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7" w:line="749" w:lineRule="exact"/>
        <w:ind w:left="1313" w:right="1776"/>
        <w:jc w:val="center"/>
        <w:rPr>
          <w:rFonts w:hint="eastAsia" w:ascii="方正大标宋_GBK" w:hAnsi="方正大标宋_GBK" w:eastAsia="方正大标宋_GBK" w:cs="方正大标宋_GBK"/>
          <w:sz w:val="32"/>
          <w:szCs w:val="32"/>
        </w:rPr>
      </w:pPr>
      <w:r>
        <w:rPr>
          <w:rFonts w:hint="eastAsia" w:ascii="方正大标宋_GBK" w:hAnsi="方正大标宋_GBK" w:eastAsia="方正大标宋_GBK" w:cs="方正大标宋_GBK"/>
          <w:sz w:val="32"/>
          <w:szCs w:val="32"/>
        </w:rPr>
        <w:t>甘孜藏族自治州交通运输局行政权力责任清单</w:t>
      </w:r>
    </w:p>
    <w:p>
      <w:pPr>
        <w:pStyle w:val="2"/>
        <w:ind w:firstLine="3570" w:firstLineChars="17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表1-1</w:t>
      </w:r>
      <w:bookmarkStart w:id="0" w:name="_GoBack"/>
      <w:bookmarkEnd w:id="0"/>
    </w:p>
    <w:tbl>
      <w:tblPr>
        <w:tblStyle w:val="7"/>
        <w:tblW w:w="9179" w:type="dxa"/>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8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1" w:hRule="atLeast"/>
        </w:trPr>
        <w:tc>
          <w:tcPr>
            <w:tcW w:w="1107" w:type="dxa"/>
          </w:tcPr>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rPr>
                <w:rFonts w:hint="eastAsia" w:ascii="宋体" w:hAnsi="宋体" w:eastAsia="宋体" w:cs="宋体"/>
                <w:sz w:val="22"/>
                <w:szCs w:val="22"/>
              </w:rPr>
            </w:pPr>
          </w:p>
          <w:p>
            <w:pPr>
              <w:pStyle w:val="10"/>
              <w:spacing w:before="149"/>
              <w:ind w:left="146"/>
              <w:rPr>
                <w:rFonts w:hint="eastAsia" w:ascii="宋体" w:hAnsi="宋体" w:eastAsia="宋体" w:cs="宋体"/>
                <w:sz w:val="22"/>
                <w:szCs w:val="22"/>
              </w:rPr>
            </w:pPr>
            <w:r>
              <w:rPr>
                <w:rFonts w:hint="eastAsia" w:ascii="宋体" w:hAnsi="宋体" w:eastAsia="宋体" w:cs="宋体"/>
                <w:sz w:val="22"/>
                <w:szCs w:val="22"/>
              </w:rPr>
              <w:t xml:space="preserve">主体责任 </w:t>
            </w:r>
          </w:p>
        </w:tc>
        <w:tc>
          <w:tcPr>
            <w:tcW w:w="8072" w:type="dxa"/>
          </w:tcPr>
          <w:p>
            <w:pPr>
              <w:autoSpaceDE/>
              <w:autoSpaceDN/>
              <w:spacing w:line="560" w:lineRule="exact"/>
              <w:ind w:firstLine="440" w:firstLineChars="200"/>
              <w:rPr>
                <w:rFonts w:hint="eastAsia" w:ascii="宋体" w:hAnsi="宋体" w:eastAsia="宋体" w:cs="宋体"/>
                <w:sz w:val="22"/>
                <w:szCs w:val="22"/>
                <w:lang w:val="en-US"/>
              </w:rPr>
            </w:pPr>
            <w:r>
              <w:rPr>
                <w:rFonts w:hint="eastAsia" w:ascii="宋体" w:hAnsi="宋体" w:eastAsia="宋体" w:cs="宋体"/>
                <w:sz w:val="22"/>
                <w:szCs w:val="22"/>
                <w:lang w:val="en-US"/>
              </w:rPr>
              <w:t>(一)贯彻执行国家、省、州有关交通运输行业和民用航空的方针、政策和法律、法规。组织拟订并监督实施公路、水路等行业发展规划，会同有关部门编制全州综合运输体系规划，参与拟订全州物流业发展战略和规划。(二)拟订全州交通运输地方性规章草案，负责本系统、本部门依法行政工作，落实行政执法责任制。指导全州交通公路、水路行业有关体制改革工作。(三)承担道路、水路等运输市场监督管理职责，组织制定道路、水路等运输有关政策和运营规范并监督实施。指导城乡客运和出租汽车管理工作，会同有关部门制定运输价格。(四)承担全州水路交通发展规划编制，承担水路运输与水上交通安全监督管理、船舶监督管理职责。负责水上交通管制、运输船舶及相关水上设施检验、登记和防止污染、通讯导航、危险品运输的监督管理工作，负责船员管理相关工作。指导水上交通安全事故、船舶及相关水上设施污染事故的应急处置。依法组织或参与重大事故调查处理工作。承担渔船检验和监督管理职责。(五)负责提出公路、水路运输行业固定资产投资规模和方向、州财政性资金安排建议，按照规定权限审批、核准国家、省、州规划内和年度计划规模内固定资产投资项目。提出有关财政、土地、价格等改革建议。指导交通运输行业审计工作。(六)承担公路、水路建设领域监管责任。拟订公路、水路工程建设相关政策、制度并监督实施。负责全州公路、水路工程质量、工程造价、安全生产监督管理工作，组织协调公路、水路有关重点工程建设。负责对交通行业和产业项目的招标投标活动的监督执法。指导交通运输基础设施管理和维护，承担有关重要设施的管理和维护。按规定负责港口规划和港口岸线使用管理工作，指导交通运输行业特许经营管理，会同有关部门组织实施交通运输行业职业资格管理工作.承担全州高速公路管理的有关工作。(七)指导公路、水路等行业安全生产和应急管理工作。组织协调国家、省、州重点物资和紧急客货运输，负责全州干线公路及水路运行监测和协调。组织协调地方交通战备工作，承担国防动员有关工作。(八)贯彻国家、省、州交通运输科技政策并监督实施，组织科技开发。指导全州交通运输信息化建设，监测分析运行情况，开展相关统计工作，发布有关信息。指导交通行业环境保护和节能减排工作。(九)指导全州交通运输行业招商引资工作。(十)承担全州公路(含高速公路)养护、收费、运营服务、路政监督管理和公路超限运输许可等职责。承担港口、航道建设、养护等监督管理。(十一)负责指导交通运输综合执法和队伍建设有关工作。(十二)承担州政府公布的有关行政审批事项。(十三)完成州委、州政府交办的其他任务。</w:t>
            </w:r>
          </w:p>
          <w:p>
            <w:pPr>
              <w:pStyle w:val="10"/>
              <w:spacing w:line="266" w:lineRule="exact"/>
              <w:ind w:left="525"/>
              <w:rPr>
                <w:rFonts w:hint="eastAsia" w:ascii="宋体" w:hAnsi="宋体" w:eastAsia="宋体" w:cs="宋体"/>
                <w:sz w:val="22"/>
                <w:szCs w:val="22"/>
              </w:rPr>
            </w:pPr>
          </w:p>
        </w:tc>
      </w:tr>
    </w:tbl>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rPr>
      </w:pPr>
    </w:p>
    <w:tbl>
      <w:tblPr>
        <w:tblStyle w:val="8"/>
        <w:tblpPr w:leftFromText="180" w:rightFromText="180" w:vertAnchor="text" w:horzAnchor="page" w:tblpX="1890" w:tblpY="589"/>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6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3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序号</w:t>
            </w:r>
          </w:p>
        </w:tc>
        <w:tc>
          <w:tcPr>
            <w:tcW w:w="6892"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权力类型 </w:t>
            </w:r>
          </w:p>
        </w:tc>
        <w:tc>
          <w:tcPr>
            <w:tcW w:w="6892"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权力项目名称</w:t>
            </w:r>
          </w:p>
        </w:tc>
        <w:tc>
          <w:tcPr>
            <w:tcW w:w="6892"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普通公路初步设计审批（市级）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实施依据</w:t>
            </w:r>
          </w:p>
        </w:tc>
        <w:tc>
          <w:tcPr>
            <w:tcW w:w="689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1.《建设工程勘察设计管理条例》（国务院令第 293 号）第三十三条：“县级以上建设行政主管部门或者交通、水利等有关部门应当对施工图设计文件中涉及公路利益、公共安全、工程建设强制性标准的内容进行审查。施工图设计文件未经审查批准的，不得使用”。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2.《四川省普通国省干线公路建设管理办法》(川交发〔2015〕5 号)第十五条：“初步设计、施工图设计文件报厅公路局审批时，应提交以下材料： （一）市（州）交通运输主管部门设计文件审批申请和初审意见”。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3.《四川省建设工程勘察设计管理条例》（2001 年 7 月 21 日四川省第九届人民代表大会常务委员会第二十四次会议通过）第二十二条：“国家及省重点建设项目、政府出资的项目和有特殊规定的建设项目，应按审批权限报建设行政主管部门或交通、水利等有关部门进行初步设计审查。其他项目的工程勘察设计文件，建设行政主管部门或交通、水利等有关部门应对其涉及工程建设强制性标准等进行技术审查”。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4.《建设工程勘察设计管理条例》（国务院令第 293 号）第三十三条：“县级以上建设行政主管部门或者交通、水利等有关部门应当对施工图设计文件中涉及公路利益、公共安全、工程建设强制性标准的内容进行审查。施工图设计文件未经审查批准的，不得使用”。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5.《建设工程质量管理条例》（国务院令第 279 号）第十一条：“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6.《四川省交通运输厅公路局关于进一步规范农村公路建设标准和审批程序的通知》（交路农建函〔2011〕251 号）第二条第（一）款：“单个项目 30 公里以上县乡道、二级及以上农村公路、大桥、特大桥、特殊结构桥梁、隧道工程项目和总投资超过 500 万元的路网结构改造项目设计由省交通运输厅公路局审批；其它农村公路和桥梁项目由各市（州）、扩权县交通运输局审批，其中村道及小桥涵设计由县级交通运输局审批”。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7.《四川省普通国省干线公路建设管理办法》(川交发〔2015〕5 号)第十四条：“干线公路项目的初步设计或一阶段施工图设计由厅公路局负责审批。一级公路、库区淹没还建公路、独立特大桥、特殊结构大桥、长及特长隧道的两阶段施工图设计由厅公路局负责审批；其余项目两阶段施工图设计由市（州）交通运输主管部门负责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630"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责任主体</w:t>
            </w:r>
          </w:p>
        </w:tc>
        <w:tc>
          <w:tcPr>
            <w:tcW w:w="6892" w:type="dxa"/>
            <w:vAlign w:val="center"/>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甘孜藏族自治州交通运输局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责任事项</w:t>
            </w:r>
          </w:p>
        </w:tc>
        <w:tc>
          <w:tcPr>
            <w:tcW w:w="689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1.受理责任：公示应当提交的材料，对书面申请材料进行形式审查，一次性告知补正材料，依法受理或不予受理（不予受理应当告知理由）。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2.审查责任：对书面申请材料进行审查，提出审核意见。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3.决定责任：在规定时限内,作出行政许可或者不予行政许可决定，法定告知（不予许可的应当书面告知理由）。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4.事后监督责任：建立实施监督检查的运行机制和管理制度，开展定期和不定期检查，依法采取相关处置措施。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追责情形</w:t>
            </w:r>
          </w:p>
        </w:tc>
        <w:tc>
          <w:tcPr>
            <w:tcW w:w="689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630"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监督电话</w:t>
            </w:r>
          </w:p>
        </w:tc>
        <w:tc>
          <w:tcPr>
            <w:tcW w:w="6892" w:type="dxa"/>
            <w:vAlign w:val="center"/>
          </w:tcPr>
          <w:p>
            <w:pPr>
              <w:widowControl/>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0836-2811465</w:t>
            </w:r>
          </w:p>
        </w:tc>
      </w:tr>
    </w:tbl>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rPr>
      </w:pPr>
    </w:p>
    <w:tbl>
      <w:tblPr>
        <w:tblStyle w:val="8"/>
        <w:tblpPr w:leftFromText="180" w:rightFromText="180" w:vertAnchor="text" w:horzAnchor="margin" w:tblpY="468"/>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6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blHeader/>
        </w:trPr>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序号</w:t>
            </w:r>
          </w:p>
        </w:tc>
        <w:tc>
          <w:tcPr>
            <w:tcW w:w="6488"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权力类型 </w:t>
            </w:r>
          </w:p>
        </w:tc>
        <w:tc>
          <w:tcPr>
            <w:tcW w:w="6488"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权力项目名称</w:t>
            </w:r>
          </w:p>
        </w:tc>
        <w:tc>
          <w:tcPr>
            <w:tcW w:w="6488"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普通公路工程建设项目施工图设计审批（市级）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实施依据</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1.《四川省普通国省干线公路建设管理办法》(川交发〔2015〕5 号)第十 五条：“初步设计、施工图设计文件报厅公路局审批时，应提交以下材料： （一）市（州）交通运输主管部门设计文件审批申请和初审意见”。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2.《建设工程质量管理条例》（国务院令第 279 号）第十一条：“建设单位应当将施工图设计文件报县级以上人民政府建设行政主管部门或者其他有关部门审查。施工图设计文件审查的具体办法，由国务院建设行政主管部门会同国务院其他有关部门制定。 施工图设计文件未经审查批准的，不得使用”。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3.《建设工程勘察设计管理条例》（国务院令第 293 号）第三十三条：“县级以上建设行政主管部门或者交通、水利等有关部门应当对施工图设计文件中涉及公路利益、公共安全、工程建设强制性标准的内容进行审查。施工图设计文件未经审查批准的，不得使用”。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4.《四川省交通运输厅公路局关于进一步规范农村公路建设标准和审批程序的通知》（交路农建函〔2011〕251 号）第二条第（一）款：“单个项目 30 公里以上县乡道、二级及以上农村公路、大桥、特大桥、特殊结构桥梁、隧道工程项目和总投资超过 500 万元的路网结构改造项目设计由省交通运输厅公路局审批；其它农村公路和桥梁项目由各市（州）、扩权县交通运输局审批，其中村道及小桥涵设计由县级交通运输局审批”。 </w:t>
            </w:r>
          </w:p>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5.《四川省普通国省干线公路建设管理办法》(川交发〔2015〕5 号)第十四条：“干线公路项目的初步设计或一阶段施工图设计由厅公路局负责审批。一级公路、库区淹没还建公路、独立特大桥、特殊结构大桥、长及特长隧道的两阶段施工图设计由厅公路局负责审批；其余项目两阶段施工图设计由市（州）交通运输主管部门负责审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责任主体</w:t>
            </w:r>
          </w:p>
        </w:tc>
        <w:tc>
          <w:tcPr>
            <w:tcW w:w="6488" w:type="dxa"/>
            <w:vAlign w:val="center"/>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甘孜藏族自治州交通运输局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责任事项</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1.受理责任：公示应当提交的材料，对书面申请材料进行形式审查，一次性告知补正材料，依法受理或不予受理（不予受理应当告知理由）。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2.审查责任：对书面申请材料进行审查，提出审核意见。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3.决定责任：在规定时限内,作出行政许可或者不予行政许可决定，法定告知（不予许可的应当书面告知理由）。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4.事后监督责任：建立实施监督检查的运行机制和管理制度，开展定期和不定期检查，依法采取相关处置措施。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追责情形</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监督电话</w:t>
            </w:r>
          </w:p>
        </w:tc>
        <w:tc>
          <w:tcPr>
            <w:tcW w:w="6488" w:type="dxa"/>
          </w:tcPr>
          <w:p>
            <w:pPr>
              <w:widowControl/>
              <w:spacing w:line="360" w:lineRule="auto"/>
              <w:jc w:val="both"/>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0836-2811465</w:t>
            </w:r>
          </w:p>
        </w:tc>
      </w:tr>
    </w:tbl>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rPr>
      </w:pPr>
    </w:p>
    <w:p>
      <w:pPr>
        <w:pStyle w:val="2"/>
        <w:ind w:left="440" w:firstLine="440"/>
        <w:rPr>
          <w:rFonts w:hint="eastAsia" w:ascii="宋体" w:hAnsi="宋体" w:eastAsia="宋体" w:cs="宋体"/>
          <w:sz w:val="21"/>
          <w:szCs w:val="21"/>
        </w:rPr>
      </w:pPr>
    </w:p>
    <w:tbl>
      <w:tblPr>
        <w:tblStyle w:val="8"/>
        <w:tblpPr w:leftFromText="180" w:rightFromText="180" w:vertAnchor="text" w:horzAnchor="margin" w:tblpXSpec="center" w:tblpY="367"/>
        <w:tblOverlap w:val="never"/>
        <w:tblW w:w="8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6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序号</w:t>
            </w:r>
          </w:p>
        </w:tc>
        <w:tc>
          <w:tcPr>
            <w:tcW w:w="6736"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权力类型</w:t>
            </w:r>
          </w:p>
        </w:tc>
        <w:tc>
          <w:tcPr>
            <w:tcW w:w="6736"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权力项目名称</w:t>
            </w:r>
          </w:p>
        </w:tc>
        <w:tc>
          <w:tcPr>
            <w:tcW w:w="6736"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普通公路工程建设项目设计变更审批（市级）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实施依据</w:t>
            </w:r>
          </w:p>
        </w:tc>
        <w:tc>
          <w:tcPr>
            <w:tcW w:w="6736"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1.《公路工程设计变更管理办法》（交通部令 2005 年第 5 号）第六条：“公路工程重大、较大设计变更实行审批制。公路工程重大、较大设计变更，属于对设计文件内容作重大修改，应当按照本办法规定的程序进行审批。未经审查批准的设计变更不得实施。任何单位或者个人不得违反本办法规定擅自变更已经批准的公路工程初步设计、技术设计和施工图设计文件。不得肢解设计变更规避审批。 经批准的设计变更一般不得再次变更”。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 《公路工程设计变更管理办法》（交通部令 2005 年第 5 号）第十一条：“对一般设计变更建议，由项目法人根据审查核实情况或者论证结果决定是否开展设计变更的勘察设计工作。对较大设计变更和重大设计变更建议，项目法人经审查论证确认后，向省级交通主管部门提出公路工程设计变更的申请”。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3.《建设工程勘察设计管理条例》（国务院令第 293 号）第二十八条：“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4.《中华人民共和国公路法》（1997 年 7 月 3 日主席令第 86 号，2016 年修改）第二十六条：“公路建设必须符合公路工程技术标准。承担公路建设项目的设计单位、施工单位和工程监理单位，应当按照国家有关规定建立健全质量保证体系，落实岗位责任制，并依照有关法律、法规、规章以及公路工程技术标准的要求和合同约定进行设计、施工和监理，保证公路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责任主体</w:t>
            </w:r>
          </w:p>
        </w:tc>
        <w:tc>
          <w:tcPr>
            <w:tcW w:w="6736" w:type="dxa"/>
            <w:vAlign w:val="center"/>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甘孜藏族自治州交通运输局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责任事项</w:t>
            </w:r>
          </w:p>
        </w:tc>
        <w:tc>
          <w:tcPr>
            <w:tcW w:w="6736"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1.受理责任：公示应当提交的材料，对书面申请材料进行形式审查，一次性告知补正材料，依法受理或不予受理（不予受理应当告知理由）。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2.审查责任：对书面申请材料进行审查，提出审核意见。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3.决定责任：在规定时限内,作出行政许可或者不予行政许可决定，法定告知（不予许可的应当书面告知理由）。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4.事后监督责任：建立实施监督检查的运行机制和管理制度，开展定期和不定期检查，依法采取相关处置措施。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追责情形</w:t>
            </w:r>
          </w:p>
        </w:tc>
        <w:tc>
          <w:tcPr>
            <w:tcW w:w="6736"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034"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监督电话</w:t>
            </w:r>
          </w:p>
        </w:tc>
        <w:tc>
          <w:tcPr>
            <w:tcW w:w="6736" w:type="dxa"/>
            <w:vAlign w:val="center"/>
          </w:tcPr>
          <w:p>
            <w:pPr>
              <w:widowControl/>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0836-2811465</w:t>
            </w:r>
          </w:p>
        </w:tc>
      </w:tr>
    </w:tbl>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rPr>
      </w:pPr>
    </w:p>
    <w:p>
      <w:pPr>
        <w:rPr>
          <w:rFonts w:hint="eastAsia" w:ascii="宋体" w:hAnsi="宋体" w:eastAsia="宋体" w:cs="宋体"/>
          <w:sz w:val="21"/>
          <w:szCs w:val="21"/>
        </w:rPr>
      </w:pPr>
    </w:p>
    <w:tbl>
      <w:tblPr>
        <w:tblStyle w:val="8"/>
        <w:tblpPr w:leftFromText="180" w:rightFromText="180" w:vertAnchor="text" w:horzAnchor="page" w:tblpX="1890" w:tblpY="589"/>
        <w:tblOverlap w:val="never"/>
        <w:tblW w:w="8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7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序号</w:t>
            </w:r>
          </w:p>
        </w:tc>
        <w:tc>
          <w:tcPr>
            <w:tcW w:w="735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权力类型 </w:t>
            </w:r>
          </w:p>
        </w:tc>
        <w:tc>
          <w:tcPr>
            <w:tcW w:w="735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权力项目名称</w:t>
            </w:r>
          </w:p>
        </w:tc>
        <w:tc>
          <w:tcPr>
            <w:tcW w:w="735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普通公路建设项目施工许可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7"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实施依据</w:t>
            </w:r>
          </w:p>
        </w:tc>
        <w:tc>
          <w:tcPr>
            <w:tcW w:w="7350"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1.《中华人民共和国公路法》第二十五条：公路建设项目的施工，须按国务院交通主管部门的规定报请县级以上地方人民政府交通主管部门批准。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2.《公路建设市场管理办法》（交通部令 2015 年第 11 号修订）第二十四条：公路建设项目依法实行施工许可制度。国家和国务院交通运输主管部门确定的重点公路建设项目的施工许可由省级人民政府交通运输主管部门实施，其他公路建设项目的施工许可按照项目管理权限由县级以上地方人民政府交通运输主管部门实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377" w:type="dxa"/>
            <w:vAlign w:val="center"/>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责任主体</w:t>
            </w:r>
          </w:p>
        </w:tc>
        <w:tc>
          <w:tcPr>
            <w:tcW w:w="7350" w:type="dxa"/>
            <w:vAlign w:val="center"/>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甘孜藏族自治州交通运输局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责任事项</w:t>
            </w:r>
          </w:p>
        </w:tc>
        <w:tc>
          <w:tcPr>
            <w:tcW w:w="7350"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1.受理责任：公示应当提交的材料，对书面申请材料进行形式审查，一次性告知补正材料，依法受理或不予受理（不予受理应当告知理由）。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2.审查责任：对书面申请材料进行审查，提出审核意见。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3.决定责任：在规定时限内,作出行政许可或者不予行政许可决定，法定告知（不予许可的应当书面告知理由）。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4.事后监督责任：建立实施监督检查的运行机制和管理制度，开展定期和不定期检查，依法采取相关处置措施。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追责情形</w:t>
            </w:r>
          </w:p>
        </w:tc>
        <w:tc>
          <w:tcPr>
            <w:tcW w:w="7350"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监督电话</w:t>
            </w:r>
          </w:p>
        </w:tc>
        <w:tc>
          <w:tcPr>
            <w:tcW w:w="7350" w:type="dxa"/>
          </w:tcPr>
          <w:p>
            <w:pPr>
              <w:widowControl/>
              <w:spacing w:line="360" w:lineRule="auto"/>
              <w:jc w:val="both"/>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0836-2811465</w:t>
            </w:r>
          </w:p>
        </w:tc>
      </w:tr>
    </w:tbl>
    <w:p>
      <w:pPr>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ind w:firstLine="291"/>
        <w:rPr>
          <w:rFonts w:hint="eastAsia" w:ascii="宋体" w:hAnsi="宋体" w:eastAsia="宋体" w:cs="宋体"/>
          <w:sz w:val="21"/>
          <w:szCs w:val="21"/>
        </w:rPr>
      </w:pPr>
    </w:p>
    <w:p>
      <w:pPr>
        <w:ind w:firstLine="291"/>
        <w:rPr>
          <w:rFonts w:hint="eastAsia" w:ascii="宋体" w:hAnsi="宋体" w:eastAsia="宋体" w:cs="宋体"/>
          <w:sz w:val="21"/>
          <w:szCs w:val="21"/>
        </w:rPr>
      </w:pPr>
    </w:p>
    <w:tbl>
      <w:tblPr>
        <w:tblStyle w:val="8"/>
        <w:tblpPr w:leftFromText="180" w:rightFromText="180" w:vertAnchor="text" w:horzAnchor="page" w:tblpX="1890" w:tblpY="589"/>
        <w:tblOverlap w:val="never"/>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6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序号</w:t>
            </w:r>
          </w:p>
        </w:tc>
        <w:tc>
          <w:tcPr>
            <w:tcW w:w="6858"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权力类型 </w:t>
            </w:r>
          </w:p>
        </w:tc>
        <w:tc>
          <w:tcPr>
            <w:tcW w:w="6858"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权力项目名称</w:t>
            </w:r>
          </w:p>
        </w:tc>
        <w:tc>
          <w:tcPr>
            <w:tcW w:w="6858"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普通公路建设及专项工程（含养护类桥隧大修、改建、重建）竣工验收审批（市级）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实施依据</w:t>
            </w:r>
          </w:p>
        </w:tc>
        <w:tc>
          <w:tcPr>
            <w:tcW w:w="685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《中华人民共和国公路法》（主席令第 86 号）第三十三条：“公路建设项目和公路修复项目竣工后，应当按照国家有关规定进行验收；未经验收或者验收不合格的，不得交付使用”。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责任主体</w:t>
            </w:r>
          </w:p>
        </w:tc>
        <w:tc>
          <w:tcPr>
            <w:tcW w:w="6858"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甘孜藏族自治州交通运输局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责任事项</w:t>
            </w:r>
          </w:p>
        </w:tc>
        <w:tc>
          <w:tcPr>
            <w:tcW w:w="685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1.受理责任：公示应当提交的材料，对书面申请材料进行形式审查，一次性告知补正材料，依法受理或不予受理（不予受理应当告知理由）。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2.审查责任：对书面申请材料进行审查，提出审核意见。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3.决定责任：在规定时限内,作出行政许可或者不予行政许可决定，法定告知（不予许可的应当书面告知理由）。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4.事后监督责任：建立实施监督检查的运行机制和管理制度，开展定期和不定期检查，依法采取相关处置措施。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追责情形</w:t>
            </w:r>
          </w:p>
        </w:tc>
        <w:tc>
          <w:tcPr>
            <w:tcW w:w="685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监督电话</w:t>
            </w:r>
          </w:p>
        </w:tc>
        <w:tc>
          <w:tcPr>
            <w:tcW w:w="6858" w:type="dxa"/>
          </w:tcPr>
          <w:p>
            <w:pPr>
              <w:widowControl/>
              <w:spacing w:line="360" w:lineRule="auto"/>
              <w:jc w:val="both"/>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0836-2811465</w:t>
            </w:r>
          </w:p>
        </w:tc>
      </w:tr>
    </w:tbl>
    <w:p>
      <w:pPr>
        <w:ind w:firstLine="291"/>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tabs>
          <w:tab w:val="left" w:pos="2901"/>
        </w:tabs>
        <w:rPr>
          <w:rFonts w:hint="eastAsia" w:ascii="宋体" w:hAnsi="宋体" w:eastAsia="宋体" w:cs="宋体"/>
          <w:sz w:val="21"/>
          <w:szCs w:val="21"/>
        </w:rPr>
      </w:pPr>
      <w:r>
        <w:rPr>
          <w:rFonts w:hint="eastAsia" w:ascii="宋体" w:hAnsi="宋体" w:eastAsia="宋体" w:cs="宋体"/>
          <w:sz w:val="21"/>
          <w:szCs w:val="21"/>
        </w:rPr>
        <w:tab/>
      </w: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tbl>
      <w:tblPr>
        <w:tblStyle w:val="7"/>
        <w:tblpPr w:leftFromText="180" w:rightFromText="180" w:vertAnchor="text" w:horzAnchor="margin" w:tblpY="171"/>
        <w:tblOverlap w:val="never"/>
        <w:tblW w:w="92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经营性放射性物品道路运输经营许可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《放射性物品道路运输管理规定》（交通运输部令 2016 年第 71 号）第十二条：设区的市级道路运输管理机构应当按照《道路运输条例》和《交通运输行政许可实施程序规定》以及本规定规范的程序实施行政许可。定准予许可的， 应当向被许可人作出准予行政许可的书面决定，并在 10 日内向放射性物品道路运输经营申请人发放《道路运输经营许可证》，向非经营性放射性物品道路运输申请人颁发《放射性物品道路运输许可证》。决定不予许可的，应当书面通知申请人并说明理由。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before="169" w:line="360" w:lineRule="auto"/>
              <w:ind w:left="164" w:right="55" w:firstLine="354" w:firstLineChars="169"/>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before="169" w:line="360" w:lineRule="auto"/>
              <w:ind w:left="164" w:right="55" w:firstLine="354" w:firstLineChars="169"/>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before="169" w:line="360" w:lineRule="auto"/>
              <w:ind w:left="164" w:right="55" w:firstLine="354" w:firstLineChars="169"/>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before="169" w:line="360" w:lineRule="auto"/>
              <w:ind w:left="164" w:right="55" w:firstLine="354" w:firstLineChars="169"/>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before="169" w:line="360" w:lineRule="auto"/>
              <w:ind w:left="164" w:right="55" w:firstLine="354" w:firstLineChars="169"/>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6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spacing w:line="360" w:lineRule="auto"/>
        <w:jc w:val="center"/>
        <w:rPr>
          <w:rFonts w:hint="eastAsia" w:ascii="宋体" w:hAnsi="宋体" w:eastAsia="宋体" w:cs="宋体"/>
          <w:sz w:val="21"/>
          <w:szCs w:val="21"/>
        </w:rPr>
        <w:sectPr>
          <w:headerReference r:id="rId3"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经营性放射性物品道路运输经营许可（换发）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经营性放射性物品道路运输经营许可（注销）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《放射性物品道路运输管理规定》（</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交通运输部令 2016 年第 71 号</w:t>
            </w:r>
            <w:r>
              <w:rPr>
                <w:rFonts w:hint="eastAsia" w:ascii="宋体" w:hAnsi="宋体" w:eastAsia="宋体" w:cs="宋体"/>
                <w:sz w:val="21"/>
                <w:szCs w:val="21"/>
              </w:rPr>
              <w:fldChar w:fldCharType="end"/>
            </w:r>
            <w:r>
              <w:rPr>
                <w:rFonts w:hint="eastAsia" w:ascii="宋体" w:hAnsi="宋体" w:eastAsia="宋体" w:cs="宋体"/>
                <w:sz w:val="21"/>
                <w:szCs w:val="21"/>
              </w:rPr>
              <w:t xml:space="preserve">）第十四条：放射性物品道路运输企业或者单位终止放射性物品运输业务的，应当在终止之日 30 日前书面告知做出原许可决定的道路运输管理机构。属于经营性放射性物品道路运输业务的，做出原许可决定的道路运输管理机构应当在接到书面告知之日起 10 日内向将放射性道路运输企业终止放射性物品运输业务的有关情况向社会公布。放射性物品道路运输企业或者单位应当在终止放射性物品运输业务之日起 10 日内将相关许可证件缴回原发证机关。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放射性物品运输车辆道路运输证办理（延期）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放射性物品运输车辆道路运输证办理（转出）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放射性物品运输车辆道路运输证办理（过户）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放射性物品运输车辆道路运输证办理（转入）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放射性物品运输车辆道路运输证办理(配发)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6"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《放射性物品道路运输管理规定》（</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交通运输部令 2016 年第 71 号</w:t>
            </w:r>
            <w:r>
              <w:rPr>
                <w:rFonts w:hint="eastAsia" w:ascii="宋体" w:hAnsi="宋体" w:eastAsia="宋体" w:cs="宋体"/>
                <w:sz w:val="21"/>
                <w:szCs w:val="21"/>
              </w:rPr>
              <w:fldChar w:fldCharType="end"/>
            </w:r>
            <w:r>
              <w:rPr>
                <w:rFonts w:hint="eastAsia" w:ascii="宋体" w:hAnsi="宋体" w:eastAsia="宋体" w:cs="宋体"/>
                <w:sz w:val="21"/>
                <w:szCs w:val="21"/>
              </w:rPr>
              <w:t>）第七条：申请从事放射性物品道路运输经营的，应当具备下列条件：（一）有符合要求的专用车辆和设备。1.专用车辆要求。（1）专用车辆的技术要求应当符合</w:t>
            </w:r>
          </w:p>
          <w:p>
            <w:pPr>
              <w:pStyle w:val="10"/>
              <w:spacing w:before="2" w:line="360" w:lineRule="auto"/>
              <w:ind w:left="107"/>
              <w:rPr>
                <w:rFonts w:hint="eastAsia" w:ascii="宋体" w:hAnsi="宋体" w:eastAsia="宋体" w:cs="宋体"/>
                <w:sz w:val="21"/>
                <w:szCs w:val="21"/>
              </w:rPr>
            </w:pPr>
            <w:r>
              <w:rPr>
                <w:rFonts w:hint="eastAsia" w:ascii="宋体" w:hAnsi="宋体" w:eastAsia="宋体" w:cs="宋体"/>
                <w:sz w:val="21"/>
                <w:szCs w:val="21"/>
              </w:rPr>
              <w:t>《道路运输车辆技术管理规定》有关规定；（2）车辆为企业自有，且数量为 5</w:t>
            </w:r>
          </w:p>
          <w:p>
            <w:pPr>
              <w:pStyle w:val="10"/>
              <w:spacing w:before="110" w:line="360" w:lineRule="auto"/>
              <w:ind w:left="107" w:right="147"/>
              <w:rPr>
                <w:rFonts w:hint="eastAsia" w:ascii="宋体" w:hAnsi="宋体" w:eastAsia="宋体" w:cs="宋体"/>
                <w:sz w:val="21"/>
                <w:szCs w:val="21"/>
              </w:rPr>
            </w:pPr>
            <w:r>
              <w:rPr>
                <w:rFonts w:hint="eastAsia" w:ascii="宋体" w:hAnsi="宋体" w:eastAsia="宋体" w:cs="宋体"/>
                <w:sz w:val="21"/>
                <w:szCs w:val="21"/>
              </w:rPr>
              <w:t>辆以上；（3）核定载质量在 1 吨及以下的车辆为厢式或者封闭货车；（4）车辆配备满足在线监控要求，且具有行驶记录仪功能的卫星定位系统。2.设备要求。（1）配备有效的通讯工具；（2）配备必要的辐射防护用品和依法经定期检定合格的监测仪器。（二）有符合要求的从业人员。1.专用车辆的驾驶人员取得相应机动车驾驶证，年龄不超过 60 周岁；2.从事放射性物品道路运输的驾驶人员、装卸管理人员、押运人员经所在地设区的市级人民政府交通运输主管部门考试合格，取得注明从业资格类别为“放射性物品道路运输”的道路运输从业资格证（以下简称道路运输从业资格证）；3.有具备辐射防护与相关安全知识的安全管理人员。（三）有健全的安全生产管理制度。1.有关安全生产应急预案； 2.从业人员、车辆、设备及停车场地安全管理制度；3.安全生产作业规程和辐</w:t>
            </w:r>
          </w:p>
          <w:p>
            <w:pPr>
              <w:pStyle w:val="10"/>
              <w:spacing w:before="9"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射防护管理措施；4.安全生产监督检查和责任制度。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1"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《放射性物品道路运输管理规定》（</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交通运输部令 2016 年第 71 号</w:t>
            </w:r>
            <w:r>
              <w:rPr>
                <w:rFonts w:hint="eastAsia" w:ascii="宋体" w:hAnsi="宋体" w:eastAsia="宋体" w:cs="宋体"/>
                <w:sz w:val="21"/>
                <w:szCs w:val="21"/>
              </w:rPr>
              <w:fldChar w:fldCharType="end"/>
            </w:r>
            <w:r>
              <w:rPr>
                <w:rFonts w:hint="eastAsia" w:ascii="宋体" w:hAnsi="宋体" w:eastAsia="宋体" w:cs="宋体"/>
                <w:sz w:val="21"/>
                <w:szCs w:val="21"/>
              </w:rPr>
              <w:t>）第十四条：放射性物品道路运输企业或者单位终止放射性物品运输业务的，应当在终止之日 30 日前书面告知做出原许可决定的道路运输管理机构。属于经营性放射性物品道路运输业务的，做出原许可决定的道路运输管理机构应当在接到书面告知之日起 10 日内向将放射性道路运输企业终止放射性物品运输业务的有关情况向社会公布。放射性物品道路运输企业或者单位应当在终止放射性物品运输</w:t>
            </w:r>
          </w:p>
          <w:p>
            <w:pPr>
              <w:pStyle w:val="10"/>
              <w:spacing w:before="4"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业务之日起 10 日内将相关许可证件缴回原发证机关。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2"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《四川省道路运输条例》（四川省人大常务委员会公告第 23 号公布）第二十三条：客货运输经营者不得擅自转让道路运输经营权。客货运输经营者合 并、分立，变更名称或者地址、经营范围，终止经营以及丧失或者部分丧失规</w:t>
            </w:r>
          </w:p>
          <w:p>
            <w:pPr>
              <w:pStyle w:val="10"/>
              <w:spacing w:before="2"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定的经营条件的，应当到原许可机关依法办理相关手续。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3"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放射性物品运输车辆道路运输证办理(补办)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经营性道路货物运输驾驶员从业资格证核发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tabs>
                <w:tab w:val="left" w:pos="740"/>
              </w:tabs>
              <w:spacing w:before="94" w:line="360" w:lineRule="auto"/>
              <w:ind w:right="147" w:firstLine="525" w:firstLineChars="25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号）第二十二条：从事货运经营的驾驶人员，应当符合下列条件：（一）取得相应的机动车驾驶证；（二）年龄不超过 60 周岁；（三）经设区的市级道路运输管理机构对有关货运法律法规、机动车维修和货物装载保管基本知识考试合格（使用总质量4500 千克及以下普通货运车辆的驾驶人员除外）。 </w:t>
            </w:r>
          </w:p>
          <w:p>
            <w:pPr>
              <w:pStyle w:val="10"/>
              <w:tabs>
                <w:tab w:val="left" w:pos="213"/>
              </w:tabs>
              <w:spacing w:before="4" w:line="360" w:lineRule="auto"/>
              <w:ind w:right="251" w:firstLine="525" w:firstLineChars="250"/>
              <w:rPr>
                <w:rFonts w:hint="eastAsia" w:ascii="宋体" w:hAnsi="宋体" w:eastAsia="宋体" w:cs="宋体"/>
                <w:sz w:val="21"/>
                <w:szCs w:val="21"/>
              </w:rPr>
            </w:pPr>
            <w:r>
              <w:rPr>
                <w:rFonts w:hint="eastAsia" w:ascii="宋体" w:hAnsi="宋体" w:eastAsia="宋体" w:cs="宋体"/>
                <w:sz w:val="21"/>
                <w:szCs w:val="21"/>
              </w:rPr>
              <w:t xml:space="preserve">2.《道路运输从业人员管理规定》（交通运输部令 2016 年第 52 号）第十九条：交通运输主管部门和道路运输管理机构应当在考试结束 10 日内公布考试成绩。对考试合格人员，应当自公布考试成绩之日起 10 日内颁发相应的道路运输从业人员从业资格证件。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702" w:type="dxa"/>
          </w:tcPr>
          <w:p>
            <w:pPr>
              <w:pStyle w:val="10"/>
              <w:spacing w:before="92"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2"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经营性道路货物运输驾驶员从业资格证补发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18" w:firstLineChars="247"/>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6"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经营性道路货物运输驾驶员从业资格证转籍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88" w:firstLineChars="28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经营性道路货物运输驾驶员从业资格证注销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6" w:firstLine="420"/>
              <w:jc w:val="both"/>
              <w:rPr>
                <w:rFonts w:hint="eastAsia" w:ascii="宋体" w:hAnsi="宋体" w:eastAsia="宋体" w:cs="宋体"/>
                <w:sz w:val="21"/>
                <w:szCs w:val="21"/>
              </w:rPr>
            </w:pPr>
            <w:r>
              <w:rPr>
                <w:rFonts w:hint="eastAsia" w:ascii="宋体" w:hAnsi="宋体" w:eastAsia="宋体" w:cs="宋体"/>
                <w:sz w:val="21"/>
                <w:szCs w:val="21"/>
              </w:rPr>
              <w:t>《道路运输从业人员管理规定》（交通运输部令 2016 年第 52 号）第三十二条：道路运输从业人员有下列情形之一的，由发证机关注销其从业资格证件：</w:t>
            </w:r>
          </w:p>
          <w:p>
            <w:pPr>
              <w:pStyle w:val="10"/>
              <w:spacing w:before="2" w:line="360" w:lineRule="auto"/>
              <w:ind w:left="107" w:right="250"/>
              <w:jc w:val="both"/>
              <w:rPr>
                <w:rFonts w:hint="eastAsia" w:ascii="宋体" w:hAnsi="宋体" w:eastAsia="宋体" w:cs="宋体"/>
                <w:sz w:val="21"/>
                <w:szCs w:val="21"/>
              </w:rPr>
            </w:pPr>
            <w:r>
              <w:rPr>
                <w:rFonts w:hint="eastAsia" w:ascii="宋体" w:hAnsi="宋体" w:eastAsia="宋体" w:cs="宋体"/>
                <w:sz w:val="21"/>
                <w:szCs w:val="21"/>
              </w:rPr>
              <w:t>（一）持证人死亡的；（二）持证人申请注销的；（三）经营性道路客货运输驾驶员、道路危险货物运输从业人员年龄超过 60 周岁的；（四）经营性道路客货运输驾驶员、道路危险货物运输驾驶员的机动车驾驶证被注销或者被吊销的；</w:t>
            </w:r>
          </w:p>
          <w:p>
            <w:pPr>
              <w:pStyle w:val="10"/>
              <w:spacing w:before="2" w:line="360" w:lineRule="auto"/>
              <w:ind w:left="107" w:right="250"/>
              <w:jc w:val="both"/>
              <w:rPr>
                <w:rFonts w:hint="eastAsia" w:ascii="宋体" w:hAnsi="宋体" w:eastAsia="宋体" w:cs="宋体"/>
                <w:sz w:val="21"/>
                <w:szCs w:val="21"/>
              </w:rPr>
            </w:pPr>
            <w:r>
              <w:rPr>
                <w:rFonts w:hint="eastAsia" w:ascii="宋体" w:hAnsi="宋体" w:eastAsia="宋体" w:cs="宋体"/>
                <w:sz w:val="21"/>
                <w:szCs w:val="21"/>
              </w:rPr>
              <w:t>（五）超过从业资格证件有效期 180 日未申请换证的。凡被注销的从业资格证件，应当由发证机关予以收回，公告作废并登记归档；无法收回的，从业资格</w:t>
            </w:r>
          </w:p>
          <w:p>
            <w:pPr>
              <w:pStyle w:val="10"/>
              <w:spacing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证件自行作废。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8"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经营性道路货物运输驾驶员从业资格证变更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7"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6"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tabs>
                <w:tab w:val="left" w:pos="0"/>
              </w:tabs>
              <w:spacing w:before="94" w:line="360" w:lineRule="auto"/>
              <w:ind w:firstLine="737" w:firstLineChars="351"/>
              <w:rPr>
                <w:rFonts w:hint="eastAsia" w:ascii="宋体" w:hAnsi="宋体" w:eastAsia="宋体" w:cs="宋体"/>
                <w:sz w:val="21"/>
                <w:szCs w:val="21"/>
              </w:rPr>
            </w:pPr>
            <w:r>
              <w:rPr>
                <w:rFonts w:hint="eastAsia" w:ascii="宋体" w:hAnsi="宋体" w:eastAsia="宋体" w:cs="宋体"/>
                <w:sz w:val="21"/>
                <w:szCs w:val="21"/>
              </w:rPr>
              <w:t xml:space="preserve">1.《道路运输从业人员管理规定》（交通运输部令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p>
            <w:pPr>
              <w:pStyle w:val="10"/>
              <w:tabs>
                <w:tab w:val="left" w:pos="0"/>
              </w:tabs>
              <w:spacing w:line="360" w:lineRule="auto"/>
              <w:ind w:firstLine="737" w:firstLineChars="351"/>
              <w:rPr>
                <w:rFonts w:hint="eastAsia" w:ascii="宋体" w:hAnsi="宋体" w:eastAsia="宋体" w:cs="宋体"/>
                <w:sz w:val="21"/>
                <w:szCs w:val="21"/>
              </w:rPr>
            </w:pPr>
            <w:r>
              <w:rPr>
                <w:rFonts w:hint="eastAsia" w:ascii="宋体" w:hAnsi="宋体" w:eastAsia="宋体" w:cs="宋体"/>
                <w:sz w:val="21"/>
                <w:szCs w:val="21"/>
              </w:rPr>
              <w:t>2.《道路运输从业人员管理规定》（交通运输部令 2016 年第 52 号）第二十六条：已获得从业资格证件的人员需要增加相应从业资格类别的，应当向原发证机关提出申请，并按照规定参加相应培训和考试。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经营性道路货物运输驾驶员从业资格证换证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0"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经营性道路旅客运输驾驶员从业资格证核发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tabs>
                <w:tab w:val="left" w:pos="740"/>
              </w:tabs>
              <w:spacing w:before="94" w:line="360" w:lineRule="auto"/>
              <w:ind w:right="199" w:firstLine="525" w:firstLineChars="25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号）第九条： 从事客运经营的驾驶人员，应当符合下列条件：（一）取得相应的机动车驾驶证；（二）年龄不超过 60 周岁；（三）3 年内无重大以上交通责任事故记录；（四）经设区的市级道路运输管理机构对有关客运法律法规、机动车维修和旅客急救基本知识考试合格。 </w:t>
            </w:r>
          </w:p>
          <w:p>
            <w:pPr>
              <w:pStyle w:val="10"/>
              <w:tabs>
                <w:tab w:val="left" w:pos="740"/>
              </w:tabs>
              <w:spacing w:before="2" w:line="360" w:lineRule="auto"/>
              <w:ind w:right="147" w:firstLine="525" w:firstLineChars="250"/>
              <w:rPr>
                <w:rFonts w:hint="eastAsia" w:ascii="宋体" w:hAnsi="宋体" w:eastAsia="宋体" w:cs="宋体"/>
                <w:sz w:val="21"/>
                <w:szCs w:val="21"/>
              </w:rPr>
            </w:pPr>
            <w:r>
              <w:rPr>
                <w:rFonts w:hint="eastAsia" w:ascii="宋体" w:hAnsi="宋体" w:eastAsia="宋体" w:cs="宋体"/>
                <w:sz w:val="21"/>
                <w:szCs w:val="21"/>
              </w:rPr>
              <w:t xml:space="preserve">2.《道路运输从业人员管理规定》（交通运输部令 2016 年第 52 号）第十五条：请参加经营性道路客货运输驾驶员从业资格考试的人员，应当向其户籍地或者暂住地设区的市级道路运输管理机构提出申请，填写《经营性道路客货运输驾驶员从业资格考试申请表》，并提供下列材料：（一）身份证明及复印件；（二）机动车驾驶证及复印件；（三）申请参加道路旅客运输驾驶员从业资格考试的，还应当提供道路交通安全主管部门出具的 3 年内无重大以上交通责任事故记录证明。 </w:t>
            </w:r>
          </w:p>
          <w:p>
            <w:pPr>
              <w:pStyle w:val="10"/>
              <w:tabs>
                <w:tab w:val="left" w:pos="213"/>
              </w:tabs>
              <w:spacing w:before="2" w:line="360" w:lineRule="auto"/>
              <w:ind w:right="252" w:firstLine="525" w:firstLineChars="250"/>
              <w:rPr>
                <w:rFonts w:hint="eastAsia" w:ascii="宋体" w:hAnsi="宋体" w:eastAsia="宋体" w:cs="宋体"/>
                <w:sz w:val="21"/>
                <w:szCs w:val="21"/>
              </w:rPr>
            </w:pPr>
            <w:r>
              <w:rPr>
                <w:rFonts w:hint="eastAsia" w:ascii="宋体" w:hAnsi="宋体" w:eastAsia="宋体" w:cs="宋体"/>
                <w:sz w:val="21"/>
                <w:szCs w:val="21"/>
              </w:rPr>
              <w:t xml:space="preserve">3.《道路运输从业人员管理规定》（交通运输部令 2016 年第 52 号）第十九条：交通运输主管部门和道路运输管理机构应当在考试结束 10 日内公布考试成绩。对考试合格人员，应当自公布考试成绩之日起 10 日内颁发相应的道路运输从业人员从业资格证件。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1"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经营性道路旅客运输驾驶员从业资格证变更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5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tabs>
                <w:tab w:val="left" w:pos="0"/>
              </w:tabs>
              <w:spacing w:before="94" w:line="360" w:lineRule="auto"/>
              <w:ind w:firstLine="737" w:firstLineChars="351"/>
              <w:rPr>
                <w:rFonts w:hint="eastAsia" w:ascii="宋体" w:hAnsi="宋体" w:eastAsia="宋体" w:cs="宋体"/>
                <w:sz w:val="21"/>
                <w:szCs w:val="21"/>
              </w:rPr>
            </w:pPr>
            <w:r>
              <w:rPr>
                <w:rFonts w:hint="eastAsia" w:ascii="宋体" w:hAnsi="宋体" w:eastAsia="宋体" w:cs="宋体"/>
                <w:sz w:val="21"/>
                <w:szCs w:val="21"/>
              </w:rPr>
              <w:t xml:space="preserve">1.《道路运输从业人员管理规定》（交通运输部令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p>
            <w:pPr>
              <w:pStyle w:val="10"/>
              <w:tabs>
                <w:tab w:val="left" w:pos="0"/>
              </w:tabs>
              <w:spacing w:before="4" w:line="360" w:lineRule="auto"/>
              <w:ind w:firstLine="737" w:firstLineChars="351"/>
              <w:rPr>
                <w:rFonts w:hint="eastAsia" w:ascii="宋体" w:hAnsi="宋体" w:eastAsia="宋体" w:cs="宋体"/>
                <w:sz w:val="21"/>
                <w:szCs w:val="21"/>
              </w:rPr>
            </w:pPr>
            <w:r>
              <w:rPr>
                <w:rFonts w:hint="eastAsia" w:ascii="宋体" w:hAnsi="宋体" w:eastAsia="宋体" w:cs="宋体"/>
                <w:sz w:val="21"/>
                <w:szCs w:val="21"/>
              </w:rPr>
              <w:t xml:space="preserve">2.《道路运输从业人员管理规定》（交通运输部令 2016 年第 52 号）第二十六条：已获得从业资格证件的人员需要增加相应从业资格类别的，应当向原发证机关提出申请，并按照规定参加相应培训和考试。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2"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经营性道路旅客运输驾驶员从业资格证注销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6" w:firstLine="420"/>
              <w:jc w:val="both"/>
              <w:rPr>
                <w:rFonts w:hint="eastAsia" w:ascii="宋体" w:hAnsi="宋体" w:eastAsia="宋体" w:cs="宋体"/>
                <w:sz w:val="21"/>
                <w:szCs w:val="21"/>
              </w:rPr>
            </w:pPr>
            <w:r>
              <w:rPr>
                <w:rFonts w:hint="eastAsia" w:ascii="宋体" w:hAnsi="宋体" w:eastAsia="宋体" w:cs="宋体"/>
                <w:sz w:val="21"/>
                <w:szCs w:val="21"/>
              </w:rPr>
              <w:t>《道路运输从业人员管理规定》（交通运输部令 2016 年第 52 号）第三十二条：道路运输从业人员有下列情形之一的，由发证机关注销其从业资格证件：</w:t>
            </w:r>
          </w:p>
          <w:p>
            <w:pPr>
              <w:pStyle w:val="10"/>
              <w:spacing w:before="2" w:line="360" w:lineRule="auto"/>
              <w:ind w:left="107" w:right="250"/>
              <w:jc w:val="both"/>
              <w:rPr>
                <w:rFonts w:hint="eastAsia" w:ascii="宋体" w:hAnsi="宋体" w:eastAsia="宋体" w:cs="宋体"/>
                <w:sz w:val="21"/>
                <w:szCs w:val="21"/>
              </w:rPr>
            </w:pPr>
            <w:r>
              <w:rPr>
                <w:rFonts w:hint="eastAsia" w:ascii="宋体" w:hAnsi="宋体" w:eastAsia="宋体" w:cs="宋体"/>
                <w:sz w:val="21"/>
                <w:szCs w:val="21"/>
              </w:rPr>
              <w:t xml:space="preserve">（一）持证人死亡的；（二）持证人申请注销的；（三）经营性道路客货运输驾驶员、道路危险货物运输从业人员年龄超过 60 周岁的；（四）经营性道路客货运输驾驶员、道路危险货物运输驾驶员的机动车驾驶证被注销或者被吊销的；（五）超过从业资格证件有效期 180 日未申请换证的。凡被注销的从业资格证件，应当由发证机关予以收回，公告作废并登记归档；无法收回的，从业资格证件自行作废。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3"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经营性道路旅客运输驾驶员从业资格证转籍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经营性道路旅客运输驾驶员从业资格证补发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tabs>
                <w:tab w:val="left" w:pos="740"/>
              </w:tabs>
              <w:spacing w:before="94" w:line="360" w:lineRule="auto"/>
              <w:ind w:right="146" w:firstLine="525" w:firstLineChars="250"/>
              <w:rPr>
                <w:rFonts w:hint="eastAsia" w:ascii="宋体" w:hAnsi="宋体" w:eastAsia="宋体" w:cs="宋体"/>
                <w:sz w:val="21"/>
                <w:szCs w:val="21"/>
              </w:rPr>
            </w:pPr>
            <w:r>
              <w:rPr>
                <w:rFonts w:hint="eastAsia" w:ascii="宋体" w:hAnsi="宋体" w:eastAsia="宋体" w:cs="宋体"/>
                <w:sz w:val="21"/>
                <w:szCs w:val="21"/>
              </w:rPr>
              <w:t xml:space="preserve">1.《道路运输从业人员管理规定》（交通运输部令 2016 年第 52 号）第三十条：道路运输从业人员办理换证、补证和变更手续，应当填写《道路运输从业人员从业资格证件换发、补发、变更登记表》。 </w:t>
            </w:r>
          </w:p>
          <w:p>
            <w:pPr>
              <w:pStyle w:val="10"/>
              <w:tabs>
                <w:tab w:val="left" w:pos="0"/>
              </w:tabs>
              <w:spacing w:line="360" w:lineRule="auto"/>
              <w:ind w:right="-15" w:firstLine="525" w:firstLineChars="250"/>
              <w:rPr>
                <w:rFonts w:hint="eastAsia" w:ascii="宋体" w:hAnsi="宋体" w:eastAsia="宋体" w:cs="宋体"/>
                <w:sz w:val="21"/>
                <w:szCs w:val="21"/>
              </w:rPr>
            </w:pPr>
            <w:r>
              <w:rPr>
                <w:rFonts w:hint="eastAsia" w:ascii="宋体" w:hAnsi="宋体" w:eastAsia="宋体" w:cs="宋体"/>
                <w:sz w:val="21"/>
                <w:szCs w:val="21"/>
              </w:rPr>
              <w:t xml:space="preserve">2.《道路运输从业人员管理规定》（交通运输部令 2016 年第 52 号）第九条：经营性道路旅客运输驾驶员应当符合下列条件：（一）取得相应的机动车驾驶证 1年以上；（二）年龄不超过 60 周岁；（三）3 年内无重大以上交通责任事故；（四）掌握相关道路旅客运输法规、机动车维修和旅客急救基本知识；（五）经考试合格，取得相应的从业资格证件。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经营性道路旅客运输驾驶员从业资格证换证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6"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道路危险货物运输装卸管理人员和押运人员从业资格证核发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527"/>
              <w:rPr>
                <w:rFonts w:hint="eastAsia" w:ascii="宋体" w:hAnsi="宋体" w:eastAsia="宋体" w:cs="宋体"/>
                <w:sz w:val="21"/>
                <w:szCs w:val="21"/>
              </w:rPr>
            </w:pPr>
            <w:r>
              <w:rPr>
                <w:rFonts w:hint="eastAsia" w:ascii="宋体" w:hAnsi="宋体" w:eastAsia="宋体" w:cs="宋体"/>
                <w:sz w:val="21"/>
                <w:szCs w:val="21"/>
              </w:rPr>
              <w:t>《道路运输从业人员管理规定》（交通运输部令 2016 年第 52 号）第十九</w:t>
            </w:r>
          </w:p>
          <w:p>
            <w:pPr>
              <w:pStyle w:val="10"/>
              <w:spacing w:before="110" w:line="360" w:lineRule="auto"/>
              <w:ind w:left="107"/>
              <w:rPr>
                <w:rFonts w:hint="eastAsia" w:ascii="宋体" w:hAnsi="宋体" w:eastAsia="宋体" w:cs="宋体"/>
                <w:sz w:val="21"/>
                <w:szCs w:val="21"/>
              </w:rPr>
            </w:pPr>
            <w:r>
              <w:rPr>
                <w:rFonts w:hint="eastAsia" w:ascii="宋体" w:hAnsi="宋体" w:eastAsia="宋体" w:cs="宋体"/>
                <w:sz w:val="21"/>
                <w:szCs w:val="21"/>
              </w:rPr>
              <w:t>条：交通运输主管部门和道路运输管理机构应当在考试结束 10 日内公布考试成</w:t>
            </w:r>
          </w:p>
          <w:p>
            <w:pPr>
              <w:pStyle w:val="10"/>
              <w:spacing w:before="2" w:line="360" w:lineRule="auto"/>
              <w:ind w:left="107" w:right="149"/>
              <w:rPr>
                <w:rFonts w:hint="eastAsia" w:ascii="宋体" w:hAnsi="宋体" w:eastAsia="宋体" w:cs="宋体"/>
                <w:sz w:val="21"/>
                <w:szCs w:val="21"/>
              </w:rPr>
            </w:pPr>
            <w:r>
              <w:rPr>
                <w:rFonts w:hint="eastAsia" w:ascii="宋体" w:hAnsi="宋体" w:eastAsia="宋体" w:cs="宋体"/>
                <w:sz w:val="21"/>
                <w:szCs w:val="21"/>
              </w:rPr>
              <w:t xml:space="preserve">绩。对考试合格人员，应当自公布考试成绩之日起 10 日内颁发相应的道路运输从业人员从业资格证件。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道路危险货物运输装卸管理人员和押运人员从业资格证换证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8"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道路危险货物运输装卸管理人员和押运人员从业资格证补发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2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道路危险货物运输装卸管理人员和押运人员从业资格证转籍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0"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道路危险货物运输装卸管理人员和押运人员从业资格证注销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6" w:firstLine="420"/>
              <w:jc w:val="both"/>
              <w:rPr>
                <w:rFonts w:hint="eastAsia" w:ascii="宋体" w:hAnsi="宋体" w:eastAsia="宋体" w:cs="宋体"/>
                <w:sz w:val="21"/>
                <w:szCs w:val="21"/>
              </w:rPr>
            </w:pPr>
            <w:r>
              <w:rPr>
                <w:rFonts w:hint="eastAsia" w:ascii="宋体" w:hAnsi="宋体" w:eastAsia="宋体" w:cs="宋体"/>
                <w:sz w:val="21"/>
                <w:szCs w:val="21"/>
              </w:rPr>
              <w:t>《道路运输从业人员管理规定》（交通运输部令 2016 年第 52 号）第三十二条：道路运输从业人员有下列情形之一的，由发证机关注销其从业资格证件：</w:t>
            </w:r>
          </w:p>
          <w:p>
            <w:pPr>
              <w:pStyle w:val="10"/>
              <w:spacing w:before="2" w:line="360" w:lineRule="auto"/>
              <w:ind w:left="107" w:right="250"/>
              <w:jc w:val="both"/>
              <w:rPr>
                <w:rFonts w:hint="eastAsia" w:ascii="宋体" w:hAnsi="宋体" w:eastAsia="宋体" w:cs="宋体"/>
                <w:sz w:val="21"/>
                <w:szCs w:val="21"/>
              </w:rPr>
            </w:pPr>
            <w:r>
              <w:rPr>
                <w:rFonts w:hint="eastAsia" w:ascii="宋体" w:hAnsi="宋体" w:eastAsia="宋体" w:cs="宋体"/>
                <w:sz w:val="21"/>
                <w:szCs w:val="21"/>
              </w:rPr>
              <w:t xml:space="preserve">（一）持证人死亡的；（二）持证人申请注销的；（三）经营性道路客货运输驾驶员、道路危险货物运输从业人员年龄超过 60 周岁的；（四）经营性道路客货运输驾驶员、道路危险货物运输驾驶员的机动车驾驶证被注销或者被吊销的；（五）超过从业资格证件有效期 180 日未申请换证的。凡被注销的从业资格证件，应当由发证机关予以收回，公告作废并登记归档；无法收回的，从业资格证件自行作废。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1"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道路危险货物运输装卸管理人员和押运人员从业资格证变更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527"/>
              <w:rPr>
                <w:rFonts w:hint="eastAsia" w:ascii="宋体" w:hAnsi="宋体" w:eastAsia="宋体" w:cs="宋体"/>
                <w:sz w:val="21"/>
                <w:szCs w:val="21"/>
              </w:rPr>
            </w:pPr>
            <w:r>
              <w:rPr>
                <w:rFonts w:hint="eastAsia" w:ascii="宋体" w:hAnsi="宋体" w:eastAsia="宋体" w:cs="宋体"/>
                <w:sz w:val="21"/>
                <w:szCs w:val="21"/>
              </w:rPr>
              <w:t>《道路运输从业人员管理规定》（中华人民共和国交通运输部令 2019 年第</w:t>
            </w:r>
          </w:p>
          <w:p>
            <w:pPr>
              <w:pStyle w:val="10"/>
              <w:spacing w:before="110" w:line="360" w:lineRule="auto"/>
              <w:ind w:left="107"/>
              <w:rPr>
                <w:rFonts w:hint="eastAsia" w:ascii="宋体" w:hAnsi="宋体" w:eastAsia="宋体" w:cs="宋体"/>
                <w:sz w:val="21"/>
                <w:szCs w:val="21"/>
              </w:rPr>
            </w:pPr>
            <w:r>
              <w:rPr>
                <w:rFonts w:hint="eastAsia" w:ascii="宋体" w:hAnsi="宋体" w:eastAsia="宋体" w:cs="宋体"/>
                <w:sz w:val="21"/>
                <w:szCs w:val="21"/>
              </w:rPr>
              <w:t>18 号）第三十条：道路运输从业人员办理换证、补证和变更手续，应当填写</w:t>
            </w:r>
          </w:p>
          <w:p>
            <w:pPr>
              <w:pStyle w:val="10"/>
              <w:spacing w:before="113"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《道路运输从业人员从业资格证件换发、补发、变更登记表》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2"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放射性物品道路运输从业人员资格证核发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5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tabs>
                <w:tab w:val="left" w:pos="740"/>
              </w:tabs>
              <w:spacing w:before="94" w:line="360" w:lineRule="auto"/>
              <w:ind w:right="199" w:firstLine="525" w:firstLineChars="25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号）第二十三条：“申请从事危险货物运输经营的，还应当具备下列条件：（二）有经所在地设区的市级人民政府交通主管部门考试合格，取得上岗资格证的驾驶人员、装卸管理人员、押运人员”。 </w:t>
            </w:r>
          </w:p>
          <w:p>
            <w:pPr>
              <w:pStyle w:val="10"/>
              <w:tabs>
                <w:tab w:val="left" w:pos="740"/>
              </w:tabs>
              <w:spacing w:before="2" w:line="360" w:lineRule="auto"/>
              <w:ind w:right="144" w:firstLine="525" w:firstLineChars="250"/>
              <w:rPr>
                <w:rFonts w:hint="eastAsia" w:ascii="宋体" w:hAnsi="宋体" w:eastAsia="宋体" w:cs="宋体"/>
                <w:sz w:val="21"/>
                <w:szCs w:val="21"/>
              </w:rPr>
            </w:pPr>
            <w:r>
              <w:rPr>
                <w:rFonts w:hint="eastAsia" w:ascii="宋体" w:hAnsi="宋体" w:eastAsia="宋体" w:cs="宋体"/>
                <w:sz w:val="21"/>
                <w:szCs w:val="21"/>
              </w:rPr>
              <w:t xml:space="preserve">2.《放射性物品道路运输管理规定》（交通运输部令 2016 年第 71 号）第七条：申请从事放射性物品道路运输经营的，应当具备下列条件：“（二）有符合要求的从业人员。1.专用车辆的驾驶人员取得相应机动车驾驶证，年龄不超过60 周岁； 2.从事放射性物品道路运输的驾驶人员、装卸管理人员、押运人员经所在地设区的市级人民政府交通运输主管部门考试合格，取得注明从业资格类别为“放射性物品道路运输”的道路运输从业资格证（以下简称道路运输从业资格证）； 3.有具备辐射防护与相关安全知识的安全管理人员”。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3"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放射性物品道路运输从业人员资格证注销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6" w:firstLine="420"/>
              <w:jc w:val="both"/>
              <w:rPr>
                <w:rFonts w:hint="eastAsia" w:ascii="宋体" w:hAnsi="宋体" w:eastAsia="宋体" w:cs="宋体"/>
                <w:sz w:val="21"/>
                <w:szCs w:val="21"/>
              </w:rPr>
            </w:pPr>
            <w:r>
              <w:rPr>
                <w:rFonts w:hint="eastAsia" w:ascii="宋体" w:hAnsi="宋体" w:eastAsia="宋体" w:cs="宋体"/>
                <w:sz w:val="21"/>
                <w:szCs w:val="21"/>
              </w:rPr>
              <w:t>《道路运输从业人员管理规定》（交通运输部令 2016 年第 52 号）第三十二条：道路运输从业人员有下列情形之一的，由发证机关注销其从业资格证件：</w:t>
            </w:r>
          </w:p>
          <w:p>
            <w:pPr>
              <w:pStyle w:val="10"/>
              <w:spacing w:before="2" w:line="360" w:lineRule="auto"/>
              <w:ind w:left="107" w:right="250"/>
              <w:jc w:val="both"/>
              <w:rPr>
                <w:rFonts w:hint="eastAsia" w:ascii="宋体" w:hAnsi="宋体" w:eastAsia="宋体" w:cs="宋体"/>
                <w:sz w:val="21"/>
                <w:szCs w:val="21"/>
              </w:rPr>
            </w:pPr>
            <w:r>
              <w:rPr>
                <w:rFonts w:hint="eastAsia" w:ascii="宋体" w:hAnsi="宋体" w:eastAsia="宋体" w:cs="宋体"/>
                <w:sz w:val="21"/>
                <w:szCs w:val="21"/>
              </w:rPr>
              <w:t xml:space="preserve">（一）持证人死亡的；（二）持证人申请注销的；（三）经营性道路客货运输驾驶员、道路危险货物运输从业人员年龄超过 60 周岁的；（四）经营性道路客货运输驾驶员、道路危险货物运输驾驶员的机动车驾驶证被注销或者被吊销的；（五）超过从业资格证件有效期 180 日未申请换证的。凡被注销的从业资格证件，应当由发证机关予以收回，公告作废并登记归档；无法收回的，从业资格证件自行作废。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放射性物品道路运输从业人员资格证补发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放射性物品道路运输从业人员资格证转籍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6"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放射性物品道路运输从业人员资格证变更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2.《道路运输从业人员管理规定》（交通运输部令 2016 年第 52 号）第三十条：道路运输从业人员办理换证、补证和变更手续，应当填写《道路运输从业人员从业资格证件换发、补发、变更登记表》。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3.《道路运输从业人员管理规定》（交通运输部令 2016 年第 52 号）第三十一条：交通运输主管部门和道路运输管理机构应当对符合要求的从业资格证件换发、补发、变更申请予以办理。申请人违反相关从业资格管理规定且尚未接受处罚的，受理机关应当在其接受处罚后换发、补发、变更相应的从业资格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放射性物品道路运输从业人员资格证换证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8"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道路危险货物运输驾驶员从业资格证核发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号）第十九条：交通运输主管部门和道路运输管理机构应当在考试结束 10 日内公布考试成绩。对考试合格人员，应当自公布考试成绩之日起 10 日内颁发相应的道路运输从业人员从业资格证件。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3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道路危险货物运输驾驶员从业资格证换证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0"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道路危险货物运输驾驶员从业资格证补发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1"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道路危险货物运输驾驶员从业资格证变更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2.《道路运输从业人员管理规定》（交通运输部令 2016 年第 52 号）第三十条：道路运输从业人员办理换证、补证和变更手续，应当填写《道路运输从业人员从业资格证件换发、补发、变更登记表》。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3.《道路运输从业人员管理规定》（交通运输部令 2016 年第 52 号）第三十一条：交通运输主管部门和道路运输管理机构应当对符合要求的从业资格证件换发、补发、变更申请予以办理。申请人违反相关从业资格管理规定且尚未接受处罚的，受理机关应当在其接受处罚后换发、补发、变更相应的从业资格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2"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道路危险货物运输驾驶员从业资格证注销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三十二条：道路运输从业人员有下列情形之一的，由发证机关注销其从业资格证件：（一）持证人死亡的；（二）持证人申请注销的；（三）经营性道路客货运输驾驶员、道路危险货物运输从业人员年龄超过 60 周岁的；（四）经营性道路客货运输驾驶员、道路危险货物运输驾驶员的机动车驾驶证被注销或者被吊销的；（五）超过从业资格证件有效期 180 日未申请换证的。凡被注销的从业资格证件，应当由发证机关予以收回，公告作废并登记归档；无法收回的，从业资格证件自行作废。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3"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道路危险货物运输驾驶员从业资格证转籍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《道路运输从业人员管理规定》（交通运输部令 2016 年第 52 号）第二十九条：道路运输从业人员从业资格证件有效期为 6 年。道路运输从业人员应当在从业资格证件有效期届满 30 日前到原发证机关办理换证手续。道路运输从业人员从业资格证件遗失、毁损的，应当到原发证机关办理证件补发手续。道路运输从业人员服务单位变更的，应当到交通运输主管部门或者道路运输管理机构办理从业资格证件变更手续。道路运输从业人员从业资格档案应当由原发证机关在变更手续办结后 30 日内移交户籍迁入地或者现居住地的交通运输主管部门或者道路运输管理机构。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非经营性放射性物品道路运输许可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《放射性物品道路运输管理规定》（交通运输部令 2016 年第 71 号）第十二条：设区的市级道路运输管理机构应当按照《道路运输条例》和《交通运输行政许可实施程序规定》以及本规定规范的程序实施行政许可。决定准予许可  的，应当向被许可人作出准予行政许可的书面决定，并在 10 日内向放射性物品道路运输经营申请人发放《道路运输经营许可证》，向非经营性放射性物品道路运输申请人颁发《放射性物品道路运输许可证》。决定不予许可的，应当书面通知申请人并说明理由。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非经营性放射性物品道路运输许可（换发）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6"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非经营性放射性物品道路运输许可（注销）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《放射性物品道路运输管理规定》（</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交通运输部令 2016 年第 71 号</w:t>
            </w:r>
            <w:r>
              <w:rPr>
                <w:rFonts w:hint="eastAsia" w:ascii="宋体" w:hAnsi="宋体" w:eastAsia="宋体" w:cs="宋体"/>
                <w:sz w:val="21"/>
                <w:szCs w:val="21"/>
              </w:rPr>
              <w:fldChar w:fldCharType="end"/>
            </w:r>
            <w:r>
              <w:rPr>
                <w:rFonts w:hint="eastAsia" w:ascii="宋体" w:hAnsi="宋体" w:eastAsia="宋体" w:cs="宋体"/>
                <w:sz w:val="21"/>
                <w:szCs w:val="21"/>
              </w:rPr>
              <w:t xml:space="preserve">）第十四条：放射性物品道路运输企业或者单位终止放射性物品运输业务的，应当在终止之日 30 日前书面告知做出原许可决定的道路运输管理机构。属于经营性放射性物品道路运输业务的，做出原许可决定的道路运输管理机构应当在接到书面告知之日起 10 日内向将放射性道路运输企业终止放射性物品运输业务的有关情况向社会公布。放射性物品道路运输企业或者单位应当在终止放射性物品运输业务之日起 10 日内将相关许可证件缴回原发证机关。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pPr>
    </w:p>
    <w:p>
      <w:pPr>
        <w:spacing w:line="360" w:lineRule="auto"/>
        <w:jc w:val="center"/>
        <w:rPr>
          <w:rFonts w:hint="eastAsia" w:ascii="宋体" w:hAnsi="宋体" w:eastAsia="宋体" w:cs="宋体"/>
          <w:sz w:val="21"/>
          <w:szCs w:val="21"/>
        </w:rPr>
      </w:pPr>
    </w:p>
    <w:p>
      <w:pPr>
        <w:spacing w:line="360" w:lineRule="auto"/>
        <w:jc w:val="center"/>
        <w:rPr>
          <w:rFonts w:hint="eastAsia" w:ascii="宋体" w:hAnsi="宋体" w:eastAsia="宋体" w:cs="宋体"/>
          <w:sz w:val="21"/>
          <w:szCs w:val="21"/>
        </w:rPr>
      </w:pPr>
    </w:p>
    <w:p>
      <w:pPr>
        <w:spacing w:line="360" w:lineRule="auto"/>
        <w:jc w:val="both"/>
        <w:rPr>
          <w:rFonts w:hint="eastAsia" w:ascii="宋体" w:hAnsi="宋体" w:eastAsia="宋体" w:cs="宋体"/>
          <w:sz w:val="21"/>
          <w:szCs w:val="21"/>
        </w:rPr>
        <w:sectPr>
          <w:headerReference r:id="rId4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7"/>
        <w:gridCol w:w="7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97"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421"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97"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421"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97"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421"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非经营性危险货物运输许可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1797"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421"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号）第二十四条：申请从事货运经营的，应当依法向工商行政管理机关办理有关登记手续  后，按照下列规定提出申请并分别提交符合本条例第二十一条、第二十三条规定条件的相关材料：（一）从事危险货物运输经营以外的货运经营的，向县级道路运输管理机构提出申请；（二）从事危险货物运输经营的，向设区的市级道路运输管理机构提出申请。依照前款规定收到申请的道路运输管理机构，应当自受理申请之日起 20 日内审查完毕，作出许可或者不予许可的决定。予以许可 的，向申请人颁发道路运输经营许可证，并向申请人投入运输的车辆配发车辆营运证；不予许可的，应当书面通知申请人并说明理由。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2.《道路危险货物运输管理规定》（交通运输部令 2019 年第 42 号）第十二条：设区的市级道路运输管理机构应当按照《中华人民共和国道路运输条例》和《交通行政许可实施程序规定》，以及本规定所明确的程序和时限实施道路危险货物运输行政许可，并进行实地核查。决定准予许可的，应当向被许可人出具《道路危险货物运输行政许可决定书》，注明许可事项，具体内容应当包括运输危险货物的范围（类别、项别或品名，如果为剧毒化学品应当标注“剧毒”），专用车辆数量、要求以及运输性质，并在 10 日内向道路危险货物运输经营申请人发放《道路运输经营许可证》，向非经营性道路危险货物运输申请人发放《道路危险货物运输许可证》。市级道路运输管理机构应当将准予许可的企业或单位的许可事项等，及时以书面形式告知县级道路运输管理机构。 决定不予许可的，应当向申请人出具《不予交通行政许可决定书》。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97"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421"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bl>
    <w:p>
      <w:pPr>
        <w:pStyle w:val="4"/>
        <w:spacing w:before="2" w:line="360" w:lineRule="auto"/>
        <w:rPr>
          <w:rFonts w:hint="eastAsia" w:ascii="宋体" w:hAnsi="宋体" w:eastAsia="宋体" w:cs="宋体"/>
          <w:sz w:val="21"/>
          <w:szCs w:val="21"/>
        </w:rPr>
      </w:pPr>
    </w:p>
    <w:p>
      <w:pPr>
        <w:pStyle w:val="4"/>
        <w:spacing w:before="2" w:line="360" w:lineRule="auto"/>
        <w:rPr>
          <w:rFonts w:hint="eastAsia" w:ascii="宋体" w:hAnsi="宋体" w:eastAsia="宋体" w:cs="宋体"/>
          <w:sz w:val="21"/>
          <w:szCs w:val="21"/>
        </w:rPr>
      </w:pPr>
    </w:p>
    <w:p>
      <w:pPr>
        <w:pStyle w:val="4"/>
        <w:spacing w:before="2" w:line="360" w:lineRule="auto"/>
        <w:rPr>
          <w:rFonts w:hint="eastAsia" w:ascii="宋体" w:hAnsi="宋体" w:eastAsia="宋体" w:cs="宋体"/>
          <w:sz w:val="21"/>
          <w:szCs w:val="21"/>
        </w:rPr>
      </w:pPr>
    </w:p>
    <w:p>
      <w:pPr>
        <w:pStyle w:val="4"/>
        <w:spacing w:before="2" w:line="360" w:lineRule="auto"/>
        <w:rPr>
          <w:rFonts w:hint="eastAsia" w:ascii="宋体" w:hAnsi="宋体" w:eastAsia="宋体" w:cs="宋体"/>
          <w:sz w:val="21"/>
          <w:szCs w:val="21"/>
        </w:rPr>
      </w:pPr>
    </w:p>
    <w:p>
      <w:pPr>
        <w:pStyle w:val="4"/>
        <w:spacing w:before="2" w:line="360" w:lineRule="auto"/>
        <w:rPr>
          <w:rFonts w:hint="eastAsia" w:ascii="宋体" w:hAnsi="宋体" w:eastAsia="宋体" w:cs="宋体"/>
          <w:sz w:val="21"/>
          <w:szCs w:val="21"/>
        </w:rPr>
      </w:pPr>
    </w:p>
    <w:p>
      <w:pPr>
        <w:pStyle w:val="4"/>
        <w:spacing w:before="2" w:line="360" w:lineRule="auto"/>
        <w:rPr>
          <w:rFonts w:hint="eastAsia" w:ascii="宋体" w:hAnsi="宋体" w:eastAsia="宋体" w:cs="宋体"/>
          <w:sz w:val="21"/>
          <w:szCs w:val="21"/>
        </w:rPr>
      </w:pPr>
    </w:p>
    <w:p>
      <w:pPr>
        <w:pStyle w:val="4"/>
        <w:spacing w:before="2" w:line="360" w:lineRule="auto"/>
        <w:rPr>
          <w:rFonts w:hint="eastAsia" w:ascii="宋体" w:hAnsi="宋体" w:eastAsia="宋体" w:cs="宋体"/>
          <w:sz w:val="21"/>
          <w:szCs w:val="21"/>
        </w:r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非经营性危险货物运输许可（换发）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8"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非经营性危险货物运输许可（注销）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《道路危险货物运输管理规定》（交通运输部令 2019 年第 42 号）第十九条：道路危险货物运输企业或者单位终止危险货物运输业务的，应当在终止之日的 30 日前告知原许可机关，并在停业后 10 日内将《道路运输经营许可证》或者《道路危险货物运输许可证》以及《道路运输证》交回原许可机关。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4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道路危险货物运输变更许可事项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1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号）第二十四条：申请从事货运经营的，应当依法向工商行政管理机关办理有关登记手续  后，按照下列规定提出申请并分别提交符合本条例第二十一条、第二十三条规定条件的相关材料：（一）从事危险货物运输经营以外的货运经营的，向县级道路运输管理机构提出申请；（二）从事危险货物运输经营的，向设区的市级道路运输管理机构提出申请。 依照前款规定收到申请的道路运输管理机构，应当自受理申请之日起 20 日内审查完毕，作出许可或者不予许可的决定。予以许可 的，向申请人颁发道路运输经营许可证，并向申请人投入运输的车辆配发车辆营运证；不予许可的，应当书面通知申请人并说明理由。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2.《道路危险货物运输管理规定》（交通运输部令 2019 年第 42 号）第十八条：道路危险货物运输企业或者单位需要变更许可事项的，应当向原许可机关提出申请，按照本章有关许可的规定办理。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0"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702" w:type="dxa"/>
          </w:tcPr>
          <w:p>
            <w:pPr>
              <w:pStyle w:val="10"/>
              <w:spacing w:before="99"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9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道路危险货物运输经营许可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号）第二十四条：申请从事货运经营的，应当依法向工商行政管理机关办理有关登记手续  后，按照下列规定提出申请并分别提交符合本条例第二十一条、第二十三条规定条件的相关材料：（一）从事危险货物运输经营以外的货运经营的，向县级道路运输管理机构提出申请；（二）从事危险货物运输经营的，向设区的市级道路运输管理机构提出申请。 依照前款规定收到申请的道路运输管理机构，应当自受理申请之日起 20 日内审查完毕，作出许可或者不予许可的决定。予以许可 的，向申请人颁发道路运输经营许可证，并向申请人投入运输的车辆配发车辆营运证；不予许可的，应当书面通知申请人并说明理由。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2.《道路危险货物运输管理规定》（交通运输部令 2019 年第 42 号）第十二条：设区的市级道路运输管理机构应当按照《中华人民共和国道路运输条例》和《交通行政许可实施程序规定》，以及本规定所明确的程序和时限实施道路危险货物运输行政许可，并进行实地核查。决定准予许可的，应当向被许可人出具《道路危险货物运输行政许可决定书》，注明许可事项，具体内容应当包括运输危险货物的范围（类别、项别或品名，如果为剧毒化学品应当标注“剧毒”），专用车辆数量、要求以及运输性质，并在 10 日内向道路危险货物运输经营申请人发放《道路运输经营许可证》，向非经营性道路危险货物运输申请人发放《道路危险货物运输许可证》。市级道路运输管理机构应当将准予许可的企业或单位的许可事项等，及时以书面形式告知县级道路运输管理机构。决定不予许可的，应当向申请人出具《不予交通行政许可决定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tabs>
                <w:tab w:val="left" w:pos="740"/>
              </w:tabs>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 w:line="360" w:lineRule="auto"/>
              <w:ind w:left="107" w:firstLine="420" w:firstLineChars="20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left="429"/>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1" w:type="default"/>
          <w:pgSz w:w="11910" w:h="16840"/>
          <w:pgMar w:top="840" w:right="640" w:bottom="1140" w:left="1100" w:header="0"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道路危险货物运输经营许可（换发）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2"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道路危险货物运输经营许可（注销）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《道路危险货物运输管理规定》（交通运输部令 2016 年第 36 号）第十九条： 道路危险货物运输企业或者单位终止危险货物运输业务的，应当在终止之日的30 日前告知原许可机关，并在停业后 10 日内将《道路运输经营许可证》或者《道路危险货物运输许可证》以及《道路运输证》交回原许可机关。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3"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危险货物运输车辆道路运输证办理（转入）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危险货物运输车辆道路运输证办理（转出）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危险货物运输车辆道路运输证办理（过户）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6"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危险货物运输车辆道路运输证办理（延期）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《道路危险货物运输管理规定》（交通运输部令 2019 年第 42 号）第十九条：道路危险货物运输企业或者单位终止危险货物运输业务的，应当在终止之日的 30 日前告知原许可机关，并在停业后 10 日内将《道路运输经营许可证》或者《道路危险货物运输许可证》以及《道路运输证》交回原许可机关。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8"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5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《道路危险货物运输管理规定》（交通运输部令 2019 年第 42 号）第十八条：道路危险货物运输企业或者单位需要变更许可事项的，应当向原许可机关提出申请，按照本章有关许可的规定办理。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0"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危险货物运输车辆道路运输证办理(补办)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1"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危险货物运输车辆道路运输证办理(配发)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6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right="250" w:firstLine="518" w:firstLineChars="247"/>
              <w:rPr>
                <w:rFonts w:hint="eastAsia" w:ascii="宋体" w:hAnsi="宋体" w:eastAsia="宋体" w:cs="宋体"/>
                <w:sz w:val="21"/>
                <w:szCs w:val="21"/>
              </w:rPr>
            </w:pPr>
            <w:r>
              <w:rPr>
                <w:rFonts w:hint="eastAsia" w:ascii="宋体" w:hAnsi="宋体" w:eastAsia="宋体" w:cs="宋体"/>
                <w:sz w:val="21"/>
                <w:szCs w:val="21"/>
              </w:rPr>
              <w:t xml:space="preserve">1.《道路危险货物运输管理规定》（交通运输部令 2019 年第 42 号）第十四条：被许可人应当按照承诺期限落实拟投入的专用车辆、设备。原许可机关应当对被许可人落实的专用车辆、设备予以核实，对符合许可条件的专用车辆配发《道路运输证》，并在《道路运输证》经营范围栏内注明允许运输的危险货物类别、项别或者品名，如果为剧毒化学品应标注“剧毒”；对从事非经营性道路危险货物运输的车辆，还应当加盖“非经营性危险货物运输专用章”。被许可人未在承诺期限内落实专用车辆、设备的，原许可机关应当撤销许可决定，并收回已核发的许可证明文件。 </w:t>
            </w:r>
          </w:p>
          <w:p>
            <w:pPr>
              <w:pStyle w:val="10"/>
              <w:spacing w:before="94" w:line="360" w:lineRule="auto"/>
              <w:ind w:right="250" w:firstLine="518" w:firstLineChars="247"/>
              <w:rPr>
                <w:rFonts w:hint="eastAsia" w:ascii="宋体" w:hAnsi="宋体" w:eastAsia="宋体" w:cs="宋体"/>
                <w:sz w:val="21"/>
                <w:szCs w:val="21"/>
              </w:rPr>
            </w:pPr>
            <w:r>
              <w:rPr>
                <w:rFonts w:hint="eastAsia" w:ascii="宋体" w:hAnsi="宋体" w:eastAsia="宋体" w:cs="宋体"/>
                <w:sz w:val="21"/>
                <w:szCs w:val="21"/>
              </w:rPr>
              <w:t>2.《道路运输车辆技术管理规定》（交通运输部令 2019 年第 20 号）第七条： 从事道路运输经营的车辆应当符合下列技术要求:（一）车辆的外廓尺寸、轴荷和最大允许总质量应当符合《道路车辆外廓尺寸、轴荷及质量限值》（GB 1589）的要求；（二）车辆的技术性能应当符合《道路运输车辆综合性能要求和检验方法》（GB 18565）的要求；（三）车型的燃料消耗量限值应当符合</w:t>
            </w:r>
          </w:p>
          <w:p>
            <w:pPr>
              <w:pStyle w:val="10"/>
              <w:spacing w:before="94" w:line="360" w:lineRule="auto"/>
              <w:ind w:right="250" w:firstLine="518" w:firstLineChars="247"/>
              <w:rPr>
                <w:rFonts w:hint="eastAsia" w:ascii="宋体" w:hAnsi="宋体" w:eastAsia="宋体" w:cs="宋体"/>
                <w:sz w:val="21"/>
                <w:szCs w:val="21"/>
              </w:rPr>
            </w:pPr>
            <w:r>
              <w:rPr>
                <w:rFonts w:hint="eastAsia" w:ascii="宋体" w:hAnsi="宋体" w:eastAsia="宋体" w:cs="宋体"/>
                <w:sz w:val="21"/>
                <w:szCs w:val="21"/>
              </w:rPr>
              <w:t xml:space="preserve">3.《营运客车燃料消耗量限值及测量方法》（JT 711）、《营运货车燃料消耗量限值及测量方法》（JT 719）的要求。（四）车辆技术等级应当达到二级以上。危货运输车、国际道路运输车辆、从事高速公路客运以及营运线路长度在 800 公里以上的客车，技术等级应当达到一级。技术等级评定方法应当符合国家有关道路运输车辆技术等级划分和评定的要求；（五）从事高速公路客运、包车客运、国际道路旅客运输，以及营运线路长度在 800 公里以上客车的类型等级应当达到中级以上。其类型划分和等级评定应当符合国家有关营运客车类型划分及等级评定的要求；（六）危货运输车应当符合《汽车运输危险货物规则》（JT 617）的要求。 </w:t>
            </w:r>
          </w:p>
          <w:p>
            <w:pPr>
              <w:pStyle w:val="10"/>
              <w:spacing w:before="94" w:line="360" w:lineRule="auto"/>
              <w:ind w:right="250" w:firstLine="518" w:firstLineChars="247"/>
              <w:rPr>
                <w:rFonts w:hint="eastAsia" w:ascii="宋体" w:hAnsi="宋体" w:eastAsia="宋体" w:cs="宋体"/>
                <w:sz w:val="21"/>
                <w:szCs w:val="21"/>
              </w:rPr>
            </w:pPr>
            <w:r>
              <w:rPr>
                <w:rFonts w:hint="eastAsia" w:ascii="宋体" w:hAnsi="宋体" w:eastAsia="宋体" w:cs="宋体"/>
                <w:sz w:val="21"/>
                <w:szCs w:val="21"/>
              </w:rPr>
              <w:t xml:space="preserve">4.《道路运输车辆动态监督管理办法》（交通运输部令 2016 年第 55 号）第十二条：旅游客车、包车客车、三类以上班线客车和危险货物运输车辆在出厂前应当安装符合标准的卫星定位装置。重型载货汽车和半挂牵引车在出厂前应当安装符合标准的卫星定位装置，并接入全国道路货运车辆公共监管与服务平台（以下简称道路货运车辆公共平台）。车辆制造企业为道路运输车辆安装符合标准的卫星定位装置后，应当随车附带相关安装证明材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before="94" w:line="360" w:lineRule="auto"/>
              <w:ind w:right="250" w:firstLine="518" w:firstLineChars="247"/>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tabs>
                <w:tab w:val="left" w:pos="0"/>
              </w:tabs>
              <w:spacing w:before="2" w:line="360" w:lineRule="auto"/>
              <w:ind w:firstLine="518" w:firstLineChars="247"/>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before="110" w:line="360" w:lineRule="auto"/>
              <w:ind w:firstLine="518" w:firstLineChars="247"/>
              <w:rPr>
                <w:rFonts w:hint="eastAsia" w:ascii="宋体" w:hAnsi="宋体" w:eastAsia="宋体" w:cs="宋体"/>
                <w:sz w:val="21"/>
                <w:szCs w:val="21"/>
              </w:rPr>
            </w:pPr>
            <w:r>
              <w:rPr>
                <w:rFonts w:hint="eastAsia" w:ascii="宋体" w:hAnsi="宋体" w:eastAsia="宋体" w:cs="宋体"/>
                <w:sz w:val="21"/>
                <w:szCs w:val="21"/>
              </w:rPr>
              <w:t>3.决定责任：在规定时限内,作出行政许可或者不予行政许可决定，法定告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1702" w:type="dxa"/>
          </w:tcPr>
          <w:p>
            <w:pPr>
              <w:pStyle w:val="10"/>
              <w:spacing w:line="360" w:lineRule="auto"/>
              <w:rPr>
                <w:rFonts w:hint="eastAsia" w:ascii="宋体" w:hAnsi="宋体" w:eastAsia="宋体" w:cs="宋体"/>
                <w:sz w:val="21"/>
                <w:szCs w:val="21"/>
              </w:rPr>
            </w:pPr>
          </w:p>
        </w:tc>
        <w:tc>
          <w:tcPr>
            <w:tcW w:w="7516" w:type="dxa"/>
          </w:tcPr>
          <w:p>
            <w:pPr>
              <w:pStyle w:val="10"/>
              <w:spacing w:before="88" w:line="360" w:lineRule="auto"/>
              <w:rPr>
                <w:rFonts w:hint="eastAsia" w:ascii="宋体" w:hAnsi="宋体" w:eastAsia="宋体" w:cs="宋体"/>
                <w:sz w:val="21"/>
                <w:szCs w:val="21"/>
              </w:rPr>
            </w:pPr>
            <w:r>
              <w:rPr>
                <w:rFonts w:hint="eastAsia" w:ascii="宋体" w:hAnsi="宋体" w:eastAsia="宋体" w:cs="宋体"/>
                <w:sz w:val="21"/>
                <w:szCs w:val="21"/>
              </w:rPr>
              <w:t xml:space="preserve">知（不予许可的应当书面告知理由）。 </w:t>
            </w:r>
          </w:p>
          <w:p>
            <w:pPr>
              <w:pStyle w:val="10"/>
              <w:spacing w:before="110" w:line="360" w:lineRule="auto"/>
              <w:ind w:right="250" w:firstLine="518" w:firstLineChars="247"/>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before="2" w:line="360" w:lineRule="auto"/>
              <w:ind w:firstLine="518" w:firstLineChars="247"/>
              <w:rPr>
                <w:rFonts w:hint="eastAsia" w:ascii="宋体" w:hAnsi="宋体" w:eastAsia="宋体" w:cs="宋体"/>
                <w:sz w:val="21"/>
                <w:szCs w:val="21"/>
              </w:rPr>
            </w:pPr>
            <w:r>
              <w:rPr>
                <w:rFonts w:hint="eastAsia" w:ascii="宋体" w:hAnsi="宋体" w:eastAsia="宋体" w:cs="宋体"/>
                <w:sz w:val="21"/>
                <w:szCs w:val="21"/>
              </w:rPr>
              <w:t xml:space="preserve">5.其他责任：法律法规规章文件规定应履行的其他责任。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6" w:line="360" w:lineRule="auto"/>
              <w:rPr>
                <w:rFonts w:hint="eastAsia" w:ascii="宋体" w:hAnsi="宋体" w:eastAsia="宋体" w:cs="宋体"/>
                <w:sz w:val="21"/>
                <w:szCs w:val="21"/>
              </w:rPr>
            </w:pPr>
          </w:p>
          <w:p>
            <w:pPr>
              <w:pStyle w:val="10"/>
              <w:spacing w:before="1"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6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2" w:type="default"/>
          <w:pgSz w:w="11910" w:h="16840"/>
          <w:pgMar w:top="840" w:right="640" w:bottom="1140" w:left="1100" w:header="0"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客运线路经营主体、起讫地变更许可（变更经营主体）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6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《中华人民共和国道路运输条例》（国务院令〔2019〕709 号）第八条：申请从事客运经营的，应当具备下列条件：（一）有与其经营业务相适应并经检测合格的车辆；（二）有符合本条例第九条规定条件的驾驶人员；（三）有健全的安全生产管理制度。申请从事班线客运经营的，还应当有明确的线路和站点方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3"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客运线路经营主体、起讫地变更许可（变更起讫地）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0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6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《中华人民共和国道路运输条例》（国务院令〔2019〕709 号）第八条：申请从事客运经营的，应当具备下列条件：（一）有与其经营业务相适应并经检测合格的车辆；（二）有符合本条例第九条规定条件的驾驶人员；（三）有健全的安全生产管理制度。申请从事班线客运经营的，还应当有明确的线路和站点方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包车客运（旅游）经营许可（新增）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号）第十条： 申请从事客运经营的，应当依法向工商行政管理机关办理有关登记手续后，按照下列规定提出申请并提交符合本条例第八条规定条件的相关材料：（一）从事县级行政区域内客运经营的，向县级道路运输管理机构提出申请；（二）从事 省、自治区、直辖市行政区域内跨 2 个县级以上行政区域客运经营的，向其共同的上一级道路运输管理机构提出申请；（三）从事跨省、自治区、直辖市行政区域客运经营的，向所在地的省、自治区、直辖市道路运输管理机构提出申  请。依照前款规定收到申请的道路运输管理机构，应当自受理申请之日起 20 日内审查完毕，作出许可或者不予许可的决定。予以许可的，向申请人颁发道路运输经营许可证，并向申请人投入运输的车辆配发车辆营运证；不予许可的， 应当书面通知申请人并说明理由。对从事跨省、自治区、直辖市行政区域客运经营的申请，有关省、自治区、直辖市道路运输管理机构依照本条第二款规定颁发道路运输经营许可证前，应当与运输线路目的地的省、自治区、直辖市道路运输管理机构协商；协商不成的，应当报国务院交通主管部门决定。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2.《四川省道路运输条例》（四川省人大常务委员会公告第 23 号公布）第八条：客运经营者应当依法取得工商营业执照和道路运输经营许可证，并在许可的经营范围内从事经营活动。道路运输管理机构应当向取得许可的道路客运经营者申请投入运输的车辆配发道路运输证。从事班车客运和公共汽车客运的经营者还应当依法取得道路客运线路许可证明。从事包车客运需要增加运力 的，应当到道路运输管理机构办理相关手续。从事出租汽车客运的经营者应当按照有关规定取得出租汽车客运经营权。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tabs>
                <w:tab w:val="left" w:pos="0"/>
              </w:tabs>
              <w:spacing w:line="360" w:lineRule="auto"/>
              <w:ind w:left="-4" w:leftChars="-2" w:firstLine="520" w:firstLineChars="248"/>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2" w:line="360" w:lineRule="auto"/>
              <w:ind w:left="107" w:firstLine="411" w:firstLineChars="196"/>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5" w:type="default"/>
          <w:pgSz w:w="11910" w:h="16840"/>
          <w:pgMar w:top="840" w:right="640" w:bottom="1140" w:left="1100" w:header="0"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包车客运（旅游）经营许可（变更经营主体）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《四川省道路运输条例》（四川省人大常务委员会公告第 23 号公布）第二十三条：客货运输经营者不得擅自转让道路运输经营权。客货运输经营者合 并、分立，变更名称或者地址、经营范围，终止经营以及丧失或者部分丧失规定的经营条件的，应当到原许可机关依法办理相关手续。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6"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包车客运（旅游）经营许可（延续经营）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5"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1.《道路旅客运输及客运站管理规定》（交通运输部令〔2016〕82 号）第三十条：客运班线经营者在经营期限内暂停、终止班线经营，应当提前 30 日向原许可机关申请。经营期限届满，需要延续客运班线经营的，应当在届满前 60 日提出申请。原许可机关应当依据本章有关规定作出许可或者不予许可的决 定。予以许可的，重新办理有关手续。客运经营者终止经营，应当在终止经营后 10 日内，将相关的《道路运输经营许可证》和《道路运输证》、客运标志牌交回原发放机关。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2.《道路旅客运输及客运站管理规定》（交通运输部令〔2016〕82 号）第三十二条：客运经营者在客运班线经营期限届满后申请延续经营，符合下列条件的，应当予以优先许可：（一）经营者符合本规定第十条规定；（二）经营者在经营该客运班线过程中，无特大运输安全责任事故；（三）经营者在经营该客运班线过程中，无情节恶劣的服务质量事件；（四）经营者在经营该客运班线过程中，无严重违法经营行为；（五）按规定履行了普遍服务的义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包车客运（旅游）经营许可（增投运力）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2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四川省道路运输条例》第八条：客运经营者应当依法取得工商营业执照和道路运输经营许可证，并在许可的经营范围内从事经营活动。道路运输管理机构应当向取得许可的道路客运经营者申请投入运输的车辆配发道路运输证。从事班车客运和公共汽车客运的经营者还应当依法取得道路客运线路许可证 明。从事包车客运需要增加运力的，应当到道路运输管理机构办理相关手续。</w:t>
            </w:r>
          </w:p>
          <w:p>
            <w:pPr>
              <w:pStyle w:val="10"/>
              <w:spacing w:line="360" w:lineRule="auto"/>
              <w:ind w:left="107" w:right="200"/>
              <w:rPr>
                <w:rFonts w:hint="eastAsia" w:ascii="宋体" w:hAnsi="宋体" w:eastAsia="宋体" w:cs="宋体"/>
                <w:sz w:val="21"/>
                <w:szCs w:val="21"/>
              </w:rPr>
            </w:pPr>
            <w:r>
              <w:rPr>
                <w:rFonts w:hint="eastAsia" w:ascii="宋体" w:hAnsi="宋体" w:eastAsia="宋体" w:cs="宋体"/>
                <w:sz w:val="21"/>
                <w:szCs w:val="21"/>
              </w:rPr>
              <w:t xml:space="preserve">从事出租汽车客运的经营者应当按照有关规定取得出租汽车客运经营权。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8"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包车客运（旅游）经营许可（终止运营）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二十八条：客运经营者、客运站经营者需要变更许可事项或者终止经营的，应当向原许可机关提出申请，按本章有关规定办理。按照第十九条规定由经营者自行决定停靠站点及日发班次的，车辆数量的变更不需提出申请，但应当告知原许可机关。客运班线的经营主体、起讫地和日发班次变更和客运站经营主体、站址变更按照重新许可办理。客运经营者和客运站经营者在取得全部经营许可证件后无正当理由超过 180 天不投入运营或者运营后连续 180 天以上停运的，视为自动终止经营。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6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道路旅客包车客运经营许可证明（初领）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7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号）第十九条：道路运输管理机构对道路客运经营申请、道路客运班线经营申请予以受理的，应当自受理之日起 20 日内作出许可或者不予许可的决定；道路运输管理机构对客运站经营申请予以受理的，应当自受理之日起 15 日内作出许可或者不予许可的决定。道路运输管理机构对符合法定条件的道路客运经营申请作出准予行政许可决定的，应当出具《道路客运经营行政许可决定书》（见附件 4），明确许可事项，许可事项为经营范围、车辆数量及要求、客运班线类型；并在10 日内向被许可人发放《道路运输经营许可证》，并告知被许可人所在地道路运输管理机构。道路运输管理机构对符合法定条件的道路客运班线经营申请作出准予行政许可决定的，应当出具《道路客运班线经营行政许可决定书》（见附件 5），明确许可事项，许可事项为经营主体、班车类别、起讫地、途经路线及停靠站点、日发班次、车辆数量及要求、经营期限，其中对成立线路公司的道路客运班线或者实行区域经营的，其停靠站点及日发班次可以由其经营者自行决定，并告知原许可机关；并在 10 日内向被许可人发放《道路客运班线经营许可证明》（见附件 8），告知班线起讫地道路运输管理机构；属于跨省客运班线的，应当将《道路客运班线经营行政许可决定书》抄告途经上下旅客的和终到的省级道路运输管理机构。道路运输管理机构对符合法定条件的客运站经营申请作出准予行政许可决定的，应当出具《道路旅客运输站经营行政许可决定书》（见附件 6），并明确许可事项，许可事项为经营者名称、站场地址、站场级别和经营范围；并在 10 日内向被许可人发放《道路运输经营许可证》。道路运输管理机构对不符合法定条件的申请作出不予行政许可决定的，应当向申请人出具《不予交通行政许可决定书》。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tabs>
                <w:tab w:val="left" w:pos="740"/>
              </w:tabs>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2" w:line="360" w:lineRule="auto"/>
              <w:ind w:left="107" w:firstLine="411" w:firstLineChars="196"/>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0" w:type="default"/>
          <w:pgSz w:w="11910" w:h="16840"/>
          <w:pgMar w:top="840" w:right="640" w:bottom="1140" w:left="1100" w:header="0"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道路旅客包车客运经营许可证明（变更）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《四川省道路运输条例》第二十三条： 客货运输经营者不得擅自转让道路运输经营权。客货运输经营者合并、分立，变更名称或者地址、经营范围，终止经营以及丧失或者部分丧失规定的经营条件的，应当到原许可机关依法办理相关手续。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1"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道路旅客包车客运经营许可证明（换发）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号）第三十条：客运班线经营者在经营期限内暂停、终止班线经营，应当提前 30 日向原许可机关申请。经营期限届满，需要延续客运班线经营的，应当在届满前 60 日提出申请。原许可机关应当依据本章有关规定作出许可或者不予许可的决定。予以许可的，重新办理有关手续。客运经营者终止经营，应当在终止经营后 10 日内，将相关的《道路运输经营许可证》和《道路运输证》、客运标志牌交回原发放机关。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2"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道路旅客包车客运经营许可证明（补发）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7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号）第十九条：道路运输管理机构对道路客运经营申请、道路客运班线经营申请予以受理的，应当自受理之日起 20 日内作出许可或者不予许可的决定；道路运输管理机构对客运站经营申请予以受理的，应当自受理之日起 15 日内作出许可或者不予许可的决定。道路运输管理机构对符合法定条件的道路客运经营申请作出准予行政许可决定的，应当出具《道路客运经营行政许可决定书》（见附件 4），明确许可事项，许可事项为经营范围、车辆数量及要求、客运班线类型；并在10 日内向被许可人发放《道路运输经营许可证》，并告知被许可人所在地道路运输管理机构。道路运输管理机构对符合法定条件的道路客运班线经营申请作出准予行政许可决定的，应当出具《道路客运班线经营行政许可决定书》（见附件 5），明确许可事项，许可事项为经营主体、班车类别、起讫地、途经路线及停靠站点、日发班次、车辆数量及要求、经营期限，其中对成立线路公司的道路客运班线或者实行区域经营的，其停靠站点及日发班次可以由其经营者自行决定，并告知原许可机关；并在 10 日内向被许可人发放《道路客运班线经营许可证明》（见附件 8），告知班线起讫地道路运输管理机构；属于跨省客运班线的，应当将《道路客运班线经营行政许可决定书》抄告途经上下旅客的和终到的省级道路运输管理机构。道路运输管理机构对符合法定条件的客运站经营申请作出准予行政许可决定的，应当出具《道路旅客运输站经营行政许可决定书》（见附件 6），并明确许可事项，许可事项为经营者名称、站场地址、站场级别和经营范围；并在 10 日内向被许可人发放《道路运输经营许可证》。道路运输管理机构对不符合法定条件的申请作出不予行政许可决定的，应当向申请人出具《不予交通行政许可决定书》。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tabs>
                <w:tab w:val="left" w:pos="0"/>
              </w:tabs>
              <w:spacing w:line="360" w:lineRule="auto"/>
              <w:ind w:left="-2" w:leftChars="-1" w:firstLine="520" w:firstLineChars="248"/>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2" w:line="360" w:lineRule="auto"/>
              <w:ind w:left="107" w:firstLine="411" w:firstLineChars="196"/>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3" w:type="default"/>
          <w:pgSz w:w="11910" w:h="16840"/>
          <w:pgMar w:top="840" w:right="640" w:bottom="1140" w:left="1100" w:header="0" w:footer="953" w:gutter="0"/>
          <w:cols w:space="720" w:num="1"/>
        </w:sectPr>
      </w:pPr>
    </w:p>
    <w:p>
      <w:pPr>
        <w:pStyle w:val="4"/>
        <w:spacing w:before="5"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道路客运班线经营许可证明（初领）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号）第十九条：道路运输管理机构对道路客运经营申请、道路客运班线经营申请予以受理的，应当自受理之日起 20 日内作出许可或者不予许可的决定；道路运输管理机构对客运站经营申请予以受理的，应当自受理之日起 15 日内作出许可或者不予许可的决定。道路运输管理机构对符合法定条件的道路客运经营申请作出准予行政许可决定的，应当出具《道路客运经营行政许可决定书》（见附件 4），明确许可事项，许可事项为经营范围、车辆数量及要求、客运班线类型；并在10 日内向被许可人发放《道路运输经营许可证》，并告知被许可人所在地道路运输管理机构。道路运输管理机构对符合法定条件的道路客运班线经营申请作出准予行政许可决定的，应当出具《道路客运班线经营行政许可决定书》（见附件 5），明确许可事项，许可事项为经营主体、班车类别、起讫地、途经路线及停靠站点、日发班次、车辆数量及要求、经营期限，其中对成立线路公司的道路客运班线或者实行区域经营的，其停靠站点及日发班次可以由其经营者自行决定，并告知原许可机关；并在 10 日内向被许可人发放《道路客运班线经营许可证明》（见附件 8），告知班线起讫地道路运输管理机构；属于跨省客运班线的，应当将《道路客运班线经营行政许可决定书》抄告途经上下旅客的和终到的省级道路运输管理机构。道路运输管理机构对符合法定条件的客运站经营申请作出准予行政许可决定的，应当出具《道路旅客运输站经营行政许可决定书》（见附件 6），并明确许可事项，许可事项为经营者名称、站场地址、站场级别和经营范围；并在 10 日内向被许可人发放《道路运输经营许可证》。道路运输管理机构对不符合法定条件的申请作出不予行政许可决定的，应当向申请人出具《不予交通行政许可决定书》。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43"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tabs>
                <w:tab w:val="left" w:pos="740"/>
              </w:tabs>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1"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2" w:line="360" w:lineRule="auto"/>
              <w:ind w:left="107" w:firstLine="411" w:firstLineChars="196"/>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4" w:type="default"/>
          <w:footerReference r:id="rId75" w:type="default"/>
          <w:pgSz w:w="11910" w:h="16840"/>
          <w:pgMar w:top="840" w:right="640" w:bottom="1140" w:left="1100" w:header="0" w:footer="953" w:gutter="0"/>
          <w:pgNumType w:start="104"/>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道路客运班线经营许可证明（变更）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《四川省道路运输条例》（四川省人大常务委员会公告第 23 号公布）第二十三条：客货运输经营者不得擅自转让道路运输经营权。客货运输经营者合 并、分立，变更名称或者地址、经营范围，终止经营以及丧失或者部分丧失规定的经营条件的，应当到原许可机关依法办理相关手续。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6"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道路客运班线经营许可证明（换发）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号）第三十条：客运班线经营者在经营期限内暂停、终止班线经营，应当提前 30 日向原许可机关申请。经营期限届满，需要延续客运班线经营的，应当在届满前 60 日提出申请。原许可机关应当依据本章有关规定作出许可或者不予许可的决定。予以许可的，重新办理有关手续。客运经营者终止经营，应当在终止经营后 10 日内，将相关的《道路运输经营许可证》和《道路运输证》、客运标志牌交回原发放机关。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道路客运班线经营许可证明（补发）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2"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《道路旅客运输及客运站管理规定》（交通运输部令〔2016〕82 号）第十九条： 道路运输管理机构对道路客运经营申请、道路客运班线经营申请予以受理的，应当自受理之日起 20 日内作出许可或者不予许可的决定；道路运输管理机构对客运站经营申请予以受理的，应当自受理之日起 15 日内作出许可或者不予许可的决定。道路运输管理机构对符合法定条件的道路客运经营申请作出准予行政许可决定的，应当出具《道路客运经营行政许可决定书》（见附件 4），明确许可事项，许可事项为经营范围、车辆数量及要求、客运班线类型；并在 10 日内向被许可人发放《道路运输经营许可证》，并告知被许可人所在地道路运输管理机构。道路运输管理机构对符合法定条件的道路客运班线经营申请作出准予行政许可决定的，应当出具《道路客运班线经营行政许可决定书》（见附件 5），明确许可事项，许可事项为经营主体、班车类别、起讫地、途经路线及停靠站点、日发班次、车辆数量及要求、经营期限，其中对成立线路公司的道路客运班线或者实行区域经营的，其停靠站点及日发班次可以由其经营者自行决定，并告知原许可机关； 并在 10 日内向被许可人发放《道路客运班线经营许可证明》（见附件 8），告知班线起讫地道路运输管理机构；属于跨省客运班线的，应当将《道路客运班线经营行政许可决定书》抄告途经上下旅客的和终到的省级道路运输管理机构。道路运输管理机构对符合法定条件的客运站经营申请作出准予行政许可决定的，应当出具《道路旅客运输站经营行政许可决定书》（见附件 6），并明确许可事项，许可事项为经营者名称、站场地址、站场级别和经营范围；并在 10 日内向被许可人发放《道路运输经营许可证》。道路运输管理机构对不符合法定条件的申请作出不予行政许可决定的，应当向申请人出具《不予交通行政许可决定书》。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8"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客运线路许可（新增）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tabs>
                <w:tab w:val="left" w:pos="740"/>
              </w:tabs>
              <w:spacing w:before="94" w:line="360" w:lineRule="auto"/>
              <w:ind w:right="250" w:firstLine="525" w:firstLineChars="25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号）第十一条：取得道路运输经营许可证的客运经营者，需要增加客运班线的，应当依照本条例第十条的规定办理有关手续。 </w:t>
            </w:r>
          </w:p>
          <w:p>
            <w:pPr>
              <w:pStyle w:val="10"/>
              <w:tabs>
                <w:tab w:val="left" w:pos="740"/>
              </w:tabs>
              <w:spacing w:before="2" w:line="360" w:lineRule="auto"/>
              <w:ind w:right="146" w:firstLine="525" w:firstLineChars="250"/>
              <w:rPr>
                <w:rFonts w:hint="eastAsia" w:ascii="宋体" w:hAnsi="宋体" w:eastAsia="宋体" w:cs="宋体"/>
                <w:sz w:val="21"/>
                <w:szCs w:val="21"/>
              </w:rPr>
            </w:pPr>
            <w:r>
              <w:rPr>
                <w:rFonts w:hint="eastAsia" w:ascii="宋体" w:hAnsi="宋体" w:eastAsia="宋体" w:cs="宋体"/>
                <w:sz w:val="21"/>
                <w:szCs w:val="21"/>
              </w:rPr>
              <w:t xml:space="preserve">2.《道路旅客运输及客运站管理规定》（交通运输部令 2016 年第 82 号）第十四条：（二）同时申请道路客运班线经营的，还应当提供下列材料：1．《道路旅客运输班线经营申请表》；2.可行性报告，包括申请客运班线客流状况调查、运营方案、效益分析以及可能对其他相关经营者产生的影响等；3.进站方案。已与起讫点客运站和停靠站签订进站意向书的，应当提供进站意向书；4．运输服务质量承诺书。 </w:t>
            </w:r>
          </w:p>
          <w:p>
            <w:pPr>
              <w:pStyle w:val="10"/>
              <w:tabs>
                <w:tab w:val="left" w:pos="740"/>
              </w:tabs>
              <w:spacing w:before="4" w:line="360" w:lineRule="auto"/>
              <w:ind w:right="147" w:firstLine="525" w:firstLineChars="250"/>
              <w:rPr>
                <w:rFonts w:hint="eastAsia" w:ascii="宋体" w:hAnsi="宋体" w:eastAsia="宋体" w:cs="宋体"/>
                <w:sz w:val="21"/>
                <w:szCs w:val="21"/>
              </w:rPr>
            </w:pPr>
            <w:r>
              <w:rPr>
                <w:rFonts w:hint="eastAsia" w:ascii="宋体" w:hAnsi="宋体" w:eastAsia="宋体" w:cs="宋体"/>
                <w:sz w:val="21"/>
                <w:szCs w:val="21"/>
              </w:rPr>
              <w:t xml:space="preserve">3.《道路旅客运输及客运站管理规定》（交通运输部令 2016 年第 82 号）第十五条：已获得相应道路班车客运经营许可的经营者，申请新增客运班线时， 除提供第十四条第（二）项规定的材料外，还应当提供下列材料：（一）《道路运输经营许可证》复印件；（二）与所申请客运班线类型相适应的企业自有营运客车的行驶证、《道路运输证》复印件；（三）拟投入车辆承诺书，包括客车数量、类型及等级、技术等级、座位数以及客车外廓长、宽、高等。如果拟投入客车属于已购置或者现有的，应当提供行驶证、车辆技术等级评定结论、客车类型等级评定证明及其复印件；（四）拟聘用驾驶人员的驾驶证和从业资格证及其复印件，公安部门出具的 3 年内无重大以上交通责任事故的证明；（五）经办人的身份证明及其复印件，所在单位的工作证明或者委托书。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left="429"/>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79" w:type="default"/>
          <w:pgSz w:w="11910" w:h="16840"/>
          <w:pgMar w:top="840" w:right="640" w:bottom="1140" w:left="1100" w:header="0"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客运线路经营许可（变更）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《四川省道路运输条例》（四川省人大常务委员会公告第 23 号公布）第二十三条：客货运输经营者不得擅自转让道路运输经营权。客货运输经营者合 并、分立，变更名称或者地址、经营范围，终止经营以及丧失或者部分丧失规定的经营条件的，应当到原许可机关依法办理相关手续。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0"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客运线路经营许可（终止运营）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号）第三十条：客运班线经营者在经营期限内暂停、终止班线经营，应当提前 30 日向原许可机关申请。经营期限届满，需要延续客运班线经营的，应当在届满前 60 日提出申请。原许可机关应当依据本章有关规定作出许可或者不予许可的决定。予以许可的，重新办理有关手续。客运经营者终止经营，应当在终止经营后 10 日内，将相关的《道路运输经营许可证》和《道路运输证》、客运标志牌交回原发放机关。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1"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道路旅客运输企业设立子公司经营许可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《道路旅客运输及客运站管理规定》（交通运输部令〔2016〕82 号）第十条：申请从事道路客运经营的，应当具备下列条件：（一）有与其经营业务相适应并经检测合格的客车：1.客车技术要求应当符合《道路运输车辆技术管理规定》有关规定。2.客车类型等级要求：从事高速公路客运、旅游客运和营运线路长度在 800 公里以上的客运车辆，其车辆类型等级应当达到行业标准《营运客车类型划分及等级评定》（JT/T325）规定的中级以上。3.客车数量要求：</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（1）经营一类客运班线的班车客运经营者应当自有营运客车 100 辆以上、客位3000 个以上，其中高级客车在 30 辆以上、客位 900 个以上；或者自有高级营运客车 40 辆以上、客位 1200 个以上；（2）经营二类客运班线的班车客运经营者应当自有营运客车 50 辆以上、客位 1500 个以上，其中中高级客车在 15 辆以上、客位 450 个以上；或者自有高级营运客车 20 辆以上、客位 600 个以上；</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（3）经营三类客运班线的班车客运经营者应当自有营运客车 10 辆以上、客位200 个以上；（4）经营四类客运班线的班车客运经营者应当自有营运客车 1 辆以上；（5）经营省际包车客运的经营者，应当自有中高级营运客车 20 辆以上、客位 600 个以上；（6）经营省内包车客运的经营者，应当自有营运客车 5 辆以上、客位 100 个以上。（二）从事客运经营的驾驶人员，应当符合《道路运输从业人员管理规定》有关规定。（三）有健全的安全生产管理制度，包括安全生产操作规程、安全生产责任制、安全生产监督检查、驾驶人员和车辆安全生产管理的制度。（四）申请从事道路客运班线经营，还应当有明确的线路和站点方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tabs>
                <w:tab w:val="left" w:pos="740"/>
              </w:tabs>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2" w:line="360" w:lineRule="auto"/>
              <w:ind w:left="107" w:firstLine="411" w:firstLineChars="196"/>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2" w:type="default"/>
          <w:pgSz w:w="11910" w:h="16840"/>
          <w:pgMar w:top="840" w:right="640" w:bottom="1140" w:left="1100" w:header="0"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道路旅客运输经营者扩大经营范围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号）第十四条：申请从事道路客运经营的，应当提供下列材料：（一）申请开业的相关材料：1．《道路旅客运输经营申请表》（见附件 1）； 2．企业章程文本；3．投资人、负责人身份证明及其复印件，经办人的身份证明及其复印件和委托书； 4．安全生产管理制度文本；5．拟投入车辆承诺书，包括客车数量、类型及等级、技术等级、座位数以及客车外廓长、宽、高等。如果拟投入客车属于已购置或者现有的，应当提供行驶证、车辆技术等级评定结论、客车类型等级评定证明及其复印件；6．已聘用或者拟聘用驾驶人员的驾驶证和从业资格证及其复印件，公安部门出具的 3 年内无重大以上交通责任事故的证明。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3"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客运班线延续经营许可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《道路旅客运输及客运站管理规定》（交通运输部令〔2016〕82 号）第十条：申请从事道路客运经营的，应当具备下列条件：（一）有与其经营业务相适应并经检测合格的客车：1.客车技术要求应当符合《道路运输车辆技术管理规定》有关规定。2.客车类型等级要求：从事高速公路客运、旅游客运和营运线路长度在 800 公里以上的客运车辆，其车辆类型等级应当达到行业标准《营运客车类型划分及等级评定》（JT/T325）规定的中级以上。3.客车数量要求：</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（1）经营一类客运班线的班车客运经营者应当自有营运客车 100 辆以上、客位3000 个以上，其中高级客车在 30 辆以上、客位 900 个以上；或者自有高级营运客车 40 辆以上、客位 1200 个以上；（2）经营二类客运班线的班车客运经营者应当自有营运客车 50 辆以上、客位 1500 个以上，其中中高级客车在 15 辆以上、客位 450 个以上；或者自有高级营运客车 20 辆以上、客位 600 个以上；（3）经营三类客运班线的班车客运经营者应当自有营运客车 10 辆以上、客位200 个以上；（4）经营四类客运班线的班车客运经营者应当自有营运客车 1 辆以上；（5）经营省际包车客运的经营者，应当自有中高级营运客车 20 辆以上、客位 600 个以上；（6）经营省内包车客运的经营者，应当自有营运客车 5 辆以上、客位 100 个以上。（二）从事客运经营的驾驶人员，应当符合《道路运输从业人员管理规定》有关规定。（三）有健全的安全生产管理制度，包括安全生产操作规程、安全生产责任制、安全生产监督检查、驾驶人员和车辆安全生产管理的制度。（四）申请从事道路客运班线经营，还应当有明确的线路和站点方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tabs>
                <w:tab w:val="left" w:pos="740"/>
              </w:tabs>
              <w:spacing w:line="360" w:lineRule="auto"/>
              <w:ind w:firstLine="525" w:firstLineChars="25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bl>
    <w:p>
      <w:pPr>
        <w:spacing w:line="360" w:lineRule="auto"/>
        <w:rPr>
          <w:rFonts w:hint="eastAsia" w:ascii="宋体" w:hAnsi="宋体" w:eastAsia="宋体" w:cs="宋体"/>
          <w:sz w:val="21"/>
          <w:szCs w:val="21"/>
        </w:rPr>
        <w:sectPr>
          <w:headerReference r:id="rId84"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2" w:line="360" w:lineRule="auto"/>
              <w:ind w:left="107" w:firstLine="411" w:firstLineChars="196"/>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5" w:type="default"/>
          <w:pgSz w:w="11910" w:h="16840"/>
          <w:pgMar w:top="840" w:right="640" w:bottom="1140" w:left="1100" w:header="0" w:footer="953" w:gutter="0"/>
          <w:cols w:space="720" w:num="1"/>
        </w:sectPr>
      </w:pPr>
    </w:p>
    <w:p>
      <w:pPr>
        <w:pStyle w:val="4"/>
        <w:spacing w:before="5"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道路旅客运输经营许可（新增）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号）第十条： 申请从事客运经营的，应当依法向工商行政管理机关办理有关登记手续后，按照下列规定提出申请并提交符合本条例第八条规定条件的相关材料：（一）从事县级行政区域内客运经营的，向县级道路运输管理机构提出申请；（二）从事 省、自治区、直辖市行政区域内跨 2 个县级以上行政区域客运经营的，向其共同的上一级道路运输管理机构提出申请；（三）从事跨省、自治区、直辖市行政区域客运经营的，向所在地的省、自治区、直辖市道路运输管理机构提出申  请。 依照前款规定收到申请的道路运输管理机构，应当自受理申请之日起 20 日内审查完毕，作出许可或者不予许可的决定。予以许可的，向申请人颁发道路运输经营许可证，并向申请人投入运输的车辆配发车辆营运证；不予许可  的，应当书面通知申请人并说明理由。对从事跨省、自治区、直辖市行政区域客运经营的申请，有关省、自治区、直辖市道路运输管理机构依照本条第二款规定颁发道路运输经营许可证前，应当与运输线路目的地的省、自治区、直辖市道路运输管理机构协商；协商不成的，应当报国务院交通主管部门决定。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2.《道路旅客运输及客运站管理规定》（交通运输部令 2016 年第 82 号）第八条：客运经营者应当依法取得工商营业执照和道路运输经营许可证，并在许可的经营范围内从事经营活动。道路运输管理机构应当向取得许可的道路客运经营者申请投入运输的车辆配发道路运输证。从事班车客运和公共汽车客运的经营者还应当依法取得道路客运线路许可证明。从事包车客运需要增加运力  的，应当到道路运输管理机构办理相关手续。从事出租汽车客运的经营者应当按照有关规定取得出租汽车客运经营权。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4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tabs>
                <w:tab w:val="left" w:pos="0"/>
              </w:tabs>
              <w:spacing w:line="360" w:lineRule="auto"/>
              <w:ind w:left="-2" w:leftChars="-1" w:firstLine="520" w:firstLineChars="248"/>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1"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2" w:line="360" w:lineRule="auto"/>
              <w:ind w:left="107" w:firstLine="420" w:firstLineChars="20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6" w:type="default"/>
          <w:footerReference r:id="rId87" w:type="default"/>
          <w:pgSz w:w="11910" w:h="16840"/>
          <w:pgMar w:top="840" w:right="640" w:bottom="1140" w:left="1100" w:header="0" w:footer="953" w:gutter="0"/>
          <w:pgNumType w:start="118"/>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道路旅客运输经营许可（注销）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二十八条：客运经营者、客运站经营者需要变更许可事项或者终止经营的，应当向原许可机关提出申请，按本章有关规定办理。按照第十九条规定由经营者自行决定停靠站点及日发班次的，车辆数量的变更不需提出申请，但应当告知原许可机关。客运班线的经营主体、起讫地和日发班次变更和客运站经营主体、站址变更按照重新许可办理。客运经营者和客运站经营者在取得全部经营许可证件后无正当理由超过 180 天不投入运营或者运营后连续 180 天以上停运的，视为自动终止经营。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8"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lang w:val="en-US"/>
              </w:rPr>
              <w:t>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道路旅客运输经营许可（换发）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8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25" w:line="360" w:lineRule="auto"/>
              <w:ind w:left="107" w:right="-15" w:firstLine="420"/>
              <w:rPr>
                <w:rFonts w:hint="eastAsia" w:ascii="宋体" w:hAnsi="宋体" w:eastAsia="宋体" w:cs="宋体"/>
                <w:sz w:val="21"/>
                <w:szCs w:val="21"/>
              </w:rPr>
            </w:pPr>
            <w:r>
              <w:rPr>
                <w:rFonts w:hint="eastAsia" w:ascii="宋体" w:hAnsi="宋体" w:eastAsia="宋体" w:cs="宋体"/>
                <w:sz w:val="21"/>
                <w:szCs w:val="21"/>
              </w:rPr>
              <w:t>《道路旅客运输及客运站管理规定》（交通运输部令〔2016〕82 号）第二十八条：客运经营者、客运站经营者需要变更许可事项或者终止经营的，应当向原许可机关提出申请，按本章有关规定办理。按照第十九条规定由经营者自行决定停靠站点及日发班次的，车辆数量的变更不需提出申请，但应当告知原许可机关。客运班线的经营主体、起讫地和日发班次变更和客运站经营主体、站址变更按照重新许可办理。客运经营者和客运站经营者在取得全部经营许可证件后无正当理由超过 180 天不投入运营或者运营后连续 180 天以上停运的，视为自动终止经</w:t>
            </w:r>
          </w:p>
          <w:p>
            <w:pPr>
              <w:pStyle w:val="10"/>
              <w:spacing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0"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1"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客运车辆道路运输证办理（补办）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2"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lang w:val="en-US"/>
              </w:rPr>
              <w:t>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二十八条：客运经营者、客运站经营者需要变更许可事项或者终止经营的，应当向原许可机关提出申请，按本章有关规定办理。按照第十九条规定由经营者自行决定停靠站点及日发班次的，车辆数量的变更不需提出申请，但应当告知原许可机关。客运班线的经营主体、起讫地和日发班次变更和客运站经营主体、站址变更按照重新许可办理。客运经营者和客运站经营者在取得全部经营许可证件后无正当理由超过 180 天不投入运营或者运营后连续 180 天以上停运的，视为自动终止经营。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3"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客运车辆道路运输证办理（转出）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客运车辆道路运输证办理（过户）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客运车辆道路运输证办理（转入）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6"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客运车辆道路运输证办理（配发）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8" w:hRule="atLeast"/>
        </w:trPr>
        <w:tc>
          <w:tcPr>
            <w:tcW w:w="1702"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1.《道路运输车辆技术管理规定》（交通运输部令 2019 第 19 号）第七条： 从事道路运输经营的车辆应当符合下列技术要求：（一）车辆的外廓尺寸、轴荷和最大允许总质量应当符合《道路车辆外廓尺寸、轴荷及质量限值》（GB 1589）的要求；（二）车辆的技术性能应当符合《道路运输车辆综合性能要求和检验方法》（GB 18565）的要求；（三）车型的燃料消耗量限值应当符合《营运客车燃料消耗量限值及测量方法》（JT 711）、《营运货车燃料消耗量限值及测量方法》（JT  719）的要求。（四）车辆技术等级应当达到二级以上。危货运输车、国际道路运输车辆、从事高速公路客运以及营运线路长度在 800 公里以上的客车，技术等级应当达到一级。技术等级评定方法应当符合国家有关道路运输车辆技术等级划分和评定的要求；（五）从事高速公路客运、包车客运、国际道路旅客运输，以及营运线路长度在 800 公里以上客车的类型等级应当达到中级以上。其类型划分和等级评定应当符合国家有关营运客车类型划分及等级评定的要求；（六）危货运输车应当符合《汽车运输危险货物规则》（JT 617）的要求。 </w:t>
            </w:r>
          </w:p>
          <w:p>
            <w:pPr>
              <w:pStyle w:val="10"/>
              <w:spacing w:line="360" w:lineRule="auto"/>
              <w:ind w:left="107" w:right="200" w:firstLine="420"/>
              <w:rPr>
                <w:rFonts w:hint="eastAsia" w:ascii="宋体" w:hAnsi="宋体" w:eastAsia="宋体" w:cs="宋体"/>
                <w:sz w:val="21"/>
                <w:szCs w:val="21"/>
                <w:lang w:val="en-US"/>
              </w:rPr>
            </w:pPr>
            <w:r>
              <w:rPr>
                <w:rFonts w:hint="eastAsia" w:ascii="宋体" w:hAnsi="宋体" w:eastAsia="宋体" w:cs="宋体"/>
                <w:sz w:val="21"/>
                <w:szCs w:val="21"/>
              </w:rPr>
              <w:t>2.《道路旅客运输及客运站管理规定》（交通运输部令〔2016〕82 号）第十条：申请从事道路客运经营的，应当具备下列条件：（一）有与其经营业务相适应并经检测合格的客车：1.客车技术要求应当符合《道路运输车辆技术管理规定》有关规定。2.客车类型等级要求：从事高速公路客运、旅游客运和营运线路长度在 800 公里以上的客运车辆，其车辆类型等级应当达到行业标准《营运客车类型划分及等级评定》（JT/T325）规定的中级以上。3.客车数量要求：（1）经营一类客运班线的班车客运经营者应当自有营运客车 100 辆以上、客位3000 个以上，其中高级客车在 30 辆以上、客位 900 个以上；或者自有高级营运客车 40 辆以上、客位 1200 个以上；（2）经营二类客运班线的班车客运经营者应当自有营运客车 50 辆以上、客位 1500 个以上，其中中高级客车在 15 辆以上、客位 450 个以上；或者自有高级营运客车 20 辆以上、客位 600 个以上；（3）经营三类客运班线的班车客运经营者应当自有营运客车 10 辆以上、客位200 个以上；（4）经营四类客运班线的班车客运经营者应当自有营运客车 1 辆以上；（5）经营省际包车客运的经营者，应当自有中高级营运客车 20 辆以上、客位 600 个以上；（6）经营省内包车客运的经营者，应当自</w:t>
            </w:r>
          </w:p>
        </w:tc>
      </w:tr>
    </w:tbl>
    <w:p>
      <w:pPr>
        <w:pStyle w:val="10"/>
        <w:spacing w:line="360" w:lineRule="auto"/>
        <w:ind w:left="107" w:right="200" w:firstLine="420"/>
        <w:rPr>
          <w:rFonts w:hint="eastAsia" w:ascii="宋体" w:hAnsi="宋体" w:eastAsia="宋体" w:cs="宋体"/>
          <w:sz w:val="21"/>
          <w:szCs w:val="21"/>
        </w:rPr>
        <w:sectPr>
          <w:headerReference r:id="rId97"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702" w:type="dxa"/>
          </w:tcPr>
          <w:p>
            <w:pPr>
              <w:pStyle w:val="10"/>
              <w:spacing w:line="360" w:lineRule="auto"/>
              <w:ind w:left="107" w:right="200" w:firstLine="420"/>
              <w:rPr>
                <w:rFonts w:hint="eastAsia" w:ascii="宋体" w:hAnsi="宋体" w:eastAsia="宋体" w:cs="宋体"/>
                <w:sz w:val="21"/>
                <w:szCs w:val="21"/>
              </w:rPr>
            </w:pPr>
          </w:p>
        </w:tc>
        <w:tc>
          <w:tcPr>
            <w:tcW w:w="7516" w:type="dxa"/>
          </w:tcPr>
          <w:p>
            <w:pPr>
              <w:pStyle w:val="10"/>
              <w:spacing w:line="360" w:lineRule="auto"/>
              <w:ind w:left="107" w:right="200"/>
              <w:rPr>
                <w:rFonts w:hint="eastAsia" w:ascii="宋体" w:hAnsi="宋体" w:eastAsia="宋体" w:cs="宋体"/>
                <w:sz w:val="21"/>
                <w:szCs w:val="21"/>
              </w:rPr>
            </w:pPr>
            <w:r>
              <w:rPr>
                <w:rFonts w:hint="eastAsia" w:ascii="宋体" w:hAnsi="宋体" w:eastAsia="宋体" w:cs="宋体"/>
                <w:sz w:val="21"/>
                <w:szCs w:val="21"/>
              </w:rPr>
              <w:t xml:space="preserve">有营运客车 5 辆以上、客位 100 个以上。（二）从事客运经营的驾驶人员，应当符合《道路运输从业人员管理规定》有关规定。（三）有健全的安全生产管理制度，包括安全生产操作规程、安全生产责任制、安全生产监督检查、驾驶人员和车辆安全生产管理的制度。（四）申请从事道路客运班线经营，还应当有明确的线路和站点方案。《道路运输车辆动态监督管理办法》（交通运输部令 2016 年第 55 号）第十二条：旅游客车、包车客车、三类以上班线客车和危险货物运输车辆在出厂前应当安装符合标准的卫星定位装置。重型载货汽车和半挂牵引车在出厂前应当安装符合标准的卫星定位装置，并接入全国道路货运车辆公共监管与服务平台（以下简称道路货运车辆公共平台）。车辆制造企业为道路运输车辆安装符合标准的卫星定位装置后，应当随车附带相关安装证明材料。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3.《道路运输车辆动态监督管理办法》（交通运输部令 2016 年第 55 号）第十三条：道路运输经营者应当选购安装符合标准的卫星定位装置的车辆，并接入符合要求的监控平台。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4.《道路运输车辆动态监督管理办法》（交通运输部令 2016 年第 55 号）第十六条：道路运输管理机构在办理营运手续时，应当对道路运输车辆安装卫星定位装置及接入系统平台的情况进行审核。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7"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0"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0"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8" w:type="default"/>
          <w:pgSz w:w="11910" w:h="16840"/>
          <w:pgMar w:top="840" w:right="640" w:bottom="1140" w:left="1100" w:header="0"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客运车辆道路运输证办理（延期）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2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《道路旅客运输及客运站管理规定》（交通运输部令〔2016〕82 号）第二十一条：被许可人应当按确定的时间落实拟投入车辆承诺书。道路运输管理机构已核实被许可人落实了拟投入车辆承诺书且车辆符合许可要求后，应当为投入运输的客车配发《道路运输证》；属于客运班车的，应当同时配发班车客运标志牌（见附件 7）。正式班车客运标志牌尚未制作完毕的，应当先配发临时客运标志牌。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99"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道路危险货物运输企业设立子公司许可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5"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tabs>
                <w:tab w:val="left" w:pos="740"/>
              </w:tabs>
              <w:spacing w:before="94" w:line="360" w:lineRule="auto"/>
              <w:ind w:right="147" w:firstLine="525" w:firstLineChars="250"/>
              <w:rPr>
                <w:rFonts w:hint="eastAsia" w:ascii="宋体" w:hAnsi="宋体" w:eastAsia="宋体" w:cs="宋体"/>
                <w:sz w:val="21"/>
                <w:szCs w:val="21"/>
              </w:rPr>
            </w:pPr>
            <w:r>
              <w:rPr>
                <w:rFonts w:hint="eastAsia" w:ascii="宋体" w:hAnsi="宋体" w:eastAsia="宋体" w:cs="宋体"/>
                <w:sz w:val="21"/>
                <w:szCs w:val="21"/>
              </w:rPr>
              <w:t xml:space="preserve">1.《中华人民共和国道路运输条例》（国务院令〔2019〕709 号）第二十四条：申请从事货运经营的，应当依法向工商行政管理机关办理有关登记手续  后，按照下列规定提出申请并分别提交符合本条例第二十一条、第二十三条规定条件的相关材料：（一）从事危险货物运输经营以外的货运经营的，向县级道路运输管理机构提出申请；（二）从事危险货物运输经营的，向设区的市级道路运输管理机构提出申请。依照前款规定收到申请的道路运输管理机构，应当自受理申请之日起 20 日内审查完毕，作出许可或者不予许可的决定。予以许可 的，向申请人颁发道路运输经营许可证，并向申请人投入运输的车辆配发车辆营运证；不予许可的，应当书面通知申请人并说明理由。 </w:t>
            </w:r>
          </w:p>
          <w:p>
            <w:pPr>
              <w:pStyle w:val="10"/>
              <w:tabs>
                <w:tab w:val="left" w:pos="740"/>
              </w:tabs>
              <w:spacing w:before="6" w:line="360" w:lineRule="auto"/>
              <w:ind w:right="146" w:firstLine="525" w:firstLineChars="250"/>
              <w:rPr>
                <w:rFonts w:hint="eastAsia" w:ascii="宋体" w:hAnsi="宋体" w:eastAsia="宋体" w:cs="宋体"/>
                <w:sz w:val="21"/>
                <w:szCs w:val="21"/>
              </w:rPr>
            </w:pPr>
            <w:r>
              <w:rPr>
                <w:rFonts w:hint="eastAsia" w:ascii="宋体" w:hAnsi="宋体" w:eastAsia="宋体" w:cs="宋体"/>
                <w:sz w:val="21"/>
                <w:szCs w:val="21"/>
              </w:rPr>
              <w:t xml:space="preserve">2.《道路危险货物运输管理规定》（交通运输部令 2019 年第 42 号）第十七条：道路危险货物运输企业设立子公司从事道路危险货物运输的，应当向子公司注册地设区的市级道路运输管理机构申请运输许可。设立分公司的，应当向分公司注册地设区的市级道路运输管理机构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0"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网络预约出租汽车驾驶员证发放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1.《国务院对确需保留的行政审批项目设定行政许可的决定》（国务院令第412 号）附件第 112 项：出租汽车经营资格证、车辆运营证和驾驶员客运资格证核发。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2.《出租汽车驾驶员从业资格管理规定》（交通运输部令 2016 年第 63 号） 第十四条：出租汽车驾驶员从业资格考试全国公共科目和区域科目考试均合格的，设区的市级出租汽车行政主管部门应当自公布考试成绩之日起 10 日内向巡游出租汽车驾驶员核发《巡游出租汽车驾驶员证》、向网络预约出租汽车驾驶员核发《网络预约出租汽车驾驶员证》（《巡游出租汽车驾驶员证》和《网络预约出租汽车驾驶员证》以下统称从业资格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3.《网络预约出租汽车经营服务管理暂行办法》（交通运输部 工业和信息化部 公安部 商务部 工商总局 质检总局 国家网信办令 2016 年第 60号）第十五条：服务所在地设区的市级出租汽车行政主管部门依驾驶员或者网约车平台公司申请，按第十四条规定的条件核查并按规定考核后，为符合条件且考核合格的驾驶员，发放《网络预约出租汽车驾驶员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1"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网络预约出租汽车驾驶员从业资格证换发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《出租汽车驾驶员从业资格管理规定》（交通运输部令 2016 年第 63 号）三十一条：出租汽车驾驶员从业资格证遗失、毁损的，应当到原发证机关办理证件补（换）发手续。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2"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网络预约出租汽车驾驶员从业资格证补办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《出租汽车驾驶员从业资格管理规定》（交通运输部令 2016 年第 63 号）三十一条：出租汽车驾驶员从业资格证遗失、毁损的，应当到原发证机关办理证件补（换）发手续。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3"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网络预约出租汽车驾驶员从业资格证件变更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1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7"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《出租汽车驾驶员从业资格管理规定》（交通运输部令 2016 年第 63 号）三十五条：出租汽车驾驶员到从业资格证发证机关核定的范围外从事出租汽车客运服务的，应当参加当地的区域科目考试。区域科目考试合格的，由当地设区</w:t>
            </w:r>
          </w:p>
          <w:p>
            <w:pPr>
              <w:pStyle w:val="10"/>
              <w:spacing w:before="2"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的市级出租汽车行政主管部门核发从业资格证。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网络预约出租汽车驾驶员从业资格证件注销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2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《出租汽车驾驶员从业资格管理规定》（交通运输部令 2016 年第 63 号）三十八条：出租汽车驾驶员有下列情形之一的，由发证机关注销其从业资格证。从业资格证被注销的，应当及时收回；无法收回的，由发证机关公告作废。</w:t>
            </w:r>
          </w:p>
          <w:p>
            <w:pPr>
              <w:pStyle w:val="10"/>
              <w:spacing w:before="2" w:line="360" w:lineRule="auto"/>
              <w:ind w:left="107" w:right="253"/>
              <w:rPr>
                <w:rFonts w:hint="eastAsia" w:ascii="宋体" w:hAnsi="宋体" w:eastAsia="宋体" w:cs="宋体"/>
                <w:sz w:val="21"/>
                <w:szCs w:val="21"/>
              </w:rPr>
            </w:pPr>
            <w:r>
              <w:rPr>
                <w:rFonts w:hint="eastAsia" w:ascii="宋体" w:hAnsi="宋体" w:eastAsia="宋体" w:cs="宋体"/>
                <w:sz w:val="21"/>
                <w:szCs w:val="21"/>
              </w:rPr>
              <w:t xml:space="preserve">（一）持证人死亡的；（二）持证人申请注销的；（三）持证人达到法定退休年龄的；（四）持证人机动车驾驶证被注销或者被吊销的；（五）因身体健康等其他原因不宜继续从事出租汽车客运服务的。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客运出租汽车营运证核发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3" w:hRule="atLeast"/>
        </w:trPr>
        <w:tc>
          <w:tcPr>
            <w:tcW w:w="1702" w:type="dxa"/>
          </w:tcPr>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《国务院对确需保留的行政审批项目设定行政许可的决定》（国务院令第</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412 号）附件第 112 项：出租汽车经营资格证、车辆运营证和驾驶员客运资格证核发。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6" w:type="default"/>
          <w:pgSz w:w="11910" w:h="16840"/>
          <w:pgMar w:top="1320" w:right="640" w:bottom="114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864"/>
              <w:rPr>
                <w:rFonts w:hint="eastAsia" w:ascii="宋体" w:hAnsi="宋体" w:eastAsia="宋体" w:cs="宋体"/>
                <w:sz w:val="21"/>
                <w:szCs w:val="21"/>
              </w:rPr>
            </w:pPr>
            <w:r>
              <w:rPr>
                <w:rFonts w:hint="eastAsia" w:ascii="宋体" w:hAnsi="宋体" w:eastAsia="宋体" w:cs="宋体"/>
                <w:sz w:val="21"/>
                <w:szCs w:val="21"/>
              </w:rPr>
              <w:t xml:space="preserve">巡游出租汽车车辆经营权到期后继续经营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5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《巡游出租汽车经营服务管理规定》（交通运输部令 2016 年第 64 号）第十九条：“巡游出租汽车车辆经营权到期后，巡游出租汽车经营者拟继续从事经营的，应当在车辆经营权有效期届满 60 日前，向原许可机关提出申请。原许可机关应当根据《出租汽车服务质量信誉考核办法》规定的出租汽车经营者服务质量信誉考核等级，审核巡游出租汽车经营者的服务质量信誉考核结果，并按照以下规定处理：（一）考核等级在经营期限内均为 AA 级及以上的，应当批准其继续经营；（二）考核等级在经营期限内有 A 级的，应当督促其加强内部管理，整改合格后准许其继续经营；（三）考核等级在经营期限内有 B 级或者一半以上为 A 级的，可视情适当核减车辆经营权；（四）考核等级在经营期限内有一半以上为 B 级的，应当收回车辆经营权，并按照第十三条的规定重新配置车辆经营权”。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584" w:right="55"/>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7"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巡游出租汽车车辆经营权变更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1.《国务院对确需保留的行政审批项目设定行政许可的决定》（国务院令第412 号）附件第 112 项：出租汽车经营资格证、车辆运营证和驾驶员客运资格证核发。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2.《出租汽车驾驶员从业资格管理规定》（交通运输部令 2016 年第 63 号） 第十七条：巡游出租汽车车辆经营权因故不能继续经营的，授予车辆经营权的出租汽车行政主管部门可优先收回。在车辆经营权有效期限内，需要变更车辆经营权经营主体的，应当到原许可机关办理变更许可手续。出租汽车行政主管部门在办理车辆经营权变更许可手续时，应当按照第八条的规定，审查新的车辆经营权经营主体的条件，提示车辆经营权期限等相关风险，并重新签订经营协议，经营期限为该车辆经营权的剩余期限。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8"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巡游出租汽车经营许可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1.《国务院对确需保留的行政审批项目设定行政许可的决定》（国务院令第412 号）附件第 112 项：出租汽车经营资格证、车辆运营证和驾驶员客运资格证核发。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2.《巡游出租汽车经营服务管理规定》（交通运输部令 2016 年第 64 号）第十一条：县级以上地方人民政府出租汽车行政主管部门对巡游出租汽车经营申请作出行政许可决定的，应当出具《巡游出租汽车经营行政许可决定书》（见附件 3），明确经营范围、经营区域、车辆数量及要求、巡游出租汽车车辆经营权期限等事项，并在 10 日内向被许可人发放《道路运输经营许可证》。      县级以上地方人民政府出租汽车行政主管部门对不符合规定条件的申请作出不予行政许可决定的，应当向申请人出具《不予行政许可决定书》。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09"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巡游出租汽车业户信息变更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《巡游出租汽车经营服务管理规定》（交通运输部令 2016 年第 64 号）第十八条：巡游出租汽车经营者在车辆经营权期限内，不得擅自暂停或者终止经  营。需要变更许可事项或者暂停、终止经营的，应当提前 30 日向原许可机关提出申请，依法办理相关手续。巡游出租汽车经营者终止经营的，应当将相关的《道路运输经营许可证》和《道路运输证》等交回原许可机关。巡游出租汽车经营者取得经营许可后无正当理由超过 180 天不投入符合要求的车辆运营或者运营后连续 180 天以上停运的，视为自动终止经营，由原许可机关收回相应的巡游出租汽车车辆经营权。巡游出租汽车经营者合并、分立或者变更经营主体名称的，应当到原许可机关办理变更许可手续。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10"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巡游出租汽车经营许可注销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《巡游出租汽车经营服务管理规定》（交通运输部令 2016 年第 64 号）第十八条：巡游出租汽车经营者在车辆经营权期限内，不得擅自暂停或者终止经  营。需要变更许可事项或者暂停、终止经营的，应当提前 30 日向原许可机关提出申请，依法办理相关手续。巡游出租汽车经营者终止经营的，应当将相关的《道路运输经营许可证》和《道路运输证》等交回原许可机关。巡游出租汽车经营者取得经营许可后无正当理由超过 180 天不投入符合要求的车辆运营或者运营后连续 180 天以上停运的，视为自动终止经营，由原许可机关收回相应的巡游出租汽车车辆经营权。巡游出租汽车经营者合并、分立或者变更经营主体名称的，应当到原许可机关办理变更许可手续。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11"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巡游出租汽车经营许可证到期换证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12"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巡游出租汽车道路运输证核发（新增）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1.《国务院对确需保留的行政审批项目设定行政许可的决定》（国务院令第412 号）附件第 112 项：出租汽车经营资格证、车辆运营证和驾驶员客运资格证核发。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2.《出租汽车驾驶员从业资格管理规定》（交通运输部令 2016 年第 63 号） 第十五条：被许可人应当按照《巡游出租汽车经营行政许可决定书》和经营协议，投入符合规定数量、座位数、类型及等级、技术等级等要求的车辆。原许可机关核实符合要求后，为车辆核发《道路运输证》。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13"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巡游出租汽车道路运输证核发（信息变更）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《巡游出租汽车经营服务管理规定》（交通运输部令 2016 年第 64 号）第十七条：巡游出租汽车车辆经营权因故不能继续经营的，授予车辆经营权的出租汽车行政主管部门可优先收回。在车辆经营权有效期限内，需要变更车辆经营权经营主体的，应当到原许可机关办理变更许可手续。出租汽车行政主管部门在办理车辆经营权变更许可手续时，应当按照第八条的规定，审查新的车辆经营权经营主体的条件，提示车辆经营权期限等相关风险，并重新签订经营协议，经营期限为该车辆经营权的剩余期限。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14"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巡游出租汽车道路运输证核发（注销）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《巡游出租汽车经营服务管理规定》（交通运输部令 2016 年第 64 号）第十八条：巡游出租汽车经营者在车辆经营权期限内，不得擅自暂停或者终止经  营。需要变更许可事项或者暂停、终止经营的，应当提前 30 日向原许可机关提出申请，依法办理相关手续。巡游出租汽车经营者终止经营的，应当将相关的《道路运输经营许可证》和《道路运输证》等交回原许可机关。巡游出租汽车经营者取得经营许可后无正当理由超过 180 天不投入符合要求的车辆运营或者运营后连续 180 天以上停运的，视为自动终止经营，由原许可机关收回相应的巡游出租汽车车辆经营权。巡游出租汽车经营者合并、分立或者变更经营主体名称的，应当到原许可机关办理变更许可手续。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15" w:type="default"/>
          <w:pgSz w:w="11910" w:h="16840"/>
          <w:pgMar w:top="1320" w:right="640" w:bottom="1220" w:left="1100" w:header="1005" w:footer="953" w:gutter="0"/>
          <w:cols w:space="720" w:num="1"/>
        </w:sectPr>
      </w:pPr>
    </w:p>
    <w:p>
      <w:pPr>
        <w:pStyle w:val="4"/>
        <w:spacing w:before="2" w:line="360" w:lineRule="auto"/>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巡游出租汽车道路运输证核发（换发）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spacing w:line="360" w:lineRule="auto"/>
        <w:jc w:val="center"/>
        <w:rPr>
          <w:rFonts w:hint="eastAsia" w:ascii="宋体" w:hAnsi="宋体" w:eastAsia="宋体" w:cs="宋体"/>
          <w:sz w:val="21"/>
          <w:szCs w:val="21"/>
        </w:rPr>
        <w:sectPr>
          <w:headerReference r:id="rId116" w:type="default"/>
          <w:pgSz w:w="11910" w:h="16840"/>
          <w:pgMar w:top="1320" w:right="640" w:bottom="1220" w:left="1100" w:header="1005" w:footer="953" w:gutter="0"/>
          <w:cols w:space="720" w:num="1"/>
        </w:sectPr>
      </w:pPr>
    </w:p>
    <w:tbl>
      <w:tblPr>
        <w:tblStyle w:val="7"/>
        <w:tblpPr w:leftFromText="180" w:rightFromText="180" w:vertAnchor="text" w:horzAnchor="margin" w:tblpXSpec="center" w:tblpY="189"/>
        <w:tblOverlap w:val="never"/>
        <w:tblW w:w="89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208"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208"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208" w:type="dxa"/>
          </w:tcPr>
          <w:p>
            <w:pPr>
              <w:pStyle w:val="10"/>
              <w:spacing w:before="169" w:line="360" w:lineRule="auto"/>
              <w:ind w:left="1970"/>
              <w:rPr>
                <w:rFonts w:hint="eastAsia" w:ascii="宋体" w:hAnsi="宋体" w:eastAsia="宋体" w:cs="宋体"/>
                <w:sz w:val="21"/>
                <w:szCs w:val="21"/>
              </w:rPr>
            </w:pPr>
            <w:r>
              <w:rPr>
                <w:rFonts w:hint="eastAsia" w:ascii="宋体" w:hAnsi="宋体" w:eastAsia="宋体" w:cs="宋体"/>
                <w:sz w:val="21"/>
                <w:szCs w:val="21"/>
              </w:rPr>
              <w:t xml:space="preserve">巡游出租汽车道路运输证核发（补办）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208"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《道路运输管理工作规范》（交运便字〔2014〕181 号）第十四章：道路运输证件管理工作规范。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208" w:type="dxa"/>
          </w:tcPr>
          <w:p>
            <w:pPr>
              <w:pStyle w:val="10"/>
              <w:spacing w:before="94" w:line="360" w:lineRule="auto"/>
              <w:ind w:left="584" w:right="55"/>
              <w:jc w:val="center"/>
              <w:rPr>
                <w:rFonts w:hint="eastAsia" w:ascii="宋体" w:hAnsi="宋体" w:eastAsia="宋体" w:cs="宋体"/>
                <w:sz w:val="21"/>
                <w:szCs w:val="21"/>
              </w:rPr>
            </w:pPr>
            <w:r>
              <w:rPr>
                <w:rFonts w:hint="eastAsia" w:ascii="宋体" w:hAnsi="宋体" w:eastAsia="宋体" w:cs="宋体"/>
                <w:sz w:val="21"/>
                <w:szCs w:val="21"/>
              </w:rPr>
              <w:t xml:space="preserve">甘孜州交通运输局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208"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1.受理责任：公示应当提交的材料，对书面申请材料进行形式审查，一次性告知补正材料，依法受理或不予受理（不予受理应当告知理由）。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2.审查责任：对书面申请材料进行审查，提出审核意见。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3.决定责任：在规定时限内,作出行政许可或者不予行政许可决定，法定告知（不予许可的应当书面告知理由）。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4.事后监督责任：建立实施监督检查的运行机制和管理制度，开展定期和不定期检查，依法采取相关处置措施。 </w:t>
            </w:r>
          </w:p>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5.其他责任：法律法规规章文件规定应履行的其他责任。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208" w:type="dxa"/>
          </w:tcPr>
          <w:p>
            <w:pPr>
              <w:pStyle w:val="10"/>
              <w:spacing w:line="360" w:lineRule="auto"/>
              <w:ind w:left="107" w:right="20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208" w:type="dxa"/>
          </w:tcPr>
          <w:p>
            <w:pPr>
              <w:pStyle w:val="10"/>
              <w:spacing w:before="9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0836-2811465 </w:t>
            </w:r>
          </w:p>
        </w:tc>
      </w:tr>
    </w:tbl>
    <w:p>
      <w:pPr>
        <w:pStyle w:val="4"/>
        <w:spacing w:before="2" w:line="360" w:lineRule="auto"/>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tbl>
      <w:tblPr>
        <w:tblStyle w:val="7"/>
        <w:tblpPr w:leftFromText="180" w:rightFromText="180" w:vertAnchor="text" w:horzAnchor="margin" w:tblpXSpec="center" w:tblpY="104"/>
        <w:tblOverlap w:val="never"/>
        <w:tblW w:w="92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序号</w:t>
            </w:r>
          </w:p>
        </w:tc>
        <w:tc>
          <w:tcPr>
            <w:tcW w:w="7516" w:type="dxa"/>
          </w:tcPr>
          <w:p>
            <w:pPr>
              <w:pStyle w:val="10"/>
              <w:spacing w:before="176"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权力类型</w:t>
            </w:r>
          </w:p>
        </w:tc>
        <w:tc>
          <w:tcPr>
            <w:tcW w:w="7516"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渔业船舶设计图纸审批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
              </w:numPr>
              <w:tabs>
                <w:tab w:val="left" w:pos="740"/>
              </w:tabs>
              <w:spacing w:before="94" w:line="360"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《中华人民共和国渔业船舶检验条例》（国务院令第 383 号）第八条：制造、改造的渔业船舶，其设计图纸、技术文件应当经渔业船舶检验机构审查批准，并在开工制造、改造前申报初次检验。渔业船舶检验机构应当自收到设计图纸、技术文件之日起 20 个工作日内作出审查决定，并书面通知当事人。</w:t>
            </w:r>
          </w:p>
          <w:p>
            <w:pPr>
              <w:pStyle w:val="10"/>
              <w:numPr>
                <w:ilvl w:val="0"/>
                <w:numId w:val="1"/>
              </w:numPr>
              <w:tabs>
                <w:tab w:val="left" w:pos="740"/>
              </w:tabs>
              <w:spacing w:before="2" w:line="360" w:lineRule="auto"/>
              <w:ind w:right="147" w:firstLine="420"/>
              <w:rPr>
                <w:rFonts w:hint="eastAsia" w:ascii="宋体" w:hAnsi="宋体" w:eastAsia="宋体" w:cs="宋体"/>
                <w:sz w:val="21"/>
                <w:szCs w:val="21"/>
              </w:rPr>
            </w:pPr>
            <w:r>
              <w:rPr>
                <w:rFonts w:hint="eastAsia" w:ascii="宋体" w:hAnsi="宋体" w:eastAsia="宋体" w:cs="宋体"/>
                <w:sz w:val="21"/>
                <w:szCs w:val="21"/>
              </w:rPr>
              <w:t>《中华人民共和国渔业船舶检验条例》（国务院令第 383 号）第十条: 进口的渔业船舶，其设计图纸、技术文件应当经渔业船舶检验机构审查确认，并在投入营运前申报初次检验。进口旧渔业船舶，进口前还应当取得国家渔业船</w:t>
            </w:r>
          </w:p>
          <w:p>
            <w:pPr>
              <w:pStyle w:val="10"/>
              <w:spacing w:before="2"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舶检验机构出具的旧渔业船舶技术评定证书。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9"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
              </w:numPr>
              <w:tabs>
                <w:tab w:val="left" w:pos="740"/>
              </w:tabs>
              <w:spacing w:before="94" w:line="36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2"/>
              </w:numPr>
              <w:tabs>
                <w:tab w:val="left" w:pos="740"/>
              </w:tabs>
              <w:spacing w:line="360" w:lineRule="auto"/>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2"/>
              </w:numPr>
              <w:tabs>
                <w:tab w:val="left" w:pos="740"/>
              </w:tabs>
              <w:spacing w:before="110" w:line="36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2"/>
              </w:numPr>
              <w:tabs>
                <w:tab w:val="left" w:pos="740"/>
              </w:tabs>
              <w:spacing w:line="36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2"/>
              </w:numPr>
              <w:tabs>
                <w:tab w:val="left" w:pos="740"/>
              </w:tabs>
              <w:spacing w:line="360" w:lineRule="auto"/>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6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0836-2811465</w:t>
            </w:r>
          </w:p>
        </w:tc>
      </w:tr>
    </w:tbl>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line="267" w:lineRule="exact"/>
        <w:jc w:val="center"/>
        <w:rPr>
          <w:rFonts w:hint="eastAsia" w:ascii="宋体" w:hAnsi="宋体" w:eastAsia="宋体" w:cs="宋体"/>
          <w:sz w:val="21"/>
          <w:szCs w:val="21"/>
        </w:rPr>
        <w:sectPr>
          <w:headerReference r:id="rId117" w:type="default"/>
          <w:footerReference r:id="rId118" w:type="default"/>
          <w:pgSz w:w="11910" w:h="16840"/>
          <w:pgMar w:top="1620" w:right="640" w:bottom="1140" w:left="1100" w:header="1317"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船舶设计图纸审批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3"/>
              </w:numPr>
              <w:tabs>
                <w:tab w:val="left" w:pos="740"/>
              </w:tabs>
              <w:spacing w:before="94" w:line="338" w:lineRule="auto"/>
              <w:ind w:right="146" w:firstLine="420"/>
              <w:jc w:val="both"/>
              <w:rPr>
                <w:rFonts w:hint="eastAsia" w:ascii="宋体" w:hAnsi="宋体" w:eastAsia="宋体" w:cs="宋体"/>
                <w:sz w:val="21"/>
                <w:szCs w:val="21"/>
              </w:rPr>
            </w:pPr>
            <w:r>
              <w:rPr>
                <w:rFonts w:hint="eastAsia" w:ascii="宋体" w:hAnsi="宋体" w:eastAsia="宋体" w:cs="宋体"/>
                <w:sz w:val="21"/>
                <w:szCs w:val="21"/>
              </w:rPr>
              <w:t xml:space="preserve">《中华人民共和国船舶和海上设施检验条例》（国务院令第 109 号）第十九条：“船舶、海上设施、集装箱的检验制度和技术规范，除本条例第三十一条规定的外，由船检局制订，经国务院交通主管部门批准后公布施行”。 </w:t>
            </w:r>
          </w:p>
          <w:p>
            <w:pPr>
              <w:pStyle w:val="10"/>
              <w:numPr>
                <w:ilvl w:val="0"/>
                <w:numId w:val="3"/>
              </w:numPr>
              <w:tabs>
                <w:tab w:val="left" w:pos="740"/>
              </w:tabs>
              <w:spacing w:before="2" w:line="338" w:lineRule="auto"/>
              <w:ind w:right="147" w:firstLine="420"/>
              <w:jc w:val="both"/>
              <w:rPr>
                <w:rFonts w:hint="eastAsia" w:ascii="宋体" w:hAnsi="宋体" w:eastAsia="宋体" w:cs="宋体"/>
                <w:sz w:val="21"/>
                <w:szCs w:val="21"/>
              </w:rPr>
            </w:pPr>
            <w:r>
              <w:rPr>
                <w:rFonts w:hint="eastAsia" w:ascii="宋体" w:hAnsi="宋体" w:eastAsia="宋体" w:cs="宋体"/>
                <w:sz w:val="21"/>
                <w:szCs w:val="21"/>
              </w:rPr>
              <w:t>《中华人民共和国内河交通安全管理条例》(国务院令第 355 号）第六条 ：“船舶具备下列条件，方可航行：（一）经海事管理机构认可的船舶检验机</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构依法检验并持有合格的船舶检验证书”。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52"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19"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船舶建造检验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《中华人民共和国船舶和海上设施检验条例》（国务院令第 109 号）第七条：“中国籍船舶的所有人或者经营人，必须向船舶检验机构申请下列检验：</w:t>
            </w:r>
          </w:p>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（一）建造或者改建船舶时，申请建造检验”。   </w:t>
            </w:r>
          </w:p>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《中华人民共和国内河交通安全管理条例》(国务院令第 355 号）第六条 ：“船舶具备下列条件，方可航行：（一）经海事管理机构认可的船舶检验机</w:t>
            </w:r>
          </w:p>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构依法检验并持有合格的船舶检验证书”。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5"/>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5"/>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5"/>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5"/>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5"/>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20"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船舶营运检验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6"/>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《中华人民共和国船舶和海上设施检验条例》（国务院令第 109 号）第七条：“中国籍船舶的所有人或者经营人，必须向船舶检验机构申请下列检验：</w:t>
            </w:r>
          </w:p>
          <w:p>
            <w:pPr>
              <w:pStyle w:val="10"/>
              <w:numPr>
                <w:ilvl w:val="0"/>
                <w:numId w:val="6"/>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（二）营运中的船舶，申请定期检验”。   </w:t>
            </w:r>
          </w:p>
          <w:p>
            <w:pPr>
              <w:pStyle w:val="10"/>
              <w:numPr>
                <w:ilvl w:val="0"/>
                <w:numId w:val="6"/>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《中华人民共和国内河交通安全管理条例》(国务院令第 355 号）第六条 ：“船舶具备下列条件，方可航行：（一）经海事管理机构认可的船舶检验机</w:t>
            </w:r>
          </w:p>
          <w:p>
            <w:pPr>
              <w:pStyle w:val="10"/>
              <w:numPr>
                <w:ilvl w:val="0"/>
                <w:numId w:val="6"/>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构依法检验并持有合格的船舶检验证书”。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6"/>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6"/>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6"/>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6"/>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6"/>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21"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国内水路运输经营许可证补办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《国内水路运输管理条例》（国务院令第 625 号）第八条：经营水路运输业务，应当按照国务院交通运输主管部门的规定，经国务院交通运输主管部门或</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者设区的市级以上地方人民政府负责水路运输管理的部门批准。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7"/>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7"/>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7"/>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7"/>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7"/>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22"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国内水路运输经营许可证注销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left="527"/>
              <w:rPr>
                <w:rFonts w:hint="eastAsia" w:ascii="宋体" w:hAnsi="宋体" w:eastAsia="宋体" w:cs="宋体"/>
                <w:sz w:val="21"/>
                <w:szCs w:val="21"/>
              </w:rPr>
            </w:pPr>
            <w:r>
              <w:rPr>
                <w:rFonts w:hint="eastAsia" w:ascii="宋体" w:hAnsi="宋体" w:eastAsia="宋体" w:cs="宋体"/>
                <w:sz w:val="21"/>
                <w:szCs w:val="21"/>
              </w:rPr>
              <w:t>《国内水路运输管理条例》（国务院令第 625 号）第十九条： 水路运输经</w:t>
            </w:r>
          </w:p>
          <w:p>
            <w:pPr>
              <w:pStyle w:val="10"/>
              <w:spacing w:before="110" w:line="338" w:lineRule="auto"/>
              <w:ind w:left="107" w:right="147"/>
              <w:rPr>
                <w:rFonts w:hint="eastAsia" w:ascii="宋体" w:hAnsi="宋体" w:eastAsia="宋体" w:cs="宋体"/>
                <w:sz w:val="21"/>
                <w:szCs w:val="21"/>
              </w:rPr>
            </w:pPr>
            <w:r>
              <w:rPr>
                <w:rFonts w:hint="eastAsia" w:ascii="宋体" w:hAnsi="宋体" w:eastAsia="宋体" w:cs="宋体"/>
                <w:sz w:val="21"/>
                <w:szCs w:val="21"/>
              </w:rPr>
              <w:t>营者终止经营的，应当自终止经营之日起 15 个工作日内向原许可机关办理注销手续，交回许可证件。已取得《船舶营业运输证》的船舶报废、转让或者变更经营者，应当自发生上述情况之日起 15 个工作日内向原许可机关办理《船舶营</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业运输证》注销、变更手续。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8"/>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8"/>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8"/>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8"/>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8"/>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23"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国内水路运输经营省内普货、客船运输新办（企业）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9"/>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五条：申请经营水路运输业务，除个人申请经营内河普通货物运输业务外，申请人应当符合下列条件：（一）具备企业法人资格。（二）有明确的经营范围，包括经营区域和业务种类。经营水路旅客班轮运输业务的，还应当有班期、班次以及拟停靠的码头安排等可行的航线营运计划。（三）有符合本规定要求的船舶，且自有船舶运力应当符合附件 1 的要求。（四）有符合本规定要求的海务、机务管理人 员。（五）有符合本规定要求的与其直接订立劳动合同的高级船员。（六）有健全的安全管理机构及安全管理人员设置制度、安全管理责任制度、安全监督检查制度、事故应急处置制度、岗位安全操作规程等安全管理制度。</w:t>
            </w:r>
          </w:p>
          <w:p>
            <w:pPr>
              <w:pStyle w:val="10"/>
              <w:numPr>
                <w:ilvl w:val="0"/>
                <w:numId w:val="9"/>
              </w:numPr>
              <w:tabs>
                <w:tab w:val="left" w:pos="740"/>
              </w:tabs>
              <w:spacing w:before="6" w:line="338" w:lineRule="auto"/>
              <w:ind w:right="147" w:firstLine="420"/>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号）第三十六条：外商投资企业申请从事水路运输，除满足本规定第五条规定的经营资质条件外， 还应当符合下列条件：（一）拟经营的范围内，国内水路运输经营者无法满足需求；（二）应当具有经营水路运输业务的良好业绩和运营记录。</w:t>
            </w:r>
          </w:p>
          <w:p>
            <w:pPr>
              <w:pStyle w:val="10"/>
              <w:numPr>
                <w:ilvl w:val="0"/>
                <w:numId w:val="9"/>
              </w:numPr>
              <w:tabs>
                <w:tab w:val="left" w:pos="740"/>
              </w:tabs>
              <w:spacing w:before="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《四川省交通运输厅转发&lt;交通运输部关于做好国内水路运输管理规定实施有关工作的通知&gt;的通知》（川交函﹝2020﹞325 号）三：在我省与外界不通航的封闭通航水域经营旅客运输的，除船舶运力规模和专职海务、机务管理人员要求外，其余事项由市级水路运输管理部门按照《国内水路运输管理规定》</w:t>
            </w:r>
          </w:p>
          <w:p>
            <w:pPr>
              <w:pStyle w:val="10"/>
              <w:spacing w:before="5"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进行管理。同时，所在企业应配备满足安全管理要求的安全管理人员。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0"/>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10"/>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10"/>
              </w:numPr>
              <w:tabs>
                <w:tab w:val="left" w:pos="740"/>
              </w:tabs>
              <w:spacing w:before="11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10"/>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10"/>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24"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国内水路运输经营省内危险品船运输新办（企业）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5"/>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1"/>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《国内水路运输管理规定》（交通部令 2020 年第 4 号）第五条：申请经营水路运输业务，除个人申请经营内河普通货物运输业务外，申请人应当符合下列条件：（一）具备企业法人资格。（二）有明确的经营范围，包括经营区域和业务种类。经营水路旅客班轮运输业务的，还应当有班期、班次以及拟停靠的码头安排等可行的航线营运计划。（三）有符合本规定要求的船舶，且自有船舶运力应当符合附件 1 的要求。（四）有符合本规定要求的海务、机务管理人 员。（五）有符合本规定要求的与其直接订立劳动合同的高级船员。（六）有健全的安全管理机构及安全管理人员设置制度、安全管理责任制度、安全监督检查制度、事故应急处置制度、岗位安全操作规程等安全管理制度。 </w:t>
            </w:r>
          </w:p>
          <w:p>
            <w:pPr>
              <w:pStyle w:val="10"/>
              <w:numPr>
                <w:ilvl w:val="0"/>
                <w:numId w:val="11"/>
              </w:numPr>
              <w:tabs>
                <w:tab w:val="left" w:pos="740"/>
              </w:tabs>
              <w:spacing w:before="6" w:line="338" w:lineRule="auto"/>
              <w:ind w:right="147" w:firstLine="420"/>
              <w:jc w:val="both"/>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号）第三十六条：外商投资企业申请从事水路运输，除满足本规定第五条规定的经营资质条件外， 还应当符合下列条件：（一）拟经营的范围内，国内水路运输经营者无法满足需</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求；（二）应当具有经营水路运输业务的良好业绩和运营记录。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2"/>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12"/>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12"/>
              </w:numPr>
              <w:tabs>
                <w:tab w:val="left" w:pos="740"/>
              </w:tabs>
              <w:spacing w:before="111"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12"/>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12"/>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25"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国内水路运输经营普货运输新办（个人）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3"/>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六条：个人只能申请经营内河普通货物运输业务，并应当符合下列条件：（一）经市场监督管理部门登记的个体工商户；（二）有符合本规定要求的船舶，且自有船舶运力不超过600总吨；（三）有安全管理责任制度、安全监督检查制度、事故应急处置制度、岗位安全操作规程等安全管理制度。</w:t>
            </w:r>
          </w:p>
          <w:p>
            <w:pPr>
              <w:pStyle w:val="10"/>
              <w:numPr>
                <w:ilvl w:val="0"/>
                <w:numId w:val="13"/>
              </w:numPr>
              <w:tabs>
                <w:tab w:val="left" w:pos="740"/>
              </w:tabs>
              <w:spacing w:before="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《四川省发展和改革委员会关于进一步深入推进统一社会信用代码制度改革工作的通知》（川发改信用[2019]75 号）二：未加载统一社会信用代码的个体工商户营业执照、农村集体经济组织机构代码证、军队事业单位组织机构代码证可继续使用。个体工商户、农村集体经济组织现有代码统一社会信用代</w:t>
            </w:r>
          </w:p>
          <w:p>
            <w:pPr>
              <w:pStyle w:val="10"/>
              <w:spacing w:before="2" w:line="264" w:lineRule="exact"/>
              <w:ind w:left="107"/>
              <w:jc w:val="both"/>
              <w:rPr>
                <w:rFonts w:hint="eastAsia" w:ascii="宋体" w:hAnsi="宋体" w:eastAsia="宋体" w:cs="宋体"/>
                <w:sz w:val="21"/>
                <w:szCs w:val="21"/>
              </w:rPr>
            </w:pPr>
            <w:r>
              <w:rPr>
                <w:rFonts w:hint="eastAsia" w:ascii="宋体" w:hAnsi="宋体" w:eastAsia="宋体" w:cs="宋体"/>
                <w:sz w:val="21"/>
                <w:szCs w:val="21"/>
              </w:rPr>
              <w:t xml:space="preserve">码过渡应于 2020 年底前完成。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4"/>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14"/>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14"/>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14"/>
              </w:numPr>
              <w:tabs>
                <w:tab w:val="left" w:pos="740"/>
              </w:tabs>
              <w:spacing w:before="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14"/>
              </w:numPr>
              <w:tabs>
                <w:tab w:val="left" w:pos="740"/>
              </w:tabs>
              <w:spacing w:line="267"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26"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国内水路运输经营延续经营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right="149"/>
              <w:jc w:val="right"/>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号）第十七条：《国内水</w:t>
            </w:r>
          </w:p>
          <w:p>
            <w:pPr>
              <w:pStyle w:val="10"/>
              <w:spacing w:before="110"/>
              <w:ind w:right="146"/>
              <w:jc w:val="right"/>
              <w:rPr>
                <w:rFonts w:hint="eastAsia" w:ascii="宋体" w:hAnsi="宋体" w:eastAsia="宋体" w:cs="宋体"/>
                <w:sz w:val="21"/>
                <w:szCs w:val="21"/>
              </w:rPr>
            </w:pPr>
            <w:r>
              <w:rPr>
                <w:rFonts w:hint="eastAsia" w:ascii="宋体" w:hAnsi="宋体" w:eastAsia="宋体" w:cs="宋体"/>
                <w:sz w:val="21"/>
                <w:szCs w:val="21"/>
              </w:rPr>
              <w:t>路运输经营许可证》的有效期为 5 年。《船舶营业运输证》的有效期按照交通运</w:t>
            </w:r>
          </w:p>
          <w:p>
            <w:pPr>
              <w:pStyle w:val="10"/>
              <w:spacing w:before="2" w:line="380" w:lineRule="atLeast"/>
              <w:ind w:left="107" w:right="146"/>
              <w:rPr>
                <w:rFonts w:hint="eastAsia" w:ascii="宋体" w:hAnsi="宋体" w:eastAsia="宋体" w:cs="宋体"/>
                <w:sz w:val="21"/>
                <w:szCs w:val="21"/>
              </w:rPr>
            </w:pPr>
            <w:r>
              <w:rPr>
                <w:rFonts w:hint="eastAsia" w:ascii="宋体" w:hAnsi="宋体" w:eastAsia="宋体" w:cs="宋体"/>
                <w:sz w:val="21"/>
                <w:szCs w:val="21"/>
              </w:rPr>
              <w:t xml:space="preserve">输部的有关规定确定。水路运输经营者应当在证件有效期届满前的 30 日内向原许可机关提出换证申请。原许可机关应当依照本规定进行审查，符合条件的， 予以换发。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5"/>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15"/>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15"/>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15"/>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15"/>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27"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国内水路运输经营范围变更（个人）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6"/>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 xml:space="preserve">《国内水路运输管理规定》（交通部令 2020 年第 4 号）第十一条：申请经营水路运输业务或者变更水路运输经营范围，应当向其所在地设区的市级人民政府水路运输管理部门提交申请书和证明申请人符合本规定要求的相关材  料。第六条 个人只能申请经营内河普通货物运输业务，并应当符合下列条件：（一）经市场监督管理部门登记的个体工商户；（二）有符合本规定要求的船舶，且自有船舶运力不超过600总吨；（三）有安全管理责任制度、安全监督检查制度、事故应急处置制度、岗位安全操作规程等安全管理制度。 </w:t>
            </w:r>
          </w:p>
          <w:p>
            <w:pPr>
              <w:pStyle w:val="10"/>
              <w:numPr>
                <w:ilvl w:val="0"/>
                <w:numId w:val="16"/>
              </w:numPr>
              <w:tabs>
                <w:tab w:val="left" w:pos="740"/>
              </w:tabs>
              <w:spacing w:before="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《四川省发展和改革委员会关于进一步深入推进统一社会信用代码制度改革工作的通知》（川发改信用[2019]75 号）二：未加载统一社会信用代码的个体工商户营业执照、农村集体经济组织机构代码证、军队事业单位组织机构代码证可继续使用。个体工商户、农村集体经济组织现有代码统一社会信用代</w:t>
            </w:r>
          </w:p>
          <w:p>
            <w:pPr>
              <w:pStyle w:val="10"/>
              <w:spacing w:before="5" w:line="264" w:lineRule="exact"/>
              <w:ind w:left="107"/>
              <w:jc w:val="both"/>
              <w:rPr>
                <w:rFonts w:hint="eastAsia" w:ascii="宋体" w:hAnsi="宋体" w:eastAsia="宋体" w:cs="宋体"/>
                <w:sz w:val="21"/>
                <w:szCs w:val="21"/>
              </w:rPr>
            </w:pPr>
            <w:r>
              <w:rPr>
                <w:rFonts w:hint="eastAsia" w:ascii="宋体" w:hAnsi="宋体" w:eastAsia="宋体" w:cs="宋体"/>
                <w:sz w:val="21"/>
                <w:szCs w:val="21"/>
              </w:rPr>
              <w:t xml:space="preserve">码过渡应于 2020 年底前完成。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7"/>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17"/>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17"/>
              </w:numPr>
              <w:tabs>
                <w:tab w:val="left" w:pos="740"/>
              </w:tabs>
              <w:spacing w:before="11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17"/>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17"/>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28"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国内水路运输经营范围变更（企业）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5"/>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8"/>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号）第十一条：申请经营水路运输业务或者变更水路运输经营范围，应当向其所在地设区的市级人民政府水路运输管理部门提交申请书和证明申请人符合本规定要求的相关材 料。</w:t>
            </w:r>
          </w:p>
          <w:p>
            <w:pPr>
              <w:pStyle w:val="10"/>
              <w:numPr>
                <w:ilvl w:val="0"/>
                <w:numId w:val="18"/>
              </w:numPr>
              <w:tabs>
                <w:tab w:val="left" w:pos="740"/>
              </w:tabs>
              <w:spacing w:before="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号）第五条：  申请经营水路运输业务，除个人申请经营内河普通货物运输业务外，申请人应当符合下列条件：（一）具备企业法人资格。（二）有明确的经营范围，包括经营区域和业务种类。经营水路旅客班轮运输业务的，还应当有班期、班次以及拟停靠的码头安排等可行的航线营运计划。（三）有符合本规定要求的船舶，且自有船舶运力应当符合附件 1 的要求。（四）有符合本规定要求的海务、机务管理人员。（五）有符合本规定要求的与其直接订立劳动合同的高级船员。（六）有健全的安全管理机构及安全管理人员设置制度、安全管理责任制度、安全监督检</w:t>
            </w:r>
          </w:p>
          <w:p>
            <w:pPr>
              <w:pStyle w:val="10"/>
              <w:spacing w:before="6"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查制度、事故应急处置制度、岗位安全操作规程等安全管理制度。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9"/>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19"/>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19"/>
              </w:numPr>
              <w:tabs>
                <w:tab w:val="left" w:pos="740"/>
              </w:tabs>
              <w:spacing w:before="111"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19"/>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19"/>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29"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国内水路运输客船、危险品船新增运力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号）第十四条： 除购置或者光租已取得相应水路运输经营资格的船舶外，水路运输经营者新增客 船、危险品船运力，应当经其所在地设区的市级人民政府水路运输管理部门向具有许可权限的部门提出申请。具有许可权限的部门根据运力运量供求情况对新增运力申请予以审查。根据运力供求情况需要对新增运力予以数量限制时， 依据经营者的经营规模、管理水平、安全记录、诚信经营记录等情况，公开竞</w:t>
            </w:r>
          </w:p>
          <w:p>
            <w:pPr>
              <w:pStyle w:val="10"/>
              <w:spacing w:before="4"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争择优作出许可决定。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0"/>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20"/>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20"/>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20"/>
              </w:numPr>
              <w:tabs>
                <w:tab w:val="left" w:pos="740"/>
              </w:tabs>
              <w:spacing w:before="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20"/>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30"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船舶营业运输证新申领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5"/>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21"/>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《国内水路运输管理条例》（国务院令第 625 号）第十四条：水路运输经营者新增船舶投入运营的，应当凭水路运输业务经营许可证件、船舶登记证书和检验证书向国务院交通运输主管部门或者设区的市级以上地方人民政府负责水路运输管理的部门领取船舶营运证件。 </w:t>
            </w:r>
          </w:p>
          <w:p>
            <w:pPr>
              <w:pStyle w:val="10"/>
              <w:numPr>
                <w:ilvl w:val="0"/>
                <w:numId w:val="21"/>
              </w:numPr>
              <w:tabs>
                <w:tab w:val="left" w:pos="740"/>
              </w:tabs>
              <w:spacing w:before="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七条：水路运输经营者投入运营的船舶应当符合下列条件：（一)与水路运输经营者的经营范围相适应。从事旅客运输的，应当使用普通客船、客货船和滚装客船（统称为客船）运输；从事散装液体危险货物运输的，应当使用液化气体船、化学品  船、成品油船和原油船（统称为危险品船）运输；从事普通货物运输、包装危险货物运输和散装固体危险货物运输的，可以使用普通货船运输。（二）持有有效的船舶所有权登记证书、船舶国籍证书、船舶检验证书以及按照相关法律、行政法规规定证明船舶符合安全与防污染和入级检验要求的其他证书。（三）符</w:t>
            </w:r>
          </w:p>
          <w:p>
            <w:pPr>
              <w:pStyle w:val="10"/>
              <w:spacing w:before="6"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合交通运输部关于船型技术标准、船龄以及节能减排的要求。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2"/>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22"/>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22"/>
              </w:numPr>
              <w:tabs>
                <w:tab w:val="left" w:pos="740"/>
              </w:tabs>
              <w:spacing w:before="111"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22"/>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22"/>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31"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船舶营业运输证变更换发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七条：水路运输经营者投入运营的船舶应当符合下列条件：（一)与水路运输经营者的经营范围相适应。从事旅客运输的，应当使用普通客船、客货船和滚装客船（统称为客船）运输；从事散装液体危险货物运输的，应当使用液化气体船、化学品船、成品油船和原油船（统称为危险品船）运输；从事普通货物运输、包装危险货物运输和散装固体危险货物运输的，可以使用普通货船运输。（二）持有有效的船舶所有权登记证书、船舶国籍证书、船舶检验证书以及按照相关法律、行政法规规定证明船舶符合安全与防污染和入级检验要求的其他证书。（三）符合交</w:t>
            </w:r>
          </w:p>
          <w:p>
            <w:pPr>
              <w:pStyle w:val="10"/>
              <w:spacing w:before="7"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通运输部关于船型技术标准、船龄以及节能减排的要求。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3"/>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23"/>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23"/>
              </w:numPr>
              <w:tabs>
                <w:tab w:val="left" w:pos="740"/>
              </w:tabs>
              <w:spacing w:before="11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23"/>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23"/>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32"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船舶营业运输证补办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jc w:val="both"/>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号）第二十二条：从事水路运输的船舶应当随船携带《船舶营业运输证》或者具有同等效力的可查验信息，不得转让、出租、出借或者涂改。《船舶营业运输证》遗失或者损毁的，</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应当及时向原配发机关申请补发。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4"/>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24"/>
              </w:numPr>
              <w:tabs>
                <w:tab w:val="left" w:pos="740"/>
              </w:tabs>
              <w:spacing w:before="3"/>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24"/>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24"/>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24"/>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33"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船舶营业运输证注销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left="527"/>
              <w:rPr>
                <w:rFonts w:hint="eastAsia" w:ascii="宋体" w:hAnsi="宋体" w:eastAsia="宋体" w:cs="宋体"/>
                <w:sz w:val="21"/>
                <w:szCs w:val="21"/>
              </w:rPr>
            </w:pPr>
            <w:r>
              <w:rPr>
                <w:rFonts w:hint="eastAsia" w:ascii="宋体" w:hAnsi="宋体" w:eastAsia="宋体" w:cs="宋体"/>
                <w:sz w:val="21"/>
                <w:szCs w:val="21"/>
              </w:rPr>
              <w:t>《国内水路运输管理规定》（交通部令 2020 年第 4 号）第二十二条：水路</w:t>
            </w:r>
          </w:p>
          <w:p>
            <w:pPr>
              <w:pStyle w:val="10"/>
              <w:spacing w:before="110" w:line="338" w:lineRule="auto"/>
              <w:ind w:left="107" w:right="147"/>
              <w:rPr>
                <w:rFonts w:hint="eastAsia" w:ascii="宋体" w:hAnsi="宋体" w:eastAsia="宋体" w:cs="宋体"/>
                <w:sz w:val="21"/>
                <w:szCs w:val="21"/>
              </w:rPr>
            </w:pPr>
            <w:r>
              <w:rPr>
                <w:rFonts w:hint="eastAsia" w:ascii="宋体" w:hAnsi="宋体" w:eastAsia="宋体" w:cs="宋体"/>
                <w:sz w:val="21"/>
                <w:szCs w:val="21"/>
              </w:rPr>
              <w:t>运输经营者终止经营的，应当自终止经营之日起 15 个工作日内向原许可机关办理注销手续，交回许可证件。已取得《船舶营业运输证》的船舶报废、转让或者变更经营者，应当自发生上述情况之日起 15 个工作日内向原许可机关办理</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《船舶营业运输证》注销、变更手续。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5"/>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25"/>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25"/>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25"/>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25"/>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34"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建设港口设施使用非深水岸线审批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5"/>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26"/>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《港口岸线使用审批管理办法》（交通运输部令 2018 年第 5 号）第六条：需要使用港口岸线的建设项目，应当在报送项目申请报告或者可行性研究报告前，向港口所在地港口行政管理部门提出港口岸线使用申请，申请材料包括：（一）港口岸线使用申请表；（二）申请人情况及相关证明材料；（三）建设项目工程可行性研究报告或者项目申请报告；（四）海事、航道部门关于建设项目的意见；（五）法律、法规规定的其他材料。前款规定的港口岸线使用申请表样式，由交通运输部统一规定。</w:t>
            </w:r>
          </w:p>
          <w:p>
            <w:pPr>
              <w:pStyle w:val="10"/>
              <w:numPr>
                <w:ilvl w:val="0"/>
                <w:numId w:val="26"/>
              </w:numPr>
              <w:tabs>
                <w:tab w:val="left" w:pos="740"/>
              </w:tabs>
              <w:spacing w:before="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《港口岸线使用审批管理办法》（交通运输部令 2018 年第 5 号）第十条：港口岸线使用申请审查、专家评审的主要内容包括：（一）建设项目是否符合产业政策和港口规划；（二）建设项目的必要性分析；（三）工程可行性研究报告或者项目申请报告提出的岸线使用方案是否符合国家技术标准和规范；</w:t>
            </w:r>
          </w:p>
          <w:p>
            <w:pPr>
              <w:pStyle w:val="10"/>
              <w:spacing w:before="5"/>
              <w:ind w:left="107"/>
              <w:rPr>
                <w:rFonts w:hint="eastAsia" w:ascii="宋体" w:hAnsi="宋体" w:eastAsia="宋体" w:cs="宋体"/>
                <w:sz w:val="21"/>
                <w:szCs w:val="21"/>
              </w:rPr>
            </w:pPr>
            <w:r>
              <w:rPr>
                <w:rFonts w:hint="eastAsia" w:ascii="宋体" w:hAnsi="宋体" w:eastAsia="宋体" w:cs="宋体"/>
                <w:sz w:val="21"/>
                <w:szCs w:val="21"/>
              </w:rPr>
              <w:t>（四）岸线使用方案的合理性分析；（五）岸线使用方案是否满足航道、通航安</w:t>
            </w:r>
          </w:p>
          <w:p>
            <w:pPr>
              <w:pStyle w:val="10"/>
              <w:spacing w:before="110" w:line="264" w:lineRule="exact"/>
              <w:ind w:left="107"/>
              <w:rPr>
                <w:rFonts w:hint="eastAsia" w:ascii="宋体" w:hAnsi="宋体" w:eastAsia="宋体" w:cs="宋体"/>
                <w:sz w:val="21"/>
                <w:szCs w:val="21"/>
              </w:rPr>
            </w:pPr>
            <w:r>
              <w:rPr>
                <w:rFonts w:hint="eastAsia" w:ascii="宋体" w:hAnsi="宋体" w:eastAsia="宋体" w:cs="宋体"/>
                <w:sz w:val="21"/>
                <w:szCs w:val="21"/>
              </w:rPr>
              <w:t>全的相关要求；（六）法律、法规和国家规定的其他要求。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7"/>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27"/>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27"/>
              </w:numPr>
              <w:tabs>
                <w:tab w:val="left" w:pos="740"/>
              </w:tabs>
              <w:spacing w:before="111"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27"/>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27"/>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35"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专用航标设置、撤除、位置移动和其他状况改变审批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28"/>
              </w:numPr>
              <w:tabs>
                <w:tab w:val="left" w:pos="740"/>
              </w:tabs>
              <w:spacing w:before="94"/>
              <w:rPr>
                <w:rFonts w:hint="eastAsia" w:ascii="宋体" w:hAnsi="宋体" w:eastAsia="宋体" w:cs="宋体"/>
                <w:sz w:val="21"/>
                <w:szCs w:val="21"/>
              </w:rPr>
            </w:pPr>
            <w:r>
              <w:rPr>
                <w:rFonts w:hint="eastAsia" w:ascii="宋体" w:hAnsi="宋体" w:eastAsia="宋体" w:cs="宋体"/>
                <w:sz w:val="21"/>
                <w:szCs w:val="21"/>
              </w:rPr>
              <w:t>《中华人民共和国航标条例》（1995 年国务院令第 187 号（2011 年修</w:t>
            </w:r>
          </w:p>
          <w:p>
            <w:pPr>
              <w:pStyle w:val="10"/>
              <w:spacing w:before="110" w:line="338" w:lineRule="auto"/>
              <w:ind w:left="107" w:right="147"/>
              <w:rPr>
                <w:rFonts w:hint="eastAsia" w:ascii="宋体" w:hAnsi="宋体" w:eastAsia="宋体" w:cs="宋体"/>
                <w:sz w:val="21"/>
                <w:szCs w:val="21"/>
              </w:rPr>
            </w:pPr>
            <w:r>
              <w:rPr>
                <w:rFonts w:hint="eastAsia" w:ascii="宋体" w:hAnsi="宋体" w:eastAsia="宋体" w:cs="宋体"/>
                <w:sz w:val="21"/>
                <w:szCs w:val="21"/>
              </w:rPr>
              <w:t>订））第六条：航标由航标管理机关统一设置；但是，本条第二款规定的航标除外。专业单位可以自行设置自用的专用航标。专用航标的设置、撤除、位置移动和其他状况改变，应当经航标管理机关同意。</w:t>
            </w:r>
          </w:p>
          <w:p>
            <w:pPr>
              <w:pStyle w:val="10"/>
              <w:numPr>
                <w:ilvl w:val="0"/>
                <w:numId w:val="28"/>
              </w:numPr>
              <w:tabs>
                <w:tab w:val="left" w:pos="740"/>
              </w:tabs>
              <w:spacing w:before="2"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《内河航标管理办法》（1996 年交通部令第 2 号）第三十七条：桥梁施工期及桥梁建成后，桥区水上航标的维护管理，桥梁建设、管理单位宜委托航标管理机构负责。桥涵标及桥柱灯由桥梁管理单位自行维护管理，也可委托航标管理机构维护管理。桥梁管理单位自行维护管理桥区水上航标时，必须执行以下规定：（一）要按国家标准《内河助航标志》、《内河助航标志的主要外形尺寸》和《内河航道维护技术规范》及本办法的有关规定编制航标配布图报航标管理机构审批；（二）根据需要设立维护管理桥区航标的机构，按航标管理机构的要求对航标进行维护和管理。确保桥区航标与主航道标志的衔接，保证航道畅通；（三）变更通航桥孔或调整桥区航标配布时，必须报航标管理机构同意，并通知有关部门和承担航标管理机构发布航道通告的费用；变更通航桥孔时，</w:t>
            </w:r>
          </w:p>
          <w:p>
            <w:pPr>
              <w:pStyle w:val="10"/>
              <w:spacing w:before="9"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桥梁上的桥涵标及桥柱灯应与水上航标同步调整。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9"/>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29"/>
              </w:numPr>
              <w:tabs>
                <w:tab w:val="left" w:pos="740"/>
              </w:tabs>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29"/>
              </w:numPr>
              <w:tabs>
                <w:tab w:val="left" w:pos="740"/>
              </w:tabs>
              <w:spacing w:before="11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29"/>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29"/>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36"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船员特殊培训资格认定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《中华人民共和国海事局关于印发内河船舶船员特殊培训考试和发证办法的通知》（海船员〔2015〕90 号）第十三条：考试合格者，可向考试发证机构</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申请签发相应的《合格证》。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30"/>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30"/>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30"/>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30"/>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30"/>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37"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水运工程建设项目竣工验收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8" w:hRule="atLeast"/>
        </w:trPr>
        <w:tc>
          <w:tcPr>
            <w:tcW w:w="1702" w:type="dxa"/>
            <w:tcBorders>
              <w:bottom w:val="single" w:color="000000" w:sz="6" w:space="0"/>
            </w:tcBorders>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Borders>
              <w:bottom w:val="single" w:color="000000" w:sz="6" w:space="0"/>
            </w:tcBorders>
          </w:tcPr>
          <w:p>
            <w:pPr>
              <w:pStyle w:val="10"/>
              <w:numPr>
                <w:ilvl w:val="0"/>
                <w:numId w:val="31"/>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《港口工程建设管理规定》（交通运输部令 2018 年第 2 号）第四十七条：港口工程建设项目竣工验收应当具备以下条件：（一）已按照批准的工程设计和有关合同约定的各项内容建设完成，各合同段交工验收合格；建设项目有尾留工程的，尾留工程不得影响建设项目的投产使用，尾留工程投资额可以根据实际测算投资额或者按照工程概算所列的投资额列入竣工决算报告，但不超过工程总投资的5%；（二）主要工艺设备或者设施通过调试具备生产条件；</w:t>
            </w:r>
          </w:p>
          <w:p>
            <w:pPr>
              <w:pStyle w:val="10"/>
              <w:spacing w:before="4" w:line="338" w:lineRule="auto"/>
              <w:ind w:left="107" w:right="147"/>
              <w:rPr>
                <w:rFonts w:hint="eastAsia" w:ascii="宋体" w:hAnsi="宋体" w:eastAsia="宋体" w:cs="宋体"/>
                <w:sz w:val="21"/>
                <w:szCs w:val="21"/>
              </w:rPr>
            </w:pPr>
            <w:r>
              <w:rPr>
                <w:rFonts w:hint="eastAsia" w:ascii="宋体" w:hAnsi="宋体" w:eastAsia="宋体" w:cs="宋体"/>
                <w:sz w:val="21"/>
                <w:szCs w:val="21"/>
              </w:rPr>
              <w:t xml:space="preserve">（三）需要试运行的，经试运行符合设计要求；（四）环境保护设施、安全设 施、职业病防护设施、消防设施已按照有关规定通过验收或者备案；航标设施以及其他辅助性设施已按照《港口法》的规定，与港口工程同时建设，并保证按期投入使用；（五）竣工档案资料齐全，并通过专项验收；（六）竣工决算报告编制完成，按照国家有关规定需要审计的，已完成审计；（七）廉政建设合同已履行。 </w:t>
            </w:r>
          </w:p>
          <w:p>
            <w:pPr>
              <w:pStyle w:val="10"/>
              <w:numPr>
                <w:ilvl w:val="0"/>
                <w:numId w:val="31"/>
              </w:numPr>
              <w:tabs>
                <w:tab w:val="left" w:pos="740"/>
              </w:tabs>
              <w:spacing w:before="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《航道建设管理规定》（交通部令 2007 年 3 号）第七条：航道建设应当符合航道规划，并考虑行洪安全、水上交通安全和环境保护的要求。航道建设项目单位应当依法选择勘察、设计、施工、咨询、监理单位，依法采购与工程建设有关的重要设备和材料，办理开工备案，组织项目实施，组织项目交工验</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收，准备项目竣工验收工作。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702" w:type="dxa"/>
            <w:tcBorders>
              <w:top w:val="single" w:color="000000" w:sz="6" w:space="0"/>
            </w:tcBorders>
          </w:tcPr>
          <w:p>
            <w:pPr>
              <w:pStyle w:val="10"/>
              <w:spacing w:before="92"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Borders>
              <w:top w:val="single" w:color="000000" w:sz="6" w:space="0"/>
            </w:tcBorders>
          </w:tcPr>
          <w:p>
            <w:pPr>
              <w:pStyle w:val="10"/>
              <w:spacing w:before="92"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32"/>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32"/>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32"/>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32"/>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32"/>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rPr>
              <w:t>0836-2811465</w:t>
            </w:r>
          </w:p>
        </w:tc>
      </w:tr>
    </w:tbl>
    <w:p>
      <w:pPr>
        <w:spacing w:line="267" w:lineRule="exact"/>
        <w:jc w:val="center"/>
        <w:rPr>
          <w:rFonts w:hint="eastAsia" w:ascii="宋体" w:hAnsi="宋体" w:eastAsia="宋体" w:cs="宋体"/>
          <w:sz w:val="21"/>
          <w:szCs w:val="21"/>
        </w:rPr>
        <w:sectPr>
          <w:headerReference r:id="rId138"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船员适任证书核发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《中华人民共和国船员条例》（2019 年 3 月 2 日国务院令第 709 号）第九条第二款：参加航行和轮机值班的船员，应当依照本条例的规定取得相应的船员适任证书。申请船员适任证书，应当具备下列条件： （一）已经取得船员服务簿；（二）符合船员任职岗位健康要求；（三）经过相应的船员适任培 训、特殊培训；（四）具备相应的船员任职资历，并且任职表现和安全记录良</w:t>
            </w:r>
          </w:p>
          <w:p>
            <w:pPr>
              <w:pStyle w:val="10"/>
              <w:spacing w:before="4"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33"/>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33"/>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33"/>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33"/>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33"/>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39"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船舶国籍证书核发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6" w:firstLine="420"/>
              <w:rPr>
                <w:rFonts w:hint="eastAsia" w:ascii="宋体" w:hAnsi="宋体" w:eastAsia="宋体" w:cs="宋体"/>
                <w:sz w:val="21"/>
                <w:szCs w:val="21"/>
              </w:rPr>
            </w:pPr>
            <w:r>
              <w:rPr>
                <w:rFonts w:hint="eastAsia" w:ascii="宋体" w:hAnsi="宋体" w:eastAsia="宋体" w:cs="宋体"/>
                <w:sz w:val="21"/>
                <w:szCs w:val="21"/>
              </w:rPr>
              <w:t>《船舶登记条例》（国务院令第 155 号，根据 2014 年 7 月 29 日《国务院关于修改部分行政法规的决定》修订）第十五条：船舶所有人申请船舶国籍，除应当交验依照本条例取得的船舶所有权登记证；船舶所有人应当根据船舶的种</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类交验法定的船舶检验机构签发的船舶检验证书簿和其他有效船舶技术证书。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34"/>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34"/>
              </w:numPr>
              <w:tabs>
                <w:tab w:val="left" w:pos="740"/>
              </w:tabs>
              <w:spacing w:before="3"/>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34"/>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34"/>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34"/>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40"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通航水域水上水下活动许可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《中华人民共和国海事行政许可条件规定》（交通运输部令 2018 年 22 号） 第六条：通航水域岸线安全使用许可和水上水下活动许可的条件：通航水域岸线安全使用许可的条件：（一）已经岸线安全使用的技术评估，符合水上交通安全的技术规范和要求；（二）对影响水上交通安全的因素，已制定足以消除影响的措施。通航水域水上水下活动许可的条件：（一）水上水下活动已依法办理了其他相关手续；（二）水上水下活动的单位、人员、船舶、设施符合安全航行、停泊和作业的要求；（三）已制定水上水下活动的方案，包括起止时间、地点和范围、进度安排等；（四）对安全和防污染有重大影响的，已通过通航安全评 估；（五）已建立安全、防污染的责任制，并已制定符合水上交通安全和防污染</w:t>
            </w:r>
          </w:p>
          <w:p>
            <w:pPr>
              <w:pStyle w:val="10"/>
              <w:spacing w:before="6"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要求的保障措施和应急预案。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35"/>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35"/>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35"/>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35"/>
              </w:numPr>
              <w:tabs>
                <w:tab w:val="left" w:pos="740"/>
              </w:tabs>
              <w:spacing w:before="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35"/>
              </w:numPr>
              <w:tabs>
                <w:tab w:val="left" w:pos="740"/>
              </w:tabs>
              <w:spacing w:line="267"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41"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通航水域岸线安全适用许可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41" w:firstLine="420"/>
              <w:rPr>
                <w:rFonts w:hint="eastAsia" w:ascii="宋体" w:hAnsi="宋体" w:eastAsia="宋体" w:cs="宋体"/>
                <w:sz w:val="21"/>
                <w:szCs w:val="21"/>
              </w:rPr>
            </w:pPr>
            <w:r>
              <w:rPr>
                <w:rFonts w:hint="eastAsia" w:ascii="宋体" w:hAnsi="宋体" w:eastAsia="宋体" w:cs="宋体"/>
                <w:sz w:val="21"/>
                <w:szCs w:val="21"/>
              </w:rPr>
              <w:t>《中华人民共和国海事行政许可条件规定》（中华人民共和国交通运输部令2018年第22号）第六条：通航水域岸线安全使用许可的条件：（一）已经岸线安全使用的技术评估，符合水上交通安全的技术规范和要求；（二）对影响水上</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交通安全的因素，已制定足以消除影响的措施。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584" w:right="55"/>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36"/>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36"/>
              </w:numPr>
              <w:tabs>
                <w:tab w:val="left" w:pos="740"/>
              </w:tabs>
              <w:spacing w:before="3"/>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36"/>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36"/>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36"/>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42"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船舶进行散装液体污染危害性货物水上过驳作业审批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《中华人民共和国水污染防治法》（第六届全国人民代表大会常务委员会第五次会议通过）第六十二条：船舶及有关作业单位从事有污染风险的作业活  动，应当按照有关法律法规和标准，采取有效措施，防止造成水污染。海事管理机构、渔业主管部门应当加强对船舶及有关作业活动的监督管理。船舶进行散装液体污染危害性货物的过驳作业，应当编制作业方案，采取有效的安全和</w:t>
            </w:r>
          </w:p>
          <w:p>
            <w:pPr>
              <w:pStyle w:val="10"/>
              <w:spacing w:before="4"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污染防治措施，并报作业地海事管理机构批准。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37"/>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37"/>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37"/>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37"/>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37"/>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43"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水运工程建设项目施工图设计审批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38"/>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《中华人民共和国港口法》（主席令第 5 号）第十五条：按照国家规定须经有关机关批准的港口建设项目，应当按照国家有关规定办理审批手续，并符合国家有关标准和技术规范。</w:t>
            </w:r>
          </w:p>
          <w:p>
            <w:pPr>
              <w:pStyle w:val="10"/>
              <w:numPr>
                <w:ilvl w:val="0"/>
                <w:numId w:val="38"/>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《中华人民共和国航道法》（主席令第 17 号）第十条：新建航道以及为改善航道通航条件而进行的航道工程建设，应当遵守法律、行政法规关于建设工程质量管理、安全管理和生态环境保护的规定，符合航道规划，执行有关的</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国家标准、行业标准和技术规范，依法办理相关手续。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39"/>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39"/>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39"/>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39"/>
              </w:numPr>
              <w:tabs>
                <w:tab w:val="left" w:pos="740"/>
              </w:tabs>
              <w:spacing w:before="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39"/>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44"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水运工程建设项目初步设计审批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40"/>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《中华人民共和国航道法》（主席令第 17 号）第十条：新建航道以及为改善航道通航条件而进行的航道工程建设，应当遵守法律、行政法规关于建设工程质量管理、安全管理和生态环境保护的规定，符合航道规划，执行有关的国家标准、行业标准和技术规范，依法办理相关手续。</w:t>
            </w:r>
          </w:p>
          <w:p>
            <w:pPr>
              <w:pStyle w:val="10"/>
              <w:numPr>
                <w:ilvl w:val="0"/>
                <w:numId w:val="40"/>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《中华人民共和国港口法》（主席令第 5 号）第十五条：按照国家规定须</w:t>
            </w:r>
          </w:p>
          <w:p>
            <w:pPr>
              <w:pStyle w:val="10"/>
              <w:spacing w:before="2" w:line="380" w:lineRule="atLeast"/>
              <w:ind w:left="107" w:right="250"/>
              <w:rPr>
                <w:rFonts w:hint="eastAsia" w:ascii="宋体" w:hAnsi="宋体" w:eastAsia="宋体" w:cs="宋体"/>
                <w:sz w:val="21"/>
                <w:szCs w:val="21"/>
              </w:rPr>
            </w:pPr>
            <w:r>
              <w:rPr>
                <w:rFonts w:hint="eastAsia" w:ascii="宋体" w:hAnsi="宋体" w:eastAsia="宋体" w:cs="宋体"/>
                <w:sz w:val="21"/>
                <w:szCs w:val="21"/>
              </w:rPr>
              <w:t xml:space="preserve">经有关机关批准的港口建设项目，应当按照国家有关规定办理审批手续，并符合国家有关标准和技术规范。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1"/>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1"/>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1"/>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1"/>
              </w:numPr>
              <w:tabs>
                <w:tab w:val="left" w:pos="740"/>
              </w:tabs>
              <w:spacing w:before="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1"/>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45"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新建、改建、扩建储存、装卸危险货物的港口建设项目的安全条件审查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《危险化学品安全管理条例》（国务院令第 645 号）第十二条：新建、改建、扩建储存、装卸危险化学品的港口建设项目，由港口部门按照国务院交通</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部门的规定进行安全条件审查。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甘孜藏族自治州交通运输局局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2"/>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2"/>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2"/>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2"/>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2"/>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46"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港口经营许可换证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《港口经营管理规定》（交通运输部令 2019 年第 36 号）第十三条第二款： 港口经营人变更企业法定代表人或者办公地址的，应当向港口行政管理部门备</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案并换发《港口经营许可证》。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3"/>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3"/>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3"/>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3"/>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3"/>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47"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港口经营许可延续经营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left="527"/>
              <w:rPr>
                <w:rFonts w:hint="eastAsia" w:ascii="宋体" w:hAnsi="宋体" w:eastAsia="宋体" w:cs="宋体"/>
                <w:sz w:val="21"/>
                <w:szCs w:val="21"/>
              </w:rPr>
            </w:pPr>
            <w:r>
              <w:rPr>
                <w:rFonts w:hint="eastAsia" w:ascii="宋体" w:hAnsi="宋体" w:eastAsia="宋体" w:cs="宋体"/>
                <w:sz w:val="21"/>
                <w:szCs w:val="21"/>
              </w:rPr>
              <w:t>《港口经营管理规定》（交通运输部令 2019 年第 36 号）第十四条：港口经</w:t>
            </w:r>
          </w:p>
          <w:p>
            <w:pPr>
              <w:pStyle w:val="10"/>
              <w:spacing w:before="110" w:line="338" w:lineRule="auto"/>
              <w:ind w:left="107" w:right="147"/>
              <w:rPr>
                <w:rFonts w:hint="eastAsia" w:ascii="宋体" w:hAnsi="宋体" w:eastAsia="宋体" w:cs="宋体"/>
                <w:sz w:val="21"/>
                <w:szCs w:val="21"/>
              </w:rPr>
            </w:pPr>
            <w:r>
              <w:rPr>
                <w:rFonts w:hint="eastAsia" w:ascii="宋体" w:hAnsi="宋体" w:eastAsia="宋体" w:cs="宋体"/>
                <w:sz w:val="21"/>
                <w:szCs w:val="21"/>
              </w:rPr>
              <w:t>营人应当在《港口经营许可证》有效期届满之日 30 日以前，向《港口经营许可证》发证机关申请办理延续手续。申请办理《港口经营许可证》延续手续，应当提交下列材 料：（一）《港口经营许可证》延续申请；（二）除本规定第九条</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第一款第（一）项之外的其他证明材料。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4"/>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4"/>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4"/>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4"/>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4"/>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48"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港口经营许可补办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《港口经营管理规定》（交通运输部令 2019 年第 36 号）第九条：申请从事港口经营，应当提交下列相应文件和资料：（一）港口经营业务申请书；（二）港口码头、库场、储罐、污水处理等固定设施符合国家有关规定的竣工验收合格证明；（三）使用港口岸线的，港口岸线的使用批准文件；（四）提供拖轮服务的，拖轮的有效船舶证书及停靠泊位的相关证明材料；（五）依法设置安全生产管理机构或者配备安全生产管理人员的相关证明材料，其中从事拖轮经营的，提供海务、机务管理人员的相关证明材料；（六）证明符合第七条规定条件的其他文件和资料。从事港口拖轮经营的，应当提供上述（一）（四）（五）项</w:t>
            </w:r>
          </w:p>
          <w:p>
            <w:pPr>
              <w:pStyle w:val="10"/>
              <w:spacing w:before="7"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规定的材料和证明符合第八条规定条件的其他文件和材料。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5"/>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5"/>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5"/>
              </w:numPr>
              <w:tabs>
                <w:tab w:val="left" w:pos="740"/>
              </w:tabs>
              <w:spacing w:before="11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5"/>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5"/>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49"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港口经营许可经营范围变更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《港口经营管理规定》（交通运输部令 2019 年第 36 号）第九条：申请从事港口经营，应当提交下列相应文件和资料：（一）港口经营业务申请书；（二）港口码头、库场、储罐、污水处理等固定设施符合国家有关规定的竣工验收合格证明；（三）使用港口岸线的，港口岸线的使用批准文件；（四）提供拖轮服务的，拖轮的有效船舶证书及停靠泊位的相关证明材料；（五）依法设置安全生产管理机构或者配备安全生产管理人员的相关证明材料，其中从事拖轮经营的，提供海务、机务管理人员的相关证明材料；（六）证明符合第七条规定条件的其他文件和资料。从事港口拖轮经营的，应当提供上述（一）（四）（五）项</w:t>
            </w:r>
          </w:p>
          <w:p>
            <w:pPr>
              <w:pStyle w:val="10"/>
              <w:spacing w:before="7"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规定的材料和证明符合第八条规定条件的其他文件和材料。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6"/>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6"/>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6"/>
              </w:numPr>
              <w:tabs>
                <w:tab w:val="left" w:pos="740"/>
              </w:tabs>
              <w:spacing w:before="11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6"/>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6"/>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50"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港口经营许可新办（拖轮）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《港口经营管理规定》（交通运输部令 2019 年第 36 号）第八条：从事港口拖轮经营，应当具备下列条件：（一）在申请经营的港口所在地注册并具备企业法人资格；（二）有满足拖轮停靠的自有泊位或者租用泊位；（三）在沿海港口从事拖轮经营的，应当至少自有并经营 2 艘沿海拖轮；在内河港口从事拖轮经</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营的，应当至少自有并经营1艘内河拖轮；（四）海务、机务管理人员数量满足附件的要求，海务、机务管理人员具有不低于大副、大管轮的从业资历且在申请经营的港口从事拖轮服务满1年以上；（五）有健全的经营管理制度和符合有</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关规定的安全与防污染管理制度。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584" w:right="55"/>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7"/>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7"/>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7"/>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7"/>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7"/>
              </w:numPr>
              <w:tabs>
                <w:tab w:val="left" w:pos="740"/>
              </w:tabs>
              <w:spacing w:line="265"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51"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港口经营许可新办（拖轮除外）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5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《港口经营管理规定》（交通运输部令 2019 年第 36 号）第七条：从事港口经营（港口拖轮经营除外），应当具备下列条件：（一）有固定的经营场所；</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（二）有与经营范围、规模相适应的港口设施、设备，其中：1.码头、客运  站、库场、储罐、污水处理设施等固定设施应当符合港口总体规划和法律、法规及有关技术标准的要求；2.为旅客提供上、下船服务的，应当具备至少能遮蔽风、雨、雪的候船和上、下船设施，并按相关规定配备无障碍设施；3.为船舶提供码头、过驳锚地、浮筒等设施的，应当有相应的船舶污染物、废弃物接收能力和相应污染应急处理能力，包括必要的设施、设备和器材；（三）有与经营规模、范围相适应的专业技术人员、管理人员；（四）有健全的经营管理制度和安全管理制度以及生产安全事故应急预案，应急预案经专家审查通过；依法</w:t>
            </w:r>
          </w:p>
          <w:p>
            <w:pPr>
              <w:pStyle w:val="10"/>
              <w:spacing w:before="4"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设置安全生产管理机构或者配备专职安全管理人员。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584" w:right="55"/>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8"/>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8"/>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8"/>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8"/>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8"/>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52"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港口经营许可注销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left="527"/>
              <w:rPr>
                <w:rFonts w:hint="eastAsia" w:ascii="宋体" w:hAnsi="宋体" w:eastAsia="宋体" w:cs="宋体"/>
                <w:sz w:val="21"/>
                <w:szCs w:val="21"/>
              </w:rPr>
            </w:pPr>
            <w:r>
              <w:rPr>
                <w:rFonts w:hint="eastAsia" w:ascii="宋体" w:hAnsi="宋体" w:eastAsia="宋体" w:cs="宋体"/>
                <w:sz w:val="21"/>
                <w:szCs w:val="21"/>
              </w:rPr>
              <w:t>《港口经营管理规定》（交通运输部令 2019 年第 36 号）第十五条：港口经</w:t>
            </w:r>
          </w:p>
          <w:p>
            <w:pPr>
              <w:pStyle w:val="10"/>
              <w:spacing w:before="15" w:line="382" w:lineRule="exact"/>
              <w:ind w:left="107" w:right="147"/>
              <w:rPr>
                <w:rFonts w:hint="eastAsia" w:ascii="宋体" w:hAnsi="宋体" w:eastAsia="宋体" w:cs="宋体"/>
                <w:sz w:val="21"/>
                <w:szCs w:val="21"/>
              </w:rPr>
            </w:pPr>
            <w:r>
              <w:rPr>
                <w:rFonts w:hint="eastAsia" w:ascii="宋体" w:hAnsi="宋体" w:eastAsia="宋体" w:cs="宋体"/>
                <w:sz w:val="21"/>
                <w:szCs w:val="21"/>
              </w:rPr>
              <w:t>营人停业或者歇业，应当提前 30 个工作日告知原许可机关。原许可机关应当收回并注销其《港口经营许可证》，并以适当方式向社会公布。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702" w:type="dxa"/>
          </w:tcPr>
          <w:p>
            <w:pPr>
              <w:pStyle w:val="10"/>
              <w:spacing w:before="92"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2" w:line="264" w:lineRule="exact"/>
              <w:ind w:left="584" w:right="55"/>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49"/>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49"/>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49"/>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49"/>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49"/>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53"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大型设施、移动式平台、超限物体水上拖带审批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50"/>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 xml:space="preserve">《中华人民共和国内河交通安全管理条例》(国务院令第 355 号）第二十二条：船舶在内河通航水域载运或者拖带超重、超长、超高、超宽、半潜的物体，必须在装船或者拖带前 24 小时报海事管理机构核定拟航行的航路、时间， 并采取必要的安全措施，保障船舶载运或者拖带安全。船舶需要护航的，应当向海事管理机构申请护航。 </w:t>
            </w:r>
          </w:p>
          <w:p>
            <w:pPr>
              <w:pStyle w:val="10"/>
              <w:numPr>
                <w:ilvl w:val="0"/>
                <w:numId w:val="50"/>
              </w:numPr>
              <w:tabs>
                <w:tab w:val="left" w:pos="740"/>
              </w:tabs>
              <w:spacing w:before="4"/>
              <w:ind w:left="739"/>
              <w:rPr>
                <w:rFonts w:hint="eastAsia" w:ascii="宋体" w:hAnsi="宋体" w:eastAsia="宋体" w:cs="宋体"/>
                <w:sz w:val="21"/>
                <w:szCs w:val="21"/>
              </w:rPr>
            </w:pPr>
            <w:r>
              <w:rPr>
                <w:rFonts w:hint="eastAsia" w:ascii="宋体" w:hAnsi="宋体" w:eastAsia="宋体" w:cs="宋体"/>
                <w:sz w:val="21"/>
                <w:szCs w:val="21"/>
              </w:rPr>
              <w:t>《中华人民共和国内河交通安全管理条例》(国务院令第 355 号）第四十</w:t>
            </w:r>
          </w:p>
          <w:p>
            <w:pPr>
              <w:pStyle w:val="10"/>
              <w:spacing w:before="110" w:line="338" w:lineRule="auto"/>
              <w:ind w:left="107" w:right="146"/>
              <w:rPr>
                <w:rFonts w:hint="eastAsia" w:ascii="宋体" w:hAnsi="宋体" w:eastAsia="宋体" w:cs="宋体"/>
                <w:sz w:val="21"/>
                <w:szCs w:val="21"/>
              </w:rPr>
            </w:pPr>
            <w:r>
              <w:rPr>
                <w:rFonts w:hint="eastAsia" w:ascii="宋体" w:hAnsi="宋体" w:eastAsia="宋体" w:cs="宋体"/>
                <w:sz w:val="21"/>
                <w:szCs w:val="21"/>
              </w:rPr>
              <w:t>三条：在内河通航水域中拖放竹、木等物体，应当在拖放前 24 小时报经海事管理机构同意，按照核定的时间、路线拖放，并采取必要的安全措施，保障拖放</w:t>
            </w:r>
          </w:p>
          <w:p>
            <w:pPr>
              <w:pStyle w:val="10"/>
              <w:spacing w:before="3"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安全。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584" w:right="55"/>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51"/>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51"/>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51"/>
              </w:numPr>
              <w:tabs>
                <w:tab w:val="left" w:pos="740"/>
              </w:tabs>
              <w:spacing w:before="11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51"/>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51"/>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54"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3124"/>
              <w:rPr>
                <w:rFonts w:hint="eastAsia" w:ascii="宋体" w:hAnsi="宋体" w:eastAsia="宋体" w:cs="宋体"/>
                <w:sz w:val="21"/>
                <w:szCs w:val="21"/>
              </w:rPr>
            </w:pPr>
            <w:r>
              <w:rPr>
                <w:rFonts w:hint="eastAsia" w:ascii="宋体" w:hAnsi="宋体" w:eastAsia="宋体" w:cs="宋体"/>
                <w:sz w:val="21"/>
                <w:szCs w:val="21"/>
              </w:rPr>
              <w:t xml:space="preserve">渔业船舶检验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left="527"/>
              <w:rPr>
                <w:rFonts w:hint="eastAsia" w:ascii="宋体" w:hAnsi="宋体" w:eastAsia="宋体" w:cs="宋体"/>
                <w:sz w:val="21"/>
                <w:szCs w:val="21"/>
              </w:rPr>
            </w:pPr>
            <w:r>
              <w:rPr>
                <w:rFonts w:hint="eastAsia" w:ascii="宋体" w:hAnsi="宋体" w:eastAsia="宋体" w:cs="宋体"/>
                <w:sz w:val="21"/>
                <w:szCs w:val="21"/>
              </w:rPr>
              <w:t>《中华人民共和国内河交通安全管理条例》（2019 年 3 月 2 日国务院令第</w:t>
            </w:r>
          </w:p>
          <w:p>
            <w:pPr>
              <w:pStyle w:val="10"/>
              <w:spacing w:before="15" w:line="382" w:lineRule="exact"/>
              <w:ind w:left="107" w:right="409"/>
              <w:rPr>
                <w:rFonts w:hint="eastAsia" w:ascii="宋体" w:hAnsi="宋体" w:eastAsia="宋体" w:cs="宋体"/>
                <w:sz w:val="21"/>
                <w:szCs w:val="21"/>
              </w:rPr>
            </w:pPr>
            <w:r>
              <w:rPr>
                <w:rFonts w:hint="eastAsia" w:ascii="宋体" w:hAnsi="宋体" w:eastAsia="宋体" w:cs="宋体"/>
                <w:sz w:val="21"/>
                <w:szCs w:val="21"/>
              </w:rPr>
              <w:t xml:space="preserve">709号第二次修正）第九十三条第二款规定：“渔业船舶的检验及相关监督管理，由国务院交通运输主管部门按照相关渔业船舶检验的行政法规执行”。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702" w:type="dxa"/>
          </w:tcPr>
          <w:p>
            <w:pPr>
              <w:pStyle w:val="10"/>
              <w:spacing w:before="92"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2" w:line="264" w:lineRule="exact"/>
              <w:ind w:left="3124"/>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52"/>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52"/>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52"/>
              </w:numPr>
              <w:tabs>
                <w:tab w:val="left" w:pos="740"/>
              </w:tabs>
              <w:spacing w:before="113"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52"/>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52"/>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7" w:lineRule="exact"/>
              <w:ind w:left="3124"/>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rPr>
          <w:rFonts w:hint="eastAsia" w:ascii="宋体" w:hAnsi="宋体" w:eastAsia="宋体" w:cs="宋体"/>
          <w:sz w:val="21"/>
          <w:szCs w:val="21"/>
        </w:rPr>
        <w:sectPr>
          <w:headerReference r:id="rId155"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通航建筑物运行方案审批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6" w:firstLine="420"/>
              <w:rPr>
                <w:rFonts w:hint="eastAsia" w:ascii="宋体" w:hAnsi="宋体" w:eastAsia="宋体" w:cs="宋体"/>
                <w:sz w:val="21"/>
                <w:szCs w:val="21"/>
              </w:rPr>
            </w:pPr>
            <w:r>
              <w:rPr>
                <w:rFonts w:hint="eastAsia" w:ascii="宋体" w:hAnsi="宋体" w:eastAsia="宋体" w:cs="宋体"/>
                <w:sz w:val="21"/>
                <w:szCs w:val="21"/>
              </w:rPr>
              <w:t>《四川省航道条例》（四川省第十三届人大常委会公告第 5 号）第三十三条第二款：通航建筑物的运行维护应当适应船舶通行需要，通航建筑物运行维护单位应当按照规定编制通航建筑物的运行方案，报经航道管理机构审查同意后</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公布。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53"/>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53"/>
              </w:numPr>
              <w:tabs>
                <w:tab w:val="left" w:pos="740"/>
              </w:tabs>
              <w:spacing w:before="3"/>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53"/>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53"/>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53"/>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156"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船舶最低安全配员证书签发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54"/>
              </w:numPr>
              <w:tabs>
                <w:tab w:val="left" w:pos="740"/>
              </w:tabs>
              <w:spacing w:before="94" w:line="338" w:lineRule="auto"/>
              <w:ind w:right="199" w:firstLine="420"/>
              <w:jc w:val="both"/>
              <w:rPr>
                <w:rFonts w:hint="eastAsia" w:ascii="宋体" w:hAnsi="宋体" w:eastAsia="宋体" w:cs="宋体"/>
                <w:sz w:val="21"/>
                <w:szCs w:val="21"/>
              </w:rPr>
            </w:pPr>
            <w:r>
              <w:rPr>
                <w:rFonts w:hint="eastAsia" w:ascii="宋体" w:hAnsi="宋体" w:eastAsia="宋体" w:cs="宋体"/>
                <w:sz w:val="21"/>
                <w:szCs w:val="21"/>
              </w:rPr>
              <w:t xml:space="preserve">《中华人民共和国船舶最低安全配员规则》（2014 年交通运输部令第 10 号）第十二条：海事管理机构应当在依法对船舶国籍登记进行审核时，核定船舶的最低安全配员，并在核发船舶国籍证书时，向当事船舶配发《船舶最低安全配员证书》。 </w:t>
            </w:r>
          </w:p>
          <w:p>
            <w:pPr>
              <w:pStyle w:val="10"/>
              <w:numPr>
                <w:ilvl w:val="0"/>
                <w:numId w:val="54"/>
              </w:numPr>
              <w:tabs>
                <w:tab w:val="left" w:pos="740"/>
              </w:tabs>
              <w:spacing w:before="2" w:line="338" w:lineRule="auto"/>
              <w:ind w:right="199" w:firstLine="420"/>
              <w:rPr>
                <w:rFonts w:hint="eastAsia" w:ascii="宋体" w:hAnsi="宋体" w:eastAsia="宋体" w:cs="宋体"/>
                <w:sz w:val="21"/>
                <w:szCs w:val="21"/>
              </w:rPr>
            </w:pPr>
            <w:r>
              <w:rPr>
                <w:rFonts w:hint="eastAsia" w:ascii="宋体" w:hAnsi="宋体" w:eastAsia="宋体" w:cs="宋体"/>
                <w:sz w:val="21"/>
                <w:szCs w:val="21"/>
              </w:rPr>
              <w:t>《中华人民共和国船舶最低安全配员规则》（2014 年交通运输部令第 10 号）第十四条：海事管理机构核定船舶最低安全配员时，除查验有关船舶证 书、文书外，可以就本规则第六条所述的要素对船舶的实际状况进行现场核</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584" w:right="55"/>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55"/>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55"/>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55"/>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55"/>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55"/>
              </w:numPr>
              <w:tabs>
                <w:tab w:val="left" w:pos="740"/>
              </w:tabs>
              <w:spacing w:line="265"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157"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2-158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与航道有关的工程建设项目对航道通航条件影响评价审核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94" w:firstLine="420"/>
              <w:rPr>
                <w:rFonts w:hint="eastAsia" w:ascii="宋体" w:hAnsi="宋体" w:eastAsia="宋体" w:cs="宋体"/>
                <w:sz w:val="21"/>
                <w:szCs w:val="21"/>
              </w:rPr>
            </w:pPr>
            <w:r>
              <w:rPr>
                <w:rFonts w:hint="eastAsia" w:ascii="宋体" w:hAnsi="宋体" w:eastAsia="宋体" w:cs="宋体"/>
                <w:sz w:val="21"/>
                <w:szCs w:val="21"/>
              </w:rPr>
              <w:t>《中华人民共和国航道法》（2014年主席令第17号）第二十八条：“建设与航道有关的工程,建设单位应当在工程可行性研究阶段就建设项目对航道通航条件的影响作出评价,并报送有审核权的交通运输主管部门或者航道管理机构审</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584" w:right="55"/>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56"/>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pStyle w:val="10"/>
              <w:numPr>
                <w:ilvl w:val="0"/>
                <w:numId w:val="56"/>
              </w:numPr>
              <w:tabs>
                <w:tab w:val="left" w:pos="740"/>
              </w:tabs>
              <w:spacing w:before="3"/>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pStyle w:val="10"/>
              <w:numPr>
                <w:ilvl w:val="0"/>
                <w:numId w:val="56"/>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pStyle w:val="10"/>
              <w:numPr>
                <w:ilvl w:val="0"/>
                <w:numId w:val="56"/>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pStyle w:val="10"/>
              <w:numPr>
                <w:ilvl w:val="0"/>
                <w:numId w:val="56"/>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例》、《四川省行政审批违法违纪行为责任追究办法》、《四川省行政执法监督条</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eastAsia="zh-CN"/>
              </w:rPr>
              <w:t>0836-2811465</w:t>
            </w:r>
          </w:p>
        </w:tc>
      </w:tr>
    </w:tbl>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7"/>
        <w:tblpPr w:leftFromText="180" w:rightFromText="180" w:vertAnchor="text" w:horzAnchor="page" w:tblpX="1667" w:tblpY="426"/>
        <w:tblOverlap w:val="never"/>
        <w:tblW w:w="92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在公路增设或改造平面交叉道口审批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9"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9"/>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numPr>
                <w:ilvl w:val="0"/>
                <w:numId w:val="57"/>
              </w:numPr>
              <w:tabs>
                <w:tab w:val="left" w:pos="740"/>
              </w:tabs>
              <w:spacing w:before="94" w:line="338" w:lineRule="auto"/>
              <w:ind w:right="144"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《中华人民共和国公路法》（主席令第86号）</w:t>
            </w:r>
            <w:r>
              <w:rPr>
                <w:rFonts w:hint="eastAsia" w:ascii="宋体" w:hAnsi="宋体" w:eastAsia="宋体" w:cs="宋体"/>
                <w:sz w:val="21"/>
                <w:szCs w:val="21"/>
              </w:rPr>
              <w:fldChar w:fldCharType="end"/>
            </w:r>
            <w:r>
              <w:rPr>
                <w:rFonts w:hint="eastAsia" w:ascii="宋体" w:hAnsi="宋体" w:eastAsia="宋体" w:cs="宋体"/>
                <w:sz w:val="21"/>
                <w:szCs w:val="21"/>
              </w:rPr>
              <w:t>第五十五条：“在公路上增设平面交叉道口，必须按照国家有关规定经过批准，并按照国家规定的技术标准建设”。</w:t>
            </w:r>
          </w:p>
          <w:p>
            <w:pPr>
              <w:numPr>
                <w:ilvl w:val="0"/>
                <w:numId w:val="57"/>
              </w:numPr>
              <w:tabs>
                <w:tab w:val="left" w:pos="740"/>
              </w:tabs>
              <w:spacing w:before="2" w:line="338" w:lineRule="auto"/>
              <w:ind w:right="147"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《四川省路政管理条例》（四川省第十一届人民代表大会常务委员会公告</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第75号）</w:t>
            </w:r>
            <w:r>
              <w:rPr>
                <w:rFonts w:hint="eastAsia" w:ascii="宋体" w:hAnsi="宋体" w:eastAsia="宋体" w:cs="宋体"/>
                <w:sz w:val="21"/>
                <w:szCs w:val="21"/>
              </w:rPr>
              <w:fldChar w:fldCharType="end"/>
            </w:r>
            <w:r>
              <w:rPr>
                <w:rFonts w:hint="eastAsia" w:ascii="宋体" w:hAnsi="宋体" w:eastAsia="宋体" w:cs="宋体"/>
                <w:sz w:val="21"/>
                <w:szCs w:val="21"/>
              </w:rPr>
              <w:t>第二十五条：“在公路上设置交叉道口，必须经公路路政管理机构和公安交通管理机关批准。在国道、省道或二级以上的高等级公路上接道的应向公路路政管理机构缴纳接道费”。</w:t>
            </w:r>
          </w:p>
          <w:p>
            <w:pPr>
              <w:numPr>
                <w:ilvl w:val="0"/>
                <w:numId w:val="57"/>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《公路安全保护条例》（国务院令第593号）</w:t>
            </w:r>
            <w:r>
              <w:rPr>
                <w:rFonts w:hint="eastAsia" w:ascii="宋体" w:hAnsi="宋体" w:eastAsia="宋体" w:cs="宋体"/>
                <w:sz w:val="21"/>
                <w:szCs w:val="21"/>
              </w:rPr>
              <w:fldChar w:fldCharType="end"/>
            </w:r>
            <w:r>
              <w:rPr>
                <w:rFonts w:hint="eastAsia" w:ascii="宋体" w:hAnsi="宋体" w:eastAsia="宋体" w:cs="宋体"/>
                <w:sz w:val="21"/>
                <w:szCs w:val="21"/>
              </w:rPr>
              <w:t>第二十七条：“进行下列涉</w:t>
            </w:r>
          </w:p>
          <w:p>
            <w:pPr>
              <w:spacing w:before="2" w:line="380" w:lineRule="atLeast"/>
              <w:ind w:left="107" w:right="147"/>
              <w:rPr>
                <w:rFonts w:hint="eastAsia" w:ascii="宋体" w:hAnsi="宋体" w:eastAsia="宋体" w:cs="宋体"/>
                <w:sz w:val="21"/>
                <w:szCs w:val="21"/>
              </w:rPr>
            </w:pPr>
            <w:r>
              <w:rPr>
                <w:rFonts w:hint="eastAsia" w:ascii="宋体" w:hAnsi="宋体" w:eastAsia="宋体" w:cs="宋体"/>
                <w:sz w:val="21"/>
                <w:szCs w:val="21"/>
              </w:rPr>
              <w:t xml:space="preserve">路施工活动，建设单位应当向公路管理机构提出申请:（六）在公路上增设或者改造平面交叉道口”。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9"/>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numPr>
                <w:ilvl w:val="0"/>
                <w:numId w:val="58"/>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numPr>
                <w:ilvl w:val="0"/>
                <w:numId w:val="58"/>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numPr>
                <w:ilvl w:val="0"/>
                <w:numId w:val="58"/>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numPr>
                <w:ilvl w:val="0"/>
                <w:numId w:val="58"/>
              </w:numPr>
              <w:tabs>
                <w:tab w:val="left" w:pos="740"/>
              </w:tabs>
              <w:spacing w:before="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numPr>
                <w:ilvl w:val="0"/>
                <w:numId w:val="58"/>
              </w:numPr>
              <w:tabs>
                <w:tab w:val="left" w:pos="740"/>
              </w:tabs>
              <w:spacing w:line="267"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spacing w:before="1"/>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1702" w:type="dxa"/>
          </w:tcPr>
          <w:p>
            <w:pPr>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0836-2811465</w:t>
            </w:r>
          </w:p>
        </w:tc>
      </w:tr>
    </w:tbl>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widowControl/>
        <w:rPr>
          <w:rFonts w:hint="eastAsia" w:ascii="宋体" w:hAnsi="宋体" w:eastAsia="宋体" w:cs="宋体"/>
          <w:sz w:val="21"/>
          <w:szCs w:val="21"/>
        </w:rPr>
      </w:pPr>
      <w:r>
        <w:rPr>
          <w:rFonts w:hint="eastAsia" w:ascii="宋体" w:hAnsi="宋体" w:eastAsia="宋体" w:cs="宋体"/>
          <w:sz w:val="21"/>
          <w:szCs w:val="21"/>
        </w:rPr>
        <w:br w:type="page"/>
      </w: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702" w:type="dxa"/>
          </w:tcPr>
          <w:p>
            <w:pPr>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设置非公路标志审批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15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numPr>
                <w:ilvl w:val="0"/>
                <w:numId w:val="59"/>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《中华人民共和国公路法》</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2016 年 11 月 7 日第十二届全国人民代表大</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会常务委员会第二十四次会议第四次修正</w:t>
            </w:r>
            <w:r>
              <w:rPr>
                <w:rFonts w:hint="eastAsia" w:ascii="宋体" w:hAnsi="宋体" w:eastAsia="宋体" w:cs="宋体"/>
                <w:sz w:val="21"/>
                <w:szCs w:val="21"/>
              </w:rPr>
              <w:fldChar w:fldCharType="end"/>
            </w:r>
            <w:r>
              <w:rPr>
                <w:rFonts w:hint="eastAsia" w:ascii="宋体" w:hAnsi="宋体" w:eastAsia="宋体" w:cs="宋体"/>
                <w:sz w:val="21"/>
                <w:szCs w:val="21"/>
              </w:rPr>
              <w:t>）第五十四条：“任何单位和个人未经县级以上地方人民政府交通主管部门批准，不得在公路用地范围内设置公路标志以外的其他标志”。</w:t>
            </w:r>
          </w:p>
          <w:p>
            <w:pPr>
              <w:numPr>
                <w:ilvl w:val="0"/>
                <w:numId w:val="59"/>
              </w:numPr>
              <w:tabs>
                <w:tab w:val="left" w:pos="740"/>
              </w:tabs>
              <w:spacing w:before="2" w:line="338" w:lineRule="auto"/>
              <w:ind w:right="147"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《四川省路政管理条例》（四川省第十一届人民代表大会常务委员会公告</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第75号）</w:t>
            </w:r>
            <w:r>
              <w:rPr>
                <w:rFonts w:hint="eastAsia" w:ascii="宋体" w:hAnsi="宋体" w:eastAsia="宋体" w:cs="宋体"/>
                <w:sz w:val="21"/>
                <w:szCs w:val="21"/>
              </w:rPr>
              <w:fldChar w:fldCharType="end"/>
            </w:r>
            <w:r>
              <w:rPr>
                <w:rFonts w:hint="eastAsia" w:ascii="宋体" w:hAnsi="宋体" w:eastAsia="宋体" w:cs="宋体"/>
                <w:sz w:val="21"/>
                <w:szCs w:val="21"/>
              </w:rPr>
              <w:t>第二十二条：“单位和个人在公路及公路两侧设置标牌、广告牌，不得有碍公路通畅和交通安全。在公路及公路用地设置标牌、广告牌，必须报经公路路政管理机构批准，有偿设置”。</w:t>
            </w:r>
          </w:p>
          <w:p>
            <w:pPr>
              <w:numPr>
                <w:ilvl w:val="0"/>
                <w:numId w:val="59"/>
              </w:numPr>
              <w:tabs>
                <w:tab w:val="left" w:pos="740"/>
              </w:tabs>
              <w:spacing w:before="5"/>
              <w:ind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《公路安全保护条例》</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2011年144次常务会议通过</w:t>
            </w:r>
            <w:r>
              <w:rPr>
                <w:rFonts w:hint="eastAsia" w:ascii="宋体" w:hAnsi="宋体" w:eastAsia="宋体" w:cs="宋体"/>
                <w:sz w:val="21"/>
                <w:szCs w:val="21"/>
              </w:rPr>
              <w:fldChar w:fldCharType="end"/>
            </w:r>
            <w:r>
              <w:rPr>
                <w:rFonts w:hint="eastAsia" w:ascii="宋体" w:hAnsi="宋体" w:eastAsia="宋体" w:cs="宋体"/>
                <w:sz w:val="21"/>
                <w:szCs w:val="21"/>
              </w:rPr>
              <w:t>）第二十七条：“进</w:t>
            </w:r>
          </w:p>
          <w:p>
            <w:pPr>
              <w:spacing w:line="380" w:lineRule="atLeast"/>
              <w:ind w:left="107" w:right="147"/>
              <w:rPr>
                <w:rFonts w:hint="eastAsia" w:ascii="宋体" w:hAnsi="宋体" w:eastAsia="宋体" w:cs="宋体"/>
                <w:sz w:val="21"/>
                <w:szCs w:val="21"/>
              </w:rPr>
            </w:pPr>
            <w:r>
              <w:rPr>
                <w:rFonts w:hint="eastAsia" w:ascii="宋体" w:hAnsi="宋体" w:eastAsia="宋体" w:cs="宋体"/>
                <w:sz w:val="21"/>
                <w:szCs w:val="21"/>
              </w:rPr>
              <w:t>行下列涉路施工活动，建设单位应当向公路管理机构提出申请：（五）利用跨越公路的设施悬挂非公路标志”。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9"/>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numPr>
                <w:ilvl w:val="0"/>
                <w:numId w:val="60"/>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numPr>
                <w:ilvl w:val="0"/>
                <w:numId w:val="60"/>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numPr>
                <w:ilvl w:val="0"/>
                <w:numId w:val="60"/>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numPr>
                <w:ilvl w:val="0"/>
                <w:numId w:val="60"/>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numPr>
                <w:ilvl w:val="0"/>
                <w:numId w:val="60"/>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spacing w:before="1"/>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tabs>
                <w:tab w:val="left" w:pos="740"/>
              </w:tabs>
              <w:spacing w:before="3" w:line="338" w:lineRule="auto"/>
              <w:ind w:left="527" w:right="25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0836-2811465</w:t>
            </w:r>
          </w:p>
        </w:tc>
      </w:tr>
    </w:tbl>
    <w:p>
      <w:pPr>
        <w:rPr>
          <w:rFonts w:hint="eastAsia" w:ascii="宋体" w:hAnsi="宋体" w:eastAsia="宋体" w:cs="宋体"/>
          <w:sz w:val="21"/>
          <w:szCs w:val="21"/>
        </w:rPr>
      </w:pPr>
      <w:r>
        <w:rPr>
          <w:rFonts w:hint="eastAsia" w:ascii="宋体" w:hAnsi="宋体" w:eastAsia="宋体" w:cs="宋体"/>
          <w:sz w:val="21"/>
          <w:szCs w:val="21"/>
        </w:rPr>
        <w:br w:type="page"/>
      </w:r>
    </w:p>
    <w:tbl>
      <w:tblPr>
        <w:tblStyle w:val="7"/>
        <w:tblW w:w="9407"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1"/>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891" w:type="dxa"/>
          </w:tcPr>
          <w:p>
            <w:pPr>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891" w:type="dxa"/>
          </w:tcPr>
          <w:p>
            <w:pPr>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 w:hRule="atLeast"/>
        </w:trPr>
        <w:tc>
          <w:tcPr>
            <w:tcW w:w="1891" w:type="dxa"/>
          </w:tcPr>
          <w:p>
            <w:pPr>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公路超限运输许可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8" w:hRule="atLeast"/>
        </w:trPr>
        <w:tc>
          <w:tcPr>
            <w:tcW w:w="1891" w:type="dxa"/>
            <w:tcBorders>
              <w:bottom w:val="single" w:color="000000" w:sz="6" w:space="0"/>
            </w:tcBorders>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Borders>
              <w:bottom w:val="single" w:color="000000" w:sz="6" w:space="0"/>
            </w:tcBorders>
          </w:tcPr>
          <w:p>
            <w:pPr>
              <w:numPr>
                <w:ilvl w:val="0"/>
                <w:numId w:val="61"/>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《中华人民共和国公路法》（主席令第81号）</w:t>
            </w:r>
            <w:r>
              <w:rPr>
                <w:rFonts w:hint="eastAsia" w:ascii="宋体" w:hAnsi="宋体" w:eastAsia="宋体" w:cs="宋体"/>
                <w:sz w:val="21"/>
                <w:szCs w:val="21"/>
              </w:rPr>
              <w:fldChar w:fldCharType="end"/>
            </w:r>
            <w:r>
              <w:rPr>
                <w:rFonts w:hint="eastAsia" w:ascii="宋体" w:hAnsi="宋体" w:eastAsia="宋体" w:cs="宋体"/>
                <w:sz w:val="21"/>
                <w:szCs w:val="21"/>
              </w:rPr>
              <w:t>第五十条：“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  的，应当按照指定的时间、路线、时速行驶，并悬挂明显标志。运输单位不能按照前款规定采取防护措施的，由交通主管部门帮助其采取防护措施，所需费用由运输单位承担”。</w:t>
            </w:r>
          </w:p>
          <w:p>
            <w:pPr>
              <w:numPr>
                <w:ilvl w:val="0"/>
                <w:numId w:val="61"/>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《道路交通安全法》（主席令第八号</w:t>
            </w:r>
            <w:r>
              <w:rPr>
                <w:rFonts w:hint="eastAsia" w:ascii="宋体" w:hAnsi="宋体" w:eastAsia="宋体" w:cs="宋体"/>
                <w:sz w:val="21"/>
                <w:szCs w:val="21"/>
              </w:rPr>
              <w:fldChar w:fldCharType="end"/>
            </w:r>
            <w:r>
              <w:rPr>
                <w:rFonts w:hint="eastAsia" w:ascii="宋体" w:hAnsi="宋体" w:eastAsia="宋体" w:cs="宋体"/>
                <w:sz w:val="21"/>
                <w:szCs w:val="21"/>
              </w:rPr>
              <w:t>）第四十八条：“机动车载物应当符合核定的载质量，严禁超载；载物的长、宽、高不得违反装载要求，不得遗 洒、飘散载运物。机动车运载超限的不可解体的物品，影响交通安全的，应当按照公安机关交通管理部门指定的时间、路线、速度行驶，悬挂明显标志。在公路上运载超限的不可解体的物品，并应当依照公路法的规定执行”。</w:t>
            </w:r>
          </w:p>
          <w:p>
            <w:pPr>
              <w:numPr>
                <w:ilvl w:val="0"/>
                <w:numId w:val="61"/>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《公路安全保护条例》（国务院令第593号）</w:t>
            </w:r>
            <w:r>
              <w:rPr>
                <w:rFonts w:hint="eastAsia" w:ascii="宋体" w:hAnsi="宋体" w:eastAsia="宋体" w:cs="宋体"/>
                <w:sz w:val="21"/>
                <w:szCs w:val="21"/>
              </w:rPr>
              <w:fldChar w:fldCharType="end"/>
            </w:r>
            <w:r>
              <w:rPr>
                <w:rFonts w:hint="eastAsia" w:ascii="宋体" w:hAnsi="宋体" w:eastAsia="宋体" w:cs="宋体"/>
                <w:sz w:val="21"/>
                <w:szCs w:val="21"/>
              </w:rPr>
              <w:t>第三十五条：“车辆载运不可解体物品，车货总体的外廓尺寸或者总质量超过公路、公路桥梁、公路隧道的限载、限高、限宽、限长标准，确需在公路、公路桥梁、公路隧道行驶的，</w:t>
            </w:r>
          </w:p>
          <w:p>
            <w:pPr>
              <w:numPr>
                <w:ilvl w:val="0"/>
                <w:numId w:val="61"/>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从事运输的单位和个人应当向公路管理机构申请公路超限运输许可”。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891" w:type="dxa"/>
            <w:tcBorders>
              <w:top w:val="single" w:color="000000" w:sz="6" w:space="0"/>
            </w:tcBorders>
          </w:tcPr>
          <w:p>
            <w:pPr>
              <w:spacing w:before="92"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Borders>
              <w:top w:val="single" w:color="000000" w:sz="6" w:space="0"/>
            </w:tcBorders>
          </w:tcPr>
          <w:p>
            <w:pPr>
              <w:spacing w:before="92"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4" w:hRule="atLeast"/>
        </w:trPr>
        <w:tc>
          <w:tcPr>
            <w:tcW w:w="1891"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9"/>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numPr>
                <w:ilvl w:val="0"/>
                <w:numId w:val="61"/>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numPr>
                <w:ilvl w:val="0"/>
                <w:numId w:val="61"/>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numPr>
                <w:ilvl w:val="0"/>
                <w:numId w:val="61"/>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numPr>
                <w:ilvl w:val="0"/>
                <w:numId w:val="61"/>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numPr>
                <w:ilvl w:val="0"/>
                <w:numId w:val="61"/>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1891" w:type="dxa"/>
          </w:tcPr>
          <w:p>
            <w:pPr>
              <w:rPr>
                <w:rFonts w:hint="eastAsia" w:ascii="宋体" w:hAnsi="宋体" w:eastAsia="宋体" w:cs="宋体"/>
                <w:sz w:val="21"/>
                <w:szCs w:val="21"/>
              </w:rPr>
            </w:pPr>
          </w:p>
          <w:p>
            <w:pPr>
              <w:rPr>
                <w:rFonts w:hint="eastAsia" w:ascii="宋体" w:hAnsi="宋体" w:eastAsia="宋体" w:cs="宋体"/>
                <w:sz w:val="21"/>
                <w:szCs w:val="21"/>
              </w:rPr>
            </w:pPr>
          </w:p>
          <w:p>
            <w:pPr>
              <w:spacing w:before="2"/>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spacing w:before="167" w:line="338" w:lineRule="auto"/>
              <w:ind w:right="250" w:firstLine="210" w:firstLineChars="10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891" w:type="dxa"/>
          </w:tcPr>
          <w:p>
            <w:pPr>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0836-2811465</w:t>
            </w:r>
          </w:p>
        </w:tc>
      </w:tr>
    </w:tbl>
    <w:p>
      <w:pPr>
        <w:widowControl/>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在普通公路建筑控制区内埋设管道、电缆等设施许可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4"/>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numPr>
                <w:ilvl w:val="0"/>
                <w:numId w:val="62"/>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《中华人民共和国公路法》（主席令第81号）</w:t>
            </w:r>
            <w:r>
              <w:rPr>
                <w:rFonts w:hint="eastAsia" w:ascii="宋体" w:hAnsi="宋体" w:eastAsia="宋体" w:cs="宋体"/>
                <w:sz w:val="21"/>
                <w:szCs w:val="21"/>
              </w:rPr>
              <w:fldChar w:fldCharType="end"/>
            </w:r>
            <w:r>
              <w:rPr>
                <w:rFonts w:hint="eastAsia" w:ascii="宋体" w:hAnsi="宋体" w:eastAsia="宋体" w:cs="宋体"/>
                <w:sz w:val="21"/>
                <w:szCs w:val="21"/>
              </w:rPr>
              <w:t xml:space="preserve">第五十六条：“除公路防护、养护需要的以外，禁止在公路两侧的建筑控制区内修建建筑物和地面构筑物；需要在建筑控制区内埋设管线、电缆等设施的，当事先经县级以上地方人民政府交通主管部门批准”。 </w:t>
            </w:r>
          </w:p>
          <w:p>
            <w:pPr>
              <w:numPr>
                <w:ilvl w:val="0"/>
                <w:numId w:val="62"/>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《公路安全保护条例》（国务院令第593号）</w:t>
            </w:r>
            <w:r>
              <w:rPr>
                <w:rFonts w:hint="eastAsia" w:ascii="宋体" w:hAnsi="宋体" w:eastAsia="宋体" w:cs="宋体"/>
                <w:sz w:val="21"/>
                <w:szCs w:val="21"/>
              </w:rPr>
              <w:fldChar w:fldCharType="end"/>
            </w:r>
            <w:r>
              <w:rPr>
                <w:rFonts w:hint="eastAsia" w:ascii="宋体" w:hAnsi="宋体" w:eastAsia="宋体" w:cs="宋体"/>
                <w:sz w:val="21"/>
                <w:szCs w:val="21"/>
              </w:rPr>
              <w:t>第二十七条：“进行下列涉</w:t>
            </w:r>
          </w:p>
          <w:p>
            <w:pPr>
              <w:spacing w:before="2" w:line="380" w:lineRule="atLeast"/>
              <w:ind w:left="107" w:right="147"/>
              <w:rPr>
                <w:rFonts w:hint="eastAsia" w:ascii="宋体" w:hAnsi="宋体" w:eastAsia="宋体" w:cs="宋体"/>
                <w:sz w:val="21"/>
                <w:szCs w:val="21"/>
              </w:rPr>
            </w:pPr>
            <w:r>
              <w:rPr>
                <w:rFonts w:hint="eastAsia" w:ascii="宋体" w:hAnsi="宋体" w:eastAsia="宋体" w:cs="宋体"/>
                <w:sz w:val="21"/>
                <w:szCs w:val="21"/>
              </w:rPr>
              <w:t xml:space="preserve">路施工活动，建设单位应当向公路管理机构提出申请：（七）在公路建筑控制区内埋设管道、电缆等设施”。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spacing w:before="95"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9"/>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numPr>
                <w:ilvl w:val="0"/>
                <w:numId w:val="63"/>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numPr>
                <w:ilvl w:val="0"/>
                <w:numId w:val="63"/>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numPr>
                <w:ilvl w:val="0"/>
                <w:numId w:val="63"/>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numPr>
                <w:ilvl w:val="0"/>
                <w:numId w:val="63"/>
              </w:numPr>
              <w:tabs>
                <w:tab w:val="left" w:pos="740"/>
              </w:tabs>
              <w:spacing w:before="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numPr>
                <w:ilvl w:val="0"/>
                <w:numId w:val="63"/>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spacing w:before="2"/>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0836-2811465</w:t>
            </w:r>
          </w:p>
        </w:tc>
      </w:tr>
    </w:tbl>
    <w:p>
      <w:pPr>
        <w:widowControl/>
        <w:rPr>
          <w:rFonts w:hint="eastAsia" w:ascii="宋体" w:hAnsi="宋体" w:eastAsia="宋体" w:cs="宋体"/>
          <w:sz w:val="21"/>
          <w:szCs w:val="21"/>
        </w:rPr>
      </w:pPr>
      <w:r>
        <w:rPr>
          <w:rFonts w:hint="eastAsia" w:ascii="宋体" w:hAnsi="宋体" w:eastAsia="宋体" w:cs="宋体"/>
          <w:sz w:val="21"/>
          <w:szCs w:val="21"/>
        </w:rPr>
        <w:br w:type="page"/>
      </w:r>
    </w:p>
    <w:tbl>
      <w:tblPr>
        <w:tblStyle w:val="7"/>
        <w:tblpPr w:leftFromText="180" w:rightFromText="180" w:vertAnchor="text" w:horzAnchor="page" w:tblpX="1742" w:tblpY="242"/>
        <w:tblOverlap w:val="never"/>
        <w:tblW w:w="92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702" w:type="dxa"/>
          </w:tcPr>
          <w:p>
            <w:pPr>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702" w:type="dxa"/>
          </w:tcPr>
          <w:p>
            <w:pPr>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更新采伐护路林审批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numPr>
                <w:ilvl w:val="0"/>
                <w:numId w:val="64"/>
              </w:numPr>
              <w:tabs>
                <w:tab w:val="left" w:pos="740"/>
              </w:tabs>
              <w:spacing w:before="94" w:line="338" w:lineRule="auto"/>
              <w:ind w:right="144"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《中华人民共和国公路法》（主席令第81号）</w:t>
            </w:r>
            <w:r>
              <w:rPr>
                <w:rFonts w:hint="eastAsia" w:ascii="宋体" w:hAnsi="宋体" w:eastAsia="宋体" w:cs="宋体"/>
                <w:sz w:val="21"/>
                <w:szCs w:val="21"/>
              </w:rPr>
              <w:fldChar w:fldCharType="end"/>
            </w:r>
            <w:r>
              <w:rPr>
                <w:rFonts w:hint="eastAsia" w:ascii="宋体" w:hAnsi="宋体" w:eastAsia="宋体" w:cs="宋体"/>
                <w:sz w:val="21"/>
                <w:szCs w:val="21"/>
              </w:rPr>
              <w:t xml:space="preserve">第四十二条：“公路绿化工作，由公路管理机构按照公路工程技术标准组织实施。 公路用地上的树木，不得任意砍伐；需要更新砍伐的，应当经县级以上地方人民政府交通主管部门同意后，依照《中华人民共和国森林法》的规定办理审批手续，并完成更新补种任务”。 </w:t>
            </w:r>
          </w:p>
          <w:p>
            <w:pPr>
              <w:numPr>
                <w:ilvl w:val="0"/>
                <w:numId w:val="64"/>
              </w:numPr>
              <w:tabs>
                <w:tab w:val="left" w:pos="740"/>
              </w:tabs>
              <w:spacing w:before="4" w:line="338" w:lineRule="auto"/>
              <w:ind w:right="147"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《四川省路政管理条例》（四川省第十一届人民代表大会常务委员会公告</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第75号）</w:t>
            </w:r>
            <w:r>
              <w:rPr>
                <w:rFonts w:hint="eastAsia" w:ascii="宋体" w:hAnsi="宋体" w:eastAsia="宋体" w:cs="宋体"/>
                <w:sz w:val="21"/>
                <w:szCs w:val="21"/>
              </w:rPr>
              <w:fldChar w:fldCharType="end"/>
            </w:r>
            <w:r>
              <w:rPr>
                <w:rFonts w:hint="eastAsia" w:ascii="宋体" w:hAnsi="宋体" w:eastAsia="宋体" w:cs="宋体"/>
                <w:sz w:val="21"/>
                <w:szCs w:val="21"/>
              </w:rPr>
              <w:t>第二十三条：“严禁乱砍滥伐和损坏公路行道树，确需间伐更新的，</w:t>
            </w:r>
          </w:p>
          <w:p>
            <w:pPr>
              <w:ind w:left="107"/>
              <w:rPr>
                <w:rFonts w:hint="eastAsia" w:ascii="宋体" w:hAnsi="宋体" w:eastAsia="宋体" w:cs="宋体"/>
                <w:sz w:val="21"/>
                <w:szCs w:val="21"/>
              </w:rPr>
            </w:pPr>
            <w:r>
              <w:rPr>
                <w:rFonts w:hint="eastAsia" w:ascii="宋体" w:hAnsi="宋体" w:eastAsia="宋体" w:cs="宋体"/>
                <w:sz w:val="21"/>
                <w:szCs w:val="21"/>
              </w:rPr>
              <w:t>应经公路路政管理机构批准并办理手续。行道树梢与电力线距离不足 3 米，与</w:t>
            </w:r>
          </w:p>
          <w:p>
            <w:pPr>
              <w:spacing w:before="113" w:line="338" w:lineRule="auto"/>
              <w:ind w:left="107" w:right="250"/>
              <w:rPr>
                <w:rFonts w:hint="eastAsia" w:ascii="宋体" w:hAnsi="宋体" w:eastAsia="宋体" w:cs="宋体"/>
                <w:sz w:val="21"/>
                <w:szCs w:val="21"/>
              </w:rPr>
            </w:pPr>
            <w:r>
              <w:rPr>
                <w:rFonts w:hint="eastAsia" w:ascii="宋体" w:hAnsi="宋体" w:eastAsia="宋体" w:cs="宋体"/>
                <w:sz w:val="21"/>
                <w:szCs w:val="21"/>
              </w:rPr>
              <w:t xml:space="preserve">电信线不足 2 米，电力、电信部门可以修剪枝丫。剔除上述规定距离以外的枝丫，须征得公路路政管理机构同意”。 </w:t>
            </w:r>
          </w:p>
          <w:p>
            <w:pPr>
              <w:numPr>
                <w:ilvl w:val="0"/>
                <w:numId w:val="64"/>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《公路安全保护条例》（国务院令第593号）</w:t>
            </w:r>
            <w:r>
              <w:rPr>
                <w:rFonts w:hint="eastAsia" w:ascii="宋体" w:hAnsi="宋体" w:eastAsia="宋体" w:cs="宋体"/>
                <w:sz w:val="21"/>
                <w:szCs w:val="21"/>
              </w:rPr>
              <w:fldChar w:fldCharType="end"/>
            </w:r>
            <w:r>
              <w:rPr>
                <w:rFonts w:hint="eastAsia" w:ascii="宋体" w:hAnsi="宋体" w:eastAsia="宋体" w:cs="宋体"/>
                <w:sz w:val="21"/>
                <w:szCs w:val="21"/>
              </w:rPr>
              <w:t>第二十六条：“禁止破坏公路、公路用地范围内的绿化物。需要更新采伐护路林的，应当向公路管理机构提出申请，经批准方可更新采伐，并及时补种；不能及时补种的，应当交纳补</w:t>
            </w:r>
          </w:p>
          <w:p>
            <w:pPr>
              <w:spacing w:before="1"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种所需费用，由公路管理机构代为补种”。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10"/>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numPr>
                <w:ilvl w:val="0"/>
                <w:numId w:val="65"/>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numPr>
                <w:ilvl w:val="0"/>
                <w:numId w:val="65"/>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numPr>
                <w:ilvl w:val="0"/>
                <w:numId w:val="65"/>
              </w:numPr>
              <w:tabs>
                <w:tab w:val="left" w:pos="740"/>
              </w:tabs>
              <w:spacing w:before="110" w:line="340"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numPr>
                <w:ilvl w:val="0"/>
                <w:numId w:val="65"/>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numPr>
                <w:ilvl w:val="0"/>
                <w:numId w:val="65"/>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spacing w:before="1"/>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spacing w:before="94" w:line="267"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0836-2811465</w:t>
            </w:r>
          </w:p>
        </w:tc>
      </w:tr>
    </w:tbl>
    <w:p>
      <w:pPr>
        <w:rPr>
          <w:rFonts w:hint="eastAsia" w:ascii="宋体" w:hAnsi="宋体" w:eastAsia="宋体" w:cs="宋体"/>
          <w:sz w:val="21"/>
          <w:szCs w:val="21"/>
        </w:rPr>
      </w:pPr>
    </w:p>
    <w:p>
      <w:pPr>
        <w:rPr>
          <w:rFonts w:hint="eastAsia" w:ascii="宋体" w:hAnsi="宋体" w:eastAsia="宋体" w:cs="宋体"/>
          <w:sz w:val="21"/>
          <w:szCs w:val="21"/>
        </w:rPr>
      </w:pPr>
    </w:p>
    <w:p>
      <w:pPr>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br w:type="page"/>
      </w: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spacing w:before="169"/>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占用、挖掘普通公路、普通公路用地或者使公路改线审批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8"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numPr>
                <w:ilvl w:val="0"/>
                <w:numId w:val="66"/>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《中华人民共和国公路法》（主席令第81号）</w:t>
            </w:r>
            <w:r>
              <w:rPr>
                <w:rFonts w:hint="eastAsia" w:ascii="宋体" w:hAnsi="宋体" w:eastAsia="宋体" w:cs="宋体"/>
                <w:sz w:val="21"/>
                <w:szCs w:val="21"/>
              </w:rPr>
              <w:fldChar w:fldCharType="end"/>
            </w:r>
            <w:r>
              <w:rPr>
                <w:rFonts w:hint="eastAsia" w:ascii="宋体" w:hAnsi="宋体" w:eastAsia="宋体" w:cs="宋体"/>
                <w:sz w:val="21"/>
                <w:szCs w:val="21"/>
              </w:rPr>
              <w:t xml:space="preserve">第四十四条：“任何单位和个人不得擅自占用、挖掘公路。因修建铁路、机场、电站、通信设施、水利工程和进行其他建设工程需要占用、挖掘公路或者使公路改线的，建设单位应当事先征得有关交通主管部门的同意；影响交通安全的，还须征得有关公安机关的同意。占用、挖掘公路或者使公路改线的，建设单位应当按照不低于该段公路原有的技术标准予以修复、改建或者给与相应的经济补偿”。 </w:t>
            </w:r>
          </w:p>
          <w:p>
            <w:pPr>
              <w:numPr>
                <w:ilvl w:val="0"/>
                <w:numId w:val="66"/>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《公路安全保护条例》（国务院令第593号）</w:t>
            </w:r>
            <w:r>
              <w:rPr>
                <w:rFonts w:hint="eastAsia" w:ascii="宋体" w:hAnsi="宋体" w:eastAsia="宋体" w:cs="宋体"/>
                <w:sz w:val="21"/>
                <w:szCs w:val="21"/>
              </w:rPr>
              <w:fldChar w:fldCharType="end"/>
            </w:r>
            <w:r>
              <w:rPr>
                <w:rFonts w:hint="eastAsia" w:ascii="宋体" w:hAnsi="宋体" w:eastAsia="宋体" w:cs="宋体"/>
                <w:sz w:val="21"/>
                <w:szCs w:val="21"/>
              </w:rPr>
              <w:t xml:space="preserve">第二十七条：“进行下列涉路施工活动，建设单位应当向公路管理机构提出申请：（一）因修建铁路、机场、供电、水利、通信等建设工程需要占用、挖掘公路、公路用地或者使公路改线”。 </w:t>
            </w:r>
          </w:p>
          <w:p>
            <w:pPr>
              <w:numPr>
                <w:ilvl w:val="0"/>
                <w:numId w:val="66"/>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《四川省路政管理条例》（四川省第十一届人民代表大会常务委员会公告</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第75号）</w:t>
            </w:r>
            <w:r>
              <w:rPr>
                <w:rFonts w:hint="eastAsia" w:ascii="宋体" w:hAnsi="宋体" w:eastAsia="宋体" w:cs="宋体"/>
                <w:sz w:val="21"/>
                <w:szCs w:val="21"/>
              </w:rPr>
              <w:fldChar w:fldCharType="end"/>
            </w:r>
            <w:r>
              <w:rPr>
                <w:rFonts w:hint="eastAsia" w:ascii="宋体" w:hAnsi="宋体" w:eastAsia="宋体" w:cs="宋体"/>
                <w:sz w:val="21"/>
                <w:szCs w:val="21"/>
              </w:rPr>
              <w:t>第十四条：“不准擅自占用、挖掘、损坏公路、公路用地和公路设  施。确因兴建铁路、机场、电站、水库、水渠、铺设管线、电缆、架设杆线或者进行其它建设工程，需要占用、挖掘公路和公路用地、利用公路设施的，建设单位或个人必须事先征得公路路政管理机构同意，并缴纳公路路产占用费或</w:t>
            </w:r>
          </w:p>
          <w:p>
            <w:pPr>
              <w:numPr>
                <w:ilvl w:val="0"/>
                <w:numId w:val="66"/>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公路路产赔偿费。影响车辆通行的，还应在公安交通管理机关办理手续”。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9"/>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numPr>
                <w:ilvl w:val="0"/>
                <w:numId w:val="66"/>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numPr>
                <w:ilvl w:val="0"/>
                <w:numId w:val="66"/>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numPr>
                <w:ilvl w:val="0"/>
                <w:numId w:val="66"/>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numPr>
                <w:ilvl w:val="0"/>
                <w:numId w:val="66"/>
              </w:numPr>
              <w:tabs>
                <w:tab w:val="left" w:pos="740"/>
              </w:tabs>
              <w:spacing w:before="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numPr>
                <w:ilvl w:val="0"/>
                <w:numId w:val="66"/>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spacing w:before="2"/>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0836-2811465</w:t>
            </w:r>
          </w:p>
        </w:tc>
      </w:tr>
    </w:tbl>
    <w:p>
      <w:pPr>
        <w:widowControl/>
        <w:rPr>
          <w:rFonts w:hint="eastAsia" w:ascii="宋体" w:hAnsi="宋体" w:eastAsia="宋体" w:cs="宋体"/>
          <w:sz w:val="21"/>
          <w:szCs w:val="21"/>
        </w:rPr>
      </w:pPr>
      <w:r>
        <w:rPr>
          <w:rFonts w:hint="eastAsia" w:ascii="宋体" w:hAnsi="宋体" w:eastAsia="宋体" w:cs="宋体"/>
          <w:sz w:val="21"/>
          <w:szCs w:val="21"/>
        </w:rPr>
        <w:br w:type="page"/>
      </w:r>
    </w:p>
    <w:tbl>
      <w:tblPr>
        <w:tblStyle w:val="7"/>
        <w:tblpPr w:leftFromText="180" w:rightFromText="180" w:vertAnchor="text" w:horzAnchor="page" w:tblpX="1652" w:tblpY="245"/>
        <w:tblOverlap w:val="never"/>
        <w:tblW w:w="92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2-165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rPr>
                <w:rFonts w:hint="eastAsia" w:ascii="宋体" w:hAnsi="宋体" w:eastAsia="宋体" w:cs="宋体"/>
                <w:sz w:val="21"/>
                <w:szCs w:val="21"/>
              </w:rPr>
            </w:pPr>
          </w:p>
          <w:p>
            <w:pPr>
              <w:spacing w:before="4"/>
              <w:rPr>
                <w:rFonts w:hint="eastAsia" w:ascii="宋体" w:hAnsi="宋体" w:eastAsia="宋体" w:cs="宋体"/>
                <w:sz w:val="21"/>
                <w:szCs w:val="21"/>
              </w:rPr>
            </w:pPr>
          </w:p>
          <w:p>
            <w:pPr>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spacing w:before="94"/>
              <w:ind w:left="181"/>
              <w:rPr>
                <w:rFonts w:hint="eastAsia" w:ascii="宋体" w:hAnsi="宋体" w:eastAsia="宋体" w:cs="宋体"/>
                <w:sz w:val="21"/>
                <w:szCs w:val="21"/>
              </w:rPr>
            </w:pPr>
            <w:r>
              <w:rPr>
                <w:rFonts w:hint="eastAsia" w:ascii="宋体" w:hAnsi="宋体" w:eastAsia="宋体" w:cs="宋体"/>
                <w:sz w:val="21"/>
                <w:szCs w:val="21"/>
              </w:rPr>
              <w:t>跨越、穿越普通公路修建桥梁、渡槽或者架设、埋设管线等设施的，以及在普</w:t>
            </w:r>
          </w:p>
          <w:p>
            <w:pPr>
              <w:spacing w:before="2" w:line="380" w:lineRule="atLeast"/>
              <w:ind w:left="1864" w:right="176" w:hanging="1683"/>
              <w:rPr>
                <w:rFonts w:hint="eastAsia" w:ascii="宋体" w:hAnsi="宋体" w:eastAsia="宋体" w:cs="宋体"/>
                <w:sz w:val="21"/>
                <w:szCs w:val="21"/>
              </w:rPr>
            </w:pPr>
            <w:r>
              <w:rPr>
                <w:rFonts w:hint="eastAsia" w:ascii="宋体" w:hAnsi="宋体" w:eastAsia="宋体" w:cs="宋体"/>
                <w:sz w:val="21"/>
                <w:szCs w:val="21"/>
              </w:rPr>
              <w:t xml:space="preserve">通公路用地范围内架设、埋设管线、电缆等设施，或者利用普通公路桥梁、普通公路隧道、涵洞铺设电缆等设施的许可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11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numPr>
                <w:ilvl w:val="0"/>
                <w:numId w:val="67"/>
              </w:numPr>
              <w:tabs>
                <w:tab w:val="left" w:pos="740"/>
              </w:tabs>
              <w:spacing w:before="94" w:line="338" w:lineRule="auto"/>
              <w:ind w:right="41"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《中华人民共和国公路法》（主席令第81号）</w:t>
            </w:r>
            <w:r>
              <w:rPr>
                <w:rFonts w:hint="eastAsia" w:ascii="宋体" w:hAnsi="宋体" w:eastAsia="宋体" w:cs="宋体"/>
                <w:sz w:val="21"/>
                <w:szCs w:val="21"/>
              </w:rPr>
              <w:fldChar w:fldCharType="end"/>
            </w:r>
            <w:r>
              <w:rPr>
                <w:rFonts w:hint="eastAsia" w:ascii="宋体" w:hAnsi="宋体" w:eastAsia="宋体" w:cs="宋体"/>
                <w:sz w:val="21"/>
                <w:szCs w:val="21"/>
              </w:rPr>
              <w:t xml:space="preserve">第四十五条：“跨越、穿越公路修建桥梁、渡槽或者架设、埋设管线等设施的，以及在公路用地范围内架 设、埋设管线、电缆等设施的，应当事先经有关交通主管部门同意，影响交通 安全的，还须征得有关公安机关的同意;所修建、架设或者埋设的设施应当符合公路工程技术标准的要求。对公路造成损坏的，应当按照损坏程度给予补偿”。 </w:t>
            </w:r>
          </w:p>
          <w:p>
            <w:pPr>
              <w:numPr>
                <w:ilvl w:val="0"/>
                <w:numId w:val="67"/>
              </w:numPr>
              <w:tabs>
                <w:tab w:val="left" w:pos="740"/>
              </w:tabs>
              <w:spacing w:before="5" w:line="338" w:lineRule="auto"/>
              <w:ind w:right="147"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《公路安全保护条例》（国务院令第593号）</w:t>
            </w:r>
            <w:r>
              <w:rPr>
                <w:rFonts w:hint="eastAsia" w:ascii="宋体" w:hAnsi="宋体" w:eastAsia="宋体" w:cs="宋体"/>
                <w:sz w:val="21"/>
                <w:szCs w:val="21"/>
              </w:rPr>
              <w:fldChar w:fldCharType="end"/>
            </w:r>
            <w:r>
              <w:rPr>
                <w:rFonts w:hint="eastAsia" w:ascii="宋体" w:hAnsi="宋体" w:eastAsia="宋体" w:cs="宋体"/>
                <w:sz w:val="21"/>
                <w:szCs w:val="21"/>
              </w:rPr>
              <w:t xml:space="preserve">第二十七条第二项：“进行下列施工活动，建设单位应当向公路管理机构提出申请：（二）跨越、穿越公路修建桥梁、渡槽或者架设、埋设管道、电缆等设施”。 </w:t>
            </w:r>
          </w:p>
          <w:p>
            <w:pPr>
              <w:numPr>
                <w:ilvl w:val="0"/>
                <w:numId w:val="67"/>
              </w:numPr>
              <w:tabs>
                <w:tab w:val="left" w:pos="846"/>
              </w:tabs>
              <w:spacing w:before="2" w:line="338" w:lineRule="auto"/>
              <w:ind w:right="147"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《四川省路政管理条例》（四川省第十一届人民代表大会常务委员会公告</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第75号）</w:t>
            </w:r>
            <w:r>
              <w:rPr>
                <w:rFonts w:hint="eastAsia" w:ascii="宋体" w:hAnsi="宋体" w:eastAsia="宋体" w:cs="宋体"/>
                <w:sz w:val="21"/>
                <w:szCs w:val="21"/>
              </w:rPr>
              <w:fldChar w:fldCharType="end"/>
            </w:r>
            <w:r>
              <w:rPr>
                <w:rFonts w:hint="eastAsia" w:ascii="宋体" w:hAnsi="宋体" w:eastAsia="宋体" w:cs="宋体"/>
                <w:sz w:val="21"/>
                <w:szCs w:val="21"/>
              </w:rPr>
              <w:t>第二十条第二款：“修建跨越、穿越公路的桥梁、渡槽、管线等，应符合公路技术标准和公路的远景发展规划，并事先征得公路路政管理机构和公</w:t>
            </w:r>
          </w:p>
          <w:p>
            <w:pPr>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安交通管理机关的同意”。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spacing w:before="97"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spacing w:before="10"/>
              <w:rPr>
                <w:rFonts w:hint="eastAsia" w:ascii="宋体" w:hAnsi="宋体" w:eastAsia="宋体" w:cs="宋体"/>
                <w:sz w:val="21"/>
                <w:szCs w:val="21"/>
              </w:rPr>
            </w:pPr>
          </w:p>
          <w:p>
            <w:pPr>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numPr>
                <w:ilvl w:val="0"/>
                <w:numId w:val="68"/>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受理责任：公示应当提交的材料，对书面申请材料进行形式审查，一次性告知补正材料，依法受理或不予受理（不予受理应当告知理由）。 </w:t>
            </w:r>
          </w:p>
          <w:p>
            <w:pPr>
              <w:numPr>
                <w:ilvl w:val="0"/>
                <w:numId w:val="68"/>
              </w:numPr>
              <w:tabs>
                <w:tab w:val="left" w:pos="740"/>
              </w:tabs>
              <w:spacing w:before="3"/>
              <w:ind w:left="739"/>
              <w:rPr>
                <w:rFonts w:hint="eastAsia" w:ascii="宋体" w:hAnsi="宋体" w:eastAsia="宋体" w:cs="宋体"/>
                <w:sz w:val="21"/>
                <w:szCs w:val="21"/>
              </w:rPr>
            </w:pPr>
            <w:r>
              <w:rPr>
                <w:rFonts w:hint="eastAsia" w:ascii="宋体" w:hAnsi="宋体" w:eastAsia="宋体" w:cs="宋体"/>
                <w:sz w:val="21"/>
                <w:szCs w:val="21"/>
              </w:rPr>
              <w:t>审查责任：对书面申请材料进行审查，提出审核意见。</w:t>
            </w:r>
          </w:p>
          <w:p>
            <w:pPr>
              <w:numPr>
                <w:ilvl w:val="0"/>
                <w:numId w:val="68"/>
              </w:numPr>
              <w:tabs>
                <w:tab w:val="left" w:pos="740"/>
              </w:tabs>
              <w:spacing w:before="110" w:line="338" w:lineRule="auto"/>
              <w:ind w:right="147" w:firstLine="420"/>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决定责任：在规定时限内,作出行政许可或者不予行政许可决定，法定告知（不予许可的应当书面告知理由）。 </w:t>
            </w:r>
          </w:p>
          <w:p>
            <w:pPr>
              <w:numPr>
                <w:ilvl w:val="0"/>
                <w:numId w:val="68"/>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事后监督责任：建立实施监督检查的运行机制和管理制度，开展定期和不定期检查，依法采取相关处置措施。</w:t>
            </w:r>
          </w:p>
          <w:p>
            <w:pPr>
              <w:numPr>
                <w:ilvl w:val="0"/>
                <w:numId w:val="68"/>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rPr>
                <w:rFonts w:hint="eastAsia" w:ascii="宋体" w:hAnsi="宋体" w:eastAsia="宋体" w:cs="宋体"/>
                <w:sz w:val="21"/>
                <w:szCs w:val="21"/>
              </w:rPr>
            </w:pPr>
          </w:p>
          <w:p>
            <w:pPr>
              <w:rPr>
                <w:rFonts w:hint="eastAsia" w:ascii="宋体" w:hAnsi="宋体" w:eastAsia="宋体" w:cs="宋体"/>
                <w:sz w:val="21"/>
                <w:szCs w:val="21"/>
              </w:rPr>
            </w:pPr>
          </w:p>
          <w:p>
            <w:pPr>
              <w:spacing w:before="1"/>
              <w:rPr>
                <w:rFonts w:hint="eastAsia" w:ascii="宋体" w:hAnsi="宋体" w:eastAsia="宋体" w:cs="宋体"/>
                <w:sz w:val="21"/>
                <w:szCs w:val="21"/>
              </w:rPr>
            </w:pPr>
          </w:p>
          <w:p>
            <w:pPr>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对不履行或不正确履行行政职责的行政机关及其工作人员，依据《中华人民共和国监察法》、《中华人民共和国行政许可法》、《行政机关公务员处分条 例》、《四川省行政审批违法违纪行为责任追究办法》、《四川省行政执法监督条例》等法律法规规章的相关规定追究相应的责任。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0836-2811465</w:t>
            </w:r>
          </w:p>
        </w:tc>
      </w:tr>
    </w:tbl>
    <w:p>
      <w:pPr>
        <w:spacing w:before="2"/>
        <w:rPr>
          <w:rFonts w:hint="eastAsia" w:ascii="宋体" w:hAnsi="宋体" w:eastAsia="宋体" w:cs="宋体"/>
          <w:sz w:val="21"/>
          <w:szCs w:val="21"/>
        </w:rPr>
      </w:pPr>
    </w:p>
    <w:tbl>
      <w:tblPr>
        <w:tblStyle w:val="8"/>
        <w:tblpPr w:leftFromText="180" w:rightFromText="180" w:vertAnchor="text" w:horzAnchor="page" w:tblpX="1890" w:tblpY="39"/>
        <w:tblOverlap w:val="never"/>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序号</w:t>
            </w:r>
          </w:p>
        </w:tc>
        <w:tc>
          <w:tcPr>
            <w:tcW w:w="7199"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权力类型 </w:t>
            </w:r>
          </w:p>
        </w:tc>
        <w:tc>
          <w:tcPr>
            <w:tcW w:w="7199"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权力项目名称</w:t>
            </w:r>
          </w:p>
        </w:tc>
        <w:tc>
          <w:tcPr>
            <w:tcW w:w="7199"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对招投标活动参与主体违反招投标有关法律法规等行为的处罚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实施依据</w:t>
            </w:r>
          </w:p>
        </w:tc>
        <w:tc>
          <w:tcPr>
            <w:tcW w:w="7199"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中华人民共和国招标投标法》第四十九条：“违反本法规定，必须进行招标的项目而不招标的、将必须进行招标的项目化整为零或者以其他任何方式规避招标的、贵令限期改正，可以处项目合同金额千分之五以上千分之十以下的罚款；对全部或者部分使用国有资金的项目，可以暂停项目执行或者暂停资金拨付；对单位直接负责的主管人员和其他直接责任人员依法给予处分。”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中华人民共和国招标投标法》第五十二条第一款：“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中华人民共和国招标投标法》第五十四条：“投标人以他人名义投标或者以其他方式弄虚作假，骗取中标的，中标无效，给招标人造成损失的，依法承担赔偿责任；构成犯罪的，依法追究刑事责任。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中华人民共和国招标投标法》第五十六条：“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5.《中华人民共和国招标投标法》第五十七条：“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6.《中华人民共和国招标投标法》第五十八条：“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7.《中华人民共和国招标投标法实施条例》第七十五条：“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 5‰以上10‰以下的罚款。”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8.《中华人民共和国招标投标法实施条例》第七十六条：“中标人将中标项目转让给他人的，将中标项目肢解后分别转让给他人的，违反招标投标法和本条例规定将中标项目的部分主体、关键性工作分包给他人的，或者分包人再次分包的，转让、分包无效，处转让、分包项目金额 5‰以上 10‰以下的罚款；有违法所得的，并处没收违法所得；可以责令停业整顿；情节严重的，由工商行政管理机关吊销营业执照。”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9.《四川省国家投资工程建设项目招标投标条例》第四十一条：“招标人或者其委托的招标代理机构有下列行为之一的，给予警告，责令限期改正，可并处 1 万元以上 3 万元以下罚款：(一)招标公告中有关获取招标文件的时间和办法的规定明显不合理的；(二)在不同媒介发布同一招标项目的招标公告内容不一致的；(三)提供虚假的招标公告、证明材料的，或者招标公告含有欺诈内容的；(四)中标候选人未经公示的。”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10.《四川省国家投资工程建设项目招标投标条例》第四十二条：“必须进行招标的项目，招标人有下列情形之一的，责令限期改正，可对单位直接负责的主管人员和其他直接责任人员处 3000 元以上 3 万元以下的罚款。因前款所列情形导致招标无效的，评标和中标无效，责令招标人重新招标；由此给投标人造成损失的，应当赔偿损失。”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11.《四川省国家投资工程建设项目招标投标条例》第四十三条：“除因不可抗力外，招标人在发布招标公告、发出投标邀请书或者招标文件后终止招标的，给予警告，根据情节可处 3 万元以下的罚款，并赔偿潜在投标人或者投标人的直接损失。”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12.《四川省国家投资工程建设项目招标投标条例》第四十六条：“招标人或者招标代理机构不按本条例规定提交招标投标情况的备案材料或提供虚假备案材料的，责令限期改正；拒不改正的，可处 2000 元以上 2 万元以下罚款。”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13.《四川省国家投资工程建设项目招标投标条例》第四十七条：“违反本条例第三十二条规定，招标人以发出中标通知书为条件，向中标人提出背离招标和投标文件内容要求的，责令改正，可并处 1 万元以上 5 万元以下的罚款。”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14.《四川省国家投资工程建设项目招标投标条例》第四十八条：“违反本条例第三十三条规定，招标人与中标人不按照招标文件和投标文件订立合同的，或者再行订立背离合同实质性内容的其他协议的，责令改正，可并处中标项目金额 5%以上 10%以下的罚款。”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84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责任主体</w:t>
            </w:r>
          </w:p>
        </w:tc>
        <w:tc>
          <w:tcPr>
            <w:tcW w:w="7199"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甘孜藏族自治州交通运输局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责任事项</w:t>
            </w:r>
          </w:p>
        </w:tc>
        <w:tc>
          <w:tcPr>
            <w:tcW w:w="7199"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1.立案责任：对发现的对招投标活动参与主体涉嫌违反招投标有关法律法规等行为的违法行为，予以审查，决定是否立案。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2.调查责任：对立案的案件及时组织调查取证，与当事人有直接利害关系的应当回避。执法人员不得少于两人，调查时应出示证件，允许当事人辩解。询问或者检查应当制作笔录。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3.审查责任：对案件违法事实、证据、调查取证程序、法律适用、处罚种类和幅度、当事人陈述和申辩等进行审查，提出处理意见。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4.告知责任：作出行政处罚决定前，应制作行政处罚告知书送达当事人，告知其作出行政处罚决定的事实、理由及依据，并告知当事人依法享有的权利。符合听证规定的，制作并送达行政处罚听证告知书。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5.决定责任：作出处罚决定，制作行政处罚决定书，并载明行政处罚告知、当事人陈述申辩或者听证情况等内容。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６.送达责任：在作出行政处罚决定之日起 7 日内，依照有关规定将行政处罚决定书送达当事人。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7.执行责任：督促当事人履行行政处罚决定，当事人逾期不履行的，可依法申请人民法院强制执行。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8.其他责任：法律法规规章文件规定应履行的其他责任。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追责情形</w:t>
            </w:r>
          </w:p>
        </w:tc>
        <w:tc>
          <w:tcPr>
            <w:tcW w:w="7199"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4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监督电话</w:t>
            </w:r>
          </w:p>
        </w:tc>
        <w:tc>
          <w:tcPr>
            <w:tcW w:w="7199"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sz w:val="21"/>
                <w:szCs w:val="21"/>
                <w:lang w:val="en-US"/>
              </w:rPr>
              <w:t>0836-2811465</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8"/>
        <w:tblpPr w:leftFromText="180" w:rightFromText="180" w:vertAnchor="text" w:horzAnchor="margin" w:tblpXSpec="center" w:tblpY="24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7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序号</w:t>
            </w:r>
          </w:p>
        </w:tc>
        <w:tc>
          <w:tcPr>
            <w:tcW w:w="7012"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权力类型 </w:t>
            </w:r>
          </w:p>
        </w:tc>
        <w:tc>
          <w:tcPr>
            <w:tcW w:w="7012" w:type="dxa"/>
          </w:tcPr>
          <w:p>
            <w:pPr>
              <w:widowControl/>
              <w:spacing w:line="360" w:lineRule="auto"/>
              <w:ind w:firstLine="420" w:firstLineChars="200"/>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权力项目名称</w:t>
            </w:r>
          </w:p>
        </w:tc>
        <w:tc>
          <w:tcPr>
            <w:tcW w:w="701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对公路、水路建设项目违反基本建设程序的处罚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实施依据</w:t>
            </w:r>
          </w:p>
        </w:tc>
        <w:tc>
          <w:tcPr>
            <w:tcW w:w="701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1.《中华人民共和国公路法》第七十五条：“违反本法第二十五条规定，未经有关交通主管部门批准擅自施工的，交通主管部门可以责令停止施工，并可以处五万元以下的罚款。”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中华人民共和国航道法》第三十九条第三款：“违反航道通航条件影响评价的规定建成的项目导致航道通航条件严重下降的，由前两款规定的交通运输主管部门或者航道管理机构责令限期采取补救措施或者拆除；逾期未采取补救措施或者拆除的，由交通运输主管部门或者航道管理机构代为采取补救措施或者依法组织拆除，所需费用由建设单位承担。”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中华人民共和国港口法》第四十五条：“有下列行为之一的，由县级以上地方人民政府或者港口行政管理部门责令限期改正；逾期不改正的，由作出限期改正决定的机关申请人民法院强制拆除违法建设的设施；可以处五万元以下罚款：（一）违反港口规划建设港口、码头或者其他港口设施的；（二）未经依法批准，建设港口设施使用港口岸线的。”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中华人民共和国港口法》第四十六条：“未经依法批准，在港口建设危险货物作业场所、实施卫生除害处理的专用场所的，或者建设的危险货物作业场所、实施卫生除害处理的专用场所与人口密集区或者港口客运设施的距离不符合国务院有关部门的规定的，由港口行政管理部门责令停止建设或者使用，限期改正，可以处五万元以下罚款。第四十七条 码头或者港口装卸设施、客运设施未经验收合格，擅自投入使用的，由港口行政管理部门责令停止使用，限期改正，可以处五万元以下罚款。”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5.《公路建设监督管理办法》第四十条：“违反本办法第十五条规定，未组织项目交工验收或验收不合格擅自交付使用的，责令改正并停止使用，处工程合同价款 2%以上 4%以下的罚款；对收费公路项目应当停止收费。”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6.《港口建设管理规定》第五十七条：“项目法人违反港口规划建设港口工程和未经依法批准使用港口岸线的，由港口行政管理部门责令限期改正；逾期不改正的，由港口行政管理部门申请人民法院强制拆除违法建设的设施，并可处 5 万元以下罚款。”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7.《港口建设管理规定》第五十八条：“项目法人应当办理设计审批、施工备案手续而未办理的，港口行政管理部门可处 1 万元以上 3 万元以下罚款，并责令其限期补办手续。”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8.《港口建设管理规定》第六十一条：“港口工程未经验收合格，擅自投入使用的，由港口所在地港口行政管理部门责令其停止使用，限期改正，可处 5 万元以下罚款。”</w:t>
            </w:r>
          </w:p>
          <w:p>
            <w:pPr>
              <w:widowControl/>
              <w:spacing w:line="360" w:lineRule="auto"/>
              <w:ind w:firstLine="420" w:firstLineChars="200"/>
              <w:jc w:val="both"/>
              <w:rPr>
                <w:rFonts w:hint="eastAsia" w:ascii="宋体" w:hAnsi="宋体" w:eastAsia="宋体" w:cs="宋体"/>
                <w:color w:val="000000"/>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责任主体</w:t>
            </w:r>
          </w:p>
        </w:tc>
        <w:tc>
          <w:tcPr>
            <w:tcW w:w="701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甘孜藏族自治州交通运输局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责任事项</w:t>
            </w:r>
          </w:p>
        </w:tc>
        <w:tc>
          <w:tcPr>
            <w:tcW w:w="701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1.立案责任：对发现的对招投标活动参与主体涉嫌违反招投标有关法律法规等行为的违法行为，予以审查，决定是否立案。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2.调查责任：对立案的案件及时组织调查取证，与当事人有直接利害关系的应当回避。执法人员不得少于两人，调查时应出示证件，允许当事人辩解。询问或者检查应当制作笔录。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3.审查责任：对案件违法事实、证据、调查取证程序、法律适用、处罚种类和幅度、当事人陈述和申辩等进行审查，提出处理意见。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4.告知责任：作出行政处罚决定前，应制作行政处罚告知书送达当事人，告知其作出行政处罚决定的事实、理由及依据，并告知当事人依法享有的权利。符合听证规定的，制作并送达行政处罚听证告知书。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5.决定责任：作出处罚决定，制作行政处罚决定书，并载明行政处罚告知、当事人陈述申辩或者听证情况等内容。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６.送达责任：在作出行政处罚决定之日起 7 日内，依照有关规定将行政处罚决定书送达当事人。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7.执行责任：督促当事人履行行政处罚决定，当事人逾期不履行的，可依法申请人民法院强制执行。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8.其他责任：法律法规规章文件规定应履行的其他责任。 </w:t>
            </w:r>
          </w:p>
          <w:p>
            <w:pPr>
              <w:widowControl/>
              <w:spacing w:line="360" w:lineRule="auto"/>
              <w:ind w:firstLine="420" w:firstLineChars="200"/>
              <w:jc w:val="both"/>
              <w:rPr>
                <w:rFonts w:hint="eastAsia" w:ascii="宋体" w:hAnsi="宋体" w:eastAsia="宋体" w:cs="宋体"/>
                <w:color w:val="000000"/>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追责情形</w:t>
            </w:r>
          </w:p>
        </w:tc>
        <w:tc>
          <w:tcPr>
            <w:tcW w:w="701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p>
            <w:pPr>
              <w:widowControl/>
              <w:spacing w:line="360" w:lineRule="auto"/>
              <w:ind w:firstLine="420" w:firstLineChars="200"/>
              <w:jc w:val="both"/>
              <w:rPr>
                <w:rFonts w:hint="eastAsia" w:ascii="宋体" w:hAnsi="宋体" w:eastAsia="宋体" w:cs="宋体"/>
                <w:color w:val="000000"/>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510"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监督电话</w:t>
            </w:r>
          </w:p>
        </w:tc>
        <w:tc>
          <w:tcPr>
            <w:tcW w:w="7012"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sz w:val="21"/>
                <w:szCs w:val="21"/>
                <w:lang w:val="en-US"/>
              </w:rPr>
              <w:t>0836-2811465</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8"/>
        <w:tblpPr w:leftFromText="180" w:rightFromText="180" w:vertAnchor="text" w:horzAnchor="page" w:tblpX="1890" w:tblpY="589"/>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6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序号</w:t>
            </w:r>
          </w:p>
        </w:tc>
        <w:tc>
          <w:tcPr>
            <w:tcW w:w="6488" w:type="dxa"/>
          </w:tcPr>
          <w:p>
            <w:pPr>
              <w:widowControl/>
              <w:spacing w:line="360" w:lineRule="auto"/>
              <w:ind w:firstLine="420" w:firstLineChars="200"/>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权力类型 </w:t>
            </w:r>
          </w:p>
        </w:tc>
        <w:tc>
          <w:tcPr>
            <w:tcW w:w="6488" w:type="dxa"/>
          </w:tcPr>
          <w:p>
            <w:pPr>
              <w:widowControl/>
              <w:spacing w:line="360" w:lineRule="auto"/>
              <w:ind w:firstLine="420" w:firstLineChars="200"/>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权力项目名称</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对公路、水路建设项目违反工程建设质量、强制性技术标准等法律法规行为的处罚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实施依据</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建设工程质量管理条例》第五十六条：“违反本条例规定，建设单位有下列行为之一的，责令改正，处二十万元以上五十万元以下的罚款：（二）对建设单位任意压缩合理工期的处罚；（三）违反规定要求建筑设计单位或者建筑施工企业违反建筑工程质量、安全标准，降低工程质量行为的处罚；（四）对施工图设计文件未经审查或者审查不合格，建设单位擅自施工的处罚；（五）必须实行工程监理的建设项目而未实行工程监理的处罚；（六）未按照国家规定办理工程质量监督手续的处罚；（七）明示或者暗示施工单位使用不合格的建筑材料、建筑构配件和设备的处罚；（八）未按照国家规定将竣工验收报告、有关认可文件或者准许使用文件报送备案的处罚第七十三条“依照本条例规定，给予单位罚款处罚的，对单位直接负责的主管人员和其他直接责任人员处单位罚款数额5％以上 10％以下的罚款。”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2.《建设工程质量管理条例》第六十三条：“违反本条例规定，有下列行为之一的，责令改正，处 10 万元以上 30 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有前款所列行为，造成工程质量事故的，责令停业整顿，降低资质等级；情节严重的，吊销资质证书；造成损失的，依法承担赔偿责任。”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建设工程质量管理条例》第六十四条：“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建设工程质量管理条例》第六十五条：“违反本条例规定，施工单位未对建筑材料、建筑构配件、设备和商品混凝土进行检验，或者未对涉及结构安全的试块、试件以及有关材料取样检测的，责令改正，处十万元以上二十万元以下的罚款；情节严重的，责令停业整顿，降低资质等级或者吊销资质证书；造成损失的，依法承担赔偿责任。”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5.《建设工程质量管理条例》第六十六条：“违反本条例规定，施工单位不履行保修义务或者拖延履行保修义务的，责令改正，处十万元以上二十万元以下的罚款，并对在保修期内因质量缺陷造成的损失承担赔偿责任。”435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6.《建设工程质量管理条例》第六十七条：“工程监理单位有下列行为之一的，责令改正，处五十万元以上一百万元以下的罚款，降低资质等级或者吊销资质证书；有违法所得的，予以没收；造成损失的，承担连带赔偿责任：（一）与建设单位或者施工单位串通，弄虚作假、降低工程质量的。”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7.《建设工程质量管理条例》第六十九条：“违反本条例规定，涉及建筑主体或者承重结构变动的装修工程，没有设计方案擅自施工的，责令改正，处五十万元以上一百万元以下的罚款；房屋建筑使用者在装修过程中擅自变动房屋建筑主体和承重结构的，责令改正，处五万元以上十万元以下的罚款。有前款所列行为，造成损失的，依法承担赔偿责任。”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8.《国务院关于修改〈建设工程勘察设计管理条例〉的决定》第四十条：“违反本条例规定，勘察、设计单位未依据项目批准文件，城乡规划及专业规划，国家规定的建设工程勘察、设计深度要求编制建设工程勘察、设计文件的，责令限期改正；逾期不改正的，处 10 万元以上 30 万元以下的罚款；造成工程质量事故或者环境污染和生态破坏的，责令停业整顿，降低资质等级；情节严重的，吊销资质证书；造成损失的，依法承担赔偿责任。”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9.《国务院关于修改〈建设工程勘察设计管理条例〉的决定》第四十一条：“违反本条例规定，有下列行为之一的，依照《建设工程质量管理条例》第六十三条的规定给予处罚：（一）勘察单位未按照工程建设强制性标准进行勘察的；（二）设计单位未根据勘察成果文件进行工程设计的；（三）设计单位指定建筑材料、建筑构配件的生产厂、供应商的；（四）设计单位未按照工程建设强制性标准进行设计的。”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10.《公路建设监督管理办法》第四十四条：“违反本办法第二十三条规定，监理单位将不合格的工程、建筑材料、构件和设备按合格予以签认的，责令改正，可给予警告处罚，情节严重的，处 50 万元以上 100 万元以下的罚款；施工单位在工程上使用或安装未经监理签认的建筑材料、构件和设备的，责令改正，可给予警告处罚，情节严重的，处工程合同价款 2%以上 4%以下的罚款。” </w:t>
            </w:r>
          </w:p>
          <w:p>
            <w:pPr>
              <w:widowControl/>
              <w:spacing w:line="360" w:lineRule="auto"/>
              <w:ind w:firstLine="420" w:firstLineChars="200"/>
              <w:jc w:val="both"/>
              <w:rPr>
                <w:rFonts w:hint="eastAsia" w:ascii="宋体" w:hAnsi="宋体" w:eastAsia="宋体" w:cs="宋体"/>
                <w:color w:val="000000"/>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责任主体</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甘孜藏族自治州交通运输局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责任事项</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1.立案责任：对发现的对招投标活动参与主体涉嫌违反招投标有关法律法规等行为的违法行为，予以审查，决定是否立案。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2.调查责任：对立案的案件及时组织调查取证，与当事人有直接利害关系的应当回避。执法人员不得少于两人，调查时应出示证件，允许当事人辩解。询问或者检查应当制作笔录。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3.审查责任：对案件违法事实、证据、调查取证程序、法律适用、处罚种类和幅度、当事人陈述和申辩等进行审查，提出处理意见。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4.告知责任：作出行政处罚决定前，应制作行政处罚告知书送达当事人，告知其作出行政处罚决定的事实、理由及依据，并告知当事人依法享有的权利。符合听证规定的，制作并送达行政处罚听证告知书。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5.决定责任：作出处罚决定，制作行政处罚决定书，并载明行政处罚告知、当事人陈述申辩或者听证情况等内容。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６.送达责任：在作出行政处罚决定之日起 7 日内，依照有关规定将行政处罚决定书送达当事人。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7.执行责任：督促当事人履行行政处罚决定，当事人逾期不履行的，可依法申请人民法院强制执行。 </w:t>
            </w:r>
          </w:p>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8.其他责任：法律法规规章文件规定应履行的其他责任。 </w:t>
            </w:r>
          </w:p>
          <w:p>
            <w:pPr>
              <w:widowControl/>
              <w:spacing w:line="360" w:lineRule="auto"/>
              <w:ind w:firstLine="420" w:firstLineChars="200"/>
              <w:jc w:val="both"/>
              <w:rPr>
                <w:rFonts w:hint="eastAsia" w:ascii="宋体" w:hAnsi="宋体" w:eastAsia="宋体" w:cs="宋体"/>
                <w:color w:val="000000"/>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追责情形</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p>
            <w:pPr>
              <w:widowControl/>
              <w:spacing w:line="360" w:lineRule="auto"/>
              <w:ind w:firstLine="420" w:firstLineChars="200"/>
              <w:jc w:val="both"/>
              <w:rPr>
                <w:rFonts w:hint="eastAsia" w:ascii="宋体" w:hAnsi="宋体" w:eastAsia="宋体" w:cs="宋体"/>
                <w:color w:val="000000"/>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监督电话</w:t>
            </w:r>
          </w:p>
        </w:tc>
        <w:tc>
          <w:tcPr>
            <w:tcW w:w="6488" w:type="dxa"/>
          </w:tcPr>
          <w:p>
            <w:pPr>
              <w:widowControl/>
              <w:spacing w:line="360" w:lineRule="auto"/>
              <w:ind w:firstLine="420" w:firstLineChars="200"/>
              <w:jc w:val="both"/>
              <w:rPr>
                <w:rFonts w:hint="eastAsia" w:ascii="宋体" w:hAnsi="宋体" w:eastAsia="宋体" w:cs="宋体"/>
                <w:color w:val="000000"/>
                <w:sz w:val="21"/>
                <w:szCs w:val="21"/>
                <w:lang w:val="en-US"/>
              </w:rPr>
            </w:pPr>
            <w:r>
              <w:rPr>
                <w:rFonts w:hint="eastAsia" w:ascii="宋体" w:hAnsi="宋体" w:eastAsia="宋体" w:cs="宋体"/>
                <w:sz w:val="21"/>
                <w:szCs w:val="21"/>
                <w:lang w:val="en-US"/>
              </w:rPr>
              <w:t>0836-2811465</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8"/>
        <w:tblpPr w:leftFromText="180" w:rightFromText="180" w:vertAnchor="text" w:horzAnchor="page" w:tblpX="1890" w:tblpY="589"/>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6768"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6768"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6768"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对在公路、公路用地、建控区范围内擅自或不符合标准涉路施工影响公路完好、安全和畅通的处罚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6768"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第二十七条　进行下列涉路施工活动,建设单位应当向公路管理机构提出申请:</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（一）因修建铁路、机场、供电、水利、通信等建设工程需要占用、挖掘公路、公路用地或者使公路改线；</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（二）跨越、穿越公路修建桥梁、渡槽或者架设、埋设管道、电缆等设施；</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（三）在公路用地范围内架设、埋设管道、电缆等设施；</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（四）利用公路桥梁、公路隧道、涵洞铺设电缆等设施；</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（五）利用跨越公路的设施悬挂非公路标志；</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（六）在公路上增设或者改造平面交叉道口；</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（七）在公路建筑控制区内埋设管道、电缆等设施。</w:t>
            </w:r>
          </w:p>
          <w:p>
            <w:pPr>
              <w:widowControl/>
              <w:spacing w:line="360" w:lineRule="auto"/>
              <w:jc w:val="both"/>
              <w:rPr>
                <w:rFonts w:hint="eastAsia" w:ascii="宋体" w:hAnsi="宋体" w:eastAsia="宋体" w:cs="宋体"/>
                <w:color w:val="666666"/>
                <w:sz w:val="21"/>
                <w:szCs w:val="21"/>
              </w:rPr>
            </w:pPr>
            <w:r>
              <w:rPr>
                <w:rFonts w:hint="eastAsia" w:ascii="宋体" w:hAnsi="宋体" w:eastAsia="宋体" w:cs="宋体"/>
                <w:sz w:val="21"/>
                <w:szCs w:val="21"/>
              </w:rPr>
              <w:t xml:space="preserve">    第六十二条　违反本条例的规定,未经许可进行本条例第二十七条第一项至第五项规定的涉路施工活动的,由公路管理机构责令改正,可以处3万元以下的罚款；未经许可进行本条例第二十七条第六项规定的涉路施工活动的,由公路管理机构责令改正,处5万元以下的罚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责任主体</w:t>
            </w:r>
          </w:p>
        </w:tc>
        <w:tc>
          <w:tcPr>
            <w:tcW w:w="6768"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责任事项</w:t>
            </w:r>
          </w:p>
        </w:tc>
        <w:tc>
          <w:tcPr>
            <w:tcW w:w="6768"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3"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追责情形</w:t>
            </w:r>
          </w:p>
        </w:tc>
        <w:tc>
          <w:tcPr>
            <w:tcW w:w="6768"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因不履行或不正确履行行政职责，有下列情形的，行政机关及相关工作人员应承担相应的责任：</w:t>
            </w:r>
            <w:r>
              <w:rPr>
                <w:rFonts w:hint="eastAsia" w:ascii="宋体" w:hAnsi="宋体" w:eastAsia="宋体" w:cs="宋体"/>
                <w:sz w:val="21"/>
                <w:szCs w:val="21"/>
              </w:rPr>
              <w:br w:type="textWrapping"/>
            </w:r>
            <w:r>
              <w:rPr>
                <w:rFonts w:hint="eastAsia" w:ascii="宋体" w:hAnsi="宋体" w:eastAsia="宋体" w:cs="宋体"/>
                <w:sz w:val="21"/>
                <w:szCs w:val="21"/>
              </w:rPr>
              <w:t>1.行政机关实施行政处罚，没有法定的行政处罚依据的；</w:t>
            </w:r>
            <w:r>
              <w:rPr>
                <w:rFonts w:hint="eastAsia" w:ascii="宋体" w:hAnsi="宋体" w:eastAsia="宋体" w:cs="宋体"/>
                <w:sz w:val="21"/>
                <w:szCs w:val="21"/>
              </w:rPr>
              <w:br w:type="textWrapping"/>
            </w:r>
            <w:r>
              <w:rPr>
                <w:rFonts w:hint="eastAsia" w:ascii="宋体" w:hAnsi="宋体" w:eastAsia="宋体" w:cs="宋体"/>
                <w:sz w:val="21"/>
                <w:szCs w:val="21"/>
              </w:rPr>
              <w:t>2.行政机关实施行政处罚，擅自改变行政处罚种类、幅度的；</w:t>
            </w:r>
            <w:r>
              <w:rPr>
                <w:rFonts w:hint="eastAsia" w:ascii="宋体" w:hAnsi="宋体" w:eastAsia="宋体" w:cs="宋体"/>
                <w:sz w:val="21"/>
                <w:szCs w:val="21"/>
              </w:rPr>
              <w:br w:type="textWrapping"/>
            </w:r>
            <w:r>
              <w:rPr>
                <w:rFonts w:hint="eastAsia" w:ascii="宋体" w:hAnsi="宋体" w:eastAsia="宋体" w:cs="宋体"/>
                <w:sz w:val="21"/>
                <w:szCs w:val="21"/>
              </w:rPr>
              <w:t>3.行政机关实施行政处罚，违反法定的行政处罚程序的；</w:t>
            </w:r>
            <w:r>
              <w:rPr>
                <w:rFonts w:hint="eastAsia" w:ascii="宋体" w:hAnsi="宋体" w:eastAsia="宋体" w:cs="宋体"/>
                <w:sz w:val="21"/>
                <w:szCs w:val="21"/>
              </w:rPr>
              <w:br w:type="textWrapping"/>
            </w:r>
            <w:r>
              <w:rPr>
                <w:rFonts w:hint="eastAsia" w:ascii="宋体" w:hAnsi="宋体" w:eastAsia="宋体" w:cs="宋体"/>
                <w:sz w:val="21"/>
                <w:szCs w:val="21"/>
              </w:rPr>
              <w:t>4.行政机关实施行政处罚，违反本法第十八条关于委托处罚的规定的；</w:t>
            </w:r>
            <w:r>
              <w:rPr>
                <w:rFonts w:hint="eastAsia" w:ascii="宋体" w:hAnsi="宋体" w:eastAsia="宋体" w:cs="宋体"/>
                <w:sz w:val="21"/>
                <w:szCs w:val="21"/>
              </w:rPr>
              <w:br w:type="textWrapping"/>
            </w:r>
            <w:r>
              <w:rPr>
                <w:rFonts w:hint="eastAsia" w:ascii="宋体" w:hAnsi="宋体" w:eastAsia="宋体" w:cs="宋体"/>
                <w:sz w:val="21"/>
                <w:szCs w:val="21"/>
              </w:rPr>
              <w:t>5.行政机关对当事人进行处罚不使用罚款、没收财物单据或者使用非法定部门制发的罚款、没收财物单据的；</w:t>
            </w:r>
            <w:r>
              <w:rPr>
                <w:rFonts w:hint="eastAsia" w:ascii="宋体" w:hAnsi="宋体" w:eastAsia="宋体" w:cs="宋体"/>
                <w:sz w:val="21"/>
                <w:szCs w:val="21"/>
              </w:rPr>
              <w:br w:type="textWrapping"/>
            </w:r>
            <w:r>
              <w:rPr>
                <w:rFonts w:hint="eastAsia" w:ascii="宋体" w:hAnsi="宋体" w:eastAsia="宋体" w:cs="宋体"/>
                <w:sz w:val="21"/>
                <w:szCs w:val="21"/>
              </w:rPr>
              <w:t>6.行政机关违反本法第四十六条的规定自行收缴罚款的；</w:t>
            </w:r>
            <w:r>
              <w:rPr>
                <w:rFonts w:hint="eastAsia" w:ascii="宋体" w:hAnsi="宋体" w:eastAsia="宋体" w:cs="宋体"/>
                <w:sz w:val="21"/>
                <w:szCs w:val="21"/>
              </w:rPr>
              <w:br w:type="textWrapping"/>
            </w:r>
            <w:r>
              <w:rPr>
                <w:rFonts w:hint="eastAsia" w:ascii="宋体" w:hAnsi="宋体" w:eastAsia="宋体" w:cs="宋体"/>
                <w:sz w:val="21"/>
                <w:szCs w:val="21"/>
              </w:rPr>
              <w:t>7.财政部门违反本法第五十三条的规定向行政机关返还罚款或者拍卖款项的；</w:t>
            </w:r>
            <w:r>
              <w:rPr>
                <w:rFonts w:hint="eastAsia" w:ascii="宋体" w:hAnsi="宋体" w:eastAsia="宋体" w:cs="宋体"/>
                <w:sz w:val="21"/>
                <w:szCs w:val="21"/>
              </w:rPr>
              <w:br w:type="textWrapping"/>
            </w:r>
            <w:r>
              <w:rPr>
                <w:rFonts w:hint="eastAsia" w:ascii="宋体" w:hAnsi="宋体" w:eastAsia="宋体" w:cs="宋体"/>
                <w:sz w:val="21"/>
                <w:szCs w:val="21"/>
              </w:rPr>
              <w:t>8.行政机关将罚款、没收的违法所得或者财物截留、私分或者变相私分的；</w:t>
            </w:r>
            <w:r>
              <w:rPr>
                <w:rFonts w:hint="eastAsia" w:ascii="宋体" w:hAnsi="宋体" w:eastAsia="宋体" w:cs="宋体"/>
                <w:sz w:val="21"/>
                <w:szCs w:val="21"/>
              </w:rPr>
              <w:br w:type="textWrapping"/>
            </w:r>
            <w:r>
              <w:rPr>
                <w:rFonts w:hint="eastAsia" w:ascii="宋体" w:hAnsi="宋体" w:eastAsia="宋体" w:cs="宋体"/>
                <w:sz w:val="21"/>
                <w:szCs w:val="21"/>
              </w:rPr>
              <w:t>9.执法人员利用职务上的便利，索取或者收受他人财物、收缴罚款据为己有；</w:t>
            </w:r>
            <w:r>
              <w:rPr>
                <w:rFonts w:hint="eastAsia" w:ascii="宋体" w:hAnsi="宋体" w:eastAsia="宋体" w:cs="宋体"/>
                <w:sz w:val="21"/>
                <w:szCs w:val="21"/>
              </w:rPr>
              <w:br w:type="textWrapping"/>
            </w:r>
            <w:r>
              <w:rPr>
                <w:rFonts w:hint="eastAsia" w:ascii="宋体" w:hAnsi="宋体" w:eastAsia="宋体" w:cs="宋体"/>
                <w:sz w:val="21"/>
                <w:szCs w:val="21"/>
              </w:rPr>
              <w:t>10.行政机关使用或者损毁扣押的财物，对当事人造成损失的；</w:t>
            </w:r>
            <w:r>
              <w:rPr>
                <w:rFonts w:hint="eastAsia" w:ascii="宋体" w:hAnsi="宋体" w:eastAsia="宋体" w:cs="宋体"/>
                <w:sz w:val="21"/>
                <w:szCs w:val="21"/>
              </w:rPr>
              <w:br w:type="textWrapping"/>
            </w:r>
            <w:r>
              <w:rPr>
                <w:rFonts w:hint="eastAsia" w:ascii="宋体" w:hAnsi="宋体" w:eastAsia="宋体" w:cs="宋体"/>
                <w:sz w:val="21"/>
                <w:szCs w:val="21"/>
              </w:rPr>
              <w:t>11.行政机关违法实行检查措施或者执行措施，给公民人身或者财产造成损害、给法人或者其他组织造成损失的；</w:t>
            </w:r>
            <w:r>
              <w:rPr>
                <w:rFonts w:hint="eastAsia" w:ascii="宋体" w:hAnsi="宋体" w:eastAsia="宋体" w:cs="宋体"/>
                <w:sz w:val="21"/>
                <w:szCs w:val="21"/>
              </w:rPr>
              <w:br w:type="textWrapping"/>
            </w:r>
            <w:r>
              <w:rPr>
                <w:rFonts w:hint="eastAsia" w:ascii="宋体" w:hAnsi="宋体" w:eastAsia="宋体" w:cs="宋体"/>
                <w:sz w:val="21"/>
                <w:szCs w:val="21"/>
              </w:rPr>
              <w:t>12.行政机关为牟取本单位私利，对应当依法移交司法机关追究刑事责任的不移交，以行政处罚代替刑罚；</w:t>
            </w:r>
            <w:r>
              <w:rPr>
                <w:rFonts w:hint="eastAsia" w:ascii="宋体" w:hAnsi="宋体" w:eastAsia="宋体" w:cs="宋体"/>
                <w:sz w:val="21"/>
                <w:szCs w:val="21"/>
              </w:rPr>
              <w:br w:type="textWrapping"/>
            </w:r>
            <w:r>
              <w:rPr>
                <w:rFonts w:hint="eastAsia" w:ascii="宋体" w:hAnsi="宋体" w:eastAsia="宋体" w:cs="宋体"/>
                <w:sz w:val="21"/>
                <w:szCs w:val="21"/>
              </w:rPr>
              <w:t>13.执法人员玩忽职守，对应当予以制止和处罚的违法行为不予制止、处罚，致使公民、法人或者其他组织的合法权益、公共利益和社会秩序遭受损害的；</w:t>
            </w:r>
            <w:r>
              <w:rPr>
                <w:rFonts w:hint="eastAsia" w:ascii="宋体" w:hAnsi="宋体" w:eastAsia="宋体" w:cs="宋体"/>
                <w:sz w:val="21"/>
                <w:szCs w:val="21"/>
              </w:rPr>
              <w:br w:type="textWrapping"/>
            </w:r>
            <w:r>
              <w:rPr>
                <w:rFonts w:hint="eastAsia" w:ascii="宋体" w:hAnsi="宋体" w:eastAsia="宋体" w:cs="宋体"/>
                <w:sz w:val="21"/>
                <w:szCs w:val="21"/>
              </w:rPr>
              <w:t>14.其他违反法律法规等规定的行为。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3"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监督电话</w:t>
            </w:r>
          </w:p>
        </w:tc>
        <w:tc>
          <w:tcPr>
            <w:tcW w:w="6768"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tbl>
      <w:tblPr>
        <w:tblStyle w:val="8"/>
        <w:tblpPr w:leftFromText="180" w:rightFromText="180" w:vertAnchor="text" w:horzAnchor="margin" w:tblpXSpec="center" w:tblpY="170"/>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7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261"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261"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261"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对危及公路、公路桥梁、公路隧道、公路渡口安全的活动的处罚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261"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1、《中华人民共和国公路法》  第四十七条在大中型公路桥梁和渡口周围二百米、公路隧道上方和洞口外一百米范围内，以及在公路两侧一定距离内，不得挖砂、采石、取土、倾倒废弃物，不得进行爆破作业及其他危及公路、公路桥梁、公路隧道、公路渡口安全的活动。在前款范围内因抢险、防汛需要修筑堤坝、压缩或者拓宽河床的，应当事先报经省、自治区、直辖市人民政府交通主管部门会同水行政主管部门批准，并采取有效的保护有关的公路、公路桥梁、公路隧道、公路渡口安全的措施。 </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第七十六条：有下列违法行为之一的，由交通主管部门责令停止违法行为，可以处三万元以下的罚款：……（（三）违反本法第四十七条规定，从事危及公路安全的作业的； </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2、《路政管理规定》（2003年1月27日交通部令第2号发布）第二十三条：有下列违法行为之一的，依照《公路法》第七十六条的规定，责令停止违法行为，可处三万元以下的罚款：……（三）违反《公路法》第四十七条规定，未经批准从事危及公路安全作业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26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261"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261"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26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8"/>
        <w:tblpPr w:leftFromText="180" w:rightFromText="180" w:vertAnchor="text" w:horzAnchor="page" w:tblpX="1890" w:tblpY="589"/>
        <w:tblW w:w="9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577" w:type="dxa"/>
          </w:tcPr>
          <w:p>
            <w:pPr>
              <w:widowControl/>
              <w:spacing w:line="360" w:lineRule="auto"/>
              <w:ind w:right="436" w:rightChars="198"/>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577"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577"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对可能损害路面的机具擅自在公路上行驶的处罚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577"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《中华人民共和国公路法》</w:t>
            </w:r>
            <w:r>
              <w:rPr>
                <w:rFonts w:hint="eastAsia" w:ascii="宋体" w:hAnsi="宋体" w:eastAsia="宋体" w:cs="宋体"/>
                <w:sz w:val="21"/>
                <w:szCs w:val="21"/>
              </w:rPr>
              <w:br w:type="textWrapping"/>
            </w:r>
            <w:r>
              <w:rPr>
                <w:rFonts w:hint="eastAsia" w:ascii="宋体" w:hAnsi="宋体" w:eastAsia="宋体" w:cs="宋体"/>
                <w:sz w:val="21"/>
                <w:szCs w:val="21"/>
              </w:rPr>
              <w:t xml:space="preserve">    第四十八条  铁轮车、履带车和其他可能损害公路路面的机具，不得在公路上行驶。</w:t>
            </w:r>
            <w:r>
              <w:rPr>
                <w:rFonts w:hint="eastAsia" w:ascii="宋体" w:hAnsi="宋体" w:eastAsia="宋体" w:cs="宋体"/>
                <w:sz w:val="21"/>
                <w:szCs w:val="21"/>
              </w:rPr>
              <w:br w:type="textWrapping"/>
            </w:r>
            <w:r>
              <w:rPr>
                <w:rFonts w:hint="eastAsia" w:ascii="宋体" w:hAnsi="宋体" w:eastAsia="宋体" w:cs="宋体"/>
                <w:sz w:val="21"/>
                <w:szCs w:val="21"/>
              </w:rPr>
              <w:t xml:space="preserve">    农业机械因当地田间作业需要在公路上短距离行驶或者军用车辆执行任务需要在公路上行驶的，可以不受前款限制，但是应当采取安全保护措施。对公路造成损坏的，应当按照损坏程度给予补偿。</w:t>
            </w:r>
            <w:r>
              <w:rPr>
                <w:rFonts w:hint="eastAsia" w:ascii="宋体" w:hAnsi="宋体" w:eastAsia="宋体" w:cs="宋体"/>
                <w:sz w:val="21"/>
                <w:szCs w:val="21"/>
              </w:rPr>
              <w:br w:type="textWrapping"/>
            </w:r>
            <w:r>
              <w:rPr>
                <w:rFonts w:hint="eastAsia" w:ascii="宋体" w:hAnsi="宋体" w:eastAsia="宋体" w:cs="宋体"/>
                <w:sz w:val="21"/>
                <w:szCs w:val="21"/>
              </w:rPr>
              <w:t xml:space="preserve">    第七十六条第（四）项  有下列违法行为之一的，由交通主管部门责令停止违法行为，可以处三万元以下的罚款：（四）违反本法第四十八条规定，铁轮车、履带车和其他可能损害路面的机具擅自在公路上行驶的。</w:t>
            </w: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577"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577"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577"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577"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widowControl/>
        <w:rPr>
          <w:rFonts w:hint="eastAsia" w:ascii="宋体" w:hAnsi="宋体" w:eastAsia="宋体" w:cs="宋体"/>
          <w:color w:val="000000"/>
          <w:sz w:val="21"/>
          <w:szCs w:val="21"/>
        </w:rPr>
      </w:pPr>
      <w:r>
        <w:rPr>
          <w:rFonts w:hint="eastAsia" w:ascii="宋体" w:hAnsi="宋体" w:eastAsia="宋体" w:cs="宋体"/>
          <w:color w:val="000000"/>
          <w:sz w:val="21"/>
          <w:szCs w:val="21"/>
        </w:rPr>
        <w:br w:type="page"/>
      </w:r>
    </w:p>
    <w:tbl>
      <w:tblPr>
        <w:tblStyle w:val="8"/>
        <w:tblpPr w:leftFromText="180" w:rightFromText="180" w:vertAnchor="text" w:horzAnchor="page" w:tblpX="1890" w:tblpY="58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496"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496"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496"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对车辆超限使用汽车渡船或者在公路上擅自超限行驶的处罚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496" w:type="dxa"/>
          </w:tcPr>
          <w:p>
            <w:pPr>
              <w:widowControl/>
              <w:spacing w:line="360" w:lineRule="auto"/>
              <w:ind w:firstLine="450"/>
              <w:jc w:val="both"/>
              <w:rPr>
                <w:rFonts w:hint="eastAsia" w:ascii="宋体" w:hAnsi="宋体" w:eastAsia="宋体" w:cs="宋体"/>
                <w:sz w:val="21"/>
                <w:szCs w:val="21"/>
              </w:rPr>
            </w:pPr>
            <w:r>
              <w:rPr>
                <w:rFonts w:hint="eastAsia" w:ascii="宋体" w:hAnsi="宋体" w:eastAsia="宋体" w:cs="宋体"/>
                <w:sz w:val="21"/>
                <w:szCs w:val="21"/>
              </w:rPr>
              <w:t>《中华人民共和国公路法》</w:t>
            </w:r>
            <w:r>
              <w:rPr>
                <w:rFonts w:hint="eastAsia" w:ascii="宋体" w:hAnsi="宋体" w:eastAsia="宋体" w:cs="宋体"/>
                <w:sz w:val="21"/>
                <w:szCs w:val="21"/>
              </w:rPr>
              <w:br w:type="textWrapping"/>
            </w:r>
            <w:r>
              <w:rPr>
                <w:rFonts w:hint="eastAsia" w:ascii="宋体" w:hAnsi="宋体" w:eastAsia="宋体" w:cs="宋体"/>
                <w:sz w:val="21"/>
                <w:szCs w:val="21"/>
              </w:rPr>
              <w:t xml:space="preserve">    第五十条第一款：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r>
              <w:rPr>
                <w:rFonts w:hint="eastAsia" w:ascii="宋体" w:hAnsi="宋体" w:eastAsia="宋体" w:cs="宋体"/>
                <w:sz w:val="21"/>
                <w:szCs w:val="21"/>
              </w:rPr>
              <w:br w:type="textWrapping"/>
            </w:r>
            <w:r>
              <w:rPr>
                <w:rFonts w:hint="eastAsia" w:ascii="宋体" w:hAnsi="宋体" w:eastAsia="宋体" w:cs="宋体"/>
                <w:color w:val="333333"/>
                <w:sz w:val="21"/>
                <w:szCs w:val="21"/>
              </w:rPr>
              <w:t>‎</w:t>
            </w:r>
            <w:r>
              <w:rPr>
                <w:rFonts w:hint="eastAsia" w:ascii="宋体" w:hAnsi="宋体" w:eastAsia="宋体" w:cs="宋体"/>
                <w:sz w:val="21"/>
                <w:szCs w:val="21"/>
              </w:rPr>
              <w:t>《中华人民共和国公路法》第七十六条五项：有下列违法行为之一的，由交通主管部门责令停止违法行为，可以处三万元以下的罚款：</w:t>
            </w:r>
          </w:p>
          <w:p>
            <w:pPr>
              <w:widowControl/>
              <w:spacing w:line="360" w:lineRule="auto"/>
              <w:ind w:firstLine="450"/>
              <w:jc w:val="both"/>
              <w:rPr>
                <w:rFonts w:hint="eastAsia" w:ascii="宋体" w:hAnsi="宋体" w:eastAsia="宋体" w:cs="宋体"/>
                <w:sz w:val="21"/>
                <w:szCs w:val="21"/>
              </w:rPr>
            </w:pPr>
            <w:r>
              <w:rPr>
                <w:rFonts w:hint="eastAsia" w:ascii="宋体" w:hAnsi="宋体" w:eastAsia="宋体" w:cs="宋体"/>
                <w:sz w:val="21"/>
                <w:szCs w:val="21"/>
              </w:rPr>
              <w:t>（五）违反本法第五十条规定，车辆超限使用汽车渡船或者在公路上擅自超限行驶的</w:t>
            </w: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49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496"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496"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49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tbl>
      <w:tblPr>
        <w:tblStyle w:val="8"/>
        <w:tblpPr w:leftFromText="180" w:rightFromText="180" w:vertAnchor="text" w:horzAnchor="page" w:tblpX="1890" w:tblpY="58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005"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005"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005"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对损坏、擅自移动、涂改公路附属设施或利用公路附属设施架设管道、悬挂物品等可能危及公路安全的处罚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005"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第六十条违反本条例的规定，有下列行为之一的，由公路管理机构责令改正，可以处3万元以下的罚款： </w:t>
            </w:r>
            <w:r>
              <w:rPr>
                <w:rFonts w:hint="eastAsia" w:ascii="宋体" w:hAnsi="宋体" w:eastAsia="宋体" w:cs="宋体"/>
                <w:sz w:val="21"/>
                <w:szCs w:val="21"/>
              </w:rPr>
              <w:br w:type="textWrapping"/>
            </w:r>
            <w:r>
              <w:rPr>
                <w:rFonts w:hint="eastAsia" w:ascii="宋体" w:hAnsi="宋体" w:eastAsia="宋体" w:cs="宋体"/>
                <w:sz w:val="21"/>
                <w:szCs w:val="21"/>
              </w:rPr>
              <w:t xml:space="preserve">　　（一）损坏、擅自移动、涂改、遮挡公路附属设施或者利用公路附属设施架设管道、悬挂物品，可能危及公路安全的； </w:t>
            </w:r>
            <w:r>
              <w:rPr>
                <w:rFonts w:hint="eastAsia" w:ascii="宋体" w:hAnsi="宋体" w:eastAsia="宋体" w:cs="宋体"/>
                <w:sz w:val="21"/>
                <w:szCs w:val="21"/>
              </w:rPr>
              <w:br w:type="textWrapping"/>
            </w:r>
            <w:r>
              <w:rPr>
                <w:rFonts w:hint="eastAsia" w:ascii="宋体" w:hAnsi="宋体" w:eastAsia="宋体" w:cs="宋体"/>
                <w:sz w:val="21"/>
                <w:szCs w:val="21"/>
              </w:rPr>
              <w:t>　　（二）涉路工程设施影响公路完好、安全和畅通的。</w:t>
            </w: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00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005"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1.立案责任：发现或者接到举报有关违法行为时，及时审查，决定是否立案。 </w:t>
            </w:r>
            <w:r>
              <w:rPr>
                <w:rFonts w:hint="eastAsia" w:ascii="宋体" w:hAnsi="宋体" w:eastAsia="宋体" w:cs="宋体"/>
                <w:sz w:val="21"/>
                <w:szCs w:val="21"/>
              </w:rPr>
              <w:br w:type="textWrapping"/>
            </w:r>
            <w:r>
              <w:rPr>
                <w:rFonts w:hint="eastAsia" w:ascii="宋体" w:hAnsi="宋体" w:eastAsia="宋体" w:cs="宋体"/>
                <w:sz w:val="21"/>
                <w:szCs w:val="21"/>
              </w:rPr>
              <w:t>2.调查责任：全面、客观、公正地进行调查、收集、调取证据，路政执法人员不得少于两人，调查时出示执法证件，允许当事人陈述、辩解。 </w:t>
            </w:r>
            <w:r>
              <w:rPr>
                <w:rFonts w:hint="eastAsia" w:ascii="宋体" w:hAnsi="宋体" w:eastAsia="宋体" w:cs="宋体"/>
                <w:sz w:val="21"/>
                <w:szCs w:val="21"/>
              </w:rPr>
              <w:br w:type="textWrapping"/>
            </w:r>
            <w:r>
              <w:rPr>
                <w:rFonts w:hint="eastAsia" w:ascii="宋体" w:hAnsi="宋体" w:eastAsia="宋体" w:cs="宋体"/>
                <w:sz w:val="21"/>
                <w:szCs w:val="21"/>
              </w:rPr>
              <w:t>3.审查责任：对当事人的违法事实、证据、调查取证程序、法律适用、处罚种类和幅度、当事人陈述和申辩理由等方面进行审查，提出处理意见。 </w:t>
            </w:r>
            <w:r>
              <w:rPr>
                <w:rFonts w:hint="eastAsia" w:ascii="宋体" w:hAnsi="宋体" w:eastAsia="宋体" w:cs="宋体"/>
                <w:sz w:val="21"/>
                <w:szCs w:val="21"/>
              </w:rPr>
              <w:br w:type="textWrapping"/>
            </w:r>
            <w:r>
              <w:rPr>
                <w:rFonts w:hint="eastAsia" w:ascii="宋体" w:hAnsi="宋体" w:eastAsia="宋体" w:cs="宋体"/>
                <w:sz w:val="21"/>
                <w:szCs w:val="21"/>
              </w:rPr>
              <w:t>4.告知责任：做出处理决定前，书面告知当事人违法事实及其享有的陈述、申辩等权利。 </w:t>
            </w:r>
            <w:r>
              <w:rPr>
                <w:rFonts w:hint="eastAsia" w:ascii="宋体" w:hAnsi="宋体" w:eastAsia="宋体" w:cs="宋体"/>
                <w:sz w:val="21"/>
                <w:szCs w:val="21"/>
              </w:rPr>
              <w:br w:type="textWrapping"/>
            </w:r>
            <w:r>
              <w:rPr>
                <w:rFonts w:hint="eastAsia" w:ascii="宋体" w:hAnsi="宋体" w:eastAsia="宋体" w:cs="宋体"/>
                <w:sz w:val="21"/>
                <w:szCs w:val="21"/>
              </w:rPr>
              <w:t>5.决定责任：根据审查情况决定是否予以行政处罚。依法需要给予行政处罚的，制作行政处罚决定书，载明违法事实和证据、处罚依据和内容、申请行政复议或提起行政诉讼的途径和期限等内容。 </w:t>
            </w:r>
            <w:r>
              <w:rPr>
                <w:rFonts w:hint="eastAsia" w:ascii="宋体" w:hAnsi="宋体" w:eastAsia="宋体" w:cs="宋体"/>
                <w:sz w:val="21"/>
                <w:szCs w:val="21"/>
              </w:rPr>
              <w:br w:type="textWrapping"/>
            </w:r>
            <w:r>
              <w:rPr>
                <w:rFonts w:hint="eastAsia" w:ascii="宋体" w:hAnsi="宋体" w:eastAsia="宋体" w:cs="宋体"/>
                <w:sz w:val="21"/>
                <w:szCs w:val="21"/>
              </w:rPr>
              <w:t>6.送达责任：在规定期限内将行政处罚决定书送达当事人。 </w:t>
            </w:r>
            <w:r>
              <w:rPr>
                <w:rFonts w:hint="eastAsia" w:ascii="宋体" w:hAnsi="宋体" w:eastAsia="宋体" w:cs="宋体"/>
                <w:sz w:val="21"/>
                <w:szCs w:val="21"/>
              </w:rPr>
              <w:br w:type="textWrapping"/>
            </w:r>
            <w:r>
              <w:rPr>
                <w:rFonts w:hint="eastAsia" w:ascii="宋体" w:hAnsi="宋体" w:eastAsia="宋体" w:cs="宋体"/>
                <w:sz w:val="21"/>
                <w:szCs w:val="21"/>
              </w:rPr>
              <w:t>7.执行责任：监督当事人在决定的期限内履行生效的处罚决定。 </w:t>
            </w:r>
            <w:r>
              <w:rPr>
                <w:rFonts w:hint="eastAsia" w:ascii="宋体" w:hAnsi="宋体" w:eastAsia="宋体" w:cs="宋体"/>
                <w:sz w:val="21"/>
                <w:szCs w:val="21"/>
              </w:rPr>
              <w:br w:type="textWrapping"/>
            </w:r>
            <w:r>
              <w:rPr>
                <w:rFonts w:hint="eastAsia" w:ascii="宋体" w:hAnsi="宋体" w:eastAsia="宋体" w:cs="宋体"/>
                <w:sz w:val="21"/>
                <w:szCs w:val="21"/>
              </w:rPr>
              <w:t>8.其他责任：法律法规规章文件规定履行的责任。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005"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00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8"/>
        <w:tblpPr w:leftFromText="180" w:rightFromText="180" w:vertAnchor="text" w:horzAnchor="page" w:tblpX="1008" w:tblpY="47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43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430"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对损坏、污染公路和影响公路畅通的处罚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《中华人民共和国公路法》</w:t>
            </w:r>
            <w:r>
              <w:rPr>
                <w:rFonts w:hint="eastAsia" w:ascii="宋体" w:hAnsi="宋体" w:eastAsia="宋体" w:cs="宋体"/>
                <w:sz w:val="21"/>
                <w:szCs w:val="21"/>
              </w:rPr>
              <w:br w:type="textWrapping"/>
            </w:r>
            <w:r>
              <w:rPr>
                <w:rFonts w:hint="eastAsia" w:ascii="宋体" w:hAnsi="宋体" w:eastAsia="宋体" w:cs="宋体"/>
                <w:sz w:val="21"/>
                <w:szCs w:val="21"/>
              </w:rPr>
              <w:t xml:space="preserve">    第四十六条：任何单位和个人不得在公路上及公路用地范围内摆摊设点、堆放物品、倾倒垃圾、设置障碍、挖沟引水、利用公路边沟排放污物或者进行其他损坏、污染公路和影响公路畅通的活动。</w:t>
            </w:r>
            <w:r>
              <w:rPr>
                <w:rFonts w:hint="eastAsia" w:ascii="宋体" w:hAnsi="宋体" w:eastAsia="宋体" w:cs="宋体"/>
                <w:sz w:val="21"/>
                <w:szCs w:val="21"/>
              </w:rPr>
              <w:br w:type="textWrapping"/>
            </w:r>
            <w:r>
              <w:rPr>
                <w:rFonts w:hint="eastAsia" w:ascii="宋体" w:hAnsi="宋体" w:eastAsia="宋体" w:cs="宋体"/>
                <w:sz w:val="21"/>
                <w:szCs w:val="21"/>
              </w:rPr>
              <w:t xml:space="preserve">    第七十七条：违反本法第四十六条的规定，造成公路路面损坏、污染或者影响公路畅通的，或者违反本法第五十一条规定，将公路作为试车场地的，由交通主管部门责令停止违法行为，可以处五千元以下的罚款。</w:t>
            </w: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430"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43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widowControl/>
        <w:rPr>
          <w:rFonts w:hint="eastAsia" w:ascii="宋体" w:hAnsi="宋体" w:eastAsia="宋体" w:cs="宋体"/>
          <w:color w:val="000000"/>
          <w:sz w:val="21"/>
          <w:szCs w:val="21"/>
        </w:rPr>
      </w:pPr>
      <w:r>
        <w:rPr>
          <w:rFonts w:hint="eastAsia" w:ascii="宋体" w:hAnsi="宋体" w:eastAsia="宋体" w:cs="宋体"/>
          <w:color w:val="000000"/>
          <w:sz w:val="21"/>
          <w:szCs w:val="21"/>
        </w:rPr>
        <w:br w:type="page"/>
      </w:r>
    </w:p>
    <w:tbl>
      <w:tblPr>
        <w:tblStyle w:val="8"/>
        <w:tblpPr w:leftFromText="180" w:rightFromText="180" w:vertAnchor="text" w:horzAnchor="page" w:tblpX="1278" w:tblpY="243"/>
        <w:tblW w:w="9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187"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187"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187"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对造成公路损坏的责任者未及时报告公路管理机构的处罚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187"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《中华人民共和国公路法》</w:t>
            </w:r>
            <w:r>
              <w:rPr>
                <w:rFonts w:hint="eastAsia" w:ascii="宋体" w:hAnsi="宋体" w:eastAsia="宋体" w:cs="宋体"/>
                <w:sz w:val="21"/>
                <w:szCs w:val="21"/>
              </w:rPr>
              <w:br w:type="textWrapping"/>
            </w:r>
            <w:r>
              <w:rPr>
                <w:rFonts w:hint="eastAsia" w:ascii="宋体" w:hAnsi="宋体" w:eastAsia="宋体" w:cs="宋体"/>
                <w:sz w:val="21"/>
                <w:szCs w:val="21"/>
              </w:rPr>
              <w:t xml:space="preserve">    第五十三条:造成公路损坏的，责任者应当及时报告公路管理机构，并接受公路管理机构的现场调查。</w:t>
            </w:r>
            <w:r>
              <w:rPr>
                <w:rFonts w:hint="eastAsia" w:ascii="宋体" w:hAnsi="宋体" w:eastAsia="宋体" w:cs="宋体"/>
                <w:sz w:val="21"/>
                <w:szCs w:val="21"/>
              </w:rPr>
              <w:br w:type="textWrapping"/>
            </w:r>
            <w:r>
              <w:rPr>
                <w:rFonts w:hint="eastAsia" w:ascii="宋体" w:hAnsi="宋体" w:eastAsia="宋体" w:cs="宋体"/>
                <w:sz w:val="21"/>
                <w:szCs w:val="21"/>
              </w:rPr>
              <w:t xml:space="preserve">    第七十八条：违反本法第五十三条规定，造成公路损坏，未报告的，由交通主管部门处一千元以下的罚款。</w:t>
            </w:r>
          </w:p>
          <w:p>
            <w:pPr>
              <w:widowControl/>
              <w:spacing w:line="360" w:lineRule="auto"/>
              <w:jc w:val="both"/>
              <w:rPr>
                <w:rFonts w:hint="eastAsia" w:ascii="宋体" w:hAnsi="宋体" w:eastAsia="宋体" w:cs="宋体"/>
                <w:sz w:val="21"/>
                <w:szCs w:val="21"/>
              </w:rPr>
            </w:pP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187"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187"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187"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187"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tbl>
      <w:tblPr>
        <w:tblStyle w:val="8"/>
        <w:tblpPr w:leftFromText="180" w:rightFromText="180" w:vertAnchor="text" w:horzAnchor="page" w:tblpX="1188" w:tblpY="30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43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430"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对在公路建筑控制区外修建的建筑物、地面构筑物以及其他设施遮挡公路标志或者妨碍安全视距的处罚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第十三条在公路建筑控制区内,除公路保护需要外,禁止修建建筑物和地面构筑物；公路建筑控制区划定前已经合法修建的不得扩建,因公路建设或者保障公路运行安全等原因需要拆除的应当依法给予补偿。</w:t>
            </w:r>
            <w:r>
              <w:rPr>
                <w:rFonts w:hint="eastAsia" w:ascii="宋体" w:hAnsi="宋体" w:eastAsia="宋体" w:cs="宋体"/>
                <w:sz w:val="21"/>
                <w:szCs w:val="21"/>
              </w:rPr>
              <w:br w:type="textWrapping"/>
            </w:r>
            <w:r>
              <w:rPr>
                <w:rFonts w:hint="eastAsia" w:ascii="宋体" w:hAnsi="宋体" w:eastAsia="宋体" w:cs="宋体"/>
                <w:sz w:val="21"/>
                <w:szCs w:val="21"/>
              </w:rPr>
              <w:t xml:space="preserve">    在公路建筑控制区外修建的建筑物、地面构筑物以及其他设施不得遮挡公路标志,不得妨碍安全视距。</w:t>
            </w:r>
            <w:r>
              <w:rPr>
                <w:rFonts w:hint="eastAsia" w:ascii="宋体" w:hAnsi="宋体" w:eastAsia="宋体" w:cs="宋体"/>
                <w:sz w:val="21"/>
                <w:szCs w:val="21"/>
              </w:rPr>
              <w:br w:type="textWrapping"/>
            </w:r>
            <w:r>
              <w:rPr>
                <w:rFonts w:hint="eastAsia" w:ascii="宋体" w:hAnsi="宋体" w:eastAsia="宋体" w:cs="宋体"/>
                <w:sz w:val="21"/>
                <w:szCs w:val="21"/>
              </w:rPr>
              <w:t xml:space="preserve">    第五十六条　违反本条例的规定,有下列情形之一的,由公路管理机构责令限期拆除,可以处5万元以下的罚款。逾期不拆除的,由公路管理机构拆除,有关费用由违法行为人承担:</w:t>
            </w:r>
            <w:r>
              <w:rPr>
                <w:rFonts w:hint="eastAsia" w:ascii="宋体" w:hAnsi="宋体" w:eastAsia="宋体" w:cs="宋体"/>
                <w:sz w:val="21"/>
                <w:szCs w:val="21"/>
              </w:rPr>
              <w:br w:type="textWrapping"/>
            </w:r>
            <w:r>
              <w:rPr>
                <w:rFonts w:hint="eastAsia" w:ascii="宋体" w:hAnsi="宋体" w:eastAsia="宋体" w:cs="宋体"/>
                <w:sz w:val="21"/>
                <w:szCs w:val="21"/>
              </w:rPr>
              <w:t xml:space="preserve">    （一）在公路建筑控制区内修建、扩建建筑物、地面构筑物或者未经许可埋设管道、电缆等设施的；</w:t>
            </w:r>
            <w:r>
              <w:rPr>
                <w:rFonts w:hint="eastAsia" w:ascii="宋体" w:hAnsi="宋体" w:eastAsia="宋体" w:cs="宋体"/>
                <w:sz w:val="21"/>
                <w:szCs w:val="21"/>
              </w:rPr>
              <w:br w:type="textWrapping"/>
            </w:r>
            <w:r>
              <w:rPr>
                <w:rFonts w:hint="eastAsia" w:ascii="宋体" w:hAnsi="宋体" w:eastAsia="宋体" w:cs="宋体"/>
                <w:sz w:val="21"/>
                <w:szCs w:val="21"/>
              </w:rPr>
              <w:t xml:space="preserve">    （二）在公路建筑控制区外修建的建筑物、地面构筑物以及其他设施遮挡公路标志或者妨碍安全视距的</w:t>
            </w: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430"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43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8"/>
        <w:tblpPr w:leftFromText="180" w:rightFromText="180" w:vertAnchor="text" w:horzAnchor="page" w:tblpX="1053" w:tblpY="64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572"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572"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572"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对影响桥梁安全行为的处罚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572"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第二十二条　禁止利用公路桥梁进行牵拉、吊装等危及公路桥梁安全的施工作业。</w:t>
            </w:r>
            <w:r>
              <w:rPr>
                <w:rFonts w:hint="eastAsia" w:ascii="宋体" w:hAnsi="宋体" w:eastAsia="宋体" w:cs="宋体"/>
                <w:sz w:val="21"/>
                <w:szCs w:val="21"/>
              </w:rPr>
              <w:br w:type="textWrapping"/>
            </w:r>
            <w:r>
              <w:rPr>
                <w:rFonts w:hint="eastAsia" w:ascii="宋体" w:hAnsi="宋体" w:eastAsia="宋体" w:cs="宋体"/>
                <w:sz w:val="21"/>
                <w:szCs w:val="21"/>
              </w:rPr>
              <w:t>禁止利用公路桥梁（含桥下空间）、公路隧道、涵洞堆放物品,搭建设施以及铺设高压电线和输送易燃、易爆或者其他有毒有害气体、液体的管道。</w:t>
            </w:r>
            <w:r>
              <w:rPr>
                <w:rFonts w:hint="eastAsia" w:ascii="宋体" w:hAnsi="宋体" w:eastAsia="宋体" w:cs="宋体"/>
                <w:sz w:val="21"/>
                <w:szCs w:val="21"/>
              </w:rPr>
              <w:br w:type="textWrapping"/>
            </w:r>
            <w:r>
              <w:rPr>
                <w:rFonts w:hint="eastAsia" w:ascii="宋体" w:hAnsi="宋体" w:eastAsia="宋体" w:cs="宋体"/>
                <w:sz w:val="21"/>
                <w:szCs w:val="21"/>
              </w:rPr>
              <w:t xml:space="preserve">    第二十七条　进行下列涉路施工活动,建设单位应当向公路管理机构提出申请:</w:t>
            </w:r>
            <w:r>
              <w:rPr>
                <w:rFonts w:hint="eastAsia" w:ascii="宋体" w:hAnsi="宋体" w:eastAsia="宋体" w:cs="宋体"/>
                <w:sz w:val="21"/>
                <w:szCs w:val="21"/>
              </w:rPr>
              <w:br w:type="textWrapping"/>
            </w:r>
            <w:r>
              <w:rPr>
                <w:rFonts w:hint="eastAsia" w:ascii="宋体" w:hAnsi="宋体" w:eastAsia="宋体" w:cs="宋体"/>
                <w:sz w:val="21"/>
                <w:szCs w:val="21"/>
              </w:rPr>
              <w:t xml:space="preserve">   （一）因修建铁路、机场、供电、水利、通信等建设工程需要占用、挖掘公路、公路用地或者使公路改线；</w:t>
            </w:r>
            <w:r>
              <w:rPr>
                <w:rFonts w:hint="eastAsia" w:ascii="宋体" w:hAnsi="宋体" w:eastAsia="宋体" w:cs="宋体"/>
                <w:sz w:val="21"/>
                <w:szCs w:val="21"/>
              </w:rPr>
              <w:br w:type="textWrapping"/>
            </w:r>
            <w:r>
              <w:rPr>
                <w:rFonts w:hint="eastAsia" w:ascii="宋体" w:hAnsi="宋体" w:eastAsia="宋体" w:cs="宋体"/>
                <w:sz w:val="21"/>
                <w:szCs w:val="21"/>
              </w:rPr>
              <w:t xml:space="preserve">   （二）跨越、穿越公路修建桥梁、渡槽或者架设、埋设管道、电缆等设施；</w:t>
            </w:r>
            <w:r>
              <w:rPr>
                <w:rFonts w:hint="eastAsia" w:ascii="宋体" w:hAnsi="宋体" w:eastAsia="宋体" w:cs="宋体"/>
                <w:sz w:val="21"/>
                <w:szCs w:val="21"/>
              </w:rPr>
              <w:br w:type="textWrapping"/>
            </w:r>
            <w:r>
              <w:rPr>
                <w:rFonts w:hint="eastAsia" w:ascii="宋体" w:hAnsi="宋体" w:eastAsia="宋体" w:cs="宋体"/>
                <w:sz w:val="21"/>
                <w:szCs w:val="21"/>
              </w:rPr>
              <w:t xml:space="preserve">   （三）在公路用地范围内架设、埋设管道、电缆等设施；</w:t>
            </w:r>
            <w:r>
              <w:rPr>
                <w:rFonts w:hint="eastAsia" w:ascii="宋体" w:hAnsi="宋体" w:eastAsia="宋体" w:cs="宋体"/>
                <w:sz w:val="21"/>
                <w:szCs w:val="21"/>
              </w:rPr>
              <w:br w:type="textWrapping"/>
            </w:r>
            <w:r>
              <w:rPr>
                <w:rFonts w:hint="eastAsia" w:ascii="宋体" w:hAnsi="宋体" w:eastAsia="宋体" w:cs="宋体"/>
                <w:sz w:val="21"/>
                <w:szCs w:val="21"/>
              </w:rPr>
              <w:t xml:space="preserve">   （四）利用公路桥梁、公路隧道、涵洞铺设电缆等设施；</w:t>
            </w:r>
            <w:r>
              <w:rPr>
                <w:rFonts w:hint="eastAsia" w:ascii="宋体" w:hAnsi="宋体" w:eastAsia="宋体" w:cs="宋体"/>
                <w:sz w:val="21"/>
                <w:szCs w:val="21"/>
              </w:rPr>
              <w:br w:type="textWrapping"/>
            </w:r>
            <w:r>
              <w:rPr>
                <w:rFonts w:hint="eastAsia" w:ascii="宋体" w:hAnsi="宋体" w:eastAsia="宋体" w:cs="宋体"/>
                <w:sz w:val="21"/>
                <w:szCs w:val="21"/>
              </w:rPr>
              <w:t xml:space="preserve">   （五）利用跨越公路的设施悬挂非公路标志；</w:t>
            </w:r>
            <w:r>
              <w:rPr>
                <w:rFonts w:hint="eastAsia" w:ascii="宋体" w:hAnsi="宋体" w:eastAsia="宋体" w:cs="宋体"/>
                <w:sz w:val="21"/>
                <w:szCs w:val="21"/>
              </w:rPr>
              <w:br w:type="textWrapping"/>
            </w:r>
            <w:r>
              <w:rPr>
                <w:rFonts w:hint="eastAsia" w:ascii="宋体" w:hAnsi="宋体" w:eastAsia="宋体" w:cs="宋体"/>
                <w:sz w:val="21"/>
                <w:szCs w:val="21"/>
              </w:rPr>
              <w:t xml:space="preserve">   （六）在公路上增设或者改造平面交叉道口；</w:t>
            </w:r>
            <w:r>
              <w:rPr>
                <w:rFonts w:hint="eastAsia" w:ascii="宋体" w:hAnsi="宋体" w:eastAsia="宋体" w:cs="宋体"/>
                <w:sz w:val="21"/>
                <w:szCs w:val="21"/>
              </w:rPr>
              <w:br w:type="textWrapping"/>
            </w:r>
            <w:r>
              <w:rPr>
                <w:rFonts w:hint="eastAsia" w:ascii="宋体" w:hAnsi="宋体" w:eastAsia="宋体" w:cs="宋体"/>
                <w:sz w:val="21"/>
                <w:szCs w:val="21"/>
              </w:rPr>
              <w:t xml:space="preserve">   （七）在公路建筑控制区内埋设管道、电缆等设施。</w:t>
            </w:r>
            <w:r>
              <w:rPr>
                <w:rFonts w:hint="eastAsia" w:ascii="宋体" w:hAnsi="宋体" w:eastAsia="宋体" w:cs="宋体"/>
                <w:sz w:val="21"/>
                <w:szCs w:val="21"/>
              </w:rPr>
              <w:br w:type="textWrapping"/>
            </w:r>
            <w:r>
              <w:rPr>
                <w:rFonts w:hint="eastAsia" w:ascii="宋体" w:hAnsi="宋体" w:eastAsia="宋体" w:cs="宋体"/>
                <w:sz w:val="21"/>
                <w:szCs w:val="21"/>
              </w:rPr>
              <w:t xml:space="preserve">    第五十九条　违反本条例第二十二条规定的,由公路管理机构责令改正,处2万元以上10万元以下的罚款。</w:t>
            </w:r>
            <w:r>
              <w:rPr>
                <w:rFonts w:hint="eastAsia" w:ascii="宋体" w:hAnsi="宋体" w:eastAsia="宋体" w:cs="宋体"/>
                <w:sz w:val="21"/>
                <w:szCs w:val="21"/>
              </w:rPr>
              <w:br w:type="textWrapping"/>
            </w:r>
            <w:r>
              <w:rPr>
                <w:rFonts w:hint="eastAsia" w:ascii="宋体" w:hAnsi="宋体" w:eastAsia="宋体" w:cs="宋体"/>
                <w:sz w:val="21"/>
                <w:szCs w:val="21"/>
              </w:rPr>
              <w:t xml:space="preserve">    第六十二条　违反本条例的规定,未经许可进行本条例第二十七条第一项至第五项规定的涉路施工活动的,由公路管理机构责令改正,可以处3万元以下的罚款；未经许可进行本条例第二十七条第六项规定的涉路施工活动的,由公路管理机构责令改正,处5万元以下的罚款。</w:t>
            </w:r>
          </w:p>
          <w:p>
            <w:pPr>
              <w:widowControl/>
              <w:spacing w:line="360" w:lineRule="auto"/>
              <w:jc w:val="both"/>
              <w:rPr>
                <w:rFonts w:hint="eastAsia" w:ascii="宋体" w:hAnsi="宋体" w:eastAsia="宋体" w:cs="宋体"/>
                <w:sz w:val="21"/>
                <w:szCs w:val="21"/>
              </w:rPr>
            </w:pP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572"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572"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572"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572"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8"/>
        <w:tblpPr w:leftFromText="180" w:rightFromText="180" w:vertAnchor="text" w:horzAnchor="page" w:tblpX="1053" w:tblpY="35"/>
        <w:tblW w:w="10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8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8352"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8352"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8352"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对未经批准更新采伐护路林的处罚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8352"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第二十六条  禁止破坏公路、公路用地范围内的绿化物。需要更新采伐护路林的，应当向公路管理机构提出申请，经批准方可更新采伐，并及时补种；不能及时补种的，应当交纳补种所需费用，由公路管理机构代为补种。</w:t>
            </w:r>
            <w:r>
              <w:rPr>
                <w:rFonts w:hint="eastAsia" w:ascii="宋体" w:hAnsi="宋体" w:eastAsia="宋体" w:cs="宋体"/>
                <w:sz w:val="21"/>
                <w:szCs w:val="21"/>
              </w:rPr>
              <w:br w:type="textWrapping"/>
            </w:r>
            <w:r>
              <w:rPr>
                <w:rFonts w:hint="eastAsia" w:ascii="宋体" w:hAnsi="宋体" w:eastAsia="宋体" w:cs="宋体"/>
                <w:sz w:val="21"/>
                <w:szCs w:val="21"/>
              </w:rPr>
              <w:t xml:space="preserve">    第六十一条  违反本条例的规定，未经批准更新采伐护路林的，由公路管理机构责令补种，没收违法所得，并处采伐林木价值3倍以上5倍以下的罚款。</w:t>
            </w: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8352"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8352"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8352"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8352"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tbl>
      <w:tblPr>
        <w:tblStyle w:val="8"/>
        <w:tblpPr w:leftFromText="180" w:rightFromText="180" w:vertAnchor="text" w:horzAnchor="page" w:tblpX="1248" w:tblpY="194"/>
        <w:tblW w:w="10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8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8352"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sz w:val="21"/>
                <w:szCs w:val="21"/>
                <w:lang w:val="en-US"/>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8352"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8352"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对未经许可利用公路桥梁、公路隧道、涵洞铺设电缆等设施的处罚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8352" w:type="dxa"/>
          </w:tcPr>
          <w:p>
            <w:pPr>
              <w:widowControl/>
              <w:spacing w:line="360" w:lineRule="auto"/>
              <w:ind w:firstLine="450"/>
              <w:jc w:val="both"/>
              <w:rPr>
                <w:rFonts w:hint="eastAsia" w:ascii="宋体" w:hAnsi="宋体" w:eastAsia="宋体" w:cs="宋体"/>
                <w:sz w:val="21"/>
                <w:szCs w:val="21"/>
              </w:rPr>
            </w:pPr>
            <w:r>
              <w:rPr>
                <w:rFonts w:hint="eastAsia" w:ascii="宋体" w:hAnsi="宋体" w:eastAsia="宋体" w:cs="宋体"/>
                <w:sz w:val="21"/>
                <w:szCs w:val="21"/>
              </w:rPr>
              <w:t>《公路安全保护条例》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第二十七条进行下列涉路施工活动，建设单位应当向公路管理机构提出申请： </w:t>
            </w:r>
          </w:p>
          <w:p>
            <w:pPr>
              <w:widowControl/>
              <w:spacing w:line="360" w:lineRule="auto"/>
              <w:ind w:firstLine="450"/>
              <w:jc w:val="both"/>
              <w:rPr>
                <w:rFonts w:hint="eastAsia" w:ascii="宋体" w:hAnsi="宋体" w:eastAsia="宋体" w:cs="宋体"/>
                <w:sz w:val="21"/>
                <w:szCs w:val="21"/>
              </w:rPr>
            </w:pPr>
            <w:r>
              <w:rPr>
                <w:rFonts w:hint="eastAsia" w:ascii="宋体" w:hAnsi="宋体" w:eastAsia="宋体" w:cs="宋体"/>
                <w:sz w:val="21"/>
                <w:szCs w:val="21"/>
              </w:rPr>
              <w:t xml:space="preserve">（四）利用公路桥梁、公路隧道、涵洞铺设电缆等设施； </w:t>
            </w:r>
            <w:r>
              <w:rPr>
                <w:rFonts w:hint="eastAsia" w:ascii="宋体" w:hAnsi="宋体" w:eastAsia="宋体" w:cs="宋体"/>
                <w:sz w:val="21"/>
                <w:szCs w:val="21"/>
              </w:rPr>
              <w:br w:type="textWrapping"/>
            </w:r>
            <w:r>
              <w:rPr>
                <w:rFonts w:hint="eastAsia" w:ascii="宋体" w:hAnsi="宋体" w:eastAsia="宋体" w:cs="宋体"/>
                <w:sz w:val="21"/>
                <w:szCs w:val="21"/>
              </w:rPr>
              <w:t xml:space="preserve">    第六十二条违反本条例的规定，未经许可进行本条例第二十七条第一项至第五项规定的涉路施工活动的，由公路管理机构责令改正，可以处3万元以下的罚款；</w:t>
            </w: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8352"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8352"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8352"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8352"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tbl>
      <w:tblPr>
        <w:tblStyle w:val="8"/>
        <w:tblpPr w:leftFromText="180" w:rightFromText="180" w:vertAnchor="text" w:horzAnchor="page" w:tblpX="1263" w:tblpY="181"/>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855"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855"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855"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对租借、转让超限运输车辆通行证，使用变造、伪造的超限运输车辆通行证的处罚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855" w:type="dxa"/>
          </w:tcPr>
          <w:p>
            <w:pPr>
              <w:widowControl/>
              <w:spacing w:line="360" w:lineRule="auto"/>
              <w:ind w:firstLine="450"/>
              <w:jc w:val="both"/>
              <w:rPr>
                <w:rFonts w:hint="eastAsia" w:ascii="宋体" w:hAnsi="宋体" w:eastAsia="宋体" w:cs="宋体"/>
                <w:sz w:val="21"/>
                <w:szCs w:val="21"/>
              </w:rPr>
            </w:pPr>
            <w:r>
              <w:rPr>
                <w:rFonts w:hint="eastAsia" w:ascii="宋体" w:hAnsi="宋体" w:eastAsia="宋体" w:cs="宋体"/>
                <w:sz w:val="21"/>
                <w:szCs w:val="21"/>
              </w:rPr>
              <w:t xml:space="preserve">《公路安全保护条例》    </w:t>
            </w:r>
          </w:p>
          <w:p>
            <w:pPr>
              <w:widowControl/>
              <w:spacing w:line="360" w:lineRule="auto"/>
              <w:ind w:firstLine="450"/>
              <w:jc w:val="both"/>
              <w:rPr>
                <w:rFonts w:hint="eastAsia" w:ascii="宋体" w:hAnsi="宋体" w:eastAsia="宋体" w:cs="宋体"/>
                <w:sz w:val="21"/>
                <w:szCs w:val="21"/>
              </w:rPr>
            </w:pPr>
            <w:r>
              <w:rPr>
                <w:rFonts w:hint="eastAsia" w:ascii="宋体" w:hAnsi="宋体" w:eastAsia="宋体" w:cs="宋体"/>
                <w:sz w:val="21"/>
                <w:szCs w:val="21"/>
              </w:rPr>
              <w:t>第三十八条第三款：禁止租借、转让超限运输车辆通行证。禁止使用伪造、变造的超限运输车辆通行证。</w:t>
            </w:r>
          </w:p>
          <w:p>
            <w:pPr>
              <w:widowControl/>
              <w:spacing w:line="360" w:lineRule="auto"/>
              <w:ind w:firstLine="450"/>
              <w:jc w:val="both"/>
              <w:rPr>
                <w:rFonts w:hint="eastAsia" w:ascii="宋体" w:hAnsi="宋体" w:eastAsia="宋体" w:cs="宋体"/>
                <w:sz w:val="21"/>
                <w:szCs w:val="21"/>
              </w:rPr>
            </w:pPr>
            <w:r>
              <w:rPr>
                <w:rFonts w:hint="eastAsia" w:ascii="宋体" w:hAnsi="宋体" w:eastAsia="宋体" w:cs="宋体"/>
                <w:sz w:val="21"/>
                <w:szCs w:val="21"/>
              </w:rPr>
              <w:t>《公路安全保护条例》</w:t>
            </w:r>
          </w:p>
          <w:p>
            <w:pPr>
              <w:widowControl/>
              <w:spacing w:line="360" w:lineRule="auto"/>
              <w:ind w:firstLine="450"/>
              <w:jc w:val="both"/>
              <w:rPr>
                <w:rFonts w:hint="eastAsia" w:ascii="宋体" w:hAnsi="宋体" w:eastAsia="宋体" w:cs="宋体"/>
                <w:sz w:val="21"/>
                <w:szCs w:val="21"/>
              </w:rPr>
            </w:pPr>
            <w:r>
              <w:rPr>
                <w:rFonts w:hint="eastAsia" w:ascii="宋体" w:hAnsi="宋体" w:eastAsia="宋体" w:cs="宋体"/>
                <w:sz w:val="21"/>
                <w:szCs w:val="21"/>
              </w:rPr>
              <w:t>第六十五条第三款：租借、转让超限运输车辆通行证的，由公路管理机构没收超限运输车辆通行证，处1000元以上5000元以下的罚款。使用伪造、变造的超限运输车辆通行证的，由公路管理机构没收伪造、变造的超限运输车辆通行证，处3万元以下的罚款。</w:t>
            </w: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85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855"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855"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85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tbl>
      <w:tblPr>
        <w:tblStyle w:val="8"/>
        <w:tblpPr w:leftFromText="180" w:rightFromText="180" w:vertAnchor="text" w:horzAnchor="page" w:tblpX="1890" w:tblpY="58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7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817"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817"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817"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对扰乱超限检测秩序或逃避超限检测的处罚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817"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第四十条　公路管理机构在监督检查中发现车辆超过公路、公路桥梁、公路隧道或者汽车渡船的限载、限高、限宽、限长标准的,应当就近引导至固定超限检测站点进行处理。</w:t>
            </w:r>
            <w:r>
              <w:rPr>
                <w:rFonts w:hint="eastAsia" w:ascii="宋体" w:hAnsi="宋体" w:eastAsia="宋体" w:cs="宋体"/>
                <w:sz w:val="21"/>
                <w:szCs w:val="21"/>
              </w:rPr>
              <w:br w:type="textWrapping"/>
            </w:r>
            <w:r>
              <w:rPr>
                <w:rFonts w:hint="eastAsia" w:ascii="宋体" w:hAnsi="宋体" w:eastAsia="宋体" w:cs="宋体"/>
                <w:sz w:val="21"/>
                <w:szCs w:val="21"/>
              </w:rPr>
              <w:t xml:space="preserve">    车辆应当按照超限检测指示标志或者公路管理机构监督检查人员的指挥接受超限检测,不得故意堵塞固定超限检测站点通行车道、强行通过固定超限检测站点或者以其他方式扰乱超限检测秩序,不得采取短途驳载等方式逃避超限检测。</w:t>
            </w:r>
            <w:r>
              <w:rPr>
                <w:rFonts w:hint="eastAsia" w:ascii="宋体" w:hAnsi="宋体" w:eastAsia="宋体" w:cs="宋体"/>
                <w:sz w:val="21"/>
                <w:szCs w:val="21"/>
              </w:rPr>
              <w:br w:type="textWrapping"/>
            </w:r>
            <w:r>
              <w:rPr>
                <w:rFonts w:hint="eastAsia" w:ascii="宋体" w:hAnsi="宋体" w:eastAsia="宋体" w:cs="宋体"/>
                <w:sz w:val="21"/>
                <w:szCs w:val="21"/>
              </w:rPr>
              <w:t xml:space="preserve">    禁止通过引路绕行等方式为不符合国家有关载运标准的车辆逃避超限检测提供便利。</w:t>
            </w:r>
            <w:r>
              <w:rPr>
                <w:rFonts w:hint="eastAsia" w:ascii="宋体" w:hAnsi="宋体" w:eastAsia="宋体" w:cs="宋体"/>
                <w:sz w:val="21"/>
                <w:szCs w:val="21"/>
              </w:rPr>
              <w:br w:type="textWrapping"/>
            </w:r>
            <w:r>
              <w:rPr>
                <w:rFonts w:hint="eastAsia" w:ascii="宋体" w:hAnsi="宋体" w:eastAsia="宋体" w:cs="宋体"/>
                <w:sz w:val="21"/>
                <w:szCs w:val="21"/>
              </w:rPr>
              <w:t xml:space="preserve">    第六十七条　违反本条例的规定,有下列行为之一的,由公路管理机构强制拖离或者扣留车辆,处3万元以下的罚款:</w:t>
            </w:r>
            <w:r>
              <w:rPr>
                <w:rFonts w:hint="eastAsia" w:ascii="宋体" w:hAnsi="宋体" w:eastAsia="宋体" w:cs="宋体"/>
                <w:sz w:val="21"/>
                <w:szCs w:val="21"/>
              </w:rPr>
              <w:br w:type="textWrapping"/>
            </w:r>
            <w:r>
              <w:rPr>
                <w:rFonts w:hint="eastAsia" w:ascii="宋体" w:hAnsi="宋体" w:eastAsia="宋体" w:cs="宋体"/>
                <w:sz w:val="21"/>
                <w:szCs w:val="21"/>
              </w:rPr>
              <w:t>（一）采取故意堵塞固定超限检测站点通行车道、强行通过固定超限检测站点等方式扰乱超限检测秩序的；</w:t>
            </w:r>
            <w:r>
              <w:rPr>
                <w:rFonts w:hint="eastAsia" w:ascii="宋体" w:hAnsi="宋体" w:eastAsia="宋体" w:cs="宋体"/>
                <w:sz w:val="21"/>
                <w:szCs w:val="21"/>
              </w:rPr>
              <w:br w:type="textWrapping"/>
            </w:r>
            <w:r>
              <w:rPr>
                <w:rFonts w:hint="eastAsia" w:ascii="宋体" w:hAnsi="宋体" w:eastAsia="宋体" w:cs="宋体"/>
                <w:sz w:val="21"/>
                <w:szCs w:val="21"/>
              </w:rPr>
              <w:t>（二）采取短途驳载等方式逃避超限检测的。</w:t>
            </w:r>
          </w:p>
          <w:p>
            <w:pPr>
              <w:widowControl/>
              <w:spacing w:line="360" w:lineRule="auto"/>
              <w:jc w:val="both"/>
              <w:rPr>
                <w:rFonts w:hint="eastAsia" w:ascii="宋体" w:hAnsi="宋体" w:eastAsia="宋体" w:cs="宋体"/>
                <w:sz w:val="21"/>
                <w:szCs w:val="21"/>
              </w:rPr>
            </w:pPr>
          </w:p>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817"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817"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817"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3"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817"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tbl>
      <w:tblPr>
        <w:tblStyle w:val="8"/>
        <w:tblpPr w:leftFromText="180" w:rightFromText="180" w:vertAnchor="text" w:horzAnchor="page" w:tblpX="1890" w:tblpY="589"/>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43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430"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对车辆装载物触地拖行、掉落、遗洒或者飘散，造成公路路面损坏、污染的处罚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第四十三条 车辆应当规范装载，装载物不得触地拖行。车辆装载物易掉落、遗洒或者飘散的，应当采取厢式密闭等有效防护措施方可在公路上行驶。</w:t>
            </w:r>
            <w:r>
              <w:rPr>
                <w:rFonts w:hint="eastAsia" w:ascii="宋体" w:hAnsi="宋体" w:eastAsia="宋体" w:cs="宋体"/>
                <w:sz w:val="21"/>
                <w:szCs w:val="21"/>
              </w:rPr>
              <w:br w:type="textWrapping"/>
            </w:r>
            <w:r>
              <w:rPr>
                <w:rFonts w:hint="eastAsia" w:ascii="宋体" w:hAnsi="宋体" w:eastAsia="宋体" w:cs="宋体"/>
                <w:sz w:val="21"/>
                <w:szCs w:val="21"/>
              </w:rPr>
              <w:t xml:space="preserve">    第六十九条 车辆装载物触地拖行、掉落、遗洒或者飘散，造成公路路面损坏、污染的，由公路管理机构责令改正，处5000元以下的罚款。</w:t>
            </w:r>
          </w:p>
          <w:p>
            <w:pPr>
              <w:widowControl/>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430"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43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widowControl/>
        <w:rPr>
          <w:rFonts w:hint="eastAsia" w:ascii="宋体" w:hAnsi="宋体" w:eastAsia="宋体" w:cs="宋体"/>
          <w:color w:val="000000"/>
          <w:sz w:val="21"/>
          <w:szCs w:val="21"/>
        </w:rPr>
      </w:pPr>
      <w:r>
        <w:rPr>
          <w:rFonts w:hint="eastAsia" w:ascii="宋体" w:hAnsi="宋体" w:eastAsia="宋体" w:cs="宋体"/>
          <w:color w:val="000000"/>
          <w:sz w:val="21"/>
          <w:szCs w:val="21"/>
        </w:rPr>
        <w:br w:type="page"/>
      </w:r>
    </w:p>
    <w:p>
      <w:pPr>
        <w:rPr>
          <w:rFonts w:hint="eastAsia" w:ascii="宋体" w:hAnsi="宋体" w:eastAsia="宋体" w:cs="宋体"/>
          <w:sz w:val="21"/>
          <w:szCs w:val="21"/>
        </w:rPr>
      </w:pPr>
    </w:p>
    <w:tbl>
      <w:tblPr>
        <w:tblStyle w:val="8"/>
        <w:tblpPr w:leftFromText="180" w:rightFromText="180" w:vertAnchor="text" w:horzAnchor="page" w:tblpX="1890" w:tblpY="589"/>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43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430"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对车辆装载物触地拖行、掉落、遗洒或者飘散，造成公路路面损坏、污染的处罚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第四十三条 车辆应当规范装载，装载物不得触地拖行。车辆装载物易掉落、遗洒或者飘散的，应当采取厢式密闭等有效防护措施方可在公路上行驶。</w:t>
            </w:r>
            <w:r>
              <w:rPr>
                <w:rFonts w:hint="eastAsia" w:ascii="宋体" w:hAnsi="宋体" w:eastAsia="宋体" w:cs="宋体"/>
                <w:sz w:val="21"/>
                <w:szCs w:val="21"/>
              </w:rPr>
              <w:br w:type="textWrapping"/>
            </w:r>
            <w:r>
              <w:rPr>
                <w:rFonts w:hint="eastAsia" w:ascii="宋体" w:hAnsi="宋体" w:eastAsia="宋体" w:cs="宋体"/>
                <w:sz w:val="21"/>
                <w:szCs w:val="21"/>
              </w:rPr>
              <w:t xml:space="preserve">    第六十九条 车辆装载物触地拖行、掉落、遗洒或者飘散，造成公路路面损坏、污染的，由公路管理机构责令改正，处5000元以下的罚款。</w:t>
            </w:r>
          </w:p>
          <w:p>
            <w:pPr>
              <w:widowControl/>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430"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43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tbl>
      <w:tblPr>
        <w:tblStyle w:val="8"/>
        <w:tblpPr w:leftFromText="180" w:rightFromText="180" w:vertAnchor="text" w:horzAnchor="margin" w:tblpXSpec="right" w:tblpY="3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572"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572"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572"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对公路养护作业单位未按规定的技术规范和操作规程进行公路养护作业的处罚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572"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第四十五条 公路养护应当按照国务院交通运输主管部门规定的技术规范和操作规程实施作业。   </w:t>
            </w:r>
            <w:r>
              <w:rPr>
                <w:rFonts w:hint="eastAsia" w:ascii="宋体" w:hAnsi="宋体" w:eastAsia="宋体" w:cs="宋体"/>
                <w:sz w:val="21"/>
                <w:szCs w:val="21"/>
              </w:rPr>
              <w:br w:type="textWrapping"/>
            </w:r>
            <w:r>
              <w:rPr>
                <w:rFonts w:hint="eastAsia" w:ascii="宋体" w:hAnsi="宋体" w:eastAsia="宋体" w:cs="宋体"/>
                <w:sz w:val="21"/>
                <w:szCs w:val="21"/>
              </w:rPr>
              <w:t xml:space="preserve">    第七十条 违反本条例的规定，公路养护作业单位未按照国务院交通运输主管部门规定的技术规范和操作规程进行公路养护作业的，由公路管理机构责令改正，处1万元以上5万元以下的罚款；拒不改正的，吊销其资质证书。</w:t>
            </w:r>
          </w:p>
          <w:p>
            <w:pPr>
              <w:widowControl/>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572"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572"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572"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572"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widowControl/>
        <w:rPr>
          <w:rFonts w:hint="eastAsia" w:ascii="宋体" w:hAnsi="宋体" w:eastAsia="宋体" w:cs="宋体"/>
          <w:color w:val="000000"/>
          <w:sz w:val="21"/>
          <w:szCs w:val="21"/>
        </w:rPr>
      </w:pPr>
      <w:r>
        <w:rPr>
          <w:rFonts w:hint="eastAsia" w:ascii="宋体" w:hAnsi="宋体" w:eastAsia="宋体" w:cs="宋体"/>
          <w:color w:val="000000"/>
          <w:sz w:val="21"/>
          <w:szCs w:val="21"/>
        </w:rPr>
        <w:br w:type="page"/>
      </w:r>
    </w:p>
    <w:tbl>
      <w:tblPr>
        <w:tblStyle w:val="8"/>
        <w:tblpPr w:leftFromText="180" w:rightFromText="180" w:vertAnchor="text" w:horzAnchor="page" w:tblpX="1890" w:tblpY="589"/>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7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43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430"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对未按规定缴纳车辆通行费，强行通过或故意堵塞收费车道，影响收费公路畅通的处罚</w:t>
            </w:r>
          </w:p>
          <w:p>
            <w:pPr>
              <w:widowControl/>
              <w:spacing w:line="360" w:lineRule="auto"/>
              <w:jc w:val="both"/>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43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四川省《中华人民共和国公路法》实施办法</w:t>
            </w:r>
            <w:r>
              <w:rPr>
                <w:rFonts w:hint="eastAsia" w:ascii="宋体" w:hAnsi="宋体" w:eastAsia="宋体" w:cs="宋体"/>
                <w:sz w:val="21"/>
                <w:szCs w:val="21"/>
              </w:rPr>
              <w:br w:type="textWrapping"/>
            </w:r>
            <w:r>
              <w:rPr>
                <w:rFonts w:hint="eastAsia" w:ascii="宋体" w:hAnsi="宋体" w:eastAsia="宋体" w:cs="宋体"/>
                <w:sz w:val="21"/>
                <w:szCs w:val="21"/>
              </w:rPr>
              <w:t xml:space="preserve">    第三十九条在收费公路上行驶的车辆，应当按照规定交纳车辆通行费。车辆进入收费站区，应当服从管理，不得拒绝缴费，强行通过;不得故意堵塞收费车道，影响收费公路畅通。</w:t>
            </w:r>
            <w:r>
              <w:rPr>
                <w:rFonts w:hint="eastAsia" w:ascii="宋体" w:hAnsi="宋体" w:eastAsia="宋体" w:cs="宋体"/>
                <w:sz w:val="21"/>
                <w:szCs w:val="21"/>
              </w:rPr>
              <w:br w:type="textWrapping"/>
            </w:r>
            <w:r>
              <w:rPr>
                <w:rFonts w:hint="eastAsia" w:ascii="宋体" w:hAnsi="宋体" w:eastAsia="宋体" w:cs="宋体"/>
                <w:sz w:val="21"/>
                <w:szCs w:val="21"/>
              </w:rPr>
              <w:t xml:space="preserve">   进入封闭式收费公路的车辆，应当凭通行卡(券)入出。有下列情形之一的，收费单位可以按照联网内最远端的驶入站到本站的距离收取车辆通行费:</w:t>
            </w:r>
            <w:r>
              <w:rPr>
                <w:rFonts w:hint="eastAsia" w:ascii="宋体" w:hAnsi="宋体" w:eastAsia="宋体" w:cs="宋体"/>
                <w:sz w:val="21"/>
                <w:szCs w:val="21"/>
              </w:rPr>
              <w:br w:type="textWrapping"/>
            </w:r>
            <w:r>
              <w:rPr>
                <w:rFonts w:hint="eastAsia" w:ascii="宋体" w:hAnsi="宋体" w:eastAsia="宋体" w:cs="宋体"/>
                <w:sz w:val="21"/>
                <w:szCs w:val="21"/>
              </w:rPr>
              <w:t xml:space="preserve">   (一)无通行卡(券)的;</w:t>
            </w:r>
            <w:r>
              <w:rPr>
                <w:rFonts w:hint="eastAsia" w:ascii="宋体" w:hAnsi="宋体" w:eastAsia="宋体" w:cs="宋体"/>
                <w:sz w:val="21"/>
                <w:szCs w:val="21"/>
              </w:rPr>
              <w:br w:type="textWrapping"/>
            </w:r>
            <w:r>
              <w:rPr>
                <w:rFonts w:hint="eastAsia" w:ascii="宋体" w:hAnsi="宋体" w:eastAsia="宋体" w:cs="宋体"/>
                <w:sz w:val="21"/>
                <w:szCs w:val="21"/>
              </w:rPr>
              <w:t xml:space="preserve">   (二)持无效通行卡(券)的;</w:t>
            </w:r>
            <w:r>
              <w:rPr>
                <w:rFonts w:hint="eastAsia" w:ascii="宋体" w:hAnsi="宋体" w:eastAsia="宋体" w:cs="宋体"/>
                <w:sz w:val="21"/>
                <w:szCs w:val="21"/>
              </w:rPr>
              <w:br w:type="textWrapping"/>
            </w:r>
            <w:r>
              <w:rPr>
                <w:rFonts w:hint="eastAsia" w:ascii="宋体" w:hAnsi="宋体" w:eastAsia="宋体" w:cs="宋体"/>
                <w:sz w:val="21"/>
                <w:szCs w:val="21"/>
              </w:rPr>
              <w:t xml:space="preserve">   (三)出入口车牌号与车辆不一致的;</w:t>
            </w:r>
            <w:r>
              <w:rPr>
                <w:rFonts w:hint="eastAsia" w:ascii="宋体" w:hAnsi="宋体" w:eastAsia="宋体" w:cs="宋体"/>
                <w:sz w:val="21"/>
                <w:szCs w:val="21"/>
              </w:rPr>
              <w:br w:type="textWrapping"/>
            </w:r>
            <w:r>
              <w:rPr>
                <w:rFonts w:hint="eastAsia" w:ascii="宋体" w:hAnsi="宋体" w:eastAsia="宋体" w:cs="宋体"/>
                <w:sz w:val="21"/>
                <w:szCs w:val="21"/>
              </w:rPr>
              <w:t xml:space="preserve">   (四)采取其他方式偷逃车辆通行费的。</w:t>
            </w:r>
            <w:r>
              <w:rPr>
                <w:rFonts w:hint="eastAsia" w:ascii="宋体" w:hAnsi="宋体" w:eastAsia="宋体" w:cs="宋体"/>
                <w:sz w:val="21"/>
                <w:szCs w:val="21"/>
              </w:rPr>
              <w:br w:type="textWrapping"/>
            </w:r>
            <w:r>
              <w:rPr>
                <w:rFonts w:hint="eastAsia" w:ascii="宋体" w:hAnsi="宋体" w:eastAsia="宋体" w:cs="宋体"/>
                <w:sz w:val="21"/>
                <w:szCs w:val="21"/>
              </w:rPr>
              <w:t xml:space="preserve">    第四十八条违反本实施办法第三十九条规定，不按规定缴纳车辆通行费并故意堵塞收费车道的，可处应缴通行费一至三倍的罚款;强行通过收费站的，可处应缴通行费三至五倍的罚款。</w:t>
            </w:r>
            <w:r>
              <w:rPr>
                <w:rFonts w:hint="eastAsia" w:ascii="宋体" w:hAnsi="宋体" w:eastAsia="宋体" w:cs="宋体"/>
                <w:sz w:val="21"/>
                <w:szCs w:val="21"/>
              </w:rPr>
              <w:br w:type="textWrapping"/>
            </w:r>
            <w:r>
              <w:rPr>
                <w:rFonts w:hint="eastAsia" w:ascii="宋体" w:hAnsi="宋体" w:eastAsia="宋体" w:cs="宋体"/>
                <w:sz w:val="21"/>
                <w:szCs w:val="21"/>
              </w:rPr>
              <w:t xml:space="preserve">    故意堵塞收费车道，影响收费站正常管理秩序的，可以采取措施将堵塞收费车道的车辆拖至安全场所接受调查处理，所需费用由当事人承担。</w:t>
            </w:r>
            <w:r>
              <w:rPr>
                <w:rFonts w:hint="eastAsia" w:ascii="宋体" w:hAnsi="宋体" w:eastAsia="宋体" w:cs="宋体"/>
                <w:sz w:val="21"/>
                <w:szCs w:val="21"/>
              </w:rPr>
              <w:br w:type="textWrapping"/>
            </w:r>
            <w:r>
              <w:rPr>
                <w:rFonts w:hint="eastAsia" w:ascii="宋体" w:hAnsi="宋体" w:eastAsia="宋体" w:cs="宋体"/>
                <w:sz w:val="21"/>
                <w:szCs w:val="21"/>
              </w:rPr>
              <w:t xml:space="preserve">    违反本实施办法第三十九条规定，构成违反治安管理行为的，依照《中华人民共和国治安管理处罚法》予以处罚;构成犯罪的，依法追究其刑事责任。</w:t>
            </w:r>
          </w:p>
          <w:p>
            <w:pPr>
              <w:widowControl/>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430" w:type="dxa"/>
          </w:tcPr>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1.立案阶段责任：发现或者接到举报有相关违法行为时，及时审查，决定是否立案；</w:t>
            </w:r>
          </w:p>
          <w:p>
            <w:pPr>
              <w:spacing w:line="360" w:lineRule="auto"/>
              <w:jc w:val="both"/>
              <w:rPr>
                <w:rFonts w:hint="eastAsia" w:ascii="宋体" w:hAnsi="宋体" w:eastAsia="宋体" w:cs="宋体"/>
                <w:sz w:val="21"/>
                <w:szCs w:val="21"/>
              </w:rPr>
            </w:pPr>
            <w:r>
              <w:rPr>
                <w:rFonts w:hint="eastAsia" w:ascii="宋体" w:hAnsi="宋体" w:eastAsia="宋体" w:cs="宋体"/>
                <w:sz w:val="21"/>
                <w:szCs w:val="21"/>
              </w:rPr>
              <w:t>2.调查阶段责任：指定专人负责调查、取证，并遵守回避原则。执法人员不得少于两人，保守有关秘密。在调查时保障当事人陈述申辩的权利；</w:t>
            </w:r>
            <w:r>
              <w:rPr>
                <w:rFonts w:hint="eastAsia" w:ascii="宋体" w:hAnsi="宋体" w:eastAsia="宋体" w:cs="宋体"/>
                <w:sz w:val="21"/>
                <w:szCs w:val="21"/>
              </w:rPr>
              <w:br w:type="textWrapping"/>
            </w:r>
            <w:r>
              <w:rPr>
                <w:rFonts w:hint="eastAsia" w:ascii="宋体" w:hAnsi="宋体" w:eastAsia="宋体" w:cs="宋体"/>
                <w:sz w:val="21"/>
                <w:szCs w:val="21"/>
              </w:rPr>
              <w:t>3.审查阶段责任：对违法事实、证据、调查取证程序、法律适用、处罚种类和幅度、当事人陈述申辩的理由等方面进行审查，提出处理意见；</w:t>
            </w:r>
            <w:r>
              <w:rPr>
                <w:rFonts w:hint="eastAsia" w:ascii="宋体" w:hAnsi="宋体" w:eastAsia="宋体" w:cs="宋体"/>
                <w:sz w:val="21"/>
                <w:szCs w:val="21"/>
              </w:rPr>
              <w:br w:type="textWrapping"/>
            </w:r>
            <w:r>
              <w:rPr>
                <w:rFonts w:hint="eastAsia" w:ascii="宋体" w:hAnsi="宋体" w:eastAsia="宋体" w:cs="宋体"/>
                <w:sz w:val="21"/>
                <w:szCs w:val="21"/>
              </w:rPr>
              <w:t>4.告知阶段责任：在作出行政处罚决定前，书面告知当事人违法事实及其享有的陈述、申辩等权利、要求听证的权利；</w:t>
            </w:r>
            <w:r>
              <w:rPr>
                <w:rFonts w:hint="eastAsia" w:ascii="宋体" w:hAnsi="宋体" w:eastAsia="宋体" w:cs="宋体"/>
                <w:sz w:val="21"/>
                <w:szCs w:val="21"/>
              </w:rPr>
              <w:br w:type="textWrapping"/>
            </w:r>
            <w:r>
              <w:rPr>
                <w:rFonts w:hint="eastAsia" w:ascii="宋体" w:hAnsi="宋体" w:eastAsia="宋体" w:cs="宋体"/>
                <w:sz w:val="21"/>
                <w:szCs w:val="21"/>
              </w:rPr>
              <w:t>5.决定阶段责任：根据审理情况决定是否予以行政处罚。依法需要给予行政处罚的，制作行政处罚决定书，载明违法事实和证据、处罚依据和内容、申请行政复议或提起行政诉讼的途径和期限等内容；</w:t>
            </w:r>
            <w:r>
              <w:rPr>
                <w:rFonts w:hint="eastAsia" w:ascii="宋体" w:hAnsi="宋体" w:eastAsia="宋体" w:cs="宋体"/>
                <w:sz w:val="21"/>
                <w:szCs w:val="21"/>
              </w:rPr>
              <w:br w:type="textWrapping"/>
            </w:r>
            <w:r>
              <w:rPr>
                <w:rFonts w:hint="eastAsia" w:ascii="宋体" w:hAnsi="宋体" w:eastAsia="宋体" w:cs="宋体"/>
                <w:sz w:val="21"/>
                <w:szCs w:val="21"/>
              </w:rPr>
              <w:t>6.送达阶段责任：行政处罚决定书当面或者按照《民事诉讼法》规定的方式送达，并制作送达回证；</w:t>
            </w:r>
            <w:r>
              <w:rPr>
                <w:rFonts w:hint="eastAsia" w:ascii="宋体" w:hAnsi="宋体" w:eastAsia="宋体" w:cs="宋体"/>
                <w:sz w:val="21"/>
                <w:szCs w:val="21"/>
              </w:rPr>
              <w:br w:type="textWrapping"/>
            </w:r>
            <w:r>
              <w:rPr>
                <w:rFonts w:hint="eastAsia" w:ascii="宋体" w:hAnsi="宋体" w:eastAsia="宋体" w:cs="宋体"/>
                <w:sz w:val="21"/>
                <w:szCs w:val="21"/>
              </w:rPr>
              <w:t>7.执行阶段责任：依照生效的行政处罚决定执行。当事人不依法履行义务，在法定期限内不申请行政复议、提起行政诉讼的，可以依法提请法院强制执行；</w:t>
            </w:r>
            <w:r>
              <w:rPr>
                <w:rFonts w:hint="eastAsia" w:ascii="宋体" w:hAnsi="宋体" w:eastAsia="宋体" w:cs="宋体"/>
                <w:sz w:val="21"/>
                <w:szCs w:val="21"/>
              </w:rPr>
              <w:br w:type="textWrapping"/>
            </w:r>
            <w:r>
              <w:rPr>
                <w:rFonts w:hint="eastAsia" w:ascii="宋体" w:hAnsi="宋体" w:eastAsia="宋体" w:cs="宋体"/>
                <w:sz w:val="21"/>
                <w:szCs w:val="21"/>
              </w:rPr>
              <w:t>8.法律法规规章文件规定应履行的其他责任。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43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 xml:space="preserve">因不履行或不正确履行行政职责，有下列情形的，行政机关及相关人员应承担相应责任：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1.没有法律或者事实依据实施行政处罚的；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2.未按法定程序实施行政处罚的；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3.指派不具备行政执法资格的人员实施行政处罚的；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4.擅自设立处罚种类或者改变处罚幅度、范围的；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5.违反“罚缴分离”规定，擅自收取罚款的；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6.对当事人进行罚款、没收财物等行政处罚不使用政府非税收入票据的；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7.应当依法举行听证而未举行听证或者应当履行法定告知义务而未履行的；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8.行政处罚明显不当的；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9.执法人员玩忽职守，对应当予以制止的违法行为不予制止，致使公民、法人或其他组织的合法权益、公共利益和社会秩序遭受损害的；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10.执法人员违法实行检查措施，致使公民、法人或其他组织的合法权益遭受损害的；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11.徇私舞弊、包庇纵容违法行为的；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12.在行政处罚过程中发生腐败行为的； </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13.其他违反法律法规规章文件规定的行为。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4"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43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tabs>
          <w:tab w:val="left" w:pos="2901"/>
        </w:tabs>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rPr>
          <w:rFonts w:hint="eastAsia" w:ascii="宋体" w:hAnsi="宋体" w:eastAsia="宋体" w:cs="宋体"/>
          <w:sz w:val="21"/>
          <w:szCs w:val="21"/>
        </w:rPr>
      </w:pPr>
    </w:p>
    <w:p>
      <w:pPr>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br w:type="page"/>
      </w:r>
    </w:p>
    <w:tbl>
      <w:tblPr>
        <w:tblStyle w:val="7"/>
        <w:tblW w:w="9734"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8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8032"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8032"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8032" w:type="dxa"/>
          </w:tcPr>
          <w:p>
            <w:pPr>
              <w:pStyle w:val="10"/>
              <w:spacing w:before="94" w:line="360" w:lineRule="auto"/>
              <w:ind w:left="181" w:right="176"/>
              <w:jc w:val="both"/>
              <w:rPr>
                <w:rFonts w:hint="eastAsia" w:ascii="宋体" w:hAnsi="宋体" w:eastAsia="宋体" w:cs="宋体"/>
                <w:sz w:val="21"/>
                <w:szCs w:val="21"/>
              </w:rPr>
            </w:pPr>
            <w:r>
              <w:rPr>
                <w:rFonts w:hint="eastAsia" w:ascii="宋体" w:hAnsi="宋体" w:eastAsia="宋体" w:cs="宋体"/>
                <w:sz w:val="21"/>
                <w:szCs w:val="21"/>
              </w:rPr>
              <w:t>对危险货物港口经营人装卸国家禁止通过该港口水域水路运输的危险货物的； 未如实记录危险货物作业基础数据的；发现危险货物的包装和安全标志不符合相关规定仍进行作业的；未具备其作业使用的危险货物输送管道分布图、安全技术档案的；未将重大事故隐患的排查和处理情况、应急预案及时向所在地港口行政管理部门备案的；未按照规定实施安全生产风险预防控制的；在港口从事危险货物添加抑制剂或者稳定剂作业前，未将有关情况告知相关危险货物港</w:t>
            </w:r>
          </w:p>
          <w:p>
            <w:pPr>
              <w:pStyle w:val="10"/>
              <w:spacing w:before="4" w:line="360" w:lineRule="auto"/>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口经营人和作业船舶的处罚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0"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8032" w:type="dxa"/>
          </w:tcPr>
          <w:p>
            <w:pPr>
              <w:pStyle w:val="10"/>
              <w:spacing w:before="94"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《港口危险货物安全管理规定》第八十二条：“危险货物港口经营人有下列行为之一的，由所在地港口行政管理部门责令改正，并处三万元以下的罚款：</w:t>
            </w:r>
          </w:p>
          <w:p>
            <w:pPr>
              <w:pStyle w:val="10"/>
              <w:spacing w:before="1" w:line="360" w:lineRule="auto"/>
              <w:ind w:left="107" w:right="147"/>
              <w:rPr>
                <w:rFonts w:hint="eastAsia" w:ascii="宋体" w:hAnsi="宋体" w:eastAsia="宋体" w:cs="宋体"/>
                <w:sz w:val="21"/>
                <w:szCs w:val="21"/>
              </w:rPr>
            </w:pPr>
            <w:r>
              <w:rPr>
                <w:rFonts w:hint="eastAsia" w:ascii="宋体" w:hAnsi="宋体" w:eastAsia="宋体" w:cs="宋体"/>
                <w:sz w:val="21"/>
                <w:szCs w:val="21"/>
              </w:rPr>
              <w:t>（一）装卸国家禁止通过该港口水域水路运输的危险货物的；（二）未如实记录危险货物作业基础数据的；（三）发现危险货物的包装和安全标志不符合相关规定仍进行作业的；（四）未具备其作业使用的危险货物输送管道分布图、安全技术档案的；（五）未将重大事故隐患的排查和处理情况、应急预案及时向所在地港口行政管理部门备案的；（六）未按照规定实施安全生产风险预防控制的。在港口从事危险货物添加抑制剂或者稳定剂作业前，未将有关情况告知相关危险货物港口经营人和作业船舶的，由所在地港口行政管理部门责令改正，并对相</w:t>
            </w:r>
          </w:p>
          <w:p>
            <w:pPr>
              <w:pStyle w:val="10"/>
              <w:spacing w:before="5"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关单位处三万元以下的罚款。”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8032"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0" w:hRule="atLeast"/>
        </w:trPr>
        <w:tc>
          <w:tcPr>
            <w:tcW w:w="1702" w:type="dxa"/>
          </w:tcPr>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8032" w:type="dxa"/>
          </w:tcPr>
          <w:p>
            <w:pPr>
              <w:pStyle w:val="10"/>
              <w:numPr>
                <w:ilvl w:val="0"/>
                <w:numId w:val="69"/>
              </w:numPr>
              <w:tabs>
                <w:tab w:val="left" w:pos="740"/>
              </w:tabs>
              <w:spacing w:line="360" w:lineRule="exact"/>
              <w:ind w:left="108"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危险货物港口经营者涉嫌装卸国家禁止通过该港口水域水路运输的危险货物的；未如实记录危险货物作业基础数据的；发现危险货物的包装和安全标志不符合相关规定仍进行作业的；未具备其作业使用的危险货物输送管道分布图、安全技术档案的；未将重大事故隐患的排查和处理情况、应急预案及时向所在地港口行政管理部门备案的；未按照规定实施安全生产风险预防控制的；在港口从事危险货物添加抑制剂或者稳定剂作业前，未将有关情况告知相关危险货物港口经营人和作业船舶的违法行为，予以审查，决定是否立案。 </w:t>
            </w:r>
          </w:p>
          <w:p>
            <w:pPr>
              <w:pStyle w:val="10"/>
              <w:numPr>
                <w:ilvl w:val="0"/>
                <w:numId w:val="69"/>
              </w:numPr>
              <w:tabs>
                <w:tab w:val="left" w:pos="740"/>
              </w:tabs>
              <w:spacing w:line="360" w:lineRule="exact"/>
              <w:ind w:left="108"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69"/>
              </w:numPr>
              <w:tabs>
                <w:tab w:val="left" w:pos="740"/>
              </w:tabs>
              <w:spacing w:line="360" w:lineRule="exact"/>
              <w:ind w:left="108"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69"/>
              </w:numPr>
              <w:tabs>
                <w:tab w:val="left" w:pos="740"/>
              </w:tabs>
              <w:spacing w:line="360" w:lineRule="exact"/>
              <w:ind w:left="108"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w:t>
            </w:r>
          </w:p>
          <w:p>
            <w:pPr>
              <w:pStyle w:val="10"/>
              <w:spacing w:line="360" w:lineRule="exact"/>
              <w:ind w:left="108"/>
              <w:rPr>
                <w:rFonts w:hint="eastAsia" w:ascii="宋体" w:hAnsi="宋体" w:eastAsia="宋体" w:cs="宋体"/>
                <w:sz w:val="21"/>
                <w:szCs w:val="21"/>
              </w:rPr>
            </w:pPr>
            <w:r>
              <w:rPr>
                <w:rFonts w:hint="eastAsia" w:ascii="宋体" w:hAnsi="宋体" w:eastAsia="宋体" w:cs="宋体"/>
                <w:sz w:val="21"/>
                <w:szCs w:val="21"/>
              </w:rPr>
              <w:t xml:space="preserve">利。符合听证规定的，制作并送达行政处罚听证告知书。 </w:t>
            </w:r>
          </w:p>
        </w:tc>
      </w:tr>
    </w:tbl>
    <w:p>
      <w:pPr>
        <w:spacing w:line="264" w:lineRule="exact"/>
        <w:rPr>
          <w:rFonts w:hint="eastAsia" w:ascii="宋体" w:hAnsi="宋体" w:eastAsia="宋体" w:cs="宋体"/>
          <w:sz w:val="21"/>
          <w:szCs w:val="21"/>
        </w:rPr>
        <w:sectPr>
          <w:headerReference r:id="rId158" w:type="default"/>
          <w:footerReference r:id="rId159"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line="338" w:lineRule="auto"/>
              <w:ind w:left="107" w:right="459" w:firstLine="420"/>
              <w:rPr>
                <w:rFonts w:hint="eastAsia" w:ascii="宋体" w:hAnsi="宋体" w:eastAsia="宋体" w:cs="宋体"/>
                <w:sz w:val="21"/>
                <w:szCs w:val="21"/>
              </w:rPr>
            </w:pPr>
            <w:r>
              <w:rPr>
                <w:rFonts w:hint="eastAsia" w:ascii="宋体" w:hAnsi="宋体" w:eastAsia="宋体" w:cs="宋体"/>
                <w:sz w:val="21"/>
                <w:szCs w:val="21"/>
              </w:rPr>
              <w:t xml:space="preserve">5.决定责任：作出处罚决定，制作行政处罚决定书，并载明行政处罚告知、当事人陈述申辩或者听证情况等内容。 </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70"/>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70"/>
              </w:numPr>
              <w:tabs>
                <w:tab w:val="left" w:pos="740"/>
              </w:tabs>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spacing w:before="1"/>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60"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p>
      <w:pPr>
        <w:pStyle w:val="4"/>
        <w:spacing w:before="5"/>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行政处罚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line="360" w:lineRule="auto"/>
              <w:ind w:left="181" w:right="176" w:firstLine="2"/>
              <w:jc w:val="center"/>
              <w:rPr>
                <w:rFonts w:hint="eastAsia" w:ascii="宋体" w:hAnsi="宋体" w:eastAsia="宋体" w:cs="宋体"/>
                <w:sz w:val="21"/>
                <w:szCs w:val="21"/>
              </w:rPr>
            </w:pPr>
            <w:r>
              <w:rPr>
                <w:rFonts w:hint="eastAsia" w:ascii="宋体" w:hAnsi="宋体" w:eastAsia="宋体" w:cs="宋体"/>
                <w:sz w:val="21"/>
                <w:szCs w:val="21"/>
              </w:rPr>
              <w:t>未经依法批准在港口建设危险货物作业场所、实施卫生除害处理的专用场所 的，或者建设的危险货物作业场所、实施卫生除害处理的专用场所与人口密集区或者港口客运设施的距离不符合国务院有关部门的规定的；码头或者港口装</w:t>
            </w:r>
          </w:p>
          <w:p>
            <w:pPr>
              <w:pStyle w:val="10"/>
              <w:spacing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卸设施、客运设施未经验收合格擅自投入使用的处罚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危险货物安全管理规定》第七十条：“危险货物港口建设项目有下列行为之一的，由所在地港口行政管理部门责令停止建设或者停产停业整顿，限期改正；逾期未改正的，处五十万元以上一百万元以下的罚款，对其直接负责的主管人员和其他直接责任人员处二万元以上五万元以下的罚款：（一）未按照规定对危险货物港口建设项目进行安全评价的；（二）没有安全设施设计或者安全设施设计未按照规定报经港口行政管理部门审查同意的；（三）施工单位未按照批准的安全设施设计施工的；（四）安全设施未经验收合格，擅自从事危险货</w:t>
            </w:r>
          </w:p>
          <w:p>
            <w:pPr>
              <w:pStyle w:val="10"/>
              <w:spacing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物港口作业的。”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line="360" w:lineRule="auto"/>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71"/>
              </w:numPr>
              <w:tabs>
                <w:tab w:val="left" w:pos="740"/>
              </w:tabs>
              <w:spacing w:line="360"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危险货物港口经营者涉嫌未经依法批准在港口建设危险货物作业场所、实施卫生除害处理的专用场所的，或者建设的危险货物作业场所、实施卫生除害处理的专用场所与人口密集区或者港口客运设施的距离不符合国务院有关部门的规定的；码头或者港口装卸设施、客运设施未经验收合格擅自投入使用的违法行为，予以审查，决定是否立案。</w:t>
            </w:r>
          </w:p>
          <w:p>
            <w:pPr>
              <w:pStyle w:val="10"/>
              <w:numPr>
                <w:ilvl w:val="0"/>
                <w:numId w:val="71"/>
              </w:numPr>
              <w:tabs>
                <w:tab w:val="left" w:pos="740"/>
              </w:tabs>
              <w:spacing w:line="360"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71"/>
              </w:numPr>
              <w:tabs>
                <w:tab w:val="left" w:pos="740"/>
              </w:tabs>
              <w:spacing w:line="36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71"/>
              </w:numPr>
              <w:tabs>
                <w:tab w:val="left" w:pos="740"/>
              </w:tabs>
              <w:spacing w:line="360"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71"/>
              </w:numPr>
              <w:tabs>
                <w:tab w:val="left" w:pos="740"/>
              </w:tabs>
              <w:spacing w:line="36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72"/>
              </w:numPr>
              <w:tabs>
                <w:tab w:val="left" w:pos="740"/>
              </w:tabs>
              <w:spacing w:line="36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72"/>
              </w:numPr>
              <w:tabs>
                <w:tab w:val="left" w:pos="740"/>
              </w:tabs>
              <w:spacing w:line="360" w:lineRule="auto"/>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bl>
    <w:p>
      <w:pPr>
        <w:spacing w:line="266" w:lineRule="exact"/>
        <w:rPr>
          <w:rFonts w:hint="eastAsia" w:ascii="宋体" w:hAnsi="宋体" w:eastAsia="宋体" w:cs="宋体"/>
          <w:sz w:val="21"/>
          <w:szCs w:val="21"/>
        </w:rPr>
        <w:sectPr>
          <w:headerReference r:id="rId161" w:type="default"/>
          <w:footerReference r:id="rId162" w:type="default"/>
          <w:pgSz w:w="11910" w:h="16840"/>
          <w:pgMar w:top="900" w:right="640" w:bottom="1140" w:left="1100" w:header="0" w:footer="953" w:gutter="0"/>
          <w:pgNumType w:start="227"/>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ind w:left="253" w:right="139"/>
              <w:jc w:val="center"/>
              <w:rPr>
                <w:rFonts w:hint="eastAsia" w:ascii="宋体" w:hAnsi="宋体" w:eastAsia="宋体" w:cs="宋体"/>
                <w:sz w:val="21"/>
                <w:szCs w:val="21"/>
              </w:rPr>
            </w:pPr>
          </w:p>
          <w:p>
            <w:pPr>
              <w:pStyle w:val="10"/>
              <w:spacing w:line="360" w:lineRule="auto"/>
              <w:ind w:left="253" w:right="139"/>
              <w:jc w:val="center"/>
              <w:rPr>
                <w:rFonts w:hint="eastAsia" w:ascii="宋体" w:hAnsi="宋体" w:eastAsia="宋体" w:cs="宋体"/>
                <w:sz w:val="21"/>
                <w:szCs w:val="21"/>
              </w:rPr>
            </w:pPr>
          </w:p>
          <w:p>
            <w:pPr>
              <w:pStyle w:val="10"/>
              <w:spacing w:before="11" w:line="360" w:lineRule="auto"/>
              <w:ind w:left="253" w:right="139"/>
              <w:jc w:val="center"/>
              <w:rPr>
                <w:rFonts w:hint="eastAsia" w:ascii="宋体" w:hAnsi="宋体" w:eastAsia="宋体" w:cs="宋体"/>
                <w:sz w:val="21"/>
                <w:szCs w:val="21"/>
              </w:rPr>
            </w:pPr>
          </w:p>
          <w:p>
            <w:pPr>
              <w:pStyle w:val="10"/>
              <w:spacing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60" w:lineRule="auto"/>
              <w:ind w:left="253" w:right="139"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line="360" w:lineRule="auto"/>
              <w:ind w:left="253" w:right="139"/>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line="360" w:lineRule="auto"/>
              <w:ind w:left="253" w:right="139"/>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63" w:type="default"/>
          <w:footerReference r:id="rId164" w:type="default"/>
          <w:pgSz w:w="11910" w:h="16840"/>
          <w:pgMar w:top="840" w:right="640" w:bottom="1140" w:left="1100" w:header="0" w:footer="953" w:gutter="0"/>
          <w:pgNumType w:start="228"/>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line="360" w:lineRule="auto"/>
              <w:ind w:left="181"/>
              <w:rPr>
                <w:rFonts w:hint="eastAsia" w:ascii="宋体" w:hAnsi="宋体" w:eastAsia="宋体" w:cs="宋体"/>
                <w:sz w:val="21"/>
                <w:szCs w:val="21"/>
              </w:rPr>
            </w:pPr>
            <w:r>
              <w:rPr>
                <w:rFonts w:hint="eastAsia" w:ascii="宋体" w:hAnsi="宋体" w:eastAsia="宋体" w:cs="宋体"/>
                <w:sz w:val="21"/>
                <w:szCs w:val="21"/>
              </w:rPr>
              <w:t>对船舶未按照规定开展自查或者未随船保存船舶自查记录的；或未按照规定随</w:t>
            </w:r>
          </w:p>
          <w:p>
            <w:pPr>
              <w:pStyle w:val="10"/>
              <w:spacing w:before="113" w:line="360" w:lineRule="auto"/>
              <w:ind w:left="551"/>
              <w:rPr>
                <w:rFonts w:hint="eastAsia" w:ascii="宋体" w:hAnsi="宋体" w:eastAsia="宋体" w:cs="宋体"/>
                <w:sz w:val="21"/>
                <w:szCs w:val="21"/>
              </w:rPr>
            </w:pPr>
            <w:r>
              <w:rPr>
                <w:rFonts w:hint="eastAsia" w:ascii="宋体" w:hAnsi="宋体" w:eastAsia="宋体" w:cs="宋体"/>
                <w:sz w:val="21"/>
                <w:szCs w:val="21"/>
              </w:rPr>
              <w:t xml:space="preserve">船携带或者保存《船舶现场监督报告》《船旗国监督检查报告》的处罚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4"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73"/>
              </w:numPr>
              <w:tabs>
                <w:tab w:val="left" w:pos="740"/>
              </w:tabs>
              <w:spacing w:before="94" w:line="360"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《中华人民共和国船舶安全监督规则》第五十一条：“船舶未按照规定开展自查或者未随船保存船舶自查记录的，对船舶所有人或者船舶经营人处 1000</w:t>
            </w:r>
          </w:p>
          <w:p>
            <w:pPr>
              <w:pStyle w:val="10"/>
              <w:spacing w:before="2"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元以上 1 万元以下罚款。” </w:t>
            </w:r>
          </w:p>
          <w:p>
            <w:pPr>
              <w:pStyle w:val="10"/>
              <w:numPr>
                <w:ilvl w:val="0"/>
                <w:numId w:val="73"/>
              </w:numPr>
              <w:tabs>
                <w:tab w:val="left" w:pos="740"/>
              </w:tabs>
              <w:spacing w:before="110" w:line="360"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船舶安全监督规则》第五十二条：“船舶未按照规定随船携带或者保存《船舶现场监督报告》《船旗国监督检查报告》《港口国监督检查报告》的，海事管理机构应当责令其改正，并对违法船舶所有人或者船舶经</w:t>
            </w:r>
          </w:p>
          <w:p>
            <w:pPr>
              <w:pStyle w:val="10"/>
              <w:spacing w:before="3"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营人处 1000 元以上 1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360" w:lineRule="auto"/>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74"/>
              </w:numPr>
              <w:tabs>
                <w:tab w:val="left" w:pos="740"/>
              </w:tabs>
              <w:spacing w:before="94" w:line="360"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船舶经营者涉嫌对船舶未按照规定开展自查或者未随船保存船舶自查记录的；或未按照规定随船携带或者保存《船舶现场监督报告》《船旗国监督检查报告》的违法行为，予以审查，决定是否立案。</w:t>
            </w:r>
          </w:p>
          <w:p>
            <w:pPr>
              <w:pStyle w:val="10"/>
              <w:numPr>
                <w:ilvl w:val="0"/>
                <w:numId w:val="74"/>
              </w:numPr>
              <w:tabs>
                <w:tab w:val="left" w:pos="740"/>
              </w:tabs>
              <w:spacing w:before="2" w:line="360"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74"/>
              </w:numPr>
              <w:tabs>
                <w:tab w:val="left" w:pos="740"/>
              </w:tabs>
              <w:spacing w:before="2" w:line="36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74"/>
              </w:numPr>
              <w:tabs>
                <w:tab w:val="left" w:pos="740"/>
              </w:tabs>
              <w:spacing w:before="2" w:line="360"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74"/>
              </w:numPr>
              <w:tabs>
                <w:tab w:val="left" w:pos="740"/>
              </w:tabs>
              <w:spacing w:before="2" w:line="36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75"/>
              </w:numPr>
              <w:tabs>
                <w:tab w:val="left" w:pos="740"/>
              </w:tabs>
              <w:spacing w:line="36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75"/>
              </w:numPr>
              <w:tabs>
                <w:tab w:val="left" w:pos="740"/>
              </w:tabs>
              <w:spacing w:line="360" w:lineRule="auto"/>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2"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6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360" w:lineRule="auto"/>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65" w:type="default"/>
          <w:pgSz w:w="11910" w:h="16840"/>
          <w:pgMar w:top="1320" w:right="640" w:bottom="1140" w:left="1100" w:header="1005" w:footer="953" w:gutter="0"/>
          <w:cols w:space="720" w:num="1"/>
        </w:sectPr>
      </w:pPr>
    </w:p>
    <w:p>
      <w:pPr>
        <w:pStyle w:val="4"/>
        <w:spacing w:before="4"/>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640"/>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69"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69"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88" w:line="360" w:lineRule="auto"/>
              <w:ind w:left="181" w:right="176"/>
              <w:jc w:val="both"/>
              <w:rPr>
                <w:rFonts w:hint="eastAsia" w:ascii="宋体" w:hAnsi="宋体" w:eastAsia="宋体" w:cs="宋体"/>
                <w:sz w:val="21"/>
                <w:szCs w:val="21"/>
              </w:rPr>
            </w:pPr>
            <w:r>
              <w:rPr>
                <w:rFonts w:hint="eastAsia" w:ascii="宋体" w:hAnsi="宋体" w:eastAsia="宋体" w:cs="宋体"/>
                <w:sz w:val="21"/>
                <w:szCs w:val="21"/>
              </w:rPr>
              <w:t>对危险货物港口经营人未在取得从业资格的装卸管理人员现场指挥或者监控下进行作业的；未按规定对其安全生产条件定期进行安全评价的；未将危险货物储存在专用库场、储罐内，或者未将剧毒化学品以及储存数量构成重大危险源的其他危险货物在专用库场、储罐内单独存放的；危险货物的储存方式、方法或者储存数量不符合国家标准或者国家有关规定的；危险货物专用库场、储罐</w:t>
            </w:r>
          </w:p>
          <w:p>
            <w:pPr>
              <w:pStyle w:val="10"/>
              <w:spacing w:before="2" w:line="360" w:lineRule="auto"/>
              <w:ind w:left="1864"/>
              <w:rPr>
                <w:rFonts w:hint="eastAsia" w:ascii="宋体" w:hAnsi="宋体" w:eastAsia="宋体" w:cs="宋体"/>
                <w:sz w:val="21"/>
                <w:szCs w:val="21"/>
              </w:rPr>
            </w:pPr>
            <w:r>
              <w:rPr>
                <w:rFonts w:hint="eastAsia" w:ascii="宋体" w:hAnsi="宋体" w:eastAsia="宋体" w:cs="宋体"/>
                <w:sz w:val="21"/>
                <w:szCs w:val="21"/>
              </w:rPr>
              <w:t xml:space="preserve">不符合国家标准、行业标准的要求的处罚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3" w:line="360" w:lineRule="auto"/>
              <w:rPr>
                <w:rFonts w:hint="eastAsia" w:ascii="宋体" w:hAnsi="宋体" w:eastAsia="宋体" w:cs="宋体"/>
                <w:sz w:val="21"/>
                <w:szCs w:val="21"/>
              </w:rPr>
            </w:pPr>
          </w:p>
          <w:p>
            <w:pPr>
              <w:pStyle w:val="10"/>
              <w:spacing w:before="1"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88"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危险货物安全管理规定》第七十七条：“危险货物港口经营人有下列情形之一的，由所在地港口行政管理部门责令改正，处五万元以上十万元以下的罚款；逾期未改正的，责令停产停业整顿；除第（一）项情形外，情节严重的，还可以吊销其港口经营许可证件：（一）未在取得从业资格的装卸管理人员现场指挥或者监控下进行作业的；（二）未依照本规定对其安全生产条件定期进行安全评价的；（三）未将危险货物储存在专用库场、储罐内，或者未将剧毒化学品以及储存数量构成重大危险源的其他危险货物在专用库场、储罐内单独存放的；（四）危险货物的储存方式、方法或者储存数量不符合国家标准或者国家有关规定的；（五）危险货物专用库场、储罐不符合国家标准、行业标准的要求</w:t>
            </w:r>
          </w:p>
          <w:p>
            <w:pPr>
              <w:pStyle w:val="10"/>
              <w:spacing w:before="6"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line="360" w:lineRule="auto"/>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8" w:line="360" w:lineRule="auto"/>
              <w:rPr>
                <w:rFonts w:hint="eastAsia" w:ascii="宋体" w:hAnsi="宋体" w:eastAsia="宋体" w:cs="宋体"/>
                <w:sz w:val="21"/>
                <w:szCs w:val="21"/>
              </w:rPr>
            </w:pPr>
          </w:p>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76"/>
              </w:numPr>
              <w:tabs>
                <w:tab w:val="left" w:pos="740"/>
              </w:tabs>
              <w:spacing w:before="88" w:line="360"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危险货物港口经营人涉嫌未在取得从业资格的装卸管理人员现场指挥或者监控下进行作业的；未依照本规定对其安全生产条件定期进行安全评价的；未将危险货物储存在专用库场、储罐内，或者未将剧毒化学品以及储存数量构成重大危险源的其他危险货物在专用库场、储罐内单独存放的；危险货物的储存方式、方法或者储存数量不符合国家标准或者国家有关规定的；危险货物专用库场、储罐不符合国家标准、行业标准的要求的违法行为，予以审查，决定是否立案。</w:t>
            </w:r>
          </w:p>
          <w:p>
            <w:pPr>
              <w:pStyle w:val="10"/>
              <w:numPr>
                <w:ilvl w:val="0"/>
                <w:numId w:val="76"/>
              </w:numPr>
              <w:tabs>
                <w:tab w:val="left" w:pos="740"/>
              </w:tabs>
              <w:spacing w:before="4" w:line="360"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76"/>
              </w:numPr>
              <w:tabs>
                <w:tab w:val="left" w:pos="740"/>
              </w:tabs>
              <w:spacing w:before="2" w:line="36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76"/>
              </w:numPr>
              <w:tabs>
                <w:tab w:val="left" w:pos="740"/>
              </w:tabs>
              <w:spacing w:line="360"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76"/>
              </w:numPr>
              <w:tabs>
                <w:tab w:val="left" w:pos="740"/>
              </w:tabs>
              <w:spacing w:line="36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before="1"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spacing w:line="360" w:lineRule="auto"/>
              <w:ind w:left="527"/>
              <w:rPr>
                <w:rFonts w:hint="eastAsia" w:ascii="宋体" w:hAnsi="宋体" w:eastAsia="宋体" w:cs="宋体"/>
                <w:sz w:val="21"/>
                <w:szCs w:val="21"/>
              </w:rPr>
            </w:pPr>
            <w:r>
              <w:rPr>
                <w:rFonts w:hint="eastAsia" w:ascii="宋体" w:hAnsi="宋体" w:eastAsia="宋体" w:cs="宋体"/>
                <w:sz w:val="21"/>
                <w:szCs w:val="21"/>
              </w:rPr>
              <w:t>7.执行责任：督促当事人履行行政处罚决定，当事人逾期不履行的，可依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1702" w:type="dxa"/>
          </w:tcPr>
          <w:p>
            <w:pPr>
              <w:pStyle w:val="10"/>
              <w:spacing w:line="360" w:lineRule="auto"/>
              <w:rPr>
                <w:rFonts w:hint="eastAsia" w:ascii="宋体" w:hAnsi="宋体" w:eastAsia="宋体" w:cs="宋体"/>
                <w:sz w:val="21"/>
                <w:szCs w:val="21"/>
              </w:rPr>
            </w:pPr>
          </w:p>
        </w:tc>
        <w:tc>
          <w:tcPr>
            <w:tcW w:w="7516" w:type="dxa"/>
          </w:tcPr>
          <w:p>
            <w:pPr>
              <w:pStyle w:val="10"/>
              <w:spacing w:before="88"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法申请人民法院强制执行。 </w:t>
            </w:r>
          </w:p>
          <w:p>
            <w:pPr>
              <w:pStyle w:val="10"/>
              <w:spacing w:before="110" w:line="360" w:lineRule="auto"/>
              <w:ind w:left="527"/>
              <w:rPr>
                <w:rFonts w:hint="eastAsia" w:ascii="宋体" w:hAnsi="宋体" w:eastAsia="宋体" w:cs="宋体"/>
                <w:sz w:val="21"/>
                <w:szCs w:val="21"/>
              </w:rPr>
            </w:pPr>
            <w:r>
              <w:rPr>
                <w:rFonts w:hint="eastAsia" w:ascii="宋体" w:hAnsi="宋体" w:eastAsia="宋体" w:cs="宋体"/>
                <w:sz w:val="21"/>
                <w:szCs w:val="21"/>
              </w:rPr>
              <w:t xml:space="preserve">8.其他责任：法律法规规章文件规定应履行的其他责任。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2" w:line="36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line="360" w:lineRule="auto"/>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66" w:type="default"/>
          <w:footerReference r:id="rId167" w:type="default"/>
          <w:pgSz w:w="11910" w:h="16840"/>
          <w:pgMar w:top="840" w:right="640" w:bottom="1140" w:left="1100" w:header="0" w:footer="953" w:gutter="0"/>
          <w:pgNumType w:start="234"/>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360" w:lineRule="auto"/>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line="360" w:lineRule="auto"/>
              <w:rPr>
                <w:rFonts w:hint="eastAsia" w:ascii="宋体" w:hAnsi="宋体" w:eastAsia="宋体" w:cs="宋体"/>
                <w:sz w:val="21"/>
                <w:szCs w:val="21"/>
              </w:rPr>
            </w:pPr>
          </w:p>
          <w:p>
            <w:pPr>
              <w:pStyle w:val="10"/>
              <w:spacing w:line="360" w:lineRule="auto"/>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line="360" w:lineRule="auto"/>
              <w:ind w:left="58" w:right="55"/>
              <w:jc w:val="center"/>
              <w:rPr>
                <w:rFonts w:hint="eastAsia" w:ascii="宋体" w:hAnsi="宋体" w:eastAsia="宋体" w:cs="宋体"/>
                <w:sz w:val="21"/>
                <w:szCs w:val="21"/>
              </w:rPr>
            </w:pPr>
            <w:r>
              <w:rPr>
                <w:rFonts w:hint="eastAsia" w:ascii="宋体" w:hAnsi="宋体" w:eastAsia="宋体" w:cs="宋体"/>
                <w:sz w:val="21"/>
                <w:szCs w:val="21"/>
              </w:rPr>
              <w:t>对未经考试合格并取得适任证书或者其他适任证件的人员擅自从事船舶航行或</w:t>
            </w:r>
          </w:p>
          <w:p>
            <w:pPr>
              <w:pStyle w:val="10"/>
              <w:spacing w:before="113" w:line="360" w:lineRule="auto"/>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操作的处罚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before="115"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6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十条：“违反《内河交通安全管理条例》第九条的规定，未经考试合格并取得适任证书或者其他适任证件的人员擅自从事船舶航行或者操作的，依照《内河交通安全管理条例》第六十六条和《船员条例》第六十条的规定，责令其立即离岗，对直接责任人员处以2000 元以上 2 万元以下罚款，并对聘用单位处以 3 万元以上 15 万元以下罚</w:t>
            </w:r>
          </w:p>
          <w:p>
            <w:pPr>
              <w:pStyle w:val="10"/>
              <w:spacing w:before="4" w:line="360" w:lineRule="auto"/>
              <w:ind w:left="107" w:right="147"/>
              <w:jc w:val="both"/>
              <w:rPr>
                <w:rFonts w:hint="eastAsia" w:ascii="宋体" w:hAnsi="宋体" w:eastAsia="宋体" w:cs="宋体"/>
                <w:sz w:val="21"/>
                <w:szCs w:val="21"/>
              </w:rPr>
            </w:pPr>
            <w:r>
              <w:rPr>
                <w:rFonts w:hint="eastAsia" w:ascii="宋体" w:hAnsi="宋体" w:eastAsia="宋体" w:cs="宋体"/>
                <w:sz w:val="21"/>
                <w:szCs w:val="21"/>
              </w:rPr>
              <w:t>款。本条前款所称未经考试合格并取得适任证书或者其他适任证件，包括下列情形：（一）未经水上交通安全培训并取得相应合格证明；（二）未持有船员适任证书或者其他适任证件；（三）持采取弄虚作假的方式取得的船员职务证书；</w:t>
            </w:r>
          </w:p>
          <w:p>
            <w:pPr>
              <w:pStyle w:val="10"/>
              <w:spacing w:before="3" w:line="360" w:lineRule="auto"/>
              <w:ind w:left="107" w:right="147"/>
              <w:jc w:val="both"/>
              <w:rPr>
                <w:rFonts w:hint="eastAsia" w:ascii="宋体" w:hAnsi="宋体" w:eastAsia="宋体" w:cs="宋体"/>
                <w:sz w:val="21"/>
                <w:szCs w:val="21"/>
              </w:rPr>
            </w:pPr>
            <w:r>
              <w:rPr>
                <w:rFonts w:hint="eastAsia" w:ascii="宋体" w:hAnsi="宋体" w:eastAsia="宋体" w:cs="宋体"/>
                <w:sz w:val="21"/>
                <w:szCs w:val="21"/>
              </w:rPr>
              <w:t>（四）持伪造、变造的船员职务证书；（五）持转让、买卖或租借的船员职务证书；（六）所服务的船舶的航区、种类和等级或者所任职务超越所持船员职务证书限定的范围；（七）持已经超过有效期限的船员职务证书；（八）未按照规定</w:t>
            </w:r>
          </w:p>
          <w:p>
            <w:pPr>
              <w:pStyle w:val="10"/>
              <w:spacing w:before="2"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持有船员服务簿。”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360" w:lineRule="auto"/>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6" w:hRule="atLeast"/>
        </w:trPr>
        <w:tc>
          <w:tcPr>
            <w:tcW w:w="1702" w:type="dxa"/>
          </w:tcPr>
          <w:p>
            <w:pPr>
              <w:pStyle w:val="10"/>
              <w:spacing w:line="360" w:lineRule="auto"/>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77"/>
              </w:numPr>
              <w:tabs>
                <w:tab w:val="left" w:pos="740"/>
              </w:tabs>
              <w:spacing w:before="94" w:line="340" w:lineRule="exact"/>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立案责任：对发现的船舶船员涉嫌未经考试合格并取得适任证书或者其他适任证件的人员擅自从事船舶航行或操作的违法行为，予以审查，决定是否立案。 </w:t>
            </w:r>
          </w:p>
          <w:p>
            <w:pPr>
              <w:pStyle w:val="10"/>
              <w:numPr>
                <w:ilvl w:val="0"/>
                <w:numId w:val="77"/>
              </w:numPr>
              <w:tabs>
                <w:tab w:val="left" w:pos="740"/>
              </w:tabs>
              <w:spacing w:before="3" w:line="340" w:lineRule="exact"/>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77"/>
              </w:numPr>
              <w:tabs>
                <w:tab w:val="left" w:pos="740"/>
              </w:tabs>
              <w:spacing w:before="1" w:line="340" w:lineRule="exact"/>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77"/>
              </w:numPr>
              <w:tabs>
                <w:tab w:val="left" w:pos="740"/>
              </w:tabs>
              <w:spacing w:line="340" w:lineRule="exact"/>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77"/>
              </w:numPr>
              <w:tabs>
                <w:tab w:val="left" w:pos="740"/>
              </w:tabs>
              <w:spacing w:before="2" w:line="340" w:lineRule="exact"/>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exact"/>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78"/>
              </w:numPr>
              <w:tabs>
                <w:tab w:val="left" w:pos="740"/>
              </w:tabs>
              <w:spacing w:line="340" w:lineRule="exact"/>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78"/>
              </w:numPr>
              <w:tabs>
                <w:tab w:val="left" w:pos="740"/>
              </w:tabs>
              <w:spacing w:line="340"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bl>
    <w:p>
      <w:pPr>
        <w:spacing w:line="266" w:lineRule="exact"/>
        <w:rPr>
          <w:rFonts w:hint="eastAsia" w:ascii="宋体" w:hAnsi="宋体" w:eastAsia="宋体" w:cs="宋体"/>
          <w:sz w:val="21"/>
          <w:szCs w:val="21"/>
        </w:rPr>
        <w:sectPr>
          <w:headerReference r:id="rId168" w:type="default"/>
          <w:footerReference r:id="rId169"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70"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对伪造、变造或者买卖船员服务簿、适任证书、培训合格证书的处罚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250" w:firstLine="420"/>
              <w:jc w:val="both"/>
              <w:rPr>
                <w:rFonts w:hint="eastAsia" w:ascii="宋体" w:hAnsi="宋体" w:eastAsia="宋体" w:cs="宋体"/>
                <w:sz w:val="21"/>
                <w:szCs w:val="21"/>
              </w:rPr>
            </w:pPr>
            <w:r>
              <w:rPr>
                <w:rFonts w:hint="eastAsia" w:ascii="宋体" w:hAnsi="宋体" w:eastAsia="宋体" w:cs="宋体"/>
                <w:sz w:val="21"/>
                <w:szCs w:val="21"/>
              </w:rPr>
              <w:t>《中华人民共和国船员条例》（国务院令第709号）第五十三：“违反本条例的规定，伪造、变造或者买卖船员服务簿、船员适任证书、船员培训合格证书、中华人民共和国海员证的，由海事管理机构收缴有关证件，处 2 万元以上</w:t>
            </w:r>
          </w:p>
          <w:p>
            <w:pPr>
              <w:pStyle w:val="10"/>
              <w:spacing w:before="2" w:line="264" w:lineRule="exact"/>
              <w:ind w:left="107"/>
              <w:jc w:val="both"/>
              <w:rPr>
                <w:rFonts w:hint="eastAsia" w:ascii="宋体" w:hAnsi="宋体" w:eastAsia="宋体" w:cs="宋体"/>
                <w:sz w:val="21"/>
                <w:szCs w:val="21"/>
              </w:rPr>
            </w:pPr>
            <w:r>
              <w:rPr>
                <w:rFonts w:hint="eastAsia" w:ascii="宋体" w:hAnsi="宋体" w:eastAsia="宋体" w:cs="宋体"/>
                <w:sz w:val="21"/>
                <w:szCs w:val="21"/>
              </w:rPr>
              <w:t xml:space="preserve">10 万元以下罚款，有违法所得的，还应当没收违法所得。”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8"/>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79"/>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立案责任：对发现的客运包车涉嫌未持有效的包车客运标志牌进行经营的，不按照包车客运标志牌载明的事项运行的，线路两端均不在车籍所在地 的，按班车模式定点定线运营的，招揽包车合同以外的乘客的违法行为，予以审查，决定是否立案。</w:t>
            </w:r>
          </w:p>
          <w:p>
            <w:pPr>
              <w:pStyle w:val="10"/>
              <w:numPr>
                <w:ilvl w:val="0"/>
                <w:numId w:val="79"/>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79"/>
              </w:numPr>
              <w:tabs>
                <w:tab w:val="left" w:pos="740"/>
              </w:tabs>
              <w:spacing w:before="1"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79"/>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79"/>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before="1"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80"/>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80"/>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430"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728" w:type="dxa"/>
          </w:tcPr>
          <w:p>
            <w:pPr>
              <w:pStyle w:val="10"/>
              <w:spacing w:before="94" w:line="264" w:lineRule="exact"/>
              <w:ind w:left="167" w:right="56"/>
              <w:jc w:val="center"/>
              <w:rPr>
                <w:rFonts w:hint="eastAsia" w:ascii="宋体" w:hAnsi="宋体" w:eastAsia="宋体" w:cs="宋体"/>
                <w:sz w:val="21"/>
                <w:szCs w:val="21"/>
                <w:lang w:val="en-US"/>
              </w:rPr>
            </w:pPr>
            <w:r>
              <w:rPr>
                <w:rFonts w:hint="eastAsia" w:ascii="宋体" w:hAnsi="宋体" w:eastAsia="宋体" w:cs="宋体"/>
                <w:sz w:val="21"/>
                <w:szCs w:val="21"/>
                <w:lang w:val="en-US"/>
              </w:rPr>
              <w:t>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728" w:type="dxa"/>
          </w:tcPr>
          <w:p>
            <w:pPr>
              <w:pStyle w:val="10"/>
              <w:spacing w:before="176"/>
              <w:ind w:left="167" w:right="56"/>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728" w:type="dxa"/>
          </w:tcPr>
          <w:p>
            <w:pPr>
              <w:pStyle w:val="10"/>
              <w:spacing w:before="94"/>
              <w:ind w:left="167" w:right="160"/>
              <w:jc w:val="center"/>
              <w:rPr>
                <w:rFonts w:hint="eastAsia" w:ascii="宋体" w:hAnsi="宋体" w:eastAsia="宋体" w:cs="宋体"/>
                <w:sz w:val="21"/>
                <w:szCs w:val="21"/>
              </w:rPr>
            </w:pPr>
            <w:r>
              <w:rPr>
                <w:rFonts w:hint="eastAsia" w:ascii="宋体" w:hAnsi="宋体" w:eastAsia="宋体" w:cs="宋体"/>
                <w:sz w:val="21"/>
                <w:szCs w:val="21"/>
              </w:rPr>
              <w:t>对在通航建筑物及其引航道和船舶调度区内从事货物装卸、水上加油、船舶维</w:t>
            </w:r>
          </w:p>
          <w:p>
            <w:pPr>
              <w:pStyle w:val="10"/>
              <w:spacing w:before="113" w:line="264" w:lineRule="exact"/>
              <w:ind w:left="167" w:right="53"/>
              <w:jc w:val="center"/>
              <w:rPr>
                <w:rFonts w:hint="eastAsia" w:ascii="宋体" w:hAnsi="宋体" w:eastAsia="宋体" w:cs="宋体"/>
                <w:sz w:val="21"/>
                <w:szCs w:val="21"/>
              </w:rPr>
            </w:pPr>
            <w:r>
              <w:rPr>
                <w:rFonts w:hint="eastAsia" w:ascii="宋体" w:hAnsi="宋体" w:eastAsia="宋体" w:cs="宋体"/>
                <w:sz w:val="21"/>
                <w:szCs w:val="21"/>
              </w:rPr>
              <w:t xml:space="preserve">修、捕鱼等，影响通航建筑物正常运行的处罚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728" w:type="dxa"/>
          </w:tcPr>
          <w:p>
            <w:pPr>
              <w:pStyle w:val="10"/>
              <w:spacing w:before="94" w:line="338" w:lineRule="auto"/>
              <w:ind w:left="107" w:right="148" w:firstLine="420"/>
              <w:rPr>
                <w:rFonts w:hint="eastAsia" w:ascii="宋体" w:hAnsi="宋体" w:eastAsia="宋体" w:cs="宋体"/>
                <w:sz w:val="21"/>
                <w:szCs w:val="21"/>
              </w:rPr>
            </w:pPr>
            <w:r>
              <w:rPr>
                <w:rFonts w:hint="eastAsia" w:ascii="宋体" w:hAnsi="宋体" w:eastAsia="宋体" w:cs="宋体"/>
                <w:sz w:val="21"/>
                <w:szCs w:val="21"/>
              </w:rPr>
              <w:t>《中华人民共和国航道法》第四十二条：“违反本法规定，有下列行为之一 的，由负责航道管理的部门责令改正，对单位处五万元以下罚款，对个人处二千元以下罚款；造成损失的，依法承担赔偿责任：（三）在通航建筑物及其引航道和船舶调度区内从事货物装卸、水上加油、船舶维修、捕鱼等，影响通航建筑物正</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常运行的。”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728" w:type="dxa"/>
          </w:tcPr>
          <w:p>
            <w:pPr>
              <w:pStyle w:val="10"/>
              <w:spacing w:before="94" w:line="264" w:lineRule="exact"/>
              <w:ind w:left="167" w:right="56"/>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728" w:type="dxa"/>
          </w:tcPr>
          <w:p>
            <w:pPr>
              <w:pStyle w:val="10"/>
              <w:numPr>
                <w:ilvl w:val="0"/>
                <w:numId w:val="81"/>
              </w:numPr>
              <w:tabs>
                <w:tab w:val="left" w:pos="740"/>
              </w:tabs>
              <w:spacing w:before="95" w:line="338" w:lineRule="auto"/>
              <w:ind w:right="251"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立案责任：对发现的企业或个人涉嫌在通航建筑物及其引航道和船舶调度区内从事货物装卸、水上加油、船舶维修、捕鱼等，影响通航建筑物正常运行的违法行为，予以审查，决定是否立案。 </w:t>
            </w:r>
          </w:p>
          <w:p>
            <w:pPr>
              <w:pStyle w:val="10"/>
              <w:numPr>
                <w:ilvl w:val="0"/>
                <w:numId w:val="81"/>
              </w:numPr>
              <w:tabs>
                <w:tab w:val="left" w:pos="740"/>
              </w:tabs>
              <w:spacing w:before="2" w:line="338" w:lineRule="auto"/>
              <w:ind w:right="251"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81"/>
              </w:numPr>
              <w:tabs>
                <w:tab w:val="left" w:pos="740"/>
              </w:tabs>
              <w:spacing w:before="2" w:line="340" w:lineRule="auto"/>
              <w:ind w:right="251"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81"/>
              </w:numPr>
              <w:tabs>
                <w:tab w:val="left" w:pos="740"/>
              </w:tabs>
              <w:spacing w:line="338" w:lineRule="auto"/>
              <w:ind w:right="251" w:firstLine="420"/>
              <w:jc w:val="both"/>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10"/>
              <w:numPr>
                <w:ilvl w:val="0"/>
                <w:numId w:val="81"/>
              </w:numPr>
              <w:tabs>
                <w:tab w:val="left" w:pos="740"/>
              </w:tabs>
              <w:spacing w:line="338" w:lineRule="auto"/>
              <w:ind w:right="251" w:firstLine="420"/>
              <w:rPr>
                <w:rFonts w:hint="eastAsia" w:ascii="宋体" w:hAnsi="宋体" w:eastAsia="宋体" w:cs="宋体"/>
                <w:sz w:val="21"/>
                <w:szCs w:val="21"/>
              </w:rPr>
            </w:pPr>
            <w:r>
              <w:rPr>
                <w:rFonts w:hint="eastAsia" w:ascii="宋体" w:hAnsi="宋体" w:eastAsia="宋体" w:cs="宋体"/>
                <w:sz w:val="21"/>
                <w:szCs w:val="21"/>
              </w:rPr>
              <w:t xml:space="preserve">决定责任：作出处罚决定，制作行政处罚决定书，并载明行政处罚告知、当事人陈述申辩或者听证情况等内容。 </w:t>
            </w:r>
          </w:p>
          <w:p>
            <w:pPr>
              <w:pStyle w:val="10"/>
              <w:spacing w:before="1" w:line="338" w:lineRule="auto"/>
              <w:ind w:left="107" w:right="148"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82"/>
              </w:numPr>
              <w:tabs>
                <w:tab w:val="left" w:pos="740"/>
              </w:tabs>
              <w:spacing w:line="340" w:lineRule="auto"/>
              <w:ind w:right="251" w:firstLine="420"/>
              <w:rPr>
                <w:rFonts w:hint="eastAsia" w:ascii="宋体" w:hAnsi="宋体" w:eastAsia="宋体" w:cs="宋体"/>
                <w:sz w:val="21"/>
                <w:szCs w:val="21"/>
              </w:rPr>
            </w:pPr>
            <w:r>
              <w:rPr>
                <w:rFonts w:hint="eastAsia" w:ascii="宋体" w:hAnsi="宋体" w:eastAsia="宋体" w:cs="宋体"/>
                <w:sz w:val="21"/>
                <w:szCs w:val="21"/>
              </w:rPr>
              <w:t>执行责任：督促当事人履行行政处罚决定，当事人逾期不履行的，可依法申请人民法院强制执行。</w:t>
            </w:r>
          </w:p>
          <w:p>
            <w:pPr>
              <w:pStyle w:val="10"/>
              <w:numPr>
                <w:ilvl w:val="0"/>
                <w:numId w:val="82"/>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728" w:type="dxa"/>
          </w:tcPr>
          <w:p>
            <w:pPr>
              <w:pStyle w:val="10"/>
              <w:spacing w:before="169" w:line="338" w:lineRule="auto"/>
              <w:ind w:left="107" w:right="251"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对不履行或不正确履行行政职责的行政机关及其工作人员，依据《中华人民共和国监察法》、《中华人民共和国行政处罚法》、《行政机关公务员处分条例》、</w:t>
            </w:r>
          </w:p>
          <w:p>
            <w:pPr>
              <w:pStyle w:val="10"/>
              <w:ind w:left="107"/>
              <w:rPr>
                <w:rFonts w:hint="eastAsia" w:ascii="宋体" w:hAnsi="宋体" w:eastAsia="宋体" w:cs="宋体"/>
                <w:sz w:val="21"/>
                <w:szCs w:val="21"/>
              </w:rPr>
            </w:pPr>
            <w:r>
              <w:rPr>
                <w:rFonts w:hint="eastAsia" w:ascii="宋体" w:hAnsi="宋体" w:eastAsia="宋体" w:cs="宋体"/>
                <w:sz w:val="21"/>
                <w:szCs w:val="21"/>
              </w:rPr>
              <w:t>《四川省行政执法监督条例》、《四川省行政执法监督条例》等法律法规规章的相</w:t>
            </w:r>
          </w:p>
          <w:p>
            <w:pPr>
              <w:pStyle w:val="10"/>
              <w:spacing w:before="112"/>
              <w:ind w:left="107"/>
              <w:rPr>
                <w:rFonts w:hint="eastAsia" w:ascii="宋体" w:hAnsi="宋体" w:eastAsia="宋体" w:cs="宋体"/>
                <w:sz w:val="21"/>
                <w:szCs w:val="21"/>
              </w:rPr>
            </w:pPr>
            <w:r>
              <w:rPr>
                <w:rFonts w:hint="eastAsia" w:ascii="宋体" w:hAnsi="宋体" w:eastAsia="宋体" w:cs="宋体"/>
                <w:sz w:val="21"/>
                <w:szCs w:val="21"/>
              </w:rPr>
              <w:t xml:space="preserve">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728" w:type="dxa"/>
          </w:tcPr>
          <w:p>
            <w:pPr>
              <w:pStyle w:val="10"/>
              <w:spacing w:before="94" w:line="267" w:lineRule="exact"/>
              <w:ind w:left="167" w:right="54"/>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71" w:type="default"/>
          <w:footerReference r:id="rId172"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181"/>
              <w:rPr>
                <w:rFonts w:hint="eastAsia" w:ascii="宋体" w:hAnsi="宋体" w:eastAsia="宋体" w:cs="宋体"/>
                <w:sz w:val="21"/>
                <w:szCs w:val="21"/>
              </w:rPr>
            </w:pPr>
            <w:r>
              <w:rPr>
                <w:rFonts w:hint="eastAsia" w:ascii="宋体" w:hAnsi="宋体" w:eastAsia="宋体" w:cs="宋体"/>
                <w:sz w:val="21"/>
                <w:szCs w:val="21"/>
              </w:rPr>
              <w:t>对未及时拆除影响安全的渡口设施的，或无相应资质建造、改造渡船的或在渡</w:t>
            </w:r>
          </w:p>
          <w:p>
            <w:pPr>
              <w:pStyle w:val="10"/>
              <w:spacing w:before="2" w:line="380" w:lineRule="atLeast"/>
              <w:ind w:left="2493" w:right="176" w:hanging="2312"/>
              <w:rPr>
                <w:rFonts w:hint="eastAsia" w:ascii="宋体" w:hAnsi="宋体" w:eastAsia="宋体" w:cs="宋体"/>
                <w:sz w:val="21"/>
                <w:szCs w:val="21"/>
              </w:rPr>
            </w:pPr>
            <w:r>
              <w:rPr>
                <w:rFonts w:hint="eastAsia" w:ascii="宋体" w:hAnsi="宋体" w:eastAsia="宋体" w:cs="宋体"/>
                <w:sz w:val="21"/>
                <w:szCs w:val="21"/>
              </w:rPr>
              <w:t xml:space="preserve">运水域内采砂、捕捞、养殖或擅自设置永久性固定设施的或倾倒泥土、砂石、垃圾或者其他废弃物的处罚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6" w:firstLine="420"/>
              <w:rPr>
                <w:rFonts w:hint="eastAsia" w:ascii="宋体" w:hAnsi="宋体" w:eastAsia="宋体" w:cs="宋体"/>
                <w:sz w:val="21"/>
                <w:szCs w:val="21"/>
              </w:rPr>
            </w:pPr>
            <w:r>
              <w:rPr>
                <w:rFonts w:hint="eastAsia" w:ascii="宋体" w:hAnsi="宋体" w:eastAsia="宋体" w:cs="宋体"/>
                <w:sz w:val="21"/>
                <w:szCs w:val="21"/>
              </w:rPr>
              <w:t>《四川省渡口管理办法》第三十四条：“任何单位和个人违反本办法规定，有下列行为之一的，由县级航务海事管理机构责令改正，可处以 3000 元以下罚款：（一）迁移、撤销渡口，未及时拆除影响安全的设施的；（二）无相应资质建造、改造渡船的；（三）在渡运水域内采砂、捕捞、养殖的；（四）在渡运水域内擅自设置永久性固定设施的；（五）向渡运水域倾倒泥土、砂石、垃圾或者</w:t>
            </w:r>
          </w:p>
          <w:p>
            <w:pPr>
              <w:pStyle w:val="10"/>
              <w:spacing w:before="5"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其他废弃物的。”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6"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83"/>
              </w:numPr>
              <w:tabs>
                <w:tab w:val="left" w:pos="740"/>
              </w:tabs>
              <w:spacing w:before="94" w:line="360" w:lineRule="exact"/>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立案责任：对发现的企业或个人涉嫌未及时拆除影响安全的渡口设施 的，或无相应资质建造、改造渡船的或在渡运水域内采砂、捕捞、养殖或擅自设置永久性固定设施的或倾倒泥土、砂石、垃圾或者其他废弃物的违法行为， 予以审查，决定是否立案。 </w:t>
            </w:r>
          </w:p>
          <w:p>
            <w:pPr>
              <w:pStyle w:val="10"/>
              <w:numPr>
                <w:ilvl w:val="0"/>
                <w:numId w:val="83"/>
              </w:numPr>
              <w:tabs>
                <w:tab w:val="left" w:pos="740"/>
              </w:tabs>
              <w:spacing w:before="2" w:line="360" w:lineRule="exact"/>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83"/>
              </w:numPr>
              <w:tabs>
                <w:tab w:val="left" w:pos="740"/>
              </w:tabs>
              <w:spacing w:before="2" w:line="360" w:lineRule="exact"/>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83"/>
              </w:numPr>
              <w:tabs>
                <w:tab w:val="left" w:pos="740"/>
              </w:tabs>
              <w:spacing w:line="360" w:lineRule="exact"/>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83"/>
              </w:numPr>
              <w:tabs>
                <w:tab w:val="left" w:pos="740"/>
              </w:tabs>
              <w:spacing w:line="360" w:lineRule="exact"/>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before="1" w:line="360" w:lineRule="exact"/>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84"/>
              </w:numPr>
              <w:tabs>
                <w:tab w:val="left" w:pos="740"/>
              </w:tabs>
              <w:spacing w:line="360" w:lineRule="exact"/>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84"/>
              </w:numPr>
              <w:tabs>
                <w:tab w:val="left" w:pos="740"/>
              </w:tabs>
              <w:spacing w:line="360"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1"/>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73" w:type="default"/>
          <w:pgSz w:w="11910" w:h="16840"/>
          <w:pgMar w:top="1320" w:right="640" w:bottom="1200" w:left="1100" w:header="1005" w:footer="953" w:gutter="0"/>
          <w:cols w:space="720" w:num="1"/>
        </w:sectPr>
      </w:pPr>
    </w:p>
    <w:p>
      <w:pPr>
        <w:pStyle w:val="4"/>
        <w:spacing w:before="4"/>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对危害航道设施安全或其他危害航道通航安全的行为的处罚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航道法》第四十二条：“违反本法规定，有下列行为之一的，由负责航道管理的部门责令改正，对单位处五万元以下罚款，对个人处二千元以下罚款；造成损失的，依法承担赔偿责任：（四）危害航道设施安全的；</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（五）其他危害航道通航安全的行为。”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85"/>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立案责任：对发现的企业或个人涉嫌危害航道设施安全或其他危害航道通航安全的违法行为，予以审查，决定是否立案。</w:t>
            </w:r>
          </w:p>
          <w:p>
            <w:pPr>
              <w:pStyle w:val="10"/>
              <w:numPr>
                <w:ilvl w:val="0"/>
                <w:numId w:val="85"/>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85"/>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85"/>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85"/>
              </w:numPr>
              <w:tabs>
                <w:tab w:val="left" w:pos="740"/>
              </w:tabs>
              <w:spacing w:before="1"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86"/>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86"/>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rPr>
            </w:pPr>
          </w:p>
        </w:tc>
      </w:tr>
    </w:tbl>
    <w:p>
      <w:pPr>
        <w:spacing w:line="264" w:lineRule="exact"/>
        <w:jc w:val="center"/>
        <w:rPr>
          <w:rFonts w:hint="eastAsia" w:ascii="宋体" w:hAnsi="宋体" w:eastAsia="宋体" w:cs="宋体"/>
          <w:sz w:val="21"/>
          <w:szCs w:val="21"/>
        </w:rPr>
        <w:sectPr>
          <w:headerReference r:id="rId174" w:type="default"/>
          <w:pgSz w:w="11910" w:h="16840"/>
          <w:pgMar w:top="1320" w:right="640" w:bottom="1140" w:left="1100" w:header="1005" w:footer="953" w:gutter="0"/>
          <w:cols w:space="720" w:num="1"/>
        </w:sectPr>
      </w:pPr>
    </w:p>
    <w:p>
      <w:pPr>
        <w:pStyle w:val="4"/>
        <w:spacing w:before="40"/>
        <w:rPr>
          <w:rFonts w:hint="eastAsia" w:ascii="宋体" w:hAnsi="宋体" w:eastAsia="宋体" w:cs="宋体"/>
          <w:sz w:val="21"/>
          <w:szCs w:val="21"/>
        </w:rPr>
      </w:pPr>
    </w:p>
    <w:p>
      <w:pPr>
        <w:pStyle w:val="4"/>
        <w:spacing w:before="5"/>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line="360"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line="360"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line="360"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line="360" w:lineRule="exact"/>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1702" w:type="dxa"/>
          </w:tcPr>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line="360" w:lineRule="exact"/>
              <w:ind w:left="181" w:right="176"/>
              <w:jc w:val="both"/>
              <w:rPr>
                <w:rFonts w:hint="eastAsia" w:ascii="宋体" w:hAnsi="宋体" w:eastAsia="宋体" w:cs="宋体"/>
                <w:sz w:val="21"/>
                <w:szCs w:val="21"/>
              </w:rPr>
            </w:pPr>
            <w:r>
              <w:rPr>
                <w:rFonts w:hint="eastAsia" w:ascii="宋体" w:hAnsi="宋体" w:eastAsia="宋体" w:cs="宋体"/>
                <w:sz w:val="21"/>
                <w:szCs w:val="21"/>
              </w:rPr>
              <w:t>对向水体倾倒船舶垃圾或者排放船舶的残油、废油的；或未经作业地海事管理机构批准，船舶进行残油、含油污水、污染危害性货物残留物的接收作业，或者进行散装液体污染危害性货物的过驳作业的；或进行装载油类、污染危害性</w:t>
            </w:r>
          </w:p>
          <w:p>
            <w:pPr>
              <w:pStyle w:val="10"/>
              <w:spacing w:line="360" w:lineRule="exact"/>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货物船舱的清洗作业，未向海事管理机构报告的等行为的处罚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8" w:hRule="atLeast"/>
        </w:trPr>
        <w:tc>
          <w:tcPr>
            <w:tcW w:w="1702" w:type="dxa"/>
          </w:tcPr>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line="360" w:lineRule="exact"/>
              <w:ind w:left="107" w:right="144"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三十五条：“违反《水污染防治法》规定，有下列行为之一的，依照《水污防治法》第八十条的规定，责令停止违法行为，处以5000元以上5万元以下的罚款：（一）向水体倾倒船舶垃圾或者排放船舶的残油、废油的；（二）未经作业地海事管理机构批准，船舶进行残油、含油污水、污染危害性货物残留物的接收作业，或者进行散装液体污染危害性货物的过驳作业的；（三）进行装载油类、污染危害性货物船舱的清洗作业，未向海事管理机构报告的；（四）进行船舶水上拆解，未事先向海事管理机构报告的；（五）进行船舶水上拆解、打捞或者其他水上、水下船舶施工作 业，未采取防污染措施的。有前款第（一）项、第（二）项、第（三）项行为之一的，处以 5000 元以上 5 万元以下的罚款；有前款第（四）项、第（五）项</w:t>
            </w:r>
          </w:p>
          <w:p>
            <w:pPr>
              <w:pStyle w:val="10"/>
              <w:spacing w:line="360" w:lineRule="exact"/>
              <w:ind w:left="107"/>
              <w:rPr>
                <w:rFonts w:hint="eastAsia" w:ascii="宋体" w:hAnsi="宋体" w:eastAsia="宋体" w:cs="宋体"/>
                <w:sz w:val="21"/>
                <w:szCs w:val="21"/>
              </w:rPr>
            </w:pPr>
            <w:r>
              <w:rPr>
                <w:rFonts w:hint="eastAsia" w:ascii="宋体" w:hAnsi="宋体" w:eastAsia="宋体" w:cs="宋体"/>
                <w:sz w:val="21"/>
                <w:szCs w:val="21"/>
              </w:rPr>
              <w:t xml:space="preserve">行为之一的，处以 1 万元以上 10 万元以下的罚款。”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line="360"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line="360"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rPr>
                <w:rFonts w:hint="eastAsia" w:ascii="宋体" w:hAnsi="宋体" w:eastAsia="宋体" w:cs="宋体"/>
                <w:sz w:val="21"/>
                <w:szCs w:val="21"/>
              </w:rPr>
            </w:pPr>
          </w:p>
          <w:p>
            <w:pPr>
              <w:pStyle w:val="10"/>
              <w:spacing w:line="360"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87"/>
              </w:numPr>
              <w:tabs>
                <w:tab w:val="left" w:pos="740"/>
              </w:tabs>
              <w:spacing w:line="360" w:lineRule="exact"/>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立案责任：对发现的船舶经营者涉嫌向水体倾倒船舶垃圾或者排放船舶的残油、废油的；或未经作业地海事管理机构批准，船舶进行残油、含油污 水、污染危害性货物残留物的接收作业，或者进行散装液体污染危害性货物的过驳作业的；或进行装载油类、污染危害性货物船舱的清洗作业，未向海事管理机构报告的等行为的违法行为，予以审查，决定是否立案。 </w:t>
            </w:r>
          </w:p>
          <w:p>
            <w:pPr>
              <w:pStyle w:val="10"/>
              <w:numPr>
                <w:ilvl w:val="0"/>
                <w:numId w:val="87"/>
              </w:numPr>
              <w:tabs>
                <w:tab w:val="left" w:pos="740"/>
              </w:tabs>
              <w:spacing w:line="360" w:lineRule="exact"/>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87"/>
              </w:numPr>
              <w:tabs>
                <w:tab w:val="left" w:pos="740"/>
              </w:tabs>
              <w:spacing w:line="360" w:lineRule="exact"/>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87"/>
              </w:numPr>
              <w:tabs>
                <w:tab w:val="left" w:pos="740"/>
              </w:tabs>
              <w:spacing w:line="360" w:lineRule="exact"/>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87"/>
              </w:numPr>
              <w:tabs>
                <w:tab w:val="left" w:pos="740"/>
              </w:tabs>
              <w:spacing w:line="360" w:lineRule="exact"/>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60" w:lineRule="exact"/>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spacing w:line="360" w:lineRule="exact"/>
              <w:ind w:left="527"/>
              <w:rPr>
                <w:rFonts w:hint="eastAsia" w:ascii="宋体" w:hAnsi="宋体" w:eastAsia="宋体" w:cs="宋体"/>
                <w:sz w:val="21"/>
                <w:szCs w:val="21"/>
              </w:rPr>
            </w:pPr>
            <w:r>
              <w:rPr>
                <w:rFonts w:hint="eastAsia" w:ascii="宋体" w:hAnsi="宋体" w:eastAsia="宋体" w:cs="宋体"/>
                <w:sz w:val="21"/>
                <w:szCs w:val="21"/>
              </w:rPr>
              <w:t>7.执行责任：督促当事人履行行政处罚决定，当事人逾期不履行的，可依</w:t>
            </w:r>
          </w:p>
        </w:tc>
      </w:tr>
    </w:tbl>
    <w:p>
      <w:pPr>
        <w:spacing w:line="264" w:lineRule="exact"/>
        <w:rPr>
          <w:rFonts w:hint="eastAsia" w:ascii="宋体" w:hAnsi="宋体" w:eastAsia="宋体" w:cs="宋体"/>
          <w:sz w:val="21"/>
          <w:szCs w:val="21"/>
        </w:rPr>
        <w:sectPr>
          <w:headerReference r:id="rId175" w:type="default"/>
          <w:footerReference r:id="rId176" w:type="default"/>
          <w:pgSz w:w="11910" w:h="16840"/>
          <w:pgMar w:top="900" w:right="640" w:bottom="1140" w:left="1100" w:header="0" w:footer="953" w:gutter="0"/>
          <w:pgNumType w:start="30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1702" w:type="dxa"/>
          </w:tcPr>
          <w:p>
            <w:pPr>
              <w:pStyle w:val="10"/>
              <w:spacing w:line="360" w:lineRule="auto"/>
              <w:rPr>
                <w:rFonts w:hint="eastAsia" w:ascii="宋体" w:hAnsi="宋体" w:eastAsia="宋体" w:cs="宋体"/>
                <w:sz w:val="21"/>
                <w:szCs w:val="21"/>
              </w:rPr>
            </w:pPr>
          </w:p>
        </w:tc>
        <w:tc>
          <w:tcPr>
            <w:tcW w:w="7516" w:type="dxa"/>
          </w:tcPr>
          <w:p>
            <w:pPr>
              <w:pStyle w:val="10"/>
              <w:spacing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法申请人民法院强制执行。 </w:t>
            </w:r>
          </w:p>
          <w:p>
            <w:pPr>
              <w:pStyle w:val="10"/>
              <w:spacing w:line="360" w:lineRule="auto"/>
              <w:ind w:left="527"/>
              <w:rPr>
                <w:rFonts w:hint="eastAsia" w:ascii="宋体" w:hAnsi="宋体" w:eastAsia="宋体" w:cs="宋体"/>
                <w:sz w:val="21"/>
                <w:szCs w:val="21"/>
              </w:rPr>
            </w:pPr>
            <w:r>
              <w:rPr>
                <w:rFonts w:hint="eastAsia" w:ascii="宋体" w:hAnsi="宋体" w:eastAsia="宋体" w:cs="宋体"/>
                <w:sz w:val="21"/>
                <w:szCs w:val="21"/>
              </w:rPr>
              <w:t xml:space="preserve">8.其他责任：法律法规规章文件规定应履行的其他责任。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rPr>
                <w:rFonts w:hint="eastAsia" w:ascii="宋体" w:hAnsi="宋体" w:eastAsia="宋体" w:cs="宋体"/>
                <w:sz w:val="21"/>
                <w:szCs w:val="21"/>
              </w:rPr>
            </w:pPr>
          </w:p>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line="36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line="360" w:lineRule="auto"/>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line="360" w:lineRule="auto"/>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line="360" w:lineRule="auto"/>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77" w:type="default"/>
          <w:footerReference r:id="rId178" w:type="default"/>
          <w:pgSz w:w="11910" w:h="16840"/>
          <w:pgMar w:top="840" w:right="640" w:bottom="1140" w:left="1100" w:header="0" w:footer="953" w:gutter="0"/>
          <w:pgNumType w:start="301"/>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对船员在船在岗期间未履行职责、饮酒或者服用国家管制药品等行为的处罚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88"/>
              </w:numPr>
              <w:tabs>
                <w:tab w:val="left" w:pos="740"/>
              </w:tabs>
              <w:spacing w:line="360" w:lineRule="exact"/>
              <w:ind w:right="146" w:firstLine="420"/>
              <w:rPr>
                <w:rFonts w:hint="eastAsia" w:ascii="宋体" w:hAnsi="宋体" w:eastAsia="宋体" w:cs="宋体"/>
                <w:sz w:val="21"/>
                <w:szCs w:val="21"/>
              </w:rPr>
            </w:pPr>
            <w:r>
              <w:rPr>
                <w:rFonts w:hint="eastAsia" w:ascii="宋体" w:hAnsi="宋体" w:eastAsia="宋体" w:cs="宋体"/>
                <w:sz w:val="21"/>
                <w:szCs w:val="21"/>
              </w:rPr>
              <w:t>《中华人民共和国船员条例》第五十七条：“违反本条例的规定，船员有下列情形之一的，由海事管理机构处 1000 元以上 1 万元以下罚款；情节严重</w:t>
            </w:r>
          </w:p>
          <w:p>
            <w:pPr>
              <w:pStyle w:val="10"/>
              <w:spacing w:line="360" w:lineRule="exact"/>
              <w:ind w:left="107" w:right="250"/>
              <w:rPr>
                <w:rFonts w:hint="eastAsia" w:ascii="宋体" w:hAnsi="宋体" w:eastAsia="宋体" w:cs="宋体"/>
                <w:sz w:val="21"/>
                <w:szCs w:val="21"/>
              </w:rPr>
            </w:pPr>
            <w:r>
              <w:rPr>
                <w:rFonts w:hint="eastAsia" w:ascii="宋体" w:hAnsi="宋体" w:eastAsia="宋体" w:cs="宋体"/>
                <w:sz w:val="21"/>
                <w:szCs w:val="21"/>
              </w:rPr>
              <w:t>的，并给予暂扣船员服务簿、船员适任证书 6 个月以上 2 年以下直至吊销船员服务簿、船员适任证书的处罚：（一）未遵守值班规定擅自离开工作岗位的；</w:t>
            </w:r>
          </w:p>
          <w:p>
            <w:pPr>
              <w:pStyle w:val="10"/>
              <w:spacing w:line="360" w:lineRule="exact"/>
              <w:ind w:left="107" w:right="147"/>
              <w:rPr>
                <w:rFonts w:hint="eastAsia" w:ascii="宋体" w:hAnsi="宋体" w:eastAsia="宋体" w:cs="宋体"/>
                <w:sz w:val="21"/>
                <w:szCs w:val="21"/>
              </w:rPr>
            </w:pPr>
            <w:r>
              <w:rPr>
                <w:rFonts w:hint="eastAsia" w:ascii="宋体" w:hAnsi="宋体" w:eastAsia="宋体" w:cs="宋体"/>
                <w:sz w:val="21"/>
                <w:szCs w:val="21"/>
              </w:rPr>
              <w:t>（二）未按照水上交通安全和防治船舶污染操作规则操纵、控制和管理船舶的；（三）发现或者发生险情、事故、保安事件或者影响航行安全的情况未及时报告的；（四）未如实填写或者记载有关船舶法定文书的；（五）隐匿、篡改或者销毁有关船舶法定证书、文书的；（六）不依法履行救助义务或者肇事逃逸 的；（七）利用船舶私载旅客、货物或者携带违禁物品的。”</w:t>
            </w:r>
          </w:p>
          <w:p>
            <w:pPr>
              <w:pStyle w:val="10"/>
              <w:numPr>
                <w:ilvl w:val="0"/>
                <w:numId w:val="88"/>
              </w:numPr>
              <w:tabs>
                <w:tab w:val="left" w:pos="740"/>
              </w:tabs>
              <w:spacing w:line="360" w:lineRule="exact"/>
              <w:ind w:right="144"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《中华人民共和国内河海事行政处罚规定》第十一条：“违反《船员条 例》第二十条的规定，船员有下列情形之一的，依照《船员条例》第五十七条的规定，处以 1000 元以上 1 万元以下罚款；情节严重的，并给予扣留船员服务</w:t>
            </w:r>
          </w:p>
          <w:p>
            <w:pPr>
              <w:pStyle w:val="10"/>
              <w:spacing w:line="360" w:lineRule="exact"/>
              <w:ind w:left="107" w:right="253"/>
              <w:rPr>
                <w:rFonts w:hint="eastAsia" w:ascii="宋体" w:hAnsi="宋体" w:eastAsia="宋体" w:cs="宋体"/>
                <w:sz w:val="21"/>
                <w:szCs w:val="21"/>
              </w:rPr>
            </w:pPr>
            <w:r>
              <w:rPr>
                <w:rFonts w:hint="eastAsia" w:ascii="宋体" w:hAnsi="宋体" w:eastAsia="宋体" w:cs="宋体"/>
                <w:sz w:val="21"/>
                <w:szCs w:val="21"/>
              </w:rPr>
              <w:t xml:space="preserve">簿、船员适任证书 6 个月至 24 个月直至吊销船员服务簿、船员适任证书的处罚：（一）在船在岗期间饮酒，体内酒精含量超过规定标准；（二）在船在岗期间，服用国家管制的麻醉药品或者精神药品。”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line="360"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89"/>
              </w:numPr>
              <w:tabs>
                <w:tab w:val="left" w:pos="740"/>
              </w:tabs>
              <w:spacing w:line="360" w:lineRule="exact"/>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立案责任：对发现的船员涉嫌在船在岗期间未履行职责、饮酒或者服用国家管制药品等行为的违法行为，予以审查，决定是否立案。 </w:t>
            </w:r>
          </w:p>
          <w:p>
            <w:pPr>
              <w:pStyle w:val="10"/>
              <w:numPr>
                <w:ilvl w:val="0"/>
                <w:numId w:val="89"/>
              </w:numPr>
              <w:tabs>
                <w:tab w:val="left" w:pos="740"/>
              </w:tabs>
              <w:spacing w:line="360" w:lineRule="exact"/>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89"/>
              </w:numPr>
              <w:tabs>
                <w:tab w:val="left" w:pos="740"/>
              </w:tabs>
              <w:spacing w:line="360" w:lineRule="exact"/>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89"/>
              </w:numPr>
              <w:tabs>
                <w:tab w:val="left" w:pos="740"/>
              </w:tabs>
              <w:spacing w:line="360" w:lineRule="exact"/>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89"/>
              </w:numPr>
              <w:tabs>
                <w:tab w:val="left" w:pos="740"/>
              </w:tabs>
              <w:spacing w:line="360" w:lineRule="exact"/>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60" w:lineRule="exact"/>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90"/>
              </w:numPr>
              <w:tabs>
                <w:tab w:val="left" w:pos="740"/>
              </w:tabs>
              <w:spacing w:line="360" w:lineRule="exact"/>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90"/>
              </w:numPr>
              <w:tabs>
                <w:tab w:val="left" w:pos="740"/>
              </w:tabs>
              <w:spacing w:line="360"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bl>
    <w:p>
      <w:pPr>
        <w:spacing w:line="261" w:lineRule="exact"/>
        <w:rPr>
          <w:rFonts w:hint="eastAsia" w:ascii="宋体" w:hAnsi="宋体" w:eastAsia="宋体" w:cs="宋体"/>
          <w:sz w:val="21"/>
          <w:szCs w:val="21"/>
        </w:rPr>
        <w:sectPr>
          <w:headerReference r:id="rId179" w:type="default"/>
          <w:footerReference r:id="rId180"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81"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对未妥善处理有碍航行和作业安全隐患并按照要求采取措施的处罚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6" w:firstLine="420"/>
              <w:rPr>
                <w:rFonts w:hint="eastAsia" w:ascii="宋体" w:hAnsi="宋体" w:eastAsia="宋体" w:cs="宋体"/>
                <w:sz w:val="21"/>
                <w:szCs w:val="21"/>
              </w:rPr>
            </w:pPr>
            <w:r>
              <w:rPr>
                <w:rFonts w:hint="eastAsia" w:ascii="宋体" w:hAnsi="宋体" w:eastAsia="宋体" w:cs="宋体"/>
                <w:sz w:val="21"/>
                <w:szCs w:val="21"/>
              </w:rPr>
              <w:t>《水上水下活动通航安全管理规定》第三十六条：“违反本规定，未妥善处理有碍航行和作业安全隐患并按照海事管理机构的要求采取清除、设置标志、显示信号等措施的，由海事管理机构责令改正，并处 5000 元以上 3 万元以下的</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91"/>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立案责任：对发现的船舶企业涉嫌未妥善处理有碍航行和作业安全隐患并按照要求采取措施的违法行为，予以审查，决定是否立案。 </w:t>
            </w:r>
          </w:p>
          <w:p>
            <w:pPr>
              <w:pStyle w:val="10"/>
              <w:numPr>
                <w:ilvl w:val="0"/>
                <w:numId w:val="91"/>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9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91"/>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91"/>
              </w:numPr>
              <w:tabs>
                <w:tab w:val="left" w:pos="740"/>
              </w:tabs>
              <w:spacing w:before="1"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92"/>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92"/>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rPr>
            </w:pPr>
          </w:p>
        </w:tc>
      </w:tr>
    </w:tbl>
    <w:p>
      <w:pPr>
        <w:spacing w:line="264" w:lineRule="exact"/>
        <w:jc w:val="center"/>
        <w:rPr>
          <w:rFonts w:hint="eastAsia" w:ascii="宋体" w:hAnsi="宋体" w:eastAsia="宋体" w:cs="宋体"/>
          <w:sz w:val="21"/>
          <w:szCs w:val="21"/>
        </w:rPr>
        <w:sectPr>
          <w:headerReference r:id="rId182"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对船长管理和指挥船舶时未履行职责的处罚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58" w:hRule="atLeast"/>
        </w:trPr>
        <w:tc>
          <w:tcPr>
            <w:tcW w:w="1702" w:type="dxa"/>
            <w:tcBorders>
              <w:bottom w:val="single" w:color="000000" w:sz="6" w:space="0"/>
            </w:tcBorders>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Borders>
              <w:bottom w:val="single" w:color="000000" w:sz="6" w:space="0"/>
            </w:tcBorders>
          </w:tcPr>
          <w:p>
            <w:pPr>
              <w:pStyle w:val="10"/>
              <w:numPr>
                <w:ilvl w:val="0"/>
                <w:numId w:val="93"/>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《中华人民共和国船员条例》第五十八条：“违反本条例的规定，船长有下列情形之一的，由海事管理机构处 2000 元以上 2 万元以下罚款；情节严重</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的，并给予暂扣船员适任证书 6 个月以上 2 年以下直至吊销船员适任证书的处罚：（一）未保证船舶和船员携带符合法定要求的证书、文书以及有关航行资料的；（二）未保证船舶和船员在开航时处于适航、适任状态，或者未按照规定保障船舶的最低安全配员，或者未保证船舶的正常值班的；（三）未在船员服务簿内如实记载船员的服务资历和任职表现的；（四）船舶进港、出港、靠泊、离 泊，通过交通密集区、危险航区等区域，或者遇有恶劣天气和海况，或者发生水上交通事故、船舶污染事故、船舶保安事件以及其他紧急情况时，未在驾驶台值班的；（五）在弃船或者撤离船舶时未最后离船的。”</w:t>
            </w:r>
          </w:p>
          <w:p>
            <w:pPr>
              <w:pStyle w:val="10"/>
              <w:numPr>
                <w:ilvl w:val="0"/>
                <w:numId w:val="93"/>
              </w:numPr>
              <w:tabs>
                <w:tab w:val="left" w:pos="740"/>
              </w:tabs>
              <w:spacing w:before="4" w:line="338"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《中华人民共和国内河船舶船员值班规则》第九十条：“船长有下列情形之一的，依据《中华人民共和国船员条例》第五十八条，由海事管理机构处以2000 元以上 2 万元以下罚款；情节严重的，并给予暂扣船员适任证书 6 个月以</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上24个月以下直至吊销船员适任证书的处罚：（一）航行条件复杂和情况紧急时未亲自操纵船舶或者监航；（二）未根据航次任务落实好开航前的各项准备工作；（三）未按规定保障船员充分休息；（四）安排船员值班期间承担影响其值</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班的其他工作。”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702" w:type="dxa"/>
            <w:tcBorders>
              <w:top w:val="single" w:color="000000" w:sz="6" w:space="0"/>
            </w:tcBorders>
          </w:tcPr>
          <w:p>
            <w:pPr>
              <w:pStyle w:val="10"/>
              <w:spacing w:before="92"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Borders>
              <w:top w:val="single" w:color="000000" w:sz="6" w:space="0"/>
            </w:tcBorders>
          </w:tcPr>
          <w:p>
            <w:pPr>
              <w:pStyle w:val="10"/>
              <w:spacing w:before="92"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94"/>
              </w:numPr>
              <w:tabs>
                <w:tab w:val="left" w:pos="740"/>
              </w:tabs>
              <w:spacing w:before="94" w:line="340" w:lineRule="auto"/>
              <w:ind w:right="459" w:firstLine="420"/>
              <w:rPr>
                <w:rFonts w:hint="eastAsia" w:ascii="宋体" w:hAnsi="宋体" w:eastAsia="宋体" w:cs="宋体"/>
                <w:sz w:val="21"/>
                <w:szCs w:val="21"/>
              </w:rPr>
            </w:pPr>
            <w:r>
              <w:rPr>
                <w:rFonts w:hint="eastAsia" w:ascii="宋体" w:hAnsi="宋体" w:eastAsia="宋体" w:cs="宋体"/>
                <w:sz w:val="21"/>
                <w:szCs w:val="21"/>
              </w:rPr>
              <w:t>立案责任：对发现的船长涉嫌管理和指挥船舶时未履行职责的违法行为，予以审查，决定是否立案。</w:t>
            </w:r>
          </w:p>
          <w:p>
            <w:pPr>
              <w:pStyle w:val="10"/>
              <w:numPr>
                <w:ilvl w:val="0"/>
                <w:numId w:val="94"/>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9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94"/>
              </w:numPr>
              <w:tabs>
                <w:tab w:val="left" w:pos="740"/>
              </w:tabs>
              <w:spacing w:before="1"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94"/>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spacing w:line="261" w:lineRule="exact"/>
              <w:ind w:left="527"/>
              <w:rPr>
                <w:rFonts w:hint="eastAsia" w:ascii="宋体" w:hAnsi="宋体" w:eastAsia="宋体" w:cs="宋体"/>
                <w:sz w:val="21"/>
                <w:szCs w:val="21"/>
              </w:rPr>
            </w:pPr>
            <w:r>
              <w:rPr>
                <w:rFonts w:hint="eastAsia" w:ascii="宋体" w:hAnsi="宋体" w:eastAsia="宋体" w:cs="宋体"/>
                <w:sz w:val="21"/>
                <w:szCs w:val="21"/>
              </w:rPr>
              <w:t>7.执行责任：督促当事人履行行政处罚决定，当事人逾期不履行的，可依</w:t>
            </w:r>
          </w:p>
        </w:tc>
      </w:tr>
    </w:tbl>
    <w:p>
      <w:pPr>
        <w:spacing w:line="261" w:lineRule="exact"/>
        <w:rPr>
          <w:rFonts w:hint="eastAsia" w:ascii="宋体" w:hAnsi="宋体" w:eastAsia="宋体" w:cs="宋体"/>
          <w:sz w:val="21"/>
          <w:szCs w:val="21"/>
        </w:rPr>
        <w:sectPr>
          <w:headerReference r:id="rId183"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ind w:left="107"/>
              <w:rPr>
                <w:rFonts w:hint="eastAsia" w:ascii="宋体" w:hAnsi="宋体" w:eastAsia="宋体" w:cs="宋体"/>
                <w:sz w:val="21"/>
                <w:szCs w:val="21"/>
              </w:rPr>
            </w:pPr>
            <w:r>
              <w:rPr>
                <w:rFonts w:hint="eastAsia" w:ascii="宋体" w:hAnsi="宋体" w:eastAsia="宋体" w:cs="宋体"/>
                <w:sz w:val="21"/>
                <w:szCs w:val="21"/>
              </w:rPr>
              <w:t xml:space="preserve">法申请人民法院强制执行。 </w:t>
            </w:r>
          </w:p>
          <w:p>
            <w:pPr>
              <w:pStyle w:val="10"/>
              <w:spacing w:before="110"/>
              <w:ind w:left="527"/>
              <w:rPr>
                <w:rFonts w:hint="eastAsia" w:ascii="宋体" w:hAnsi="宋体" w:eastAsia="宋体" w:cs="宋体"/>
                <w:sz w:val="21"/>
                <w:szCs w:val="21"/>
              </w:rPr>
            </w:pPr>
            <w:r>
              <w:rPr>
                <w:rFonts w:hint="eastAsia" w:ascii="宋体" w:hAnsi="宋体" w:eastAsia="宋体" w:cs="宋体"/>
                <w:sz w:val="21"/>
                <w:szCs w:val="21"/>
              </w:rPr>
              <w:t xml:space="preserve">8.其他责任：法律法规规章文件规定应履行的其他责任。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spacing w:before="1"/>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2"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84" w:type="default"/>
          <w:pgSz w:w="11910" w:h="16840"/>
          <w:pgMar w:top="840" w:right="640" w:bottom="1140" w:left="1100" w:header="0" w:footer="953" w:gutter="0"/>
          <w:cols w:space="720" w:num="1"/>
        </w:sectPr>
      </w:pPr>
    </w:p>
    <w:p>
      <w:pPr>
        <w:pStyle w:val="4"/>
        <w:spacing w:before="40"/>
        <w:ind w:left="431"/>
        <w:rPr>
          <w:rFonts w:hint="eastAsia" w:ascii="宋体" w:hAnsi="宋体" w:eastAsia="宋体" w:cs="宋体"/>
          <w:sz w:val="21"/>
          <w:szCs w:val="21"/>
        </w:rPr>
      </w:pPr>
    </w:p>
    <w:p>
      <w:pPr>
        <w:pStyle w:val="4"/>
        <w:spacing w:before="5"/>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109" w:line="250"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109" w:line="250"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1"/>
              <w:rPr>
                <w:rFonts w:hint="eastAsia" w:ascii="宋体" w:hAnsi="宋体" w:eastAsia="宋体" w:cs="宋体"/>
                <w:sz w:val="21"/>
                <w:szCs w:val="21"/>
              </w:rPr>
            </w:pPr>
          </w:p>
          <w:p>
            <w:pPr>
              <w:pStyle w:val="10"/>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3"/>
              <w:rPr>
                <w:rFonts w:hint="eastAsia" w:ascii="宋体" w:hAnsi="宋体" w:eastAsia="宋体" w:cs="宋体"/>
                <w:sz w:val="21"/>
                <w:szCs w:val="21"/>
              </w:rPr>
            </w:pPr>
          </w:p>
          <w:p>
            <w:pPr>
              <w:pStyle w:val="10"/>
              <w:spacing w:before="1"/>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3" w:line="382" w:lineRule="exact"/>
              <w:ind w:left="3019" w:right="176" w:hanging="2838"/>
              <w:rPr>
                <w:rFonts w:hint="eastAsia" w:ascii="宋体" w:hAnsi="宋体" w:eastAsia="宋体" w:cs="宋体"/>
                <w:sz w:val="21"/>
                <w:szCs w:val="21"/>
              </w:rPr>
            </w:pPr>
            <w:r>
              <w:rPr>
                <w:rFonts w:hint="eastAsia" w:ascii="宋体" w:hAnsi="宋体" w:eastAsia="宋体" w:cs="宋体"/>
                <w:sz w:val="21"/>
                <w:szCs w:val="21"/>
              </w:rPr>
              <w:t xml:space="preserve">对与航道有关的工程的建设单位，未及时清除影响航道通航条件的临时设施及其残留物的处罚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3"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2"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航道法》第四十条：“与航道有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所需费</w:t>
            </w:r>
          </w:p>
          <w:p>
            <w:pPr>
              <w:pStyle w:val="10"/>
              <w:spacing w:before="2" w:line="252" w:lineRule="exact"/>
              <w:ind w:left="107"/>
              <w:rPr>
                <w:rFonts w:hint="eastAsia" w:ascii="宋体" w:hAnsi="宋体" w:eastAsia="宋体" w:cs="宋体"/>
                <w:sz w:val="21"/>
                <w:szCs w:val="21"/>
              </w:rPr>
            </w:pPr>
            <w:r>
              <w:rPr>
                <w:rFonts w:hint="eastAsia" w:ascii="宋体" w:hAnsi="宋体" w:eastAsia="宋体" w:cs="宋体"/>
                <w:sz w:val="21"/>
                <w:szCs w:val="21"/>
              </w:rPr>
              <w:t xml:space="preserve">用由建设单位承担。”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109" w:line="250"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109" w:line="250"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95"/>
              </w:numPr>
              <w:tabs>
                <w:tab w:val="left" w:pos="740"/>
              </w:tabs>
              <w:spacing w:before="109" w:line="340" w:lineRule="auto"/>
              <w:ind w:right="144"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立案责任：对发现的与航道有关的工程的建设单位涉嫌未及时清除影响航道通航条件的临时设施及其残留物的违法行为，予以审查，决定是否立案。 </w:t>
            </w:r>
          </w:p>
          <w:p>
            <w:pPr>
              <w:pStyle w:val="10"/>
              <w:numPr>
                <w:ilvl w:val="0"/>
                <w:numId w:val="95"/>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95"/>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95"/>
              </w:numPr>
              <w:tabs>
                <w:tab w:val="left" w:pos="740"/>
              </w:tabs>
              <w:spacing w:before="1"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95"/>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96"/>
              </w:numPr>
              <w:tabs>
                <w:tab w:val="left" w:pos="740"/>
              </w:tabs>
              <w:spacing w:line="251" w:lineRule="exact"/>
              <w:rPr>
                <w:rFonts w:hint="eastAsia" w:ascii="宋体" w:hAnsi="宋体" w:eastAsia="宋体" w:cs="宋体"/>
                <w:sz w:val="21"/>
                <w:szCs w:val="21"/>
              </w:rPr>
            </w:pPr>
            <w:r>
              <w:rPr>
                <w:rFonts w:hint="eastAsia" w:ascii="宋体" w:hAnsi="宋体" w:eastAsia="宋体" w:cs="宋体"/>
                <w:sz w:val="21"/>
                <w:szCs w:val="21"/>
              </w:rPr>
              <w:t>执行责任：督促当事人履行行政处罚决定，当事人逾期不履行的，可依</w:t>
            </w:r>
          </w:p>
          <w:p>
            <w:pPr>
              <w:pStyle w:val="10"/>
              <w:spacing w:before="110"/>
              <w:ind w:left="107"/>
              <w:rPr>
                <w:rFonts w:hint="eastAsia" w:ascii="宋体" w:hAnsi="宋体" w:eastAsia="宋体" w:cs="宋体"/>
                <w:sz w:val="21"/>
                <w:szCs w:val="21"/>
              </w:rPr>
            </w:pPr>
            <w:r>
              <w:rPr>
                <w:rFonts w:hint="eastAsia" w:ascii="宋体" w:hAnsi="宋体" w:eastAsia="宋体" w:cs="宋体"/>
                <w:sz w:val="21"/>
                <w:szCs w:val="21"/>
              </w:rPr>
              <w:t xml:space="preserve">法申请人民法院强制执行。 </w:t>
            </w:r>
          </w:p>
          <w:p>
            <w:pPr>
              <w:pStyle w:val="10"/>
              <w:numPr>
                <w:ilvl w:val="0"/>
                <w:numId w:val="96"/>
              </w:numPr>
              <w:tabs>
                <w:tab w:val="left" w:pos="740"/>
              </w:tabs>
              <w:spacing w:before="127" w:line="250"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
              <w:rPr>
                <w:rFonts w:hint="eastAsia" w:ascii="宋体" w:hAnsi="宋体" w:eastAsia="宋体" w:cs="宋体"/>
                <w:sz w:val="21"/>
                <w:szCs w:val="21"/>
              </w:rPr>
            </w:pPr>
          </w:p>
          <w:p>
            <w:pPr>
              <w:pStyle w:val="10"/>
              <w:spacing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109" w:line="252"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109" w:line="252" w:lineRule="exact"/>
              <w:ind w:left="164" w:right="55"/>
              <w:jc w:val="center"/>
              <w:rPr>
                <w:rFonts w:hint="eastAsia" w:ascii="宋体" w:hAnsi="宋体" w:eastAsia="宋体" w:cs="宋体"/>
                <w:sz w:val="21"/>
                <w:szCs w:val="21"/>
              </w:rPr>
            </w:pPr>
          </w:p>
        </w:tc>
      </w:tr>
    </w:tbl>
    <w:p>
      <w:pPr>
        <w:pStyle w:val="4"/>
        <w:spacing w:before="107"/>
        <w:rPr>
          <w:rFonts w:hint="eastAsia" w:ascii="宋体" w:hAnsi="宋体" w:eastAsia="宋体" w:cs="宋体"/>
          <w:sz w:val="21"/>
          <w:szCs w:val="21"/>
        </w:rPr>
      </w:pPr>
    </w:p>
    <w:p>
      <w:pPr>
        <w:pStyle w:val="4"/>
        <w:spacing w:before="107"/>
        <w:ind w:left="431"/>
        <w:rPr>
          <w:rFonts w:hint="eastAsia" w:ascii="宋体" w:hAnsi="宋体" w:eastAsia="宋体" w:cs="宋体"/>
          <w:sz w:val="21"/>
          <w:szCs w:val="21"/>
        </w:rPr>
      </w:pPr>
    </w:p>
    <w:p>
      <w:pPr>
        <w:pStyle w:val="4"/>
        <w:spacing w:before="107"/>
        <w:ind w:left="431"/>
        <w:rPr>
          <w:rFonts w:hint="eastAsia" w:ascii="宋体" w:hAnsi="宋体" w:eastAsia="宋体" w:cs="宋体"/>
          <w:sz w:val="21"/>
          <w:szCs w:val="21"/>
        </w:rPr>
      </w:pPr>
    </w:p>
    <w:p>
      <w:pPr>
        <w:pStyle w:val="4"/>
        <w:spacing w:before="4"/>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640"/>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69"/>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702" w:type="dxa"/>
          </w:tcPr>
          <w:p>
            <w:pPr>
              <w:pStyle w:val="10"/>
              <w:spacing w:before="9"/>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88"/>
              <w:ind w:left="58" w:right="55"/>
              <w:jc w:val="center"/>
              <w:rPr>
                <w:rFonts w:hint="eastAsia" w:ascii="宋体" w:hAnsi="宋体" w:eastAsia="宋体" w:cs="宋体"/>
                <w:sz w:val="21"/>
                <w:szCs w:val="21"/>
              </w:rPr>
            </w:pPr>
            <w:r>
              <w:rPr>
                <w:rFonts w:hint="eastAsia" w:ascii="宋体" w:hAnsi="宋体" w:eastAsia="宋体" w:cs="宋体"/>
                <w:sz w:val="21"/>
                <w:szCs w:val="21"/>
              </w:rPr>
              <w:t>对机动车驾驶培训经营者、教练员不按规定使用国家规定的监督教学活动设备</w:t>
            </w:r>
          </w:p>
          <w:p>
            <w:pPr>
              <w:pStyle w:val="10"/>
              <w:spacing w:before="110"/>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0"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四川省道路运输条例》第六十二条：“违反本条例规定，有下列行为之一的，由县级以上道路运输管理机构责令改正，并处以二千元以上五千元以下的罚款；情节严重的，由原许可机关依法吊销相关经营许可和从业资格证件：</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（九）机动车驾驶培训经营者、教练员不按规定使用国家规定的监督教学活动</w:t>
            </w:r>
          </w:p>
          <w:p>
            <w:pPr>
              <w:pStyle w:val="10"/>
              <w:spacing w:before="110"/>
              <w:ind w:left="107"/>
              <w:rPr>
                <w:rFonts w:hint="eastAsia" w:ascii="宋体" w:hAnsi="宋体" w:eastAsia="宋体" w:cs="宋体"/>
                <w:sz w:val="21"/>
                <w:szCs w:val="21"/>
              </w:rPr>
            </w:pPr>
            <w:r>
              <w:rPr>
                <w:rFonts w:hint="eastAsia" w:ascii="宋体" w:hAnsi="宋体" w:eastAsia="宋体" w:cs="宋体"/>
                <w:sz w:val="21"/>
                <w:szCs w:val="21"/>
              </w:rPr>
              <w:t xml:space="preserve">设备的。”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97"/>
              </w:numPr>
              <w:tabs>
                <w:tab w:val="left" w:pos="740"/>
              </w:tabs>
              <w:spacing w:before="88"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立案责任：对发现的机动车驾驶培训经营者、教练员涉嫌不按规定使用国家规定的监督教学活动设备的违法行为，予以审查，决定是否立案。 </w:t>
            </w:r>
          </w:p>
          <w:p>
            <w:pPr>
              <w:pStyle w:val="10"/>
              <w:numPr>
                <w:ilvl w:val="0"/>
                <w:numId w:val="97"/>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9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97"/>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97"/>
              </w:numPr>
              <w:tabs>
                <w:tab w:val="left" w:pos="740"/>
              </w:tabs>
              <w:spacing w:before="2"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9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98"/>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85" w:type="default"/>
          <w:footerReference r:id="rId186" w:type="default"/>
          <w:pgSz w:w="11910" w:h="16840"/>
          <w:pgMar w:top="840" w:right="640" w:bottom="1140" w:left="1100" w:header="0" w:footer="953" w:gutter="0"/>
          <w:pgNumType w:start="32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88"/>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69"/>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8"/>
              <w:rPr>
                <w:rFonts w:hint="eastAsia" w:ascii="宋体" w:hAnsi="宋体" w:eastAsia="宋体" w:cs="宋体"/>
                <w:sz w:val="21"/>
                <w:szCs w:val="21"/>
              </w:rPr>
            </w:pPr>
          </w:p>
          <w:p>
            <w:pPr>
              <w:pStyle w:val="10"/>
              <w:spacing w:before="1"/>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88"/>
              <w:ind w:left="181"/>
              <w:rPr>
                <w:rFonts w:hint="eastAsia" w:ascii="宋体" w:hAnsi="宋体" w:eastAsia="宋体" w:cs="宋体"/>
                <w:sz w:val="21"/>
                <w:szCs w:val="21"/>
              </w:rPr>
            </w:pPr>
            <w:r>
              <w:rPr>
                <w:rFonts w:hint="eastAsia" w:ascii="宋体" w:hAnsi="宋体" w:eastAsia="宋体" w:cs="宋体"/>
                <w:sz w:val="21"/>
                <w:szCs w:val="21"/>
              </w:rPr>
              <w:t>对从事餐饮娱乐服务的水上设施擅自占用航道、港口岸线，不按照规定的停泊</w:t>
            </w:r>
          </w:p>
          <w:p>
            <w:pPr>
              <w:pStyle w:val="10"/>
              <w:spacing w:before="2" w:line="380" w:lineRule="atLeast"/>
              <w:ind w:left="604" w:right="176" w:hanging="423"/>
              <w:rPr>
                <w:rFonts w:hint="eastAsia" w:ascii="宋体" w:hAnsi="宋体" w:eastAsia="宋体" w:cs="宋体"/>
                <w:sz w:val="21"/>
                <w:szCs w:val="21"/>
              </w:rPr>
            </w:pPr>
            <w:r>
              <w:rPr>
                <w:rFonts w:hint="eastAsia" w:ascii="宋体" w:hAnsi="宋体" w:eastAsia="宋体" w:cs="宋体"/>
                <w:sz w:val="21"/>
                <w:szCs w:val="21"/>
              </w:rPr>
              <w:t xml:space="preserve">区域和停泊方式停泊的，未按规定配备防污设备，造成严重污染的，从事水上娱乐或者游乐的其他水上设施擅自在通航水域内从事经营活动的处罚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88"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四川省水上交通安全管理条例》第六十一条：“违反本条例第二十八条的规定，从事餐饮娱乐服务的水上设施擅自占用航道、港口岸线，不按照规定的停泊区域和停泊方式停泊的；未按规定配备防污设备，造成严重污染的；从事水上娱乐或者游乐的其他水上设施擅自在通航水域内从事经营活动的，由县级以上航务海事管理机构责令其停止作业、限期整改；有违法所得的，没收其违</w:t>
            </w:r>
          </w:p>
          <w:p>
            <w:pPr>
              <w:pStyle w:val="10"/>
              <w:spacing w:before="4"/>
              <w:ind w:left="107"/>
              <w:rPr>
                <w:rFonts w:hint="eastAsia" w:ascii="宋体" w:hAnsi="宋体" w:eastAsia="宋体" w:cs="宋体"/>
                <w:sz w:val="21"/>
                <w:szCs w:val="21"/>
              </w:rPr>
            </w:pPr>
            <w:r>
              <w:rPr>
                <w:rFonts w:hint="eastAsia" w:ascii="宋体" w:hAnsi="宋体" w:eastAsia="宋体" w:cs="宋体"/>
                <w:sz w:val="21"/>
                <w:szCs w:val="21"/>
              </w:rPr>
              <w:t xml:space="preserve">法所得，并处以 5000 元以上 5 万元以下的罚款。”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0"/>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77"/>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99"/>
              </w:numPr>
              <w:tabs>
                <w:tab w:val="left" w:pos="740"/>
              </w:tabs>
              <w:spacing w:before="89"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从事餐饮娱乐服务企业涉嫌其水上设施擅自占用航道、港口岸线，不按照规定的停泊区域和停泊方式停泊的，未按规定配备防污设备，造成严重污染的，从事水上娱乐或者游乐的其他水上设施擅自在通航水域内从事经营活动的违法行为，予以审查，决定是否立案。</w:t>
            </w:r>
          </w:p>
          <w:p>
            <w:pPr>
              <w:pStyle w:val="10"/>
              <w:numPr>
                <w:ilvl w:val="0"/>
                <w:numId w:val="99"/>
              </w:numPr>
              <w:tabs>
                <w:tab w:val="left" w:pos="740"/>
              </w:tabs>
              <w:spacing w:before="1"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99"/>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99"/>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99"/>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before="1"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00"/>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00"/>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 xml:space="preserve">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3"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0"/>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87" w:type="default"/>
          <w:footerReference r:id="rId188" w:type="default"/>
          <w:pgSz w:w="11910" w:h="16840"/>
          <w:pgMar w:top="840" w:right="640" w:bottom="1140" w:left="1100" w:header="0" w:footer="953" w:gutter="0"/>
          <w:pgNumType w:start="326"/>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181"/>
              <w:rPr>
                <w:rFonts w:hint="eastAsia" w:ascii="宋体" w:hAnsi="宋体" w:eastAsia="宋体" w:cs="宋体"/>
                <w:sz w:val="21"/>
                <w:szCs w:val="21"/>
              </w:rPr>
            </w:pPr>
            <w:r>
              <w:rPr>
                <w:rFonts w:hint="eastAsia" w:ascii="宋体" w:hAnsi="宋体" w:eastAsia="宋体" w:cs="宋体"/>
                <w:sz w:val="21"/>
                <w:szCs w:val="21"/>
              </w:rPr>
              <w:t>对侵占破坏港口及其设施，放置影响港口安全生产的障碍物，损坏港区内的公</w:t>
            </w:r>
          </w:p>
          <w:p>
            <w:pPr>
              <w:pStyle w:val="10"/>
              <w:spacing w:before="2" w:line="380" w:lineRule="atLeast"/>
              <w:ind w:left="3336" w:right="176" w:hanging="3155"/>
              <w:rPr>
                <w:rFonts w:hint="eastAsia" w:ascii="宋体" w:hAnsi="宋体" w:eastAsia="宋体" w:cs="宋体"/>
                <w:sz w:val="21"/>
                <w:szCs w:val="21"/>
              </w:rPr>
            </w:pPr>
            <w:r>
              <w:rPr>
                <w:rFonts w:hint="eastAsia" w:ascii="宋体" w:hAnsi="宋体" w:eastAsia="宋体" w:cs="宋体"/>
                <w:sz w:val="21"/>
                <w:szCs w:val="21"/>
              </w:rPr>
              <w:t xml:space="preserve">共标志、港口公用基础设施，临时使用港口岸线期满，不及时拆除临时建筑设施的处罚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《四川省港口管理条例》第三十六条：“违反本条例规定有下列行为之一 的，由县级以上港口行政管理部门责令其限期改正；逾期不改正的，由港口行政管理部门组织恢复、消除，所需费用由责任人承担，并处以 3000 元以上 3 万元以下的罚款；造成损失的，应当依法予以赔偿：（二）放置影响港口安全生产的障碍物；（三）损坏港区内的公共标志、港口公用基础设施的；（四）临时使</w:t>
            </w:r>
          </w:p>
          <w:p>
            <w:pPr>
              <w:pStyle w:val="10"/>
              <w:spacing w:before="5"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用港口岸线期满，不及时拆除临时建筑设施的。”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01"/>
              </w:numPr>
              <w:tabs>
                <w:tab w:val="left" w:pos="740"/>
              </w:tabs>
              <w:spacing w:before="94" w:line="338" w:lineRule="auto"/>
              <w:ind w:right="144"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企业涉嫌侵占破坏港口及其设施，放置影响港口安全生产的障碍物，损坏港区内的公共标志、港口公用基础设施，临时使用港口岸线期满，不及时拆除临时建筑设施的违法行为，予以审查，决定是否立案。 </w:t>
            </w:r>
          </w:p>
          <w:p>
            <w:pPr>
              <w:pStyle w:val="10"/>
              <w:numPr>
                <w:ilvl w:val="0"/>
                <w:numId w:val="101"/>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0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0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01"/>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02"/>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02"/>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89" w:type="default"/>
          <w:pgSz w:w="11910" w:h="16840"/>
          <w:pgMar w:top="1320" w:right="640" w:bottom="1140" w:left="1100" w:header="1005" w:footer="953" w:gutter="0"/>
          <w:cols w:space="720" w:num="1"/>
        </w:sectPr>
      </w:pPr>
    </w:p>
    <w:p>
      <w:pPr>
        <w:pStyle w:val="4"/>
        <w:spacing w:before="4"/>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640"/>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7"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69"/>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702" w:type="dxa"/>
          </w:tcPr>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88"/>
              <w:ind w:left="181"/>
              <w:rPr>
                <w:rFonts w:hint="eastAsia" w:ascii="宋体" w:hAnsi="宋体" w:eastAsia="宋体" w:cs="宋体"/>
                <w:sz w:val="21"/>
                <w:szCs w:val="21"/>
              </w:rPr>
            </w:pPr>
            <w:r>
              <w:rPr>
                <w:rFonts w:hint="eastAsia" w:ascii="宋体" w:hAnsi="宋体" w:eastAsia="宋体" w:cs="宋体"/>
                <w:sz w:val="21"/>
                <w:szCs w:val="21"/>
              </w:rPr>
              <w:t>对从事危险货物运输的船舶，未编制危险货物事故应急预案或者未配备相应的</w:t>
            </w:r>
          </w:p>
          <w:p>
            <w:pPr>
              <w:pStyle w:val="10"/>
              <w:spacing w:line="380" w:lineRule="atLeast"/>
              <w:ind w:left="2284" w:right="176" w:hanging="2103"/>
              <w:rPr>
                <w:rFonts w:hint="eastAsia" w:ascii="宋体" w:hAnsi="宋体" w:eastAsia="宋体" w:cs="宋体"/>
                <w:sz w:val="21"/>
                <w:szCs w:val="21"/>
              </w:rPr>
            </w:pPr>
            <w:r>
              <w:rPr>
                <w:rFonts w:hint="eastAsia" w:ascii="宋体" w:hAnsi="宋体" w:eastAsia="宋体" w:cs="宋体"/>
                <w:sz w:val="21"/>
                <w:szCs w:val="21"/>
              </w:rPr>
              <w:t xml:space="preserve">应急救援设备和器材，或者船舶装卸、过驳危险货物或者载运危险货物进出港口未经海事管理机构同意的处罚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5"/>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88" w:line="338" w:lineRule="auto"/>
              <w:ind w:left="107" w:right="145" w:firstLine="420"/>
              <w:rPr>
                <w:rFonts w:hint="eastAsia" w:ascii="宋体" w:hAnsi="宋体" w:eastAsia="宋体" w:cs="宋体"/>
                <w:sz w:val="21"/>
                <w:szCs w:val="21"/>
              </w:rPr>
            </w:pPr>
            <w:r>
              <w:rPr>
                <w:rFonts w:hint="eastAsia" w:ascii="宋体" w:hAnsi="宋体" w:eastAsia="宋体" w:cs="宋体"/>
                <w:sz w:val="21"/>
                <w:szCs w:val="21"/>
              </w:rPr>
              <w:t>《中华人民共和国内河交通安全管理条例》第七十一条：“违反本条例的规定，从事危险货物作业，有下列情形之一的，由海事管理机构责令停止作业或者航行，对负有责任的主管人员或者其他直接责任人员处 2 万元以上 10 万元以</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下的罚款；属于船员的，并给予暂扣适任证书或者其他适任证件 6 个月以上直至吊销适任证书或者其他适任证件的处罚：（一）从事危险货物运输的船舶，未编制危险货物事故应急预案或者未配备相应的应急救援设备和器材的；（二）船舶装卸、过驳危险货物或者载运危险货物进出港口未经海事管理机构、港口管理机构同意的。未持有危险货物适装证书擅自载运危险货物或者未按照安全技</w:t>
            </w:r>
          </w:p>
          <w:p>
            <w:pPr>
              <w:pStyle w:val="10"/>
              <w:spacing w:before="4"/>
              <w:ind w:left="107"/>
              <w:rPr>
                <w:rFonts w:hint="eastAsia" w:ascii="宋体" w:hAnsi="宋体" w:eastAsia="宋体" w:cs="宋体"/>
                <w:sz w:val="21"/>
                <w:szCs w:val="21"/>
              </w:rPr>
            </w:pPr>
            <w:r>
              <w:rPr>
                <w:rFonts w:hint="eastAsia" w:ascii="宋体" w:hAnsi="宋体" w:eastAsia="宋体" w:cs="宋体"/>
                <w:sz w:val="21"/>
                <w:szCs w:val="21"/>
              </w:rPr>
              <w:t xml:space="preserve">术规范进行配载和运输的，依照《危险化学品安全管理条例》的规定处罚。”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2"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79"/>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03"/>
              </w:numPr>
              <w:tabs>
                <w:tab w:val="left" w:pos="740"/>
              </w:tabs>
              <w:spacing w:before="90"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从事危险货物运输的船舶涉嫌未编制危险货物事故应急预案或者未配备相应的应急救援设备和器材，或者船舶装卸、过驳危险货物或者载运危险货物进出港口未经海事管理机构同意的违法行为，予以审查， 决定是否立案。 </w:t>
            </w:r>
          </w:p>
          <w:p>
            <w:pPr>
              <w:pStyle w:val="10"/>
              <w:numPr>
                <w:ilvl w:val="0"/>
                <w:numId w:val="103"/>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03"/>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03"/>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03"/>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0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04"/>
              </w:numPr>
              <w:tabs>
                <w:tab w:val="left" w:pos="740"/>
              </w:tabs>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left="429"/>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90" w:type="default"/>
          <w:footerReference r:id="rId191" w:type="default"/>
          <w:pgSz w:w="11910" w:h="16840"/>
          <w:pgMar w:top="840" w:right="640" w:bottom="1140" w:left="1100" w:header="0" w:footer="953" w:gutter="0"/>
          <w:pgNumType w:start="332"/>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60" w:right="55"/>
              <w:jc w:val="center"/>
              <w:rPr>
                <w:rFonts w:hint="eastAsia" w:ascii="宋体" w:hAnsi="宋体" w:eastAsia="宋体" w:cs="宋体"/>
                <w:sz w:val="21"/>
                <w:szCs w:val="21"/>
              </w:rPr>
            </w:pPr>
            <w:r>
              <w:rPr>
                <w:rFonts w:hint="eastAsia" w:ascii="宋体" w:hAnsi="宋体" w:eastAsia="宋体" w:cs="宋体"/>
                <w:sz w:val="21"/>
                <w:szCs w:val="21"/>
              </w:rPr>
              <w:t>对出租、出借、倒卖等方式非法转让或伪造、变造、涂改水路运输业务经营</w:t>
            </w:r>
          </w:p>
          <w:p>
            <w:pPr>
              <w:pStyle w:val="10"/>
              <w:spacing w:before="113" w:line="264" w:lineRule="exact"/>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（船舶营运、船舶管理业务经营）等行政许可证件的处罚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3"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《国内水路运输管理条例》第三十七条：“出租、出借、倒卖本条例规定的行政许可证件或者以其他方式非法转让本条例规定的行政许可的，由负责水路运输管理的部门责令改正，没收违法所得，并处违法所得 1 倍以上 5 倍以下的</w:t>
            </w:r>
          </w:p>
          <w:p>
            <w:pPr>
              <w:pStyle w:val="10"/>
              <w:spacing w:before="2" w:line="338" w:lineRule="auto"/>
              <w:ind w:left="107" w:right="146"/>
              <w:rPr>
                <w:rFonts w:hint="eastAsia" w:ascii="宋体" w:hAnsi="宋体" w:eastAsia="宋体" w:cs="宋体"/>
                <w:sz w:val="21"/>
                <w:szCs w:val="21"/>
              </w:rPr>
            </w:pPr>
            <w:r>
              <w:rPr>
                <w:rFonts w:hint="eastAsia" w:ascii="宋体" w:hAnsi="宋体" w:eastAsia="宋体" w:cs="宋体"/>
                <w:sz w:val="21"/>
                <w:szCs w:val="21"/>
              </w:rPr>
              <w:t xml:space="preserve">罚款；没有违法所得或者违法所得不足 3 万元的，处 3 万元以上 15 万元以下的罚款；情节严重的，由原许可机关吊销相应的许可证件。伪造、变造、涂改本条例规定的行政许可证件的，由负责水路运输管理的部门没收伪造、变造、涂改的许可证件，处 3 万元以上 15 万元以下的罚款；有违法所得的，没收违法所得。”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05"/>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立案责任：对发现的水路运输经营者涉嫌出租、出借、倒卖等方式非法转让或伪造、变造、涂改水路运输业务经营（船舶营运、船舶管理业务经营） 等行政许可证件违法行为，予以审查，决定是否立案。</w:t>
            </w:r>
          </w:p>
          <w:p>
            <w:pPr>
              <w:pStyle w:val="10"/>
              <w:numPr>
                <w:ilvl w:val="0"/>
                <w:numId w:val="105"/>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05"/>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05"/>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05"/>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before="1"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06"/>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06"/>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1"/>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92" w:type="default"/>
          <w:pgSz w:w="11910" w:h="16840"/>
          <w:pgMar w:top="1320" w:right="640" w:bottom="1140" w:left="1100" w:header="1005" w:footer="953" w:gutter="0"/>
          <w:cols w:space="720" w:num="1"/>
        </w:sectPr>
      </w:pPr>
    </w:p>
    <w:p>
      <w:pPr>
        <w:pStyle w:val="4"/>
        <w:spacing w:before="4"/>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对隐瞒有关情况或者提供虚假材料，以欺骗或其他不正当手段取得水上水下活</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动许可证的处罚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5" w:firstLine="420"/>
              <w:rPr>
                <w:rFonts w:hint="eastAsia" w:ascii="宋体" w:hAnsi="宋体" w:eastAsia="宋体" w:cs="宋体"/>
                <w:sz w:val="21"/>
                <w:szCs w:val="21"/>
              </w:rPr>
            </w:pPr>
            <w:r>
              <w:rPr>
                <w:rFonts w:hint="eastAsia" w:ascii="宋体" w:hAnsi="宋体" w:eastAsia="宋体" w:cs="宋体"/>
                <w:sz w:val="21"/>
                <w:szCs w:val="21"/>
              </w:rPr>
              <w:t>《中华人民共和国水上水下活动通航安全管理规定》第三十二条：“违反本规定，隐瞒有关情况或者提供虚假材料，以欺骗或其他不正当手段取得许可证的，由海事管理机构撤销其水上水下施工作业许可，注销其许可证，并处 5000</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元以上 3 万元以下的罚款。”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07"/>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立案责任：对发现的企业涉嫌隐瞒有关情况或者提供虚假材料，以欺骗或其他不正当手段取得水上水下活动许可证的违法行为，予以审查，决定是否立案。 </w:t>
            </w:r>
          </w:p>
          <w:p>
            <w:pPr>
              <w:pStyle w:val="10"/>
              <w:numPr>
                <w:ilvl w:val="0"/>
                <w:numId w:val="107"/>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0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0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07"/>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0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08"/>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93"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对港口有关工程未经验收合格擅自投入使用的处罚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09"/>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 xml:space="preserve">《中华人民共和国港口法》第四十六条：“未经依法批准，在港口建设危险货物作业场所、实施卫生除害处理的专用场所的，或者建设的危险货物作业场所、实施卫生除害处理的专用场所与人口密集区或者港口客运设施的距离不符合国务院有关部门的规定的，由港口行政管理部门责令停止建设或者使用， 限期改正，可以处五万元以下罚款。” </w:t>
            </w:r>
          </w:p>
          <w:p>
            <w:pPr>
              <w:pStyle w:val="10"/>
              <w:numPr>
                <w:ilvl w:val="0"/>
                <w:numId w:val="109"/>
              </w:numPr>
              <w:tabs>
                <w:tab w:val="left" w:pos="740"/>
              </w:tabs>
              <w:spacing w:before="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《中华人民共和国港口法》第四十七条：“码头或者港口装卸设施、客运设施未经验收合格，擅自投入使用的，由港口行政管理部门责令停止使用，限</w:t>
            </w:r>
          </w:p>
          <w:p>
            <w:pPr>
              <w:pStyle w:val="10"/>
              <w:spacing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期改正，可以处五万元以下罚款。”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10"/>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立案责任：对发现的企业涉嫌对港口有关工程未经验收合格擅自投入使用的违法行为，予以审查，决定是否立案。</w:t>
            </w:r>
          </w:p>
          <w:p>
            <w:pPr>
              <w:pStyle w:val="10"/>
              <w:numPr>
                <w:ilvl w:val="0"/>
                <w:numId w:val="110"/>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10"/>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10"/>
              </w:numPr>
              <w:tabs>
                <w:tab w:val="left" w:pos="740"/>
              </w:tabs>
              <w:spacing w:before="1"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10"/>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11"/>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11"/>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194"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430"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728" w:type="dxa"/>
          </w:tcPr>
          <w:p>
            <w:pPr>
              <w:pStyle w:val="10"/>
              <w:spacing w:before="94" w:line="264" w:lineRule="exact"/>
              <w:ind w:left="167" w:right="56"/>
              <w:jc w:val="center"/>
              <w:rPr>
                <w:rFonts w:hint="eastAsia" w:ascii="宋体" w:hAnsi="宋体" w:eastAsia="宋体" w:cs="宋体"/>
                <w:sz w:val="21"/>
                <w:szCs w:val="21"/>
                <w:lang w:val="en-US"/>
              </w:rPr>
            </w:pPr>
            <w:r>
              <w:rPr>
                <w:rFonts w:hint="eastAsia" w:ascii="宋体" w:hAnsi="宋体" w:eastAsia="宋体" w:cs="宋体"/>
                <w:sz w:val="21"/>
                <w:szCs w:val="21"/>
                <w:lang w:val="en-US"/>
              </w:rPr>
              <w:t>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728" w:type="dxa"/>
          </w:tcPr>
          <w:p>
            <w:pPr>
              <w:pStyle w:val="10"/>
              <w:spacing w:before="176"/>
              <w:ind w:left="167" w:right="56"/>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728" w:type="dxa"/>
          </w:tcPr>
          <w:p>
            <w:pPr>
              <w:pStyle w:val="10"/>
              <w:spacing w:before="94"/>
              <w:ind w:left="184"/>
              <w:rPr>
                <w:rFonts w:hint="eastAsia" w:ascii="宋体" w:hAnsi="宋体" w:eastAsia="宋体" w:cs="宋体"/>
                <w:sz w:val="21"/>
                <w:szCs w:val="21"/>
              </w:rPr>
            </w:pPr>
            <w:r>
              <w:rPr>
                <w:rFonts w:hint="eastAsia" w:ascii="宋体" w:hAnsi="宋体" w:eastAsia="宋体" w:cs="宋体"/>
                <w:sz w:val="21"/>
                <w:szCs w:val="21"/>
              </w:rPr>
              <w:t>对航运公司违反安全与防污染管理规定的，受托航运公司未履行安全与防污染管</w:t>
            </w:r>
          </w:p>
          <w:p>
            <w:pPr>
              <w:pStyle w:val="10"/>
              <w:spacing w:before="113" w:line="264" w:lineRule="exact"/>
              <w:ind w:left="815"/>
              <w:rPr>
                <w:rFonts w:hint="eastAsia" w:ascii="宋体" w:hAnsi="宋体" w:eastAsia="宋体" w:cs="宋体"/>
                <w:sz w:val="21"/>
                <w:szCs w:val="21"/>
              </w:rPr>
            </w:pPr>
            <w:r>
              <w:rPr>
                <w:rFonts w:hint="eastAsia" w:ascii="宋体" w:hAnsi="宋体" w:eastAsia="宋体" w:cs="宋体"/>
                <w:sz w:val="21"/>
                <w:szCs w:val="21"/>
              </w:rPr>
              <w:t xml:space="preserve">理责任的，船舶、浮动设施所有人、经营人违反安全管理秩序处罚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728" w:type="dxa"/>
          </w:tcPr>
          <w:p>
            <w:pPr>
              <w:pStyle w:val="10"/>
              <w:spacing w:before="94" w:line="338" w:lineRule="auto"/>
              <w:ind w:left="107" w:right="148" w:firstLine="420"/>
              <w:rPr>
                <w:rFonts w:hint="eastAsia" w:ascii="宋体" w:hAnsi="宋体" w:eastAsia="宋体" w:cs="宋体"/>
                <w:sz w:val="21"/>
                <w:szCs w:val="21"/>
              </w:rPr>
            </w:pPr>
            <w:r>
              <w:rPr>
                <w:rFonts w:hint="eastAsia" w:ascii="宋体" w:hAnsi="宋体" w:eastAsia="宋体" w:cs="宋体"/>
                <w:sz w:val="21"/>
                <w:szCs w:val="21"/>
              </w:rPr>
              <w:t>《中华人民共和国航运公司安全与防污染管理规定》第三十五条：“违反本规定第七条、第九条、第十五条、第十七条规定，由海事管理机构责令改正，并可以对航运公司处以 5000 元以上 3 万元以下罚款。第三十六条 违反本规定第十四条规定，受托航运公司未履行安全与防污染管理责任的，由海事管理机构责令改</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正，并可以对受托航运公司处以 5000 元以上 3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728" w:type="dxa"/>
          </w:tcPr>
          <w:p>
            <w:pPr>
              <w:pStyle w:val="10"/>
              <w:spacing w:before="94" w:line="264" w:lineRule="exact"/>
              <w:ind w:left="167" w:right="56"/>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728" w:type="dxa"/>
          </w:tcPr>
          <w:p>
            <w:pPr>
              <w:pStyle w:val="10"/>
              <w:numPr>
                <w:ilvl w:val="0"/>
                <w:numId w:val="112"/>
              </w:numPr>
              <w:tabs>
                <w:tab w:val="left" w:pos="740"/>
              </w:tabs>
              <w:spacing w:before="95" w:line="338" w:lineRule="auto"/>
              <w:ind w:right="251"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立案责任：对发现的航运公司涉嫌违反安全与防污染管理规定的，受托航运公司未履行安全与防污染管理责任的，船舶、浮动设施所有人、经营人违反安全管理秩序的违法行为，予以审查，决定是否立案。 </w:t>
            </w:r>
          </w:p>
          <w:p>
            <w:pPr>
              <w:pStyle w:val="10"/>
              <w:numPr>
                <w:ilvl w:val="0"/>
                <w:numId w:val="112"/>
              </w:numPr>
              <w:tabs>
                <w:tab w:val="left" w:pos="740"/>
              </w:tabs>
              <w:spacing w:before="2" w:line="338" w:lineRule="auto"/>
              <w:ind w:right="251"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12"/>
              </w:numPr>
              <w:tabs>
                <w:tab w:val="left" w:pos="740"/>
              </w:tabs>
              <w:spacing w:before="2" w:line="340" w:lineRule="auto"/>
              <w:ind w:right="251"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12"/>
              </w:numPr>
              <w:tabs>
                <w:tab w:val="left" w:pos="740"/>
              </w:tabs>
              <w:spacing w:line="338" w:lineRule="auto"/>
              <w:ind w:right="251" w:firstLine="420"/>
              <w:jc w:val="both"/>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10"/>
              <w:numPr>
                <w:ilvl w:val="0"/>
                <w:numId w:val="112"/>
              </w:numPr>
              <w:tabs>
                <w:tab w:val="left" w:pos="740"/>
              </w:tabs>
              <w:spacing w:line="338" w:lineRule="auto"/>
              <w:ind w:right="251" w:firstLine="420"/>
              <w:rPr>
                <w:rFonts w:hint="eastAsia" w:ascii="宋体" w:hAnsi="宋体" w:eastAsia="宋体" w:cs="宋体"/>
                <w:sz w:val="21"/>
                <w:szCs w:val="21"/>
              </w:rPr>
            </w:pPr>
            <w:r>
              <w:rPr>
                <w:rFonts w:hint="eastAsia" w:ascii="宋体" w:hAnsi="宋体" w:eastAsia="宋体" w:cs="宋体"/>
                <w:sz w:val="21"/>
                <w:szCs w:val="21"/>
              </w:rPr>
              <w:t xml:space="preserve">决定责任：作出处罚决定，制作行政处罚决定书，并载明行政处罚告知、当事人陈述申辩或者听证情况等内容。 </w:t>
            </w:r>
          </w:p>
          <w:p>
            <w:pPr>
              <w:pStyle w:val="10"/>
              <w:spacing w:before="1" w:line="338" w:lineRule="auto"/>
              <w:ind w:left="107" w:right="148"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13"/>
              </w:numPr>
              <w:tabs>
                <w:tab w:val="left" w:pos="740"/>
              </w:tabs>
              <w:spacing w:line="340" w:lineRule="auto"/>
              <w:ind w:right="251" w:firstLine="420"/>
              <w:rPr>
                <w:rFonts w:hint="eastAsia" w:ascii="宋体" w:hAnsi="宋体" w:eastAsia="宋体" w:cs="宋体"/>
                <w:sz w:val="21"/>
                <w:szCs w:val="21"/>
              </w:rPr>
            </w:pPr>
            <w:r>
              <w:rPr>
                <w:rFonts w:hint="eastAsia" w:ascii="宋体" w:hAnsi="宋体" w:eastAsia="宋体" w:cs="宋体"/>
                <w:sz w:val="21"/>
                <w:szCs w:val="21"/>
              </w:rPr>
              <w:t>执行责任：督促当事人履行行政处罚决定，当事人逾期不履行的，可依法申请人民法院强制执行。</w:t>
            </w:r>
          </w:p>
          <w:p>
            <w:pPr>
              <w:pStyle w:val="10"/>
              <w:numPr>
                <w:ilvl w:val="0"/>
                <w:numId w:val="113"/>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728" w:type="dxa"/>
          </w:tcPr>
          <w:p>
            <w:pPr>
              <w:pStyle w:val="10"/>
              <w:spacing w:before="169" w:line="338" w:lineRule="auto"/>
              <w:ind w:left="107" w:right="251"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对不履行或不正确履行行政职责的行政机关及其工作人员，依据《中华人民共和国监察法》、《中华人民共和国行政处罚法》、《行政机关公务员处分条例》、</w:t>
            </w:r>
          </w:p>
          <w:p>
            <w:pPr>
              <w:pStyle w:val="10"/>
              <w:ind w:left="107"/>
              <w:rPr>
                <w:rFonts w:hint="eastAsia" w:ascii="宋体" w:hAnsi="宋体" w:eastAsia="宋体" w:cs="宋体"/>
                <w:sz w:val="21"/>
                <w:szCs w:val="21"/>
              </w:rPr>
            </w:pPr>
            <w:r>
              <w:rPr>
                <w:rFonts w:hint="eastAsia" w:ascii="宋体" w:hAnsi="宋体" w:eastAsia="宋体" w:cs="宋体"/>
                <w:sz w:val="21"/>
                <w:szCs w:val="21"/>
              </w:rPr>
              <w:t>《四川省行政执法监督条例》、《四川省行政执法监督条例》等法律法规规章的相</w:t>
            </w:r>
          </w:p>
          <w:p>
            <w:pPr>
              <w:pStyle w:val="10"/>
              <w:spacing w:before="112"/>
              <w:ind w:left="107"/>
              <w:rPr>
                <w:rFonts w:hint="eastAsia" w:ascii="宋体" w:hAnsi="宋体" w:eastAsia="宋体" w:cs="宋体"/>
                <w:sz w:val="21"/>
                <w:szCs w:val="21"/>
              </w:rPr>
            </w:pPr>
            <w:r>
              <w:rPr>
                <w:rFonts w:hint="eastAsia" w:ascii="宋体" w:hAnsi="宋体" w:eastAsia="宋体" w:cs="宋体"/>
                <w:sz w:val="21"/>
                <w:szCs w:val="21"/>
              </w:rPr>
              <w:t xml:space="preserve">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728" w:type="dxa"/>
          </w:tcPr>
          <w:p>
            <w:pPr>
              <w:pStyle w:val="10"/>
              <w:spacing w:before="94" w:line="267" w:lineRule="exact"/>
              <w:ind w:left="167" w:right="54"/>
              <w:jc w:val="center"/>
              <w:rPr>
                <w:rFonts w:hint="eastAsia" w:ascii="宋体" w:hAnsi="宋体" w:eastAsia="宋体" w:cs="宋体"/>
                <w:sz w:val="21"/>
                <w:szCs w:val="21"/>
              </w:rPr>
            </w:pPr>
          </w:p>
        </w:tc>
      </w:tr>
    </w:tbl>
    <w:p>
      <w:pPr>
        <w:pStyle w:val="4"/>
        <w:spacing w:before="107"/>
        <w:ind w:left="431"/>
        <w:rPr>
          <w:rFonts w:hint="eastAsia" w:ascii="宋体" w:hAnsi="宋体" w:eastAsia="宋体" w:cs="宋体"/>
          <w:sz w:val="21"/>
          <w:szCs w:val="21"/>
        </w:rPr>
      </w:pPr>
    </w:p>
    <w:p>
      <w:pPr>
        <w:pStyle w:val="4"/>
        <w:spacing w:before="107"/>
        <w:ind w:left="431"/>
        <w:rPr>
          <w:rFonts w:hint="eastAsia" w:ascii="宋体" w:hAnsi="宋体" w:eastAsia="宋体" w:cs="宋体"/>
          <w:sz w:val="21"/>
          <w:szCs w:val="21"/>
        </w:rPr>
      </w:pPr>
    </w:p>
    <w:p>
      <w:pPr>
        <w:pStyle w:val="4"/>
        <w:spacing w:before="107"/>
        <w:ind w:left="431"/>
        <w:rPr>
          <w:rFonts w:hint="eastAsia" w:ascii="宋体" w:hAnsi="宋体" w:eastAsia="宋体" w:cs="宋体"/>
          <w:sz w:val="21"/>
          <w:szCs w:val="21"/>
        </w:rPr>
      </w:pPr>
    </w:p>
    <w:p>
      <w:pPr>
        <w:pStyle w:val="4"/>
        <w:spacing w:before="4"/>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640"/>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7"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69"/>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02" w:type="dxa"/>
          </w:tcPr>
          <w:p>
            <w:pPr>
              <w:pStyle w:val="10"/>
              <w:spacing w:before="16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0"/>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对在航道和航道保护范围内采砂，损害航道通航条件的处罚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7"/>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0"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航道法》第四十三条第二款：“违反本法规定，在航道和航道保护范围内采砂，损害航道通航条件的，由负责航道管理的部门责令停止违法行为，没收违法所得，可以扣押或者没收非法采砂船舶，并处五万元以上</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三十万元以下罚款；造成损失的，依法承担赔偿责任。”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ind w:left="164" w:right="53"/>
              <w:jc w:val="center"/>
              <w:rPr>
                <w:rFonts w:hint="eastAsia" w:ascii="宋体" w:hAnsi="宋体" w:eastAsia="宋体" w:cs="宋体"/>
                <w:sz w:val="21"/>
                <w:szCs w:val="21"/>
              </w:rPr>
            </w:pPr>
            <w:r>
              <w:rPr>
                <w:rFonts w:hint="eastAsia" w:cs="宋体"/>
                <w:sz w:val="21"/>
                <w:szCs w:val="21"/>
                <w:lang w:eastAsia="zh-CN"/>
              </w:rPr>
              <w:t>甘孜州</w:t>
            </w:r>
            <w:r>
              <w:rPr>
                <w:rFonts w:hint="eastAsia" w:ascii="宋体" w:hAnsi="宋体" w:eastAsia="宋体" w:cs="宋体"/>
                <w:sz w:val="21"/>
                <w:szCs w:val="21"/>
              </w:rPr>
              <w:t xml:space="preserve">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14"/>
              </w:numPr>
              <w:tabs>
                <w:tab w:val="left" w:pos="740"/>
              </w:tabs>
              <w:spacing w:before="90" w:line="338"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立案责任：对发现的企业或个人涉嫌在航道和航道保护范围内采砂，损害航道通航条件的违法行为，予以审查，决定是否立案。</w:t>
            </w:r>
          </w:p>
          <w:p>
            <w:pPr>
              <w:pStyle w:val="10"/>
              <w:numPr>
                <w:ilvl w:val="0"/>
                <w:numId w:val="114"/>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14"/>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1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14"/>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before="1"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15"/>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15"/>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2"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195" w:type="default"/>
          <w:pgSz w:w="11910" w:h="16840"/>
          <w:pgMar w:top="840" w:right="640" w:bottom="1140" w:left="1100" w:header="0" w:footer="953" w:gutter="0"/>
          <w:cols w:space="720" w:num="1"/>
        </w:sectPr>
      </w:pPr>
    </w:p>
    <w:p>
      <w:pPr>
        <w:pStyle w:val="4"/>
        <w:spacing w:before="40"/>
        <w:ind w:left="431"/>
        <w:rPr>
          <w:rFonts w:hint="eastAsia" w:ascii="宋体" w:hAnsi="宋体" w:eastAsia="宋体" w:cs="宋体"/>
          <w:sz w:val="21"/>
          <w:szCs w:val="21"/>
        </w:rPr>
      </w:pPr>
    </w:p>
    <w:p>
      <w:pPr>
        <w:pStyle w:val="4"/>
        <w:spacing w:before="5"/>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109" w:line="250"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109" w:line="250"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1"/>
              <w:rPr>
                <w:rFonts w:hint="eastAsia" w:ascii="宋体" w:hAnsi="宋体" w:eastAsia="宋体" w:cs="宋体"/>
                <w:sz w:val="21"/>
                <w:szCs w:val="21"/>
              </w:rPr>
            </w:pPr>
          </w:p>
          <w:p>
            <w:pPr>
              <w:pStyle w:val="10"/>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4"/>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4"/>
              <w:rPr>
                <w:rFonts w:hint="eastAsia" w:ascii="宋体" w:hAnsi="宋体" w:eastAsia="宋体" w:cs="宋体"/>
                <w:sz w:val="21"/>
                <w:szCs w:val="21"/>
              </w:rPr>
            </w:pPr>
          </w:p>
          <w:p>
            <w:pPr>
              <w:pStyle w:val="10"/>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对道路运输从业人员不具备安全条件的处罚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8"/>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16"/>
              </w:numPr>
              <w:tabs>
                <w:tab w:val="left" w:pos="740"/>
              </w:tabs>
              <w:spacing w:before="109" w:line="338" w:lineRule="auto"/>
              <w:ind w:right="146" w:firstLine="420"/>
              <w:rPr>
                <w:rFonts w:hint="eastAsia" w:ascii="宋体" w:hAnsi="宋体" w:eastAsia="宋体" w:cs="宋体"/>
                <w:sz w:val="21"/>
                <w:szCs w:val="21"/>
              </w:rPr>
            </w:pPr>
            <w:r>
              <w:rPr>
                <w:rFonts w:hint="eastAsia" w:ascii="宋体" w:hAnsi="宋体" w:eastAsia="宋体" w:cs="宋体"/>
                <w:sz w:val="21"/>
                <w:szCs w:val="21"/>
              </w:rPr>
              <w:t xml:space="preserve">《道路运输从业人员管理规定》第四十七条：“道路运输从业人员有下列不具备安全条件情形之一的，由发证机关吊销其从业资格证件：（二）经营性道路客货运输驾驶员、道路危险货物运输驾驶员发生重大以上交通事故，且负主要责任的。” </w:t>
            </w:r>
          </w:p>
          <w:p>
            <w:pPr>
              <w:pStyle w:val="10"/>
              <w:numPr>
                <w:ilvl w:val="0"/>
                <w:numId w:val="116"/>
              </w:numPr>
              <w:tabs>
                <w:tab w:val="left" w:pos="740"/>
              </w:tabs>
              <w:spacing w:before="1"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四川省道路运输条例》第六十六条：“道路运输经营者负主要或者全部责任，造成较大以上道路运输行车事故的，由道路运输管理机构吊销事故车辆的经营许可和驾驶员的从业资格证件；造成重大以上道路运输行车事故的，责令停业整顿；未在规定时间内按要求改正或者整顿不合格的，由原许可机关依法核减相应的经营范围或者吊销道路运输经营许可。 发生较大以上道路运输行车事故的，完成事故责任认定前，道路运输经营者应当停止事故车辆运行。 发生较大且负主要责任以上道路运输行车事故的班车、包车、出租汽车和货运车辆，相关经营者一年内不得扩大经营范围和规模，不得新增客运班线，不得增加车辆；发生重大以上或者一年内发生两次以上较大且负主要责任以上道路运输行车事故的，相关经营者三年内不得扩大经营范围和规模，不得新增客运班线，不得增加车辆。发生较大以上道路运输行车事故，驾驶员因负主要或者全部责任而被吊销从业资格证件的，三年内不得重新申办道路运输从业资格证  件；发生重大以上道路运输行车事故，驾驶员因负主要责任或全部责任而被吊</w:t>
            </w:r>
          </w:p>
          <w:p>
            <w:pPr>
              <w:pStyle w:val="10"/>
              <w:spacing w:before="11" w:line="250" w:lineRule="exact"/>
              <w:ind w:left="107"/>
              <w:rPr>
                <w:rFonts w:hint="eastAsia" w:ascii="宋体" w:hAnsi="宋体" w:eastAsia="宋体" w:cs="宋体"/>
                <w:sz w:val="21"/>
                <w:szCs w:val="21"/>
              </w:rPr>
            </w:pPr>
            <w:r>
              <w:rPr>
                <w:rFonts w:hint="eastAsia" w:ascii="宋体" w:hAnsi="宋体" w:eastAsia="宋体" w:cs="宋体"/>
                <w:sz w:val="21"/>
                <w:szCs w:val="21"/>
              </w:rPr>
              <w:t xml:space="preserve">销从业资格证件的，终身不得再次申办从业资格证件。”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109" w:line="250"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109" w:line="250"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5"/>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17"/>
              </w:numPr>
              <w:tabs>
                <w:tab w:val="left" w:pos="740"/>
              </w:tabs>
              <w:spacing w:before="111" w:line="338" w:lineRule="auto"/>
              <w:ind w:right="459" w:firstLine="420"/>
              <w:rPr>
                <w:rFonts w:hint="eastAsia" w:ascii="宋体" w:hAnsi="宋体" w:eastAsia="宋体" w:cs="宋体"/>
                <w:sz w:val="21"/>
                <w:szCs w:val="21"/>
              </w:rPr>
            </w:pPr>
            <w:r>
              <w:rPr>
                <w:rFonts w:hint="eastAsia" w:ascii="宋体" w:hAnsi="宋体" w:eastAsia="宋体" w:cs="宋体"/>
                <w:sz w:val="21"/>
                <w:szCs w:val="21"/>
              </w:rPr>
              <w:t>立案责任：对发现的道路运输从业人员涉嫌不具备安全条件的违法行为，予以审查，决定是否立案。</w:t>
            </w:r>
          </w:p>
          <w:p>
            <w:pPr>
              <w:pStyle w:val="10"/>
              <w:numPr>
                <w:ilvl w:val="0"/>
                <w:numId w:val="117"/>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17"/>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17"/>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17"/>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before="1"/>
              <w:ind w:left="527"/>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w:t>
            </w:r>
          </w:p>
          <w:p>
            <w:pPr>
              <w:pStyle w:val="10"/>
              <w:spacing w:before="110" w:line="250" w:lineRule="exact"/>
              <w:ind w:left="107"/>
              <w:rPr>
                <w:rFonts w:hint="eastAsia" w:ascii="宋体" w:hAnsi="宋体" w:eastAsia="宋体" w:cs="宋体"/>
                <w:sz w:val="21"/>
                <w:szCs w:val="21"/>
              </w:rPr>
            </w:pPr>
            <w:r>
              <w:rPr>
                <w:rFonts w:hint="eastAsia" w:ascii="宋体" w:hAnsi="宋体" w:eastAsia="宋体" w:cs="宋体"/>
                <w:sz w:val="21"/>
                <w:szCs w:val="21"/>
              </w:rPr>
              <w:t xml:space="preserve">罚决定书送达当事人。 </w:t>
            </w:r>
          </w:p>
        </w:tc>
      </w:tr>
    </w:tbl>
    <w:p>
      <w:pPr>
        <w:spacing w:line="250" w:lineRule="exact"/>
        <w:rPr>
          <w:rFonts w:hint="eastAsia" w:ascii="宋体" w:hAnsi="宋体" w:eastAsia="宋体" w:cs="宋体"/>
          <w:sz w:val="21"/>
          <w:szCs w:val="21"/>
        </w:rPr>
        <w:sectPr>
          <w:headerReference r:id="rId196" w:type="default"/>
          <w:footerReference r:id="rId197" w:type="default"/>
          <w:pgSz w:w="11910" w:h="16840"/>
          <w:pgMar w:top="900" w:right="640" w:bottom="1140" w:left="1100" w:header="0" w:footer="953" w:gutter="0"/>
          <w:pgNumType w:start="347"/>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702" w:type="dxa"/>
          </w:tcPr>
          <w:p>
            <w:pPr>
              <w:pStyle w:val="10"/>
              <w:rPr>
                <w:rFonts w:hint="eastAsia" w:ascii="宋体" w:hAnsi="宋体" w:eastAsia="宋体" w:cs="宋体"/>
                <w:sz w:val="21"/>
                <w:szCs w:val="21"/>
              </w:rPr>
            </w:pPr>
          </w:p>
        </w:tc>
        <w:tc>
          <w:tcPr>
            <w:tcW w:w="7516" w:type="dxa"/>
          </w:tcPr>
          <w:p>
            <w:pPr>
              <w:pStyle w:val="10"/>
              <w:numPr>
                <w:ilvl w:val="0"/>
                <w:numId w:val="118"/>
              </w:numPr>
              <w:tabs>
                <w:tab w:val="left" w:pos="740"/>
              </w:tabs>
              <w:spacing w:before="88"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18"/>
              </w:numPr>
              <w:tabs>
                <w:tab w:val="left" w:pos="740"/>
              </w:tabs>
              <w:spacing w:before="14" w:line="259"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7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102" w:line="256" w:lineRule="exact"/>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102" w:line="256" w:lineRule="exact"/>
              <w:ind w:left="164" w:right="55"/>
              <w:jc w:val="center"/>
              <w:rPr>
                <w:rFonts w:hint="default" w:ascii="宋体" w:hAnsi="宋体" w:eastAsia="宋体" w:cs="宋体"/>
                <w:sz w:val="21"/>
                <w:szCs w:val="21"/>
                <w:lang w:val="en-US" w:eastAsia="zh-CN"/>
              </w:rPr>
            </w:pPr>
            <w:r>
              <w:rPr>
                <w:rFonts w:hint="eastAsia" w:cs="宋体"/>
                <w:sz w:val="21"/>
                <w:szCs w:val="21"/>
                <w:lang w:val="en-US" w:eastAsia="zh-CN"/>
              </w:rPr>
              <w:t>0836-2811465</w:t>
            </w:r>
          </w:p>
        </w:tc>
      </w:tr>
    </w:tbl>
    <w:p>
      <w:pPr>
        <w:spacing w:line="256" w:lineRule="exact"/>
        <w:jc w:val="center"/>
        <w:rPr>
          <w:rFonts w:hint="eastAsia" w:ascii="宋体" w:hAnsi="宋体" w:eastAsia="宋体" w:cs="宋体"/>
          <w:sz w:val="21"/>
          <w:szCs w:val="21"/>
        </w:rPr>
        <w:sectPr>
          <w:headerReference r:id="rId198" w:type="default"/>
          <w:footerReference r:id="rId199" w:type="default"/>
          <w:pgSz w:w="11910" w:h="16840"/>
          <w:pgMar w:top="840" w:right="640" w:bottom="1140" w:left="1100" w:header="0" w:footer="953" w:gutter="0"/>
          <w:pgNumType w:start="348"/>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对港口建设项目未办理设计审批的处罚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《港口工程建设管理规定》第七十条：“项目单位有下列行为之一的，由所在地港口行政管理部门责令改正，处 20 万元以上 50 万元以下的罚款：</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（一）施工图设计未经批准，擅自开工建设的； （二）施工图设计经批准后， 对本规定第三十一条、第三十二条规定的情形擅自作出变更或者采取肢解变更</w:t>
            </w:r>
          </w:p>
          <w:p>
            <w:pPr>
              <w:pStyle w:val="10"/>
              <w:spacing w:line="266" w:lineRule="exact"/>
              <w:ind w:left="107"/>
              <w:rPr>
                <w:rFonts w:hint="eastAsia" w:ascii="宋体" w:hAnsi="宋体" w:eastAsia="宋体" w:cs="宋体"/>
                <w:sz w:val="21"/>
                <w:szCs w:val="21"/>
              </w:rPr>
            </w:pPr>
            <w:r>
              <w:rPr>
                <w:rFonts w:hint="eastAsia" w:ascii="宋体" w:hAnsi="宋体" w:eastAsia="宋体" w:cs="宋体"/>
                <w:sz w:val="21"/>
                <w:szCs w:val="21"/>
              </w:rPr>
              <w:t xml:space="preserve">内容等方式规避审批并开工建设的。”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19"/>
              </w:numPr>
              <w:tabs>
                <w:tab w:val="left" w:pos="740"/>
              </w:tabs>
              <w:spacing w:before="94"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立案责任：对发现的施工单位涉嫌港口建设项目未办理设计审批的违法行为，予以审查，决定是否立案。 </w:t>
            </w:r>
          </w:p>
          <w:p>
            <w:pPr>
              <w:pStyle w:val="10"/>
              <w:numPr>
                <w:ilvl w:val="0"/>
                <w:numId w:val="119"/>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19"/>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19"/>
              </w:numPr>
              <w:tabs>
                <w:tab w:val="left" w:pos="740"/>
              </w:tabs>
              <w:spacing w:before="1"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19"/>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20"/>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20"/>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p>
        </w:tc>
      </w:tr>
    </w:tbl>
    <w:p>
      <w:pPr>
        <w:spacing w:line="267" w:lineRule="exact"/>
        <w:jc w:val="center"/>
        <w:rPr>
          <w:rFonts w:hint="eastAsia" w:ascii="宋体" w:hAnsi="宋体" w:eastAsia="宋体" w:cs="宋体"/>
          <w:sz w:val="21"/>
          <w:szCs w:val="21"/>
        </w:rPr>
        <w:sectPr>
          <w:headerReference r:id="rId200"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3-46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对在航道和航道保护范围内倾倒砂石、泥土、垃圾以及其他废弃物的处罚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航道法》第四十二条：“违反本法规定，有下列行为之一的，由负责航道管理的部门责令改正，对单位处五万元以下罚款，对个人处二千元以下罚款；造成损失的，依法承担赔偿责任：（二）在航道和航道保护范围</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内倾倒砂石、泥土、垃圾以及其他废弃物的。”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21"/>
              </w:numPr>
              <w:tabs>
                <w:tab w:val="left" w:pos="740"/>
              </w:tabs>
              <w:spacing w:before="94" w:line="338" w:lineRule="auto"/>
              <w:ind w:right="459"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立案责任：对发现的企业涉嫌在航道和航道保护范围内倾倒砂石、泥土、垃圾以及其他废弃物的违法行为，予以审查，决定是否立案。 </w:t>
            </w:r>
          </w:p>
          <w:p>
            <w:pPr>
              <w:pStyle w:val="10"/>
              <w:numPr>
                <w:ilvl w:val="0"/>
                <w:numId w:val="121"/>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2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21"/>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21"/>
              </w:numPr>
              <w:tabs>
                <w:tab w:val="left" w:pos="740"/>
              </w:tabs>
              <w:spacing w:before="1"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22"/>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22"/>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rPr>
            </w:pPr>
          </w:p>
        </w:tc>
      </w:tr>
    </w:tbl>
    <w:p>
      <w:pPr>
        <w:spacing w:line="264" w:lineRule="exact"/>
        <w:jc w:val="center"/>
        <w:rPr>
          <w:rFonts w:hint="eastAsia" w:ascii="宋体" w:hAnsi="宋体" w:eastAsia="宋体" w:cs="宋体"/>
          <w:sz w:val="21"/>
          <w:szCs w:val="21"/>
        </w:rPr>
        <w:sectPr>
          <w:headerReference r:id="rId201"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p>
      <w:pPr>
        <w:pStyle w:val="4"/>
        <w:spacing w:before="40"/>
        <w:ind w:left="431"/>
        <w:rPr>
          <w:rFonts w:hint="eastAsia" w:ascii="宋体" w:hAnsi="宋体" w:eastAsia="宋体" w:cs="宋体"/>
          <w:sz w:val="21"/>
          <w:szCs w:val="21"/>
        </w:rPr>
      </w:pPr>
    </w:p>
    <w:p>
      <w:pPr>
        <w:pStyle w:val="4"/>
        <w:spacing w:before="5"/>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2"/>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对客运站接纳未经道路运输管理机构确定到本站经营的 </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客运车辆进站经营的处罚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23"/>
              </w:numPr>
              <w:tabs>
                <w:tab w:val="left" w:pos="740"/>
              </w:tabs>
              <w:spacing w:before="94" w:line="360" w:lineRule="exact"/>
              <w:ind w:left="108" w:right="147" w:firstLine="420"/>
              <w:rPr>
                <w:rFonts w:hint="eastAsia" w:ascii="宋体" w:hAnsi="宋体" w:eastAsia="宋体" w:cs="宋体"/>
                <w:sz w:val="21"/>
                <w:szCs w:val="21"/>
              </w:rPr>
            </w:pPr>
            <w:r>
              <w:rPr>
                <w:rFonts w:hint="eastAsia" w:ascii="宋体" w:hAnsi="宋体" w:eastAsia="宋体" w:cs="宋体"/>
                <w:sz w:val="21"/>
                <w:szCs w:val="21"/>
              </w:rPr>
              <w:t>《四川省道路旅客运输管理办法》（四川省人民政府令第 338 号）第四十条：“违反本办法规定，有下列行为之一的，由县级以上交通运输行政主管部门对经营者责令限期改正，可以处3000元以上10000元以下的罚款：（四）客运站接纳未经交通运输行政主管部门确定到本站经营的客运车辆进站经营的。”</w:t>
            </w:r>
          </w:p>
          <w:p>
            <w:pPr>
              <w:pStyle w:val="10"/>
              <w:numPr>
                <w:ilvl w:val="0"/>
                <w:numId w:val="123"/>
              </w:numPr>
              <w:tabs>
                <w:tab w:val="left" w:pos="740"/>
              </w:tabs>
              <w:spacing w:before="2" w:line="360" w:lineRule="exact"/>
              <w:ind w:left="108" w:right="146" w:firstLine="420"/>
              <w:rPr>
                <w:rFonts w:hint="eastAsia" w:ascii="宋体" w:hAnsi="宋体" w:eastAsia="宋体" w:cs="宋体"/>
                <w:sz w:val="21"/>
                <w:szCs w:val="21"/>
              </w:rPr>
            </w:pPr>
            <w:r>
              <w:rPr>
                <w:rFonts w:hint="eastAsia" w:ascii="宋体" w:hAnsi="宋体" w:eastAsia="宋体" w:cs="宋体"/>
                <w:sz w:val="21"/>
                <w:szCs w:val="21"/>
              </w:rPr>
              <w:t>《道路旅客运输及客运站管理规定》（交通运输部令 2020 年第 17 号）第一百零二条：“违反本规定，客运站经营者有下列情形之一的，由县级以上道路运输管理机构责令改正，处1万元以上3万元以下的罚款：（一）允许无经营证件的车辆进站从事经营活动的；（二）允许超载车辆出站的；（三）允许未经安全检查或者安全检查不合格的车辆发车的；（四）无正当理由拒绝客运车辆进站</w:t>
            </w:r>
          </w:p>
          <w:p>
            <w:pPr>
              <w:pStyle w:val="10"/>
              <w:spacing w:before="4" w:line="360" w:lineRule="exact"/>
              <w:ind w:left="108"/>
              <w:rPr>
                <w:rFonts w:hint="eastAsia" w:ascii="宋体" w:hAnsi="宋体" w:eastAsia="宋体" w:cs="宋体"/>
                <w:sz w:val="21"/>
                <w:szCs w:val="21"/>
              </w:rPr>
            </w:pPr>
            <w:r>
              <w:rPr>
                <w:rFonts w:hint="eastAsia" w:ascii="宋体" w:hAnsi="宋体" w:eastAsia="宋体" w:cs="宋体"/>
                <w:sz w:val="21"/>
                <w:szCs w:val="21"/>
              </w:rPr>
              <w:t>从事经营活动的；（五）设立的停靠点未按照规定备案的。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2"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24"/>
              </w:numPr>
              <w:tabs>
                <w:tab w:val="left" w:pos="740"/>
              </w:tabs>
              <w:spacing w:before="94" w:line="360" w:lineRule="exact"/>
              <w:ind w:left="108"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立案责任：对发现的客运站涉嫌接纳未经道路运输管理机构确定到本站经营的客运车辆进站经营的违法行为，予以审查，决定是否立案。 </w:t>
            </w:r>
          </w:p>
          <w:p>
            <w:pPr>
              <w:pStyle w:val="10"/>
              <w:numPr>
                <w:ilvl w:val="0"/>
                <w:numId w:val="124"/>
              </w:numPr>
              <w:tabs>
                <w:tab w:val="left" w:pos="740"/>
              </w:tabs>
              <w:spacing w:before="2" w:line="360" w:lineRule="exact"/>
              <w:ind w:left="108"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24"/>
              </w:numPr>
              <w:tabs>
                <w:tab w:val="left" w:pos="740"/>
              </w:tabs>
              <w:spacing w:before="3" w:line="360" w:lineRule="exact"/>
              <w:ind w:left="108"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24"/>
              </w:numPr>
              <w:tabs>
                <w:tab w:val="left" w:pos="740"/>
              </w:tabs>
              <w:spacing w:line="360" w:lineRule="exact"/>
              <w:ind w:left="108"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24"/>
              </w:numPr>
              <w:tabs>
                <w:tab w:val="left" w:pos="740"/>
              </w:tabs>
              <w:spacing w:before="1" w:line="360" w:lineRule="exact"/>
              <w:ind w:left="108"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60" w:lineRule="exact"/>
              <w:ind w:left="108"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25"/>
              </w:numPr>
              <w:tabs>
                <w:tab w:val="left" w:pos="740"/>
              </w:tabs>
              <w:spacing w:line="360" w:lineRule="exact"/>
              <w:ind w:left="108"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25"/>
              </w:numPr>
              <w:tabs>
                <w:tab w:val="left" w:pos="740"/>
              </w:tabs>
              <w:spacing w:line="267"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numPr>
                <w:ilvl w:val="0"/>
                <w:numId w:val="125"/>
              </w:numPr>
              <w:tabs>
                <w:tab w:val="left" w:pos="740"/>
              </w:tabs>
              <w:spacing w:line="360" w:lineRule="exact"/>
              <w:ind w:left="108" w:right="252"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left="429"/>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default" w:ascii="宋体" w:hAnsi="宋体" w:eastAsia="宋体" w:cs="宋体"/>
                <w:sz w:val="21"/>
                <w:szCs w:val="21"/>
                <w:lang w:val="en-US" w:eastAsia="zh-CN"/>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02" w:type="default"/>
          <w:footerReference r:id="rId203" w:type="default"/>
          <w:pgSz w:w="11910" w:h="16840"/>
          <w:pgMar w:top="840" w:right="640" w:bottom="1140" w:left="1100" w:header="0" w:footer="953" w:gutter="0"/>
          <w:pgNumType w:start="354"/>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对以欺骗、贿赂等不正当手段取得船员服务簿、船员（游艇操作人员）适任证</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书、培训合格证书的处罚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26"/>
              </w:numPr>
              <w:tabs>
                <w:tab w:val="left" w:pos="740"/>
              </w:tabs>
              <w:spacing w:before="94" w:line="338" w:lineRule="auto"/>
              <w:ind w:right="197" w:firstLine="420"/>
              <w:rPr>
                <w:rFonts w:hint="eastAsia" w:ascii="宋体" w:hAnsi="宋体" w:eastAsia="宋体" w:cs="宋体"/>
                <w:sz w:val="21"/>
                <w:szCs w:val="21"/>
              </w:rPr>
            </w:pPr>
            <w:r>
              <w:rPr>
                <w:rFonts w:hint="eastAsia" w:ascii="宋体" w:hAnsi="宋体" w:eastAsia="宋体" w:cs="宋体"/>
                <w:sz w:val="21"/>
                <w:szCs w:val="21"/>
              </w:rPr>
              <w:t>《中华人民共和国船员条例》第五十三条：“违反本条例的规定，以欺骗、贿赂等不正当手段取得船员服务簿、船员适任证书、船员培训合格证书、中华人民共和国海员证的，由海事管理机构吊销有关证件，并处 2000 元以上 2 万元以下罚款。”</w:t>
            </w:r>
          </w:p>
          <w:p>
            <w:pPr>
              <w:pStyle w:val="10"/>
              <w:numPr>
                <w:ilvl w:val="0"/>
                <w:numId w:val="126"/>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《游艇安全管理规定》第三十九条：“游艇操作人员持有的适任证书是以</w:t>
            </w:r>
          </w:p>
          <w:p>
            <w:pPr>
              <w:pStyle w:val="10"/>
              <w:spacing w:before="2" w:line="380" w:lineRule="atLeast"/>
              <w:ind w:left="107" w:right="459"/>
              <w:rPr>
                <w:rFonts w:hint="eastAsia" w:ascii="宋体" w:hAnsi="宋体" w:eastAsia="宋体" w:cs="宋体"/>
                <w:sz w:val="21"/>
                <w:szCs w:val="21"/>
              </w:rPr>
            </w:pPr>
            <w:r>
              <w:rPr>
                <w:rFonts w:hint="eastAsia" w:ascii="宋体" w:hAnsi="宋体" w:eastAsia="宋体" w:cs="宋体"/>
                <w:sz w:val="21"/>
                <w:szCs w:val="21"/>
              </w:rPr>
              <w:t xml:space="preserve">欺骗、贿赂等不正当手段取得的，海事管理机构应当吊销该适任证书，并处2000 元以上 2 万元以下的罚款。”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27"/>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立案责任：对发现的船员涉嫌以欺骗、贿赂等不正当手段取得船员服务簿、船员（游艇操作人员）适任证书、培训合格证书的违法行为，予以审查， 决定是否立案。 </w:t>
            </w:r>
          </w:p>
          <w:p>
            <w:pPr>
              <w:pStyle w:val="10"/>
              <w:numPr>
                <w:ilvl w:val="0"/>
                <w:numId w:val="127"/>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2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2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27"/>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2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28"/>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 xml:space="preserve">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default" w:ascii="宋体" w:hAnsi="宋体" w:eastAsia="宋体" w:cs="宋体"/>
                <w:sz w:val="21"/>
                <w:szCs w:val="21"/>
                <w:lang w:val="en-US" w:eastAsia="zh-CN"/>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04" w:type="default"/>
          <w:pgSz w:w="11910" w:h="16840"/>
          <w:pgMar w:top="1320" w:right="640" w:bottom="1140" w:left="1100" w:header="1005" w:footer="953" w:gutter="0"/>
          <w:cols w:space="720" w:num="1"/>
        </w:sectPr>
      </w:pPr>
    </w:p>
    <w:p>
      <w:pPr>
        <w:pStyle w:val="4"/>
        <w:spacing w:before="4"/>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对建设单位在通航水域上建设桥梁等建筑物未按照规定设置航标等设施的处罚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《中华人民共和国航道法》第四十一条：“在通航水域上建设桥梁等建筑物，建设单位未按照规定设置航标等设施的，由负责航道管理的部门或者海事</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管理机构责令改正，处五万元以下罚款。”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29"/>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立案责任：对发现的建设单位涉嫌在通航水域上建设桥梁等建筑物未按照规定设置航标等设施的违法行为，予以审查，决定是否立案。 </w:t>
            </w:r>
          </w:p>
          <w:p>
            <w:pPr>
              <w:pStyle w:val="10"/>
              <w:numPr>
                <w:ilvl w:val="0"/>
                <w:numId w:val="129"/>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29"/>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29"/>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29"/>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30"/>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30"/>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05"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571"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869" w:type="dxa"/>
          </w:tcPr>
          <w:p>
            <w:pPr>
              <w:pStyle w:val="10"/>
              <w:spacing w:before="94" w:line="264" w:lineRule="exact"/>
              <w:ind w:left="134" w:right="22"/>
              <w:jc w:val="center"/>
              <w:rPr>
                <w:rFonts w:hint="eastAsia" w:ascii="宋体" w:hAnsi="宋体" w:eastAsia="宋体" w:cs="宋体"/>
                <w:sz w:val="21"/>
                <w:szCs w:val="21"/>
                <w:lang w:val="en-US"/>
              </w:rPr>
            </w:pPr>
            <w:r>
              <w:rPr>
                <w:rFonts w:hint="eastAsia" w:ascii="宋体" w:hAnsi="宋体" w:eastAsia="宋体" w:cs="宋体"/>
                <w:sz w:val="21"/>
                <w:szCs w:val="21"/>
                <w:lang w:val="en-US"/>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869" w:type="dxa"/>
          </w:tcPr>
          <w:p>
            <w:pPr>
              <w:pStyle w:val="10"/>
              <w:spacing w:before="176"/>
              <w:ind w:left="134" w:right="20"/>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869" w:type="dxa"/>
          </w:tcPr>
          <w:p>
            <w:pPr>
              <w:pStyle w:val="10"/>
              <w:spacing w:before="169"/>
              <w:ind w:left="134" w:right="23"/>
              <w:jc w:val="center"/>
              <w:rPr>
                <w:rFonts w:hint="eastAsia" w:ascii="宋体" w:hAnsi="宋体" w:eastAsia="宋体" w:cs="宋体"/>
                <w:sz w:val="21"/>
                <w:szCs w:val="21"/>
              </w:rPr>
            </w:pPr>
            <w:r>
              <w:rPr>
                <w:rFonts w:hint="eastAsia" w:ascii="宋体" w:hAnsi="宋体" w:eastAsia="宋体" w:cs="宋体"/>
                <w:sz w:val="21"/>
                <w:szCs w:val="21"/>
              </w:rPr>
              <w:t xml:space="preserve">对伪造、涂改、变造、买卖、转借、冒用船舶检验证书、船舶登记证书的处罚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869" w:type="dxa"/>
          </w:tcPr>
          <w:p>
            <w:pPr>
              <w:pStyle w:val="10"/>
              <w:spacing w:before="94"/>
              <w:ind w:left="527"/>
              <w:rPr>
                <w:rFonts w:hint="eastAsia" w:ascii="宋体" w:hAnsi="宋体" w:eastAsia="宋体" w:cs="宋体"/>
                <w:sz w:val="21"/>
                <w:szCs w:val="21"/>
              </w:rPr>
            </w:pPr>
            <w:r>
              <w:rPr>
                <w:rFonts w:hint="eastAsia" w:ascii="宋体" w:hAnsi="宋体" w:eastAsia="宋体" w:cs="宋体"/>
                <w:sz w:val="21"/>
                <w:szCs w:val="21"/>
              </w:rPr>
              <w:t>《中华人民共和国内河交通安全管理条例》第七十九条：“违反本条例的规</w:t>
            </w:r>
          </w:p>
          <w:p>
            <w:pPr>
              <w:pStyle w:val="10"/>
              <w:spacing w:before="110" w:line="338" w:lineRule="auto"/>
              <w:ind w:left="107" w:right="180"/>
              <w:jc w:val="both"/>
              <w:rPr>
                <w:rFonts w:hint="eastAsia" w:ascii="宋体" w:hAnsi="宋体" w:eastAsia="宋体" w:cs="宋体"/>
                <w:sz w:val="21"/>
                <w:szCs w:val="21"/>
              </w:rPr>
            </w:pPr>
            <w:r>
              <w:rPr>
                <w:rFonts w:hint="eastAsia" w:ascii="宋体" w:hAnsi="宋体" w:eastAsia="宋体" w:cs="宋体"/>
                <w:sz w:val="21"/>
                <w:szCs w:val="21"/>
              </w:rPr>
              <w:t>定，伪造、变造、买卖、转借、冒用船舶检验证书、船舶登记证书、船员适任证书或者其他适任证件的，由海事管理机构没收有关的证书或者证件；有违法所得的， 没收违法所得，并处违法所得 2 倍以上 5 倍以下的罚款；没有违法所得或者违法所</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得不足 2 万元的，处 1 万元以上 5 万元以下的罚款；触犯刑律的，依照刑法关于伪</w:t>
            </w:r>
          </w:p>
          <w:p>
            <w:pPr>
              <w:pStyle w:val="10"/>
              <w:spacing w:before="113"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造、变造、买卖国家机关公文、证件罪或者其他罪的规定，依法追究刑事责任。”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869" w:type="dxa"/>
          </w:tcPr>
          <w:p>
            <w:pPr>
              <w:pStyle w:val="10"/>
              <w:spacing w:before="94" w:line="264" w:lineRule="exact"/>
              <w:ind w:left="134" w:right="20"/>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869" w:type="dxa"/>
          </w:tcPr>
          <w:p>
            <w:pPr>
              <w:pStyle w:val="10"/>
              <w:numPr>
                <w:ilvl w:val="0"/>
                <w:numId w:val="131"/>
              </w:numPr>
              <w:tabs>
                <w:tab w:val="left" w:pos="740"/>
              </w:tabs>
              <w:spacing w:before="97" w:line="338" w:lineRule="auto"/>
              <w:ind w:right="183"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立案责任：对发现的船舶经营者涉嫌伪造、涂改、变造、买卖、转借、冒用船舶检验证书、船舶登记证书的违法行为，予以审查，决定是否立案。 </w:t>
            </w:r>
          </w:p>
          <w:p>
            <w:pPr>
              <w:pStyle w:val="10"/>
              <w:numPr>
                <w:ilvl w:val="0"/>
                <w:numId w:val="131"/>
              </w:numPr>
              <w:tabs>
                <w:tab w:val="left" w:pos="740"/>
              </w:tabs>
              <w:spacing w:line="338" w:lineRule="auto"/>
              <w:ind w:right="181"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31"/>
              </w:numPr>
              <w:tabs>
                <w:tab w:val="left" w:pos="740"/>
              </w:tabs>
              <w:spacing w:before="2" w:line="340" w:lineRule="auto"/>
              <w:ind w:right="183"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31"/>
              </w:numPr>
              <w:tabs>
                <w:tab w:val="left" w:pos="740"/>
              </w:tabs>
              <w:spacing w:line="338" w:lineRule="auto"/>
              <w:ind w:right="181" w:firstLine="420"/>
              <w:jc w:val="both"/>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10"/>
              <w:numPr>
                <w:ilvl w:val="0"/>
                <w:numId w:val="131"/>
              </w:numPr>
              <w:tabs>
                <w:tab w:val="left" w:pos="740"/>
              </w:tabs>
              <w:spacing w:line="338" w:lineRule="auto"/>
              <w:ind w:right="183" w:firstLine="420"/>
              <w:rPr>
                <w:rFonts w:hint="eastAsia" w:ascii="宋体" w:hAnsi="宋体" w:eastAsia="宋体" w:cs="宋体"/>
                <w:sz w:val="21"/>
                <w:szCs w:val="21"/>
              </w:rPr>
            </w:pPr>
            <w:r>
              <w:rPr>
                <w:rFonts w:hint="eastAsia" w:ascii="宋体" w:hAnsi="宋体" w:eastAsia="宋体" w:cs="宋体"/>
                <w:sz w:val="21"/>
                <w:szCs w:val="21"/>
              </w:rPr>
              <w:t xml:space="preserve">决定责任：作出处罚决定，制作行政处罚决定书，并载明行政处罚告知、当事人陈述申辩或者听证情况等内容。 </w:t>
            </w:r>
          </w:p>
          <w:p>
            <w:pPr>
              <w:pStyle w:val="10"/>
              <w:spacing w:before="1" w:line="338" w:lineRule="auto"/>
              <w:ind w:left="107" w:right="289"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32"/>
              </w:numPr>
              <w:tabs>
                <w:tab w:val="left" w:pos="740"/>
              </w:tabs>
              <w:spacing w:line="340" w:lineRule="auto"/>
              <w:ind w:right="183" w:firstLine="420"/>
              <w:rPr>
                <w:rFonts w:hint="eastAsia" w:ascii="宋体" w:hAnsi="宋体" w:eastAsia="宋体" w:cs="宋体"/>
                <w:sz w:val="21"/>
                <w:szCs w:val="21"/>
              </w:rPr>
            </w:pPr>
            <w:r>
              <w:rPr>
                <w:rFonts w:hint="eastAsia" w:ascii="宋体" w:hAnsi="宋体" w:eastAsia="宋体" w:cs="宋体"/>
                <w:sz w:val="21"/>
                <w:szCs w:val="21"/>
              </w:rPr>
              <w:t>执行责任：督促当事人履行行政处罚决定，当事人逾期不履行的，可依法申请人民法院强制执行。</w:t>
            </w:r>
          </w:p>
          <w:p>
            <w:pPr>
              <w:pStyle w:val="10"/>
              <w:numPr>
                <w:ilvl w:val="0"/>
                <w:numId w:val="132"/>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869" w:type="dxa"/>
          </w:tcPr>
          <w:p>
            <w:pPr>
              <w:pStyle w:val="10"/>
              <w:spacing w:before="169" w:line="338" w:lineRule="auto"/>
              <w:ind w:left="107" w:right="180" w:firstLine="42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869" w:type="dxa"/>
          </w:tcPr>
          <w:p>
            <w:pPr>
              <w:pStyle w:val="10"/>
              <w:spacing w:before="94" w:line="267" w:lineRule="exact"/>
              <w:ind w:left="134" w:right="22"/>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06" w:type="default"/>
          <w:footerReference r:id="rId207"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line="338" w:lineRule="auto"/>
              <w:ind w:left="181" w:right="176"/>
              <w:jc w:val="center"/>
              <w:rPr>
                <w:rFonts w:hint="eastAsia" w:ascii="宋体" w:hAnsi="宋体" w:eastAsia="宋体" w:cs="宋体"/>
                <w:sz w:val="21"/>
                <w:szCs w:val="21"/>
              </w:rPr>
            </w:pPr>
            <w:r>
              <w:rPr>
                <w:rFonts w:hint="eastAsia" w:ascii="宋体" w:hAnsi="宋体" w:eastAsia="宋体" w:cs="宋体"/>
                <w:sz w:val="21"/>
                <w:szCs w:val="21"/>
              </w:rPr>
              <w:t>对危险货物港口经营人未对其铺设的危险货物管道设置明显的标志或者未对其定期检查、检测；进行可能危及危险货物管道安全的施工作业，施工单位、管道所属单位未履行相关职责；未设置明显的安全警示标志或者通信、报警装 置；危险货物专用库场、储罐未设专人负责管理或者对储存的剧毒化学品以及储存数量构成重大危险源的其他危险货物未实行双人收发、双人保管制度；未</w:t>
            </w:r>
          </w:p>
          <w:p>
            <w:pPr>
              <w:pStyle w:val="10"/>
              <w:spacing w:before="4" w:line="264" w:lineRule="exact"/>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建立危险化学品出入库核查、登记制度；储存不明危险货物的处罚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2"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《港口危险货物安全管理规定》第七十六条：“危险货物港口经营人有下列情形之一的，由所在地港口行政管理部门责令改正，可以处五万元以下的罚  款；逾期未改正的，处五万元以上十万元以下的罚款；情节严重的，责令停产停业整顿：（一）未对其铺设的危险货物管道设置明显的标志，或者未对危险货物管道定期检查、检测的；（二）危险货物专用库场、储罐未设专人负责管理，或者对储存的剧毒化学品以及储存数量构成重大危险源的其他危险货物未实行双人收发、双人保管制度的；（三）未建立危险货物出入库核查、登记制度的；</w:t>
            </w:r>
          </w:p>
          <w:p>
            <w:pPr>
              <w:pStyle w:val="10"/>
              <w:spacing w:before="7" w:line="338" w:lineRule="auto"/>
              <w:ind w:left="107" w:right="147"/>
              <w:rPr>
                <w:rFonts w:hint="eastAsia" w:ascii="宋体" w:hAnsi="宋体" w:eastAsia="宋体" w:cs="宋体"/>
                <w:sz w:val="21"/>
                <w:szCs w:val="21"/>
              </w:rPr>
            </w:pPr>
            <w:r>
              <w:rPr>
                <w:rFonts w:hint="eastAsia" w:ascii="宋体" w:hAnsi="宋体" w:eastAsia="宋体" w:cs="宋体"/>
                <w:sz w:val="21"/>
                <w:szCs w:val="21"/>
              </w:rPr>
              <w:t>（四）装卸、储存没有安全技术说明书的危险货物或者外包装没有相应标志的包装危险货物的；（五）未在作业场所设置通信、报警装置的。在港口进行可能危及危险货物管道安全的施工作业，施工单位未按照规定书面通知管道所属单位，或者未与管道所属单位共同制定应急预案、采取相应的安全防护措施，或者管道所属单位未指派专门人员到现场进行管道安全保护指导的，由所在地港</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口行政管理部门按照前款规定的处罚金额进行处罚。”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33"/>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危险货物港口经营人涉嫌未对其铺设的危险货物管道设置明显的标志或者未对其定期检查、检测；进行可能危及危险货物管道安全的施工作业，施工单位、管道所属单位未履行相关职责；未设置明显的安全警示标志或者通信、报警装置；危险货物专用库场、储罐未设专人负责管理或者对储存的剧毒化学品以及储存数量构成重大危险源的其他危险货物未实行双人收发、双人保管制度；未建立危险化学品出入库核查、登记制度；储存不明危险货物的违法行为，予以审查，决定是否立案。</w:t>
            </w:r>
          </w:p>
          <w:p>
            <w:pPr>
              <w:pStyle w:val="10"/>
              <w:numPr>
                <w:ilvl w:val="0"/>
                <w:numId w:val="133"/>
              </w:numPr>
              <w:tabs>
                <w:tab w:val="left" w:pos="740"/>
              </w:tabs>
              <w:spacing w:before="6"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33"/>
              </w:numPr>
              <w:tabs>
                <w:tab w:val="left" w:pos="740"/>
              </w:tabs>
              <w:spacing w:before="3"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33"/>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w:t>
            </w:r>
          </w:p>
          <w:p>
            <w:pPr>
              <w:pStyle w:val="10"/>
              <w:spacing w:before="112" w:line="264" w:lineRule="exact"/>
              <w:ind w:left="107"/>
              <w:rPr>
                <w:rFonts w:hint="eastAsia" w:ascii="宋体" w:hAnsi="宋体" w:eastAsia="宋体" w:cs="宋体"/>
                <w:sz w:val="21"/>
                <w:szCs w:val="21"/>
              </w:rPr>
            </w:pPr>
            <w:r>
              <w:rPr>
                <w:rFonts w:hint="eastAsia" w:ascii="宋体" w:hAnsi="宋体" w:eastAsia="宋体" w:cs="宋体"/>
                <w:sz w:val="21"/>
                <w:szCs w:val="21"/>
              </w:rPr>
              <w:t>告知其作出行政处罚决定的事实、理由及依据，并告知当事人依法享有的权</w:t>
            </w:r>
          </w:p>
        </w:tc>
      </w:tr>
    </w:tbl>
    <w:p>
      <w:pPr>
        <w:spacing w:line="264" w:lineRule="exact"/>
        <w:rPr>
          <w:rFonts w:hint="eastAsia" w:ascii="宋体" w:hAnsi="宋体" w:eastAsia="宋体" w:cs="宋体"/>
          <w:sz w:val="21"/>
          <w:szCs w:val="21"/>
        </w:rPr>
        <w:sectPr>
          <w:headerReference r:id="rId208"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ind w:left="107"/>
              <w:rPr>
                <w:rFonts w:hint="eastAsia" w:ascii="宋体" w:hAnsi="宋体" w:eastAsia="宋体" w:cs="宋体"/>
                <w:sz w:val="21"/>
                <w:szCs w:val="21"/>
              </w:rPr>
            </w:pPr>
            <w:r>
              <w:rPr>
                <w:rFonts w:hint="eastAsia" w:ascii="宋体" w:hAnsi="宋体" w:eastAsia="宋体" w:cs="宋体"/>
                <w:sz w:val="21"/>
                <w:szCs w:val="21"/>
              </w:rPr>
              <w:t xml:space="preserve">利。符合听证规定的，制作并送达行政处罚听证告知书。 </w:t>
            </w:r>
          </w:p>
          <w:p>
            <w:pPr>
              <w:pStyle w:val="10"/>
              <w:spacing w:before="110" w:line="338" w:lineRule="auto"/>
              <w:ind w:left="107" w:right="459" w:firstLine="420"/>
              <w:rPr>
                <w:rFonts w:hint="eastAsia" w:ascii="宋体" w:hAnsi="宋体" w:eastAsia="宋体" w:cs="宋体"/>
                <w:sz w:val="21"/>
                <w:szCs w:val="21"/>
              </w:rPr>
            </w:pPr>
            <w:r>
              <w:rPr>
                <w:rFonts w:hint="eastAsia" w:ascii="宋体" w:hAnsi="宋体" w:eastAsia="宋体" w:cs="宋体"/>
                <w:sz w:val="21"/>
                <w:szCs w:val="21"/>
              </w:rPr>
              <w:t xml:space="preserve">5.决定责任：作出处罚决定，制作行政处罚决定书，并载明行政处罚告知、当事人陈述申辩或者听证情况等内容。 </w:t>
            </w:r>
          </w:p>
          <w:p>
            <w:pPr>
              <w:pStyle w:val="10"/>
              <w:spacing w:before="2"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34"/>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34"/>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spacing w:before="1"/>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2"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1"/>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1"/>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09"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对未经安全条件审查，新建、改建、扩建港口危险货物建设项目的处罚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《港口危险货物安全管理规定》第六十九条：“未经安全条件审查，新建、改建、扩建危险货物港口建设项目的，由所在地港口行政管理部门责令停止建</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设，限期改正；逾期未改正的，处五十万元以上一百万元以下的罚款。”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35"/>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立案责任：对发现的企业涉嫌未经安全条件审查，新建、改建、扩建港口危险货物建设项目的违法行为，予以审查，决定是否立案。 </w:t>
            </w:r>
          </w:p>
          <w:p>
            <w:pPr>
              <w:pStyle w:val="10"/>
              <w:numPr>
                <w:ilvl w:val="0"/>
                <w:numId w:val="135"/>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35"/>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35"/>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35"/>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36"/>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36"/>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10"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109" w:line="250"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109" w:line="250"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1"/>
              <w:rPr>
                <w:rFonts w:hint="eastAsia" w:ascii="宋体" w:hAnsi="宋体" w:eastAsia="宋体" w:cs="宋体"/>
                <w:sz w:val="21"/>
                <w:szCs w:val="21"/>
              </w:rPr>
            </w:pPr>
          </w:p>
          <w:p>
            <w:pPr>
              <w:pStyle w:val="10"/>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4"/>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4"/>
              <w:rPr>
                <w:rFonts w:hint="eastAsia" w:ascii="宋体" w:hAnsi="宋体" w:eastAsia="宋体" w:cs="宋体"/>
                <w:sz w:val="21"/>
                <w:szCs w:val="21"/>
              </w:rPr>
            </w:pPr>
          </w:p>
          <w:p>
            <w:pPr>
              <w:pStyle w:val="10"/>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对道路运输经营者未按规定配备安全管理人员的处罚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37"/>
              </w:numPr>
              <w:tabs>
                <w:tab w:val="left" w:pos="740"/>
              </w:tabs>
              <w:spacing w:before="109" w:line="338" w:lineRule="auto"/>
              <w:ind w:right="146" w:firstLine="420"/>
              <w:rPr>
                <w:rFonts w:hint="eastAsia" w:ascii="宋体" w:hAnsi="宋体" w:eastAsia="宋体" w:cs="宋体"/>
                <w:sz w:val="21"/>
                <w:szCs w:val="21"/>
              </w:rPr>
            </w:pPr>
            <w:r>
              <w:rPr>
                <w:rFonts w:hint="eastAsia" w:ascii="宋体" w:hAnsi="宋体" w:eastAsia="宋体" w:cs="宋体"/>
                <w:sz w:val="21"/>
                <w:szCs w:val="21"/>
              </w:rPr>
              <w:t>《道路危险货物运输管理规定》第六十二条：“违反本规定，道路危险货物运输企业或者单位未配备专职安全管理人员的，由县级以上道路运输管理机构责令改正，可以处 1 万元以下的罚款；拒不改正的，对危险化学品运输企业</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或单位处 1 万元以上 5 万元以下的罚款，对运输危险化学品以外其他危险货物</w:t>
            </w:r>
          </w:p>
          <w:p>
            <w:pPr>
              <w:pStyle w:val="10"/>
              <w:spacing w:before="110"/>
              <w:ind w:left="107"/>
              <w:rPr>
                <w:rFonts w:hint="eastAsia" w:ascii="宋体" w:hAnsi="宋体" w:eastAsia="宋体" w:cs="宋体"/>
                <w:sz w:val="21"/>
                <w:szCs w:val="21"/>
              </w:rPr>
            </w:pPr>
            <w:r>
              <w:rPr>
                <w:rFonts w:hint="eastAsia" w:ascii="宋体" w:hAnsi="宋体" w:eastAsia="宋体" w:cs="宋体"/>
                <w:sz w:val="21"/>
                <w:szCs w:val="21"/>
              </w:rPr>
              <w:t xml:space="preserve">的企业或单位处 1 万元以上 2 万元以下的罚款。” </w:t>
            </w:r>
          </w:p>
          <w:p>
            <w:pPr>
              <w:pStyle w:val="10"/>
              <w:numPr>
                <w:ilvl w:val="0"/>
                <w:numId w:val="137"/>
              </w:numPr>
              <w:tabs>
                <w:tab w:val="left" w:pos="740"/>
              </w:tabs>
              <w:spacing w:before="112" w:line="338" w:lineRule="auto"/>
              <w:ind w:right="142" w:firstLine="420"/>
              <w:rPr>
                <w:rFonts w:hint="eastAsia" w:ascii="宋体" w:hAnsi="宋体" w:eastAsia="宋体" w:cs="宋体"/>
                <w:sz w:val="21"/>
                <w:szCs w:val="21"/>
              </w:rPr>
            </w:pPr>
            <w:r>
              <w:rPr>
                <w:rFonts w:hint="eastAsia" w:ascii="宋体" w:hAnsi="宋体" w:eastAsia="宋体" w:cs="宋体"/>
                <w:sz w:val="21"/>
                <w:szCs w:val="21"/>
              </w:rPr>
              <w:t xml:space="preserve">《四川省道路旅客运输管理办法》（四川省人民政府令第 338号）第四十条：“违反本办法规定，有下列行为之一的，由县级以上交通运输行政主管部门对经营者责令限期改正，可以处3000元以上10000元以下的罚款：（三）客运经营者未按规定配备安全管理人员的。” </w:t>
            </w:r>
          </w:p>
          <w:p>
            <w:pPr>
              <w:pStyle w:val="10"/>
              <w:numPr>
                <w:ilvl w:val="0"/>
                <w:numId w:val="137"/>
              </w:numPr>
              <w:tabs>
                <w:tab w:val="left" w:pos="740"/>
              </w:tabs>
              <w:spacing w:before="3"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《四川省道路货物运输管理办法》第二十六条：“违反本办法规定，危险货物运输经营者存在下列重大安全隐患之一的，由县级以上道路运输管理机构责令限期改正，处 2 万元以上 5 万元以下罚款；未按要求改正的，由原许可机关吊销道路运输经营许可证：第二十六条 违反本办法规定，危险货物运输经营者存在下列重大安全隐患之一的，由县级以上道路运输管理机构责令限期改  正，处 2 万元以上 5 万元以下罚款；未按要求改正的，由原许可机关吊销道路运输经营许可证：（一）未按规定建立危险货物运输调度管理制度的；（二）安排不符合条件的车辆运输危险货物的；（四）未按规定配备安全管理人员的；</w:t>
            </w:r>
          </w:p>
          <w:p>
            <w:pPr>
              <w:pStyle w:val="10"/>
              <w:spacing w:before="6"/>
              <w:ind w:left="107"/>
              <w:rPr>
                <w:rFonts w:hint="eastAsia" w:ascii="宋体" w:hAnsi="宋体" w:eastAsia="宋体" w:cs="宋体"/>
                <w:sz w:val="21"/>
                <w:szCs w:val="21"/>
              </w:rPr>
            </w:pPr>
            <w:r>
              <w:rPr>
                <w:rFonts w:hint="eastAsia" w:ascii="宋体" w:hAnsi="宋体" w:eastAsia="宋体" w:cs="宋体"/>
                <w:sz w:val="21"/>
                <w:szCs w:val="21"/>
              </w:rPr>
              <w:t>（五）零担货物运输企业未按规定建立违禁物品查验制度，或者货运站（场）</w:t>
            </w:r>
          </w:p>
          <w:p>
            <w:pPr>
              <w:pStyle w:val="10"/>
              <w:spacing w:before="110" w:line="250" w:lineRule="exact"/>
              <w:ind w:left="107"/>
              <w:rPr>
                <w:rFonts w:hint="eastAsia" w:ascii="宋体" w:hAnsi="宋体" w:eastAsia="宋体" w:cs="宋体"/>
                <w:sz w:val="21"/>
                <w:szCs w:val="21"/>
              </w:rPr>
            </w:pPr>
            <w:r>
              <w:rPr>
                <w:rFonts w:hint="eastAsia" w:ascii="宋体" w:hAnsi="宋体" w:eastAsia="宋体" w:cs="宋体"/>
                <w:sz w:val="21"/>
                <w:szCs w:val="21"/>
              </w:rPr>
              <w:t>未按规定配备零担货物安全检测设备的；（六）存在其他重大安全隐患的。”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109" w:line="252"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109" w:line="252"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5"/>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38"/>
              </w:numPr>
              <w:tabs>
                <w:tab w:val="left" w:pos="740"/>
              </w:tabs>
              <w:spacing w:before="109"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立案责任：对发现的道路运输经营者涉嫌未按规定配备安全管理人员的违法行为，予以审查，决定是否立案。 </w:t>
            </w:r>
          </w:p>
          <w:p>
            <w:pPr>
              <w:pStyle w:val="10"/>
              <w:numPr>
                <w:ilvl w:val="0"/>
                <w:numId w:val="138"/>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38"/>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3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38"/>
              </w:numPr>
              <w:tabs>
                <w:tab w:val="left" w:pos="740"/>
              </w:tabs>
              <w:spacing w:before="2"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246" w:lineRule="exact"/>
              <w:ind w:left="527"/>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1702" w:type="dxa"/>
          </w:tcPr>
          <w:p>
            <w:pPr>
              <w:pStyle w:val="10"/>
              <w:rPr>
                <w:rFonts w:hint="eastAsia" w:ascii="宋体" w:hAnsi="宋体" w:eastAsia="宋体" w:cs="宋体"/>
                <w:sz w:val="21"/>
                <w:szCs w:val="21"/>
              </w:rPr>
            </w:pPr>
          </w:p>
        </w:tc>
        <w:tc>
          <w:tcPr>
            <w:tcW w:w="7516" w:type="dxa"/>
          </w:tcPr>
          <w:p>
            <w:pPr>
              <w:pStyle w:val="10"/>
              <w:spacing w:before="102"/>
              <w:ind w:left="107"/>
              <w:rPr>
                <w:rFonts w:hint="eastAsia" w:ascii="宋体" w:hAnsi="宋体" w:eastAsia="宋体" w:cs="宋体"/>
                <w:sz w:val="21"/>
                <w:szCs w:val="21"/>
              </w:rPr>
            </w:pPr>
            <w:r>
              <w:rPr>
                <w:rFonts w:hint="eastAsia" w:ascii="宋体" w:hAnsi="宋体" w:eastAsia="宋体" w:cs="宋体"/>
                <w:sz w:val="21"/>
                <w:szCs w:val="21"/>
              </w:rPr>
              <w:t xml:space="preserve">罚决定书送达当事人。 </w:t>
            </w:r>
          </w:p>
          <w:p>
            <w:pPr>
              <w:pStyle w:val="10"/>
              <w:numPr>
                <w:ilvl w:val="0"/>
                <w:numId w:val="139"/>
              </w:numPr>
              <w:tabs>
                <w:tab w:val="left" w:pos="740"/>
              </w:tabs>
              <w:spacing w:before="96"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39"/>
              </w:numPr>
              <w:tabs>
                <w:tab w:val="left" w:pos="740"/>
              </w:tabs>
              <w:spacing w:before="17" w:line="25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7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102" w:line="259" w:lineRule="exact"/>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102" w:line="259"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59" w:lineRule="exact"/>
        <w:jc w:val="center"/>
        <w:rPr>
          <w:rFonts w:hint="eastAsia" w:ascii="宋体" w:hAnsi="宋体" w:eastAsia="宋体" w:cs="宋体"/>
          <w:sz w:val="21"/>
          <w:szCs w:val="21"/>
        </w:rPr>
        <w:sectPr>
          <w:headerReference r:id="rId211" w:type="default"/>
          <w:footerReference r:id="rId212" w:type="default"/>
          <w:pgSz w:w="11910" w:h="16840"/>
          <w:pgMar w:top="840" w:right="640" w:bottom="1140" w:left="1100" w:header="0" w:footer="953" w:gutter="0"/>
          <w:pgNumType w:start="379"/>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trPr>
        <w:tc>
          <w:tcPr>
            <w:tcW w:w="1702" w:type="dxa"/>
          </w:tcPr>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权力项名称 </w:t>
            </w:r>
          </w:p>
        </w:tc>
        <w:tc>
          <w:tcPr>
            <w:tcW w:w="7516" w:type="dxa"/>
          </w:tcPr>
          <w:p>
            <w:pPr>
              <w:pStyle w:val="10"/>
              <w:spacing w:before="88" w:line="338" w:lineRule="auto"/>
              <w:ind w:left="181" w:right="176"/>
              <w:rPr>
                <w:rFonts w:hint="eastAsia" w:ascii="宋体" w:hAnsi="宋体" w:eastAsia="宋体" w:cs="宋体"/>
                <w:sz w:val="21"/>
                <w:szCs w:val="21"/>
              </w:rPr>
            </w:pPr>
            <w:r>
              <w:rPr>
                <w:rFonts w:hint="eastAsia" w:ascii="宋体" w:hAnsi="宋体" w:eastAsia="宋体" w:cs="宋体"/>
                <w:sz w:val="21"/>
                <w:szCs w:val="21"/>
              </w:rPr>
              <w:t>对未取得船员（游艇操作人员）培训许可证擅自从事船员培训或未经批准擅自从事船员服务，船员培训机构不按照规定的培训大纲和要求进行培训或游艇操</w:t>
            </w:r>
          </w:p>
          <w:p>
            <w:pPr>
              <w:pStyle w:val="10"/>
              <w:ind w:left="392"/>
              <w:rPr>
                <w:rFonts w:hint="eastAsia" w:ascii="宋体" w:hAnsi="宋体" w:eastAsia="宋体" w:cs="宋体"/>
                <w:sz w:val="21"/>
                <w:szCs w:val="21"/>
              </w:rPr>
            </w:pPr>
            <w:r>
              <w:rPr>
                <w:rFonts w:hint="eastAsia" w:ascii="宋体" w:hAnsi="宋体" w:eastAsia="宋体" w:cs="宋体"/>
                <w:sz w:val="21"/>
                <w:szCs w:val="21"/>
              </w:rPr>
              <w:t xml:space="preserve">作人员培训机构降低培训标准达不到规定要求和培训纲要进行培训的处罚 </w:t>
            </w:r>
          </w:p>
          <w:p>
            <w:pPr>
              <w:rPr>
                <w:rFonts w:hint="eastAsia" w:ascii="宋体" w:hAnsi="宋体" w:eastAsia="宋体" w:cs="宋体"/>
                <w:sz w:val="21"/>
                <w:szCs w:val="21"/>
              </w:rPr>
            </w:pPr>
          </w:p>
          <w:p>
            <w:pPr>
              <w:tabs>
                <w:tab w:val="left" w:pos="1716"/>
              </w:tabs>
              <w:rPr>
                <w:rFonts w:hint="eastAsia" w:ascii="宋体" w:hAnsi="宋体" w:eastAsia="宋体" w:cs="宋体"/>
                <w:sz w:val="21"/>
                <w:szCs w:val="21"/>
              </w:rPr>
            </w:pPr>
            <w:r>
              <w:rPr>
                <w:rFonts w:hint="eastAsia" w:ascii="宋体" w:hAnsi="宋体" w:eastAsia="宋体" w:cs="宋体"/>
                <w:sz w:val="21"/>
                <w:szCs w:val="21"/>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3"/>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40"/>
              </w:numPr>
              <w:tabs>
                <w:tab w:val="left" w:pos="740"/>
              </w:tabs>
              <w:spacing w:before="88" w:line="338" w:lineRule="auto"/>
              <w:ind w:right="41" w:firstLine="420"/>
              <w:rPr>
                <w:rFonts w:hint="eastAsia" w:ascii="宋体" w:hAnsi="宋体" w:eastAsia="宋体" w:cs="宋体"/>
                <w:sz w:val="21"/>
                <w:szCs w:val="21"/>
              </w:rPr>
            </w:pPr>
            <w:r>
              <w:rPr>
                <w:rFonts w:hint="eastAsia" w:ascii="宋体" w:hAnsi="宋体" w:eastAsia="宋体" w:cs="宋体"/>
                <w:sz w:val="21"/>
                <w:szCs w:val="21"/>
              </w:rPr>
              <w:t xml:space="preserve">《中华人民共和国船员条例》第三十八条：“从事船员培训业务的机构，应当按照国务院交通主管部门规定的船员培训大纲和水上交通安全、防治船舶 污染、船舶保安等要求，在核定的范围内开展船员培训，确保船员培训质量。” </w:t>
            </w:r>
          </w:p>
          <w:p>
            <w:pPr>
              <w:pStyle w:val="10"/>
              <w:numPr>
                <w:ilvl w:val="0"/>
                <w:numId w:val="140"/>
              </w:numPr>
              <w:tabs>
                <w:tab w:val="left" w:pos="740"/>
              </w:tabs>
              <w:spacing w:before="2" w:line="338" w:lineRule="auto"/>
              <w:ind w:right="146" w:firstLine="420"/>
              <w:jc w:val="both"/>
              <w:rPr>
                <w:rFonts w:hint="eastAsia" w:ascii="宋体" w:hAnsi="宋体" w:eastAsia="宋体" w:cs="宋体"/>
                <w:sz w:val="21"/>
                <w:szCs w:val="21"/>
              </w:rPr>
            </w:pPr>
            <w:r>
              <w:rPr>
                <w:rFonts w:hint="eastAsia" w:ascii="宋体" w:hAnsi="宋体" w:eastAsia="宋体" w:cs="宋体"/>
                <w:sz w:val="21"/>
                <w:szCs w:val="21"/>
              </w:rPr>
              <w:t xml:space="preserve">《中华人民共和国船员条例》第四十条：“从事船员服务业务的机构（以下简称船员服务机构），应当向海事管理机构提交书面申请，并附送符合本条例第三十九条规定条件的证明材料。” </w:t>
            </w:r>
          </w:p>
          <w:p>
            <w:pPr>
              <w:pStyle w:val="10"/>
              <w:numPr>
                <w:ilvl w:val="0"/>
                <w:numId w:val="140"/>
              </w:numPr>
              <w:tabs>
                <w:tab w:val="left" w:pos="740"/>
              </w:tabs>
              <w:spacing w:before="2" w:line="338" w:lineRule="auto"/>
              <w:ind w:right="146" w:firstLine="420"/>
              <w:jc w:val="both"/>
              <w:rPr>
                <w:rFonts w:hint="eastAsia" w:ascii="宋体" w:hAnsi="宋体" w:eastAsia="宋体" w:cs="宋体"/>
                <w:sz w:val="21"/>
                <w:szCs w:val="21"/>
              </w:rPr>
            </w:pPr>
            <w:r>
              <w:rPr>
                <w:rFonts w:hint="eastAsia" w:ascii="宋体" w:hAnsi="宋体" w:eastAsia="宋体" w:cs="宋体"/>
                <w:sz w:val="21"/>
                <w:szCs w:val="21"/>
              </w:rPr>
              <w:t>《中华人民共和国船员条例》第六十一条：“违反本条例的规定，未取得船员培训许可证擅自从事船员培训的，由海事管理机构责令改正，处 5 万元以</w:t>
            </w:r>
          </w:p>
          <w:p>
            <w:pPr>
              <w:pStyle w:val="10"/>
              <w:spacing w:before="2"/>
              <w:ind w:left="107"/>
              <w:jc w:val="both"/>
              <w:rPr>
                <w:rFonts w:hint="eastAsia" w:ascii="宋体" w:hAnsi="宋体" w:eastAsia="宋体" w:cs="宋体"/>
                <w:sz w:val="21"/>
                <w:szCs w:val="21"/>
              </w:rPr>
            </w:pPr>
            <w:r>
              <w:rPr>
                <w:rFonts w:hint="eastAsia" w:ascii="宋体" w:hAnsi="宋体" w:eastAsia="宋体" w:cs="宋体"/>
                <w:sz w:val="21"/>
                <w:szCs w:val="21"/>
              </w:rPr>
              <w:t xml:space="preserve">上 25 万元以下罚款，有违法所得的，还应当没收违法所得。” </w:t>
            </w:r>
          </w:p>
          <w:p>
            <w:pPr>
              <w:pStyle w:val="10"/>
              <w:numPr>
                <w:ilvl w:val="0"/>
                <w:numId w:val="140"/>
              </w:numPr>
              <w:tabs>
                <w:tab w:val="left" w:pos="740"/>
              </w:tabs>
              <w:spacing w:before="110" w:line="338"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《中华人民共和国船员条例》第六十二条：“违反本条例的规定，船员培训机构不按照国务院交通主管部门规定的培训大纲和水上交通安全、防治船舶污染等要求，进行培训的，由海事管理机构责令改正，可以处 2 万元以上 10 万</w:t>
            </w:r>
          </w:p>
          <w:p>
            <w:pPr>
              <w:pStyle w:val="10"/>
              <w:spacing w:before="2" w:line="338" w:lineRule="auto"/>
              <w:ind w:left="107" w:right="250"/>
              <w:rPr>
                <w:rFonts w:hint="eastAsia" w:ascii="宋体" w:hAnsi="宋体" w:eastAsia="宋体" w:cs="宋体"/>
                <w:sz w:val="21"/>
                <w:szCs w:val="21"/>
              </w:rPr>
            </w:pPr>
            <w:r>
              <w:rPr>
                <w:rFonts w:hint="eastAsia" w:ascii="宋体" w:hAnsi="宋体" w:eastAsia="宋体" w:cs="宋体"/>
                <w:sz w:val="21"/>
                <w:szCs w:val="21"/>
              </w:rPr>
              <w:t>元以下罚款；情节严重的，给予暂扣船员培训许可证 6 个月以上 2 年以下直至吊销船员培训许可证的处罚。”</w:t>
            </w:r>
          </w:p>
          <w:p>
            <w:pPr>
              <w:pStyle w:val="10"/>
              <w:numPr>
                <w:ilvl w:val="0"/>
                <w:numId w:val="140"/>
              </w:numPr>
              <w:tabs>
                <w:tab w:val="left" w:pos="740"/>
              </w:tabs>
              <w:spacing w:before="2" w:line="338" w:lineRule="auto"/>
              <w:ind w:right="147" w:firstLine="420"/>
              <w:jc w:val="both"/>
              <w:rPr>
                <w:rFonts w:hint="eastAsia" w:ascii="宋体" w:hAnsi="宋体" w:eastAsia="宋体" w:cs="宋体"/>
                <w:sz w:val="21"/>
                <w:szCs w:val="21"/>
              </w:rPr>
            </w:pPr>
            <w:r>
              <w:rPr>
                <w:rFonts w:hint="eastAsia" w:ascii="宋体" w:hAnsi="宋体" w:eastAsia="宋体" w:cs="宋体"/>
                <w:sz w:val="21"/>
                <w:szCs w:val="21"/>
              </w:rPr>
              <w:t>《中华人民共和国船员条例》第六十三条：“违反本条例的规定，未经批准擅自从事船员服务的，由海事管理机构责令改正，处 5 万元以上 25 万元以下罚款，有违法所得的，还应当没收违法所得。”</w:t>
            </w:r>
          </w:p>
          <w:p>
            <w:pPr>
              <w:pStyle w:val="10"/>
              <w:numPr>
                <w:ilvl w:val="0"/>
                <w:numId w:val="140"/>
              </w:numPr>
              <w:tabs>
                <w:tab w:val="left" w:pos="740"/>
              </w:tabs>
              <w:spacing w:before="2" w:line="338"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《中华人民共和国船员服务管理规定》第二十八条：“违反本规定，未经批准擅自从事船员服务的，由海事管理机构责令改正，处 5 万元以上 25 万元以下罚款；有违法所得的，还应当没收违法所得。本规定所称 “未经批准擅自从事海船船员服务”，是指下列行为：（一）未取得《海员船员服务机构许可证》擅自从事船员服务业务的；（二）以欺骗、贿赂、提供虚假材料等非法手段取得</w:t>
            </w:r>
          </w:p>
          <w:p>
            <w:pPr>
              <w:pStyle w:val="10"/>
              <w:spacing w:before="2" w:line="340" w:lineRule="auto"/>
              <w:ind w:left="107" w:right="147"/>
              <w:rPr>
                <w:rFonts w:hint="eastAsia" w:ascii="宋体" w:hAnsi="宋体" w:eastAsia="宋体" w:cs="宋体"/>
                <w:sz w:val="21"/>
                <w:szCs w:val="21"/>
              </w:rPr>
            </w:pPr>
            <w:r>
              <w:rPr>
                <w:rFonts w:hint="eastAsia" w:ascii="宋体" w:hAnsi="宋体" w:eastAsia="宋体" w:cs="宋体"/>
                <w:sz w:val="21"/>
                <w:szCs w:val="21"/>
              </w:rPr>
              <w:t>《海员船员服务机构许可证》的；（三）超出《海员船员服务机构许可证》服务范围提供船员服务的。”</w:t>
            </w:r>
          </w:p>
          <w:p>
            <w:pPr>
              <w:pStyle w:val="10"/>
              <w:numPr>
                <w:ilvl w:val="0"/>
                <w:numId w:val="140"/>
              </w:numPr>
              <w:tabs>
                <w:tab w:val="left" w:pos="740"/>
              </w:tabs>
              <w:spacing w:line="338" w:lineRule="auto"/>
              <w:ind w:right="147" w:firstLine="420"/>
              <w:rPr>
                <w:rFonts w:hint="eastAsia" w:ascii="宋体" w:hAnsi="宋体" w:eastAsia="宋体" w:cs="宋体"/>
                <w:sz w:val="21"/>
                <w:szCs w:val="21"/>
              </w:rPr>
            </w:pPr>
            <w:r>
              <w:rPr>
                <w:rFonts w:hint="eastAsia" w:ascii="宋体" w:hAnsi="宋体" w:eastAsia="宋体" w:cs="宋体"/>
                <w:sz w:val="21"/>
                <w:szCs w:val="21"/>
              </w:rPr>
              <w:t>《中华人民共和国船员培训管理规则》第四十三条第一款、第二款第一项：“违反本规则的规定，未取得《船员培训许可证》擅自从事船员培训的，由海事管理机构处 5 万元以上 25 万元以下罚款，有违法所得的，还应当没收违法所得。前款“未取得《船员培训许可证》擅自从事船员培训”包括下列情形：</w:t>
            </w:r>
          </w:p>
          <w:p>
            <w:pPr>
              <w:pStyle w:val="10"/>
              <w:spacing w:line="338" w:lineRule="auto"/>
              <w:ind w:left="107" w:right="147"/>
              <w:jc w:val="both"/>
              <w:rPr>
                <w:rFonts w:hint="eastAsia" w:ascii="宋体" w:hAnsi="宋体" w:eastAsia="宋体" w:cs="宋体"/>
                <w:sz w:val="21"/>
                <w:szCs w:val="21"/>
              </w:rPr>
            </w:pPr>
            <w:r>
              <w:rPr>
                <w:rFonts w:hint="eastAsia" w:ascii="宋体" w:hAnsi="宋体" w:eastAsia="宋体" w:cs="宋体"/>
                <w:sz w:val="21"/>
                <w:szCs w:val="21"/>
              </w:rPr>
              <w:t>（一）无《船员培训许可证》擅自从事船员培训的； （二）以欺骗、贿赂等非法手段取得《船员培训许可证》的；（三）未按照《船员培训许可证》载明的事项从事船员培训的。”</w:t>
            </w:r>
          </w:p>
        </w:tc>
      </w:tr>
    </w:tbl>
    <w:p>
      <w:pPr>
        <w:rPr>
          <w:rFonts w:hint="eastAsia" w:ascii="宋体" w:hAnsi="宋体" w:eastAsia="宋体" w:cs="宋体"/>
          <w:sz w:val="21"/>
          <w:szCs w:val="21"/>
        </w:rPr>
        <w:sectPr>
          <w:headerReference r:id="rId213" w:type="default"/>
          <w:footerReference r:id="rId214" w:type="default"/>
          <w:pgSz w:w="11910" w:h="16840"/>
          <w:pgMar w:top="840" w:right="640" w:bottom="1140" w:left="1100" w:header="0" w:footer="953" w:gutter="0"/>
          <w:pgNumType w:start="388"/>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1702" w:type="dxa"/>
          </w:tcPr>
          <w:p>
            <w:pPr>
              <w:pStyle w:val="10"/>
              <w:rPr>
                <w:rFonts w:hint="eastAsia" w:ascii="宋体" w:hAnsi="宋体" w:eastAsia="宋体" w:cs="宋体"/>
                <w:sz w:val="21"/>
                <w:szCs w:val="21"/>
              </w:rPr>
            </w:pPr>
          </w:p>
        </w:tc>
        <w:tc>
          <w:tcPr>
            <w:tcW w:w="7516" w:type="dxa"/>
          </w:tcPr>
          <w:p>
            <w:pPr>
              <w:pStyle w:val="10"/>
              <w:numPr>
                <w:ilvl w:val="0"/>
                <w:numId w:val="140"/>
              </w:numPr>
              <w:tabs>
                <w:tab w:val="left" w:pos="740"/>
              </w:tabs>
              <w:spacing w:before="1" w:line="338" w:lineRule="auto"/>
              <w:ind w:right="146" w:firstLine="420"/>
              <w:rPr>
                <w:rFonts w:hint="eastAsia" w:ascii="宋体" w:hAnsi="宋体" w:eastAsia="宋体" w:cs="宋体"/>
                <w:sz w:val="21"/>
                <w:szCs w:val="21"/>
              </w:rPr>
            </w:pPr>
            <w:r>
              <w:rPr>
                <w:rFonts w:hint="eastAsia" w:ascii="宋体" w:hAnsi="宋体" w:eastAsia="宋体" w:cs="宋体"/>
                <w:sz w:val="21"/>
                <w:szCs w:val="21"/>
              </w:rPr>
              <w:t>《游艇安全管理规定》第十三条：“依法设立的从事游艇操作人员培训的机构，应当具备相应的条件，并按照国家有关船员培训管理规定的要求，经过中华人民共和国海事局批准。”</w:t>
            </w:r>
          </w:p>
          <w:p>
            <w:pPr>
              <w:pStyle w:val="10"/>
              <w:spacing w:before="88"/>
              <w:ind w:left="107"/>
              <w:rPr>
                <w:rFonts w:hint="eastAsia" w:ascii="宋体" w:hAnsi="宋体" w:eastAsia="宋体" w:cs="宋体"/>
                <w:sz w:val="21"/>
                <w:szCs w:val="21"/>
              </w:rPr>
            </w:pPr>
            <w:r>
              <w:rPr>
                <w:rFonts w:hint="eastAsia" w:ascii="宋体" w:hAnsi="宋体" w:eastAsia="宋体" w:cs="宋体"/>
                <w:sz w:val="21"/>
                <w:szCs w:val="21"/>
              </w:rPr>
              <w:t>《游艇安全管理规定》第三十六条：“游艇操作人员培训机构有下列行为之一的，由海事管理机构责令改正，可以处 2 万元以上 10 万元以下罚款；情节</w:t>
            </w:r>
          </w:p>
          <w:p>
            <w:pPr>
              <w:pStyle w:val="10"/>
              <w:spacing w:before="110" w:line="338" w:lineRule="auto"/>
              <w:ind w:left="107" w:right="91"/>
              <w:rPr>
                <w:rFonts w:hint="eastAsia" w:ascii="宋体" w:hAnsi="宋体" w:eastAsia="宋体" w:cs="宋体"/>
                <w:sz w:val="21"/>
                <w:szCs w:val="21"/>
              </w:rPr>
            </w:pPr>
            <w:r>
              <w:rPr>
                <w:rFonts w:hint="eastAsia" w:ascii="宋体" w:hAnsi="宋体" w:eastAsia="宋体" w:cs="宋体"/>
                <w:sz w:val="21"/>
                <w:szCs w:val="21"/>
              </w:rPr>
              <w:t>严重的，给予暂扣培训许可证6个月以上2年以下直至吊销的处罚：（一）不按照本规定要求和游艇操作人员培训纲要进行培训，或者擅自降低培训标准；</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（二）培训质量低下，达不到规定要求。”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77"/>
              <w:ind w:right="315"/>
              <w:jc w:val="right"/>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41"/>
              </w:numPr>
              <w:tabs>
                <w:tab w:val="left" w:pos="740"/>
              </w:tabs>
              <w:spacing w:before="88"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船员培训机构涉嫌未取得船员（游艇操作人员）培训许可证擅自从事船员培训或未经批准擅自从事船员服务，船员培训机构不按照规定的培训大纲和要求进行培训或游艇操作人员培训机构降低培训标准达不到规定要求和培训纲要进行培训的违法行为，予以审查，决定是否立案。</w:t>
            </w:r>
          </w:p>
          <w:p>
            <w:pPr>
              <w:pStyle w:val="10"/>
              <w:numPr>
                <w:ilvl w:val="0"/>
                <w:numId w:val="141"/>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4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4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41"/>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42"/>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42"/>
              </w:numPr>
              <w:tabs>
                <w:tab w:val="left" w:pos="740"/>
              </w:tabs>
              <w:ind w:left="739"/>
              <w:rPr>
                <w:rFonts w:hint="eastAsia" w:ascii="宋体" w:hAnsi="宋体" w:eastAsia="宋体" w:cs="宋体"/>
                <w:sz w:val="21"/>
                <w:szCs w:val="21"/>
              </w:rPr>
            </w:pPr>
            <w:r>
              <w:rPr>
                <w:rFonts w:hint="eastAsia" w:ascii="宋体" w:hAnsi="宋体" w:eastAsia="宋体" w:cs="宋体"/>
                <w:sz w:val="21"/>
                <w:szCs w:val="21"/>
              </w:rPr>
              <w:t xml:space="preserve">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15" w:type="default"/>
          <w:footerReference r:id="rId216" w:type="default"/>
          <w:pgSz w:w="11910" w:h="16840"/>
          <w:pgMar w:top="840" w:right="640" w:bottom="1140" w:left="1100" w:header="0" w:footer="953" w:gutter="0"/>
          <w:pgNumType w:start="389"/>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对以欺骗等不正当手段取得船舶识别号或未按规定取得、未在船体上永久标记</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或者粘贴船舶识别号的处罚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43"/>
              </w:numPr>
              <w:tabs>
                <w:tab w:val="left" w:pos="740"/>
              </w:tabs>
              <w:spacing w:before="94" w:line="338"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《中华人民共和国船舶识别号管理规定》第十三条：“申请人以欺骗或者其他不正当手段取得船舶识别号的，海事管理机构应当报中国海事局撤销其船舶识别号，并处 5000 元以上 3 万元以下的罚款。”</w:t>
            </w:r>
          </w:p>
          <w:p>
            <w:pPr>
              <w:pStyle w:val="10"/>
              <w:numPr>
                <w:ilvl w:val="0"/>
                <w:numId w:val="143"/>
              </w:numPr>
              <w:tabs>
                <w:tab w:val="left" w:pos="740"/>
              </w:tabs>
              <w:spacing w:before="2" w:line="338"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《中华人民共和国船舶识别号管理规定》第十四条：“未按本规定取得船舶识别号或者未将船舶识别号在船体上永久标记或者粘贴的，由海事管理机构</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责令改正，并可处 3000 元以上 3 万元以下的罚款。”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44"/>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立案责任：对发现的船舶经营者涉嫌以欺骗等不正当手段取得船舶识别号或未按规定取得、未在船体上永久标记或者粘贴船舶识别号的违法行为，予以审查，决定是否立案。</w:t>
            </w:r>
          </w:p>
          <w:p>
            <w:pPr>
              <w:pStyle w:val="10"/>
              <w:numPr>
                <w:ilvl w:val="0"/>
                <w:numId w:val="144"/>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44"/>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4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44"/>
              </w:numPr>
              <w:tabs>
                <w:tab w:val="left" w:pos="740"/>
              </w:tabs>
              <w:spacing w:before="2"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45"/>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45"/>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217" w:type="default"/>
          <w:footerReference r:id="rId218"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对港口经营人不优先安排抢险等急需物资作业，或违反安全生产规定，或港口</w:t>
            </w:r>
          </w:p>
          <w:p>
            <w:pPr>
              <w:pStyle w:val="10"/>
              <w:spacing w:before="113" w:line="264" w:lineRule="exact"/>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经营人在取得经营许可后又不符合经营许可条件的处罚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8"/>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46"/>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港口法》第三十二条：“港口经营人必须依照《中华人民共和国安全生产法》等有关法律、法规和国务院交通主管部门有关港口安全作业规则的规定，加强安全生产管理，建立健全安全生产责任制等规章制度， 完善安全生产条件，采取保障安全生产的有效措施，确保安全生产。港口经营人应当依法制定本单位的危险货物事故应急预案、重大生产安全事故的旅客紧急疏散和救援预案以及预防自然灾害预案，保障组织实施。”</w:t>
            </w:r>
          </w:p>
          <w:p>
            <w:pPr>
              <w:pStyle w:val="10"/>
              <w:numPr>
                <w:ilvl w:val="0"/>
                <w:numId w:val="146"/>
              </w:numPr>
              <w:tabs>
                <w:tab w:val="left" w:pos="740"/>
              </w:tabs>
              <w:spacing w:before="5" w:line="338" w:lineRule="auto"/>
              <w:ind w:right="147" w:firstLine="420"/>
              <w:rPr>
                <w:rFonts w:hint="eastAsia" w:ascii="宋体" w:hAnsi="宋体" w:eastAsia="宋体" w:cs="宋体"/>
                <w:sz w:val="21"/>
                <w:szCs w:val="21"/>
              </w:rPr>
            </w:pPr>
            <w:r>
              <w:rPr>
                <w:rFonts w:hint="eastAsia" w:ascii="宋体" w:hAnsi="宋体" w:eastAsia="宋体" w:cs="宋体"/>
                <w:sz w:val="21"/>
                <w:szCs w:val="21"/>
              </w:rPr>
              <w:t>《中华人民共和国港口法》第四十九条：“港口经营人不优先安排抢险物资、救灾物资、国防建设急需物资的作业的，由港口行政管理部门责令改正； 造成严重后果的，吊销港口经营许可证。”</w:t>
            </w:r>
          </w:p>
          <w:p>
            <w:pPr>
              <w:pStyle w:val="10"/>
              <w:numPr>
                <w:ilvl w:val="0"/>
                <w:numId w:val="146"/>
              </w:numPr>
              <w:tabs>
                <w:tab w:val="left" w:pos="740"/>
              </w:tabs>
              <w:spacing w:before="1" w:line="338"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港口法》第五十一条：“港口经营人违反本法第三十二条关于安全生产的规定的，由港口行政管理部门或者其他依法负有安全生产监督管理职责的部门依法给予处罚；情节严重的，由港口行政管理部门吊销港口经营许可证，并对其主要负责人依法给予处分；构成犯罪的，依法追究刑事责任。”</w:t>
            </w:r>
          </w:p>
          <w:p>
            <w:pPr>
              <w:pStyle w:val="10"/>
              <w:numPr>
                <w:ilvl w:val="0"/>
                <w:numId w:val="146"/>
              </w:numPr>
              <w:tabs>
                <w:tab w:val="left" w:pos="740"/>
              </w:tabs>
              <w:spacing w:before="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港口经营管理规定》第三十八条：“经检查或者调查证实，港口经营人在取得经营许可后又不符合本规定第七、八、九、十条规定一项或者几项条件的，由港口行政管理部门责令其停止经营，限期改正；逾期不改正的，由作出行政许可决定的行政机关吊销《港口经营许可证》，并以适当方式向社会公</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47"/>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立案责任：对发现的港口经营人涉嫌不优先安排抢险等急需物资作业， 或违反安全生产规定，或港口经营人在取得经营许可后又不符合经营许可条件的违法行为，予以审查，决定是否立案。 </w:t>
            </w:r>
          </w:p>
          <w:p>
            <w:pPr>
              <w:pStyle w:val="10"/>
              <w:numPr>
                <w:ilvl w:val="0"/>
                <w:numId w:val="147"/>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47"/>
              </w:numPr>
              <w:tabs>
                <w:tab w:val="left" w:pos="740"/>
              </w:tabs>
              <w:spacing w:before="3"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4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47"/>
              </w:numPr>
              <w:tabs>
                <w:tab w:val="left" w:pos="740"/>
              </w:tabs>
              <w:spacing w:before="1" w:line="264" w:lineRule="exact"/>
              <w:ind w:left="739"/>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w:t>
            </w:r>
          </w:p>
        </w:tc>
      </w:tr>
    </w:tbl>
    <w:p>
      <w:pPr>
        <w:spacing w:line="264" w:lineRule="exact"/>
        <w:rPr>
          <w:rFonts w:hint="eastAsia" w:ascii="宋体" w:hAnsi="宋体" w:eastAsia="宋体" w:cs="宋体"/>
          <w:sz w:val="21"/>
          <w:szCs w:val="21"/>
        </w:rPr>
        <w:sectPr>
          <w:headerReference r:id="rId219"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ind w:left="107"/>
              <w:rPr>
                <w:rFonts w:hint="eastAsia" w:ascii="宋体" w:hAnsi="宋体" w:eastAsia="宋体" w:cs="宋体"/>
                <w:sz w:val="21"/>
                <w:szCs w:val="21"/>
              </w:rPr>
            </w:pPr>
            <w:r>
              <w:rPr>
                <w:rFonts w:hint="eastAsia" w:ascii="宋体" w:hAnsi="宋体" w:eastAsia="宋体" w:cs="宋体"/>
                <w:sz w:val="21"/>
                <w:szCs w:val="21"/>
              </w:rPr>
              <w:t xml:space="preserve">知、当事人陈述申辩或者听证情况等内容。 </w:t>
            </w:r>
          </w:p>
          <w:p>
            <w:pPr>
              <w:pStyle w:val="10"/>
              <w:spacing w:before="110"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48"/>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48"/>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spacing w:before="1"/>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20"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对在航道港口区域内新建、改建、扩建的工程项目，不符合航道、港口规划和</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航道技术标准的要求的处罚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49"/>
              </w:numPr>
              <w:tabs>
                <w:tab w:val="left" w:pos="740"/>
              </w:tabs>
              <w:spacing w:before="94" w:line="338" w:lineRule="auto"/>
              <w:ind w:right="144" w:firstLine="420"/>
              <w:rPr>
                <w:rFonts w:hint="eastAsia" w:ascii="宋体" w:hAnsi="宋体" w:eastAsia="宋体" w:cs="宋体"/>
                <w:sz w:val="21"/>
                <w:szCs w:val="21"/>
              </w:rPr>
            </w:pPr>
            <w:r>
              <w:rPr>
                <w:rFonts w:hint="eastAsia" w:ascii="宋体" w:hAnsi="宋体" w:eastAsia="宋体" w:cs="宋体"/>
                <w:sz w:val="21"/>
                <w:szCs w:val="21"/>
              </w:rPr>
              <w:t>《四川省水上交通安全管理条例》第三十六条第一款：“在航道、港口区域内新建、改建、扩建的工程项目，应当符合航道、港口规划和航道、港口技术标准的要求。”</w:t>
            </w:r>
          </w:p>
          <w:p>
            <w:pPr>
              <w:pStyle w:val="10"/>
              <w:numPr>
                <w:ilvl w:val="0"/>
                <w:numId w:val="149"/>
              </w:numPr>
              <w:tabs>
                <w:tab w:val="left" w:pos="740"/>
              </w:tabs>
              <w:spacing w:before="2"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《四川省水上交通安全管理条例》第六十三条：“违反本条例第三十五 条、第三十六条规定的，由县级以上航务海事管理机构、航道管理机构责令其限期改正，有违法所得的，没收其违法所得，并处以 5000 元以上 5 万元以下罚</w:t>
            </w:r>
          </w:p>
          <w:p>
            <w:pPr>
              <w:pStyle w:val="10"/>
              <w:spacing w:before="3"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50"/>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立案责任：对发现的施工单位涉嫌在航道港口区域内新建、改建、扩建的工程项目，不符合航道、港口规划和航道技术标准的要求的违法行为，予以审查，决定是否立案。</w:t>
            </w:r>
          </w:p>
          <w:p>
            <w:pPr>
              <w:pStyle w:val="10"/>
              <w:numPr>
                <w:ilvl w:val="0"/>
                <w:numId w:val="150"/>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50"/>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50"/>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50"/>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51"/>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51"/>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7"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21" w:type="default"/>
          <w:pgSz w:w="11910" w:h="16840"/>
          <w:pgMar w:top="1320" w:right="640" w:bottom="1140" w:left="1100" w:header="1005" w:footer="953" w:gutter="0"/>
          <w:cols w:space="720" w:num="1"/>
        </w:sectPr>
      </w:pPr>
    </w:p>
    <w:p>
      <w:pPr>
        <w:pStyle w:val="4"/>
        <w:spacing w:before="4"/>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715"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8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8013" w:type="dxa"/>
          </w:tcPr>
          <w:p>
            <w:pPr>
              <w:pStyle w:val="10"/>
              <w:spacing w:before="94" w:line="264" w:lineRule="exact"/>
              <w:ind w:left="204" w:right="92"/>
              <w:jc w:val="center"/>
              <w:rPr>
                <w:rFonts w:hint="eastAsia" w:ascii="宋体" w:hAnsi="宋体" w:eastAsia="宋体" w:cs="宋体"/>
                <w:sz w:val="21"/>
                <w:szCs w:val="21"/>
                <w:lang w:val="en-US"/>
              </w:rPr>
            </w:pPr>
            <w:r>
              <w:rPr>
                <w:rFonts w:hint="eastAsia" w:ascii="宋体" w:hAnsi="宋体" w:eastAsia="宋体" w:cs="宋体"/>
                <w:sz w:val="21"/>
                <w:szCs w:val="21"/>
                <w:lang w:val="en-US"/>
              </w:rPr>
              <w:t>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8013" w:type="dxa"/>
          </w:tcPr>
          <w:p>
            <w:pPr>
              <w:pStyle w:val="10"/>
              <w:spacing w:before="176"/>
              <w:ind w:left="201" w:right="9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8013" w:type="dxa"/>
          </w:tcPr>
          <w:p>
            <w:pPr>
              <w:pStyle w:val="10"/>
              <w:spacing w:before="169"/>
              <w:ind w:left="203" w:right="92"/>
              <w:jc w:val="center"/>
              <w:rPr>
                <w:rFonts w:hint="eastAsia" w:ascii="宋体" w:hAnsi="宋体" w:eastAsia="宋体" w:cs="宋体"/>
                <w:sz w:val="21"/>
                <w:szCs w:val="21"/>
              </w:rPr>
            </w:pPr>
            <w:r>
              <w:rPr>
                <w:rFonts w:hint="eastAsia" w:ascii="宋体" w:hAnsi="宋体" w:eastAsia="宋体" w:cs="宋体"/>
                <w:sz w:val="21"/>
                <w:szCs w:val="21"/>
              </w:rPr>
              <w:t xml:space="preserve">对未经许可从事港口（危险货物）经营、港口理货业务或违法兼营的处罚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8013" w:type="dxa"/>
          </w:tcPr>
          <w:p>
            <w:pPr>
              <w:pStyle w:val="10"/>
              <w:spacing w:before="94" w:line="338" w:lineRule="auto"/>
              <w:ind w:left="107" w:right="116" w:firstLine="420"/>
              <w:rPr>
                <w:rFonts w:hint="eastAsia" w:ascii="宋体" w:hAnsi="宋体" w:eastAsia="宋体" w:cs="宋体"/>
                <w:sz w:val="21"/>
                <w:szCs w:val="21"/>
              </w:rPr>
            </w:pPr>
            <w:r>
              <w:rPr>
                <w:rFonts w:hint="eastAsia" w:ascii="宋体" w:hAnsi="宋体" w:eastAsia="宋体" w:cs="宋体"/>
                <w:sz w:val="21"/>
                <w:szCs w:val="21"/>
              </w:rPr>
              <w:t>《中华人民共和国港口法》第四十八条：“有下列行为之一的，由港口行政管理部门责令停止违法经营，没收违法所得；违法所得十万元以上的，并处违法所得二倍以上五倍以下罚款；违法所得不足十万元的，处五万元以上二十万元以下罚款：</w:t>
            </w:r>
          </w:p>
          <w:p>
            <w:pPr>
              <w:pStyle w:val="10"/>
              <w:spacing w:before="2" w:line="338" w:lineRule="auto"/>
              <w:ind w:left="107" w:right="222"/>
              <w:rPr>
                <w:rFonts w:hint="eastAsia" w:ascii="宋体" w:hAnsi="宋体" w:eastAsia="宋体" w:cs="宋体"/>
                <w:sz w:val="21"/>
                <w:szCs w:val="21"/>
              </w:rPr>
            </w:pPr>
            <w:r>
              <w:rPr>
                <w:rFonts w:hint="eastAsia" w:ascii="宋体" w:hAnsi="宋体" w:eastAsia="宋体" w:cs="宋体"/>
                <w:sz w:val="21"/>
                <w:szCs w:val="21"/>
              </w:rPr>
              <w:t>（一）未依法取得港口经营许可证，从事港口经营的；（二）未经依法许可，经营港口理货业务的；（三）港口理货业务经营人兼营货物装卸经营业务、仓储经营业务</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的。有前款第（三）项行为，情节严重的，由有关主管部门吊销港口理货业务经营许</w:t>
            </w:r>
          </w:p>
          <w:p>
            <w:pPr>
              <w:pStyle w:val="10"/>
              <w:spacing w:before="110"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8013" w:type="dxa"/>
          </w:tcPr>
          <w:p>
            <w:pPr>
              <w:pStyle w:val="10"/>
              <w:spacing w:before="95" w:line="267" w:lineRule="exact"/>
              <w:ind w:left="201" w:right="92"/>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8013" w:type="dxa"/>
          </w:tcPr>
          <w:p>
            <w:pPr>
              <w:pStyle w:val="10"/>
              <w:numPr>
                <w:ilvl w:val="0"/>
                <w:numId w:val="152"/>
              </w:numPr>
              <w:tabs>
                <w:tab w:val="left" w:pos="740"/>
              </w:tabs>
              <w:spacing w:before="94" w:line="338" w:lineRule="auto"/>
              <w:ind w:right="116"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立案责任：对发现的港口经营者涉嫌未经许可从事港口（危险货物）经营、港口理货业务或违法兼营的违法行为，予以审查，决定是否立案。 </w:t>
            </w:r>
          </w:p>
          <w:p>
            <w:pPr>
              <w:pStyle w:val="10"/>
              <w:numPr>
                <w:ilvl w:val="0"/>
                <w:numId w:val="152"/>
              </w:numPr>
              <w:tabs>
                <w:tab w:val="left" w:pos="740"/>
              </w:tabs>
              <w:spacing w:before="2" w:line="338" w:lineRule="auto"/>
              <w:ind w:right="115" w:firstLine="420"/>
              <w:jc w:val="both"/>
              <w:rPr>
                <w:rFonts w:hint="eastAsia" w:ascii="宋体" w:hAnsi="宋体" w:eastAsia="宋体" w:cs="宋体"/>
                <w:sz w:val="21"/>
                <w:szCs w:val="21"/>
              </w:rPr>
            </w:pPr>
            <w:r>
              <w:rPr>
                <w:rFonts w:hint="eastAsia" w:ascii="宋体" w:hAnsi="宋体" w:eastAsia="宋体" w:cs="宋体"/>
                <w:sz w:val="21"/>
                <w:szCs w:val="21"/>
              </w:rPr>
              <w:t xml:space="preserve">调查责任：对立案的案件及时组织调查取证，与当事人有直接利害关系的应当回避。执法人员不得少于两人，调查时应出示证件，允许当事人辩解。询问或者检查应当制作笔录。 </w:t>
            </w:r>
          </w:p>
          <w:p>
            <w:pPr>
              <w:pStyle w:val="10"/>
              <w:numPr>
                <w:ilvl w:val="0"/>
                <w:numId w:val="152"/>
              </w:numPr>
              <w:tabs>
                <w:tab w:val="left" w:pos="740"/>
              </w:tabs>
              <w:spacing w:before="2" w:line="338" w:lineRule="auto"/>
              <w:ind w:right="115" w:firstLine="420"/>
              <w:rPr>
                <w:rFonts w:hint="eastAsia" w:ascii="宋体" w:hAnsi="宋体" w:eastAsia="宋体" w:cs="宋体"/>
                <w:sz w:val="21"/>
                <w:szCs w:val="21"/>
              </w:rPr>
            </w:pPr>
            <w:r>
              <w:rPr>
                <w:rFonts w:hint="eastAsia" w:ascii="宋体" w:hAnsi="宋体" w:eastAsia="宋体" w:cs="宋体"/>
                <w:sz w:val="21"/>
                <w:szCs w:val="21"/>
              </w:rPr>
              <w:t xml:space="preserve">审查责任：对案件违法事实、证据、调查取证程序、法律适用、处罚种类和幅度、当事人陈述和申辩等进行审查，提出处理意见。 </w:t>
            </w:r>
          </w:p>
          <w:p>
            <w:pPr>
              <w:pStyle w:val="10"/>
              <w:numPr>
                <w:ilvl w:val="0"/>
                <w:numId w:val="152"/>
              </w:numPr>
              <w:tabs>
                <w:tab w:val="left" w:pos="740"/>
              </w:tabs>
              <w:spacing w:line="338" w:lineRule="auto"/>
              <w:ind w:right="115" w:firstLine="420"/>
              <w:jc w:val="both"/>
              <w:rPr>
                <w:rFonts w:hint="eastAsia" w:ascii="宋体" w:hAnsi="宋体" w:eastAsia="宋体" w:cs="宋体"/>
                <w:sz w:val="21"/>
                <w:szCs w:val="21"/>
              </w:rPr>
            </w:pPr>
            <w:r>
              <w:rPr>
                <w:rFonts w:hint="eastAsia" w:ascii="宋体" w:hAnsi="宋体" w:eastAsia="宋体" w:cs="宋体"/>
                <w:sz w:val="21"/>
                <w:szCs w:val="21"/>
              </w:rPr>
              <w:t xml:space="preserve">告知责任：作出行政处罚决定前，应制作行政处罚告知书送达当事人，告知其作出行政处罚决定的事实、理由及依据，并告知当事人依法享有的权利。符合听证规定的，制作并送达行政处罚听证告知书。 </w:t>
            </w:r>
          </w:p>
          <w:p>
            <w:pPr>
              <w:pStyle w:val="10"/>
              <w:numPr>
                <w:ilvl w:val="0"/>
                <w:numId w:val="152"/>
              </w:numPr>
              <w:tabs>
                <w:tab w:val="left" w:pos="740"/>
              </w:tabs>
              <w:spacing w:before="2" w:line="340" w:lineRule="auto"/>
              <w:ind w:right="115" w:firstLine="420"/>
              <w:rPr>
                <w:rFonts w:hint="eastAsia" w:ascii="宋体" w:hAnsi="宋体" w:eastAsia="宋体" w:cs="宋体"/>
                <w:sz w:val="21"/>
                <w:szCs w:val="21"/>
              </w:rPr>
            </w:pPr>
            <w:r>
              <w:rPr>
                <w:rFonts w:hint="eastAsia" w:ascii="宋体" w:hAnsi="宋体" w:eastAsia="宋体" w:cs="宋体"/>
                <w:sz w:val="21"/>
                <w:szCs w:val="21"/>
              </w:rPr>
              <w:t xml:space="preserve">决定责任：作出处罚决定，制作行政处罚决定书，并载明行政处罚告知、当事人陈述申辩或者听证情况等内容。 </w:t>
            </w:r>
          </w:p>
          <w:p>
            <w:pPr>
              <w:pStyle w:val="10"/>
              <w:spacing w:line="338" w:lineRule="auto"/>
              <w:ind w:left="107" w:right="224"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53"/>
              </w:numPr>
              <w:tabs>
                <w:tab w:val="left" w:pos="740"/>
              </w:tabs>
              <w:spacing w:line="338" w:lineRule="auto"/>
              <w:ind w:right="115" w:firstLine="420"/>
              <w:rPr>
                <w:rFonts w:hint="eastAsia" w:ascii="宋体" w:hAnsi="宋体" w:eastAsia="宋体" w:cs="宋体"/>
                <w:sz w:val="21"/>
                <w:szCs w:val="21"/>
              </w:rPr>
            </w:pPr>
            <w:r>
              <w:rPr>
                <w:rFonts w:hint="eastAsia" w:ascii="宋体" w:hAnsi="宋体" w:eastAsia="宋体" w:cs="宋体"/>
                <w:sz w:val="21"/>
                <w:szCs w:val="21"/>
              </w:rPr>
              <w:t>执行责任：督促当事人履行行政处罚决定，当事人逾期不履行的，可依法申请人民法院强制执行。</w:t>
            </w:r>
          </w:p>
          <w:p>
            <w:pPr>
              <w:pStyle w:val="10"/>
              <w:numPr>
                <w:ilvl w:val="0"/>
                <w:numId w:val="153"/>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8013" w:type="dxa"/>
          </w:tcPr>
          <w:p>
            <w:pPr>
              <w:pStyle w:val="10"/>
              <w:spacing w:before="166" w:line="338" w:lineRule="auto"/>
              <w:ind w:left="107" w:right="115" w:firstLine="42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8013" w:type="dxa"/>
          </w:tcPr>
          <w:p>
            <w:pPr>
              <w:pStyle w:val="10"/>
              <w:spacing w:before="94" w:line="264" w:lineRule="exact"/>
              <w:ind w:left="204" w:right="92"/>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222"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对未办理公路、水运工程监督手续的处罚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54"/>
              </w:numPr>
              <w:tabs>
                <w:tab w:val="left" w:pos="740"/>
              </w:tabs>
              <w:spacing w:before="94" w:line="360" w:lineRule="exact"/>
              <w:ind w:left="108" w:right="146" w:firstLine="420"/>
              <w:rPr>
                <w:rFonts w:hint="eastAsia" w:ascii="宋体" w:hAnsi="宋体" w:eastAsia="宋体" w:cs="宋体"/>
                <w:sz w:val="21"/>
                <w:szCs w:val="21"/>
              </w:rPr>
            </w:pPr>
            <w:r>
              <w:rPr>
                <w:rFonts w:hint="eastAsia" w:ascii="宋体" w:hAnsi="宋体" w:eastAsia="宋体" w:cs="宋体"/>
                <w:sz w:val="21"/>
                <w:szCs w:val="21"/>
              </w:rPr>
              <w:t xml:space="preserve">《建设工程质量管理条例》第五十六条：“违反本条例规定，建设单位有下列行为之一的，责令改正，处20万元以上50万元以下的罚款：（一）迫使承包方以低于成本的价格竞标的；（二）任意压缩合理工期的；（三）明示或者暗示设计单位或者施工单位违反工程建设强制性标准，降低工程质量的；（四）施工图设计文件未经审查或者审查不合格，擅自施工的；（五）建设项目必须实行工程监理而未实行工程监理的；（六）未按照国家规定办理工程质量监督手续 的；（七）明示或者暗示施工单位使用不合格的建筑材料、建筑构配件和设备 的；（八）未按照国家规定将竣工验收报告、有关认可文件或者准许使用文件报送备案的。” </w:t>
            </w:r>
          </w:p>
          <w:p>
            <w:pPr>
              <w:pStyle w:val="10"/>
              <w:numPr>
                <w:ilvl w:val="0"/>
                <w:numId w:val="154"/>
              </w:numPr>
              <w:tabs>
                <w:tab w:val="left" w:pos="740"/>
              </w:tabs>
              <w:spacing w:before="6" w:line="360" w:lineRule="exact"/>
              <w:ind w:left="108" w:right="146" w:firstLine="420"/>
              <w:rPr>
                <w:rFonts w:hint="eastAsia" w:ascii="宋体" w:hAnsi="宋体" w:eastAsia="宋体" w:cs="宋体"/>
                <w:sz w:val="21"/>
                <w:szCs w:val="21"/>
              </w:rPr>
            </w:pPr>
            <w:r>
              <w:rPr>
                <w:rFonts w:hint="eastAsia" w:ascii="宋体" w:hAnsi="宋体" w:eastAsia="宋体" w:cs="宋体"/>
                <w:sz w:val="21"/>
                <w:szCs w:val="21"/>
              </w:rPr>
              <w:t>《公路水运工程质量监督管理规定》第四十五条：“建设单位未按照规定办理工程质量监督手续的，依照《建设工程质量管理条例》第五十六条规定， 责令改正，按以下标准处以罚款：（一）未造成工程质量事故的，处20万元以</w:t>
            </w:r>
          </w:p>
          <w:p>
            <w:pPr>
              <w:pStyle w:val="10"/>
              <w:spacing w:before="2" w:line="360" w:lineRule="exact"/>
              <w:ind w:left="108"/>
              <w:rPr>
                <w:rFonts w:hint="eastAsia" w:ascii="宋体" w:hAnsi="宋体" w:eastAsia="宋体" w:cs="宋体"/>
                <w:sz w:val="21"/>
                <w:szCs w:val="21"/>
              </w:rPr>
            </w:pPr>
            <w:r>
              <w:rPr>
                <w:rFonts w:hint="eastAsia" w:ascii="宋体" w:hAnsi="宋体" w:eastAsia="宋体" w:cs="宋体"/>
                <w:sz w:val="21"/>
                <w:szCs w:val="21"/>
              </w:rPr>
              <w:t>上30万元以下的罚款；（二）造成工程质量一般事故的，处30万元以上40万</w:t>
            </w:r>
          </w:p>
          <w:p>
            <w:pPr>
              <w:pStyle w:val="10"/>
              <w:spacing w:before="15" w:line="360" w:lineRule="exact"/>
              <w:ind w:left="108" w:right="204"/>
              <w:rPr>
                <w:rFonts w:hint="eastAsia" w:ascii="宋体" w:hAnsi="宋体" w:eastAsia="宋体" w:cs="宋体"/>
                <w:sz w:val="21"/>
                <w:szCs w:val="21"/>
              </w:rPr>
            </w:pPr>
            <w:r>
              <w:rPr>
                <w:rFonts w:hint="eastAsia" w:ascii="宋体" w:hAnsi="宋体" w:eastAsia="宋体" w:cs="宋体"/>
                <w:sz w:val="21"/>
                <w:szCs w:val="21"/>
              </w:rPr>
              <w:t>元以下的罚款；（三）造成工程质量较大及以上等级事故的，处40万元以上50万元以下的罚款。”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702" w:type="dxa"/>
          </w:tcPr>
          <w:p>
            <w:pPr>
              <w:pStyle w:val="10"/>
              <w:spacing w:before="92"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2"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55"/>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立案责任：对发现的建设单位涉嫌未办理公路、水运工程监督手续的违法行为，予以审查，决定是否立案。 </w:t>
            </w:r>
          </w:p>
          <w:p>
            <w:pPr>
              <w:pStyle w:val="10"/>
              <w:numPr>
                <w:ilvl w:val="0"/>
                <w:numId w:val="155"/>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55"/>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55"/>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55"/>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before="1"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56"/>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56"/>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bl>
    <w:p>
      <w:pPr>
        <w:spacing w:line="261" w:lineRule="exact"/>
        <w:rPr>
          <w:rFonts w:hint="eastAsia" w:ascii="宋体" w:hAnsi="宋体" w:eastAsia="宋体" w:cs="宋体"/>
          <w:sz w:val="21"/>
          <w:szCs w:val="21"/>
        </w:rPr>
        <w:sectPr>
          <w:headerReference r:id="rId223"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24"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2"/>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对以欺骗或者贿赂等不正当手段取得水路运输业务经营和船舶管理业务经营许</w:t>
            </w:r>
          </w:p>
          <w:p>
            <w:pPr>
              <w:pStyle w:val="10"/>
              <w:spacing w:before="113" w:line="264" w:lineRule="exact"/>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可的处罚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53"/>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jc w:val="both"/>
              <w:rPr>
                <w:rFonts w:hint="eastAsia" w:ascii="宋体" w:hAnsi="宋体" w:eastAsia="宋体" w:cs="宋体"/>
                <w:sz w:val="21"/>
                <w:szCs w:val="21"/>
              </w:rPr>
            </w:pPr>
            <w:r>
              <w:rPr>
                <w:rFonts w:hint="eastAsia" w:ascii="宋体" w:hAnsi="宋体" w:eastAsia="宋体" w:cs="宋体"/>
                <w:sz w:val="21"/>
                <w:szCs w:val="21"/>
              </w:rPr>
              <w:t>《国内水路运输管理条例》第三十六条：“以欺骗或者贿赂等不正当手段取得本条例规定的行政许可的，由原许可机关撤销许可，处 2 万元以上 20 万元以下的罚款；有违法所得的，没收违法所得；国务院交通运输主管部门或者负责</w:t>
            </w:r>
          </w:p>
          <w:p>
            <w:pPr>
              <w:pStyle w:val="10"/>
              <w:spacing w:before="2" w:line="264" w:lineRule="exact"/>
              <w:ind w:left="107"/>
              <w:jc w:val="both"/>
              <w:rPr>
                <w:rFonts w:hint="eastAsia" w:ascii="宋体" w:hAnsi="宋体" w:eastAsia="宋体" w:cs="宋体"/>
                <w:sz w:val="21"/>
                <w:szCs w:val="21"/>
              </w:rPr>
            </w:pPr>
            <w:r>
              <w:rPr>
                <w:rFonts w:hint="eastAsia" w:ascii="宋体" w:hAnsi="宋体" w:eastAsia="宋体" w:cs="宋体"/>
                <w:sz w:val="21"/>
                <w:szCs w:val="21"/>
              </w:rPr>
              <w:t xml:space="preserve">水路运输管理的部门自撤销许可之日起 3 年内不受理其对该项许可的申请。”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cs="宋体"/>
                <w:sz w:val="21"/>
                <w:szCs w:val="21"/>
                <w:lang w:eastAsia="zh-CN"/>
              </w:rPr>
              <w:t>甘孜州</w:t>
            </w:r>
            <w:r>
              <w:rPr>
                <w:rFonts w:hint="eastAsia" w:ascii="宋体" w:hAnsi="宋体" w:eastAsia="宋体" w:cs="宋体"/>
                <w:sz w:val="21"/>
                <w:szCs w:val="21"/>
              </w:rPr>
              <w:t xml:space="preserve">交通运输局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57"/>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立案责任：对发现的水路运输业务经营者和船舶管理业务经营者涉嫌以欺骗或者贿赂等不正当手段取得水路运输业务经营和船舶管理业务经营许可的违法行为，予以审查，决定是否立案。 </w:t>
            </w:r>
          </w:p>
          <w:p>
            <w:pPr>
              <w:pStyle w:val="10"/>
              <w:numPr>
                <w:ilvl w:val="0"/>
                <w:numId w:val="157"/>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5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5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57"/>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5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58"/>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640"/>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tabs>
                <w:tab w:val="left" w:pos="3466"/>
                <w:tab w:val="center" w:pos="3807"/>
              </w:tabs>
              <w:spacing w:before="94" w:line="267" w:lineRule="exact"/>
              <w:ind w:left="164" w:right="55"/>
              <w:rPr>
                <w:rFonts w:hint="eastAsia" w:ascii="宋体" w:hAnsi="宋体" w:eastAsia="宋体" w:cs="宋体"/>
                <w:sz w:val="21"/>
                <w:szCs w:val="21"/>
                <w:lang w:val="en-US"/>
              </w:rPr>
            </w:pPr>
            <w:r>
              <w:rPr>
                <w:rFonts w:hint="eastAsia" w:ascii="宋体" w:hAnsi="宋体" w:eastAsia="宋体" w:cs="宋体"/>
                <w:sz w:val="21"/>
                <w:szCs w:val="21"/>
                <w:lang w:val="en-US"/>
              </w:rPr>
              <w:tab/>
            </w:r>
            <w:r>
              <w:rPr>
                <w:rFonts w:hint="eastAsia" w:ascii="宋体" w:hAnsi="宋体" w:eastAsia="宋体" w:cs="宋体"/>
                <w:sz w:val="21"/>
                <w:szCs w:val="21"/>
                <w:lang w:val="en-US"/>
              </w:rPr>
              <w:t xml:space="preserve">  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69"/>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02" w:type="dxa"/>
          </w:tcPr>
          <w:p>
            <w:pPr>
              <w:pStyle w:val="10"/>
              <w:spacing w:before="16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0"/>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对船舶、浮动设施发生内河交通事故的责任船员的处罚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8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0" w:line="338" w:lineRule="auto"/>
              <w:ind w:left="107" w:right="145"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三十三条：“违反《内河交通安全管理条例》的有关规定，船舶、浮动设施造成内河交通事故的，除依法承担相应的法律责任外，依照《内河交通安全管理条例》第七十七条的规定，对责任船员给予下列处罚：（一）造成特别重大事故的，对负有全部责任、主要责任的船员吊销船员适任证书或者其他适任证件，对负有次要责任的船员扣留船员适任证书或者其他适任证件 12 个月直至吊销船员适任证书或者其他适任证</w:t>
            </w:r>
          </w:p>
          <w:p>
            <w:pPr>
              <w:pStyle w:val="10"/>
              <w:spacing w:before="4" w:line="338" w:lineRule="auto"/>
              <w:ind w:left="107" w:right="146"/>
              <w:rPr>
                <w:rFonts w:hint="eastAsia" w:ascii="宋体" w:hAnsi="宋体" w:eastAsia="宋体" w:cs="宋体"/>
                <w:sz w:val="21"/>
                <w:szCs w:val="21"/>
              </w:rPr>
            </w:pPr>
            <w:r>
              <w:rPr>
                <w:rFonts w:hint="eastAsia" w:ascii="宋体" w:hAnsi="宋体" w:eastAsia="宋体" w:cs="宋体"/>
                <w:sz w:val="21"/>
                <w:szCs w:val="21"/>
              </w:rPr>
              <w:t>件；责任相当的，对责任船员扣留船员适任证书或者其他适任证件 24 个月或者吊销船员适任证书或者其他适任证件。（二）造成重大事故的，对负有全部责 任、主要责任的船员吊销船员适任证书或者其他适任证件；对负有次要责任的船员扣留船员适任证书或者其他适任证件 12 个月至 24 个月；责任相当的，对</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责任船员扣留船员适任证书或者其他适任证件 18 个月或者吊销船员适任证书或者其他适任证件。（三）造成较大事故的，对负有全部责任、主要责任的船员扣留船员适任证书或者其他适任证件 12 个月至 24 个月或者吊销船员适任证书或者其他适任证件，对负有次要责任的船员扣留船员适任证书或者其他适任证件 6 个月；责任相当的，对责任船员扣留船员适任证书或者其他适任证件 12 个月。（四）造成一般事故的，对负有全部责任、主要责任的船员扣留船员适任证书或者其他适任证件 9 个月至 12 个月，对负有次要责任的船员扣留船员适任证</w:t>
            </w:r>
          </w:p>
          <w:p>
            <w:pPr>
              <w:pStyle w:val="10"/>
              <w:spacing w:before="4"/>
              <w:ind w:left="107"/>
              <w:rPr>
                <w:rFonts w:hint="eastAsia" w:ascii="宋体" w:hAnsi="宋体" w:eastAsia="宋体" w:cs="宋体"/>
                <w:sz w:val="21"/>
                <w:szCs w:val="21"/>
              </w:rPr>
            </w:pPr>
            <w:r>
              <w:rPr>
                <w:rFonts w:hint="eastAsia" w:ascii="宋体" w:hAnsi="宋体" w:eastAsia="宋体" w:cs="宋体"/>
                <w:sz w:val="21"/>
                <w:szCs w:val="21"/>
              </w:rPr>
              <w:t>书或者其他适任证件 6 个月至 9 个月；责任相当的，对责任船员扣留船员适任</w:t>
            </w:r>
          </w:p>
          <w:p>
            <w:pPr>
              <w:pStyle w:val="10"/>
              <w:spacing w:before="112"/>
              <w:ind w:left="107"/>
              <w:rPr>
                <w:rFonts w:hint="eastAsia" w:ascii="宋体" w:hAnsi="宋体" w:eastAsia="宋体" w:cs="宋体"/>
                <w:sz w:val="21"/>
                <w:szCs w:val="21"/>
              </w:rPr>
            </w:pPr>
            <w:r>
              <w:rPr>
                <w:rFonts w:hint="eastAsia" w:ascii="宋体" w:hAnsi="宋体" w:eastAsia="宋体" w:cs="宋体"/>
                <w:sz w:val="21"/>
                <w:szCs w:val="21"/>
              </w:rPr>
              <w:t xml:space="preserve">证书或者其他适任证件 9 个月。”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5" w:hRule="atLeast"/>
        </w:trPr>
        <w:tc>
          <w:tcPr>
            <w:tcW w:w="1702" w:type="dxa"/>
          </w:tcPr>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59"/>
              </w:numPr>
              <w:tabs>
                <w:tab w:val="left" w:pos="740"/>
              </w:tabs>
              <w:spacing w:line="300" w:lineRule="exact"/>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立案责任：对发现的船员涉嫌船舶、浮动设施发生内河交通事故的责任船员的违法行为，予以审查，决定是否立案。</w:t>
            </w:r>
          </w:p>
          <w:p>
            <w:pPr>
              <w:pStyle w:val="10"/>
              <w:numPr>
                <w:ilvl w:val="0"/>
                <w:numId w:val="159"/>
              </w:numPr>
              <w:tabs>
                <w:tab w:val="left" w:pos="740"/>
              </w:tabs>
              <w:spacing w:line="300" w:lineRule="exact"/>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59"/>
              </w:numPr>
              <w:tabs>
                <w:tab w:val="left" w:pos="740"/>
              </w:tabs>
              <w:spacing w:line="300" w:lineRule="exact"/>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59"/>
              </w:numPr>
              <w:tabs>
                <w:tab w:val="left" w:pos="740"/>
              </w:tabs>
              <w:spacing w:line="300" w:lineRule="exact"/>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59"/>
              </w:numPr>
              <w:tabs>
                <w:tab w:val="left" w:pos="740"/>
              </w:tabs>
              <w:spacing w:line="300" w:lineRule="exact"/>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spacing w:line="300" w:lineRule="exact"/>
              <w:ind w:left="107" w:right="147"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spacing w:line="300" w:lineRule="exact"/>
              <w:ind w:left="527"/>
              <w:rPr>
                <w:rFonts w:hint="eastAsia" w:ascii="宋体" w:hAnsi="宋体" w:eastAsia="宋体" w:cs="宋体"/>
                <w:sz w:val="21"/>
                <w:szCs w:val="21"/>
              </w:rPr>
            </w:pPr>
            <w:r>
              <w:rPr>
                <w:rFonts w:hint="eastAsia" w:ascii="宋体" w:hAnsi="宋体" w:eastAsia="宋体" w:cs="宋体"/>
                <w:sz w:val="21"/>
                <w:szCs w:val="21"/>
              </w:rPr>
              <w:t>7.执行责任：督促当事人履行行政处罚决定，当事人逾期不履行的，可依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ind w:left="107"/>
              <w:rPr>
                <w:rFonts w:hint="eastAsia" w:ascii="宋体" w:hAnsi="宋体" w:eastAsia="宋体" w:cs="宋体"/>
                <w:sz w:val="21"/>
                <w:szCs w:val="21"/>
              </w:rPr>
            </w:pPr>
            <w:r>
              <w:rPr>
                <w:rFonts w:hint="eastAsia" w:ascii="宋体" w:hAnsi="宋体" w:eastAsia="宋体" w:cs="宋体"/>
                <w:sz w:val="21"/>
                <w:szCs w:val="21"/>
              </w:rPr>
              <w:t xml:space="preserve">法申请人民法院强制执行。 </w:t>
            </w:r>
          </w:p>
          <w:p>
            <w:pPr>
              <w:pStyle w:val="10"/>
              <w:spacing w:before="110"/>
              <w:ind w:left="527"/>
              <w:rPr>
                <w:rFonts w:hint="eastAsia" w:ascii="宋体" w:hAnsi="宋体" w:eastAsia="宋体" w:cs="宋体"/>
                <w:sz w:val="21"/>
                <w:szCs w:val="21"/>
              </w:rPr>
            </w:pPr>
            <w:r>
              <w:rPr>
                <w:rFonts w:hint="eastAsia" w:ascii="宋体" w:hAnsi="宋体" w:eastAsia="宋体" w:cs="宋体"/>
                <w:sz w:val="21"/>
                <w:szCs w:val="21"/>
              </w:rPr>
              <w:t xml:space="preserve">8.其他责任：法律法规规章文件规定应履行的其他责任。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2"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25" w:type="default"/>
          <w:footerReference r:id="rId226" w:type="default"/>
          <w:pgSz w:w="11910" w:h="16840"/>
          <w:pgMar w:top="840" w:right="640" w:bottom="1140" w:left="1100" w:header="0" w:footer="953" w:gutter="0"/>
          <w:pgNumType w:start="425"/>
          <w:cols w:space="720" w:num="1"/>
        </w:sectPr>
      </w:pPr>
    </w:p>
    <w:p>
      <w:pPr>
        <w:pStyle w:val="4"/>
        <w:spacing w:before="2"/>
        <w:rPr>
          <w:rFonts w:hint="eastAsia" w:ascii="宋体" w:hAnsi="宋体" w:eastAsia="宋体" w:cs="宋体"/>
          <w:sz w:val="21"/>
          <w:szCs w:val="21"/>
        </w:rPr>
      </w:pPr>
    </w:p>
    <w:tbl>
      <w:tblPr>
        <w:tblStyle w:val="7"/>
        <w:tblW w:w="9430"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728" w:type="dxa"/>
          </w:tcPr>
          <w:p>
            <w:pPr>
              <w:pStyle w:val="10"/>
              <w:spacing w:before="94" w:line="267" w:lineRule="exact"/>
              <w:ind w:left="167" w:right="54"/>
              <w:jc w:val="center"/>
              <w:rPr>
                <w:rFonts w:hint="eastAsia" w:ascii="宋体" w:hAnsi="宋体" w:eastAsia="宋体" w:cs="宋体"/>
                <w:sz w:val="21"/>
                <w:szCs w:val="21"/>
                <w:lang w:val="en-US"/>
              </w:rPr>
            </w:pPr>
            <w:r>
              <w:rPr>
                <w:rFonts w:hint="eastAsia" w:ascii="宋体" w:hAnsi="宋体" w:eastAsia="宋体" w:cs="宋体"/>
                <w:sz w:val="21"/>
                <w:szCs w:val="21"/>
                <w:lang w:val="en-US"/>
              </w:rPr>
              <w:t>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728" w:type="dxa"/>
          </w:tcPr>
          <w:p>
            <w:pPr>
              <w:pStyle w:val="10"/>
              <w:spacing w:before="176"/>
              <w:ind w:left="167" w:right="56"/>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02" w:type="dxa"/>
          </w:tcPr>
          <w:p>
            <w:pPr>
              <w:pStyle w:val="10"/>
              <w:spacing w:before="16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728" w:type="dxa"/>
          </w:tcPr>
          <w:p>
            <w:pPr>
              <w:pStyle w:val="10"/>
              <w:spacing w:before="160"/>
              <w:ind w:left="167" w:right="56"/>
              <w:jc w:val="center"/>
              <w:rPr>
                <w:rFonts w:hint="eastAsia" w:ascii="宋体" w:hAnsi="宋体" w:eastAsia="宋体" w:cs="宋体"/>
                <w:sz w:val="21"/>
                <w:szCs w:val="21"/>
              </w:rPr>
            </w:pPr>
            <w:r>
              <w:rPr>
                <w:rFonts w:hint="eastAsia" w:ascii="宋体" w:hAnsi="宋体" w:eastAsia="宋体" w:cs="宋体"/>
                <w:sz w:val="21"/>
                <w:szCs w:val="21"/>
              </w:rPr>
              <w:t xml:space="preserve">对违反港口规划、技术标准的建设活动或未经批准使用港口岸线的处罚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728" w:type="dxa"/>
          </w:tcPr>
          <w:p>
            <w:pPr>
              <w:pStyle w:val="10"/>
              <w:spacing w:before="90" w:line="338" w:lineRule="auto"/>
              <w:ind w:left="107" w:right="148" w:firstLine="420"/>
              <w:rPr>
                <w:rFonts w:hint="eastAsia" w:ascii="宋体" w:hAnsi="宋体" w:eastAsia="宋体" w:cs="宋体"/>
                <w:sz w:val="21"/>
                <w:szCs w:val="21"/>
              </w:rPr>
            </w:pPr>
            <w:r>
              <w:rPr>
                <w:rFonts w:hint="eastAsia" w:ascii="宋体" w:hAnsi="宋体" w:eastAsia="宋体" w:cs="宋体"/>
                <w:sz w:val="21"/>
                <w:szCs w:val="21"/>
              </w:rPr>
              <w:t>《中华人民共和国港口法》第四十五条：“有下列行为之一的，由县级以上地方人民政府或者港口行政管理部门责令限期改正；逾期不改正的，由作出限期改正决定的机关申请人民法院强制拆除违法建设的设施；可以处五万元以下罚款：</w:t>
            </w:r>
          </w:p>
          <w:p>
            <w:pPr>
              <w:pStyle w:val="10"/>
              <w:spacing w:before="3" w:line="338" w:lineRule="auto"/>
              <w:ind w:left="107" w:right="148"/>
              <w:rPr>
                <w:rFonts w:hint="eastAsia" w:ascii="宋体" w:hAnsi="宋体" w:eastAsia="宋体" w:cs="宋体"/>
                <w:sz w:val="21"/>
                <w:szCs w:val="21"/>
              </w:rPr>
            </w:pPr>
            <w:r>
              <w:rPr>
                <w:rFonts w:hint="eastAsia" w:ascii="宋体" w:hAnsi="宋体" w:eastAsia="宋体" w:cs="宋体"/>
                <w:sz w:val="21"/>
                <w:szCs w:val="21"/>
              </w:rPr>
              <w:t>（一）违反港口规划建设港口、码头或者其他港口设施的；（二）未经依法批准，建设港口设施使用港口岸线的。建设项目的审批部门对违反港口规划的建设项目予以批准的，对其直接负责的主管人员和其他直接责任人员，依法给予行政处</w:t>
            </w:r>
          </w:p>
          <w:p>
            <w:pPr>
              <w:pStyle w:val="10"/>
              <w:spacing w:before="1"/>
              <w:ind w:left="107"/>
              <w:rPr>
                <w:rFonts w:hint="eastAsia" w:ascii="宋体" w:hAnsi="宋体" w:eastAsia="宋体" w:cs="宋体"/>
                <w:sz w:val="21"/>
                <w:szCs w:val="21"/>
              </w:rPr>
            </w:pPr>
            <w:r>
              <w:rPr>
                <w:rFonts w:hint="eastAsia" w:ascii="宋体" w:hAnsi="宋体" w:eastAsia="宋体" w:cs="宋体"/>
                <w:sz w:val="21"/>
                <w:szCs w:val="21"/>
              </w:rPr>
              <w:t xml:space="preserve">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728" w:type="dxa"/>
          </w:tcPr>
          <w:p>
            <w:pPr>
              <w:pStyle w:val="10"/>
              <w:spacing w:before="88"/>
              <w:ind w:left="167" w:right="56"/>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728" w:type="dxa"/>
          </w:tcPr>
          <w:p>
            <w:pPr>
              <w:pStyle w:val="10"/>
              <w:numPr>
                <w:ilvl w:val="0"/>
                <w:numId w:val="160"/>
              </w:numPr>
              <w:tabs>
                <w:tab w:val="left" w:pos="740"/>
              </w:tabs>
              <w:spacing w:before="90" w:line="338" w:lineRule="auto"/>
              <w:ind w:right="251"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立案责任：对发现的港口经营者涉嫌违反港口规划、技术标准的建设活动或未经批准使用港口岸线的违法行为，予以审查，决定是否立案。 </w:t>
            </w:r>
          </w:p>
          <w:p>
            <w:pPr>
              <w:pStyle w:val="10"/>
              <w:numPr>
                <w:ilvl w:val="0"/>
                <w:numId w:val="160"/>
              </w:numPr>
              <w:tabs>
                <w:tab w:val="left" w:pos="740"/>
              </w:tabs>
              <w:spacing w:line="338" w:lineRule="auto"/>
              <w:ind w:right="251"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60"/>
              </w:numPr>
              <w:tabs>
                <w:tab w:val="left" w:pos="740"/>
              </w:tabs>
              <w:spacing w:before="2" w:line="340" w:lineRule="auto"/>
              <w:ind w:right="251"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60"/>
              </w:numPr>
              <w:tabs>
                <w:tab w:val="left" w:pos="740"/>
              </w:tabs>
              <w:spacing w:line="338" w:lineRule="auto"/>
              <w:ind w:right="251" w:firstLine="420"/>
              <w:jc w:val="both"/>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10"/>
              <w:numPr>
                <w:ilvl w:val="0"/>
                <w:numId w:val="160"/>
              </w:numPr>
              <w:tabs>
                <w:tab w:val="left" w:pos="740"/>
              </w:tabs>
              <w:spacing w:line="338" w:lineRule="auto"/>
              <w:ind w:right="251" w:firstLine="420"/>
              <w:rPr>
                <w:rFonts w:hint="eastAsia" w:ascii="宋体" w:hAnsi="宋体" w:eastAsia="宋体" w:cs="宋体"/>
                <w:sz w:val="21"/>
                <w:szCs w:val="21"/>
              </w:rPr>
            </w:pPr>
            <w:r>
              <w:rPr>
                <w:rFonts w:hint="eastAsia" w:ascii="宋体" w:hAnsi="宋体" w:eastAsia="宋体" w:cs="宋体"/>
                <w:sz w:val="21"/>
                <w:szCs w:val="21"/>
              </w:rPr>
              <w:t xml:space="preserve">决定责任：作出处罚决定，制作行政处罚决定书，并载明行政处罚告知、当事人陈述申辩或者听证情况等内容。 </w:t>
            </w:r>
          </w:p>
          <w:p>
            <w:pPr>
              <w:pStyle w:val="10"/>
              <w:spacing w:before="1" w:line="338" w:lineRule="auto"/>
              <w:ind w:left="107" w:right="148" w:firstLine="420"/>
              <w:rPr>
                <w:rFonts w:hint="eastAsia" w:ascii="宋体" w:hAnsi="宋体" w:eastAsia="宋体" w:cs="宋体"/>
                <w:sz w:val="21"/>
                <w:szCs w:val="21"/>
              </w:rPr>
            </w:pPr>
            <w:r>
              <w:rPr>
                <w:rFonts w:hint="eastAsia" w:ascii="宋体" w:hAnsi="宋体" w:eastAsia="宋体" w:cs="宋体"/>
                <w:sz w:val="21"/>
                <w:szCs w:val="21"/>
              </w:rPr>
              <w:t>６.送达责任：在作出行政处罚决定之日起 7 日内，依照有关规定将行政处罚决定书送达当事人。</w:t>
            </w:r>
          </w:p>
          <w:p>
            <w:pPr>
              <w:pStyle w:val="10"/>
              <w:numPr>
                <w:ilvl w:val="0"/>
                <w:numId w:val="161"/>
              </w:numPr>
              <w:tabs>
                <w:tab w:val="left" w:pos="740"/>
              </w:tabs>
              <w:spacing w:line="340" w:lineRule="auto"/>
              <w:ind w:right="251" w:firstLine="420"/>
              <w:rPr>
                <w:rFonts w:hint="eastAsia" w:ascii="宋体" w:hAnsi="宋体" w:eastAsia="宋体" w:cs="宋体"/>
                <w:sz w:val="21"/>
                <w:szCs w:val="21"/>
              </w:rPr>
            </w:pPr>
            <w:r>
              <w:rPr>
                <w:rFonts w:hint="eastAsia" w:ascii="宋体" w:hAnsi="宋体" w:eastAsia="宋体" w:cs="宋体"/>
                <w:sz w:val="21"/>
                <w:szCs w:val="21"/>
              </w:rPr>
              <w:t>执行责任：督促当事人履行行政处罚决定，当事人逾期不履行的，可依法申请人民法院强制执行。</w:t>
            </w:r>
          </w:p>
          <w:p>
            <w:pPr>
              <w:pStyle w:val="10"/>
              <w:numPr>
                <w:ilvl w:val="0"/>
                <w:numId w:val="161"/>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728" w:type="dxa"/>
          </w:tcPr>
          <w:p>
            <w:pPr>
              <w:pStyle w:val="10"/>
              <w:spacing w:before="162" w:line="338" w:lineRule="auto"/>
              <w:ind w:left="107" w:right="251"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对不履行或不正确履行行政职责的行政机关及其工作人员，依据《中华人民共和国监察法》、《中华人民共和国行政处罚法》、《行政机关公务员处分条例》、</w:t>
            </w:r>
          </w:p>
          <w:p>
            <w:pPr>
              <w:pStyle w:val="10"/>
              <w:spacing w:line="269" w:lineRule="exact"/>
              <w:ind w:left="107"/>
              <w:rPr>
                <w:rFonts w:hint="eastAsia" w:ascii="宋体" w:hAnsi="宋体" w:eastAsia="宋体" w:cs="宋体"/>
                <w:sz w:val="21"/>
                <w:szCs w:val="21"/>
              </w:rPr>
            </w:pPr>
            <w:r>
              <w:rPr>
                <w:rFonts w:hint="eastAsia" w:ascii="宋体" w:hAnsi="宋体" w:eastAsia="宋体" w:cs="宋体"/>
                <w:sz w:val="21"/>
                <w:szCs w:val="21"/>
              </w:rPr>
              <w:t>《四川省行政执法监督条例》、《四川省行政执法监督条例》等法律法规规章的相</w:t>
            </w:r>
          </w:p>
          <w:p>
            <w:pPr>
              <w:pStyle w:val="10"/>
              <w:spacing w:before="113"/>
              <w:ind w:left="107"/>
              <w:rPr>
                <w:rFonts w:hint="eastAsia" w:ascii="宋体" w:hAnsi="宋体" w:eastAsia="宋体" w:cs="宋体"/>
                <w:sz w:val="21"/>
                <w:szCs w:val="21"/>
              </w:rPr>
            </w:pPr>
            <w:r>
              <w:rPr>
                <w:rFonts w:hint="eastAsia" w:ascii="宋体" w:hAnsi="宋体" w:eastAsia="宋体" w:cs="宋体"/>
                <w:sz w:val="21"/>
                <w:szCs w:val="21"/>
              </w:rPr>
              <w:t xml:space="preserve">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728" w:type="dxa"/>
          </w:tcPr>
          <w:p>
            <w:pPr>
              <w:pStyle w:val="10"/>
              <w:spacing w:before="88"/>
              <w:ind w:left="167" w:right="54"/>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27" w:type="default"/>
          <w:footerReference r:id="rId228" w:type="default"/>
          <w:pgSz w:w="11910" w:h="16840"/>
          <w:pgMar w:top="840" w:right="640" w:bottom="1140" w:left="1100" w:header="0" w:footer="953" w:gutter="0"/>
          <w:pgNumType w:start="433"/>
          <w:cols w:space="720" w:num="1"/>
        </w:sectPr>
      </w:pPr>
    </w:p>
    <w:p>
      <w:pPr>
        <w:pStyle w:val="4"/>
        <w:spacing w:before="40"/>
        <w:ind w:left="431"/>
        <w:rPr>
          <w:rFonts w:hint="eastAsia" w:ascii="宋体" w:hAnsi="宋体" w:eastAsia="宋体" w:cs="宋体"/>
          <w:sz w:val="21"/>
          <w:szCs w:val="21"/>
        </w:rPr>
      </w:pPr>
    </w:p>
    <w:p>
      <w:pPr>
        <w:pStyle w:val="4"/>
        <w:spacing w:before="5"/>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2"/>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对公路、水路建设项目违反工程建设质量、强制性技术标准等法律法规行为的</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62"/>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 xml:space="preserve">《建设工程质量管理条例》第五十六条：“违反本条例规定，建设单位有下列行为之一的，责令改正，处二十万元以上五十万元以下的罚款：（二）对建设单位任意压缩合理工期的处罚；（三）违反规定要求建筑设计单位或者建筑施工企业违反建筑工程质量、安全标准，降低工程质量行为的处罚；（四）对施工图设计文件未经审查或者审查不合格，建设单位擅自施工的处罚；（五）必须实行工程监理的建设项目而未实行工程监理的处罚；（六）未按照国家规定办理工程质量监督手续的处罚；（七）明示或者暗示施工单位使用不合格的建筑材料、建筑构配件和设备的处罚；（八）未按照国家规定将竣工验收报告、有关认可文件或者准许使用文件报送备案的处罚第七十三条“依照本条例规定，给予单位罚款处罚的，对单位直接负责的主管人员和其他直接责任人员处单位罚款数额5％以上 10％以下的罚款。” </w:t>
            </w:r>
          </w:p>
          <w:p>
            <w:pPr>
              <w:pStyle w:val="10"/>
              <w:numPr>
                <w:ilvl w:val="0"/>
                <w:numId w:val="162"/>
              </w:numPr>
              <w:tabs>
                <w:tab w:val="left" w:pos="740"/>
              </w:tabs>
              <w:spacing w:before="9" w:line="338" w:lineRule="auto"/>
              <w:ind w:right="146" w:firstLine="420"/>
              <w:jc w:val="both"/>
              <w:rPr>
                <w:rFonts w:hint="eastAsia" w:ascii="宋体" w:hAnsi="宋体" w:eastAsia="宋体" w:cs="宋体"/>
                <w:sz w:val="21"/>
                <w:szCs w:val="21"/>
              </w:rPr>
            </w:pPr>
            <w:r>
              <w:rPr>
                <w:rFonts w:hint="eastAsia" w:ascii="宋体" w:hAnsi="宋体" w:eastAsia="宋体" w:cs="宋体"/>
                <w:sz w:val="21"/>
                <w:szCs w:val="21"/>
              </w:rPr>
              <w:t>《建设工程质量管理条例》第六十三条：“违反本条例规定，有下列行为之一的，责令改正，处10万元以上30万元以下的罚款；（一）勘察单位未按照工程建设强制性标准进行勘察的；（二）设计单位未根据勘察成果文件进行工程设计的；（三）设计单位指定建筑材料、建筑构配件的生产厂、供应商的；</w:t>
            </w:r>
          </w:p>
          <w:p>
            <w:pPr>
              <w:pStyle w:val="10"/>
              <w:spacing w:before="1" w:line="338" w:lineRule="auto"/>
              <w:ind w:left="107" w:right="250"/>
              <w:jc w:val="both"/>
              <w:rPr>
                <w:rFonts w:hint="eastAsia" w:ascii="宋体" w:hAnsi="宋体" w:eastAsia="宋体" w:cs="宋体"/>
                <w:sz w:val="21"/>
                <w:szCs w:val="21"/>
              </w:rPr>
            </w:pPr>
            <w:r>
              <w:rPr>
                <w:rFonts w:hint="eastAsia" w:ascii="宋体" w:hAnsi="宋体" w:eastAsia="宋体" w:cs="宋体"/>
                <w:sz w:val="21"/>
                <w:szCs w:val="21"/>
              </w:rPr>
              <w:t xml:space="preserve">（四）设计单位未按照工程建设强制性标准进行设计的。有前款所列行为，造成工程质量事故的，责令停业整顿，降低资质等级；情节严重的，吊销资质证书；造成损失的，依法承担赔偿责任。” </w:t>
            </w:r>
          </w:p>
          <w:p>
            <w:pPr>
              <w:pStyle w:val="10"/>
              <w:numPr>
                <w:ilvl w:val="0"/>
                <w:numId w:val="162"/>
              </w:numPr>
              <w:tabs>
                <w:tab w:val="left" w:pos="740"/>
              </w:tabs>
              <w:spacing w:before="2"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建设工程质量管理条例》第六十四条：“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pPr>
              <w:pStyle w:val="10"/>
              <w:numPr>
                <w:ilvl w:val="0"/>
                <w:numId w:val="162"/>
              </w:numPr>
              <w:tabs>
                <w:tab w:val="left" w:pos="740"/>
              </w:tabs>
              <w:spacing w:before="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 xml:space="preserve">《建设工程质量管理条例》第六十五条：“违反本条例规定，施工单位未对建筑材料、建筑构配件、设备和商品混凝土进行检验，或者未对涉及结构安全的试块、试件以及有关材料取样检测的，责令改正，处十万元以上二十万元以下的罚款；情节严重的，责令停业整顿，降低资质等级或者吊销资质证书； 造成损失的，依法承担赔偿责任。” </w:t>
            </w:r>
          </w:p>
          <w:p>
            <w:pPr>
              <w:pStyle w:val="10"/>
              <w:numPr>
                <w:ilvl w:val="0"/>
                <w:numId w:val="162"/>
              </w:numPr>
              <w:tabs>
                <w:tab w:val="left" w:pos="740"/>
              </w:tabs>
              <w:spacing w:before="5"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《建设工程质量管理条例》第六十六条：“违反本条例规定，施工单位不履行保修义务或者拖延履行保修义务的，责令改正，处十万元以上二十万元以</w:t>
            </w:r>
          </w:p>
          <w:p>
            <w:pPr>
              <w:pStyle w:val="10"/>
              <w:spacing w:line="266" w:lineRule="exact"/>
              <w:ind w:left="107"/>
              <w:rPr>
                <w:rFonts w:hint="eastAsia" w:ascii="宋体" w:hAnsi="宋体" w:eastAsia="宋体" w:cs="宋体"/>
                <w:sz w:val="21"/>
                <w:szCs w:val="21"/>
              </w:rPr>
            </w:pPr>
            <w:r>
              <w:rPr>
                <w:rFonts w:hint="eastAsia" w:ascii="宋体" w:hAnsi="宋体" w:eastAsia="宋体" w:cs="宋体"/>
                <w:sz w:val="21"/>
                <w:szCs w:val="21"/>
              </w:rPr>
              <w:t xml:space="preserve">下的罚款，并对在保修期内因质量缺陷造成的损失承担赔偿责任。” </w:t>
            </w:r>
          </w:p>
        </w:tc>
      </w:tr>
    </w:tbl>
    <w:p>
      <w:pPr>
        <w:spacing w:line="266" w:lineRule="exact"/>
        <w:rPr>
          <w:rFonts w:hint="eastAsia" w:ascii="宋体" w:hAnsi="宋体" w:eastAsia="宋体" w:cs="宋体"/>
          <w:sz w:val="21"/>
          <w:szCs w:val="21"/>
        </w:rPr>
        <w:sectPr>
          <w:headerReference r:id="rId229" w:type="default"/>
          <w:footerReference r:id="rId230" w:type="default"/>
          <w:pgSz w:w="11910" w:h="16840"/>
          <w:pgMar w:top="900" w:right="640" w:bottom="1140" w:left="1100" w:header="0" w:footer="953" w:gutter="0"/>
          <w:pgNumType w:start="434"/>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0" w:hRule="atLeast"/>
        </w:trPr>
        <w:tc>
          <w:tcPr>
            <w:tcW w:w="1702" w:type="dxa"/>
          </w:tcPr>
          <w:p>
            <w:pPr>
              <w:pStyle w:val="10"/>
              <w:rPr>
                <w:rFonts w:hint="eastAsia" w:ascii="宋体" w:hAnsi="宋体" w:eastAsia="宋体" w:cs="宋体"/>
                <w:sz w:val="21"/>
                <w:szCs w:val="21"/>
              </w:rPr>
            </w:pPr>
          </w:p>
        </w:tc>
        <w:tc>
          <w:tcPr>
            <w:tcW w:w="7516" w:type="dxa"/>
          </w:tcPr>
          <w:p>
            <w:pPr>
              <w:pStyle w:val="10"/>
              <w:numPr>
                <w:ilvl w:val="0"/>
                <w:numId w:val="163"/>
              </w:numPr>
              <w:tabs>
                <w:tab w:val="left" w:pos="740"/>
              </w:tabs>
              <w:spacing w:before="88" w:line="338" w:lineRule="auto"/>
              <w:ind w:right="146" w:firstLine="420"/>
              <w:rPr>
                <w:rFonts w:hint="eastAsia" w:ascii="宋体" w:hAnsi="宋体" w:eastAsia="宋体" w:cs="宋体"/>
                <w:sz w:val="21"/>
                <w:szCs w:val="21"/>
              </w:rPr>
            </w:pPr>
            <w:r>
              <w:rPr>
                <w:rFonts w:hint="eastAsia" w:ascii="宋体" w:hAnsi="宋体" w:eastAsia="宋体" w:cs="宋体"/>
                <w:sz w:val="21"/>
                <w:szCs w:val="21"/>
              </w:rPr>
              <w:t xml:space="preserve">《建设工程质量管理条例》第六十七条：“工程监理单位有下列行为之一的，责令改正，处五十万元以上一百万元以下的罚款，降低资质等级或者吊销资质证书；有违法所得的，予以没收；造成损失的，承担连带赔偿责任：（一）与建设单位或者施工单位串通，弄虚作假、降低工程质量的。” </w:t>
            </w:r>
          </w:p>
          <w:p>
            <w:pPr>
              <w:pStyle w:val="10"/>
              <w:numPr>
                <w:ilvl w:val="0"/>
                <w:numId w:val="163"/>
              </w:numPr>
              <w:tabs>
                <w:tab w:val="left" w:pos="740"/>
              </w:tabs>
              <w:spacing w:before="2"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建设工程质量管理条例》第六十九条：“违反本条例规定，涉及建筑主体或者承重结构变动的装修工程，没有设计方案擅自施工的，责令改正，处五十万元以上一百万元以下的罚款；房屋建筑使用者在装修过程中擅自变动房屋建筑主体和承重结构的，责令改正，处五万元以上十万元以下的罚款。有前款所列行为，造成损失的，依法承担赔偿责任。”</w:t>
            </w:r>
          </w:p>
          <w:p>
            <w:pPr>
              <w:pStyle w:val="10"/>
              <w:numPr>
                <w:ilvl w:val="0"/>
                <w:numId w:val="163"/>
              </w:numPr>
              <w:tabs>
                <w:tab w:val="left" w:pos="740"/>
              </w:tabs>
              <w:spacing w:before="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《国务院关于修改〈建设工程勘察设计管理条例〉的决定》第四十条： “违反本条例规定，勘察、设计单位未依据项目批准文件，城乡规划及专业规划，国家规定的建设工程勘察、设计深度要求编制建设工程勘察、设计文件 的，责令限期改正；逾期不改正的，处 10 万元以上 30 万元以下的罚款；造成工程质量事故或者环境污染和生态破坏的，责令停业整顿，降低资质等级；情节严重的，吊销资质证书；造成损失的，依法承担赔偿责任。” </w:t>
            </w:r>
          </w:p>
          <w:p>
            <w:pPr>
              <w:pStyle w:val="10"/>
              <w:numPr>
                <w:ilvl w:val="0"/>
                <w:numId w:val="163"/>
              </w:numPr>
              <w:tabs>
                <w:tab w:val="left" w:pos="740"/>
              </w:tabs>
              <w:spacing w:before="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国务院关于修改〈建设工程勘察设计管理条例〉的决定》第四十一条：“违反本条例规定，有下列行为之一的，依照《建设工程质量管理条例》第六十三条的规定给予处罚：（一）勘察单位未按照工程建设强制性标准进行勘察的；（二）设计单位未根据勘察成果文件进行工程设计的；（三）设计单位指定建筑材料、建筑构配件的生产厂、供应商的；（四）设计单位未按照工程建设强制性标准进行设计的。”</w:t>
            </w:r>
          </w:p>
          <w:p>
            <w:pPr>
              <w:pStyle w:val="10"/>
              <w:numPr>
                <w:ilvl w:val="0"/>
                <w:numId w:val="163"/>
              </w:numPr>
              <w:tabs>
                <w:tab w:val="left" w:pos="846"/>
              </w:tabs>
              <w:spacing w:before="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《公路建设监督管理办法》第四十四条：“违反本办法第二十三条规  定，监理单位将不合格的工程、建筑材料、构件和设备按合格予以签认的，责令改正，可给予警告处罚，情节严重的，处 50 万元以上 100 万元以下的罚款； 施工单位在工程上使用或安装未经监理签认的建筑材料、构件和设备的，责令改正，可给予警告处罚，情节严重的，处工程合同价款 2%以上 4%以下的罚</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64"/>
              </w:numPr>
              <w:tabs>
                <w:tab w:val="left" w:pos="740"/>
              </w:tabs>
              <w:spacing w:before="88" w:line="340"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立案责任：对发现的公路、水路建设项目涉嫌违反工程建设质量、强制性技术标准等法律法规行为的违法行为，予以审查，决定是否立案。</w:t>
            </w:r>
          </w:p>
          <w:p>
            <w:pPr>
              <w:pStyle w:val="10"/>
              <w:numPr>
                <w:ilvl w:val="0"/>
                <w:numId w:val="164"/>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6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64"/>
              </w:numPr>
              <w:tabs>
                <w:tab w:val="left" w:pos="740"/>
              </w:tabs>
              <w:spacing w:before="1"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w:t>
            </w:r>
          </w:p>
          <w:p>
            <w:pPr>
              <w:pStyle w:val="10"/>
              <w:spacing w:line="269" w:lineRule="exact"/>
              <w:ind w:left="107"/>
              <w:rPr>
                <w:rFonts w:hint="eastAsia" w:ascii="宋体" w:hAnsi="宋体" w:eastAsia="宋体" w:cs="宋体"/>
                <w:sz w:val="21"/>
                <w:szCs w:val="21"/>
              </w:rPr>
            </w:pPr>
            <w:r>
              <w:rPr>
                <w:rFonts w:hint="eastAsia" w:ascii="宋体" w:hAnsi="宋体" w:eastAsia="宋体" w:cs="宋体"/>
                <w:sz w:val="21"/>
                <w:szCs w:val="21"/>
              </w:rPr>
              <w:t xml:space="preserve">利。符合听证规定的，制作并送达行政处罚听证告知书。 </w:t>
            </w:r>
          </w:p>
        </w:tc>
      </w:tr>
    </w:tbl>
    <w:p>
      <w:pPr>
        <w:spacing w:line="269" w:lineRule="exact"/>
        <w:rPr>
          <w:rFonts w:hint="eastAsia" w:ascii="宋体" w:hAnsi="宋体" w:eastAsia="宋体" w:cs="宋体"/>
          <w:sz w:val="21"/>
          <w:szCs w:val="21"/>
        </w:rPr>
        <w:sectPr>
          <w:headerReference r:id="rId231" w:type="default"/>
          <w:footerReference r:id="rId232" w:type="default"/>
          <w:pgSz w:w="11910" w:h="16840"/>
          <w:pgMar w:top="840" w:right="640" w:bottom="1140" w:left="1100" w:header="0" w:footer="953" w:gutter="0"/>
          <w:pgNumType w:start="435"/>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tc>
        <w:tc>
          <w:tcPr>
            <w:tcW w:w="7516" w:type="dxa"/>
          </w:tcPr>
          <w:p>
            <w:pPr>
              <w:pStyle w:val="10"/>
              <w:numPr>
                <w:ilvl w:val="0"/>
                <w:numId w:val="165"/>
              </w:numPr>
              <w:tabs>
                <w:tab w:val="left" w:pos="740"/>
              </w:tabs>
              <w:spacing w:before="88"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65"/>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65"/>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65"/>
              </w:numPr>
              <w:tabs>
                <w:tab w:val="left" w:pos="740"/>
              </w:tabs>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33" w:type="default"/>
          <w:footerReference r:id="rId234" w:type="default"/>
          <w:pgSz w:w="11910" w:h="16840"/>
          <w:pgMar w:top="840" w:right="640" w:bottom="1140" w:left="1100" w:header="0" w:footer="953" w:gutter="0"/>
          <w:pgNumType w:start="436"/>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对船舶造成水污染事故的处罚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5" w:firstLine="420"/>
              <w:rPr>
                <w:rFonts w:hint="eastAsia" w:ascii="宋体" w:hAnsi="宋体" w:eastAsia="宋体" w:cs="宋体"/>
                <w:sz w:val="21"/>
                <w:szCs w:val="21"/>
              </w:rPr>
            </w:pPr>
            <w:r>
              <w:rPr>
                <w:rFonts w:hint="eastAsia" w:ascii="宋体" w:hAnsi="宋体" w:eastAsia="宋体" w:cs="宋体"/>
                <w:sz w:val="21"/>
                <w:szCs w:val="21"/>
              </w:rPr>
              <w:t>《中华人民共和国水污染防治法》第九十四条第二、三款：“对造成一般或者较大水污染事故的，按照水污染事故造成的直接损失的百分之二十计算罚  款；对造成重大或者特大水污染事故的，按照水污染事故造成的直接损失的百分之三十计算罚款。造成渔业污染事故或者渔业船舶造成水污染事故的，由渔业主管部门进行处罚；其他船舶造成水污染事故的，由海事管理机构进行处</w:t>
            </w:r>
          </w:p>
          <w:p>
            <w:pPr>
              <w:pStyle w:val="10"/>
              <w:spacing w:before="4"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66"/>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立案责任：对发现的船舶涉嫌造成水污染事故的违法行为，予以审查， 决定是否立案。 </w:t>
            </w:r>
          </w:p>
          <w:p>
            <w:pPr>
              <w:pStyle w:val="10"/>
              <w:numPr>
                <w:ilvl w:val="0"/>
                <w:numId w:val="166"/>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66"/>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66"/>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66"/>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66"/>
              </w:numPr>
              <w:tabs>
                <w:tab w:val="left" w:pos="740"/>
              </w:tabs>
              <w:spacing w:before="1"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66"/>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66"/>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35"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181"/>
              <w:rPr>
                <w:rFonts w:hint="eastAsia" w:ascii="宋体" w:hAnsi="宋体" w:eastAsia="宋体" w:cs="宋体"/>
                <w:sz w:val="21"/>
                <w:szCs w:val="21"/>
              </w:rPr>
            </w:pPr>
            <w:r>
              <w:rPr>
                <w:rFonts w:hint="eastAsia" w:ascii="宋体" w:hAnsi="宋体" w:eastAsia="宋体" w:cs="宋体"/>
                <w:sz w:val="21"/>
                <w:szCs w:val="21"/>
              </w:rPr>
              <w:t>对移动平台、浮船坞、其他大型船舶、水上设施拖带航行，未经船舶检验机构</w:t>
            </w:r>
          </w:p>
          <w:p>
            <w:pPr>
              <w:pStyle w:val="10"/>
              <w:spacing w:before="113" w:line="264" w:lineRule="exact"/>
              <w:ind w:left="813"/>
              <w:rPr>
                <w:rFonts w:hint="eastAsia" w:ascii="宋体" w:hAnsi="宋体" w:eastAsia="宋体" w:cs="宋体"/>
                <w:sz w:val="21"/>
                <w:szCs w:val="21"/>
              </w:rPr>
            </w:pPr>
            <w:r>
              <w:rPr>
                <w:rFonts w:hint="eastAsia" w:ascii="宋体" w:hAnsi="宋体" w:eastAsia="宋体" w:cs="宋体"/>
                <w:sz w:val="21"/>
                <w:szCs w:val="21"/>
              </w:rPr>
              <w:t xml:space="preserve">进行拖带检验的；试航船舶未经试航检验并持有试航证书的处罚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6" w:firstLine="420"/>
              <w:rPr>
                <w:rFonts w:hint="eastAsia" w:ascii="宋体" w:hAnsi="宋体" w:eastAsia="宋体" w:cs="宋体"/>
                <w:sz w:val="21"/>
                <w:szCs w:val="21"/>
              </w:rPr>
            </w:pPr>
            <w:r>
              <w:rPr>
                <w:rFonts w:hint="eastAsia" w:ascii="宋体" w:hAnsi="宋体" w:eastAsia="宋体" w:cs="宋体"/>
                <w:sz w:val="21"/>
                <w:szCs w:val="21"/>
              </w:rPr>
              <w:t xml:space="preserve">1.《船舶检验管理规定》第五十条：“违反本规定第十六条，移动平台、浮船坞、大型船舶、水上设施拖带航行，未经船舶检验机构进行拖航检验，由海事管理机构责令其停止拖航，并对船舶、设施所有人或者经营人处以 2000 元以上 2 万元以下罚款，对船长处以 1000 元以上 1 万元以下罚款，并扣留船员适任证书 6 至 12 个月，对水上设施主要负责人处以 1000 元以上 1 万元以下罚款。” 2.《船舶检验管理规定》第五十一条：“违反本规定第十七条规定，试航船舶未经试航检验并持有试航证书的，由海事管理机构责令停止试航，并对船舶所有人或者经营人处以 2000 元以上 2 万元以下罚款，对试航船长处以 1000 元以上 1 万元以下罚款并扣留船员适任证书 6 至 12 个月。”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67"/>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立案责任：对发现的移动平台、浮船坞、其他大型船舶、水上设施拖带航行涉嫌未经船舶检验机构进行拖带检验的；试航船舶未经试航检验并持有试航证书的违法行为，予以审查，决定是否立案。</w:t>
            </w:r>
          </w:p>
          <w:p>
            <w:pPr>
              <w:pStyle w:val="10"/>
              <w:numPr>
                <w:ilvl w:val="0"/>
                <w:numId w:val="167"/>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6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67"/>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67"/>
              </w:numPr>
              <w:tabs>
                <w:tab w:val="left" w:pos="740"/>
              </w:tabs>
              <w:spacing w:before="2"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67"/>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67"/>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67"/>
              </w:numPr>
              <w:tabs>
                <w:tab w:val="left" w:pos="740"/>
              </w:tabs>
              <w:spacing w:line="267"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1702" w:type="dxa"/>
          </w:tcPr>
          <w:p>
            <w:pPr>
              <w:pStyle w:val="10"/>
              <w:rPr>
                <w:rFonts w:hint="eastAsia" w:ascii="宋体" w:hAnsi="宋体" w:eastAsia="宋体" w:cs="宋体"/>
                <w:sz w:val="21"/>
                <w:szCs w:val="21"/>
              </w:rPr>
            </w:pPr>
            <w:r>
              <w:rPr>
                <w:rFonts w:hint="eastAsia" w:ascii="宋体" w:hAnsi="宋体" w:eastAsia="宋体" w:cs="宋体"/>
                <w:sz w:val="21"/>
                <w:szCs w:val="21"/>
              </w:rPr>
              <w:t>监督电话</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cs="宋体"/>
                <w:sz w:val="21"/>
                <w:szCs w:val="21"/>
                <w:lang w:val="en-US" w:eastAsia="zh-CN"/>
              </w:rPr>
              <w:t>0836-2811465</w:t>
            </w:r>
          </w:p>
        </w:tc>
      </w:tr>
    </w:tbl>
    <w:p>
      <w:pPr>
        <w:rPr>
          <w:rFonts w:hint="eastAsia" w:ascii="宋体" w:hAnsi="宋体" w:eastAsia="宋体" w:cs="宋体"/>
          <w:sz w:val="21"/>
          <w:szCs w:val="21"/>
        </w:rPr>
        <w:sectPr>
          <w:headerReference r:id="rId236" w:type="default"/>
          <w:footerReference r:id="rId237" w:type="default"/>
          <w:pgSz w:w="11910" w:h="16840"/>
          <w:pgMar w:top="1320" w:right="640" w:bottom="120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对在内河通航水域或者岸线上进行有关作业或者活动未经批准或者备案或者未</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设置标志、显示信号的处罚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5"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二十九条：“违反《内河交通安全管理条例》第二十九条的规定，在内河通航水域进行可能影响通航安全的作业或者活动，未按照规定设置标志、显示信号的，依照《内河交通安全管理条例》第七十条的规定，处以 5000 元以上 5 万元以下罚款。本条前款所称可能影响通航安全的作业或者活动，包括《内河交通安全管理条例》第二十五条、</w:t>
            </w:r>
          </w:p>
          <w:p>
            <w:pPr>
              <w:pStyle w:val="10"/>
              <w:spacing w:before="4"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第二十八条规定的作业或者活动。”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68"/>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立案责任：对发现的作业或者活动涉嫌在内河通航水域或者岸线上进行有关作业或者活动未经批准或者备案或者未设置标志、显示信号的违法行为， 予以审查，决定是否立案。 </w:t>
            </w:r>
          </w:p>
          <w:p>
            <w:pPr>
              <w:pStyle w:val="10"/>
              <w:numPr>
                <w:ilvl w:val="0"/>
                <w:numId w:val="168"/>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68"/>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6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68"/>
              </w:numPr>
              <w:tabs>
                <w:tab w:val="left" w:pos="740"/>
              </w:tabs>
              <w:spacing w:before="2"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68"/>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6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68"/>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238" w:type="default"/>
          <w:footerReference r:id="rId239"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对水路旅客运输业务经营者未为其经营的客运船舶投保承运人责任保险或者取</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得相应的财务担保的处罚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《国内水路运输管理条例》第三十九条：“水路旅客运输业务经营者未为其经营的客运船舶投保承运人责任保险或者取得相应的财务担保的，由负责水路运输管理的部门责令限期改正，处 2 万元以上 10 万元以下的罚款；逾期不改正</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的，由原许可机关吊销该客运船舶的船舶营运许可证件。”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69"/>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立案责任：对发现的水路旅客运输业务经营者涉嫌未为其经营的客运船舶投保承运人责任保险或者取得相应的财务担保的违法行为，予以审查，决定是否立案。 </w:t>
            </w:r>
          </w:p>
          <w:p>
            <w:pPr>
              <w:pStyle w:val="10"/>
              <w:numPr>
                <w:ilvl w:val="0"/>
                <w:numId w:val="169"/>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69"/>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69"/>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69"/>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69"/>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69"/>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69"/>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640"/>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69"/>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02" w:type="dxa"/>
          </w:tcPr>
          <w:p>
            <w:pPr>
              <w:pStyle w:val="10"/>
              <w:spacing w:before="16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0"/>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对船员服务机构违反船员服务管理规定行为的处罚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39"/>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0"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《中华人民共和国船员服务管理规定》第三十二条：“违反本规定的规定，船员服务机构有下列行为之一的，由海事管理机构责令改正，处 1 万元以上 3 万元以下罚款：（一）为未经船员注册的人员提供船舶配员服务，或者未经船员用人单位同意，为尚未解除劳动合同关系的船员提供船舶配员服务；（二）伪 造、变造、倒卖、出租、出借《船员服务机构许可证》，或者以其他形式非法转让《船员服务机构许可证》；（三）以虚假资历、虚假证明等手段向海事管理机构申请办理船员培训、考试、申领证书等有关业务；（四）严重侵害船员的合法</w:t>
            </w:r>
          </w:p>
          <w:p>
            <w:pPr>
              <w:pStyle w:val="10"/>
              <w:spacing w:before="4"/>
              <w:ind w:left="107"/>
              <w:rPr>
                <w:rFonts w:hint="eastAsia" w:ascii="宋体" w:hAnsi="宋体" w:eastAsia="宋体" w:cs="宋体"/>
                <w:sz w:val="21"/>
                <w:szCs w:val="21"/>
              </w:rPr>
            </w:pPr>
            <w:r>
              <w:rPr>
                <w:rFonts w:hint="eastAsia" w:ascii="宋体" w:hAnsi="宋体" w:eastAsia="宋体" w:cs="宋体"/>
                <w:sz w:val="21"/>
                <w:szCs w:val="21"/>
              </w:rPr>
              <w:t xml:space="preserve">权益，或者当所服务船员的合法权益受到严重侵害时不履行法定义务。”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88"/>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70"/>
              </w:numPr>
              <w:tabs>
                <w:tab w:val="left" w:pos="740"/>
              </w:tabs>
              <w:spacing w:before="89"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立案责任：对发现的船员服务机构涉嫌违反船员服务管理规定行为的违法行为，予以审查，决定是否立案。 </w:t>
            </w:r>
          </w:p>
          <w:p>
            <w:pPr>
              <w:pStyle w:val="10"/>
              <w:numPr>
                <w:ilvl w:val="0"/>
                <w:numId w:val="170"/>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70"/>
              </w:numPr>
              <w:tabs>
                <w:tab w:val="left" w:pos="740"/>
              </w:tabs>
              <w:spacing w:before="1"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70"/>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70"/>
              </w:numPr>
              <w:tabs>
                <w:tab w:val="left" w:pos="740"/>
              </w:tabs>
              <w:spacing w:before="2"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70"/>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70"/>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70"/>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3"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0"/>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40" w:type="default"/>
          <w:pgSz w:w="11910" w:h="16840"/>
          <w:pgMar w:top="840" w:right="640" w:bottom="1140" w:left="1100" w:header="0" w:footer="953" w:gutter="0"/>
          <w:cols w:space="720" w:num="1"/>
        </w:sectPr>
      </w:pPr>
    </w:p>
    <w:p>
      <w:pPr>
        <w:jc w:val="center"/>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60" w:right="55"/>
              <w:jc w:val="center"/>
              <w:rPr>
                <w:rFonts w:hint="eastAsia" w:ascii="宋体" w:hAnsi="宋体" w:eastAsia="宋体" w:cs="宋体"/>
                <w:sz w:val="21"/>
                <w:szCs w:val="21"/>
              </w:rPr>
            </w:pPr>
            <w:r>
              <w:rPr>
                <w:rFonts w:hint="eastAsia" w:ascii="宋体" w:hAnsi="宋体" w:eastAsia="宋体" w:cs="宋体"/>
                <w:sz w:val="21"/>
                <w:szCs w:val="21"/>
              </w:rPr>
              <w:t>对非法从事船舶设计、制造和维修的单位或者擅自超越资质等级承揽船舶设</w:t>
            </w:r>
          </w:p>
          <w:p>
            <w:pPr>
              <w:pStyle w:val="10"/>
              <w:spacing w:before="113"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计、制造和维修的单位的处罚；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四川省水上交通安全管理条例》第六十二条：“违反本条例第三十二条、第三十三条规定，非法从事船舶设计、制造和维修的单位或者擅自超越资质等级承揽船舶设计、制造和维修的单位，由县级以上航务海事管理机构责令其停止作业、限期整改；有违法所得的，没收其违法所得，并处以 1 万元以上 5 万元以下罚款；情节严重的，可依法吊销其生产许可证、设计资质等级证书；对</w:t>
            </w:r>
          </w:p>
          <w:p>
            <w:pPr>
              <w:pStyle w:val="10"/>
              <w:spacing w:before="4"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直接责任人可予以扣押资格证书直至吊销资格证书的处罚。”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5"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71"/>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立案责任：对发现的企业涉嫌非法从事船舶设计、制造和维修的单位或者擅自超越资质等级承揽船舶设计、制造和维修的单位的违法行为，予以审 查，决定是否立案。</w:t>
            </w:r>
          </w:p>
          <w:p>
            <w:pPr>
              <w:pStyle w:val="10"/>
              <w:numPr>
                <w:ilvl w:val="0"/>
                <w:numId w:val="171"/>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7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71"/>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71"/>
              </w:numPr>
              <w:tabs>
                <w:tab w:val="left" w:pos="740"/>
              </w:tabs>
              <w:spacing w:before="2"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71"/>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71"/>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71"/>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 xml:space="preserve">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241" w:type="default"/>
          <w:footerReference r:id="rId242" w:type="default"/>
          <w:pgSz w:w="11910" w:h="16840"/>
          <w:pgMar w:top="1320" w:right="640" w:bottom="114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对违反船舶、浮动设施遇险救助管理秩序的处罚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72"/>
              </w:numPr>
              <w:tabs>
                <w:tab w:val="left" w:pos="740"/>
              </w:tabs>
              <w:spacing w:before="94" w:line="338"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三十条：“违反《内河交通安全管理条例》第四十六条、第四十七条的规定，遇险后未履行报告义务，或者不积极施救的，依照《内河交通安全管理条例》第七十六条的规定，对船  舶、浮动设施或者责任人员给予警告，并对责任船员给予扣留船员适任证书或者其他适任证件 3 个月至 6 个月直至吊销船员适任证书或者其他适任证件的处罚。 本条前款所称遇险后未履行报告义务，包括下列情形：（一）船舶、浮动设施遇险后，未按照规定迅速向遇险地海事管理机构以及船舶、浮动设施所有人、经营人报告；（二）船舶、浮动设施遇险后，未按照规定报告遇险的时间、地点、遇险状况、遇险原因、救助要求；（三）发现其他船舶、浮动设施遇险，或者收到求救信号，船舶、浮动设施上的船员或者其他人员未将有关情况及时向遇险地海事管理机构报告。本条第一款所称不积极施救，包括下列情形：</w:t>
            </w:r>
          </w:p>
          <w:p>
            <w:pPr>
              <w:pStyle w:val="10"/>
              <w:spacing w:before="9" w:line="338" w:lineRule="auto"/>
              <w:ind w:left="107" w:right="147"/>
              <w:rPr>
                <w:rFonts w:hint="eastAsia" w:ascii="宋体" w:hAnsi="宋体" w:eastAsia="宋体" w:cs="宋体"/>
                <w:sz w:val="21"/>
                <w:szCs w:val="21"/>
              </w:rPr>
            </w:pPr>
            <w:r>
              <w:rPr>
                <w:rFonts w:hint="eastAsia" w:ascii="宋体" w:hAnsi="宋体" w:eastAsia="宋体" w:cs="宋体"/>
                <w:sz w:val="21"/>
                <w:szCs w:val="21"/>
              </w:rPr>
              <w:t>（一）船舶、浮动设施遇险后，不积极采取有效措施进行自救；（二）船舶、浮动设施发生碰撞等事故后，在不严重危及自身安全的情况下，不积极救助遇险他方；（三）附近船舶、浮动设施遇险，或者收到求救信号后，船舶、浮动设施上的船员或者其他人员未尽力救助遇险人员。”</w:t>
            </w:r>
          </w:p>
          <w:p>
            <w:pPr>
              <w:pStyle w:val="10"/>
              <w:numPr>
                <w:ilvl w:val="0"/>
                <w:numId w:val="172"/>
              </w:numPr>
              <w:tabs>
                <w:tab w:val="left" w:pos="740"/>
              </w:tabs>
              <w:spacing w:before="1" w:line="338"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三十一条：“违反《内河交通安全管理条例》第四十九条第二款的规定，遇险现场和附近的船舶、船员不服从海事管理机构的统一调度和指挥的，依照《内河交通安全管理条例》第七十八条的规定，对船舶、浮动设施或者责任人员给予警告，并对责任船员给予扣留船员适任证书或者其他适任证件 3 个月至 6 个月直至吊销船员适任证书或</w:t>
            </w:r>
          </w:p>
          <w:p>
            <w:pPr>
              <w:pStyle w:val="10"/>
              <w:spacing w:before="5"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者其他适任证件的处罚。”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73"/>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立案责任：对发现的船舶、浮动设施或者责任人员涉嫌违反船舶、浮动设施遇险救助管理秩序的违法行为，予以审查，决定是否立案。 </w:t>
            </w:r>
          </w:p>
          <w:p>
            <w:pPr>
              <w:pStyle w:val="10"/>
              <w:numPr>
                <w:ilvl w:val="0"/>
                <w:numId w:val="173"/>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73"/>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73"/>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73"/>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w:t>
            </w:r>
          </w:p>
        </w:tc>
      </w:tr>
    </w:tbl>
    <w:p>
      <w:pPr>
        <w:spacing w:line="264" w:lineRule="exact"/>
        <w:rPr>
          <w:rFonts w:hint="eastAsia" w:ascii="宋体" w:hAnsi="宋体" w:eastAsia="宋体" w:cs="宋体"/>
          <w:sz w:val="21"/>
          <w:szCs w:val="21"/>
        </w:rPr>
        <w:sectPr>
          <w:headerReference r:id="rId243" w:type="default"/>
          <w:footerReference r:id="rId244" w:type="default"/>
          <w:pgSz w:w="11910" w:h="16840"/>
          <w:pgMar w:top="900" w:right="640" w:bottom="1140" w:left="1100" w:header="0" w:footer="953" w:gutter="0"/>
          <w:pgNumType w:start="455"/>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ind w:left="107"/>
              <w:rPr>
                <w:rFonts w:hint="eastAsia" w:ascii="宋体" w:hAnsi="宋体" w:eastAsia="宋体" w:cs="宋体"/>
                <w:sz w:val="21"/>
                <w:szCs w:val="21"/>
              </w:rPr>
            </w:pPr>
            <w:r>
              <w:rPr>
                <w:rFonts w:hint="eastAsia" w:ascii="宋体" w:hAnsi="宋体" w:eastAsia="宋体" w:cs="宋体"/>
                <w:sz w:val="21"/>
                <w:szCs w:val="21"/>
              </w:rPr>
              <w:t xml:space="preserve">知、当事人陈述申辩或者听证情况等内容。 </w:t>
            </w:r>
          </w:p>
          <w:p>
            <w:pPr>
              <w:pStyle w:val="10"/>
              <w:numPr>
                <w:ilvl w:val="0"/>
                <w:numId w:val="174"/>
              </w:numPr>
              <w:tabs>
                <w:tab w:val="left" w:pos="740"/>
              </w:tabs>
              <w:spacing w:before="110"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74"/>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74"/>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45" w:type="default"/>
          <w:footerReference r:id="rId246" w:type="default"/>
          <w:pgSz w:w="11910" w:h="16840"/>
          <w:pgMar w:top="840" w:right="640" w:bottom="1140" w:left="1100" w:header="0" w:footer="953" w:gutter="0"/>
          <w:pgNumType w:start="456"/>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对与工程配套的水上交通安全设施、设备不与主体工程同时设计、同时施工、</w:t>
            </w:r>
          </w:p>
          <w:p>
            <w:pPr>
              <w:pStyle w:val="10"/>
              <w:spacing w:before="113"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同时投入使用的处罚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75"/>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四川省水上交通安全管理条例》第三十六条：“经批准建设的工程项目，其相关的安全设施、设备和水上交通安全管理、维护等所必须的相关费用应当纳入建设项目概预算。与工程配套的水上交通安全设施、设备应当与主体工程同时设计、同时施工、同时投入使用。”</w:t>
            </w:r>
          </w:p>
          <w:p>
            <w:pPr>
              <w:pStyle w:val="10"/>
              <w:numPr>
                <w:ilvl w:val="0"/>
                <w:numId w:val="175"/>
              </w:numPr>
              <w:tabs>
                <w:tab w:val="left" w:pos="740"/>
              </w:tabs>
              <w:spacing w:before="2"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《四川省水上交通安全管理条例》第六十三条：“违反本条例第三十五 条、第三十六条规定的，由县级以上航务海事管理机构、航道管理机构责令其限期改正，有违法所得的，没收其违法所得，并处以 5000 元以上 5 万元以下罚</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76"/>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立案责任：对发现的建设单位涉嫌与工程配套的水上交通安全设施、设备不与主体工程同时设计、同时施工、同时投入使用的违法行为，予以审查， 决定是否立案。 </w:t>
            </w:r>
          </w:p>
          <w:p>
            <w:pPr>
              <w:pStyle w:val="10"/>
              <w:numPr>
                <w:ilvl w:val="0"/>
                <w:numId w:val="176"/>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76"/>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76"/>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76"/>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76"/>
              </w:numPr>
              <w:tabs>
                <w:tab w:val="left" w:pos="740"/>
              </w:tabs>
              <w:spacing w:before="1"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76"/>
              </w:numPr>
              <w:tabs>
                <w:tab w:val="left" w:pos="740"/>
              </w:tabs>
              <w:spacing w:line="340"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76"/>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9"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 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47" w:type="default"/>
          <w:footerReference r:id="rId248" w:type="default"/>
          <w:pgSz w:w="11910" w:h="16840"/>
          <w:pgMar w:top="1320" w:right="640" w:bottom="1140" w:left="1100" w:header="1005" w:footer="953" w:gutter="0"/>
          <w:cols w:space="720" w:num="1"/>
        </w:sectPr>
      </w:pPr>
    </w:p>
    <w:p>
      <w:pPr>
        <w:pStyle w:val="4"/>
        <w:spacing w:before="4"/>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181"/>
              <w:rPr>
                <w:rFonts w:hint="eastAsia" w:ascii="宋体" w:hAnsi="宋体" w:eastAsia="宋体" w:cs="宋体"/>
                <w:sz w:val="21"/>
                <w:szCs w:val="21"/>
              </w:rPr>
            </w:pPr>
            <w:r>
              <w:rPr>
                <w:rFonts w:hint="eastAsia" w:ascii="宋体" w:hAnsi="宋体" w:eastAsia="宋体" w:cs="宋体"/>
                <w:sz w:val="21"/>
                <w:szCs w:val="21"/>
              </w:rPr>
              <w:t>对不按照规定办理变更或者注销登记的，或者使用过期的船舶国籍证书或者临</w:t>
            </w:r>
          </w:p>
          <w:p>
            <w:pPr>
              <w:pStyle w:val="10"/>
              <w:spacing w:before="113" w:line="264" w:lineRule="exact"/>
              <w:ind w:left="604"/>
              <w:rPr>
                <w:rFonts w:hint="eastAsia" w:ascii="宋体" w:hAnsi="宋体" w:eastAsia="宋体" w:cs="宋体"/>
                <w:sz w:val="21"/>
                <w:szCs w:val="21"/>
              </w:rPr>
            </w:pPr>
            <w:r>
              <w:rPr>
                <w:rFonts w:hint="eastAsia" w:ascii="宋体" w:hAnsi="宋体" w:eastAsia="宋体" w:cs="宋体"/>
                <w:sz w:val="21"/>
                <w:szCs w:val="21"/>
              </w:rPr>
              <w:t xml:space="preserve">时船舶国籍证书，使用他人业经登记的船舶烟囱标志、公司旗的处罚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77"/>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船舶登记条例》第五十条：“隐瞒在境内或者境外的登记事实，造成双重国籍的，由船籍港船舶登记机关吊销其船舶国籍证书，并视情节处以下列罚款：（一）500总吨以下的船舶，处2000元以上、10000元以下的罚款；（二）501总吨以上、10000总吨以下的船舶，处以10000元以上、 50000元以下的罚款；（三）10001总吨以上的船舶，处以50000元以上、</w:t>
            </w:r>
          </w:p>
          <w:p>
            <w:pPr>
              <w:pStyle w:val="10"/>
              <w:spacing w:before="4"/>
              <w:ind w:left="107"/>
              <w:rPr>
                <w:rFonts w:hint="eastAsia" w:ascii="宋体" w:hAnsi="宋体" w:eastAsia="宋体" w:cs="宋体"/>
                <w:sz w:val="21"/>
                <w:szCs w:val="21"/>
              </w:rPr>
            </w:pPr>
            <w:r>
              <w:rPr>
                <w:rFonts w:hint="eastAsia" w:ascii="宋体" w:hAnsi="宋体" w:eastAsia="宋体" w:cs="宋体"/>
                <w:sz w:val="21"/>
                <w:szCs w:val="21"/>
              </w:rPr>
              <w:t xml:space="preserve">200000 元以下的罚款。” </w:t>
            </w:r>
          </w:p>
          <w:p>
            <w:pPr>
              <w:pStyle w:val="10"/>
              <w:numPr>
                <w:ilvl w:val="0"/>
                <w:numId w:val="177"/>
              </w:numPr>
              <w:tabs>
                <w:tab w:val="left" w:pos="846"/>
              </w:tabs>
              <w:spacing w:before="111" w:line="338" w:lineRule="auto"/>
              <w:ind w:right="147" w:firstLine="420"/>
              <w:rPr>
                <w:rFonts w:hint="eastAsia" w:ascii="宋体" w:hAnsi="宋体" w:eastAsia="宋体" w:cs="宋体"/>
                <w:sz w:val="21"/>
                <w:szCs w:val="21"/>
              </w:rPr>
            </w:pPr>
            <w:r>
              <w:rPr>
                <w:rFonts w:hint="eastAsia" w:ascii="宋体" w:hAnsi="宋体" w:eastAsia="宋体" w:cs="宋体"/>
                <w:sz w:val="21"/>
                <w:szCs w:val="21"/>
              </w:rPr>
              <w:t>《中华人民共和国船舶登记条例》第五十二条：“不按照规定办理变更或者注销登记的，或者使用过期的船舶国籍证书或者临时船舶国籍证书的，由船籍港船舶登记机关责令其补办有关登记手续；情节严重的，可以根据船舶吨位处以本条例第五十条规定的罚款数额的百分之十。”</w:t>
            </w:r>
          </w:p>
          <w:p>
            <w:pPr>
              <w:pStyle w:val="10"/>
              <w:numPr>
                <w:ilvl w:val="0"/>
                <w:numId w:val="177"/>
              </w:numPr>
              <w:tabs>
                <w:tab w:val="left" w:pos="846"/>
              </w:tabs>
              <w:spacing w:before="2" w:line="338" w:lineRule="auto"/>
              <w:ind w:right="147" w:firstLine="420"/>
              <w:rPr>
                <w:rFonts w:hint="eastAsia" w:ascii="宋体" w:hAnsi="宋体" w:eastAsia="宋体" w:cs="宋体"/>
                <w:sz w:val="21"/>
                <w:szCs w:val="21"/>
              </w:rPr>
            </w:pPr>
            <w:r>
              <w:rPr>
                <w:rFonts w:hint="eastAsia" w:ascii="宋体" w:hAnsi="宋体" w:eastAsia="宋体" w:cs="宋体"/>
                <w:sz w:val="21"/>
                <w:szCs w:val="21"/>
              </w:rPr>
              <w:t>《中华人民共和国船舶登记条例》第五十三条：“违反本条例规定，使用他人业经登记的船舶烟囱标志、公司旗的，由船籍港船舶登记机关责令其改正；拒不改正的，可以根据船舶吨位处以本条例第五十条规定的罚款数额的百</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分之十；情节严重的，并可以吊销其船舶国籍证书或者临时船舶国籍证书。”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78"/>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立案责任：对发现的船舶涉嫌不按照规定办理变更或者注销登记的，或者使用过期的船舶国籍证书或者临时船舶国籍证书，使用他人业经登记的船舶烟囱标志、公司旗的违法行为，予以审查，决定是否立案。</w:t>
            </w:r>
          </w:p>
          <w:p>
            <w:pPr>
              <w:pStyle w:val="10"/>
              <w:numPr>
                <w:ilvl w:val="0"/>
                <w:numId w:val="178"/>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78"/>
              </w:numPr>
              <w:tabs>
                <w:tab w:val="left" w:pos="740"/>
              </w:tabs>
              <w:spacing w:before="1"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7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78"/>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78"/>
              </w:numPr>
              <w:tabs>
                <w:tab w:val="left" w:pos="740"/>
              </w:tabs>
              <w:spacing w:before="2"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78"/>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执行责任：督促当事人履行行政处罚决定，当事人逾期不履行的，可依</w:t>
            </w:r>
          </w:p>
          <w:p>
            <w:pPr>
              <w:pStyle w:val="10"/>
              <w:spacing w:before="11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法申请人民法院强制执行。 </w:t>
            </w:r>
          </w:p>
        </w:tc>
      </w:tr>
    </w:tbl>
    <w:p>
      <w:pPr>
        <w:spacing w:line="264" w:lineRule="exact"/>
        <w:rPr>
          <w:rFonts w:hint="eastAsia" w:ascii="宋体" w:hAnsi="宋体" w:eastAsia="宋体" w:cs="宋体"/>
          <w:sz w:val="21"/>
          <w:szCs w:val="21"/>
        </w:rPr>
        <w:sectPr>
          <w:headerReference r:id="rId249" w:type="default"/>
          <w:pgSz w:w="11910" w:h="16840"/>
          <w:pgMar w:top="1320" w:right="640" w:bottom="114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ind w:left="527"/>
              <w:rPr>
                <w:rFonts w:hint="eastAsia" w:ascii="宋体" w:hAnsi="宋体" w:eastAsia="宋体" w:cs="宋体"/>
                <w:sz w:val="21"/>
                <w:szCs w:val="21"/>
              </w:rPr>
            </w:pPr>
            <w:r>
              <w:rPr>
                <w:rFonts w:hint="eastAsia" w:ascii="宋体" w:hAnsi="宋体" w:eastAsia="宋体" w:cs="宋体"/>
                <w:sz w:val="21"/>
                <w:szCs w:val="21"/>
              </w:rPr>
              <w:t xml:space="preserve">8.其他责任：法律法规规章文件规定应履行的其他责任。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50"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571"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869" w:type="dxa"/>
          </w:tcPr>
          <w:p>
            <w:pPr>
              <w:pStyle w:val="10"/>
              <w:spacing w:before="94" w:line="264" w:lineRule="exact"/>
              <w:ind w:left="134" w:right="22"/>
              <w:jc w:val="center"/>
              <w:rPr>
                <w:rFonts w:hint="eastAsia" w:ascii="宋体" w:hAnsi="宋体" w:eastAsia="宋体" w:cs="宋体"/>
                <w:sz w:val="21"/>
                <w:szCs w:val="21"/>
                <w:lang w:val="en-US"/>
              </w:rPr>
            </w:pPr>
            <w:r>
              <w:rPr>
                <w:rFonts w:hint="eastAsia" w:ascii="宋体" w:hAnsi="宋体" w:eastAsia="宋体" w:cs="宋体"/>
                <w:sz w:val="21"/>
                <w:szCs w:val="21"/>
                <w:lang w:val="en-US"/>
              </w:rPr>
              <w:t>3-51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869" w:type="dxa"/>
          </w:tcPr>
          <w:p>
            <w:pPr>
              <w:pStyle w:val="10"/>
              <w:spacing w:before="176"/>
              <w:ind w:left="134" w:right="20"/>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2"/>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869" w:type="dxa"/>
          </w:tcPr>
          <w:p>
            <w:pPr>
              <w:pStyle w:val="10"/>
              <w:spacing w:before="94"/>
              <w:ind w:left="134" w:right="124"/>
              <w:jc w:val="center"/>
              <w:rPr>
                <w:rFonts w:hint="eastAsia" w:ascii="宋体" w:hAnsi="宋体" w:eastAsia="宋体" w:cs="宋体"/>
                <w:sz w:val="21"/>
                <w:szCs w:val="21"/>
              </w:rPr>
            </w:pPr>
            <w:r>
              <w:rPr>
                <w:rFonts w:hint="eastAsia" w:ascii="宋体" w:hAnsi="宋体" w:eastAsia="宋体" w:cs="宋体"/>
                <w:sz w:val="21"/>
                <w:szCs w:val="21"/>
              </w:rPr>
              <w:t>对水上水下活动未按规定申请发布航行警（通）告即实施或活动，与航行警（通）</w:t>
            </w:r>
          </w:p>
          <w:p>
            <w:pPr>
              <w:pStyle w:val="10"/>
              <w:spacing w:before="113" w:line="264" w:lineRule="exact"/>
              <w:ind w:left="134" w:right="23"/>
              <w:jc w:val="center"/>
              <w:rPr>
                <w:rFonts w:hint="eastAsia" w:ascii="宋体" w:hAnsi="宋体" w:eastAsia="宋体" w:cs="宋体"/>
                <w:sz w:val="21"/>
                <w:szCs w:val="21"/>
              </w:rPr>
            </w:pPr>
            <w:r>
              <w:rPr>
                <w:rFonts w:hint="eastAsia" w:ascii="宋体" w:hAnsi="宋体" w:eastAsia="宋体" w:cs="宋体"/>
                <w:sz w:val="21"/>
                <w:szCs w:val="21"/>
              </w:rPr>
              <w:t xml:space="preserve">告公告内容不符的处罚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869" w:type="dxa"/>
          </w:tcPr>
          <w:p>
            <w:pPr>
              <w:pStyle w:val="10"/>
              <w:spacing w:before="94" w:line="338" w:lineRule="auto"/>
              <w:ind w:left="107" w:right="130"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《中华人民共和国内河海事行政处罚规定》第二十八条：“违反《内河交通安全管理条例》第四十五条，有下列行为或者情形之一的，责令改正，并可以处以2000 元以下的罚款；拒不改正的，责令施工作业单位、施工作业的船舶和设施停止作业：（一）未按照有关规定申请发布航行警告、航行通告即行实施水上水下活动</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的；（二）水上水下活动与航行警告、航行通告中公告的内容不符的。”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869" w:type="dxa"/>
          </w:tcPr>
          <w:p>
            <w:pPr>
              <w:pStyle w:val="10"/>
              <w:spacing w:before="94" w:line="264" w:lineRule="exact"/>
              <w:ind w:left="134" w:right="20"/>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869" w:type="dxa"/>
          </w:tcPr>
          <w:p>
            <w:pPr>
              <w:pStyle w:val="10"/>
              <w:numPr>
                <w:ilvl w:val="0"/>
                <w:numId w:val="179"/>
              </w:numPr>
              <w:tabs>
                <w:tab w:val="left" w:pos="740"/>
              </w:tabs>
              <w:spacing w:before="95"/>
              <w:rPr>
                <w:rFonts w:hint="eastAsia" w:ascii="宋体" w:hAnsi="宋体" w:eastAsia="宋体" w:cs="宋体"/>
                <w:sz w:val="21"/>
                <w:szCs w:val="21"/>
              </w:rPr>
            </w:pPr>
            <w:r>
              <w:rPr>
                <w:rFonts w:hint="eastAsia" w:ascii="宋体" w:hAnsi="宋体" w:eastAsia="宋体" w:cs="宋体"/>
                <w:sz w:val="21"/>
                <w:szCs w:val="21"/>
              </w:rPr>
              <w:t>立案责任：对发现的施工单位涉嫌水上水下活动未按规定申请发布航行警</w:t>
            </w:r>
          </w:p>
          <w:p>
            <w:pPr>
              <w:pStyle w:val="10"/>
              <w:spacing w:before="112" w:line="338" w:lineRule="auto"/>
              <w:ind w:left="107" w:right="181"/>
              <w:rPr>
                <w:rFonts w:hint="eastAsia" w:ascii="宋体" w:hAnsi="宋体" w:eastAsia="宋体" w:cs="宋体"/>
                <w:sz w:val="21"/>
                <w:szCs w:val="21"/>
              </w:rPr>
            </w:pPr>
            <w:r>
              <w:rPr>
                <w:rFonts w:hint="eastAsia" w:ascii="宋体" w:hAnsi="宋体" w:eastAsia="宋体" w:cs="宋体"/>
                <w:sz w:val="21"/>
                <w:szCs w:val="21"/>
              </w:rPr>
              <w:t xml:space="preserve">（通）告即实施或活动，与航行警（通）告公告内容不符的违法行为，予以审查， 决定是否立案。 </w:t>
            </w:r>
          </w:p>
          <w:p>
            <w:pPr>
              <w:pStyle w:val="10"/>
              <w:numPr>
                <w:ilvl w:val="0"/>
                <w:numId w:val="179"/>
              </w:numPr>
              <w:tabs>
                <w:tab w:val="left" w:pos="740"/>
              </w:tabs>
              <w:spacing w:line="338" w:lineRule="auto"/>
              <w:ind w:left="107" w:right="181"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79"/>
              </w:numPr>
              <w:tabs>
                <w:tab w:val="left" w:pos="740"/>
              </w:tabs>
              <w:spacing w:before="2" w:line="340" w:lineRule="auto"/>
              <w:ind w:left="107" w:right="183"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79"/>
              </w:numPr>
              <w:tabs>
                <w:tab w:val="left" w:pos="740"/>
              </w:tabs>
              <w:spacing w:line="338" w:lineRule="auto"/>
              <w:ind w:left="107" w:right="181" w:firstLine="420"/>
              <w:jc w:val="both"/>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10"/>
              <w:numPr>
                <w:ilvl w:val="0"/>
                <w:numId w:val="179"/>
              </w:numPr>
              <w:tabs>
                <w:tab w:val="left" w:pos="740"/>
              </w:tabs>
              <w:spacing w:line="338" w:lineRule="auto"/>
              <w:ind w:left="107" w:right="183" w:firstLine="420"/>
              <w:rPr>
                <w:rFonts w:hint="eastAsia" w:ascii="宋体" w:hAnsi="宋体" w:eastAsia="宋体" w:cs="宋体"/>
                <w:sz w:val="21"/>
                <w:szCs w:val="21"/>
              </w:rPr>
            </w:pPr>
            <w:r>
              <w:rPr>
                <w:rFonts w:hint="eastAsia" w:ascii="宋体" w:hAnsi="宋体" w:eastAsia="宋体" w:cs="宋体"/>
                <w:sz w:val="21"/>
                <w:szCs w:val="21"/>
              </w:rPr>
              <w:t xml:space="preserve">决定责任：作出处罚决定，制作行政处罚决定书，并载明行政处罚告知、当事人陈述申辩或者听证情况等内容。 </w:t>
            </w:r>
          </w:p>
          <w:p>
            <w:pPr>
              <w:pStyle w:val="10"/>
              <w:numPr>
                <w:ilvl w:val="0"/>
                <w:numId w:val="179"/>
              </w:numPr>
              <w:tabs>
                <w:tab w:val="left" w:pos="740"/>
              </w:tabs>
              <w:spacing w:before="1" w:line="338" w:lineRule="auto"/>
              <w:ind w:left="107" w:right="183"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79"/>
              </w:numPr>
              <w:tabs>
                <w:tab w:val="left" w:pos="740"/>
              </w:tabs>
              <w:spacing w:line="340" w:lineRule="auto"/>
              <w:ind w:left="107" w:right="183" w:firstLine="420"/>
              <w:rPr>
                <w:rFonts w:hint="eastAsia" w:ascii="宋体" w:hAnsi="宋体" w:eastAsia="宋体" w:cs="宋体"/>
                <w:sz w:val="21"/>
                <w:szCs w:val="21"/>
              </w:rPr>
            </w:pPr>
            <w:r>
              <w:rPr>
                <w:rFonts w:hint="eastAsia" w:ascii="宋体" w:hAnsi="宋体" w:eastAsia="宋体" w:cs="宋体"/>
                <w:sz w:val="21"/>
                <w:szCs w:val="21"/>
              </w:rPr>
              <w:t>执行责任：督促当事人履行行政处罚决定，当事人逾期不履行的，可依法申请人民法院强制执行。</w:t>
            </w:r>
          </w:p>
          <w:p>
            <w:pPr>
              <w:pStyle w:val="10"/>
              <w:numPr>
                <w:ilvl w:val="0"/>
                <w:numId w:val="179"/>
              </w:numPr>
              <w:tabs>
                <w:tab w:val="left" w:pos="740"/>
              </w:tabs>
              <w:spacing w:line="261"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8"/>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869" w:type="dxa"/>
          </w:tcPr>
          <w:p>
            <w:pPr>
              <w:pStyle w:val="10"/>
              <w:spacing w:before="169" w:line="338" w:lineRule="auto"/>
              <w:ind w:left="107" w:right="181" w:firstLine="42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869" w:type="dxa"/>
          </w:tcPr>
          <w:p>
            <w:pPr>
              <w:pStyle w:val="10"/>
              <w:spacing w:before="94" w:line="267" w:lineRule="exact"/>
              <w:ind w:left="134" w:right="22"/>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pPr>
    </w:p>
    <w:p>
      <w:pPr>
        <w:spacing w:line="267" w:lineRule="exact"/>
        <w:jc w:val="center"/>
        <w:rPr>
          <w:rFonts w:hint="eastAsia" w:ascii="宋体" w:hAnsi="宋体" w:eastAsia="宋体" w:cs="宋体"/>
          <w:sz w:val="21"/>
          <w:szCs w:val="21"/>
        </w:rPr>
        <w:sectPr>
          <w:headerReference r:id="rId251" w:type="default"/>
          <w:footerReference r:id="rId252" w:type="default"/>
          <w:pgSz w:w="11910" w:h="16840"/>
          <w:pgMar w:top="900" w:right="640" w:bottom="1140" w:left="1100" w:header="0" w:footer="953" w:gutter="0"/>
          <w:pgNumType w:start="478"/>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53"/>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line="338" w:lineRule="auto"/>
              <w:ind w:left="181" w:right="176"/>
              <w:jc w:val="center"/>
              <w:rPr>
                <w:rFonts w:hint="eastAsia" w:ascii="宋体" w:hAnsi="宋体" w:eastAsia="宋体" w:cs="宋体"/>
                <w:sz w:val="21"/>
                <w:szCs w:val="21"/>
              </w:rPr>
            </w:pPr>
            <w:r>
              <w:rPr>
                <w:rFonts w:hint="eastAsia" w:ascii="宋体" w:hAnsi="宋体" w:eastAsia="宋体" w:cs="宋体"/>
                <w:sz w:val="21"/>
                <w:szCs w:val="21"/>
              </w:rPr>
              <w:t>对船员服务机构和船员用人单位未将招用或者管理的船员的有关情况定期报海事管理机构备案，船员服务机构在提供船员服务时，提供虚假信息，欺诈船 员，在船员用人单位未与船员订立劳动合同的情况下，向船员用人单位提供船</w:t>
            </w:r>
          </w:p>
          <w:p>
            <w:pPr>
              <w:pStyle w:val="10"/>
              <w:spacing w:before="2" w:line="267" w:lineRule="exact"/>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员的处罚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80"/>
              </w:numPr>
              <w:tabs>
                <w:tab w:val="left" w:pos="740"/>
              </w:tabs>
              <w:spacing w:before="9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《中华人民共和国船员条例》第六十四条：“违反本条例的规定，船员服务机构和船员用人单位未将其招用或者管理的船员的有关情况定期报海事管理机构备案的，由海事管理机构责令改正，处 5000 元以上 2 万元以下罚款。”</w:t>
            </w:r>
          </w:p>
          <w:p>
            <w:pPr>
              <w:pStyle w:val="10"/>
              <w:numPr>
                <w:ilvl w:val="0"/>
                <w:numId w:val="180"/>
              </w:numPr>
              <w:tabs>
                <w:tab w:val="left" w:pos="740"/>
              </w:tabs>
              <w:spacing w:before="2" w:line="338" w:lineRule="auto"/>
              <w:ind w:right="146" w:firstLine="420"/>
              <w:rPr>
                <w:rFonts w:hint="eastAsia" w:ascii="宋体" w:hAnsi="宋体" w:eastAsia="宋体" w:cs="宋体"/>
                <w:sz w:val="21"/>
                <w:szCs w:val="21"/>
              </w:rPr>
            </w:pPr>
            <w:r>
              <w:rPr>
                <w:rFonts w:hint="eastAsia" w:ascii="宋体" w:hAnsi="宋体" w:eastAsia="宋体" w:cs="宋体"/>
                <w:sz w:val="21"/>
                <w:szCs w:val="21"/>
              </w:rPr>
              <w:t>《中华人民共和国船员条例》第六十六条：“违反本条例的规定，船员服务机构在船员用人单位未与船员订立劳动合同的情况下，向船员用人单位提供船员的，由海事管理机构责令改正，处 5 万元以上 25 万元以下罚款；情节严重</w:t>
            </w:r>
          </w:p>
          <w:p>
            <w:pPr>
              <w:pStyle w:val="10"/>
              <w:spacing w:before="3"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的，给予暂停船员服务 6 个月以上 2 年以下直至吊销船员服务许可的处罚。”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81"/>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船员服务机构和船员用人单位涉嫌未将招用或者管理的船员的有关情况定期报海事管理机构备案，船员服务机构在提供船员服务时，提供虚假信息，欺诈船员，在船员用人单位未与船员订立劳动合同的情况下，向船员用人单位提供船员的违法行为，予以审查，决定是否立案。 </w:t>
            </w:r>
          </w:p>
          <w:p>
            <w:pPr>
              <w:pStyle w:val="10"/>
              <w:numPr>
                <w:ilvl w:val="0"/>
                <w:numId w:val="181"/>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8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81"/>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81"/>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81"/>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81"/>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81"/>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bl>
    <w:p>
      <w:pPr>
        <w:spacing w:line="264" w:lineRule="exact"/>
        <w:rPr>
          <w:rFonts w:hint="eastAsia" w:ascii="宋体" w:hAnsi="宋体" w:eastAsia="宋体" w:cs="宋体"/>
          <w:sz w:val="21"/>
          <w:szCs w:val="21"/>
        </w:rPr>
        <w:sectPr>
          <w:headerReference r:id="rId253" w:type="default"/>
          <w:footerReference r:id="rId254" w:type="default"/>
          <w:pgSz w:w="11910" w:h="16840"/>
          <w:pgMar w:top="900" w:right="640" w:bottom="1140" w:left="1100" w:header="0" w:footer="953" w:gutter="0"/>
          <w:pgNumType w:start="49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55" w:type="default"/>
          <w:footerReference r:id="rId256" w:type="default"/>
          <w:pgSz w:w="11910" w:h="16840"/>
          <w:pgMar w:top="840" w:right="640" w:bottom="1140" w:left="1100" w:header="0" w:footer="953" w:gutter="0"/>
          <w:pgNumType w:start="491"/>
          <w:cols w:space="720" w:num="1"/>
        </w:sectPr>
      </w:pPr>
    </w:p>
    <w:p>
      <w:pPr>
        <w:pStyle w:val="4"/>
        <w:spacing w:before="5"/>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lang w:val="en-US"/>
              </w:rPr>
              <w:t>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对船舶不具备安全技术条件从事货物、旅客运输，或者超载运输货物、超定额</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运输旅客的处罚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8"/>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5" w:firstLine="420"/>
              <w:rPr>
                <w:rFonts w:hint="eastAsia" w:ascii="宋体" w:hAnsi="宋体" w:eastAsia="宋体" w:cs="宋体"/>
                <w:sz w:val="21"/>
                <w:szCs w:val="21"/>
              </w:rPr>
            </w:pPr>
            <w:r>
              <w:rPr>
                <w:rFonts w:hint="eastAsia" w:ascii="宋体" w:hAnsi="宋体" w:eastAsia="宋体" w:cs="宋体"/>
                <w:sz w:val="21"/>
                <w:szCs w:val="21"/>
              </w:rPr>
              <w:t>《中华人民共和国内河海事行政处罚规定》第十八条：“违反《内河交通安全管理条例》第八条、第二十一条的规定，船舶不具备安全技术条件从事货  物、旅客运输，或者超载运输货物、超定额运输旅客，依照《内河交通安全管理条例》第八十二条的规定，责令改正，处以 2 万元以上 10 万元以下罚款，并</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可以对责任船员给予扣留船员适任证书或者其他适任证件 6 个月以上直至吊销船员适任证书或者其他适任证件的处罚，并对超载运输的船舶强制卸载，因卸载而发生的卸货费、存货费、旅客安置费和船舶监管费由船舶所有人或者经营人承担。 本条前款所称船舶不具备安全技术条件从事货物、旅客运输，包括以下情形：（一）不遵守船舶、设施的配载和系固安全技术规范；（二）不按照规定载运易流态化货物，或者不按照规定向海事管理机构备案；（三）遇有不符合安全开航条件的情况而冒险开航；（四）超过核定航区航行；（五）船舶违规使用低闪点燃油；（六）未按照规定拖带或者非拖船从事拖带作业；（七）未经核准从事大型设施或者移动式平台的水上拖带；（八）未持有《乘客定额证书》；</w:t>
            </w:r>
          </w:p>
          <w:p>
            <w:pPr>
              <w:pStyle w:val="10"/>
              <w:spacing w:before="6" w:line="338" w:lineRule="auto"/>
              <w:ind w:left="107" w:right="147"/>
              <w:jc w:val="both"/>
              <w:rPr>
                <w:rFonts w:hint="eastAsia" w:ascii="宋体" w:hAnsi="宋体" w:eastAsia="宋体" w:cs="宋体"/>
                <w:sz w:val="21"/>
                <w:szCs w:val="21"/>
              </w:rPr>
            </w:pPr>
            <w:r>
              <w:rPr>
                <w:rFonts w:hint="eastAsia" w:ascii="宋体" w:hAnsi="宋体" w:eastAsia="宋体" w:cs="宋体"/>
                <w:sz w:val="21"/>
                <w:szCs w:val="21"/>
              </w:rPr>
              <w:t>（九）未按照规定配备救生设施；（十）船舶不具备安全技术条件从事货物、旅客运输的其他情形。 本条第一款所称超载运输货物、超定额运输旅客，包括以下情形：（一）超核定载重线载运货物；（二）集装箱船装载超过核定箱数；</w:t>
            </w:r>
          </w:p>
          <w:p>
            <w:pPr>
              <w:pStyle w:val="10"/>
              <w:spacing w:before="2" w:line="340" w:lineRule="auto"/>
              <w:ind w:left="107" w:right="147"/>
              <w:rPr>
                <w:rFonts w:hint="eastAsia" w:ascii="宋体" w:hAnsi="宋体" w:eastAsia="宋体" w:cs="宋体"/>
                <w:sz w:val="21"/>
                <w:szCs w:val="21"/>
              </w:rPr>
            </w:pPr>
            <w:r>
              <w:rPr>
                <w:rFonts w:hint="eastAsia" w:ascii="宋体" w:hAnsi="宋体" w:eastAsia="宋体" w:cs="宋体"/>
                <w:sz w:val="21"/>
                <w:szCs w:val="21"/>
              </w:rPr>
              <w:t>（三）集装箱载运货物超过集装箱装载限额；（四）滚装船装载超出检验证书核定的车辆数量；（五）未经核准乘客定额载客航行；（六）超乘客定额载运旅</w:t>
            </w:r>
          </w:p>
          <w:p>
            <w:pPr>
              <w:pStyle w:val="10"/>
              <w:spacing w:line="261" w:lineRule="exact"/>
              <w:ind w:left="107"/>
              <w:rPr>
                <w:rFonts w:hint="eastAsia" w:ascii="宋体" w:hAnsi="宋体" w:eastAsia="宋体" w:cs="宋体"/>
                <w:sz w:val="21"/>
                <w:szCs w:val="21"/>
              </w:rPr>
            </w:pPr>
            <w:r>
              <w:rPr>
                <w:rFonts w:hint="eastAsia" w:ascii="宋体" w:hAnsi="宋体" w:eastAsia="宋体" w:cs="宋体"/>
                <w:sz w:val="21"/>
                <w:szCs w:val="21"/>
              </w:rPr>
              <w:t xml:space="preserve">客。”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82"/>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立案责任：对发现的船舶企业涉嫌不具备安全技术条件从事货物、旅客运输，或者超载运输货物、超定额运输旅客的违法行为，予以审查，决定是否立案。 </w:t>
            </w:r>
          </w:p>
          <w:p>
            <w:pPr>
              <w:pStyle w:val="10"/>
              <w:numPr>
                <w:ilvl w:val="0"/>
                <w:numId w:val="182"/>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82"/>
              </w:numPr>
              <w:tabs>
                <w:tab w:val="left" w:pos="740"/>
              </w:tabs>
              <w:spacing w:before="3"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82"/>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82"/>
              </w:numPr>
              <w:tabs>
                <w:tab w:val="left" w:pos="740"/>
              </w:tabs>
              <w:spacing w:before="1" w:line="264" w:lineRule="exact"/>
              <w:ind w:left="739"/>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w:t>
            </w:r>
          </w:p>
        </w:tc>
      </w:tr>
    </w:tbl>
    <w:p>
      <w:pPr>
        <w:spacing w:line="264" w:lineRule="exact"/>
        <w:rPr>
          <w:rFonts w:hint="eastAsia" w:ascii="宋体" w:hAnsi="宋体" w:eastAsia="宋体" w:cs="宋体"/>
          <w:sz w:val="21"/>
          <w:szCs w:val="21"/>
        </w:rPr>
        <w:sectPr>
          <w:headerReference r:id="rId257" w:type="default"/>
          <w:footerReference r:id="rId258" w:type="default"/>
          <w:pgSz w:w="11910" w:h="16840"/>
          <w:pgMar w:top="1320" w:right="640" w:bottom="114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ind w:left="107"/>
              <w:rPr>
                <w:rFonts w:hint="eastAsia" w:ascii="宋体" w:hAnsi="宋体" w:eastAsia="宋体" w:cs="宋体"/>
                <w:sz w:val="21"/>
                <w:szCs w:val="21"/>
              </w:rPr>
            </w:pPr>
            <w:r>
              <w:rPr>
                <w:rFonts w:hint="eastAsia" w:ascii="宋体" w:hAnsi="宋体" w:eastAsia="宋体" w:cs="宋体"/>
                <w:sz w:val="21"/>
                <w:szCs w:val="21"/>
              </w:rPr>
              <w:t xml:space="preserve">知、当事人陈述申辩或者听证情况等内容。 </w:t>
            </w:r>
          </w:p>
          <w:p>
            <w:pPr>
              <w:pStyle w:val="10"/>
              <w:numPr>
                <w:ilvl w:val="0"/>
                <w:numId w:val="183"/>
              </w:numPr>
              <w:tabs>
                <w:tab w:val="left" w:pos="740"/>
              </w:tabs>
              <w:spacing w:before="110"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83"/>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83"/>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spacing w:before="1"/>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59"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181"/>
              <w:rPr>
                <w:rFonts w:hint="eastAsia" w:ascii="宋体" w:hAnsi="宋体" w:eastAsia="宋体" w:cs="宋体"/>
                <w:sz w:val="21"/>
                <w:szCs w:val="21"/>
              </w:rPr>
            </w:pPr>
            <w:r>
              <w:rPr>
                <w:rFonts w:hint="eastAsia" w:ascii="宋体" w:hAnsi="宋体" w:eastAsia="宋体" w:cs="宋体"/>
                <w:sz w:val="21"/>
                <w:szCs w:val="21"/>
              </w:rPr>
              <w:t>对港口经营人装卸该港口水域禁运危险货物，未按规定对危险货物的包装进行</w:t>
            </w:r>
          </w:p>
          <w:p>
            <w:pPr>
              <w:pStyle w:val="10"/>
              <w:spacing w:before="2" w:line="380" w:lineRule="atLeast"/>
              <w:ind w:left="287" w:right="175" w:hanging="106"/>
              <w:rPr>
                <w:rFonts w:hint="eastAsia" w:ascii="宋体" w:hAnsi="宋体" w:eastAsia="宋体" w:cs="宋体"/>
                <w:sz w:val="21"/>
                <w:szCs w:val="21"/>
              </w:rPr>
            </w:pPr>
            <w:r>
              <w:rPr>
                <w:rFonts w:hint="eastAsia" w:ascii="宋体" w:hAnsi="宋体" w:eastAsia="宋体" w:cs="宋体"/>
                <w:sz w:val="21"/>
                <w:szCs w:val="21"/>
              </w:rPr>
              <w:t xml:space="preserve">检查的，未将重大事故隐患的排查处理情况及时备案的或在港口从事危险货物添加抑制剂作业前，未将有关情况告知相关危险货物港口经营人的行政处罚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港口危险货物安全管理规定》第五十八条：“在港口危险货物经营活动中有下列行为的，由所在地港口行政管理部门责令改正，并处三万元以下的罚款：（一）港口经营人装卸国家禁止通过该港口水域水路运输的危险货物的；</w:t>
            </w:r>
          </w:p>
          <w:p>
            <w:pPr>
              <w:pStyle w:val="10"/>
              <w:spacing w:before="2" w:line="338" w:lineRule="auto"/>
              <w:ind w:left="107" w:right="147"/>
              <w:rPr>
                <w:rFonts w:hint="eastAsia" w:ascii="宋体" w:hAnsi="宋体" w:eastAsia="宋体" w:cs="宋体"/>
                <w:sz w:val="21"/>
                <w:szCs w:val="21"/>
              </w:rPr>
            </w:pPr>
            <w:r>
              <w:rPr>
                <w:rFonts w:hint="eastAsia" w:ascii="宋体" w:hAnsi="宋体" w:eastAsia="宋体" w:cs="宋体"/>
                <w:sz w:val="21"/>
                <w:szCs w:val="21"/>
              </w:rPr>
              <w:t>（二）在港口从事危险货物添加抑制剂或者稳定剂作业前，未将有关情况告知相关危险货物港口经营人的；（三）港口经营人未按规定对危险货物的包装进行检查的；（四）港口经营人未将重大事故隐患的排查和处理情况及时向港口行政</w:t>
            </w:r>
          </w:p>
          <w:p>
            <w:pPr>
              <w:pStyle w:val="10"/>
              <w:spacing w:before="3"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管理部门备案的。”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2"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84"/>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港口经营人涉嫌装卸该港口水域禁运危险货物，未按规定对危险货物的包装进行检查的，未将重大事故隐患的排查处理情况及时备案的或在港口从事危险货物添加抑制剂作业前，未将有关情况告知相关危险货物港口经营人的违法行为，予以审查，决定是否立案。</w:t>
            </w:r>
          </w:p>
          <w:p>
            <w:pPr>
              <w:pStyle w:val="10"/>
              <w:numPr>
                <w:ilvl w:val="0"/>
                <w:numId w:val="184"/>
              </w:numPr>
              <w:tabs>
                <w:tab w:val="left" w:pos="740"/>
              </w:tabs>
              <w:spacing w:before="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84"/>
              </w:numPr>
              <w:tabs>
                <w:tab w:val="left" w:pos="740"/>
              </w:tabs>
              <w:spacing w:before="3"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8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84"/>
              </w:numPr>
              <w:tabs>
                <w:tab w:val="left" w:pos="740"/>
              </w:tabs>
              <w:spacing w:before="1"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84"/>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8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84"/>
              </w:numPr>
              <w:tabs>
                <w:tab w:val="left" w:pos="740"/>
              </w:tabs>
              <w:spacing w:line="267" w:lineRule="exact"/>
              <w:ind w:left="739"/>
              <w:rPr>
                <w:rFonts w:hint="eastAsia" w:ascii="宋体" w:hAnsi="宋体" w:eastAsia="宋体" w:cs="宋体"/>
                <w:sz w:val="21"/>
                <w:szCs w:val="21"/>
              </w:rPr>
            </w:pPr>
            <w:r>
              <w:rPr>
                <w:rFonts w:hint="eastAsia" w:ascii="宋体" w:hAnsi="宋体" w:eastAsia="宋体" w:cs="宋体"/>
                <w:sz w:val="21"/>
                <w:szCs w:val="21"/>
              </w:rPr>
              <w:t xml:space="preserve">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 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left="429"/>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60" w:type="default"/>
          <w:pgSz w:w="11910" w:h="16840"/>
          <w:pgMar w:top="840" w:right="640" w:bottom="1140" w:left="1100" w:header="0"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对船舶未持有有效的船舶检验证书、船舶国籍证书和其他法定证件擅自航行或</w:t>
            </w:r>
          </w:p>
          <w:p>
            <w:pPr>
              <w:pStyle w:val="10"/>
              <w:spacing w:before="113" w:line="264" w:lineRule="exact"/>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者作业的处罚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85"/>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四川省水路交通管理条例》第三十二条：“船舶航行必须具备以下条件：（一）持有有效的船舶检验证书、船舶国籍证书和其他法定证件；（二）按国家和省的规定配备有相应的船员；（三）船舶技术状况良好，通讯、信号、导航、应急等设施和其他设备齐全有效；（四）按国家规定必须投保船舶险的船舶应持有保险文书或证明文件；（五）符合其他适航规定。”</w:t>
            </w:r>
          </w:p>
          <w:p>
            <w:pPr>
              <w:pStyle w:val="10"/>
              <w:numPr>
                <w:ilvl w:val="0"/>
                <w:numId w:val="185"/>
              </w:numPr>
              <w:tabs>
                <w:tab w:val="left" w:pos="740"/>
              </w:tabs>
              <w:spacing w:before="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四川省水路交通管理条例》第四十五条：“违反本条例规定，由县级以上人民政府交通行政主管部门的航务管理机构按下列规定处理：（五）违反第三十条第二款、第三十一条、第三十二条、第三十四条第二款规定的，责令改  正，处 500 元以上 2000 元以下罚款，对违反第三十一条、第三十二条的可以扣</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押其船舶。”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2"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86"/>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立案责任：对发现的船舶企业涉嫌未持有有效的船舶检验证书、船舶国籍证书和其他法定证件擅自航行或者作业的违法行为，予以审查，决定是否立案。</w:t>
            </w:r>
          </w:p>
          <w:p>
            <w:pPr>
              <w:pStyle w:val="10"/>
              <w:numPr>
                <w:ilvl w:val="0"/>
                <w:numId w:val="186"/>
              </w:numPr>
              <w:tabs>
                <w:tab w:val="left" w:pos="740"/>
              </w:tabs>
              <w:spacing w:before="2"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86"/>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86"/>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86"/>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86"/>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86"/>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86"/>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bl>
    <w:p>
      <w:pPr>
        <w:spacing w:line="264" w:lineRule="exact"/>
        <w:rPr>
          <w:rFonts w:hint="eastAsia" w:ascii="宋体" w:hAnsi="宋体" w:eastAsia="宋体" w:cs="宋体"/>
          <w:sz w:val="21"/>
          <w:szCs w:val="21"/>
        </w:rPr>
        <w:sectPr>
          <w:headerReference r:id="rId261"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62"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对船员不依法履行救助义务或者肇事逃逸等行为的处罚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《中华人民共和国船员条例》第五十七条 ：“违反本条例的规定，船员有下列情形之一的，由海事管理机构处 1000 元以上 1 万元以下罚款；情节严重</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的，并给予暂扣船员服务簿、船员适任证书 6 个月以上 2 年以下直至吊销船员</w:t>
            </w:r>
          </w:p>
          <w:p>
            <w:pPr>
              <w:pStyle w:val="10"/>
              <w:spacing w:before="110" w:line="264" w:lineRule="exact"/>
              <w:ind w:left="107"/>
              <w:rPr>
                <w:rFonts w:hint="eastAsia" w:ascii="宋体" w:hAnsi="宋体" w:eastAsia="宋体" w:cs="宋体"/>
                <w:sz w:val="21"/>
                <w:szCs w:val="21"/>
              </w:rPr>
            </w:pPr>
            <w:r>
              <w:rPr>
                <w:rFonts w:hint="eastAsia" w:ascii="宋体" w:hAnsi="宋体" w:eastAsia="宋体" w:cs="宋体"/>
                <w:sz w:val="21"/>
                <w:szCs w:val="21"/>
              </w:rPr>
              <w:t>服务簿、船员适任证书的处罚：（六）不依法履行救助义务或者肇事逃逸的。”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87"/>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立案责任：对发现的船员涉嫌不依法履行救助义务或者肇事逃逸等行为的违法行为，予以审查，决定是否立案。 </w:t>
            </w:r>
          </w:p>
          <w:p>
            <w:pPr>
              <w:pStyle w:val="10"/>
              <w:numPr>
                <w:ilvl w:val="0"/>
                <w:numId w:val="187"/>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87"/>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87"/>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87"/>
              </w:numPr>
              <w:tabs>
                <w:tab w:val="left" w:pos="740"/>
              </w:tabs>
              <w:spacing w:before="1"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87"/>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87"/>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87"/>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263" w:type="default"/>
          <w:footerReference r:id="rId264"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53"/>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line="338" w:lineRule="auto"/>
              <w:ind w:left="181" w:right="176"/>
              <w:jc w:val="both"/>
              <w:rPr>
                <w:rFonts w:hint="eastAsia" w:ascii="宋体" w:hAnsi="宋体" w:eastAsia="宋体" w:cs="宋体"/>
                <w:sz w:val="21"/>
                <w:szCs w:val="21"/>
              </w:rPr>
            </w:pPr>
            <w:r>
              <w:rPr>
                <w:rFonts w:hint="eastAsia" w:ascii="宋体" w:hAnsi="宋体" w:eastAsia="宋体" w:cs="宋体"/>
                <w:sz w:val="21"/>
                <w:szCs w:val="21"/>
              </w:rPr>
              <w:t>对未按照规定悬挂国旗、标明船名、船籍港、载重线的；擅自进出内河港口、强行通过交通管制区、通航密集区、航行条件受限制区域或者禁航区的；载运或者拖带超重、超长、超高、超宽、半潜的物体，未申请或者未按照核定的航</w:t>
            </w:r>
          </w:p>
          <w:p>
            <w:pPr>
              <w:pStyle w:val="10"/>
              <w:spacing w:before="2"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路、时间航行的处罚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3"/>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5" w:firstLine="420"/>
              <w:rPr>
                <w:rFonts w:hint="eastAsia" w:ascii="宋体" w:hAnsi="宋体" w:eastAsia="宋体" w:cs="宋体"/>
                <w:sz w:val="21"/>
                <w:szCs w:val="21"/>
              </w:rPr>
            </w:pPr>
            <w:r>
              <w:rPr>
                <w:rFonts w:hint="eastAsia" w:ascii="宋体" w:hAnsi="宋体" w:eastAsia="宋体" w:cs="宋体"/>
                <w:sz w:val="21"/>
                <w:szCs w:val="21"/>
              </w:rPr>
              <w:t>《中华人民共和国内河交通安全管理条例》第六十八条：“违反本条例的规定，船舶在内河航行时，有下列情形之一的，由海事管理机构责令改正，处5000 元以上 5 万元以下的罚款；情节严重的，禁止船舶进出港口或者责令停</w:t>
            </w:r>
          </w:p>
          <w:p>
            <w:pPr>
              <w:pStyle w:val="10"/>
              <w:spacing w:before="2" w:line="338" w:lineRule="auto"/>
              <w:ind w:left="107" w:right="147"/>
              <w:jc w:val="both"/>
              <w:rPr>
                <w:rFonts w:hint="eastAsia" w:ascii="宋体" w:hAnsi="宋体" w:eastAsia="宋体" w:cs="宋体"/>
                <w:sz w:val="21"/>
                <w:szCs w:val="21"/>
              </w:rPr>
            </w:pPr>
            <w:r>
              <w:rPr>
                <w:rFonts w:hint="eastAsia" w:ascii="宋体" w:hAnsi="宋体" w:eastAsia="宋体" w:cs="宋体"/>
                <w:sz w:val="21"/>
                <w:szCs w:val="21"/>
              </w:rPr>
              <w:t>航，并可以对责任船员给予暂扣适任证书或者其他适任证件 3 个月至 6 个月的处罚：（一）未按照规定悬挂国旗，标明船名、船籍港、载重线的；（四）擅自进出内河港口，强行通过交通管制区、通航密集区、航行条件受限制区域或者禁航区的；（五）载运或者拖带超重、超长、超高、超宽、半潜的物体，未申请</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或者未按照核定的航路、时间航行的。”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88"/>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船舶经营者涉嫌未按照规定悬挂国旗、标明船名、船籍港、载重线的；擅自进出内河港口、强行通过交通管制区、通航密集区、航行条件受限制区域或者禁航区的；载运或者拖带超重、超长、超高、超宽、半潜的物体，未申请或者未按照核定的航路、时间航行的违法行为，予以审 查，决定是否立案。</w:t>
            </w:r>
          </w:p>
          <w:p>
            <w:pPr>
              <w:pStyle w:val="10"/>
              <w:numPr>
                <w:ilvl w:val="0"/>
                <w:numId w:val="188"/>
              </w:numPr>
              <w:tabs>
                <w:tab w:val="left" w:pos="740"/>
              </w:tabs>
              <w:spacing w:before="5"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88"/>
              </w:numPr>
              <w:tabs>
                <w:tab w:val="left" w:pos="740"/>
              </w:tabs>
              <w:spacing w:before="1"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8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88"/>
              </w:numPr>
              <w:tabs>
                <w:tab w:val="left" w:pos="740"/>
              </w:tabs>
              <w:spacing w:before="2"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88"/>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88"/>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88"/>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bl>
    <w:p>
      <w:pPr>
        <w:spacing w:line="266" w:lineRule="exact"/>
        <w:rPr>
          <w:rFonts w:hint="eastAsia" w:ascii="宋体" w:hAnsi="宋体" w:eastAsia="宋体" w:cs="宋体"/>
          <w:sz w:val="21"/>
          <w:szCs w:val="21"/>
        </w:rPr>
        <w:sectPr>
          <w:headerReference r:id="rId265" w:type="default"/>
          <w:footerReference r:id="rId266" w:type="default"/>
          <w:pgSz w:w="11910" w:h="16840"/>
          <w:pgMar w:top="900" w:right="640" w:bottom="1140" w:left="1100" w:header="0" w:footer="953" w:gutter="0"/>
          <w:pgNumType w:start="515"/>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67" w:type="default"/>
          <w:footerReference r:id="rId268" w:type="default"/>
          <w:pgSz w:w="11910" w:h="16840"/>
          <w:pgMar w:top="840" w:right="640" w:bottom="1140" w:left="1100" w:header="0" w:footer="953" w:gutter="0"/>
          <w:pgNumType w:start="516"/>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对未按照规定向海事管理机构报告船舶进出港信息的处罚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《中华人民共和国船舶安全监督规则》第五十三条：“船舶进出内河港口，未按照规定向海事管理机构报告船舶进出港信息的，对船舶所有人或者船舶经营人处 5000 元以上 5 万元以下罚款。     船舶进出沿海港口，未按照规定向海事管理机构报告船舶进出港信息的，对船舶所有人或者船舶经营人处 5000 元</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以上 3 万元以下罚款。”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89"/>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立案责任：对发现的船舶所有人或者船舶经营人涉嫌未按照规定向海事管理机构报告船舶进出港信息的违法行为，予以审查，决定是否立案。 </w:t>
            </w:r>
          </w:p>
          <w:p>
            <w:pPr>
              <w:pStyle w:val="10"/>
              <w:numPr>
                <w:ilvl w:val="0"/>
                <w:numId w:val="189"/>
              </w:numPr>
              <w:tabs>
                <w:tab w:val="left" w:pos="740"/>
              </w:tabs>
              <w:spacing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89"/>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89"/>
              </w:numPr>
              <w:tabs>
                <w:tab w:val="left" w:pos="740"/>
              </w:tabs>
              <w:spacing w:before="1"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89"/>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89"/>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89"/>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89"/>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69"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02" w:type="dxa"/>
          </w:tcPr>
          <w:p>
            <w:pPr>
              <w:pStyle w:val="10"/>
              <w:spacing w:before="8"/>
              <w:rPr>
                <w:rFonts w:hint="eastAsia" w:ascii="宋体" w:hAnsi="宋体" w:eastAsia="宋体" w:cs="宋体"/>
                <w:sz w:val="21"/>
                <w:szCs w:val="21"/>
              </w:rPr>
            </w:pPr>
          </w:p>
          <w:p>
            <w:pPr>
              <w:pStyle w:val="10"/>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ind w:left="58" w:right="55"/>
              <w:jc w:val="center"/>
              <w:rPr>
                <w:rFonts w:hint="eastAsia" w:ascii="宋体" w:hAnsi="宋体" w:eastAsia="宋体" w:cs="宋体"/>
                <w:sz w:val="21"/>
                <w:szCs w:val="21"/>
              </w:rPr>
            </w:pPr>
            <w:r>
              <w:rPr>
                <w:rFonts w:hint="eastAsia" w:ascii="宋体" w:hAnsi="宋体" w:eastAsia="宋体" w:cs="宋体"/>
                <w:sz w:val="21"/>
                <w:szCs w:val="21"/>
              </w:rPr>
              <w:t>对未经许可擅自经营或者超越许可范围经营水路运输业务或者国内船舶管理业</w:t>
            </w:r>
          </w:p>
          <w:p>
            <w:pPr>
              <w:pStyle w:val="10"/>
              <w:spacing w:before="113" w:line="264" w:lineRule="exact"/>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务的处罚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《国内水路运输管理条例》第三十三条：“未经许可擅自经营或者超越许可范围经营水路运输业务或者国内船舶管理业务的，由负责水路运输管理的部门责令停止经营，没收违法所得，并处违法所得 1 倍以上 5 倍以下的罚款；没有</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违法所得或者违法所得不足 3 万元的，处 3 万元以上 15 万元以下的罚款。”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7"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7" w:line="264"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90"/>
              </w:numPr>
              <w:tabs>
                <w:tab w:val="left" w:pos="740"/>
              </w:tabs>
              <w:spacing w:before="94"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 xml:space="preserve">立案责任：对发现的船舶经营者涉嫌未经许可擅自经营或者超越许可范围经营水路运输业务或者国内船舶管理业务的违法行为，予以审查，决定是否立案。 </w:t>
            </w:r>
          </w:p>
          <w:p>
            <w:pPr>
              <w:pStyle w:val="10"/>
              <w:numPr>
                <w:ilvl w:val="0"/>
                <w:numId w:val="190"/>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90"/>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90"/>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90"/>
              </w:numPr>
              <w:tabs>
                <w:tab w:val="left" w:pos="740"/>
              </w:tabs>
              <w:spacing w:before="2"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90"/>
              </w:numPr>
              <w:tabs>
                <w:tab w:val="left" w:pos="740"/>
              </w:tabs>
              <w:spacing w:line="340"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90"/>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90"/>
              </w:numPr>
              <w:tabs>
                <w:tab w:val="left" w:pos="740"/>
              </w:tabs>
              <w:spacing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70"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94" w:line="338" w:lineRule="auto"/>
              <w:ind w:left="181" w:right="176"/>
              <w:jc w:val="both"/>
              <w:rPr>
                <w:rFonts w:hint="eastAsia" w:ascii="宋体" w:hAnsi="宋体" w:eastAsia="宋体" w:cs="宋体"/>
                <w:sz w:val="21"/>
                <w:szCs w:val="21"/>
              </w:rPr>
            </w:pPr>
            <w:r>
              <w:rPr>
                <w:rFonts w:hint="eastAsia" w:ascii="宋体" w:hAnsi="宋体" w:eastAsia="宋体" w:cs="宋体"/>
                <w:sz w:val="21"/>
                <w:szCs w:val="21"/>
              </w:rPr>
              <w:t>对港口经营人明知船舶无经营资格、超越经营范围或者无船舶证书、无船员证书的船舶提供港口服务，不服从疏港指挥调度的，未按照国家规定设置环保处理设施，配备消防、防污染应急器材和监视、监控装置，或者未保持良好的使用状态，未按照规定配备安全设备设施或者使用未取得职业资格的特种作业人</w:t>
            </w:r>
          </w:p>
          <w:p>
            <w:pPr>
              <w:pStyle w:val="10"/>
              <w:spacing w:before="4" w:line="264" w:lineRule="exact"/>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员的处罚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6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191"/>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lt;四川省港口管理条例&gt;实施办法》第二十二条：“违反本办法第二十一条规定，港口经营人未按照规定配备安全设备设施或者使用未取得职业资格的特种作业人员的，由县级以上航务管理机构责令改正，并处以 2000 元以上 1 万</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元以下的罚款；情节严重的，处以 1 万元以上 3 万元以下的罚款。”</w:t>
            </w:r>
          </w:p>
          <w:p>
            <w:pPr>
              <w:pStyle w:val="10"/>
              <w:numPr>
                <w:ilvl w:val="0"/>
                <w:numId w:val="191"/>
              </w:numPr>
              <w:tabs>
                <w:tab w:val="left" w:pos="740"/>
              </w:tabs>
              <w:spacing w:before="110"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四川省港口管理条例》第三十七条：“违反本条例第二十条规定，港口经营人明知船舶无经营资格、超越经营范围或者无船舶证书、无船员证书而为其提供港口服务的，由县级以上港口行政管理部门责令其立即改正，没收其违法所得；情节严重的，可处以 3000 元以上 3 万元以下的罚款。”</w:t>
            </w:r>
          </w:p>
          <w:p>
            <w:pPr>
              <w:pStyle w:val="10"/>
              <w:numPr>
                <w:ilvl w:val="0"/>
                <w:numId w:val="191"/>
              </w:numPr>
              <w:tabs>
                <w:tab w:val="left" w:pos="740"/>
              </w:tabs>
              <w:spacing w:before="4" w:line="338" w:lineRule="auto"/>
              <w:ind w:right="146" w:firstLine="420"/>
              <w:rPr>
                <w:rFonts w:hint="eastAsia" w:ascii="宋体" w:hAnsi="宋体" w:eastAsia="宋体" w:cs="宋体"/>
                <w:sz w:val="21"/>
                <w:szCs w:val="21"/>
              </w:rPr>
            </w:pPr>
            <w:r>
              <w:rPr>
                <w:rFonts w:hint="eastAsia" w:ascii="宋体" w:hAnsi="宋体" w:eastAsia="宋体" w:cs="宋体"/>
                <w:sz w:val="21"/>
                <w:szCs w:val="21"/>
              </w:rPr>
              <w:t>《四川省港口管理条例》第三十八条：“违反本条例第二十六条规定，港口经营人不服从疏港指挥调度的，由县级以上港口行政管理部门予以警告；拒不服从的，对港口经营人或者责任人处以 2000 元以上 2 万元以下的罚款；造成</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严重后果的，可依法吊销其港口经营许可证。”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92"/>
              </w:numPr>
              <w:tabs>
                <w:tab w:val="left" w:pos="740"/>
              </w:tabs>
              <w:spacing w:before="95" w:line="338"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立案责任：对发现的港口经营人涉嫌明知船舶无经营资格、超越经营范围或者无船舶证书、无船员证书的船舶提供港口服务，不服从疏港指挥调度 的，未按照国家规定设置环保处理设施，配备消防、防污染应急器材和监视、监控装置，或者未保持良好的使用状态，未按照规定配备安全设备设施或者使用未取得职业资格的特种作业人员的违法行为，予以审查，决定是否立案。</w:t>
            </w:r>
          </w:p>
          <w:p>
            <w:pPr>
              <w:pStyle w:val="10"/>
              <w:numPr>
                <w:ilvl w:val="0"/>
                <w:numId w:val="192"/>
              </w:numPr>
              <w:tabs>
                <w:tab w:val="left" w:pos="740"/>
              </w:tabs>
              <w:spacing w:before="1"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92"/>
              </w:numPr>
              <w:tabs>
                <w:tab w:val="left" w:pos="740"/>
              </w:tabs>
              <w:spacing w:before="2" w:line="340"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92"/>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92"/>
              </w:numPr>
              <w:tabs>
                <w:tab w:val="left" w:pos="740"/>
              </w:tabs>
              <w:spacing w:line="338"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92"/>
              </w:numPr>
              <w:tabs>
                <w:tab w:val="left" w:pos="740"/>
              </w:tabs>
              <w:spacing w:before="1" w:line="264" w:lineRule="exact"/>
              <w:ind w:left="739"/>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w:t>
            </w:r>
          </w:p>
        </w:tc>
      </w:tr>
    </w:tbl>
    <w:p>
      <w:pPr>
        <w:spacing w:line="264" w:lineRule="exact"/>
        <w:rPr>
          <w:rFonts w:hint="eastAsia" w:ascii="宋体" w:hAnsi="宋体" w:eastAsia="宋体" w:cs="宋体"/>
          <w:sz w:val="21"/>
          <w:szCs w:val="21"/>
        </w:rPr>
        <w:sectPr>
          <w:headerReference r:id="rId271" w:type="default"/>
          <w:pgSz w:w="11910" w:h="16840"/>
          <w:pgMar w:top="1320" w:right="640" w:bottom="1220" w:left="1100" w:header="1005" w:footer="953" w:gutter="0"/>
          <w:cols w:space="720" w:num="1"/>
        </w:sect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1702" w:type="dxa"/>
          </w:tcPr>
          <w:p>
            <w:pPr>
              <w:pStyle w:val="10"/>
              <w:rPr>
                <w:rFonts w:hint="eastAsia" w:ascii="宋体" w:hAnsi="宋体" w:eastAsia="宋体" w:cs="宋体"/>
                <w:sz w:val="21"/>
                <w:szCs w:val="21"/>
              </w:rPr>
            </w:pPr>
          </w:p>
        </w:tc>
        <w:tc>
          <w:tcPr>
            <w:tcW w:w="7516" w:type="dxa"/>
          </w:tcPr>
          <w:p>
            <w:pPr>
              <w:pStyle w:val="10"/>
              <w:spacing w:before="88"/>
              <w:ind w:left="107"/>
              <w:rPr>
                <w:rFonts w:hint="eastAsia" w:ascii="宋体" w:hAnsi="宋体" w:eastAsia="宋体" w:cs="宋体"/>
                <w:sz w:val="21"/>
                <w:szCs w:val="21"/>
              </w:rPr>
            </w:pPr>
            <w:r>
              <w:rPr>
                <w:rFonts w:hint="eastAsia" w:ascii="宋体" w:hAnsi="宋体" w:eastAsia="宋体" w:cs="宋体"/>
                <w:sz w:val="21"/>
                <w:szCs w:val="21"/>
              </w:rPr>
              <w:t xml:space="preserve">罚决定书送达当事人。 </w:t>
            </w:r>
          </w:p>
          <w:p>
            <w:pPr>
              <w:pStyle w:val="10"/>
              <w:numPr>
                <w:ilvl w:val="0"/>
                <w:numId w:val="193"/>
              </w:numPr>
              <w:tabs>
                <w:tab w:val="left" w:pos="740"/>
              </w:tabs>
              <w:spacing w:before="110"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93"/>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spacing w:before="1"/>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72"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5"/>
              <w:jc w:val="center"/>
              <w:rPr>
                <w:rFonts w:hint="eastAsia" w:ascii="宋体" w:hAnsi="宋体" w:eastAsia="宋体" w:cs="宋体"/>
                <w:sz w:val="21"/>
                <w:szCs w:val="21"/>
                <w:lang w:val="en-US"/>
              </w:rPr>
            </w:pPr>
            <w:r>
              <w:rPr>
                <w:rFonts w:hint="eastAsia" w:ascii="宋体" w:hAnsi="宋体" w:eastAsia="宋体" w:cs="宋体"/>
                <w:sz w:val="21"/>
                <w:szCs w:val="21"/>
                <w:lang w:val="en-US"/>
              </w:rPr>
              <w:t>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4"/>
              <w:jc w:val="center"/>
              <w:rPr>
                <w:rFonts w:hint="eastAsia" w:ascii="宋体" w:hAnsi="宋体" w:eastAsia="宋体" w:cs="宋体"/>
                <w:sz w:val="21"/>
                <w:szCs w:val="21"/>
              </w:rPr>
            </w:pPr>
            <w:r>
              <w:rPr>
                <w:rFonts w:hint="eastAsia" w:ascii="宋体" w:hAnsi="宋体" w:eastAsia="宋体" w:cs="宋体"/>
                <w:sz w:val="21"/>
                <w:szCs w:val="21"/>
              </w:rPr>
              <w:t xml:space="preserve">对在航道内设置渔具或者水产养殖设施的处罚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航道法》第四十二条：“违反本法规定，有下列行为之一的，由负责航道管理的部门责令改正，对单位处五万元以下罚款，对个人处二千元以下罚款；造成损失的，依法承担赔偿责任：（一）在航道内设置渔具或者</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水产养殖设施的。”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甘孜藏族自治州交通运输综合行政执法支队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94"/>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立案责任：对发现的船舶经营者涉嫌在航道内设置渔具或者水产养殖设施的违法行为，予以审查，决定是否立案。</w:t>
            </w:r>
          </w:p>
          <w:p>
            <w:pPr>
              <w:pStyle w:val="10"/>
              <w:numPr>
                <w:ilvl w:val="0"/>
                <w:numId w:val="194"/>
              </w:numPr>
              <w:tabs>
                <w:tab w:val="left" w:pos="740"/>
              </w:tabs>
              <w:spacing w:before="3" w:line="338" w:lineRule="auto"/>
              <w:ind w:right="250" w:firstLine="420"/>
              <w:jc w:val="both"/>
              <w:rPr>
                <w:rFonts w:hint="eastAsia" w:ascii="宋体" w:hAnsi="宋体" w:eastAsia="宋体" w:cs="宋体"/>
                <w:sz w:val="21"/>
                <w:szCs w:val="21"/>
              </w:rPr>
            </w:pPr>
            <w:r>
              <w:rPr>
                <w:rFonts w:hint="eastAsia" w:ascii="宋体" w:hAnsi="宋体" w:eastAsia="宋体" w:cs="宋体"/>
                <w:sz w:val="21"/>
                <w:szCs w:val="21"/>
              </w:rPr>
              <w:t>调查责任：对立案的案件及时组织调查取证，与当事人有直接利害关系的应当回避。执法人员不得少于两人，调查时应出示证件，允许当事人辩解。询问或者检查应当制作笔录。</w:t>
            </w:r>
          </w:p>
          <w:p>
            <w:pPr>
              <w:pStyle w:val="10"/>
              <w:numPr>
                <w:ilvl w:val="0"/>
                <w:numId w:val="194"/>
              </w:numPr>
              <w:tabs>
                <w:tab w:val="left" w:pos="740"/>
              </w:tabs>
              <w:spacing w:before="2"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审查责任：对案件违法事实、证据、调查取证程序、法律适用、处罚种类和幅度、当事人陈述和申辩等进行审查，提出处理意见。</w:t>
            </w:r>
          </w:p>
          <w:p>
            <w:pPr>
              <w:pStyle w:val="10"/>
              <w:numPr>
                <w:ilvl w:val="0"/>
                <w:numId w:val="19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告知责任：作出行政处罚决定前，应制作行政处罚告知书送达当事人， 告知其作出行政处罚决定的事实、理由及依据，并告知当事人依法享有的权 利。符合听证规定的，制作并送达行政处罚听证告知书。</w:t>
            </w:r>
          </w:p>
          <w:p>
            <w:pPr>
              <w:pStyle w:val="10"/>
              <w:numPr>
                <w:ilvl w:val="0"/>
                <w:numId w:val="194"/>
              </w:numPr>
              <w:tabs>
                <w:tab w:val="left" w:pos="740"/>
              </w:tabs>
              <w:spacing w:before="1" w:line="340" w:lineRule="auto"/>
              <w:ind w:right="459" w:firstLine="420"/>
              <w:rPr>
                <w:rFonts w:hint="eastAsia" w:ascii="宋体" w:hAnsi="宋体" w:eastAsia="宋体" w:cs="宋体"/>
                <w:sz w:val="21"/>
                <w:szCs w:val="21"/>
              </w:rPr>
            </w:pPr>
            <w:r>
              <w:rPr>
                <w:rFonts w:hint="eastAsia" w:ascii="宋体" w:hAnsi="宋体" w:eastAsia="宋体" w:cs="宋体"/>
                <w:sz w:val="21"/>
                <w:szCs w:val="21"/>
              </w:rPr>
              <w:t>决定责任：作出处罚决定，制作行政处罚决定书，并载明行政处罚告知、当事人陈述申辩或者听证情况等内容。</w:t>
            </w:r>
          </w:p>
          <w:p>
            <w:pPr>
              <w:pStyle w:val="10"/>
              <w:numPr>
                <w:ilvl w:val="0"/>
                <w:numId w:val="194"/>
              </w:numPr>
              <w:tabs>
                <w:tab w:val="left" w:pos="740"/>
              </w:tabs>
              <w:spacing w:line="338" w:lineRule="auto"/>
              <w:ind w:right="250" w:firstLine="420"/>
              <w:rPr>
                <w:rFonts w:hint="eastAsia" w:ascii="宋体" w:hAnsi="宋体" w:eastAsia="宋体" w:cs="宋体"/>
                <w:sz w:val="21"/>
                <w:szCs w:val="21"/>
              </w:rPr>
            </w:pPr>
            <w:r>
              <w:rPr>
                <w:rFonts w:hint="eastAsia" w:ascii="宋体" w:hAnsi="宋体" w:eastAsia="宋体" w:cs="宋体"/>
                <w:sz w:val="21"/>
                <w:szCs w:val="21"/>
              </w:rPr>
              <w:t>送达责任：在作出行政处罚决定之日起 7 日内，依照有关规定将行政处罚决定书送达当事人。</w:t>
            </w:r>
          </w:p>
          <w:p>
            <w:pPr>
              <w:pStyle w:val="10"/>
              <w:numPr>
                <w:ilvl w:val="0"/>
                <w:numId w:val="194"/>
              </w:numPr>
              <w:tabs>
                <w:tab w:val="left" w:pos="740"/>
              </w:tabs>
              <w:spacing w:line="338" w:lineRule="auto"/>
              <w:ind w:right="252" w:firstLine="420"/>
              <w:rPr>
                <w:rFonts w:hint="eastAsia" w:ascii="宋体" w:hAnsi="宋体" w:eastAsia="宋体" w:cs="宋体"/>
                <w:sz w:val="21"/>
                <w:szCs w:val="21"/>
              </w:rPr>
            </w:pPr>
            <w:r>
              <w:rPr>
                <w:rFonts w:hint="eastAsia" w:ascii="宋体" w:hAnsi="宋体" w:eastAsia="宋体" w:cs="宋体"/>
                <w:sz w:val="21"/>
                <w:szCs w:val="21"/>
              </w:rPr>
              <w:t xml:space="preserve">执行责任：督促当事人履行行政处罚决定，当事人逾期不履行的，可依法申请人民法院强制执行。 </w:t>
            </w:r>
          </w:p>
          <w:p>
            <w:pPr>
              <w:pStyle w:val="10"/>
              <w:numPr>
                <w:ilvl w:val="0"/>
                <w:numId w:val="194"/>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166"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对不履行或不正确履行行政职责的行政机关及其工作人员，依据《中华人民共和国监察法》、《中华人民共和国行政处罚法》、《行政机关公务员处分条 例》、《四川省行政执法监督条例》、《四川省行政执法监督条例》等法律法规规</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702" w:type="dxa"/>
          </w:tcPr>
          <w:p>
            <w:pPr>
              <w:pStyle w:val="10"/>
              <w:spacing w:before="95"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273"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行政征收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渔船检验费的征收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left="527"/>
              <w:rPr>
                <w:rFonts w:hint="eastAsia" w:ascii="宋体" w:hAnsi="宋体" w:eastAsia="宋体" w:cs="宋体"/>
                <w:sz w:val="21"/>
                <w:szCs w:val="21"/>
              </w:rPr>
            </w:pPr>
            <w:r>
              <w:rPr>
                <w:rFonts w:hint="eastAsia" w:ascii="宋体" w:hAnsi="宋体" w:eastAsia="宋体" w:cs="宋体"/>
                <w:sz w:val="21"/>
                <w:szCs w:val="21"/>
              </w:rPr>
              <w:t>1.《中华人民共和国内河交通安全管理条例》（2019 年 3 月 2 日国务院令第</w:t>
            </w:r>
          </w:p>
          <w:p>
            <w:pPr>
              <w:pStyle w:val="10"/>
              <w:spacing w:before="110" w:line="340" w:lineRule="auto"/>
              <w:ind w:left="107" w:right="-15"/>
              <w:rPr>
                <w:rFonts w:hint="eastAsia" w:ascii="宋体" w:hAnsi="宋体" w:eastAsia="宋体" w:cs="宋体"/>
                <w:sz w:val="21"/>
                <w:szCs w:val="21"/>
              </w:rPr>
            </w:pPr>
            <w:r>
              <w:rPr>
                <w:rFonts w:hint="eastAsia" w:ascii="宋体" w:hAnsi="宋体" w:eastAsia="宋体" w:cs="宋体"/>
                <w:sz w:val="21"/>
                <w:szCs w:val="21"/>
              </w:rPr>
              <w:t xml:space="preserve">709号第二次修正）第九十三条第二款规定：“渔业船舶的检验及相关监督管理，由国务院交通运输主管部门按照相关渔业船舶检验的行政法规执行”。 </w:t>
            </w:r>
          </w:p>
          <w:p>
            <w:pPr>
              <w:pStyle w:val="10"/>
              <w:spacing w:line="338" w:lineRule="auto"/>
              <w:ind w:left="107" w:right="94" w:firstLine="420"/>
              <w:rPr>
                <w:rFonts w:hint="eastAsia" w:ascii="宋体" w:hAnsi="宋体" w:eastAsia="宋体" w:cs="宋体"/>
                <w:sz w:val="21"/>
                <w:szCs w:val="21"/>
              </w:rPr>
            </w:pPr>
            <w:r>
              <w:rPr>
                <w:rFonts w:hint="eastAsia" w:ascii="宋体" w:hAnsi="宋体" w:eastAsia="宋体" w:cs="宋体"/>
                <w:sz w:val="21"/>
                <w:szCs w:val="21"/>
              </w:rPr>
              <w:t>2.《中华人民共和国渔业船舶检验条例》第四条：国家对渔业船舶实行强制检验制度。强制检验分为初次检验、营运检验和临时检验。第二十八条：渔业船</w:t>
            </w:r>
          </w:p>
          <w:p>
            <w:pPr>
              <w:pStyle w:val="10"/>
              <w:spacing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舶的检验收费，按照国务院价格主管部门、财政部门规定的收费标准执行。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lang w:val="en-US"/>
              </w:rPr>
            </w:pPr>
            <w:r>
              <w:rPr>
                <w:rFonts w:hint="eastAsia" w:ascii="宋体" w:hAnsi="宋体" w:eastAsia="宋体" w:cs="宋体"/>
                <w:sz w:val="21"/>
                <w:szCs w:val="21"/>
                <w:lang w:val="en-US"/>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2"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195"/>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受理责任：公示告知人渔船检验费征收金额计算方式、征收方式、免 缴、减缴条件、需要提交的全部材料目录以及其他应当公示的内容，并按申请人的要求进行相关解释说明。  </w:t>
            </w:r>
          </w:p>
          <w:p>
            <w:pPr>
              <w:pStyle w:val="10"/>
              <w:numPr>
                <w:ilvl w:val="0"/>
                <w:numId w:val="195"/>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审核责任：审核相关材料，依照法定程序核定应缴纳渔船检验费的金</w:t>
            </w:r>
          </w:p>
          <w:p>
            <w:pPr>
              <w:pStyle w:val="10"/>
              <w:spacing w:before="110" w:line="338" w:lineRule="auto"/>
              <w:ind w:left="527" w:right="41" w:hanging="420"/>
              <w:rPr>
                <w:rFonts w:hint="eastAsia" w:ascii="宋体" w:hAnsi="宋体" w:eastAsia="宋体" w:cs="宋体"/>
                <w:sz w:val="21"/>
                <w:szCs w:val="21"/>
              </w:rPr>
            </w:pPr>
            <w:r>
              <w:rPr>
                <w:rFonts w:hint="eastAsia" w:ascii="宋体" w:hAnsi="宋体" w:eastAsia="宋体" w:cs="宋体"/>
                <w:sz w:val="21"/>
                <w:szCs w:val="21"/>
              </w:rPr>
              <w:t>额。审查免缴、减缴渔船检验费的理由和减缴幅度及金额等。               3.决定责任：做出审核决定，开具 《四川省政府非税收入一般缴款书》；</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符合免缴、减缴条件的，做出免收、减收渔船检验费的决定。。   </w:t>
            </w:r>
          </w:p>
          <w:p>
            <w:pPr>
              <w:pStyle w:val="10"/>
              <w:numPr>
                <w:ilvl w:val="0"/>
                <w:numId w:val="196"/>
              </w:numPr>
              <w:tabs>
                <w:tab w:val="left" w:pos="740"/>
              </w:tabs>
              <w:spacing w:before="110" w:line="338" w:lineRule="auto"/>
              <w:ind w:right="43" w:firstLine="420"/>
              <w:rPr>
                <w:rFonts w:hint="eastAsia" w:ascii="宋体" w:hAnsi="宋体" w:eastAsia="宋体" w:cs="宋体"/>
                <w:sz w:val="21"/>
                <w:szCs w:val="21"/>
              </w:rPr>
            </w:pPr>
            <w:r>
              <w:rPr>
                <w:rFonts w:hint="eastAsia" w:ascii="宋体" w:hAnsi="宋体" w:eastAsia="宋体" w:cs="宋体"/>
                <w:sz w:val="21"/>
                <w:szCs w:val="21"/>
              </w:rPr>
              <w:t xml:space="preserve">事后监管责任：加强对缴款主体履行缴费义务的日常监管，开展年度定 期检查，对存在问题的主体及时稽查。  </w:t>
            </w:r>
          </w:p>
          <w:p>
            <w:pPr>
              <w:pStyle w:val="10"/>
              <w:numPr>
                <w:ilvl w:val="0"/>
                <w:numId w:val="196"/>
              </w:numPr>
              <w:tabs>
                <w:tab w:val="left" w:pos="740"/>
              </w:tabs>
              <w:spacing w:before="3" w:line="265" w:lineRule="exact"/>
              <w:ind w:left="739"/>
              <w:rPr>
                <w:rFonts w:hint="eastAsia" w:ascii="宋体" w:hAnsi="宋体" w:eastAsia="宋体" w:cs="宋体"/>
                <w:sz w:val="21"/>
                <w:szCs w:val="21"/>
              </w:rPr>
            </w:pPr>
            <w:r>
              <w:rPr>
                <w:rFonts w:hint="eastAsia" w:ascii="宋体" w:hAnsi="宋体" w:eastAsia="宋体" w:cs="宋体"/>
                <w:sz w:val="21"/>
                <w:szCs w:val="21"/>
              </w:rPr>
              <w:t xml:space="preserve">其他责任：法律法规规章文件规定应履行的其他责任。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8"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line="269" w:lineRule="exact"/>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74"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59"/>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59"/>
              <w:ind w:left="203" w:right="91"/>
              <w:jc w:val="center"/>
              <w:rPr>
                <w:rFonts w:hint="eastAsia" w:ascii="宋体" w:hAnsi="宋体" w:eastAsia="宋体" w:cs="宋体"/>
                <w:sz w:val="21"/>
                <w:szCs w:val="21"/>
              </w:rPr>
            </w:pPr>
            <w:r>
              <w:rPr>
                <w:rFonts w:hint="eastAsia" w:ascii="宋体" w:hAnsi="宋体" w:eastAsia="宋体" w:cs="宋体"/>
                <w:sz w:val="21"/>
                <w:szCs w:val="21"/>
                <w:lang w:val="en-US"/>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16" w:type="dxa"/>
          </w:tcPr>
          <w:p>
            <w:pPr>
              <w:pStyle w:val="10"/>
              <w:spacing w:before="94" w:line="267" w:lineRule="exact"/>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94" w:line="267" w:lineRule="exact"/>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行政强制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104"/>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4"/>
              <w:ind w:left="213" w:right="91"/>
              <w:jc w:val="center"/>
              <w:rPr>
                <w:rFonts w:hint="eastAsia" w:ascii="宋体" w:hAnsi="宋体" w:eastAsia="宋体" w:cs="宋体"/>
                <w:sz w:val="21"/>
                <w:szCs w:val="21"/>
              </w:rPr>
            </w:pPr>
            <w:r>
              <w:rPr>
                <w:rFonts w:hint="eastAsia" w:ascii="宋体" w:hAnsi="宋体" w:eastAsia="宋体" w:cs="宋体"/>
                <w:sz w:val="21"/>
                <w:szCs w:val="21"/>
              </w:rPr>
              <w:t xml:space="preserve">查封、扣押不符合保障安全生产的国家标准或者行业标准的设施、设备、器材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18"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spacing w:before="94"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《中华人民共和国安全生产法》（主席令第 13 号）第六十二条：安全生产监督管理部门和其他负有安全生产监督管理职责的部门依法开展安全生产行政执法工作，对生产经营单位执行有关安全生产的法律、法规和国家标准或者行业标准的情况进行监督检查。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16" w:type="dxa"/>
          </w:tcPr>
          <w:p>
            <w:pPr>
              <w:pStyle w:val="10"/>
              <w:spacing w:before="169"/>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197"/>
              </w:numPr>
              <w:tabs>
                <w:tab w:val="left" w:pos="740"/>
              </w:tabs>
              <w:spacing w:before="94" w:line="338" w:lineRule="auto"/>
              <w:ind w:right="91" w:firstLine="420"/>
              <w:jc w:val="both"/>
              <w:rPr>
                <w:rFonts w:hint="eastAsia" w:ascii="宋体" w:hAnsi="宋体" w:eastAsia="宋体" w:cs="宋体"/>
                <w:sz w:val="21"/>
                <w:szCs w:val="21"/>
              </w:rPr>
            </w:pPr>
            <w:r>
              <w:rPr>
                <w:rFonts w:hint="eastAsia" w:ascii="宋体" w:hAnsi="宋体" w:eastAsia="宋体" w:cs="宋体"/>
                <w:sz w:val="21"/>
                <w:szCs w:val="21"/>
              </w:rPr>
              <w:t>催告责任：对查封、扣押不符合保障安全生产的国家标准或者行业标准的设施、设备、器材前，告知当事人采取行政强制措施的理由、依据以及当事人依法享有的权利和救济途径。</w:t>
            </w:r>
          </w:p>
          <w:p>
            <w:pPr>
              <w:pStyle w:val="10"/>
              <w:numPr>
                <w:ilvl w:val="0"/>
                <w:numId w:val="197"/>
              </w:numPr>
              <w:tabs>
                <w:tab w:val="left" w:pos="740"/>
              </w:tabs>
              <w:spacing w:before="3" w:line="338" w:lineRule="auto"/>
              <w:ind w:right="91" w:firstLine="420"/>
              <w:jc w:val="both"/>
              <w:rPr>
                <w:rFonts w:hint="eastAsia" w:ascii="宋体" w:hAnsi="宋体" w:eastAsia="宋体" w:cs="宋体"/>
                <w:sz w:val="21"/>
                <w:szCs w:val="21"/>
              </w:rPr>
            </w:pPr>
            <w:r>
              <w:rPr>
                <w:rFonts w:hint="eastAsia" w:ascii="宋体" w:hAnsi="宋体" w:eastAsia="宋体" w:cs="宋体"/>
                <w:sz w:val="21"/>
                <w:szCs w:val="21"/>
              </w:rPr>
              <w:t>决定责任：充分听取当事人的意见，对当事人提出的事实、理由和证据应当进行记录复核，无正当理由的报经批准作出强制（执行）决定，送达行政强制（执行）决定书。</w:t>
            </w:r>
          </w:p>
          <w:p>
            <w:pPr>
              <w:pStyle w:val="10"/>
              <w:numPr>
                <w:ilvl w:val="0"/>
                <w:numId w:val="197"/>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执行责任：执行行政强制决定。</w:t>
            </w:r>
          </w:p>
          <w:p>
            <w:pPr>
              <w:pStyle w:val="10"/>
              <w:numPr>
                <w:ilvl w:val="0"/>
                <w:numId w:val="197"/>
              </w:numPr>
              <w:tabs>
                <w:tab w:val="left" w:pos="740"/>
              </w:tabs>
              <w:spacing w:before="110" w:line="340" w:lineRule="auto"/>
              <w:ind w:right="91"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197"/>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2"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5"/>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6"/>
              <w:rPr>
                <w:rFonts w:hint="eastAsia" w:ascii="宋体" w:hAnsi="宋体" w:eastAsia="宋体" w:cs="宋体"/>
                <w:sz w:val="21"/>
                <w:szCs w:val="21"/>
              </w:rPr>
            </w:pPr>
          </w:p>
          <w:p>
            <w:pPr>
              <w:pStyle w:val="10"/>
              <w:spacing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强制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5" w:hRule="atLeast"/>
        </w:trPr>
        <w:tc>
          <w:tcPr>
            <w:tcW w:w="1716" w:type="dxa"/>
          </w:tcPr>
          <w:p>
            <w:pPr>
              <w:pStyle w:val="10"/>
              <w:spacing w:before="166"/>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6"/>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75" w:type="default"/>
          <w:pgSz w:w="11910" w:h="16840"/>
          <w:pgMar w:top="1320" w:right="640" w:bottom="1220" w:left="1100" w:header="1005" w:footer="953" w:gutter="0"/>
          <w:cols w:space="720" w:num="1"/>
        </w:sect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59"/>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59"/>
              <w:ind w:left="203"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16" w:type="dxa"/>
          </w:tcPr>
          <w:p>
            <w:pPr>
              <w:pStyle w:val="10"/>
              <w:spacing w:before="94" w:line="267" w:lineRule="exact"/>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94" w:line="267" w:lineRule="exact"/>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行政强制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104"/>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4"/>
              <w:ind w:left="205" w:right="91"/>
              <w:jc w:val="center"/>
              <w:rPr>
                <w:rFonts w:hint="eastAsia" w:ascii="宋体" w:hAnsi="宋体" w:eastAsia="宋体" w:cs="宋体"/>
                <w:sz w:val="21"/>
                <w:szCs w:val="21"/>
              </w:rPr>
            </w:pPr>
            <w:r>
              <w:rPr>
                <w:rFonts w:hint="eastAsia" w:ascii="宋体" w:hAnsi="宋体" w:eastAsia="宋体" w:cs="宋体"/>
                <w:sz w:val="21"/>
                <w:szCs w:val="21"/>
              </w:rPr>
              <w:t xml:space="preserve">责令违法船舶临时停航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198"/>
              </w:numPr>
              <w:tabs>
                <w:tab w:val="left" w:pos="740"/>
              </w:tabs>
              <w:spacing w:before="94" w:line="338" w:lineRule="auto"/>
              <w:ind w:right="94" w:firstLine="420"/>
              <w:rPr>
                <w:rFonts w:hint="eastAsia" w:ascii="宋体" w:hAnsi="宋体" w:eastAsia="宋体" w:cs="宋体"/>
                <w:sz w:val="21"/>
                <w:szCs w:val="21"/>
              </w:rPr>
            </w:pPr>
            <w:r>
              <w:rPr>
                <w:rFonts w:hint="eastAsia" w:ascii="宋体" w:hAnsi="宋体" w:eastAsia="宋体" w:cs="宋体"/>
                <w:sz w:val="21"/>
                <w:szCs w:val="21"/>
              </w:rPr>
              <w:t>《中华人民共和国水污染防治法》（主席令第 87 号）第七十九条第一款:船舶未配置相应的防污染设备和器材，或者未持有合法有效的防止水域环境污染的证书与文书的，由海事管理机构、渔业主管部门按照职责分工责令限期改正，处二千元以上二万元以下的罚款；逾期不改正的，责令船舶临时停 航。</w:t>
            </w:r>
          </w:p>
          <w:p>
            <w:pPr>
              <w:pStyle w:val="10"/>
              <w:numPr>
                <w:ilvl w:val="0"/>
                <w:numId w:val="198"/>
              </w:numPr>
              <w:tabs>
                <w:tab w:val="left" w:pos="740"/>
              </w:tabs>
              <w:spacing w:before="4" w:line="338" w:lineRule="auto"/>
              <w:ind w:right="94" w:firstLine="420"/>
              <w:rPr>
                <w:rFonts w:hint="eastAsia" w:ascii="宋体" w:hAnsi="宋体" w:eastAsia="宋体" w:cs="宋体"/>
                <w:sz w:val="21"/>
                <w:szCs w:val="21"/>
              </w:rPr>
            </w:pPr>
            <w:r>
              <w:rPr>
                <w:rFonts w:hint="eastAsia" w:ascii="宋体" w:hAnsi="宋体" w:eastAsia="宋体" w:cs="宋体"/>
                <w:sz w:val="21"/>
                <w:szCs w:val="21"/>
              </w:rPr>
              <w:t xml:space="preserve">《中华人民共和国内河交通安全管理条例》(国务院令第 355 号）海事管理机构必须依法履行职责，加强对船舶、浮动设施、船员和通航安全环境的监督检查。发现内河交通安全隐患时，应当责令有关单位和个人立即消除或者限期消除；有关单位和个人不立即消除或者逾期不消除的，海事管理机构必须采取责令其临时停航、停止作业，禁止进港、离港等强制性措施。 </w:t>
            </w:r>
          </w:p>
          <w:p>
            <w:pPr>
              <w:pStyle w:val="10"/>
              <w:numPr>
                <w:ilvl w:val="0"/>
                <w:numId w:val="198"/>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《四川省水路交通管理条例》（根据 2012 年 7 月 27 日四川省十一届人</w:t>
            </w:r>
          </w:p>
          <w:p>
            <w:pPr>
              <w:pStyle w:val="10"/>
              <w:spacing w:before="113" w:line="338" w:lineRule="auto"/>
              <w:ind w:left="107" w:right="94"/>
              <w:rPr>
                <w:rFonts w:hint="eastAsia" w:ascii="宋体" w:hAnsi="宋体" w:eastAsia="宋体" w:cs="宋体"/>
                <w:sz w:val="21"/>
                <w:szCs w:val="21"/>
              </w:rPr>
            </w:pPr>
            <w:r>
              <w:rPr>
                <w:rFonts w:hint="eastAsia" w:ascii="宋体" w:hAnsi="宋体" w:eastAsia="宋体" w:cs="宋体"/>
                <w:sz w:val="21"/>
                <w:szCs w:val="21"/>
              </w:rPr>
              <w:t>大常委会第 31 次会议通过的《四川省人民代表大会常务委员会关于修改部分地方性法规的决定》修正）第四十四条：对不适航船舶或发生水路交通事故未按规定向事故处理机关提交担保手续的船舶，航务管理机构有权禁止其离港、</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令其停航或驶向指定地点。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16" w:type="dxa"/>
          </w:tcPr>
          <w:p>
            <w:pPr>
              <w:pStyle w:val="10"/>
              <w:spacing w:before="169"/>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9"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
              <w:rPr>
                <w:rFonts w:hint="eastAsia" w:ascii="宋体" w:hAnsi="宋体" w:eastAsia="宋体" w:cs="宋体"/>
                <w:sz w:val="21"/>
                <w:szCs w:val="21"/>
              </w:rPr>
            </w:pPr>
          </w:p>
          <w:p>
            <w:pPr>
              <w:pStyle w:val="10"/>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199"/>
              </w:numPr>
              <w:tabs>
                <w:tab w:val="left" w:pos="740"/>
              </w:tabs>
              <w:spacing w:before="94" w:line="338" w:lineRule="auto"/>
              <w:ind w:right="91" w:firstLine="420"/>
              <w:rPr>
                <w:rFonts w:hint="eastAsia" w:ascii="宋体" w:hAnsi="宋体" w:eastAsia="宋体" w:cs="宋体"/>
                <w:sz w:val="21"/>
                <w:szCs w:val="21"/>
              </w:rPr>
            </w:pPr>
            <w:r>
              <w:rPr>
                <w:rFonts w:hint="eastAsia" w:ascii="宋体" w:hAnsi="宋体" w:eastAsia="宋体" w:cs="宋体"/>
                <w:sz w:val="21"/>
                <w:szCs w:val="21"/>
              </w:rPr>
              <w:t>催告责任：对责令违法船舶临时停航前，告知当事人采取行政强制措施的理由、依据以及当事人依法享有的权利和救济途径。</w:t>
            </w:r>
          </w:p>
          <w:p>
            <w:pPr>
              <w:pStyle w:val="10"/>
              <w:numPr>
                <w:ilvl w:val="0"/>
                <w:numId w:val="199"/>
              </w:numPr>
              <w:tabs>
                <w:tab w:val="left" w:pos="740"/>
              </w:tabs>
              <w:spacing w:line="338" w:lineRule="auto"/>
              <w:ind w:right="91" w:firstLine="420"/>
              <w:jc w:val="both"/>
              <w:rPr>
                <w:rFonts w:hint="eastAsia" w:ascii="宋体" w:hAnsi="宋体" w:eastAsia="宋体" w:cs="宋体"/>
                <w:sz w:val="21"/>
                <w:szCs w:val="21"/>
              </w:rPr>
            </w:pPr>
            <w:r>
              <w:rPr>
                <w:rFonts w:hint="eastAsia" w:ascii="宋体" w:hAnsi="宋体" w:eastAsia="宋体" w:cs="宋体"/>
                <w:sz w:val="21"/>
                <w:szCs w:val="21"/>
              </w:rPr>
              <w:t>决定责任：充分听取当事人的意见，对当事人提出的事实、理由和证据应当进行记录复核，无正当理由的报经批准作出强制（执行）决定，送达行政强制（执行）决定书。</w:t>
            </w:r>
          </w:p>
          <w:p>
            <w:pPr>
              <w:pStyle w:val="10"/>
              <w:numPr>
                <w:ilvl w:val="0"/>
                <w:numId w:val="199"/>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执行责任：执行行政强制决定。</w:t>
            </w:r>
          </w:p>
          <w:p>
            <w:pPr>
              <w:pStyle w:val="10"/>
              <w:numPr>
                <w:ilvl w:val="0"/>
                <w:numId w:val="199"/>
              </w:numPr>
              <w:tabs>
                <w:tab w:val="left" w:pos="740"/>
              </w:tabs>
              <w:spacing w:before="113" w:line="338" w:lineRule="auto"/>
              <w:ind w:right="91"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199"/>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5"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142"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强制法》、《行政机关公务员处分条例》、《四川省行政执法监督条例》、《四川省行政执法监督条例》等法律</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69"/>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rPr>
          <w:rFonts w:hint="eastAsia" w:ascii="宋体" w:hAnsi="宋体" w:eastAsia="宋体" w:cs="宋体"/>
          <w:sz w:val="21"/>
          <w:szCs w:val="21"/>
        </w:rPr>
        <w:sectPr>
          <w:headerReference r:id="rId276" w:type="default"/>
          <w:footerReference r:id="rId277" w:type="default"/>
          <w:pgSz w:w="11910" w:h="16840"/>
          <w:pgMar w:top="900" w:right="640" w:bottom="1140" w:left="1100" w:header="0" w:footer="953" w:gutter="0"/>
          <w:pgNumType w:start="531"/>
          <w:cols w:space="720" w:num="1"/>
        </w:sectPr>
      </w:pPr>
    </w:p>
    <w:p>
      <w:pPr>
        <w:pStyle w:val="4"/>
        <w:spacing w:before="5"/>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59"/>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59"/>
              <w:ind w:left="203"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16" w:type="dxa"/>
          </w:tcPr>
          <w:p>
            <w:pPr>
              <w:pStyle w:val="10"/>
              <w:spacing w:before="94" w:line="267" w:lineRule="exact"/>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94" w:line="267" w:lineRule="exact"/>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行政强制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716" w:type="dxa"/>
          </w:tcPr>
          <w:p>
            <w:pPr>
              <w:pStyle w:val="10"/>
              <w:spacing w:before="2"/>
              <w:rPr>
                <w:rFonts w:hint="eastAsia" w:ascii="宋体" w:hAnsi="宋体" w:eastAsia="宋体" w:cs="宋体"/>
                <w:sz w:val="21"/>
                <w:szCs w:val="21"/>
              </w:rPr>
            </w:pPr>
          </w:p>
          <w:p>
            <w:pPr>
              <w:pStyle w:val="10"/>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line="380" w:lineRule="exact"/>
              <w:ind w:left="3468" w:right="94" w:hanging="3361"/>
              <w:rPr>
                <w:rFonts w:hint="eastAsia" w:ascii="宋体" w:hAnsi="宋体" w:eastAsia="宋体" w:cs="宋体"/>
                <w:sz w:val="21"/>
                <w:szCs w:val="21"/>
              </w:rPr>
            </w:pPr>
            <w:r>
              <w:rPr>
                <w:rFonts w:hint="eastAsia" w:ascii="宋体" w:hAnsi="宋体" w:eastAsia="宋体" w:cs="宋体"/>
                <w:sz w:val="21"/>
                <w:szCs w:val="21"/>
              </w:rPr>
              <w:t xml:space="preserve">在航道、港口区域内可能影响船舶通航安全、航道通航条件的未恢复原状的代履行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00"/>
              </w:numPr>
              <w:tabs>
                <w:tab w:val="left" w:pos="740"/>
              </w:tabs>
              <w:spacing w:before="94" w:line="338" w:lineRule="auto"/>
              <w:ind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《中华人民共和国航道法》（主席令第 17 号）第四十条：与航道有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所需费用由建设单位承担。 </w:t>
            </w:r>
          </w:p>
          <w:p>
            <w:pPr>
              <w:pStyle w:val="10"/>
              <w:numPr>
                <w:ilvl w:val="0"/>
                <w:numId w:val="200"/>
              </w:numPr>
              <w:tabs>
                <w:tab w:val="left" w:pos="740"/>
              </w:tabs>
              <w:spacing w:before="2"/>
              <w:ind w:left="739"/>
              <w:jc w:val="both"/>
              <w:rPr>
                <w:rFonts w:hint="eastAsia" w:ascii="宋体" w:hAnsi="宋体" w:eastAsia="宋体" w:cs="宋体"/>
                <w:sz w:val="21"/>
                <w:szCs w:val="21"/>
              </w:rPr>
            </w:pPr>
            <w:r>
              <w:rPr>
                <w:rFonts w:hint="eastAsia" w:ascii="宋体" w:hAnsi="宋体" w:eastAsia="宋体" w:cs="宋体"/>
                <w:sz w:val="21"/>
                <w:szCs w:val="21"/>
              </w:rPr>
              <w:t>《四川省水上交通安全管理条例》（2012 年 7 月 27 日四川省十一届人</w:t>
            </w:r>
          </w:p>
          <w:p>
            <w:pPr>
              <w:pStyle w:val="10"/>
              <w:spacing w:before="113" w:line="338" w:lineRule="auto"/>
              <w:ind w:left="107" w:right="94"/>
              <w:rPr>
                <w:rFonts w:hint="eastAsia" w:ascii="宋体" w:hAnsi="宋体" w:eastAsia="宋体" w:cs="宋体"/>
                <w:sz w:val="21"/>
                <w:szCs w:val="21"/>
              </w:rPr>
            </w:pPr>
            <w:r>
              <w:rPr>
                <w:rFonts w:hint="eastAsia" w:ascii="宋体" w:hAnsi="宋体" w:eastAsia="宋体" w:cs="宋体"/>
                <w:sz w:val="21"/>
                <w:szCs w:val="21"/>
              </w:rPr>
              <w:t xml:space="preserve">大常委会第 31 次会议通过）地方三十七条：在航道、港口区域内进行下列可能影响船舶通航安全的活动，应当在事前报经航务海事管理机构、航道管理机构批准：（一）勘探、采掘、爆破；（二）构筑、设置、维修、拆除水上水下构筑物或者设施；（三）架设桥梁、索道；（四）铺设、检修、拆除水上水下电缆或者管道；（五）设置系船浮筒、浮趸、缆桩等设施；（六）港口建设、码头前沿水域疏浚； （七）举行大型群众性活动、体育比赛。 前款所列的活动完成后，建设、施工单位或者活动的组织者应当按照通航管理、航标管理规定和航务海事管理机构、航道管理机构的要求及时清理遗留物和恢复原状，并申请通航验收。 </w:t>
            </w:r>
          </w:p>
          <w:p>
            <w:pPr>
              <w:pStyle w:val="10"/>
              <w:numPr>
                <w:ilvl w:val="0"/>
                <w:numId w:val="200"/>
              </w:numPr>
              <w:tabs>
                <w:tab w:val="left" w:pos="740"/>
              </w:tabs>
              <w:spacing w:before="6" w:line="338" w:lineRule="auto"/>
              <w:ind w:right="94" w:firstLine="420"/>
              <w:rPr>
                <w:rFonts w:hint="eastAsia" w:ascii="宋体" w:hAnsi="宋体" w:eastAsia="宋体" w:cs="宋体"/>
                <w:sz w:val="21"/>
                <w:szCs w:val="21"/>
              </w:rPr>
            </w:pPr>
            <w:r>
              <w:rPr>
                <w:rFonts w:hint="eastAsia" w:ascii="宋体" w:hAnsi="宋体" w:eastAsia="宋体" w:cs="宋体"/>
                <w:sz w:val="21"/>
                <w:szCs w:val="21"/>
              </w:rPr>
              <w:t>《四川省港口管理条例》（四川省第十一届人民代表大会常务委员会第九次会议于 2009 年 5 月 27 日通过）第二十九条：港口水域内的沉船、沉物、漂浮物可能影响港口安全或者有碍通航安全的，其所有人或者责任人必须按规定设置标志，向所在地的港口行政管理部门、海事管理机构报告，并在限定时间内打捞清除。出现情况紧急时，港口行政管理部门、海事管理机构应当直接</w:t>
            </w:r>
          </w:p>
          <w:p>
            <w:pPr>
              <w:pStyle w:val="10"/>
              <w:spacing w:before="1"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予以清除，并向沉船、沉物、漂浮物所有人或者责任人追偿清除费用。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69"/>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1"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
              <w:rPr>
                <w:rFonts w:hint="eastAsia" w:ascii="宋体" w:hAnsi="宋体" w:eastAsia="宋体" w:cs="宋体"/>
                <w:sz w:val="21"/>
                <w:szCs w:val="21"/>
              </w:rPr>
            </w:pPr>
          </w:p>
          <w:p>
            <w:pPr>
              <w:pStyle w:val="10"/>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01"/>
              </w:numPr>
              <w:tabs>
                <w:tab w:val="left" w:pos="740"/>
              </w:tabs>
              <w:spacing w:before="97" w:line="338" w:lineRule="auto"/>
              <w:ind w:right="91" w:firstLine="420"/>
              <w:jc w:val="both"/>
              <w:rPr>
                <w:rFonts w:hint="eastAsia" w:ascii="宋体" w:hAnsi="宋体" w:eastAsia="宋体" w:cs="宋体"/>
                <w:sz w:val="21"/>
                <w:szCs w:val="21"/>
              </w:rPr>
            </w:pPr>
            <w:r>
              <w:rPr>
                <w:rFonts w:hint="eastAsia" w:ascii="宋体" w:hAnsi="宋体" w:eastAsia="宋体" w:cs="宋体"/>
                <w:sz w:val="21"/>
                <w:szCs w:val="21"/>
              </w:rPr>
              <w:t xml:space="preserve">催告责任：对在航道、港口区域内可能影响船舶通航安全、航道通航条件的未恢复原状的代履行前，告知当事人采取行政强制措施的理由、依据以及当事人依法享有的权利和救济途径。 </w:t>
            </w:r>
          </w:p>
          <w:p>
            <w:pPr>
              <w:pStyle w:val="10"/>
              <w:numPr>
                <w:ilvl w:val="0"/>
                <w:numId w:val="201"/>
              </w:numPr>
              <w:tabs>
                <w:tab w:val="left" w:pos="740"/>
              </w:tabs>
              <w:spacing w:before="2" w:line="338" w:lineRule="auto"/>
              <w:ind w:right="91" w:firstLine="420"/>
              <w:jc w:val="both"/>
              <w:rPr>
                <w:rFonts w:hint="eastAsia" w:ascii="宋体" w:hAnsi="宋体" w:eastAsia="宋体" w:cs="宋体"/>
                <w:sz w:val="21"/>
                <w:szCs w:val="21"/>
              </w:rPr>
            </w:pPr>
            <w:r>
              <w:rPr>
                <w:rFonts w:hint="eastAsia" w:ascii="宋体" w:hAnsi="宋体" w:eastAsia="宋体" w:cs="宋体"/>
                <w:sz w:val="21"/>
                <w:szCs w:val="21"/>
              </w:rPr>
              <w:t>决定责任：充分听取当事人的意见，对当事人提出的事实、理由和证据应当进行记录复核，无正当理由的报经批准作出强制（执行）决定，送达行政强制（执行）决定书。</w:t>
            </w:r>
          </w:p>
          <w:p>
            <w:pPr>
              <w:pStyle w:val="10"/>
              <w:numPr>
                <w:ilvl w:val="0"/>
                <w:numId w:val="201"/>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执行责任：执行行政强制决定。</w:t>
            </w:r>
          </w:p>
          <w:p>
            <w:pPr>
              <w:pStyle w:val="10"/>
              <w:numPr>
                <w:ilvl w:val="0"/>
                <w:numId w:val="201"/>
              </w:numPr>
              <w:tabs>
                <w:tab w:val="left" w:pos="740"/>
              </w:tabs>
              <w:spacing w:before="110" w:line="338" w:lineRule="auto"/>
              <w:ind w:right="91"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01"/>
              </w:numPr>
              <w:tabs>
                <w:tab w:val="left" w:pos="740"/>
              </w:tabs>
              <w:spacing w:before="2"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bl>
    <w:p>
      <w:pPr>
        <w:spacing w:line="264" w:lineRule="exact"/>
        <w:rPr>
          <w:rFonts w:hint="eastAsia" w:ascii="宋体" w:hAnsi="宋体" w:eastAsia="宋体" w:cs="宋体"/>
          <w:sz w:val="21"/>
          <w:szCs w:val="21"/>
        </w:rPr>
        <w:sectPr>
          <w:headerReference r:id="rId278" w:type="default"/>
          <w:footerReference r:id="rId279" w:type="default"/>
          <w:pgSz w:w="11910" w:h="16840"/>
          <w:pgMar w:top="900" w:right="640" w:bottom="1140" w:left="1100" w:header="0" w:footer="953" w:gutter="0"/>
          <w:pgNumType w:start="535"/>
          <w:cols w:space="720" w:num="1"/>
        </w:sect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right="321"/>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9"/>
              <w:rPr>
                <w:rFonts w:hint="eastAsia" w:ascii="宋体" w:hAnsi="宋体" w:eastAsia="宋体" w:cs="宋体"/>
                <w:sz w:val="21"/>
                <w:szCs w:val="21"/>
              </w:rPr>
            </w:pPr>
          </w:p>
          <w:p>
            <w:pPr>
              <w:pStyle w:val="10"/>
              <w:spacing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强制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60"/>
              <w:ind w:right="321"/>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0"/>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80" w:type="default"/>
          <w:footerReference r:id="rId281" w:type="default"/>
          <w:pgSz w:w="11910" w:h="16840"/>
          <w:pgMar w:top="840" w:right="640" w:bottom="1140" w:left="1100" w:header="0" w:footer="953" w:gutter="0"/>
          <w:pgNumType w:start="536"/>
          <w:cols w:space="720" w:num="1"/>
        </w:sect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59"/>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59"/>
              <w:ind w:left="203"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16" w:type="dxa"/>
          </w:tcPr>
          <w:p>
            <w:pPr>
              <w:pStyle w:val="10"/>
              <w:spacing w:before="94" w:line="267" w:lineRule="exact"/>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94" w:line="267" w:lineRule="exact"/>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行政强制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104"/>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4"/>
              <w:ind w:left="205" w:right="91"/>
              <w:jc w:val="center"/>
              <w:rPr>
                <w:rFonts w:hint="eastAsia" w:ascii="宋体" w:hAnsi="宋体" w:eastAsia="宋体" w:cs="宋体"/>
                <w:sz w:val="21"/>
                <w:szCs w:val="21"/>
              </w:rPr>
            </w:pPr>
            <w:r>
              <w:rPr>
                <w:rFonts w:hint="eastAsia" w:ascii="宋体" w:hAnsi="宋体" w:eastAsia="宋体" w:cs="宋体"/>
                <w:sz w:val="21"/>
                <w:szCs w:val="21"/>
              </w:rPr>
              <w:t xml:space="preserve">强制超载运输船舶卸载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5"/>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02"/>
              </w:numPr>
              <w:tabs>
                <w:tab w:val="left" w:pos="740"/>
              </w:tabs>
              <w:spacing w:before="94" w:line="338" w:lineRule="auto"/>
              <w:ind w:right="94" w:firstLine="420"/>
              <w:rPr>
                <w:rFonts w:hint="eastAsia" w:ascii="宋体" w:hAnsi="宋体" w:eastAsia="宋体" w:cs="宋体"/>
                <w:sz w:val="21"/>
                <w:szCs w:val="21"/>
              </w:rPr>
            </w:pPr>
            <w:r>
              <w:rPr>
                <w:rFonts w:hint="eastAsia" w:ascii="宋体" w:hAnsi="宋体" w:eastAsia="宋体" w:cs="宋体"/>
                <w:sz w:val="21"/>
                <w:szCs w:val="21"/>
              </w:rPr>
              <w:t>《中华人民共和国内河交通安全管理条例》(国务院令第 588 号）第六十一条：海事管理机构依照本条例实施监督检查时，可以根据情况对违反本条例有关规定的船舶，采取责令临时停航、驶向指定地点，禁止进港、离港，强制卸载、拆除动力装置、暂扣船舶等保障通航安全的措施。</w:t>
            </w:r>
          </w:p>
          <w:p>
            <w:pPr>
              <w:pStyle w:val="10"/>
              <w:numPr>
                <w:ilvl w:val="0"/>
                <w:numId w:val="202"/>
              </w:numPr>
              <w:tabs>
                <w:tab w:val="left" w:pos="740"/>
              </w:tabs>
              <w:spacing w:before="2" w:line="338" w:lineRule="auto"/>
              <w:ind w:right="94" w:firstLine="420"/>
              <w:rPr>
                <w:rFonts w:hint="eastAsia" w:ascii="宋体" w:hAnsi="宋体" w:eastAsia="宋体" w:cs="宋体"/>
                <w:sz w:val="21"/>
                <w:szCs w:val="21"/>
              </w:rPr>
            </w:pPr>
            <w:r>
              <w:rPr>
                <w:rFonts w:hint="eastAsia" w:ascii="宋体" w:hAnsi="宋体" w:eastAsia="宋体" w:cs="宋体"/>
                <w:sz w:val="21"/>
                <w:szCs w:val="21"/>
              </w:rPr>
              <w:t>《中华人民共和国内河交通安全管理条例》(国务院令第 588 号）第八十二条：违反本条例的规定，船舶不具备安全技术条件从事货物、旅客运输， 或者超载运输货物、旅客的，由海事管理机构责令改正，处 2 万元以上 10 万</w:t>
            </w:r>
          </w:p>
          <w:p>
            <w:pPr>
              <w:pStyle w:val="10"/>
              <w:spacing w:before="2" w:line="338" w:lineRule="auto"/>
              <w:ind w:left="107" w:right="94"/>
              <w:rPr>
                <w:rFonts w:hint="eastAsia" w:ascii="宋体" w:hAnsi="宋体" w:eastAsia="宋体" w:cs="宋体"/>
                <w:sz w:val="21"/>
                <w:szCs w:val="21"/>
              </w:rPr>
            </w:pPr>
            <w:r>
              <w:rPr>
                <w:rFonts w:hint="eastAsia" w:ascii="宋体" w:hAnsi="宋体" w:eastAsia="宋体" w:cs="宋体"/>
                <w:sz w:val="21"/>
                <w:szCs w:val="21"/>
              </w:rPr>
              <w:t>元以下的罚款，可以对责任船员给予暂扣适任证书或者其他适任证件 6 个月以上直至吊销适任证书或者其他适任证件的处罚，并对超载运输的船舶强制卸 载，因卸载而发生的卸货费、存货费、旅客安置费和船舶监管费由船舶所有人或者经营人承担；发生重大伤亡事故或者造成其他严重后果的，依照刑法关于</w:t>
            </w:r>
          </w:p>
          <w:p>
            <w:pPr>
              <w:pStyle w:val="10"/>
              <w:spacing w:before="5"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重大劳动安全事故罪或者其他罪的规定，依法追究刑事责任。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16" w:type="dxa"/>
          </w:tcPr>
          <w:p>
            <w:pPr>
              <w:pStyle w:val="10"/>
              <w:spacing w:before="169"/>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color w:val="000000"/>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9"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03"/>
              </w:numPr>
              <w:tabs>
                <w:tab w:val="left" w:pos="740"/>
              </w:tabs>
              <w:spacing w:before="94" w:line="338" w:lineRule="auto"/>
              <w:ind w:right="91" w:firstLine="420"/>
              <w:rPr>
                <w:rFonts w:hint="eastAsia" w:ascii="宋体" w:hAnsi="宋体" w:eastAsia="宋体" w:cs="宋体"/>
                <w:sz w:val="21"/>
                <w:szCs w:val="21"/>
              </w:rPr>
            </w:pPr>
            <w:r>
              <w:rPr>
                <w:rFonts w:hint="eastAsia" w:ascii="宋体" w:hAnsi="宋体" w:eastAsia="宋体" w:cs="宋体"/>
                <w:sz w:val="21"/>
                <w:szCs w:val="21"/>
              </w:rPr>
              <w:t>催告责任：对强制超载运输船舶卸载前，告知当事人采取行政强制措施的理由、依据以及当事人依法享有的权利和救济途径。</w:t>
            </w:r>
          </w:p>
          <w:p>
            <w:pPr>
              <w:pStyle w:val="10"/>
              <w:numPr>
                <w:ilvl w:val="0"/>
                <w:numId w:val="203"/>
              </w:numPr>
              <w:tabs>
                <w:tab w:val="left" w:pos="740"/>
              </w:tabs>
              <w:spacing w:line="338" w:lineRule="auto"/>
              <w:ind w:right="91" w:firstLine="420"/>
              <w:jc w:val="both"/>
              <w:rPr>
                <w:rFonts w:hint="eastAsia" w:ascii="宋体" w:hAnsi="宋体" w:eastAsia="宋体" w:cs="宋体"/>
                <w:sz w:val="21"/>
                <w:szCs w:val="21"/>
              </w:rPr>
            </w:pPr>
            <w:r>
              <w:rPr>
                <w:rFonts w:hint="eastAsia" w:ascii="宋体" w:hAnsi="宋体" w:eastAsia="宋体" w:cs="宋体"/>
                <w:sz w:val="21"/>
                <w:szCs w:val="21"/>
              </w:rPr>
              <w:t>决定责任：充分听取当事人的意见，对当事人提出的事实、理由和证据应当进行记录复核，无正当理由的报经批准作出强制（执行）决定，送达行政强制（执行）决定书。</w:t>
            </w:r>
          </w:p>
          <w:p>
            <w:pPr>
              <w:pStyle w:val="10"/>
              <w:numPr>
                <w:ilvl w:val="0"/>
                <w:numId w:val="203"/>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执行责任：执行行政强制决定。</w:t>
            </w:r>
          </w:p>
          <w:p>
            <w:pPr>
              <w:pStyle w:val="10"/>
              <w:numPr>
                <w:ilvl w:val="0"/>
                <w:numId w:val="203"/>
              </w:numPr>
              <w:tabs>
                <w:tab w:val="left" w:pos="740"/>
              </w:tabs>
              <w:spacing w:before="113" w:line="338" w:lineRule="auto"/>
              <w:ind w:right="91"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03"/>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5"/>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3"/>
              <w:rPr>
                <w:rFonts w:hint="eastAsia" w:ascii="宋体" w:hAnsi="宋体" w:eastAsia="宋体" w:cs="宋体"/>
                <w:sz w:val="21"/>
                <w:szCs w:val="21"/>
              </w:rPr>
            </w:pPr>
          </w:p>
          <w:p>
            <w:pPr>
              <w:pStyle w:val="10"/>
              <w:spacing w:before="1"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强制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6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7"/>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tbl>
      <w:tblPr>
        <w:tblStyle w:val="8"/>
        <w:tblpPr w:leftFromText="180" w:rightFromText="180" w:vertAnchor="text" w:horzAnchor="margin" w:tblpY="36"/>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7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25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250"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25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sz w:val="21"/>
                <w:szCs w:val="21"/>
              </w:rPr>
              <w:t>代为补种绿化物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25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第二十六条 禁止破坏公路、公路用地范围内的绿化物。需要更新采伐护路林的，应当向公路管理机构提出申请，经批准方可更新采伐，并及时补种；不能及时补种的，应当交纳补种所需费用，由公路管理机构代为补种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25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250" w:type="dxa"/>
          </w:tcPr>
          <w:p>
            <w:pPr>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1.催告责任：告知当事人代为补种绿化物的理由、依据以及当事人依法享有的权利和救济途径。</w:t>
            </w:r>
          </w:p>
          <w:p>
            <w:pPr>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2.决定责任：充分听取当事人的意见，对当事人提出的事实、理由和证据应当进行记录复核，无正当理由的，报经批准作出强制执行决定，送达行政强制执行决定书。</w:t>
            </w:r>
          </w:p>
          <w:p>
            <w:pPr>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3.执行责任：执行行政强制决定。</w:t>
            </w:r>
          </w:p>
          <w:p>
            <w:pPr>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4.事后监督责任：建立实施监督检查的运行机制和管理制度，开展定期和不定期检查，依法采取相关处置措施。</w:t>
            </w:r>
          </w:p>
          <w:p>
            <w:pPr>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5.其他责任：法律法规规章规定的其他责任。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25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行政监察法》、《中华人民共和国行政处罚法》、《中华人民共和国行政强制法》、《行政机关公务员处分条例》、《交通行政处罚行为规范》、《四川省行政执法监督条例》、《四川省行政机关工作人员行政过错责任追究试行办法》、《四川省行政审批违法违纪行为责任追究办法》等法律法规规章的相关规定追究相应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25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rPr>
          <w:rFonts w:hint="eastAsia" w:ascii="宋体" w:hAnsi="宋体" w:eastAsia="宋体" w:cs="宋体"/>
          <w:sz w:val="21"/>
          <w:szCs w:val="21"/>
        </w:rPr>
      </w:pPr>
    </w:p>
    <w:p>
      <w:pPr>
        <w:tabs>
          <w:tab w:val="left" w:pos="2391"/>
        </w:tabs>
        <w:rPr>
          <w:rFonts w:hint="eastAsia" w:ascii="宋体" w:hAnsi="宋体" w:eastAsia="宋体" w:cs="宋体"/>
          <w:sz w:val="21"/>
          <w:szCs w:val="21"/>
        </w:rPr>
      </w:pPr>
    </w:p>
    <w:p>
      <w:pPr>
        <w:tabs>
          <w:tab w:val="left" w:pos="2391"/>
        </w:tabs>
        <w:rPr>
          <w:rFonts w:hint="eastAsia" w:ascii="宋体" w:hAnsi="宋体" w:eastAsia="宋体" w:cs="宋体"/>
          <w:sz w:val="21"/>
          <w:szCs w:val="21"/>
        </w:rPr>
      </w:pPr>
    </w:p>
    <w:p>
      <w:pPr>
        <w:rPr>
          <w:rFonts w:hint="eastAsia" w:ascii="宋体" w:hAnsi="宋体" w:eastAsia="宋体" w:cs="宋体"/>
          <w:sz w:val="21"/>
          <w:szCs w:val="21"/>
        </w:rPr>
      </w:pPr>
    </w:p>
    <w:p>
      <w:pPr>
        <w:tabs>
          <w:tab w:val="left" w:pos="2076"/>
        </w:tabs>
        <w:rPr>
          <w:rFonts w:hint="eastAsia" w:ascii="宋体" w:hAnsi="宋体" w:eastAsia="宋体" w:cs="宋体"/>
          <w:sz w:val="21"/>
          <w:szCs w:val="21"/>
        </w:rPr>
      </w:pPr>
      <w:r>
        <w:rPr>
          <w:rFonts w:hint="eastAsia" w:ascii="宋体" w:hAnsi="宋体" w:eastAsia="宋体" w:cs="宋体"/>
          <w:sz w:val="21"/>
          <w:szCs w:val="21"/>
        </w:rPr>
        <w:tab/>
      </w:r>
    </w:p>
    <w:p>
      <w:pPr>
        <w:tabs>
          <w:tab w:val="left" w:pos="2076"/>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tbl>
      <w:tblPr>
        <w:tblStyle w:val="8"/>
        <w:tblpPr w:leftFromText="180" w:rightFromText="180" w:vertAnchor="text" w:horzAnchor="page" w:tblpX="1890" w:tblpY="589"/>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7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251"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251"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25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sz w:val="21"/>
                <w:szCs w:val="21"/>
              </w:rPr>
              <w:t>扣押违法超限运输、扰乱逃避超限检测的车辆或对公路造成损坏拒不接受公路管理机构调查处理的车辆、工具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251" w:type="dxa"/>
          </w:tcPr>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p>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第六十五条违反本条规定，经批准进行超限运输的车辆，未按照指定时间、路线和速度行驶的，由公路管理机构或者公安机关交通管理部门责令改正；拒不改正的，公路管理机构或者公安机关交通管理部门可以暂扣车辆。</w:t>
            </w:r>
          </w:p>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未随车携带超限运输车辆通行证的，由公路管理机构扣留车辆，责令车辆驾驶人提供超限运输车辆通行证或者相应的证明。</w:t>
            </w:r>
          </w:p>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第六十七条 违反本条规的定，有下列行为之一的，由公路管理机构强制拖离或者扣留车辆，处3万元以下的罚款：</w:t>
            </w:r>
          </w:p>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（一）采取故意堵塞固定超限检测站点通行车道、强行通过固定超限检测站点等方式扰乱超限检测站点的；</w:t>
            </w:r>
          </w:p>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(二）采取短途驳载等方式逃避超限检测的。</w:t>
            </w:r>
          </w:p>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第七十二条 造成公路、公路附属设施损坏，拒不接受公路管理机构现场调查处理的，公路管理机构可以扣留车辆、工具。</w:t>
            </w:r>
          </w:p>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《四川省公路路政管理条例》</w:t>
            </w:r>
          </w:p>
          <w:p>
            <w:pPr>
              <w:widowControl/>
              <w:spacing w:line="360" w:lineRule="exact"/>
              <w:jc w:val="both"/>
              <w:rPr>
                <w:rFonts w:hint="eastAsia" w:ascii="宋体" w:hAnsi="宋体" w:eastAsia="宋体" w:cs="宋体"/>
                <w:sz w:val="21"/>
                <w:szCs w:val="21"/>
              </w:rPr>
            </w:pPr>
            <w:r>
              <w:rPr>
                <w:rFonts w:hint="eastAsia" w:ascii="宋体" w:hAnsi="宋体" w:eastAsia="宋体" w:cs="宋体"/>
                <w:sz w:val="21"/>
                <w:szCs w:val="21"/>
              </w:rPr>
              <w:t xml:space="preserve">    第三十三条 对损害公路路产又拒不接受查处的车辆，公路路政管理机构有权责令其停止行驶，并可暂扣车辆。因特殊情况需要扣证的，商公安交通管理机关处理。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251"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251"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1.催告责任：告知当事人扣押违法超限运输、扰乱逃避超限检测的车辆或对公路造成损坏的车辆、工具的理由、依据以及当事人依法享有的权利和救济途径。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2.决定责任：充分听取当事人的意见，对当事人提出的事实、理由和证据应当进行记录复核，无正当理由的，报经批准作出强制执行决定，送达行政强制执行决定书。</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3.执行责任：执行行政强制决定。</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4.事后监督责任：建立实施监督检查的运行机制和管理制度，开展定期和不定期检查，依法采取相关处置措施。</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5.其他责任：法律法规规章规定的其他责任。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251" w:type="dxa"/>
          </w:tcPr>
          <w:p>
            <w:pPr>
              <w:widowControl/>
              <w:spacing w:line="360" w:lineRule="auto"/>
              <w:ind w:firstLine="525" w:firstLineChars="25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行政监察法》、《中华人民共和国行政处罚法》、《中华人民共和国行政强制法》、《行政机关公务员处分条例》、《交通行政处罚行为规范》、《四川省行政执法监督条例》、《四川省行政机关工作人员行政过错责任追究试行办法》、《四川省行政审批违法违纪行为责任追究办法》等法律法规规章的相关规定追究相应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25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tabs>
          <w:tab w:val="left" w:pos="2076"/>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tabs>
          <w:tab w:val="left" w:pos="2076"/>
        </w:tabs>
        <w:rPr>
          <w:rFonts w:hint="eastAsia" w:ascii="宋体" w:hAnsi="宋体" w:eastAsia="宋体" w:cs="宋体"/>
          <w:sz w:val="21"/>
          <w:szCs w:val="21"/>
        </w:rPr>
      </w:pPr>
    </w:p>
    <w:tbl>
      <w:tblPr>
        <w:tblStyle w:val="8"/>
        <w:tblpPr w:leftFromText="180" w:rightFromText="180" w:vertAnchor="text" w:horzAnchor="page" w:tblpX="1890" w:tblpY="589"/>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7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251"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251"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25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sz w:val="21"/>
                <w:szCs w:val="21"/>
              </w:rPr>
              <w:t>强行拖离采取故意堵塞固定超限检测站点通行车道的车辆、强制将故意堵塞收费车道的车辆拖至安全场所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251"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《公路安全保护条例》</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第六十七条 违反本条例的规定，有下列行为之一的，由公路管理机构强制拖离或者扣留车辆，处3万元以下的罚款：</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（一）采取故意堵塞固定超限检测站点通行车道、强行通过固定超限检测站点等方式扰乱超限检测秩序的。</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《四川省〈中华人民共和国公路法〉实施办法》第</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四十八条 违反本实施办法第三十九条规定，不按规定缴纳车辆通行费并故意堵塞收费车道的，可处应缴通行费一至三倍的罚款；强行通过收费站的，可处应缴通行费三至五倍的罚款。</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故意堵塞收费车道，影响收费站正常管理秩序的，可以采取措施将堵塞收费车道的车辆拖至安全场所接受调查处理，所需费用由当事人承担。</w:t>
            </w:r>
          </w:p>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违反本实施办法第三十九条规定，构成违反治安管理行为的，依照《中华人民共和国治安管理处罚法》予以处罚；构成犯罪的，依法追究其刑事责任。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251"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251"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1.催告责任：告知当事人强行拖离采取故意堵塞固定超限检测站点通行车道的车辆、强制将故意堵塞收费车道的车辆拖至安全场所的理由、依据以及当事人依法享有的权利和救济途径。</w:t>
            </w:r>
          </w:p>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2.决定责任：充分听取当事人的意见，对当事人提出的事实、理由和证据应当进行记录复核，无正当理由的，报经批准作出强制执行决定，送达行政强制执行决定书。</w:t>
            </w:r>
          </w:p>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3.执行责任：执行行政强制决定。</w:t>
            </w:r>
          </w:p>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4.事后监督责任：建立实施监督检查的运行机制和管理制度，开展定期和不定期检查，依法采取相关处置措施。</w:t>
            </w:r>
          </w:p>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5.其他责任：法律法规规章规定的其他责任。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251" w:type="dxa"/>
          </w:tcPr>
          <w:p>
            <w:pPr>
              <w:widowControl/>
              <w:spacing w:line="360" w:lineRule="auto"/>
              <w:ind w:firstLine="525" w:firstLineChars="25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行政监察法》、《中华人民共和国行政处罚法》、《中华人民共和国行政强制法》、《行政机关公务员处分条例》、《交通行政处罚行为规范》、《四川省行政执法监督条例》、《四川省行政机关工作人员行政过错责任追究试行办法》、《四川省行政审批违法违纪行为责任追究办法》等法律法规规章的相关规定追究相应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25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076"/>
        </w:tabs>
        <w:rPr>
          <w:rFonts w:hint="eastAsia" w:ascii="宋体" w:hAnsi="宋体" w:eastAsia="宋体" w:cs="宋体"/>
          <w:sz w:val="21"/>
          <w:szCs w:val="21"/>
        </w:rPr>
      </w:pPr>
    </w:p>
    <w:p>
      <w:pPr>
        <w:tabs>
          <w:tab w:val="left" w:pos="2736"/>
        </w:tabs>
        <w:rPr>
          <w:rFonts w:hint="eastAsia" w:ascii="宋体" w:hAnsi="宋体" w:eastAsia="宋体" w:cs="宋体"/>
          <w:sz w:val="21"/>
          <w:szCs w:val="21"/>
        </w:rPr>
      </w:pPr>
      <w:r>
        <w:rPr>
          <w:rFonts w:hint="eastAsia" w:ascii="宋体" w:hAnsi="宋体" w:eastAsia="宋体" w:cs="宋体"/>
          <w:sz w:val="21"/>
          <w:szCs w:val="21"/>
        </w:rPr>
        <w:tab/>
      </w:r>
    </w:p>
    <w:p>
      <w:pPr>
        <w:tabs>
          <w:tab w:val="left" w:pos="2736"/>
        </w:tabs>
        <w:rPr>
          <w:rFonts w:hint="eastAsia" w:ascii="宋体" w:hAnsi="宋体" w:eastAsia="宋体" w:cs="宋体"/>
          <w:sz w:val="21"/>
          <w:szCs w:val="21"/>
        </w:rPr>
      </w:pPr>
    </w:p>
    <w:p>
      <w:pPr>
        <w:tabs>
          <w:tab w:val="left" w:pos="2736"/>
        </w:tabs>
        <w:rPr>
          <w:rFonts w:hint="eastAsia" w:ascii="宋体" w:hAnsi="宋体" w:eastAsia="宋体" w:cs="宋体"/>
          <w:sz w:val="21"/>
          <w:szCs w:val="21"/>
        </w:rPr>
      </w:pPr>
    </w:p>
    <w:p>
      <w:pPr>
        <w:tabs>
          <w:tab w:val="left" w:pos="2736"/>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p>
      <w:pPr>
        <w:rPr>
          <w:rFonts w:hint="eastAsia"/>
        </w:rPr>
      </w:pPr>
    </w:p>
    <w:tbl>
      <w:tblPr>
        <w:tblStyle w:val="8"/>
        <w:tblpPr w:leftFromText="180" w:rightFromText="180" w:vertAnchor="text" w:horzAnchor="page" w:tblpX="1890" w:tblpY="589"/>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7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251"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251"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251"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拆除、清除擅自设置的非交通标志牌、建筑物、地面构筑物或者管线、电缆等设施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251" w:type="dxa"/>
          </w:tcPr>
          <w:p>
            <w:pPr>
              <w:widowControl/>
              <w:spacing w:line="360" w:lineRule="auto"/>
              <w:ind w:firstLine="315" w:firstLineChars="150"/>
              <w:jc w:val="both"/>
              <w:rPr>
                <w:rFonts w:hint="eastAsia" w:ascii="宋体" w:hAnsi="宋体" w:eastAsia="宋体" w:cs="宋体"/>
                <w:sz w:val="21"/>
                <w:szCs w:val="21"/>
              </w:rPr>
            </w:pPr>
            <w:r>
              <w:rPr>
                <w:rFonts w:hint="eastAsia" w:ascii="宋体" w:hAnsi="宋体" w:eastAsia="宋体" w:cs="宋体"/>
                <w:sz w:val="21"/>
                <w:szCs w:val="21"/>
              </w:rPr>
              <w:t xml:space="preserve"> 《中华人民共和国公路法》</w:t>
            </w:r>
            <w:r>
              <w:rPr>
                <w:rFonts w:hint="eastAsia" w:ascii="宋体" w:hAnsi="宋体" w:eastAsia="宋体" w:cs="宋体"/>
                <w:sz w:val="21"/>
                <w:szCs w:val="21"/>
              </w:rPr>
              <w:br w:type="textWrapping"/>
            </w:r>
            <w:r>
              <w:rPr>
                <w:rFonts w:hint="eastAsia" w:ascii="宋体" w:hAnsi="宋体" w:eastAsia="宋体" w:cs="宋体"/>
                <w:sz w:val="21"/>
                <w:szCs w:val="21"/>
              </w:rPr>
              <w:t xml:space="preserve">    第七十九条 违反本法第五十四条规定，在公路用地范围内设置公路标志以外的其他标志的，由交通主管部门责令限期拆除，可以处二万元以下的罚款；逾期不拆除的，由交通主管部门拆除，有关费用由设置者负担。</w:t>
            </w:r>
            <w:r>
              <w:rPr>
                <w:rFonts w:hint="eastAsia" w:ascii="宋体" w:hAnsi="宋体" w:eastAsia="宋体" w:cs="宋体"/>
                <w:sz w:val="21"/>
                <w:szCs w:val="21"/>
              </w:rPr>
              <w:br w:type="textWrapping"/>
            </w:r>
            <w:r>
              <w:rPr>
                <w:rFonts w:hint="eastAsia" w:ascii="宋体" w:hAnsi="宋体" w:eastAsia="宋体" w:cs="宋体"/>
                <w:sz w:val="21"/>
                <w:szCs w:val="21"/>
              </w:rPr>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hint="eastAsia" w:ascii="宋体" w:hAnsi="宋体" w:eastAsia="宋体" w:cs="宋体"/>
                <w:sz w:val="21"/>
                <w:szCs w:val="21"/>
              </w:rPr>
              <w:br w:type="textWrapping"/>
            </w:r>
            <w:r>
              <w:rPr>
                <w:rFonts w:hint="eastAsia" w:ascii="宋体" w:hAnsi="宋体" w:eastAsia="宋体" w:cs="宋体"/>
                <w:sz w:val="21"/>
                <w:szCs w:val="21"/>
              </w:rPr>
              <w:t xml:space="preserve">    《公路安全保护条例》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第五十六条 违反本条例的规定，有下列情形之一的，由公路管理机构责令限期拆除，可以处5万元以下的罚款。逾期不拆除的，由公路管理机构拆除，有关费用由违法行为人承担：</w:t>
            </w:r>
            <w:r>
              <w:rPr>
                <w:rFonts w:hint="eastAsia" w:ascii="宋体" w:hAnsi="宋体" w:eastAsia="宋体" w:cs="宋体"/>
                <w:sz w:val="21"/>
                <w:szCs w:val="21"/>
              </w:rPr>
              <w:br w:type="textWrapping"/>
            </w:r>
            <w:r>
              <w:rPr>
                <w:rFonts w:hint="eastAsia" w:ascii="宋体" w:hAnsi="宋体" w:eastAsia="宋体" w:cs="宋体"/>
                <w:sz w:val="21"/>
                <w:szCs w:val="21"/>
              </w:rPr>
              <w:t xml:space="preserve">    （一）在公路建筑控制区内修建、扩建建筑物、地面构筑物或者未经许可埋设管道、电缆等设施的；</w:t>
            </w:r>
            <w:r>
              <w:rPr>
                <w:rFonts w:hint="eastAsia" w:ascii="宋体" w:hAnsi="宋体" w:eastAsia="宋体" w:cs="宋体"/>
                <w:sz w:val="21"/>
                <w:szCs w:val="21"/>
              </w:rPr>
              <w:br w:type="textWrapping"/>
            </w:r>
            <w:r>
              <w:rPr>
                <w:rFonts w:hint="eastAsia" w:ascii="宋体" w:hAnsi="宋体" w:eastAsia="宋体" w:cs="宋体"/>
                <w:sz w:val="21"/>
                <w:szCs w:val="21"/>
              </w:rPr>
              <w:t xml:space="preserve">    （二）在公路建筑控制区外修建的建筑物、地面构筑物以及其他设施遮挡公路标志或者妨碍安全视距的。</w:t>
            </w:r>
            <w:r>
              <w:rPr>
                <w:rFonts w:hint="eastAsia" w:ascii="宋体" w:hAnsi="宋体" w:eastAsia="宋体" w:cs="宋体"/>
                <w:sz w:val="21"/>
                <w:szCs w:val="21"/>
              </w:rPr>
              <w:br w:type="textWrapping"/>
            </w:r>
            <w:r>
              <w:rPr>
                <w:rFonts w:hint="eastAsia" w:ascii="宋体" w:hAnsi="宋体" w:eastAsia="宋体" w:cs="宋体"/>
                <w:sz w:val="21"/>
                <w:szCs w:val="21"/>
              </w:rPr>
              <w:t xml:space="preserve">    《四川省公路路政管理条例》</w:t>
            </w:r>
            <w:r>
              <w:rPr>
                <w:rFonts w:hint="eastAsia" w:ascii="宋体" w:hAnsi="宋体" w:eastAsia="宋体" w:cs="宋体"/>
                <w:sz w:val="21"/>
                <w:szCs w:val="21"/>
              </w:rPr>
              <w:br w:type="textWrapping"/>
            </w:r>
            <w:r>
              <w:rPr>
                <w:rFonts w:hint="eastAsia" w:ascii="宋体" w:hAnsi="宋体" w:eastAsia="宋体" w:cs="宋体"/>
                <w:sz w:val="21"/>
                <w:szCs w:val="21"/>
              </w:rPr>
              <w:t xml:space="preserve">    第三十三条 对擅自在公路上设置的障碍物、堆放的物件材料，公路路政管理机构可以责令当事人限期清除，当事人不能清除的，行政机关可以决定代为清除；当事人不在场的，行政机关应当在事后立即通知当事人，并依法作出处理。</w:t>
            </w:r>
          </w:p>
          <w:p>
            <w:pPr>
              <w:widowControl/>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251"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251"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1.催告责任：告知当事人拆除、清除擅自设置的非交通标志牌、建筑物、地面构筑物或者管线、电缆等设施的理由、依据以及当事人依法享有的权利和救济途径。</w:t>
            </w:r>
          </w:p>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2.决定责任：充分听取当事人的意见，对当事人提出的事实、理由和证据应当进行记录复核，无正当理由的，报经批准作出强制执行决定，送达行政强制执行决定书。</w:t>
            </w:r>
          </w:p>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3.执行责任：执行行政强制决定。</w:t>
            </w:r>
          </w:p>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4.事后监督责任：建立实施监督检查的运行机制和管理制度，开展定期和不定期检查，依法采取相关处置措施。</w:t>
            </w:r>
          </w:p>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5.其他责任：法律法规规章规定的其他责任。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251" w:type="dxa"/>
          </w:tcPr>
          <w:p>
            <w:pPr>
              <w:widowControl/>
              <w:spacing w:line="360" w:lineRule="auto"/>
              <w:ind w:firstLine="525" w:firstLineChars="25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行政监察法》、《中华人民共和国行政处罚法》、《中华人民共和国行政强制法》、《行政机关公务员处分条例》、《交通行政处罚行为规范》、《四川省行政执法监督条例》、《四川省行政机关工作人员行政过错责任追究试行办法》、《四川省行政审批违法违纪行为责任追究办法》等法律法规规章的相关规定追究相应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251"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tabs>
          <w:tab w:val="left" w:pos="2736"/>
        </w:tabs>
        <w:rPr>
          <w:rFonts w:hint="eastAsia" w:ascii="宋体" w:hAnsi="宋体" w:eastAsia="宋体" w:cs="宋体"/>
          <w:sz w:val="21"/>
          <w:szCs w:val="21"/>
        </w:rPr>
      </w:pPr>
    </w:p>
    <w:p>
      <w:pPr>
        <w:pStyle w:val="2"/>
        <w:ind w:left="440" w:firstLine="440"/>
        <w:rPr>
          <w:rFonts w:hint="eastAsia" w:ascii="宋体" w:hAnsi="宋体" w:eastAsia="宋体" w:cs="宋体"/>
          <w:sz w:val="21"/>
          <w:szCs w:val="21"/>
        </w:rPr>
        <w:sectPr>
          <w:headerReference r:id="rId282"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行政确认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船舶所有权登记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94" w:firstLine="472"/>
              <w:jc w:val="both"/>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 xml:space="preserve">《中华人民共和国船舶登记条例》1994 年国务院令第 155 号（2014 修正） </w:t>
            </w:r>
            <w:r>
              <w:rPr>
                <w:rFonts w:hint="eastAsia" w:ascii="宋体" w:hAnsi="宋体" w:eastAsia="宋体" w:cs="宋体"/>
                <w:sz w:val="21"/>
                <w:szCs w:val="21"/>
              </w:rPr>
              <w:fldChar w:fldCharType="end"/>
            </w:r>
            <w:r>
              <w:rPr>
                <w:rFonts w:hint="eastAsia" w:ascii="宋体" w:hAnsi="宋体" w:eastAsia="宋体" w:cs="宋体"/>
                <w:sz w:val="21"/>
                <w:szCs w:val="21"/>
              </w:rPr>
              <w:t>第二条：下列船舶应当依照本条例规定进行登记：（一）在中华人民共和国境内有住所或者主要营业所的中国公民的船舶。（二）依据中华人民共和国法律设立的主要营业所在中华人民共和国境内的企业法人的船 舶。但是，在该法人的注册资本中有外商出资的，中方投资人的出资额不得低于 50%。（三）中华人民共和国政府公务船舶和事业法人的船舶。（四）中华人民共和国港务监督机构认为应当登记的其他船舶。军事船舶、渔业船舶和体育运动船艇的登记依照有关法规的</w:t>
            </w:r>
          </w:p>
          <w:p>
            <w:pPr>
              <w:pStyle w:val="10"/>
              <w:spacing w:before="4"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规定办理。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before="94" w:line="340" w:lineRule="auto"/>
              <w:ind w:left="107" w:right="43" w:firstLine="420"/>
              <w:rPr>
                <w:rFonts w:hint="eastAsia" w:ascii="宋体" w:hAnsi="宋体" w:eastAsia="宋体" w:cs="宋体"/>
                <w:sz w:val="21"/>
                <w:szCs w:val="21"/>
              </w:rPr>
            </w:pPr>
            <w:r>
              <w:rPr>
                <w:rFonts w:hint="eastAsia" w:ascii="宋体" w:hAnsi="宋体" w:eastAsia="宋体" w:cs="宋体"/>
                <w:sz w:val="21"/>
                <w:szCs w:val="21"/>
              </w:rPr>
              <w:t>1.受理责任：公示依法应当提交的申报材料，一次性告知补正材料，依法 受理或不予受理（不予受理应当告知理由）。</w:t>
            </w:r>
          </w:p>
          <w:p>
            <w:pPr>
              <w:pStyle w:val="10"/>
              <w:spacing w:line="266" w:lineRule="exact"/>
              <w:ind w:left="527"/>
              <w:rPr>
                <w:rFonts w:hint="eastAsia" w:ascii="宋体" w:hAnsi="宋体" w:eastAsia="宋体" w:cs="宋体"/>
                <w:sz w:val="21"/>
                <w:szCs w:val="21"/>
              </w:rPr>
            </w:pPr>
            <w:r>
              <w:rPr>
                <w:rFonts w:hint="eastAsia" w:ascii="宋体" w:hAnsi="宋体" w:eastAsia="宋体" w:cs="宋体"/>
                <w:sz w:val="21"/>
                <w:szCs w:val="21"/>
              </w:rPr>
              <w:t xml:space="preserve">2.审查责任：审核申报材料。                        </w:t>
            </w:r>
          </w:p>
          <w:p>
            <w:pPr>
              <w:pStyle w:val="10"/>
              <w:numPr>
                <w:ilvl w:val="0"/>
                <w:numId w:val="204"/>
              </w:numPr>
              <w:tabs>
                <w:tab w:val="left" w:pos="740"/>
              </w:tabs>
              <w:spacing w:before="110"/>
              <w:rPr>
                <w:rFonts w:hint="eastAsia" w:ascii="宋体" w:hAnsi="宋体" w:eastAsia="宋体" w:cs="宋体"/>
                <w:sz w:val="21"/>
                <w:szCs w:val="21"/>
              </w:rPr>
            </w:pPr>
            <w:r>
              <w:rPr>
                <w:rFonts w:hint="eastAsia" w:ascii="宋体" w:hAnsi="宋体" w:eastAsia="宋体" w:cs="宋体"/>
                <w:sz w:val="21"/>
                <w:szCs w:val="21"/>
              </w:rPr>
              <w:t xml:space="preserve">决定责任：在规定时限内出具审核结果。  </w:t>
            </w:r>
          </w:p>
          <w:p>
            <w:pPr>
              <w:pStyle w:val="10"/>
              <w:numPr>
                <w:ilvl w:val="0"/>
                <w:numId w:val="204"/>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送达责任：在规定时限内送达核定决定书，并按规定向社会公告。</w:t>
            </w:r>
          </w:p>
          <w:p>
            <w:pPr>
              <w:pStyle w:val="10"/>
              <w:numPr>
                <w:ilvl w:val="0"/>
                <w:numId w:val="204"/>
              </w:numPr>
              <w:tabs>
                <w:tab w:val="left" w:pos="740"/>
              </w:tabs>
              <w:spacing w:before="11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事后监管责任：对申请主体进行日常监督检查，并根据检查情况依法采取相应的处置措施。</w:t>
            </w:r>
          </w:p>
          <w:p>
            <w:pPr>
              <w:pStyle w:val="10"/>
              <w:numPr>
                <w:ilvl w:val="0"/>
                <w:numId w:val="204"/>
              </w:numPr>
              <w:tabs>
                <w:tab w:val="left" w:pos="740"/>
              </w:tabs>
              <w:spacing w:before="2" w:line="265"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9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例》、《四川省行政执法监督条例》、《四川省行政审批违法违纪行为责任追究办法》、《四川省行政执法监督条例》等法律法规规章的相关规定追究相应的责</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283"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行政确认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光船租赁登记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02" w:type="dxa"/>
          </w:tcPr>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 xml:space="preserve">《中华人民共和国船舶登记条例》1994 年国务院令第 155 号（2014 修正） </w:t>
            </w:r>
            <w:r>
              <w:rPr>
                <w:rFonts w:hint="eastAsia" w:ascii="宋体" w:hAnsi="宋体" w:eastAsia="宋体" w:cs="宋体"/>
                <w:sz w:val="21"/>
                <w:szCs w:val="21"/>
              </w:rPr>
              <w:fldChar w:fldCharType="end"/>
            </w:r>
            <w:r>
              <w:rPr>
                <w:rFonts w:hint="eastAsia" w:ascii="宋体" w:hAnsi="宋体" w:eastAsia="宋体" w:cs="宋体"/>
                <w:sz w:val="21"/>
                <w:szCs w:val="21"/>
              </w:rPr>
              <w:t>第六条：“船舶抵押权、光船租赁权的设定、转移和消灭，应当向船舶登记机关</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登记；未经登记的，不得对抗第三人”。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before="97" w:line="338" w:lineRule="auto"/>
              <w:ind w:left="107" w:right="43" w:firstLine="420"/>
              <w:rPr>
                <w:rFonts w:hint="eastAsia" w:ascii="宋体" w:hAnsi="宋体" w:eastAsia="宋体" w:cs="宋体"/>
                <w:sz w:val="21"/>
                <w:szCs w:val="21"/>
              </w:rPr>
            </w:pPr>
            <w:r>
              <w:rPr>
                <w:rFonts w:hint="eastAsia" w:ascii="宋体" w:hAnsi="宋体" w:eastAsia="宋体" w:cs="宋体"/>
                <w:sz w:val="21"/>
                <w:szCs w:val="21"/>
              </w:rPr>
              <w:t>1.受理责任：公示依法应当提交的申报材料，一次性告知补正材料，依法 受理或不予受理（不予受理应当告知理由）。</w:t>
            </w:r>
          </w:p>
          <w:p>
            <w:pPr>
              <w:pStyle w:val="10"/>
              <w:spacing w:line="269" w:lineRule="exact"/>
              <w:ind w:left="527"/>
              <w:rPr>
                <w:rFonts w:hint="eastAsia" w:ascii="宋体" w:hAnsi="宋体" w:eastAsia="宋体" w:cs="宋体"/>
                <w:sz w:val="21"/>
                <w:szCs w:val="21"/>
              </w:rPr>
            </w:pPr>
            <w:r>
              <w:rPr>
                <w:rFonts w:hint="eastAsia" w:ascii="宋体" w:hAnsi="宋体" w:eastAsia="宋体" w:cs="宋体"/>
                <w:sz w:val="21"/>
                <w:szCs w:val="21"/>
              </w:rPr>
              <w:t xml:space="preserve">2.审查责任：审核申报材料。                        </w:t>
            </w:r>
          </w:p>
          <w:p>
            <w:pPr>
              <w:pStyle w:val="10"/>
              <w:numPr>
                <w:ilvl w:val="0"/>
                <w:numId w:val="205"/>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 xml:space="preserve">决定责任：在规定时限内出具审核结果。  </w:t>
            </w:r>
          </w:p>
          <w:p>
            <w:pPr>
              <w:pStyle w:val="10"/>
              <w:numPr>
                <w:ilvl w:val="0"/>
                <w:numId w:val="205"/>
              </w:numPr>
              <w:tabs>
                <w:tab w:val="left" w:pos="740"/>
              </w:tabs>
              <w:spacing w:before="110"/>
              <w:rPr>
                <w:rFonts w:hint="eastAsia" w:ascii="宋体" w:hAnsi="宋体" w:eastAsia="宋体" w:cs="宋体"/>
                <w:sz w:val="21"/>
                <w:szCs w:val="21"/>
              </w:rPr>
            </w:pPr>
            <w:r>
              <w:rPr>
                <w:rFonts w:hint="eastAsia" w:ascii="宋体" w:hAnsi="宋体" w:eastAsia="宋体" w:cs="宋体"/>
                <w:sz w:val="21"/>
                <w:szCs w:val="21"/>
              </w:rPr>
              <w:t>送达责任：在规定时限内送达核定决定书，并按规定向社会公告。</w:t>
            </w:r>
          </w:p>
          <w:p>
            <w:pPr>
              <w:pStyle w:val="10"/>
              <w:numPr>
                <w:ilvl w:val="0"/>
                <w:numId w:val="205"/>
              </w:numPr>
              <w:tabs>
                <w:tab w:val="left" w:pos="740"/>
              </w:tabs>
              <w:spacing w:before="110" w:line="34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事后监管责任：对申请主体进行日常监督检查，并根据检查情况依法采取相应的处置措施。</w:t>
            </w:r>
          </w:p>
          <w:p>
            <w:pPr>
              <w:pStyle w:val="10"/>
              <w:numPr>
                <w:ilvl w:val="0"/>
                <w:numId w:val="205"/>
              </w:numPr>
              <w:tabs>
                <w:tab w:val="left" w:pos="740"/>
              </w:tabs>
              <w:spacing w:line="261"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9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例》、《四川省行政执法监督条例》、《四川省行政审批违法违纪行为责任追究办法》、《四川省行政执法监督条例》等法律法规规章的相关规定追究相应的责</w:t>
            </w:r>
          </w:p>
          <w:p>
            <w:pPr>
              <w:pStyle w:val="10"/>
              <w:spacing w:before="4" w:line="265" w:lineRule="exact"/>
              <w:ind w:left="107"/>
              <w:rPr>
                <w:rFonts w:hint="eastAsia" w:ascii="宋体" w:hAnsi="宋体" w:eastAsia="宋体" w:cs="宋体"/>
                <w:sz w:val="21"/>
                <w:szCs w:val="21"/>
              </w:rPr>
            </w:pPr>
            <w:r>
              <w:rPr>
                <w:rFonts w:hint="eastAsia" w:ascii="宋体" w:hAnsi="宋体" w:eastAsia="宋体" w:cs="宋体"/>
                <w:sz w:val="21"/>
                <w:szCs w:val="21"/>
              </w:rPr>
              <w:t xml:space="preserve">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84"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行政确认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船舶抵押权登记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206"/>
              </w:numPr>
              <w:tabs>
                <w:tab w:val="left" w:pos="740"/>
              </w:tabs>
              <w:spacing w:before="94" w:line="338" w:lineRule="auto"/>
              <w:ind w:right="147" w:firstLine="420"/>
              <w:rPr>
                <w:rFonts w:hint="eastAsia" w:ascii="宋体" w:hAnsi="宋体" w:eastAsia="宋体" w:cs="宋体"/>
                <w:sz w:val="21"/>
                <w:szCs w:val="21"/>
              </w:rPr>
            </w:pPr>
            <w:r>
              <w:rPr>
                <w:rFonts w:hint="eastAsia" w:ascii="宋体" w:hAnsi="宋体" w:eastAsia="宋体" w:cs="宋体"/>
                <w:sz w:val="21"/>
                <w:szCs w:val="21"/>
              </w:rPr>
              <w:t>《中华人民共和国船舶登记条例》1994 年国务院令第 155 号（2014 修正）第六条：“船舶抵押权、光船租赁权的设定、转移和消灭，应当向船舶登记机关登记；未经登记的，不得对抗第三人”。</w:t>
            </w:r>
          </w:p>
          <w:p>
            <w:pPr>
              <w:pStyle w:val="10"/>
              <w:numPr>
                <w:ilvl w:val="0"/>
                <w:numId w:val="206"/>
              </w:numPr>
              <w:tabs>
                <w:tab w:val="left" w:pos="740"/>
              </w:tabs>
              <w:spacing w:before="2" w:line="338" w:lineRule="auto"/>
              <w:ind w:right="144" w:firstLine="420"/>
              <w:rPr>
                <w:rFonts w:hint="eastAsia" w:ascii="宋体" w:hAnsi="宋体" w:eastAsia="宋体" w:cs="宋体"/>
                <w:sz w:val="21"/>
                <w:szCs w:val="21"/>
              </w:rPr>
            </w:pPr>
            <w:r>
              <w:rPr>
                <w:rFonts w:hint="eastAsia" w:ascii="宋体" w:hAnsi="宋体" w:eastAsia="宋体" w:cs="宋体"/>
                <w:sz w:val="21"/>
                <w:szCs w:val="21"/>
              </w:rPr>
              <w:t>《中华人民共和国船舶登记办法》（2016 年交通运输部令第 85 号）第四十七条：“20总吨以上船舶的抵押权登记，由船舶抵押人和抵押权人共同向船</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籍港船舶登记机关申请”。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before="97" w:line="338" w:lineRule="auto"/>
              <w:ind w:left="107" w:right="43" w:firstLine="420"/>
              <w:rPr>
                <w:rFonts w:hint="eastAsia" w:ascii="宋体" w:hAnsi="宋体" w:eastAsia="宋体" w:cs="宋体"/>
                <w:sz w:val="21"/>
                <w:szCs w:val="21"/>
              </w:rPr>
            </w:pPr>
            <w:r>
              <w:rPr>
                <w:rFonts w:hint="eastAsia" w:ascii="宋体" w:hAnsi="宋体" w:eastAsia="宋体" w:cs="宋体"/>
                <w:sz w:val="21"/>
                <w:szCs w:val="21"/>
              </w:rPr>
              <w:t>1.受理责任：公示依法应当提交的申报材料，一次性告知补正材料，依法 受理或不予受理（不予受理应当告知理由）。</w:t>
            </w:r>
          </w:p>
          <w:p>
            <w:pPr>
              <w:pStyle w:val="10"/>
              <w:spacing w:line="269" w:lineRule="exact"/>
              <w:ind w:left="527"/>
              <w:rPr>
                <w:rFonts w:hint="eastAsia" w:ascii="宋体" w:hAnsi="宋体" w:eastAsia="宋体" w:cs="宋体"/>
                <w:sz w:val="21"/>
                <w:szCs w:val="21"/>
              </w:rPr>
            </w:pPr>
            <w:r>
              <w:rPr>
                <w:rFonts w:hint="eastAsia" w:ascii="宋体" w:hAnsi="宋体" w:eastAsia="宋体" w:cs="宋体"/>
                <w:sz w:val="21"/>
                <w:szCs w:val="21"/>
              </w:rPr>
              <w:t xml:space="preserve">2.审查责任：审核申报材料。                        </w:t>
            </w:r>
          </w:p>
          <w:p>
            <w:pPr>
              <w:pStyle w:val="10"/>
              <w:numPr>
                <w:ilvl w:val="0"/>
                <w:numId w:val="207"/>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 xml:space="preserve">决定责任：在规定时限内出具审核结果。  </w:t>
            </w:r>
          </w:p>
          <w:p>
            <w:pPr>
              <w:pStyle w:val="10"/>
              <w:numPr>
                <w:ilvl w:val="0"/>
                <w:numId w:val="207"/>
              </w:numPr>
              <w:tabs>
                <w:tab w:val="left" w:pos="740"/>
              </w:tabs>
              <w:spacing w:before="110"/>
              <w:rPr>
                <w:rFonts w:hint="eastAsia" w:ascii="宋体" w:hAnsi="宋体" w:eastAsia="宋体" w:cs="宋体"/>
                <w:sz w:val="21"/>
                <w:szCs w:val="21"/>
              </w:rPr>
            </w:pPr>
            <w:r>
              <w:rPr>
                <w:rFonts w:hint="eastAsia" w:ascii="宋体" w:hAnsi="宋体" w:eastAsia="宋体" w:cs="宋体"/>
                <w:sz w:val="21"/>
                <w:szCs w:val="21"/>
              </w:rPr>
              <w:t>送达责任：在规定时限内送达核定决定书，并按规定向社会公告。</w:t>
            </w:r>
          </w:p>
          <w:p>
            <w:pPr>
              <w:pStyle w:val="10"/>
              <w:numPr>
                <w:ilvl w:val="0"/>
                <w:numId w:val="207"/>
              </w:numPr>
              <w:tabs>
                <w:tab w:val="left" w:pos="740"/>
              </w:tabs>
              <w:spacing w:before="110" w:line="34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事后监管责任：对申请主体进行日常监督检查，并根据检查情况依法采取相应的处置措施。</w:t>
            </w:r>
          </w:p>
          <w:p>
            <w:pPr>
              <w:pStyle w:val="10"/>
              <w:numPr>
                <w:ilvl w:val="0"/>
                <w:numId w:val="207"/>
              </w:numPr>
              <w:tabs>
                <w:tab w:val="left" w:pos="740"/>
              </w:tabs>
              <w:spacing w:line="261"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94"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例》、《四川省行政执法监督条例》、《四川省行政审批违法违纪行为责任追究办法》、《四川省行政执法监督条例》等法律法规规章的相关规定追究相应的责</w:t>
            </w:r>
          </w:p>
          <w:p>
            <w:pPr>
              <w:pStyle w:val="10"/>
              <w:spacing w:before="5"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85"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571"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869" w:type="dxa"/>
          </w:tcPr>
          <w:p>
            <w:pPr>
              <w:pStyle w:val="10"/>
              <w:spacing w:before="94" w:line="264" w:lineRule="exact"/>
              <w:ind w:left="134" w:right="20"/>
              <w:jc w:val="center"/>
              <w:rPr>
                <w:rFonts w:hint="eastAsia" w:ascii="宋体" w:hAnsi="宋体" w:eastAsia="宋体" w:cs="宋体"/>
                <w:sz w:val="21"/>
                <w:szCs w:val="21"/>
              </w:rPr>
            </w:pPr>
            <w:r>
              <w:rPr>
                <w:rFonts w:hint="eastAsia" w:ascii="宋体" w:hAnsi="宋体" w:eastAsia="宋体" w:cs="宋体"/>
                <w:sz w:val="21"/>
                <w:szCs w:val="21"/>
                <w:lang w:val="en-US"/>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869" w:type="dxa"/>
          </w:tcPr>
          <w:p>
            <w:pPr>
              <w:pStyle w:val="10"/>
              <w:spacing w:before="176"/>
              <w:ind w:left="134" w:right="20"/>
              <w:jc w:val="center"/>
              <w:rPr>
                <w:rFonts w:hint="eastAsia" w:ascii="宋体" w:hAnsi="宋体" w:eastAsia="宋体" w:cs="宋体"/>
                <w:sz w:val="21"/>
                <w:szCs w:val="21"/>
              </w:rPr>
            </w:pPr>
            <w:r>
              <w:rPr>
                <w:rFonts w:hint="eastAsia" w:ascii="宋体" w:hAnsi="宋体" w:eastAsia="宋体" w:cs="宋体"/>
                <w:sz w:val="21"/>
                <w:szCs w:val="21"/>
              </w:rPr>
              <w:t xml:space="preserve">行政确认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702" w:type="dxa"/>
          </w:tcPr>
          <w:p>
            <w:pPr>
              <w:pStyle w:val="10"/>
              <w:spacing w:before="111"/>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869" w:type="dxa"/>
          </w:tcPr>
          <w:p>
            <w:pPr>
              <w:pStyle w:val="10"/>
              <w:spacing w:before="111"/>
              <w:ind w:left="134" w:right="22"/>
              <w:jc w:val="center"/>
              <w:rPr>
                <w:rFonts w:hint="eastAsia" w:ascii="宋体" w:hAnsi="宋体" w:eastAsia="宋体" w:cs="宋体"/>
                <w:sz w:val="21"/>
                <w:szCs w:val="21"/>
              </w:rPr>
            </w:pPr>
            <w:r>
              <w:rPr>
                <w:rFonts w:hint="eastAsia" w:ascii="宋体" w:hAnsi="宋体" w:eastAsia="宋体" w:cs="宋体"/>
                <w:sz w:val="21"/>
                <w:szCs w:val="21"/>
              </w:rPr>
              <w:t xml:space="preserve">船舶变更登记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trPr>
        <w:tc>
          <w:tcPr>
            <w:tcW w:w="1702" w:type="dxa"/>
          </w:tcPr>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869" w:type="dxa"/>
          </w:tcPr>
          <w:p>
            <w:pPr>
              <w:pStyle w:val="10"/>
              <w:spacing w:before="3" w:line="380" w:lineRule="exact"/>
              <w:ind w:left="107" w:right="289" w:firstLine="420"/>
              <w:jc w:val="both"/>
              <w:rPr>
                <w:rFonts w:hint="eastAsia" w:ascii="宋体" w:hAnsi="宋体" w:eastAsia="宋体" w:cs="宋体"/>
                <w:sz w:val="21"/>
                <w:szCs w:val="21"/>
              </w:rPr>
            </w:pPr>
            <w:r>
              <w:rPr>
                <w:rFonts w:hint="eastAsia" w:ascii="宋体" w:hAnsi="宋体" w:eastAsia="宋体" w:cs="宋体"/>
                <w:sz w:val="21"/>
                <w:szCs w:val="21"/>
              </w:rPr>
              <w:t>《中华人民共和国船舶登记条例》1994 年国务院令第 155 号（2014 修正）第三十五条：“船舶登记项目发生变更时，船舶所有人应当持船舶登记的有关证明文件和变更证明文件，到船籍港船舶登记机关办理变更登记”。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702" w:type="dxa"/>
          </w:tcPr>
          <w:p>
            <w:pPr>
              <w:pStyle w:val="10"/>
              <w:spacing w:before="93"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869" w:type="dxa"/>
          </w:tcPr>
          <w:p>
            <w:pPr>
              <w:pStyle w:val="10"/>
              <w:spacing w:before="93" w:line="264" w:lineRule="exact"/>
              <w:ind w:left="134" w:right="20"/>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869" w:type="dxa"/>
          </w:tcPr>
          <w:p>
            <w:pPr>
              <w:pStyle w:val="10"/>
              <w:spacing w:before="94" w:line="340" w:lineRule="auto"/>
              <w:ind w:left="107" w:right="183" w:firstLine="420"/>
              <w:rPr>
                <w:rFonts w:hint="eastAsia" w:ascii="宋体" w:hAnsi="宋体" w:eastAsia="宋体" w:cs="宋体"/>
                <w:sz w:val="21"/>
                <w:szCs w:val="21"/>
              </w:rPr>
            </w:pPr>
            <w:r>
              <w:rPr>
                <w:rFonts w:hint="eastAsia" w:ascii="宋体" w:hAnsi="宋体" w:eastAsia="宋体" w:cs="宋体"/>
                <w:sz w:val="21"/>
                <w:szCs w:val="21"/>
              </w:rPr>
              <w:t>1.受理责任：公示依法应当提交的申报材料，一次性告知补正材料，依法受理或不予受理（不予受理应当告知理由）。</w:t>
            </w:r>
          </w:p>
          <w:p>
            <w:pPr>
              <w:pStyle w:val="10"/>
              <w:spacing w:line="266" w:lineRule="exact"/>
              <w:ind w:left="527"/>
              <w:rPr>
                <w:rFonts w:hint="eastAsia" w:ascii="宋体" w:hAnsi="宋体" w:eastAsia="宋体" w:cs="宋体"/>
                <w:sz w:val="21"/>
                <w:szCs w:val="21"/>
              </w:rPr>
            </w:pPr>
            <w:r>
              <w:rPr>
                <w:rFonts w:hint="eastAsia" w:ascii="宋体" w:hAnsi="宋体" w:eastAsia="宋体" w:cs="宋体"/>
                <w:sz w:val="21"/>
                <w:szCs w:val="21"/>
              </w:rPr>
              <w:t xml:space="preserve">2.审查责任：审核申报材料。                        </w:t>
            </w:r>
          </w:p>
          <w:p>
            <w:pPr>
              <w:pStyle w:val="10"/>
              <w:numPr>
                <w:ilvl w:val="0"/>
                <w:numId w:val="208"/>
              </w:numPr>
              <w:tabs>
                <w:tab w:val="left" w:pos="740"/>
              </w:tabs>
              <w:spacing w:before="111"/>
              <w:rPr>
                <w:rFonts w:hint="eastAsia" w:ascii="宋体" w:hAnsi="宋体" w:eastAsia="宋体" w:cs="宋体"/>
                <w:sz w:val="21"/>
                <w:szCs w:val="21"/>
              </w:rPr>
            </w:pPr>
            <w:r>
              <w:rPr>
                <w:rFonts w:hint="eastAsia" w:ascii="宋体" w:hAnsi="宋体" w:eastAsia="宋体" w:cs="宋体"/>
                <w:sz w:val="21"/>
                <w:szCs w:val="21"/>
              </w:rPr>
              <w:t xml:space="preserve">决定责任：在规定时限内出具审核结果。  </w:t>
            </w:r>
          </w:p>
          <w:p>
            <w:pPr>
              <w:pStyle w:val="10"/>
              <w:numPr>
                <w:ilvl w:val="0"/>
                <w:numId w:val="208"/>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送达责任：在规定时限内送达核定决定书，并按规定向社会公告。</w:t>
            </w:r>
          </w:p>
          <w:p>
            <w:pPr>
              <w:pStyle w:val="10"/>
              <w:numPr>
                <w:ilvl w:val="0"/>
                <w:numId w:val="208"/>
              </w:numPr>
              <w:tabs>
                <w:tab w:val="left" w:pos="740"/>
              </w:tabs>
              <w:spacing w:before="110" w:line="338" w:lineRule="auto"/>
              <w:ind w:left="107" w:right="183" w:firstLine="420"/>
              <w:rPr>
                <w:rFonts w:hint="eastAsia" w:ascii="宋体" w:hAnsi="宋体" w:eastAsia="宋体" w:cs="宋体"/>
                <w:sz w:val="21"/>
                <w:szCs w:val="21"/>
              </w:rPr>
            </w:pPr>
            <w:r>
              <w:rPr>
                <w:rFonts w:hint="eastAsia" w:ascii="宋体" w:hAnsi="宋体" w:eastAsia="宋体" w:cs="宋体"/>
                <w:sz w:val="21"/>
                <w:szCs w:val="21"/>
              </w:rPr>
              <w:t>事后监管责任：对申请主体进行日常监督检查，并根据检查情况依法采取相应的处置措施。</w:t>
            </w:r>
          </w:p>
          <w:p>
            <w:pPr>
              <w:pStyle w:val="10"/>
              <w:numPr>
                <w:ilvl w:val="0"/>
                <w:numId w:val="208"/>
              </w:numPr>
              <w:tabs>
                <w:tab w:val="left" w:pos="740"/>
              </w:tabs>
              <w:spacing w:before="2"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869" w:type="dxa"/>
          </w:tcPr>
          <w:p>
            <w:pPr>
              <w:pStyle w:val="10"/>
              <w:spacing w:before="166" w:line="338" w:lineRule="auto"/>
              <w:ind w:left="107" w:right="180" w:firstLine="420"/>
              <w:jc w:val="both"/>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例》、《四川省行政执法监督条例》、《四川省行政审批违法违纪行为责任追究办法》、《四川省行</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869" w:type="dxa"/>
          </w:tcPr>
          <w:p>
            <w:pPr>
              <w:pStyle w:val="10"/>
              <w:spacing w:before="94" w:line="267" w:lineRule="exact"/>
              <w:ind w:left="134" w:right="22"/>
              <w:jc w:val="center"/>
              <w:rPr>
                <w:rFonts w:hint="eastAsia" w:ascii="宋体" w:hAnsi="宋体" w:eastAsia="宋体" w:cs="宋体"/>
                <w:sz w:val="21"/>
                <w:szCs w:val="21"/>
              </w:rPr>
            </w:pPr>
            <w:r>
              <w:rPr>
                <w:rFonts w:hint="eastAsia" w:cs="宋体"/>
                <w:sz w:val="21"/>
                <w:szCs w:val="21"/>
                <w:lang w:val="en-US" w:eastAsia="zh-CN"/>
              </w:rPr>
              <w:t>0836-2811465</w:t>
            </w:r>
          </w:p>
        </w:tc>
      </w:tr>
    </w:tbl>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rPr>
            </w:pPr>
            <w:r>
              <w:rPr>
                <w:rFonts w:hint="eastAsia" w:ascii="宋体" w:hAnsi="宋体" w:eastAsia="宋体" w:cs="宋体"/>
                <w:sz w:val="21"/>
                <w:szCs w:val="21"/>
                <w:lang w:val="en-US"/>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行政确认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船舶注销登记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《中华人民共和国船舶登记条例》1994 年国务院令第 155 号（2014 修正） 第三十九条：“船舶所有权发生转移时，原船舶所有人应当持船舶所有权登记证书、船舶国籍证书和其他有关证明文件到船籍港船舶登记机关办理注销登记。对经审查符合本条例规定的，船籍港船舶登记机关应当注销该船舶在船舶登记簿上的所有权登记以及与之相关的登记，收回有关登记证书，并向船舶所有人出具相应的船舶登记注销证明书。向境外出售的船舶，船舶登记机关可以根据</w:t>
            </w:r>
          </w:p>
          <w:p>
            <w:pPr>
              <w:pStyle w:val="10"/>
              <w:spacing w:before="5"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具体情况出具注销国籍的证明书或者将于重新登记时立即注销国籍的证明书”。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37"/>
              <w:ind w:right="315"/>
              <w:jc w:val="right"/>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spacing w:before="88" w:line="338" w:lineRule="auto"/>
              <w:ind w:left="107" w:right="43" w:firstLine="420"/>
              <w:rPr>
                <w:rFonts w:hint="eastAsia" w:ascii="宋体" w:hAnsi="宋体" w:eastAsia="宋体" w:cs="宋体"/>
                <w:sz w:val="21"/>
                <w:szCs w:val="21"/>
              </w:rPr>
            </w:pPr>
            <w:r>
              <w:rPr>
                <w:rFonts w:hint="eastAsia" w:ascii="宋体" w:hAnsi="宋体" w:eastAsia="宋体" w:cs="宋体"/>
                <w:sz w:val="21"/>
                <w:szCs w:val="21"/>
              </w:rPr>
              <w:t>1.受理责任：公示依法应当提交的申报材料，一次性告知补正材料，依法 受理或不予受理（不予受理应当告知理由）。</w:t>
            </w:r>
          </w:p>
          <w:p>
            <w:pPr>
              <w:pStyle w:val="10"/>
              <w:ind w:left="527"/>
              <w:rPr>
                <w:rFonts w:hint="eastAsia" w:ascii="宋体" w:hAnsi="宋体" w:eastAsia="宋体" w:cs="宋体"/>
                <w:sz w:val="21"/>
                <w:szCs w:val="21"/>
              </w:rPr>
            </w:pPr>
            <w:r>
              <w:rPr>
                <w:rFonts w:hint="eastAsia" w:ascii="宋体" w:hAnsi="宋体" w:eastAsia="宋体" w:cs="宋体"/>
                <w:sz w:val="21"/>
                <w:szCs w:val="21"/>
              </w:rPr>
              <w:t xml:space="preserve">2.审查责任：审核申报材料。                        </w:t>
            </w:r>
          </w:p>
          <w:p>
            <w:pPr>
              <w:pStyle w:val="10"/>
              <w:numPr>
                <w:ilvl w:val="0"/>
                <w:numId w:val="209"/>
              </w:numPr>
              <w:tabs>
                <w:tab w:val="left" w:pos="740"/>
              </w:tabs>
              <w:spacing w:before="112"/>
              <w:rPr>
                <w:rFonts w:hint="eastAsia" w:ascii="宋体" w:hAnsi="宋体" w:eastAsia="宋体" w:cs="宋体"/>
                <w:sz w:val="21"/>
                <w:szCs w:val="21"/>
              </w:rPr>
            </w:pPr>
            <w:r>
              <w:rPr>
                <w:rFonts w:hint="eastAsia" w:ascii="宋体" w:hAnsi="宋体" w:eastAsia="宋体" w:cs="宋体"/>
                <w:sz w:val="21"/>
                <w:szCs w:val="21"/>
              </w:rPr>
              <w:t xml:space="preserve">决定责任：在规定时限内出具审核结果。  </w:t>
            </w:r>
          </w:p>
          <w:p>
            <w:pPr>
              <w:pStyle w:val="10"/>
              <w:numPr>
                <w:ilvl w:val="0"/>
                <w:numId w:val="209"/>
              </w:numPr>
              <w:tabs>
                <w:tab w:val="left" w:pos="740"/>
              </w:tabs>
              <w:spacing w:before="111"/>
              <w:rPr>
                <w:rFonts w:hint="eastAsia" w:ascii="宋体" w:hAnsi="宋体" w:eastAsia="宋体" w:cs="宋体"/>
                <w:sz w:val="21"/>
                <w:szCs w:val="21"/>
              </w:rPr>
            </w:pPr>
            <w:r>
              <w:rPr>
                <w:rFonts w:hint="eastAsia" w:ascii="宋体" w:hAnsi="宋体" w:eastAsia="宋体" w:cs="宋体"/>
                <w:sz w:val="21"/>
                <w:szCs w:val="21"/>
              </w:rPr>
              <w:t>送达责任：在规定时限内送达核定决定书，并按规定向社会公告。</w:t>
            </w:r>
          </w:p>
          <w:p>
            <w:pPr>
              <w:pStyle w:val="10"/>
              <w:numPr>
                <w:ilvl w:val="0"/>
                <w:numId w:val="209"/>
              </w:numPr>
              <w:tabs>
                <w:tab w:val="left" w:pos="740"/>
              </w:tabs>
              <w:spacing w:before="110" w:line="340" w:lineRule="auto"/>
              <w:ind w:left="107" w:right="250" w:firstLine="420"/>
              <w:rPr>
                <w:rFonts w:hint="eastAsia" w:ascii="宋体" w:hAnsi="宋体" w:eastAsia="宋体" w:cs="宋体"/>
                <w:sz w:val="21"/>
                <w:szCs w:val="21"/>
              </w:rPr>
            </w:pPr>
            <w:r>
              <w:rPr>
                <w:rFonts w:hint="eastAsia" w:ascii="宋体" w:hAnsi="宋体" w:eastAsia="宋体" w:cs="宋体"/>
                <w:sz w:val="21"/>
                <w:szCs w:val="21"/>
              </w:rPr>
              <w:t>事后监管责任：对申请主体进行日常监督检查，并根据检查情况依法采取相应的处置措施。</w:t>
            </w:r>
          </w:p>
          <w:p>
            <w:pPr>
              <w:pStyle w:val="10"/>
              <w:numPr>
                <w:ilvl w:val="0"/>
                <w:numId w:val="209"/>
              </w:numPr>
              <w:tabs>
                <w:tab w:val="left" w:pos="740"/>
              </w:tabs>
              <w:spacing w:line="266"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ind w:right="315"/>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spacing w:before="90" w:line="338" w:lineRule="auto"/>
              <w:ind w:left="107" w:right="250"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对不履行或不正确履行行政职责的行政机关及其工作人员，依据《中华人民共和国监察法》、《中华人民共和国行政许可法》、《行政机关公务员处分条 例》、《四川省行政执法监督条例》、《四川省行政审批违法违纪行为责任追究办法》、《四川省行政执法监督条例》等法律法规规章的相关规定追究相应的责</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88"/>
              <w:ind w:right="315"/>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88"/>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86" w:type="default"/>
          <w:pgSz w:w="11910" w:h="16840"/>
          <w:pgMar w:top="840" w:right="640" w:bottom="1140" w:left="1100" w:header="0" w:footer="953" w:gutter="0"/>
          <w:cols w:space="720" w:num="1"/>
        </w:sect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197" w:right="91"/>
              <w:jc w:val="center"/>
              <w:rPr>
                <w:rFonts w:hint="eastAsia" w:ascii="宋体" w:hAnsi="宋体" w:eastAsia="宋体" w:cs="宋体"/>
                <w:sz w:val="21"/>
                <w:szCs w:val="21"/>
              </w:rPr>
            </w:pPr>
            <w:r>
              <w:rPr>
                <w:rFonts w:hint="eastAsia" w:ascii="宋体" w:hAnsi="宋体" w:eastAsia="宋体" w:cs="宋体"/>
                <w:sz w:val="21"/>
                <w:szCs w:val="21"/>
                <w:lang w:val="en-US"/>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68"/>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1"/>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对港口的监督检查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8"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10"/>
              </w:numPr>
              <w:tabs>
                <w:tab w:val="left" w:pos="740"/>
              </w:tabs>
              <w:spacing w:before="94" w:line="338" w:lineRule="auto"/>
              <w:ind w:right="91" w:firstLine="420"/>
              <w:jc w:val="both"/>
              <w:rPr>
                <w:rFonts w:hint="eastAsia" w:ascii="宋体" w:hAnsi="宋体" w:eastAsia="宋体" w:cs="宋体"/>
                <w:sz w:val="21"/>
                <w:szCs w:val="21"/>
              </w:rPr>
            </w:pPr>
            <w:r>
              <w:rPr>
                <w:rFonts w:hint="eastAsia" w:ascii="宋体" w:hAnsi="宋体" w:eastAsia="宋体" w:cs="宋体"/>
                <w:sz w:val="21"/>
                <w:szCs w:val="21"/>
              </w:rPr>
              <w:t>《中华人民共和国港口法》（第十二届全国人民代表大会常务委员会第三十次会议修订）第三十六条：港口行政管理部门应当依法对港口安全生产情况实施监督检查，对旅客上下集中、货物装卸量较大或者有特殊用途的码头进行重点巡查；检查中发现安全隐患的，应当责令被检查人立即排除或者限期排除。负责安全生产监督管理的部门和其他有关部门依照法律、法规的规定，在各自职责范围内对港口安全生产实施监督检查。</w:t>
            </w:r>
          </w:p>
          <w:p>
            <w:pPr>
              <w:pStyle w:val="10"/>
              <w:numPr>
                <w:ilvl w:val="0"/>
                <w:numId w:val="210"/>
              </w:numPr>
              <w:tabs>
                <w:tab w:val="left" w:pos="740"/>
              </w:tabs>
              <w:spacing w:before="4" w:line="338" w:lineRule="auto"/>
              <w:ind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《港口经营管理规定》（交通运输部令 2018 年第 10 号）第三十五条：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各级交通运输（港口）主管部门应当加强对港口行政管理部门实施《中华人民共和国港口法》和本规定的监督管理，切实落实法律规定的各项制度，及时纠正行政执法中的违法行为。 </w:t>
            </w:r>
          </w:p>
          <w:p>
            <w:pPr>
              <w:pStyle w:val="10"/>
              <w:numPr>
                <w:ilvl w:val="0"/>
                <w:numId w:val="210"/>
              </w:numPr>
              <w:tabs>
                <w:tab w:val="left" w:pos="846"/>
              </w:tabs>
              <w:spacing w:before="4" w:line="338" w:lineRule="auto"/>
              <w:ind w:right="94" w:firstLine="420"/>
              <w:rPr>
                <w:rFonts w:hint="eastAsia" w:ascii="宋体" w:hAnsi="宋体" w:eastAsia="宋体" w:cs="宋体"/>
                <w:sz w:val="21"/>
                <w:szCs w:val="21"/>
              </w:rPr>
            </w:pPr>
            <w:r>
              <w:rPr>
                <w:rFonts w:hint="eastAsia" w:ascii="宋体" w:hAnsi="宋体" w:eastAsia="宋体" w:cs="宋体"/>
                <w:sz w:val="21"/>
                <w:szCs w:val="21"/>
              </w:rPr>
              <w:t>《港口危险货物安全管理规定》（交通运输部令 2017 年第 27 号）第六十条：所在地港口行政管理部门应当采取随机抽查、年度核查等方式对危险货物港口经营人的经营资质进行监督检查，发现其不再具备安全生产条件的，</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应当依法撤销其经营许可。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9"/>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11"/>
              </w:numPr>
              <w:tabs>
                <w:tab w:val="left" w:pos="740"/>
              </w:tabs>
              <w:spacing w:before="94"/>
              <w:rPr>
                <w:rFonts w:hint="eastAsia" w:ascii="宋体" w:hAnsi="宋体" w:eastAsia="宋体" w:cs="宋体"/>
                <w:sz w:val="21"/>
                <w:szCs w:val="21"/>
              </w:rPr>
            </w:pPr>
            <w:r>
              <w:rPr>
                <w:rFonts w:hint="eastAsia" w:ascii="宋体" w:hAnsi="宋体" w:eastAsia="宋体" w:cs="宋体"/>
                <w:sz w:val="21"/>
                <w:szCs w:val="21"/>
              </w:rPr>
              <w:t xml:space="preserve">检查责任：对港口情况开展定期或不定期监督检查。 </w:t>
            </w:r>
          </w:p>
          <w:p>
            <w:pPr>
              <w:pStyle w:val="10"/>
              <w:numPr>
                <w:ilvl w:val="0"/>
                <w:numId w:val="211"/>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11"/>
              </w:numPr>
              <w:tabs>
                <w:tab w:val="left" w:pos="740"/>
              </w:tabs>
              <w:spacing w:before="110"/>
              <w:ind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11"/>
              </w:numPr>
              <w:tabs>
                <w:tab w:val="left" w:pos="740"/>
              </w:tabs>
              <w:spacing w:before="110"/>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11"/>
              </w:numPr>
              <w:tabs>
                <w:tab w:val="left" w:pos="740"/>
              </w:tabs>
              <w:spacing w:before="113"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3"/>
              <w:rPr>
                <w:rFonts w:hint="eastAsia" w:ascii="宋体" w:hAnsi="宋体" w:eastAsia="宋体" w:cs="宋体"/>
                <w:sz w:val="21"/>
                <w:szCs w:val="21"/>
              </w:rPr>
            </w:pPr>
          </w:p>
          <w:p>
            <w:pPr>
              <w:pStyle w:val="10"/>
              <w:spacing w:before="1"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87"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197" w:right="91"/>
              <w:jc w:val="center"/>
              <w:rPr>
                <w:rFonts w:hint="eastAsia" w:ascii="宋体" w:hAnsi="宋体" w:eastAsia="宋体" w:cs="宋体"/>
                <w:sz w:val="21"/>
                <w:szCs w:val="21"/>
              </w:rPr>
            </w:pPr>
            <w:r>
              <w:rPr>
                <w:rFonts w:hint="eastAsia" w:ascii="宋体" w:hAnsi="宋体" w:eastAsia="宋体" w:cs="宋体"/>
                <w:sz w:val="21"/>
                <w:szCs w:val="21"/>
                <w:lang w:val="en-US"/>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68"/>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1"/>
              <w:ind w:left="205" w:right="91"/>
              <w:jc w:val="center"/>
              <w:rPr>
                <w:rFonts w:hint="eastAsia" w:ascii="宋体" w:hAnsi="宋体" w:eastAsia="宋体" w:cs="宋体"/>
                <w:sz w:val="21"/>
                <w:szCs w:val="21"/>
              </w:rPr>
            </w:pPr>
            <w:r>
              <w:rPr>
                <w:rFonts w:hint="eastAsia" w:ascii="宋体" w:hAnsi="宋体" w:eastAsia="宋体" w:cs="宋体"/>
                <w:sz w:val="21"/>
                <w:szCs w:val="21"/>
              </w:rPr>
              <w:t xml:space="preserve">对船舶防污染的监督检查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8"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12"/>
              </w:numPr>
              <w:tabs>
                <w:tab w:val="left" w:pos="740"/>
              </w:tabs>
              <w:spacing w:before="94" w:line="338" w:lineRule="auto"/>
              <w:ind w:right="91" w:firstLine="420"/>
              <w:rPr>
                <w:rFonts w:hint="eastAsia" w:ascii="宋体" w:hAnsi="宋体" w:eastAsia="宋体" w:cs="宋体"/>
                <w:sz w:val="21"/>
                <w:szCs w:val="21"/>
              </w:rPr>
            </w:pPr>
            <w:r>
              <w:rPr>
                <w:rFonts w:hint="eastAsia" w:ascii="宋体" w:hAnsi="宋体" w:eastAsia="宋体" w:cs="宋体"/>
                <w:sz w:val="21"/>
                <w:szCs w:val="21"/>
              </w:rPr>
              <w:t>《中华人民共和国港口法》（第十二届全国人民代表大会常务委员会第三十次会议修订）第三十六条：港口行政管理部门应当依法对港口安全生产情况实施监督检查，对旅客上下集中、货物装卸量较大或者有特殊用途的码头进行重点巡查；检查中发现安全隐患的，应当责令被检查人立即排除或者限期排除。     负责安全生产监督管理的部门和其他有关部门依照法律、法规的规定，在各自职责范围内对港口安全生产实施监督检查。</w:t>
            </w:r>
          </w:p>
          <w:p>
            <w:pPr>
              <w:pStyle w:val="10"/>
              <w:numPr>
                <w:ilvl w:val="0"/>
                <w:numId w:val="212"/>
              </w:numPr>
              <w:tabs>
                <w:tab w:val="left" w:pos="740"/>
              </w:tabs>
              <w:spacing w:before="4" w:line="338" w:lineRule="auto"/>
              <w:ind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《港口经营管理规定》（交通运输部令 2018 年第 10 号）第三十五条：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各级交通运输（港口）主管部门应当加强对港口行政管理部门实施《中华人民共和国港口法》和本规定的监督管理，切实落实法律规定的各项制度，及时纠正行政执法中的违法行为。 </w:t>
            </w:r>
          </w:p>
          <w:p>
            <w:pPr>
              <w:pStyle w:val="10"/>
              <w:numPr>
                <w:ilvl w:val="0"/>
                <w:numId w:val="212"/>
              </w:numPr>
              <w:tabs>
                <w:tab w:val="left" w:pos="846"/>
              </w:tabs>
              <w:spacing w:before="4" w:line="338" w:lineRule="auto"/>
              <w:ind w:right="94" w:firstLine="420"/>
              <w:rPr>
                <w:rFonts w:hint="eastAsia" w:ascii="宋体" w:hAnsi="宋体" w:eastAsia="宋体" w:cs="宋体"/>
                <w:sz w:val="21"/>
                <w:szCs w:val="21"/>
              </w:rPr>
            </w:pPr>
            <w:r>
              <w:rPr>
                <w:rFonts w:hint="eastAsia" w:ascii="宋体" w:hAnsi="宋体" w:eastAsia="宋体" w:cs="宋体"/>
                <w:sz w:val="21"/>
                <w:szCs w:val="21"/>
              </w:rPr>
              <w:t>《港口危险货物安全管理规定》（交通运输部令 2017 年第 27 号）第六十条：所在地港口行政管理部门应当采取随机抽查、年度核查等方式对危险货物港口经营人的经营资质进行监督检查，发现其不再具备安全生产条件的，</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应当依法撤销其经营许可。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9"/>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13"/>
              </w:numPr>
              <w:tabs>
                <w:tab w:val="left" w:pos="740"/>
              </w:tabs>
              <w:spacing w:before="94"/>
              <w:rPr>
                <w:rFonts w:hint="eastAsia" w:ascii="宋体" w:hAnsi="宋体" w:eastAsia="宋体" w:cs="宋体"/>
                <w:sz w:val="21"/>
                <w:szCs w:val="21"/>
              </w:rPr>
            </w:pPr>
            <w:r>
              <w:rPr>
                <w:rFonts w:hint="eastAsia" w:ascii="宋体" w:hAnsi="宋体" w:eastAsia="宋体" w:cs="宋体"/>
                <w:sz w:val="21"/>
                <w:szCs w:val="21"/>
              </w:rPr>
              <w:t xml:space="preserve">检查责任：对船舶防污染情况开展定期或不定期监督检查。 </w:t>
            </w:r>
          </w:p>
          <w:p>
            <w:pPr>
              <w:pStyle w:val="10"/>
              <w:numPr>
                <w:ilvl w:val="0"/>
                <w:numId w:val="213"/>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13"/>
              </w:numPr>
              <w:tabs>
                <w:tab w:val="left" w:pos="740"/>
              </w:tabs>
              <w:spacing w:before="110"/>
              <w:ind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13"/>
              </w:numPr>
              <w:tabs>
                <w:tab w:val="left" w:pos="740"/>
              </w:tabs>
              <w:spacing w:before="110"/>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13"/>
              </w:numPr>
              <w:tabs>
                <w:tab w:val="left" w:pos="740"/>
              </w:tabs>
              <w:spacing w:before="113"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3"/>
              <w:rPr>
                <w:rFonts w:hint="eastAsia" w:ascii="宋体" w:hAnsi="宋体" w:eastAsia="宋体" w:cs="宋体"/>
                <w:sz w:val="21"/>
                <w:szCs w:val="21"/>
              </w:rPr>
            </w:pPr>
          </w:p>
          <w:p>
            <w:pPr>
              <w:pStyle w:val="10"/>
              <w:spacing w:before="1"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88"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203" w:right="91"/>
              <w:jc w:val="center"/>
              <w:rPr>
                <w:rFonts w:hint="eastAsia" w:ascii="宋体" w:hAnsi="宋体" w:eastAsia="宋体" w:cs="宋体"/>
                <w:sz w:val="21"/>
                <w:szCs w:val="21"/>
              </w:rPr>
            </w:pPr>
            <w:r>
              <w:rPr>
                <w:rFonts w:hint="eastAsia" w:ascii="宋体" w:hAnsi="宋体" w:eastAsia="宋体" w:cs="宋体"/>
                <w:sz w:val="21"/>
                <w:szCs w:val="21"/>
                <w:lang w:val="en-US"/>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68"/>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1"/>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对国内水路运输市场的监督检查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8"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14"/>
              </w:numPr>
              <w:tabs>
                <w:tab w:val="left" w:pos="740"/>
              </w:tabs>
              <w:spacing w:before="94" w:line="338" w:lineRule="auto"/>
              <w:ind w:right="94" w:firstLine="420"/>
              <w:rPr>
                <w:rFonts w:hint="eastAsia" w:ascii="宋体" w:hAnsi="宋体" w:eastAsia="宋体" w:cs="宋体"/>
                <w:sz w:val="21"/>
                <w:szCs w:val="21"/>
              </w:rPr>
            </w:pPr>
            <w:r>
              <w:rPr>
                <w:rFonts w:hint="eastAsia" w:ascii="宋体" w:hAnsi="宋体" w:eastAsia="宋体" w:cs="宋体"/>
                <w:sz w:val="21"/>
                <w:szCs w:val="21"/>
              </w:rPr>
              <w:t>《国内水路运输管理条例》（国务院令第 625 号，2017 年最新修订） 第五条：经营水路运输及其辅助业务，应当遵守法律、法规，诚实守信。 国务院交通运输主管部门和负责水路运输管理的部门应当依法对水路运输市场实施监督管理，对水路运输及其辅助业务的违法经营活动实施处罚，并建立经营者诚信管理制度，及时向社会公告监督检查情况。</w:t>
            </w:r>
          </w:p>
          <w:p>
            <w:pPr>
              <w:pStyle w:val="10"/>
              <w:numPr>
                <w:ilvl w:val="0"/>
                <w:numId w:val="214"/>
              </w:numPr>
              <w:tabs>
                <w:tab w:val="left" w:pos="740"/>
              </w:tabs>
              <w:spacing w:before="2" w:line="338" w:lineRule="auto"/>
              <w:ind w:right="94" w:firstLine="420"/>
              <w:rPr>
                <w:rFonts w:hint="eastAsia" w:ascii="宋体" w:hAnsi="宋体" w:eastAsia="宋体" w:cs="宋体"/>
                <w:sz w:val="21"/>
                <w:szCs w:val="21"/>
              </w:rPr>
            </w:pPr>
            <w:r>
              <w:rPr>
                <w:rFonts w:hint="eastAsia" w:ascii="宋体" w:hAnsi="宋体" w:eastAsia="宋体" w:cs="宋体"/>
                <w:sz w:val="21"/>
                <w:szCs w:val="21"/>
              </w:rPr>
              <w:t>《国内水路运输管理规定》（交通运输部令 2016 年第 79 号）第三十九条：交通运输部和水路运输管理部门依照有关法律、法规和本规定对水路运输市场实施监督检查。</w:t>
            </w:r>
          </w:p>
          <w:p>
            <w:pPr>
              <w:pStyle w:val="10"/>
              <w:numPr>
                <w:ilvl w:val="0"/>
                <w:numId w:val="214"/>
              </w:numPr>
              <w:tabs>
                <w:tab w:val="left" w:pos="740"/>
              </w:tabs>
              <w:spacing w:before="2" w:line="338" w:lineRule="auto"/>
              <w:ind w:right="94" w:firstLine="420"/>
              <w:rPr>
                <w:rFonts w:hint="eastAsia" w:ascii="宋体" w:hAnsi="宋体" w:eastAsia="宋体" w:cs="宋体"/>
                <w:sz w:val="21"/>
                <w:szCs w:val="21"/>
              </w:rPr>
            </w:pPr>
            <w:r>
              <w:rPr>
                <w:rFonts w:hint="eastAsia" w:ascii="宋体" w:hAnsi="宋体" w:eastAsia="宋体" w:cs="宋体"/>
                <w:sz w:val="21"/>
                <w:szCs w:val="21"/>
              </w:rPr>
              <w:t>《国内水路运输管理规定》（交通运输部令 2016 年第 79 号）第四十 条：对水路运输市场实施监督检查，可以采取下列措施：（一）向水路运输经营者了解情况，要求其提供有关凭证、文件及其他相关材料。（二）对涉嫌违法的合同、票据、账簿以及其他资料进行查阅、复制。（三）进入水路运输经营者从事经营活动的场所、船舶实地了解情况。水路运输经营者应当配合监督检查，如实提供有关凭证、文件及其他相关资料。</w:t>
            </w:r>
          </w:p>
          <w:p>
            <w:pPr>
              <w:pStyle w:val="10"/>
              <w:numPr>
                <w:ilvl w:val="0"/>
                <w:numId w:val="214"/>
              </w:numPr>
              <w:tabs>
                <w:tab w:val="left" w:pos="740"/>
              </w:tabs>
              <w:spacing w:before="4"/>
              <w:ind w:firstLine="420"/>
              <w:rPr>
                <w:rFonts w:hint="eastAsia" w:ascii="宋体" w:hAnsi="宋体" w:eastAsia="宋体" w:cs="宋体"/>
                <w:sz w:val="21"/>
                <w:szCs w:val="21"/>
              </w:rPr>
            </w:pPr>
            <w:r>
              <w:rPr>
                <w:rFonts w:hint="eastAsia" w:ascii="宋体" w:hAnsi="宋体" w:eastAsia="宋体" w:cs="宋体"/>
                <w:sz w:val="21"/>
                <w:szCs w:val="21"/>
              </w:rPr>
              <w:t>《国内水路运输辅助业管理规定》（交通运输部令 2014 年第 3 号）第</w:t>
            </w:r>
          </w:p>
          <w:p>
            <w:pPr>
              <w:pStyle w:val="10"/>
              <w:spacing w:before="2" w:line="380" w:lineRule="atLeast"/>
              <w:ind w:left="107" w:right="94"/>
              <w:rPr>
                <w:rFonts w:hint="eastAsia" w:ascii="宋体" w:hAnsi="宋体" w:eastAsia="宋体" w:cs="宋体"/>
                <w:sz w:val="21"/>
                <w:szCs w:val="21"/>
              </w:rPr>
            </w:pPr>
            <w:r>
              <w:rPr>
                <w:rFonts w:hint="eastAsia" w:ascii="宋体" w:hAnsi="宋体" w:eastAsia="宋体" w:cs="宋体"/>
                <w:sz w:val="21"/>
                <w:szCs w:val="21"/>
              </w:rPr>
              <w:t xml:space="preserve">二十七条：交通运输部和水路运输管理部门应当依照有关法律、法规和本规定对水路运输辅助业务经营活动和经营资质实施监督管理。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9"/>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15"/>
              </w:numPr>
              <w:tabs>
                <w:tab w:val="left" w:pos="740"/>
              </w:tabs>
              <w:spacing w:before="94"/>
              <w:rPr>
                <w:rFonts w:hint="eastAsia" w:ascii="宋体" w:hAnsi="宋体" w:eastAsia="宋体" w:cs="宋体"/>
                <w:sz w:val="21"/>
                <w:szCs w:val="21"/>
              </w:rPr>
            </w:pPr>
            <w:r>
              <w:rPr>
                <w:rFonts w:hint="eastAsia" w:ascii="宋体" w:hAnsi="宋体" w:eastAsia="宋体" w:cs="宋体"/>
                <w:sz w:val="21"/>
                <w:szCs w:val="21"/>
              </w:rPr>
              <w:t xml:space="preserve">检查责任：对国内水路运输市场情况开展定期或不定期监督检查。 </w:t>
            </w:r>
          </w:p>
          <w:p>
            <w:pPr>
              <w:pStyle w:val="10"/>
              <w:numPr>
                <w:ilvl w:val="0"/>
                <w:numId w:val="215"/>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15"/>
              </w:numPr>
              <w:tabs>
                <w:tab w:val="left" w:pos="740"/>
              </w:tabs>
              <w:spacing w:before="110"/>
              <w:ind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15"/>
              </w:numPr>
              <w:tabs>
                <w:tab w:val="left" w:pos="740"/>
              </w:tabs>
              <w:spacing w:before="110"/>
              <w:ind w:right="-15"/>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15"/>
              </w:numPr>
              <w:tabs>
                <w:tab w:val="left" w:pos="740"/>
              </w:tabs>
              <w:spacing w:before="113"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3"/>
              <w:rPr>
                <w:rFonts w:hint="eastAsia" w:ascii="宋体" w:hAnsi="宋体" w:eastAsia="宋体" w:cs="宋体"/>
                <w:sz w:val="21"/>
                <w:szCs w:val="21"/>
              </w:rPr>
            </w:pPr>
          </w:p>
          <w:p>
            <w:pPr>
              <w:pStyle w:val="10"/>
              <w:spacing w:before="1"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89"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197"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716" w:type="dxa"/>
          </w:tcPr>
          <w:p>
            <w:pPr>
              <w:pStyle w:val="10"/>
              <w:spacing w:before="6"/>
              <w:rPr>
                <w:rFonts w:hint="eastAsia" w:ascii="宋体" w:hAnsi="宋体" w:eastAsia="宋体" w:cs="宋体"/>
                <w:sz w:val="21"/>
                <w:szCs w:val="21"/>
              </w:rPr>
            </w:pPr>
          </w:p>
          <w:p>
            <w:pPr>
              <w:pStyle w:val="10"/>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line="380" w:lineRule="exact"/>
              <w:ind w:left="2522" w:right="94" w:hanging="2415"/>
              <w:rPr>
                <w:rFonts w:hint="eastAsia" w:ascii="宋体" w:hAnsi="宋体" w:eastAsia="宋体" w:cs="宋体"/>
                <w:sz w:val="21"/>
                <w:szCs w:val="21"/>
              </w:rPr>
            </w:pPr>
            <w:r>
              <w:rPr>
                <w:rFonts w:hint="eastAsia" w:ascii="宋体" w:hAnsi="宋体" w:eastAsia="宋体" w:cs="宋体"/>
                <w:sz w:val="21"/>
                <w:szCs w:val="21"/>
              </w:rPr>
              <w:t xml:space="preserve">对公路、水路有关重点工程建设有关政策和技术标准执行情况、工程质量以及资金使用情况的监督检查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16"/>
              </w:numPr>
              <w:tabs>
                <w:tab w:val="left" w:pos="740"/>
              </w:tabs>
              <w:spacing w:before="95" w:line="338" w:lineRule="auto"/>
              <w:ind w:right="94" w:firstLine="420"/>
              <w:jc w:val="both"/>
              <w:rPr>
                <w:rFonts w:hint="eastAsia" w:ascii="宋体" w:hAnsi="宋体" w:eastAsia="宋体" w:cs="宋体"/>
                <w:sz w:val="21"/>
                <w:szCs w:val="21"/>
              </w:rPr>
            </w:pPr>
            <w:r>
              <w:rPr>
                <w:rFonts w:hint="eastAsia" w:ascii="宋体" w:hAnsi="宋体" w:eastAsia="宋体" w:cs="宋体"/>
                <w:sz w:val="21"/>
                <w:szCs w:val="21"/>
              </w:rPr>
              <w:t>《公路建设监督管理办法》（2006 年交通部 6 号令）第二十一条：县级以上人民政府交通主管部门应当加强对公路建设从业单位的质量与安全生产管理机构的建立、规章制度落实情况的监督检查。</w:t>
            </w:r>
          </w:p>
          <w:p>
            <w:pPr>
              <w:pStyle w:val="10"/>
              <w:numPr>
                <w:ilvl w:val="0"/>
                <w:numId w:val="216"/>
              </w:numPr>
              <w:tabs>
                <w:tab w:val="left" w:pos="740"/>
              </w:tabs>
              <w:spacing w:before="2" w:line="338" w:lineRule="auto"/>
              <w:ind w:right="94" w:firstLine="420"/>
              <w:rPr>
                <w:rFonts w:hint="eastAsia" w:ascii="宋体" w:hAnsi="宋体" w:eastAsia="宋体" w:cs="宋体"/>
                <w:sz w:val="21"/>
                <w:szCs w:val="21"/>
              </w:rPr>
            </w:pPr>
            <w:r>
              <w:rPr>
                <w:rFonts w:hint="eastAsia" w:ascii="宋体" w:hAnsi="宋体" w:eastAsia="宋体" w:cs="宋体"/>
                <w:sz w:val="21"/>
                <w:szCs w:val="21"/>
              </w:rPr>
              <w:t>《公路建设监督管理办法》（2006 年交通部 6 号令）第二十七条：对于使用财政性资金安排的公路建设项目，县级以上人民政府交通主管部门必须对公路建设资金的筹集、使用和管理实行全过程监督检查，确保建设资金的安全。 公路建设项目法人必须按照国家有关法律、法规、规章的规定，合理安排和使用公路建设资金。</w:t>
            </w:r>
          </w:p>
          <w:p>
            <w:pPr>
              <w:pStyle w:val="10"/>
              <w:numPr>
                <w:ilvl w:val="0"/>
                <w:numId w:val="216"/>
              </w:numPr>
              <w:tabs>
                <w:tab w:val="left" w:pos="740"/>
              </w:tabs>
              <w:spacing w:before="2" w:line="338" w:lineRule="auto"/>
              <w:ind w:right="197" w:firstLine="420"/>
              <w:rPr>
                <w:rFonts w:hint="eastAsia" w:ascii="宋体" w:hAnsi="宋体" w:eastAsia="宋体" w:cs="宋体"/>
                <w:sz w:val="21"/>
                <w:szCs w:val="21"/>
              </w:rPr>
            </w:pPr>
            <w:r>
              <w:rPr>
                <w:rFonts w:hint="eastAsia" w:ascii="宋体" w:hAnsi="宋体" w:eastAsia="宋体" w:cs="宋体"/>
                <w:sz w:val="21"/>
                <w:szCs w:val="21"/>
              </w:rPr>
              <w:t>《航道建设管理规定》（交通部令第 3 号）第四十五条：对于使用政府投资的航道建设项目，县级以上交通主管部门应当加强对航道建设资金筹集、使用和管理工作的监督检查。 航道建设项目单位必须按照有关法</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律、法规、规章的规定，合理安排和使用航道建设资金。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6"/>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8"/>
              <w:rPr>
                <w:rFonts w:hint="eastAsia" w:ascii="宋体" w:hAnsi="宋体" w:eastAsia="宋体" w:cs="宋体"/>
                <w:sz w:val="21"/>
                <w:szCs w:val="21"/>
              </w:rPr>
            </w:pPr>
          </w:p>
          <w:p>
            <w:pPr>
              <w:pStyle w:val="10"/>
              <w:spacing w:before="1"/>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17"/>
              </w:numPr>
              <w:tabs>
                <w:tab w:val="left" w:pos="740"/>
              </w:tabs>
              <w:spacing w:before="94" w:line="340" w:lineRule="auto"/>
              <w:ind w:right="91" w:firstLine="420"/>
              <w:rPr>
                <w:rFonts w:hint="eastAsia" w:ascii="宋体" w:hAnsi="宋体" w:eastAsia="宋体" w:cs="宋体"/>
                <w:sz w:val="21"/>
                <w:szCs w:val="21"/>
              </w:rPr>
            </w:pPr>
            <w:r>
              <w:rPr>
                <w:rFonts w:hint="eastAsia" w:ascii="宋体" w:hAnsi="宋体" w:eastAsia="宋体" w:cs="宋体"/>
                <w:sz w:val="21"/>
                <w:szCs w:val="21"/>
              </w:rPr>
              <w:t>检查责任：对公路、水路有关重点工程建设有关政策和技术标准执行情况、工程质量以及资金使用情况开展定期或不定期监督检查。</w:t>
            </w:r>
          </w:p>
          <w:p>
            <w:pPr>
              <w:pStyle w:val="10"/>
              <w:numPr>
                <w:ilvl w:val="0"/>
                <w:numId w:val="217"/>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17"/>
              </w:numPr>
              <w:tabs>
                <w:tab w:val="left" w:pos="740"/>
              </w:tabs>
              <w:spacing w:before="111"/>
              <w:ind w:left="739"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17"/>
              </w:numPr>
              <w:tabs>
                <w:tab w:val="left" w:pos="740"/>
              </w:tabs>
              <w:spacing w:before="112"/>
              <w:ind w:left="739" w:right="-15"/>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17"/>
              </w:numPr>
              <w:tabs>
                <w:tab w:val="left" w:pos="740"/>
              </w:tabs>
              <w:spacing w:before="111"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1"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6"/>
              <w:rPr>
                <w:rFonts w:hint="eastAsia" w:ascii="宋体" w:hAnsi="宋体" w:eastAsia="宋体" w:cs="宋体"/>
                <w:sz w:val="21"/>
                <w:szCs w:val="21"/>
              </w:rPr>
            </w:pPr>
          </w:p>
          <w:p>
            <w:pPr>
              <w:pStyle w:val="10"/>
              <w:spacing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6"/>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90"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197"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68"/>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1"/>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对通航环境及秩序的监督检查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78"/>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18"/>
              </w:numPr>
              <w:tabs>
                <w:tab w:val="left" w:pos="740"/>
              </w:tabs>
              <w:spacing w:before="94" w:line="338" w:lineRule="auto"/>
              <w:ind w:right="94" w:firstLine="420"/>
              <w:jc w:val="left"/>
              <w:rPr>
                <w:rFonts w:hint="eastAsia" w:ascii="宋体" w:hAnsi="宋体" w:eastAsia="宋体" w:cs="宋体"/>
                <w:sz w:val="21"/>
                <w:szCs w:val="21"/>
              </w:rPr>
            </w:pPr>
            <w:r>
              <w:rPr>
                <w:rFonts w:hint="eastAsia" w:ascii="宋体" w:hAnsi="宋体" w:eastAsia="宋体" w:cs="宋体"/>
                <w:sz w:val="21"/>
                <w:szCs w:val="21"/>
              </w:rPr>
              <w:t xml:space="preserve">《中华人民共和国内河交通安全管理条例》(国务院令第 355 号，2017 年最新修订）第五十七条:在旅游、交通运输繁忙的湖泊、水库，在气候恶劣的季节，在法定或者传统节日、重大集会、集市、农忙、学生放学放假等交通高峰期间，县级以上地方各级人民政府应当加强对维护内河交通安全的组织、协调工作。 </w:t>
            </w:r>
          </w:p>
          <w:p>
            <w:pPr>
              <w:pStyle w:val="10"/>
              <w:numPr>
                <w:ilvl w:val="0"/>
                <w:numId w:val="218"/>
              </w:numPr>
              <w:tabs>
                <w:tab w:val="left" w:pos="740"/>
              </w:tabs>
              <w:spacing w:before="2" w:line="338" w:lineRule="auto"/>
              <w:ind w:right="94" w:firstLine="420"/>
              <w:jc w:val="left"/>
              <w:rPr>
                <w:rFonts w:hint="eastAsia" w:ascii="宋体" w:hAnsi="宋体" w:eastAsia="宋体" w:cs="宋体"/>
                <w:sz w:val="21"/>
                <w:szCs w:val="21"/>
              </w:rPr>
            </w:pPr>
            <w:r>
              <w:rPr>
                <w:rFonts w:hint="eastAsia" w:ascii="宋体" w:hAnsi="宋体" w:eastAsia="宋体" w:cs="宋体"/>
                <w:sz w:val="21"/>
                <w:szCs w:val="21"/>
              </w:rPr>
              <w:t xml:space="preserve">《中华人民共和国内河交通安全管理条例》(国务院令第 355 号）第六十二条:海事管理机构的工作人员依法在内河通航水域对船舶、浮动设施进行内河交通安全监督检查，任何单位和个人不得拒绝或者阻挠。 有关单位或者个人应当接受海事管理机构依法实施的安全监督检查，并为其提供方便。 海事管理机构的工作人员依照本条例实施监督检查时，应当出示执法证件，表明身份。 </w:t>
            </w:r>
          </w:p>
          <w:p>
            <w:pPr>
              <w:pStyle w:val="10"/>
              <w:numPr>
                <w:ilvl w:val="0"/>
                <w:numId w:val="218"/>
              </w:numPr>
              <w:tabs>
                <w:tab w:val="left" w:pos="740"/>
              </w:tabs>
              <w:spacing w:before="4"/>
              <w:ind w:left="739"/>
              <w:jc w:val="left"/>
              <w:rPr>
                <w:rFonts w:hint="eastAsia" w:ascii="宋体" w:hAnsi="宋体" w:eastAsia="宋体" w:cs="宋体"/>
                <w:sz w:val="21"/>
                <w:szCs w:val="21"/>
              </w:rPr>
            </w:pPr>
            <w:r>
              <w:rPr>
                <w:rFonts w:hint="eastAsia" w:ascii="宋体" w:hAnsi="宋体" w:eastAsia="宋体" w:cs="宋体"/>
                <w:sz w:val="21"/>
                <w:szCs w:val="21"/>
              </w:rPr>
              <w:t>《中华人民共和国水上水下活动通航安全管理规定》（交通运输部令</w:t>
            </w:r>
          </w:p>
          <w:p>
            <w:pPr>
              <w:pStyle w:val="10"/>
              <w:spacing w:before="113" w:line="338" w:lineRule="auto"/>
              <w:ind w:left="107" w:right="94"/>
              <w:jc w:val="both"/>
              <w:rPr>
                <w:rFonts w:hint="eastAsia" w:ascii="宋体" w:hAnsi="宋体" w:eastAsia="宋体" w:cs="宋体"/>
                <w:sz w:val="21"/>
                <w:szCs w:val="21"/>
              </w:rPr>
            </w:pPr>
            <w:r>
              <w:rPr>
                <w:rFonts w:hint="eastAsia" w:ascii="宋体" w:hAnsi="宋体" w:eastAsia="宋体" w:cs="宋体"/>
                <w:sz w:val="21"/>
                <w:szCs w:val="21"/>
              </w:rPr>
              <w:t>2016 年第 69 号）第四条：国务院交通运输主管部门主管全国水上水下活动通航安全管理工作。国家海事管理机构在国务院交通运输主管部门的领导下，负责全国水上水下活动通航安全监督管理工作。各级海事管理机构依照各自的职责权限，负责本辖区水上水下活动通航安全监督管理工作。</w:t>
            </w:r>
          </w:p>
          <w:p>
            <w:pPr>
              <w:pStyle w:val="10"/>
              <w:numPr>
                <w:ilvl w:val="0"/>
                <w:numId w:val="218"/>
              </w:numPr>
              <w:tabs>
                <w:tab w:val="left" w:pos="916"/>
              </w:tabs>
              <w:spacing w:before="1"/>
              <w:ind w:left="915" w:hanging="214"/>
              <w:jc w:val="left"/>
              <w:rPr>
                <w:rFonts w:hint="eastAsia" w:ascii="宋体" w:hAnsi="宋体" w:eastAsia="宋体" w:cs="宋体"/>
                <w:sz w:val="21"/>
                <w:szCs w:val="21"/>
              </w:rPr>
            </w:pPr>
            <w:r>
              <w:rPr>
                <w:rFonts w:hint="eastAsia" w:ascii="宋体" w:hAnsi="宋体" w:eastAsia="宋体" w:cs="宋体"/>
                <w:sz w:val="21"/>
                <w:szCs w:val="21"/>
              </w:rPr>
              <w:t>《中华人民共和国水上水下活动通航安全管理规定》（交通运输部令</w:t>
            </w:r>
          </w:p>
          <w:p>
            <w:pPr>
              <w:pStyle w:val="10"/>
              <w:spacing w:before="111" w:line="338" w:lineRule="auto"/>
              <w:ind w:left="282" w:right="125"/>
              <w:jc w:val="both"/>
              <w:rPr>
                <w:rFonts w:hint="eastAsia" w:ascii="宋体" w:hAnsi="宋体" w:eastAsia="宋体" w:cs="宋体"/>
                <w:sz w:val="21"/>
                <w:szCs w:val="21"/>
              </w:rPr>
            </w:pPr>
            <w:r>
              <w:rPr>
                <w:rFonts w:hint="eastAsia" w:ascii="宋体" w:hAnsi="宋体" w:eastAsia="宋体" w:cs="宋体"/>
                <w:sz w:val="21"/>
                <w:szCs w:val="21"/>
              </w:rPr>
              <w:t>2016 年第 69 号）第二十八条：海事管理机构应当建立涉水工程施工作业或活动现场监督检查制度，依法检查有关建设单位和施工作业单位所属船舶、设施、人员水上通航安全作业条件和采取的通航保障措施落实情况。有关单</w:t>
            </w:r>
          </w:p>
          <w:p>
            <w:pPr>
              <w:pStyle w:val="10"/>
              <w:spacing w:before="2" w:line="267" w:lineRule="exact"/>
              <w:ind w:left="282"/>
              <w:rPr>
                <w:rFonts w:hint="eastAsia" w:ascii="宋体" w:hAnsi="宋体" w:eastAsia="宋体" w:cs="宋体"/>
                <w:sz w:val="21"/>
                <w:szCs w:val="21"/>
              </w:rPr>
            </w:pPr>
            <w:r>
              <w:rPr>
                <w:rFonts w:hint="eastAsia" w:ascii="宋体" w:hAnsi="宋体" w:eastAsia="宋体" w:cs="宋体"/>
                <w:sz w:val="21"/>
                <w:szCs w:val="21"/>
              </w:rPr>
              <w:t xml:space="preserve">位和人员应当予以配合。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9"/>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19"/>
              </w:numPr>
              <w:tabs>
                <w:tab w:val="left" w:pos="740"/>
              </w:tabs>
              <w:spacing w:before="97"/>
              <w:rPr>
                <w:rFonts w:hint="eastAsia" w:ascii="宋体" w:hAnsi="宋体" w:eastAsia="宋体" w:cs="宋体"/>
                <w:sz w:val="21"/>
                <w:szCs w:val="21"/>
              </w:rPr>
            </w:pPr>
            <w:r>
              <w:rPr>
                <w:rFonts w:hint="eastAsia" w:ascii="宋体" w:hAnsi="宋体" w:eastAsia="宋体" w:cs="宋体"/>
                <w:sz w:val="21"/>
                <w:szCs w:val="21"/>
              </w:rPr>
              <w:t xml:space="preserve">检查责任：对通航环境及秩序情况开展定期或不定期监督检查。 </w:t>
            </w:r>
          </w:p>
          <w:p>
            <w:pPr>
              <w:pStyle w:val="10"/>
              <w:numPr>
                <w:ilvl w:val="0"/>
                <w:numId w:val="219"/>
              </w:numPr>
              <w:tabs>
                <w:tab w:val="left" w:pos="740"/>
              </w:tabs>
              <w:spacing w:before="110"/>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19"/>
              </w:numPr>
              <w:tabs>
                <w:tab w:val="left" w:pos="740"/>
              </w:tabs>
              <w:spacing w:before="110"/>
              <w:ind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19"/>
              </w:numPr>
              <w:tabs>
                <w:tab w:val="left" w:pos="740"/>
              </w:tabs>
              <w:spacing w:before="113"/>
              <w:ind w:right="-15"/>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19"/>
              </w:numPr>
              <w:tabs>
                <w:tab w:val="left" w:pos="740"/>
              </w:tabs>
              <w:spacing w:before="110"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6"/>
              <w:rPr>
                <w:rFonts w:hint="eastAsia" w:ascii="宋体" w:hAnsi="宋体" w:eastAsia="宋体" w:cs="宋体"/>
                <w:sz w:val="21"/>
                <w:szCs w:val="21"/>
              </w:rPr>
            </w:pPr>
          </w:p>
          <w:p>
            <w:pPr>
              <w:pStyle w:val="10"/>
              <w:spacing w:before="1"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91" w:type="default"/>
          <w:pgSz w:w="11910" w:h="16840"/>
          <w:pgMar w:top="1320" w:right="640" w:bottom="1220" w:left="1100" w:header="1005" w:footer="953" w:gutter="0"/>
          <w:cols w:space="720" w:num="1"/>
        </w:sectPr>
      </w:pPr>
    </w:p>
    <w:p>
      <w:pPr>
        <w:pStyle w:val="4"/>
        <w:spacing w:before="4"/>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203"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68"/>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1"/>
              <w:ind w:left="205" w:right="91"/>
              <w:jc w:val="center"/>
              <w:rPr>
                <w:rFonts w:hint="eastAsia" w:ascii="宋体" w:hAnsi="宋体" w:eastAsia="宋体" w:cs="宋体"/>
                <w:sz w:val="21"/>
                <w:szCs w:val="21"/>
              </w:rPr>
            </w:pPr>
            <w:r>
              <w:rPr>
                <w:rFonts w:hint="eastAsia" w:ascii="宋体" w:hAnsi="宋体" w:eastAsia="宋体" w:cs="宋体"/>
                <w:sz w:val="21"/>
                <w:szCs w:val="21"/>
              </w:rPr>
              <w:t xml:space="preserve">对船舶生产企业的监督检查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20"/>
              </w:numPr>
              <w:tabs>
                <w:tab w:val="left" w:pos="846"/>
              </w:tabs>
              <w:spacing w:before="94" w:line="338" w:lineRule="auto"/>
              <w:ind w:right="-15" w:firstLine="420"/>
              <w:rPr>
                <w:rFonts w:hint="eastAsia" w:ascii="宋体" w:hAnsi="宋体" w:eastAsia="宋体" w:cs="宋体"/>
                <w:sz w:val="21"/>
                <w:szCs w:val="21"/>
              </w:rPr>
            </w:pPr>
            <w:r>
              <w:rPr>
                <w:rFonts w:hint="eastAsia" w:ascii="宋体" w:hAnsi="宋体" w:eastAsia="宋体" w:cs="宋体"/>
                <w:sz w:val="21"/>
                <w:szCs w:val="21"/>
              </w:rPr>
              <w:t xml:space="preserve">《四川省水上交通安全管理条例》（2007 年 9 月 27 日四川省第十届人大常委会公告第 107 号，2012 年修正）第三十三条：从事船舶设计、制造和维修的专业技术人员和技术工人，应当依法取得国家规定的相应资格和等级证书，并在规定的范围内从事船舶设计、制造和维修活动。船舶焊工应当取得国家或者省级航务海事管理机构（船舶检验机构）签发的船舶焊工合格证书。 </w:t>
            </w:r>
          </w:p>
          <w:p>
            <w:pPr>
              <w:pStyle w:val="10"/>
              <w:numPr>
                <w:ilvl w:val="0"/>
                <w:numId w:val="220"/>
              </w:numPr>
              <w:tabs>
                <w:tab w:val="left" w:pos="846"/>
              </w:tabs>
              <w:spacing w:before="2" w:line="338" w:lineRule="auto"/>
              <w:ind w:right="94" w:firstLine="420"/>
              <w:rPr>
                <w:rFonts w:hint="eastAsia" w:ascii="宋体" w:hAnsi="宋体" w:eastAsia="宋体" w:cs="宋体"/>
                <w:sz w:val="21"/>
                <w:szCs w:val="21"/>
              </w:rPr>
            </w:pPr>
            <w:r>
              <w:rPr>
                <w:rFonts w:hint="eastAsia" w:ascii="宋体" w:hAnsi="宋体" w:eastAsia="宋体" w:cs="宋体"/>
                <w:sz w:val="21"/>
                <w:szCs w:val="21"/>
              </w:rPr>
              <w:t>《四川省水上交通安全管理条例》（2007 年 9 月 27 日四川省第十届人大常委会公告第 107 号，2012 年修正）第三十四条：航务海事管理机构依照本条例规定对船舶设计、制造和维修活动实施监督管理，依法查处违法从事</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船舶设计、制造和维修的行为。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9"/>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21"/>
              </w:numPr>
              <w:tabs>
                <w:tab w:val="left" w:pos="740"/>
              </w:tabs>
              <w:spacing w:before="97"/>
              <w:rPr>
                <w:rFonts w:hint="eastAsia" w:ascii="宋体" w:hAnsi="宋体" w:eastAsia="宋体" w:cs="宋体"/>
                <w:sz w:val="21"/>
                <w:szCs w:val="21"/>
              </w:rPr>
            </w:pPr>
            <w:r>
              <w:rPr>
                <w:rFonts w:hint="eastAsia" w:ascii="宋体" w:hAnsi="宋体" w:eastAsia="宋体" w:cs="宋体"/>
                <w:sz w:val="21"/>
                <w:szCs w:val="21"/>
              </w:rPr>
              <w:t xml:space="preserve">检查责任：对船舶生产企业情况开展定期或不定期监督检查。 </w:t>
            </w:r>
          </w:p>
          <w:p>
            <w:pPr>
              <w:pStyle w:val="10"/>
              <w:numPr>
                <w:ilvl w:val="0"/>
                <w:numId w:val="221"/>
              </w:numPr>
              <w:tabs>
                <w:tab w:val="left" w:pos="740"/>
              </w:tabs>
              <w:spacing w:before="110"/>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21"/>
              </w:numPr>
              <w:tabs>
                <w:tab w:val="left" w:pos="740"/>
              </w:tabs>
              <w:spacing w:before="110"/>
              <w:ind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21"/>
              </w:numPr>
              <w:tabs>
                <w:tab w:val="left" w:pos="740"/>
              </w:tabs>
              <w:spacing w:before="113"/>
              <w:ind w:right="-15"/>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21"/>
              </w:numPr>
              <w:tabs>
                <w:tab w:val="left" w:pos="740"/>
              </w:tabs>
              <w:spacing w:before="110"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6"/>
              <w:rPr>
                <w:rFonts w:hint="eastAsia" w:ascii="宋体" w:hAnsi="宋体" w:eastAsia="宋体" w:cs="宋体"/>
                <w:sz w:val="21"/>
                <w:szCs w:val="21"/>
              </w:rPr>
            </w:pPr>
          </w:p>
          <w:p>
            <w:pPr>
              <w:pStyle w:val="10"/>
              <w:spacing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jc w:val="center"/>
        <w:rPr>
          <w:rFonts w:hint="eastAsia" w:ascii="宋体" w:hAnsi="宋体" w:eastAsia="宋体" w:cs="宋体"/>
          <w:sz w:val="21"/>
          <w:szCs w:val="21"/>
        </w:rPr>
        <w:sectPr>
          <w:headerReference r:id="rId292"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197"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68"/>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1"/>
              <w:ind w:left="205" w:right="91"/>
              <w:jc w:val="center"/>
              <w:rPr>
                <w:rFonts w:hint="eastAsia" w:ascii="宋体" w:hAnsi="宋体" w:eastAsia="宋体" w:cs="宋体"/>
                <w:sz w:val="21"/>
                <w:szCs w:val="21"/>
              </w:rPr>
            </w:pPr>
            <w:r>
              <w:rPr>
                <w:rFonts w:hint="eastAsia" w:ascii="宋体" w:hAnsi="宋体" w:eastAsia="宋体" w:cs="宋体"/>
                <w:sz w:val="21"/>
                <w:szCs w:val="21"/>
              </w:rPr>
              <w:t xml:space="preserve">对航道通航条件的监督检查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78"/>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22"/>
              </w:numPr>
              <w:tabs>
                <w:tab w:val="left" w:pos="740"/>
              </w:tabs>
              <w:spacing w:before="94" w:line="338" w:lineRule="auto"/>
              <w:ind w:right="94" w:firstLine="420"/>
              <w:rPr>
                <w:rFonts w:hint="eastAsia" w:ascii="宋体" w:hAnsi="宋体" w:eastAsia="宋体" w:cs="宋体"/>
                <w:sz w:val="21"/>
                <w:szCs w:val="21"/>
              </w:rPr>
            </w:pPr>
            <w:r>
              <w:rPr>
                <w:rFonts w:hint="eastAsia" w:ascii="宋体" w:hAnsi="宋体" w:eastAsia="宋体" w:cs="宋体"/>
                <w:sz w:val="21"/>
                <w:szCs w:val="21"/>
              </w:rPr>
              <w:t>《中华人民共和国航道法》（主席令第 17 号）第五条：国务院交通运输主管部门主管全国航道管理工作，并按照国务院的规定直接管理跨省、自治区、直辖市的重要干线航道和国际、国境河流航道等重要航道。 县级以上地方人民政府交通运输主管部门按照省、自治区、直辖市人民政府的规定主管所辖航道的管理工作。 国务院交通运输主管部门按照国务院规定设置的负责航道管理的机构和县级以上地方人民政府负责航道管理的部门或者机构（以下统称负责航道管理的部门），承担本法规定的航道管理工作。</w:t>
            </w:r>
          </w:p>
          <w:p>
            <w:pPr>
              <w:pStyle w:val="10"/>
              <w:numPr>
                <w:ilvl w:val="0"/>
                <w:numId w:val="222"/>
              </w:numPr>
              <w:tabs>
                <w:tab w:val="left" w:pos="740"/>
              </w:tabs>
              <w:spacing w:before="4" w:line="338" w:lineRule="auto"/>
              <w:ind w:right="94" w:firstLine="420"/>
              <w:rPr>
                <w:rFonts w:hint="eastAsia" w:ascii="宋体" w:hAnsi="宋体" w:eastAsia="宋体" w:cs="宋体"/>
                <w:sz w:val="21"/>
                <w:szCs w:val="21"/>
              </w:rPr>
            </w:pPr>
            <w:r>
              <w:rPr>
                <w:rFonts w:hint="eastAsia" w:ascii="宋体" w:hAnsi="宋体" w:eastAsia="宋体" w:cs="宋体"/>
                <w:sz w:val="21"/>
                <w:szCs w:val="21"/>
              </w:rPr>
              <w:t xml:space="preserve">《中华人民共和国航道法》（主席令第 17 号）第二十七条：建设本法第二十四条、第二十五条第一款、第二十六条第一款规定的工程（以下统称与航道有关的工程），除依照法律、行政法规或者国务院规定进行的防洪、供水等特殊工程外，不得因工程建设降低航道通航条件。 </w:t>
            </w:r>
          </w:p>
          <w:p>
            <w:pPr>
              <w:pStyle w:val="10"/>
              <w:numPr>
                <w:ilvl w:val="0"/>
                <w:numId w:val="222"/>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《四川省航道条例》(四川省第十三届人民代表大会常务委员会公告第</w:t>
            </w:r>
          </w:p>
          <w:p>
            <w:pPr>
              <w:pStyle w:val="10"/>
              <w:spacing w:before="113" w:line="338" w:lineRule="auto"/>
              <w:ind w:left="107" w:right="94"/>
              <w:rPr>
                <w:rFonts w:hint="eastAsia" w:ascii="宋体" w:hAnsi="宋体" w:eastAsia="宋体" w:cs="宋体"/>
                <w:sz w:val="21"/>
                <w:szCs w:val="21"/>
              </w:rPr>
            </w:pPr>
            <w:r>
              <w:rPr>
                <w:rFonts w:hint="eastAsia" w:ascii="宋体" w:hAnsi="宋体" w:eastAsia="宋体" w:cs="宋体"/>
                <w:sz w:val="21"/>
                <w:szCs w:val="21"/>
              </w:rPr>
              <w:t>5 号)第五条：县级以上地方人民政府交通运输主管部门按照下列职责做好所辖航道的管理工作：（一）省交通运输主管部门主管全省航道工作，组织编制全省航道布局规划和一至七级航道建设规划，指导协调全省航道的建设、养护、保护等管理工作，监督考核全省一至五级航道的建设、养护工作；（二）市（州）交通运输主管部门按照管理职责，组织实施本行政区域内一至五级航道的建设、养护、保护等管理工作； （三）县（市、区）交通运输主管部门按照管理职责，组织实施本行政区域内六级及以下航道的建设、养护、保护等管理工作。交通运输主管部门负责航道管理的机构承担所辖航道的规划、建</w:t>
            </w:r>
          </w:p>
          <w:p>
            <w:pPr>
              <w:pStyle w:val="10"/>
              <w:spacing w:before="3"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设、养护和保护等工作。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9"/>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23"/>
              </w:numPr>
              <w:tabs>
                <w:tab w:val="left" w:pos="740"/>
              </w:tabs>
              <w:spacing w:before="97"/>
              <w:rPr>
                <w:rFonts w:hint="eastAsia" w:ascii="宋体" w:hAnsi="宋体" w:eastAsia="宋体" w:cs="宋体"/>
                <w:sz w:val="21"/>
                <w:szCs w:val="21"/>
              </w:rPr>
            </w:pPr>
            <w:r>
              <w:rPr>
                <w:rFonts w:hint="eastAsia" w:ascii="宋体" w:hAnsi="宋体" w:eastAsia="宋体" w:cs="宋体"/>
                <w:sz w:val="21"/>
                <w:szCs w:val="21"/>
              </w:rPr>
              <w:t xml:space="preserve">检查责任：对航道通航条件情况开展定期或不定期监督检查。 </w:t>
            </w:r>
          </w:p>
          <w:p>
            <w:pPr>
              <w:pStyle w:val="10"/>
              <w:numPr>
                <w:ilvl w:val="0"/>
                <w:numId w:val="223"/>
              </w:numPr>
              <w:tabs>
                <w:tab w:val="left" w:pos="740"/>
              </w:tabs>
              <w:spacing w:before="110"/>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23"/>
              </w:numPr>
              <w:tabs>
                <w:tab w:val="left" w:pos="740"/>
              </w:tabs>
              <w:spacing w:before="110"/>
              <w:ind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23"/>
              </w:numPr>
              <w:tabs>
                <w:tab w:val="left" w:pos="740"/>
              </w:tabs>
              <w:spacing w:before="113"/>
              <w:ind w:right="-15"/>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23"/>
              </w:numPr>
              <w:tabs>
                <w:tab w:val="left" w:pos="740"/>
              </w:tabs>
              <w:spacing w:before="110"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6"/>
              <w:rPr>
                <w:rFonts w:hint="eastAsia" w:ascii="宋体" w:hAnsi="宋体" w:eastAsia="宋体" w:cs="宋体"/>
                <w:sz w:val="21"/>
                <w:szCs w:val="21"/>
              </w:rPr>
            </w:pPr>
          </w:p>
          <w:p>
            <w:pPr>
              <w:pStyle w:val="10"/>
              <w:spacing w:before="1"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lang w:eastAsia="zh-CN"/>
              </w:rPr>
            </w:pPr>
            <w:r>
              <w:rPr>
                <w:rFonts w:hint="eastAsia" w:cs="宋体"/>
                <w:sz w:val="21"/>
                <w:szCs w:val="21"/>
                <w:lang w:eastAsia="zh-CN"/>
              </w:rPr>
              <w:t>0836-2811465</w:t>
            </w:r>
          </w:p>
        </w:tc>
      </w:tr>
    </w:tbl>
    <w:p>
      <w:pPr>
        <w:jc w:val="center"/>
        <w:rPr>
          <w:rFonts w:hint="eastAsia" w:ascii="宋体" w:hAnsi="宋体" w:eastAsia="宋体" w:cs="宋体"/>
          <w:sz w:val="21"/>
          <w:szCs w:val="21"/>
        </w:rPr>
        <w:sectPr>
          <w:headerReference r:id="rId293" w:type="default"/>
          <w:pgSz w:w="11910" w:h="16840"/>
          <w:pgMar w:top="1320" w:right="640" w:bottom="1220" w:left="1100" w:header="1005" w:footer="953" w:gutter="0"/>
          <w:cols w:space="720" w:num="1"/>
        </w:sectPr>
      </w:pPr>
    </w:p>
    <w:p>
      <w:pPr>
        <w:pStyle w:val="4"/>
        <w:spacing w:before="4"/>
        <w:rPr>
          <w:rFonts w:hint="eastAsia" w:ascii="宋体" w:hAnsi="宋体" w:eastAsia="宋体" w:cs="宋体"/>
          <w:sz w:val="21"/>
          <w:szCs w:val="21"/>
        </w:rPr>
      </w:pPr>
    </w:p>
    <w:p>
      <w:pPr>
        <w:pStyle w:val="4"/>
        <w:spacing w:before="2"/>
        <w:rPr>
          <w:rFonts w:hint="eastAsia" w:ascii="宋体" w:hAnsi="宋体" w:eastAsia="宋体" w:cs="宋体"/>
          <w:sz w:val="21"/>
          <w:szCs w:val="21"/>
        </w:rPr>
      </w:pPr>
    </w:p>
    <w:p>
      <w:pPr>
        <w:pStyle w:val="4"/>
        <w:spacing w:before="2"/>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197"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68"/>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1"/>
              <w:ind w:left="205" w:right="91"/>
              <w:jc w:val="center"/>
              <w:rPr>
                <w:rFonts w:hint="eastAsia" w:ascii="宋体" w:hAnsi="宋体" w:eastAsia="宋体" w:cs="宋体"/>
                <w:sz w:val="21"/>
                <w:szCs w:val="21"/>
              </w:rPr>
            </w:pPr>
            <w:r>
              <w:rPr>
                <w:rFonts w:hint="eastAsia" w:ascii="宋体" w:hAnsi="宋体" w:eastAsia="宋体" w:cs="宋体"/>
                <w:sz w:val="21"/>
                <w:szCs w:val="21"/>
              </w:rPr>
              <w:t xml:space="preserve">对水运建设市场的监督检查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6"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24"/>
              </w:numPr>
              <w:tabs>
                <w:tab w:val="left" w:pos="846"/>
              </w:tabs>
              <w:spacing w:before="94" w:line="338" w:lineRule="auto"/>
              <w:ind w:right="94" w:firstLine="420"/>
              <w:rPr>
                <w:rFonts w:hint="eastAsia" w:ascii="宋体" w:hAnsi="宋体" w:eastAsia="宋体" w:cs="宋体"/>
                <w:sz w:val="21"/>
                <w:szCs w:val="21"/>
              </w:rPr>
            </w:pPr>
            <w:r>
              <w:rPr>
                <w:rFonts w:hint="eastAsia" w:ascii="宋体" w:hAnsi="宋体" w:eastAsia="宋体" w:cs="宋体"/>
                <w:sz w:val="21"/>
                <w:szCs w:val="21"/>
              </w:rPr>
              <w:t>《水运建设市场监督管理办法》（交通运输部令 2016 年第 74 号）第二十六条：各级交通运输主管部门应当加强对水运建设市场的监督检查，对发现的违法、违规行为依法及时处理，及时向社会公开水运建设市场管理相关信息。监督检查可以根据市场情况采取综合检查、专项检查、随机抽查等方式。交通运输部应当对水运建设市场从业行为进行监督检查，加强对直接管理的部属单位建设项目的监督检查，对省级交通运输主管部门履行水运建设管理职能情况进行监督检查。监督检查主要采取随机抽查方式。地方交通运输主管部门应当加强对本行政区域的水运建设市场从业行为和下级交通运输主管部门履行水运建设管理职能情况进行监督检查。各级交通运输主管部门应当建立随机抽取被检查对象、随机选派检查人员的抽查机制，合理确定抽查比例和抽查频 次。</w:t>
            </w:r>
          </w:p>
          <w:p>
            <w:pPr>
              <w:pStyle w:val="10"/>
              <w:numPr>
                <w:ilvl w:val="0"/>
                <w:numId w:val="224"/>
              </w:numPr>
              <w:tabs>
                <w:tab w:val="left" w:pos="846"/>
              </w:tabs>
              <w:spacing w:before="6" w:line="338" w:lineRule="auto"/>
              <w:ind w:right="94" w:firstLine="420"/>
              <w:rPr>
                <w:rFonts w:hint="eastAsia" w:ascii="宋体" w:hAnsi="宋体" w:eastAsia="宋体" w:cs="宋体"/>
                <w:sz w:val="21"/>
                <w:szCs w:val="21"/>
              </w:rPr>
            </w:pPr>
            <w:r>
              <w:rPr>
                <w:rFonts w:hint="eastAsia" w:ascii="宋体" w:hAnsi="宋体" w:eastAsia="宋体" w:cs="宋体"/>
                <w:sz w:val="21"/>
                <w:szCs w:val="21"/>
              </w:rPr>
              <w:t>《水运建设市场监督管理办法》 （交通运输部令 2016 年第 74 号）第二十七条：交通运输主管部门履行水运建设管理职能情况主要包括：（一）要求建立的水运建设相关制度的建立情况；（二）水运建设各项制度的落实情 况；（三）水运建设市场监管情况；（四）水运建设市场信用体系建设情况；</w:t>
            </w:r>
          </w:p>
          <w:p>
            <w:pPr>
              <w:pStyle w:val="10"/>
              <w:spacing w:before="4" w:line="338" w:lineRule="auto"/>
              <w:ind w:left="107" w:right="94"/>
              <w:rPr>
                <w:rFonts w:hint="eastAsia" w:ascii="宋体" w:hAnsi="宋体" w:eastAsia="宋体" w:cs="宋体"/>
                <w:sz w:val="21"/>
                <w:szCs w:val="21"/>
              </w:rPr>
            </w:pPr>
            <w:r>
              <w:rPr>
                <w:rFonts w:hint="eastAsia" w:ascii="宋体" w:hAnsi="宋体" w:eastAsia="宋体" w:cs="宋体"/>
                <w:sz w:val="21"/>
                <w:szCs w:val="21"/>
              </w:rPr>
              <w:t>（五）对上级主管部门水运建设市场检查意见的整改落实情况；（六）其他水运建设管理职能的履行情况。水运建设市场从业行为主要包括：（一）法律、法规、规章、强制性标准执行情况；（二）招标投标行为；（三）工程管理、合同履行、廉政建设、信用管理及人员履职等情况；（四）质量安全责任履行情况；（五）设计变更的管理情况；（六）其他应当纳入监督管理的从业行 为。</w:t>
            </w:r>
          </w:p>
          <w:p>
            <w:pPr>
              <w:pStyle w:val="10"/>
              <w:numPr>
                <w:ilvl w:val="0"/>
                <w:numId w:val="224"/>
              </w:numPr>
              <w:tabs>
                <w:tab w:val="left" w:pos="846"/>
              </w:tabs>
              <w:spacing w:before="4" w:line="338" w:lineRule="auto"/>
              <w:ind w:right="199" w:firstLine="420"/>
              <w:rPr>
                <w:rFonts w:hint="eastAsia" w:ascii="宋体" w:hAnsi="宋体" w:eastAsia="宋体" w:cs="宋体"/>
                <w:sz w:val="21"/>
                <w:szCs w:val="21"/>
              </w:rPr>
            </w:pPr>
            <w:r>
              <w:rPr>
                <w:rFonts w:hint="eastAsia" w:ascii="宋体" w:hAnsi="宋体" w:eastAsia="宋体" w:cs="宋体"/>
                <w:sz w:val="21"/>
                <w:szCs w:val="21"/>
              </w:rPr>
              <w:t>《水运建设市场监督管理办法》（交通运输部令 2016 年第 74 号）第二十八条：交通运输主管部门履行监督检查职责时，可以采取下列措施：</w:t>
            </w:r>
          </w:p>
          <w:p>
            <w:pPr>
              <w:pStyle w:val="10"/>
              <w:spacing w:line="338" w:lineRule="auto"/>
              <w:ind w:left="107" w:right="94"/>
              <w:jc w:val="both"/>
              <w:rPr>
                <w:rFonts w:hint="eastAsia" w:ascii="宋体" w:hAnsi="宋体" w:eastAsia="宋体" w:cs="宋体"/>
                <w:sz w:val="21"/>
                <w:szCs w:val="21"/>
              </w:rPr>
            </w:pPr>
            <w:r>
              <w:rPr>
                <w:rFonts w:hint="eastAsia" w:ascii="宋体" w:hAnsi="宋体" w:eastAsia="宋体" w:cs="宋体"/>
                <w:sz w:val="21"/>
                <w:szCs w:val="21"/>
              </w:rPr>
              <w:t>（一）进入工地现场对工程和市场主体的从业行为进行检查；（二）向从业单位和有关人员了解与水运建设管理相关的情况；（三）查阅、复制有关工程技术文件和资料，包括工程档案、合同、发票、账簿以及其他有关资料；（四） 责令相关单位立即或者限期停止、改正违法违规行为。对交通运输主管部门依法实施的监督检查，从业单位及其相关人员应当配合，不得拒绝、阻扰，不得</w:t>
            </w:r>
          </w:p>
          <w:p>
            <w:pPr>
              <w:pStyle w:val="10"/>
              <w:spacing w:before="5"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隐匿、谎报有关情况和资料。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16" w:type="dxa"/>
          </w:tcPr>
          <w:p>
            <w:pPr>
              <w:pStyle w:val="10"/>
              <w:rPr>
                <w:rFonts w:hint="eastAsia" w:ascii="宋体" w:hAnsi="宋体" w:eastAsia="宋体" w:cs="宋体"/>
                <w:sz w:val="21"/>
                <w:szCs w:val="21"/>
              </w:rPr>
            </w:pPr>
          </w:p>
          <w:p>
            <w:pPr>
              <w:pStyle w:val="10"/>
              <w:spacing w:before="3"/>
              <w:rPr>
                <w:rFonts w:hint="eastAsia" w:ascii="宋体" w:hAnsi="宋体" w:eastAsia="宋体" w:cs="宋体"/>
                <w:sz w:val="21"/>
                <w:szCs w:val="21"/>
              </w:rPr>
            </w:pPr>
          </w:p>
          <w:p>
            <w:pPr>
              <w:pStyle w:val="10"/>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25"/>
              </w:numPr>
              <w:tabs>
                <w:tab w:val="left" w:pos="740"/>
              </w:tabs>
              <w:spacing w:before="94"/>
              <w:rPr>
                <w:rFonts w:hint="eastAsia" w:ascii="宋体" w:hAnsi="宋体" w:eastAsia="宋体" w:cs="宋体"/>
                <w:sz w:val="21"/>
                <w:szCs w:val="21"/>
              </w:rPr>
            </w:pPr>
            <w:r>
              <w:rPr>
                <w:rFonts w:hint="eastAsia" w:ascii="宋体" w:hAnsi="宋体" w:eastAsia="宋体" w:cs="宋体"/>
                <w:sz w:val="21"/>
                <w:szCs w:val="21"/>
              </w:rPr>
              <w:t xml:space="preserve">检查责任：对水运建设市场情况开展定期或不定期监督检查。 </w:t>
            </w:r>
          </w:p>
          <w:p>
            <w:pPr>
              <w:pStyle w:val="10"/>
              <w:numPr>
                <w:ilvl w:val="0"/>
                <w:numId w:val="225"/>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25"/>
              </w:numPr>
              <w:tabs>
                <w:tab w:val="left" w:pos="740"/>
              </w:tabs>
              <w:spacing w:before="110" w:line="264" w:lineRule="exact"/>
              <w:ind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716" w:type="dxa"/>
            <w:tcBorders>
              <w:top w:val="nil"/>
            </w:tcBorders>
          </w:tcPr>
          <w:p>
            <w:pPr>
              <w:pStyle w:val="10"/>
              <w:rPr>
                <w:rFonts w:hint="eastAsia" w:ascii="宋体" w:hAnsi="宋体" w:eastAsia="宋体" w:cs="宋体"/>
                <w:sz w:val="21"/>
                <w:szCs w:val="21"/>
              </w:rPr>
            </w:pPr>
          </w:p>
        </w:tc>
        <w:tc>
          <w:tcPr>
            <w:tcW w:w="7358" w:type="dxa"/>
            <w:tcBorders>
              <w:top w:val="nil"/>
            </w:tcBorders>
          </w:tcPr>
          <w:p>
            <w:pPr>
              <w:pStyle w:val="10"/>
              <w:numPr>
                <w:ilvl w:val="0"/>
                <w:numId w:val="226"/>
              </w:numPr>
              <w:tabs>
                <w:tab w:val="left" w:pos="740"/>
              </w:tabs>
              <w:spacing w:before="94"/>
              <w:ind w:right="-15"/>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26"/>
              </w:numPr>
              <w:tabs>
                <w:tab w:val="left" w:pos="740"/>
              </w:tabs>
              <w:spacing w:before="111"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0"/>
              <w:rPr>
                <w:rFonts w:hint="eastAsia" w:ascii="宋体" w:hAnsi="宋体" w:eastAsia="宋体" w:cs="宋体"/>
                <w:sz w:val="21"/>
                <w:szCs w:val="21"/>
              </w:rPr>
            </w:pPr>
          </w:p>
          <w:p>
            <w:pPr>
              <w:pStyle w:val="10"/>
              <w:ind w:right="321"/>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6"/>
              <w:rPr>
                <w:rFonts w:hint="eastAsia" w:ascii="宋体" w:hAnsi="宋体" w:eastAsia="宋体" w:cs="宋体"/>
                <w:sz w:val="21"/>
                <w:szCs w:val="21"/>
              </w:rPr>
            </w:pPr>
          </w:p>
          <w:p>
            <w:pPr>
              <w:pStyle w:val="10"/>
              <w:spacing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16" w:type="dxa"/>
          </w:tcPr>
          <w:p>
            <w:pPr>
              <w:pStyle w:val="10"/>
              <w:spacing w:before="133"/>
              <w:ind w:right="321"/>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rPr>
            </w:pPr>
            <w:r>
              <w:rPr>
                <w:rFonts w:hint="eastAsia" w:cs="宋体"/>
                <w:sz w:val="21"/>
                <w:szCs w:val="21"/>
                <w:lang w:val="en-US" w:eastAsia="zh-CN"/>
              </w:rPr>
              <w:t>0836-2811465</w:t>
            </w:r>
          </w:p>
        </w:tc>
      </w:tr>
    </w:tbl>
    <w:p>
      <w:pPr>
        <w:pStyle w:val="4"/>
        <w:rPr>
          <w:rFonts w:hint="eastAsia" w:ascii="宋体" w:hAnsi="宋体" w:eastAsia="宋体" w:cs="宋体"/>
          <w:sz w:val="21"/>
          <w:szCs w:val="21"/>
        </w:rPr>
      </w:pPr>
    </w:p>
    <w:p>
      <w:pPr>
        <w:pStyle w:val="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p>
      <w:pPr>
        <w:pStyle w:val="4"/>
        <w:spacing w:before="4"/>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1716" w:type="dxa"/>
          </w:tcPr>
          <w:p>
            <w:pPr>
              <w:pStyle w:val="10"/>
              <w:spacing w:before="126"/>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6"/>
              <w:ind w:left="203"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70"/>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4"/>
              <w:ind w:left="205" w:right="91"/>
              <w:jc w:val="center"/>
              <w:rPr>
                <w:rFonts w:hint="eastAsia" w:ascii="宋体" w:hAnsi="宋体" w:eastAsia="宋体" w:cs="宋体"/>
                <w:sz w:val="21"/>
                <w:szCs w:val="21"/>
              </w:rPr>
            </w:pPr>
            <w:r>
              <w:rPr>
                <w:rFonts w:hint="eastAsia" w:ascii="宋体" w:hAnsi="宋体" w:eastAsia="宋体" w:cs="宋体"/>
                <w:sz w:val="21"/>
                <w:szCs w:val="21"/>
              </w:rPr>
              <w:t xml:space="preserve">对船舶、船员的监督检查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1"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4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27"/>
              </w:numPr>
              <w:tabs>
                <w:tab w:val="left" w:pos="740"/>
              </w:tabs>
              <w:spacing w:before="97" w:line="360" w:lineRule="exact"/>
              <w:rPr>
                <w:rFonts w:hint="eastAsia" w:ascii="宋体" w:hAnsi="宋体" w:eastAsia="宋体" w:cs="宋体"/>
                <w:sz w:val="21"/>
                <w:szCs w:val="21"/>
              </w:rPr>
            </w:pPr>
            <w:r>
              <w:rPr>
                <w:rFonts w:hint="eastAsia" w:ascii="宋体" w:hAnsi="宋体" w:eastAsia="宋体" w:cs="宋体"/>
                <w:sz w:val="21"/>
                <w:szCs w:val="21"/>
              </w:rPr>
              <w:t>《中华人民共和国船员条例》（国务院令第 494 号，2017 年最新修</w:t>
            </w:r>
          </w:p>
          <w:p>
            <w:pPr>
              <w:pStyle w:val="10"/>
              <w:spacing w:before="110" w:line="360" w:lineRule="exact"/>
              <w:ind w:left="107" w:right="94"/>
              <w:rPr>
                <w:rFonts w:hint="eastAsia" w:ascii="宋体" w:hAnsi="宋体" w:eastAsia="宋体" w:cs="宋体"/>
                <w:sz w:val="21"/>
                <w:szCs w:val="21"/>
              </w:rPr>
            </w:pPr>
            <w:r>
              <w:rPr>
                <w:rFonts w:hint="eastAsia" w:ascii="宋体" w:hAnsi="宋体" w:eastAsia="宋体" w:cs="宋体"/>
                <w:sz w:val="21"/>
                <w:szCs w:val="21"/>
              </w:rPr>
              <w:t xml:space="preserve">订）第四十五条：海事管理机构应当建立健全船员管理的监督检查制度，重点加强对船员注册、任职资格、履行职责、安全记录，船员培训机构培训质量， 船员服务机构诚实守信以及船员用人单位保护船员合法权益等情况的监督检 查，督促船员用人单位、船舶所有人以及相关的机构建立健全船员在船舶上的人身安全、卫生、健康和劳动安全保障制度，落实相应的保障措施。 </w:t>
            </w:r>
          </w:p>
          <w:p>
            <w:pPr>
              <w:pStyle w:val="10"/>
              <w:numPr>
                <w:ilvl w:val="0"/>
                <w:numId w:val="227"/>
              </w:numPr>
              <w:tabs>
                <w:tab w:val="left" w:pos="740"/>
              </w:tabs>
              <w:spacing w:before="4" w:line="360" w:lineRule="exact"/>
              <w:ind w:left="107" w:right="91" w:firstLine="420"/>
              <w:jc w:val="both"/>
              <w:rPr>
                <w:rFonts w:hint="eastAsia" w:ascii="宋体" w:hAnsi="宋体" w:eastAsia="宋体" w:cs="宋体"/>
                <w:sz w:val="21"/>
                <w:szCs w:val="21"/>
              </w:rPr>
            </w:pPr>
            <w:r>
              <w:rPr>
                <w:rFonts w:hint="eastAsia" w:ascii="宋体" w:hAnsi="宋体" w:eastAsia="宋体" w:cs="宋体"/>
                <w:sz w:val="21"/>
                <w:szCs w:val="21"/>
              </w:rPr>
              <w:t xml:space="preserve">《内河运输船舶标准化管理规定》（交通运输部令 2014 年第 23 号）第十五条：内河运输船舶所有人、船舶经营人、船舶管理人应当接受交通运输部和负责水路运输管理的部门依法进行的监督检查，如实提交有关证书、资料或者情况，不得拒绝、隐匿或者弄虚作假。 </w:t>
            </w:r>
          </w:p>
          <w:p>
            <w:pPr>
              <w:pStyle w:val="10"/>
              <w:numPr>
                <w:ilvl w:val="0"/>
                <w:numId w:val="227"/>
              </w:numPr>
              <w:tabs>
                <w:tab w:val="left" w:pos="740"/>
              </w:tabs>
              <w:spacing w:before="2" w:line="360" w:lineRule="exact"/>
              <w:ind w:left="107" w:right="94" w:firstLine="420"/>
              <w:rPr>
                <w:rFonts w:hint="eastAsia" w:ascii="宋体" w:hAnsi="宋体" w:eastAsia="宋体" w:cs="宋体"/>
                <w:sz w:val="21"/>
                <w:szCs w:val="21"/>
              </w:rPr>
            </w:pPr>
            <w:r>
              <w:rPr>
                <w:rFonts w:hint="eastAsia" w:ascii="宋体" w:hAnsi="宋体" w:eastAsia="宋体" w:cs="宋体"/>
                <w:sz w:val="21"/>
                <w:szCs w:val="21"/>
              </w:rPr>
              <w:t xml:space="preserve">《老旧运输船舶管理规定》（交通运输部令 2014 年第 14 号）第三十三条：交通运输部和水路运输管理部门、海事管理机构应当按照有关法律、行政法规、规章的规定，对老旧运输船舶进行监督检查。 </w:t>
            </w:r>
          </w:p>
          <w:p>
            <w:pPr>
              <w:pStyle w:val="10"/>
              <w:numPr>
                <w:ilvl w:val="0"/>
                <w:numId w:val="227"/>
              </w:numPr>
              <w:tabs>
                <w:tab w:val="left" w:pos="740"/>
              </w:tabs>
              <w:spacing w:before="2" w:line="360" w:lineRule="exact"/>
              <w:rPr>
                <w:rFonts w:hint="eastAsia" w:ascii="宋体" w:hAnsi="宋体" w:eastAsia="宋体" w:cs="宋体"/>
                <w:sz w:val="21"/>
                <w:szCs w:val="21"/>
              </w:rPr>
            </w:pPr>
            <w:r>
              <w:rPr>
                <w:rFonts w:hint="eastAsia" w:ascii="宋体" w:hAnsi="宋体" w:eastAsia="宋体" w:cs="宋体"/>
                <w:sz w:val="21"/>
                <w:szCs w:val="21"/>
              </w:rPr>
              <w:t>《中华人民共和国船员培训管理规则》（交通运输部令 2017 年第 9</w:t>
            </w:r>
          </w:p>
          <w:p>
            <w:pPr>
              <w:pStyle w:val="10"/>
              <w:spacing w:before="110" w:line="360" w:lineRule="exact"/>
              <w:ind w:left="107" w:right="94"/>
              <w:rPr>
                <w:rFonts w:hint="eastAsia" w:ascii="宋体" w:hAnsi="宋体" w:eastAsia="宋体" w:cs="宋体"/>
                <w:sz w:val="21"/>
                <w:szCs w:val="21"/>
              </w:rPr>
            </w:pPr>
            <w:r>
              <w:rPr>
                <w:rFonts w:hint="eastAsia" w:ascii="宋体" w:hAnsi="宋体" w:eastAsia="宋体" w:cs="宋体"/>
                <w:sz w:val="21"/>
                <w:szCs w:val="21"/>
              </w:rPr>
              <w:t xml:space="preserve">号）第三十七条：海事管理机构应当建立健全船员培训监督检查制度，督促培训机构落实船员培训管理制度和安全防护制度。  检查应当包括以下重点内容：（一）教学计划的执行情况；（二）承担本期培训教学任务的教员情况和授课情况；（三）培训设施、设备、教材的使用、补充情况；（四）培训规模与师资配备要求的符合情况；（五）学员的出勤情况。 </w:t>
            </w:r>
          </w:p>
          <w:p>
            <w:pPr>
              <w:pStyle w:val="10"/>
              <w:numPr>
                <w:ilvl w:val="0"/>
                <w:numId w:val="227"/>
              </w:numPr>
              <w:tabs>
                <w:tab w:val="left" w:pos="740"/>
              </w:tabs>
              <w:spacing w:before="4" w:line="360" w:lineRule="exact"/>
              <w:rPr>
                <w:rFonts w:hint="eastAsia" w:ascii="宋体" w:hAnsi="宋体" w:eastAsia="宋体" w:cs="宋体"/>
                <w:sz w:val="21"/>
                <w:szCs w:val="21"/>
              </w:rPr>
            </w:pPr>
            <w:r>
              <w:rPr>
                <w:rFonts w:hint="eastAsia" w:ascii="宋体" w:hAnsi="宋体" w:eastAsia="宋体" w:cs="宋体"/>
                <w:sz w:val="21"/>
                <w:szCs w:val="21"/>
              </w:rPr>
              <w:t>《中华人民共和国船员注册管理办法》（交通运输部令 2008 年第 1</w:t>
            </w:r>
          </w:p>
          <w:p>
            <w:pPr>
              <w:pStyle w:val="10"/>
              <w:spacing w:before="110" w:line="360" w:lineRule="exact"/>
              <w:ind w:left="107" w:right="94"/>
              <w:rPr>
                <w:rFonts w:hint="eastAsia" w:ascii="宋体" w:hAnsi="宋体" w:eastAsia="宋体" w:cs="宋体"/>
                <w:sz w:val="21"/>
                <w:szCs w:val="21"/>
              </w:rPr>
            </w:pPr>
            <w:r>
              <w:rPr>
                <w:rFonts w:hint="eastAsia" w:ascii="宋体" w:hAnsi="宋体" w:eastAsia="宋体" w:cs="宋体"/>
                <w:sz w:val="21"/>
                <w:szCs w:val="21"/>
              </w:rPr>
              <w:t>号）第二十条：海事管理机构对船员进行监督检查时，应当对下列情况进行核查：（一）持有并携带船员服务簿；（二）船员服务簿的真实性和符合性；</w:t>
            </w:r>
          </w:p>
          <w:p>
            <w:pPr>
              <w:pStyle w:val="10"/>
              <w:spacing w:line="360" w:lineRule="exact"/>
              <w:ind w:left="107"/>
              <w:rPr>
                <w:rFonts w:hint="eastAsia" w:ascii="宋体" w:hAnsi="宋体" w:eastAsia="宋体" w:cs="宋体"/>
                <w:sz w:val="21"/>
                <w:szCs w:val="21"/>
              </w:rPr>
            </w:pPr>
            <w:r>
              <w:rPr>
                <w:rFonts w:hint="eastAsia" w:ascii="宋体" w:hAnsi="宋体" w:eastAsia="宋体" w:cs="宋体"/>
                <w:sz w:val="21"/>
                <w:szCs w:val="21"/>
              </w:rPr>
              <w:t xml:space="preserve">（三）船长为在船船员进行签注的情况。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Borders>
              <w:top w:val="nil"/>
            </w:tcBorders>
          </w:tcPr>
          <w:p>
            <w:pPr>
              <w:pStyle w:val="10"/>
              <w:spacing w:before="130"/>
              <w:ind w:right="321"/>
              <w:jc w:val="right"/>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Borders>
              <w:top w:val="nil"/>
            </w:tcBorders>
          </w:tcPr>
          <w:p>
            <w:pPr>
              <w:pStyle w:val="10"/>
              <w:spacing w:before="167"/>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
              <w:rPr>
                <w:rFonts w:hint="eastAsia" w:ascii="宋体" w:hAnsi="宋体" w:eastAsia="宋体" w:cs="宋体"/>
                <w:sz w:val="21"/>
                <w:szCs w:val="21"/>
              </w:rPr>
            </w:pPr>
          </w:p>
          <w:p>
            <w:pPr>
              <w:pStyle w:val="10"/>
              <w:ind w:right="336"/>
              <w:jc w:val="right"/>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28"/>
              </w:numPr>
              <w:tabs>
                <w:tab w:val="left" w:pos="740"/>
              </w:tabs>
              <w:spacing w:before="94"/>
              <w:rPr>
                <w:rFonts w:hint="eastAsia" w:ascii="宋体" w:hAnsi="宋体" w:eastAsia="宋体" w:cs="宋体"/>
                <w:sz w:val="21"/>
                <w:szCs w:val="21"/>
              </w:rPr>
            </w:pPr>
            <w:r>
              <w:rPr>
                <w:rFonts w:hint="eastAsia" w:ascii="宋体" w:hAnsi="宋体" w:eastAsia="宋体" w:cs="宋体"/>
                <w:sz w:val="21"/>
                <w:szCs w:val="21"/>
              </w:rPr>
              <w:t xml:space="preserve">检查责任：对船舶、船员情况开展定期或不定期监督检查。 </w:t>
            </w:r>
          </w:p>
          <w:p>
            <w:pPr>
              <w:pStyle w:val="10"/>
              <w:numPr>
                <w:ilvl w:val="0"/>
                <w:numId w:val="228"/>
              </w:numPr>
              <w:tabs>
                <w:tab w:val="left" w:pos="740"/>
              </w:tabs>
              <w:spacing w:before="113"/>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28"/>
              </w:numPr>
              <w:tabs>
                <w:tab w:val="left" w:pos="740"/>
              </w:tabs>
              <w:spacing w:before="110"/>
              <w:ind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28"/>
              </w:numPr>
              <w:tabs>
                <w:tab w:val="left" w:pos="740"/>
              </w:tabs>
              <w:spacing w:before="111"/>
              <w:ind w:right="-15"/>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28"/>
              </w:numPr>
              <w:tabs>
                <w:tab w:val="left" w:pos="740"/>
              </w:tabs>
              <w:spacing w:before="112" w:line="264" w:lineRule="exact"/>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right="321"/>
              <w:jc w:val="right"/>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5"/>
              <w:rPr>
                <w:rFonts w:hint="eastAsia" w:ascii="宋体" w:hAnsi="宋体" w:eastAsia="宋体" w:cs="宋体"/>
                <w:sz w:val="21"/>
                <w:szCs w:val="21"/>
              </w:rPr>
            </w:pPr>
          </w:p>
          <w:p>
            <w:pPr>
              <w:pStyle w:val="10"/>
              <w:spacing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right="321"/>
              <w:jc w:val="right"/>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358" w:type="dxa"/>
          </w:tcPr>
          <w:p>
            <w:pPr>
              <w:pStyle w:val="10"/>
              <w:spacing w:before="169"/>
              <w:ind w:left="205" w:right="91"/>
              <w:jc w:val="center"/>
              <w:rPr>
                <w:rFonts w:hint="eastAsia" w:ascii="宋体" w:hAnsi="宋体" w:eastAsia="宋体" w:cs="宋体"/>
                <w:sz w:val="21"/>
                <w:szCs w:val="21"/>
              </w:rPr>
            </w:pPr>
          </w:p>
        </w:tc>
      </w:tr>
    </w:tbl>
    <w:p>
      <w:pPr>
        <w:jc w:val="center"/>
        <w:rPr>
          <w:rFonts w:hint="eastAsia" w:ascii="宋体" w:hAnsi="宋体" w:eastAsia="宋体" w:cs="宋体"/>
          <w:sz w:val="21"/>
          <w:szCs w:val="21"/>
        </w:rPr>
        <w:sectPr>
          <w:headerReference r:id="rId294" w:type="default"/>
          <w:footerReference r:id="rId295" w:type="default"/>
          <w:pgSz w:w="11910" w:h="16840"/>
          <w:pgMar w:top="820" w:right="640" w:bottom="1140" w:left="1100" w:header="0" w:footer="953" w:gutter="0"/>
          <w:pgNumType w:start="567"/>
          <w:cols w:space="720" w:num="1"/>
        </w:sectPr>
      </w:pPr>
    </w:p>
    <w:p>
      <w:pPr>
        <w:pStyle w:val="4"/>
        <w:spacing w:before="40"/>
        <w:ind w:left="431"/>
        <w:rPr>
          <w:rFonts w:hint="eastAsia" w:ascii="宋体" w:hAnsi="宋体" w:eastAsia="宋体" w:cs="宋体"/>
          <w:sz w:val="21"/>
          <w:szCs w:val="21"/>
        </w:rPr>
      </w:pPr>
    </w:p>
    <w:p>
      <w:pPr>
        <w:pStyle w:val="4"/>
        <w:spacing w:before="5"/>
        <w:rPr>
          <w:rFonts w:hint="eastAsia" w:ascii="宋体" w:hAnsi="宋体" w:eastAsia="宋体" w:cs="宋体"/>
          <w:sz w:val="21"/>
          <w:szCs w:val="21"/>
        </w:rPr>
      </w:pPr>
    </w:p>
    <w:tbl>
      <w:tblPr>
        <w:tblStyle w:val="7"/>
        <w:tblW w:w="907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6"/>
        <w:gridCol w:w="7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16" w:type="dxa"/>
          </w:tcPr>
          <w:p>
            <w:pPr>
              <w:pStyle w:val="10"/>
              <w:spacing w:before="123"/>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358" w:type="dxa"/>
          </w:tcPr>
          <w:p>
            <w:pPr>
              <w:pStyle w:val="10"/>
              <w:spacing w:before="123"/>
              <w:ind w:left="203" w:right="91"/>
              <w:jc w:val="center"/>
              <w:rPr>
                <w:rFonts w:hint="eastAsia" w:ascii="宋体" w:hAnsi="宋体" w:eastAsia="宋体" w:cs="宋体"/>
                <w:sz w:val="21"/>
                <w:szCs w:val="21"/>
                <w:lang w:val="en-US"/>
              </w:rPr>
            </w:pPr>
            <w:r>
              <w:rPr>
                <w:rFonts w:hint="eastAsia" w:ascii="宋体" w:hAnsi="宋体" w:eastAsia="宋体" w:cs="宋体"/>
                <w:sz w:val="21"/>
                <w:szCs w:val="21"/>
                <w:lang w:val="en-US"/>
              </w:rPr>
              <w:t>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16" w:type="dxa"/>
          </w:tcPr>
          <w:p>
            <w:pPr>
              <w:pStyle w:val="10"/>
              <w:spacing w:before="37"/>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358" w:type="dxa"/>
          </w:tcPr>
          <w:p>
            <w:pPr>
              <w:pStyle w:val="10"/>
              <w:spacing w:before="37"/>
              <w:ind w:left="203" w:right="91"/>
              <w:jc w:val="center"/>
              <w:rPr>
                <w:rFonts w:hint="eastAsia" w:ascii="宋体" w:hAnsi="宋体" w:eastAsia="宋体" w:cs="宋体"/>
                <w:sz w:val="21"/>
                <w:szCs w:val="21"/>
              </w:rPr>
            </w:pPr>
            <w:r>
              <w:rPr>
                <w:rFonts w:hint="eastAsia" w:ascii="宋体" w:hAnsi="宋体" w:eastAsia="宋体" w:cs="宋体"/>
                <w:sz w:val="21"/>
                <w:szCs w:val="21"/>
              </w:rPr>
              <w:t xml:space="preserve">行政检查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6" w:type="dxa"/>
          </w:tcPr>
          <w:p>
            <w:pPr>
              <w:pStyle w:val="10"/>
              <w:spacing w:before="68"/>
              <w:ind w:left="260" w:right="145"/>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358" w:type="dxa"/>
          </w:tcPr>
          <w:p>
            <w:pPr>
              <w:pStyle w:val="10"/>
              <w:spacing w:before="101"/>
              <w:ind w:left="205" w:right="91"/>
              <w:jc w:val="center"/>
              <w:rPr>
                <w:rFonts w:hint="eastAsia" w:ascii="宋体" w:hAnsi="宋体" w:eastAsia="宋体" w:cs="宋体"/>
                <w:sz w:val="21"/>
                <w:szCs w:val="21"/>
              </w:rPr>
            </w:pPr>
            <w:r>
              <w:rPr>
                <w:rFonts w:hint="eastAsia" w:ascii="宋体" w:hAnsi="宋体" w:eastAsia="宋体" w:cs="宋体"/>
                <w:sz w:val="21"/>
                <w:szCs w:val="21"/>
              </w:rPr>
              <w:t xml:space="preserve">对水运建设工程质量和安全生产的监督检查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8"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358" w:type="dxa"/>
          </w:tcPr>
          <w:p>
            <w:pPr>
              <w:pStyle w:val="10"/>
              <w:numPr>
                <w:ilvl w:val="0"/>
                <w:numId w:val="229"/>
              </w:numPr>
              <w:tabs>
                <w:tab w:val="left" w:pos="740"/>
              </w:tabs>
              <w:spacing w:line="360" w:lineRule="exact"/>
              <w:ind w:left="108" w:right="96" w:firstLine="420"/>
              <w:rPr>
                <w:rFonts w:hint="eastAsia" w:ascii="宋体" w:hAnsi="宋体" w:eastAsia="宋体" w:cs="宋体"/>
                <w:sz w:val="21"/>
                <w:szCs w:val="21"/>
              </w:rPr>
            </w:pPr>
            <w:r>
              <w:rPr>
                <w:rFonts w:hint="eastAsia" w:ascii="宋体" w:hAnsi="宋体" w:eastAsia="宋体" w:cs="宋体"/>
                <w:sz w:val="21"/>
                <w:szCs w:val="21"/>
              </w:rPr>
              <w:t>《中华人民共和国安全生产法》（主席令第 13 号，2014 年最新修正） 第九条：国务院安全生产监督管理部门依照本法，对全国安全生产工作实施综合监督管理；县级以上地方各级人民政府安全生产监督管理部门依照本法，对本行政区域内安全生产工作实施综合监督管理。 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 安全生产监督管理部门和对有关行业、领域的安全生产工作实施监督管理的部门，统称负有安全生产监督管理职责的部门。</w:t>
            </w:r>
          </w:p>
          <w:p>
            <w:pPr>
              <w:pStyle w:val="10"/>
              <w:numPr>
                <w:ilvl w:val="0"/>
                <w:numId w:val="229"/>
              </w:numPr>
              <w:tabs>
                <w:tab w:val="left" w:pos="740"/>
              </w:tabs>
              <w:spacing w:line="360" w:lineRule="exact"/>
              <w:ind w:left="108" w:right="96" w:firstLine="420"/>
              <w:jc w:val="both"/>
              <w:rPr>
                <w:rFonts w:hint="eastAsia" w:ascii="宋体" w:hAnsi="宋体" w:eastAsia="宋体" w:cs="宋体"/>
                <w:sz w:val="21"/>
                <w:szCs w:val="21"/>
              </w:rPr>
            </w:pPr>
            <w:r>
              <w:rPr>
                <w:rFonts w:hint="eastAsia" w:ascii="宋体" w:hAnsi="宋体" w:eastAsia="宋体" w:cs="宋体"/>
                <w:sz w:val="21"/>
                <w:szCs w:val="21"/>
              </w:rPr>
              <w:t>《公路水运工程安全生产监督管理办法》（交通运输部令 2017 年第 25 号）第四十四条：交通运输主管部门应当对公路水运工程安全生产行为和下级交通运输主管部门履行安全生产监督管理职责情况进行监督检查。交通运输主管部门应当依照安全生产法律、法规、规章及工程建设强制性标准，制定年度监督检查计划，确定检查重点、内容、方式和频次。加强与其他安全生产监管部门的合作，推进联合检查执法。</w:t>
            </w:r>
          </w:p>
          <w:p>
            <w:pPr>
              <w:pStyle w:val="10"/>
              <w:numPr>
                <w:ilvl w:val="0"/>
                <w:numId w:val="229"/>
              </w:numPr>
              <w:tabs>
                <w:tab w:val="left" w:pos="740"/>
              </w:tabs>
              <w:spacing w:line="360" w:lineRule="exact"/>
              <w:ind w:left="108" w:right="96" w:firstLine="420"/>
              <w:rPr>
                <w:rFonts w:hint="eastAsia" w:ascii="宋体" w:hAnsi="宋体" w:eastAsia="宋体" w:cs="宋体"/>
                <w:sz w:val="21"/>
                <w:szCs w:val="21"/>
              </w:rPr>
            </w:pPr>
            <w:r>
              <w:rPr>
                <w:rFonts w:hint="eastAsia" w:ascii="宋体" w:hAnsi="宋体" w:eastAsia="宋体" w:cs="宋体"/>
                <w:sz w:val="21"/>
                <w:szCs w:val="21"/>
              </w:rPr>
              <w:t xml:space="preserve">《公路水运工程安全生产监督管理办法》（交通运输部令 2017 年第 25 号）第四十五条：交通运输主管部门对公路水运工程安全生产行为的监督检查主要包括下列内容：（一）被检查单位执行法律、法规、规章及工程建设强制性标准情况；（二）本办法规定的项目安全生产条件落实情况；（三）施工单位在施工场地布置、现场安全防护、施工工艺操作、施工安全管理活动记录等方面的安全生产标准化建设推进情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16" w:type="dxa"/>
          </w:tcPr>
          <w:p>
            <w:pPr>
              <w:pStyle w:val="10"/>
              <w:spacing w:before="133"/>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358" w:type="dxa"/>
          </w:tcPr>
          <w:p>
            <w:pPr>
              <w:pStyle w:val="10"/>
              <w:spacing w:before="169"/>
              <w:ind w:left="203" w:right="91"/>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2"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2"/>
              <w:rPr>
                <w:rFonts w:hint="eastAsia" w:ascii="宋体" w:hAnsi="宋体" w:eastAsia="宋体" w:cs="宋体"/>
                <w:sz w:val="21"/>
                <w:szCs w:val="21"/>
              </w:rPr>
            </w:pPr>
          </w:p>
          <w:p>
            <w:pPr>
              <w:pStyle w:val="10"/>
              <w:ind w:left="228" w:right="145"/>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358" w:type="dxa"/>
          </w:tcPr>
          <w:p>
            <w:pPr>
              <w:pStyle w:val="10"/>
              <w:numPr>
                <w:ilvl w:val="0"/>
                <w:numId w:val="230"/>
              </w:numPr>
              <w:tabs>
                <w:tab w:val="left" w:pos="740"/>
              </w:tabs>
              <w:spacing w:before="97" w:line="338" w:lineRule="auto"/>
              <w:ind w:right="91" w:firstLine="420"/>
              <w:rPr>
                <w:rFonts w:hint="eastAsia" w:ascii="宋体" w:hAnsi="宋体" w:eastAsia="宋体" w:cs="宋体"/>
                <w:sz w:val="21"/>
                <w:szCs w:val="21"/>
              </w:rPr>
            </w:pPr>
            <w:r>
              <w:rPr>
                <w:rFonts w:hint="eastAsia" w:ascii="宋体" w:hAnsi="宋体" w:eastAsia="宋体" w:cs="宋体"/>
                <w:sz w:val="21"/>
                <w:szCs w:val="21"/>
              </w:rPr>
              <w:t xml:space="preserve">检查责任：对水运建设工程质量和安全生产情况开展定期或不定期监督检查。 </w:t>
            </w:r>
          </w:p>
          <w:p>
            <w:pPr>
              <w:pStyle w:val="10"/>
              <w:numPr>
                <w:ilvl w:val="0"/>
                <w:numId w:val="230"/>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 xml:space="preserve">处置责任：根据检查情况，分类依法采取相应的处置措施。 </w:t>
            </w:r>
          </w:p>
          <w:p>
            <w:pPr>
              <w:pStyle w:val="10"/>
              <w:numPr>
                <w:ilvl w:val="0"/>
                <w:numId w:val="230"/>
              </w:numPr>
              <w:tabs>
                <w:tab w:val="left" w:pos="740"/>
              </w:tabs>
              <w:spacing w:before="112"/>
              <w:ind w:left="739" w:right="-15"/>
              <w:rPr>
                <w:rFonts w:hint="eastAsia" w:ascii="宋体" w:hAnsi="宋体" w:eastAsia="宋体" w:cs="宋体"/>
                <w:sz w:val="21"/>
                <w:szCs w:val="21"/>
              </w:rPr>
            </w:pPr>
            <w:r>
              <w:rPr>
                <w:rFonts w:hint="eastAsia" w:ascii="宋体" w:hAnsi="宋体" w:eastAsia="宋体" w:cs="宋体"/>
                <w:sz w:val="21"/>
                <w:szCs w:val="21"/>
              </w:rPr>
              <w:t>移送责任：发现案件不属于其管辖的，及时移送有管辖权的管理部门。</w:t>
            </w:r>
          </w:p>
          <w:p>
            <w:pPr>
              <w:pStyle w:val="10"/>
              <w:numPr>
                <w:ilvl w:val="0"/>
                <w:numId w:val="230"/>
              </w:numPr>
              <w:tabs>
                <w:tab w:val="left" w:pos="740"/>
              </w:tabs>
              <w:spacing w:before="110"/>
              <w:ind w:left="739" w:right="-15"/>
              <w:rPr>
                <w:rFonts w:hint="eastAsia" w:ascii="宋体" w:hAnsi="宋体" w:eastAsia="宋体" w:cs="宋体"/>
                <w:sz w:val="21"/>
                <w:szCs w:val="21"/>
              </w:rPr>
            </w:pPr>
            <w:r>
              <w:rPr>
                <w:rFonts w:hint="eastAsia" w:ascii="宋体" w:hAnsi="宋体" w:eastAsia="宋体" w:cs="宋体"/>
                <w:sz w:val="21"/>
                <w:szCs w:val="21"/>
              </w:rPr>
              <w:t>事后管理责任：对检查情况进行汇总、分类、归档备查，并跟踪监测。</w:t>
            </w:r>
          </w:p>
          <w:p>
            <w:pPr>
              <w:pStyle w:val="10"/>
              <w:numPr>
                <w:ilvl w:val="0"/>
                <w:numId w:val="230"/>
              </w:numPr>
              <w:tabs>
                <w:tab w:val="left" w:pos="740"/>
              </w:tabs>
              <w:spacing w:before="111" w:line="267"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716"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7" w:right="145"/>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358" w:type="dxa"/>
          </w:tcPr>
          <w:p>
            <w:pPr>
              <w:pStyle w:val="10"/>
              <w:spacing w:before="3"/>
              <w:rPr>
                <w:rFonts w:hint="eastAsia" w:ascii="宋体" w:hAnsi="宋体" w:eastAsia="宋体" w:cs="宋体"/>
                <w:sz w:val="21"/>
                <w:szCs w:val="21"/>
              </w:rPr>
            </w:pPr>
          </w:p>
          <w:p>
            <w:pPr>
              <w:pStyle w:val="10"/>
              <w:spacing w:line="338" w:lineRule="auto"/>
              <w:ind w:left="107" w:right="92"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中华人民共和国行政处罚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1716" w:type="dxa"/>
          </w:tcPr>
          <w:p>
            <w:pPr>
              <w:pStyle w:val="10"/>
              <w:rPr>
                <w:rFonts w:hint="eastAsia" w:ascii="宋体" w:hAnsi="宋体" w:eastAsia="宋体" w:cs="宋体"/>
                <w:sz w:val="21"/>
                <w:szCs w:val="21"/>
              </w:rPr>
            </w:pPr>
            <w:r>
              <w:rPr>
                <w:rFonts w:hint="eastAsia" w:ascii="宋体" w:hAnsi="宋体" w:eastAsia="宋体" w:cs="宋体"/>
                <w:sz w:val="21"/>
                <w:szCs w:val="21"/>
              </w:rPr>
              <w:t>监督电话</w:t>
            </w:r>
          </w:p>
        </w:tc>
        <w:tc>
          <w:tcPr>
            <w:tcW w:w="7358" w:type="dxa"/>
          </w:tcPr>
          <w:p>
            <w:pPr>
              <w:pStyle w:val="10"/>
              <w:spacing w:before="3"/>
              <w:rPr>
                <w:rFonts w:hint="eastAsia" w:ascii="宋体" w:hAnsi="宋体" w:eastAsia="宋体" w:cs="宋体"/>
                <w:sz w:val="21"/>
                <w:szCs w:val="21"/>
              </w:rPr>
            </w:pPr>
          </w:p>
        </w:tc>
      </w:tr>
    </w:tbl>
    <w:p>
      <w:pPr>
        <w:spacing w:line="338" w:lineRule="auto"/>
        <w:jc w:val="both"/>
        <w:rPr>
          <w:rFonts w:hint="eastAsia" w:ascii="宋体" w:hAnsi="宋体" w:eastAsia="宋体" w:cs="宋体"/>
          <w:sz w:val="21"/>
          <w:szCs w:val="21"/>
        </w:rPr>
      </w:pPr>
    </w:p>
    <w:p>
      <w:pPr>
        <w:pStyle w:val="2"/>
        <w:ind w:left="440" w:firstLine="440"/>
        <w:rPr>
          <w:rFonts w:hint="eastAsia" w:ascii="宋体" w:hAnsi="宋体" w:eastAsia="宋体" w:cs="宋体"/>
          <w:sz w:val="21"/>
          <w:szCs w:val="21"/>
        </w:rPr>
      </w:pPr>
    </w:p>
    <w:tbl>
      <w:tblPr>
        <w:tblStyle w:val="8"/>
        <w:tblpPr w:leftFromText="180" w:rightFromText="180" w:vertAnchor="text" w:horzAnchor="page" w:tblpX="1905" w:tblpY="580"/>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7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250" w:type="dxa"/>
          </w:tcPr>
          <w:p>
            <w:pPr>
              <w:widowControl/>
              <w:spacing w:line="360" w:lineRule="auto"/>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rPr>
              <w:t>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权力类型 </w:t>
            </w:r>
          </w:p>
        </w:tc>
        <w:tc>
          <w:tcPr>
            <w:tcW w:w="7250" w:type="dxa"/>
          </w:tcPr>
          <w:p>
            <w:pPr>
              <w:widowControl/>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权力项目名称</w:t>
            </w:r>
          </w:p>
        </w:tc>
        <w:tc>
          <w:tcPr>
            <w:tcW w:w="725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对有关单位、个人或其他组织执行公路管理法律、法规、规章情况进行的监督检查</w:t>
            </w:r>
          </w:p>
          <w:p>
            <w:pPr>
              <w:widowControl/>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实施依据</w:t>
            </w:r>
          </w:p>
        </w:tc>
        <w:tc>
          <w:tcPr>
            <w:tcW w:w="725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《中华人民共和国公路法》</w:t>
            </w:r>
            <w:r>
              <w:rPr>
                <w:rFonts w:hint="eastAsia" w:ascii="宋体" w:hAnsi="宋体" w:eastAsia="宋体" w:cs="宋体"/>
                <w:sz w:val="21"/>
                <w:szCs w:val="21"/>
              </w:rPr>
              <w:br w:type="textWrapping"/>
            </w:r>
            <w:r>
              <w:rPr>
                <w:rFonts w:hint="eastAsia" w:ascii="宋体" w:hAnsi="宋体" w:eastAsia="宋体" w:cs="宋体"/>
                <w:sz w:val="21"/>
                <w:szCs w:val="21"/>
              </w:rPr>
              <w:t>第八条：国务院交通主管部门主管全国公路工作。</w:t>
            </w:r>
            <w:r>
              <w:rPr>
                <w:rFonts w:hint="eastAsia" w:ascii="宋体" w:hAnsi="宋体" w:eastAsia="宋体" w:cs="宋体"/>
                <w:sz w:val="21"/>
                <w:szCs w:val="21"/>
              </w:rPr>
              <w:br w:type="textWrapping"/>
            </w:r>
            <w:r>
              <w:rPr>
                <w:rFonts w:hint="eastAsia" w:ascii="宋体" w:hAnsi="宋体" w:eastAsia="宋体" w:cs="宋体"/>
                <w:sz w:val="21"/>
                <w:szCs w:val="21"/>
              </w:rPr>
              <w:t>县级以上地方人民政府交通主管部门主管本行政区域内的公路工作；但是，县级以上地方人民政府交通主管部门对国道、省道的管理、监督职责，由省、自治区、直辖市人民政府确定。</w:t>
            </w:r>
            <w:r>
              <w:rPr>
                <w:rFonts w:hint="eastAsia" w:ascii="宋体" w:hAnsi="宋体" w:eastAsia="宋体" w:cs="宋体"/>
                <w:sz w:val="21"/>
                <w:szCs w:val="21"/>
              </w:rPr>
              <w:br w:type="textWrapping"/>
            </w:r>
            <w:r>
              <w:rPr>
                <w:rFonts w:hint="eastAsia" w:ascii="宋体" w:hAnsi="宋体" w:eastAsia="宋体" w:cs="宋体"/>
                <w:sz w:val="21"/>
                <w:szCs w:val="21"/>
              </w:rPr>
              <w:t xml:space="preserve">  乡、民族乡、镇人民政府负责本行政区域内的乡道的建设和养护工作。 </w:t>
            </w:r>
            <w:r>
              <w:rPr>
                <w:rFonts w:hint="eastAsia" w:ascii="宋体" w:hAnsi="宋体" w:eastAsia="宋体" w:cs="宋体"/>
                <w:sz w:val="21"/>
                <w:szCs w:val="21"/>
              </w:rPr>
              <w:br w:type="textWrapping"/>
            </w:r>
            <w:r>
              <w:rPr>
                <w:rFonts w:hint="eastAsia" w:ascii="宋体" w:hAnsi="宋体" w:eastAsia="宋体" w:cs="宋体"/>
                <w:sz w:val="21"/>
                <w:szCs w:val="21"/>
              </w:rPr>
              <w:t xml:space="preserve">　　县级以上地方人民政府交通主管部门可以决定由公路管理机构依照本法规定行使公路行政管理职责。 </w:t>
            </w:r>
            <w:r>
              <w:rPr>
                <w:rFonts w:hint="eastAsia" w:ascii="宋体" w:hAnsi="宋体" w:eastAsia="宋体" w:cs="宋体"/>
                <w:sz w:val="21"/>
                <w:szCs w:val="21"/>
              </w:rPr>
              <w:br w:type="textWrapping"/>
            </w:r>
            <w:r>
              <w:rPr>
                <w:rFonts w:hint="eastAsia" w:ascii="宋体" w:hAnsi="宋体" w:eastAsia="宋体" w:cs="宋体"/>
                <w:sz w:val="21"/>
                <w:szCs w:val="21"/>
              </w:rPr>
              <w:t>第六十九条：交通主管部门、公路管理机构依法对有关公路的法律、法规执行情况进行监督检查。</w:t>
            </w:r>
          </w:p>
          <w:p>
            <w:pPr>
              <w:widowControl/>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责任主体</w:t>
            </w:r>
          </w:p>
        </w:tc>
        <w:tc>
          <w:tcPr>
            <w:tcW w:w="7250" w:type="dxa"/>
          </w:tcPr>
          <w:p>
            <w:pPr>
              <w:widowControl/>
              <w:spacing w:line="360" w:lineRule="auto"/>
              <w:jc w:val="both"/>
              <w:rPr>
                <w:rFonts w:hint="eastAsia" w:ascii="宋体" w:hAnsi="宋体" w:eastAsia="宋体" w:cs="宋体"/>
                <w:sz w:val="21"/>
                <w:szCs w:val="21"/>
              </w:rPr>
            </w:pPr>
            <w:r>
              <w:rPr>
                <w:rFonts w:hint="eastAsia" w:ascii="宋体" w:hAnsi="宋体" w:eastAsia="宋体" w:cs="宋体"/>
                <w:sz w:val="21"/>
                <w:szCs w:val="21"/>
              </w:rPr>
              <w:t xml:space="preserve">          甘孜州交通运输局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责任事项</w:t>
            </w:r>
          </w:p>
        </w:tc>
        <w:tc>
          <w:tcPr>
            <w:tcW w:w="725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1．检查阶段：采取定期检查、临时检查、专项检查、随机抽查等方式进行，制定检查计划，安排部署检查人员，如检查计划需报本单位负责人批准的应经批准。检查工作人员不得少于两人。</w:t>
            </w:r>
            <w:r>
              <w:rPr>
                <w:rFonts w:hint="eastAsia" w:ascii="宋体" w:hAnsi="宋体" w:eastAsia="宋体" w:cs="宋体"/>
                <w:sz w:val="21"/>
                <w:szCs w:val="21"/>
              </w:rPr>
              <w:br w:type="textWrapping"/>
            </w:r>
            <w:r>
              <w:rPr>
                <w:rFonts w:hint="eastAsia" w:ascii="宋体" w:hAnsi="宋体" w:eastAsia="宋体" w:cs="宋体"/>
                <w:sz w:val="21"/>
                <w:szCs w:val="21"/>
              </w:rPr>
              <w:t>2．处置阶段：检查中应当制作检查记录、巡查记录或现场笔录，并经执法人员和被检查单位签字。</w:t>
            </w:r>
            <w:r>
              <w:rPr>
                <w:rFonts w:hint="eastAsia" w:ascii="宋体" w:hAnsi="宋体" w:eastAsia="宋体" w:cs="宋体"/>
                <w:sz w:val="21"/>
                <w:szCs w:val="21"/>
              </w:rPr>
              <w:br w:type="textWrapping"/>
            </w:r>
            <w:r>
              <w:rPr>
                <w:rFonts w:hint="eastAsia" w:ascii="宋体" w:hAnsi="宋体" w:eastAsia="宋体" w:cs="宋体"/>
                <w:sz w:val="21"/>
                <w:szCs w:val="21"/>
              </w:rPr>
              <w:t>3．移送阶段：检查中发现的检查涉及违法违规行为的依据《行政许可法》、《行政处罚法》、《行政强制法》相关规定给予处理。相关材料和结果及时移送相关部门进行处罚。</w:t>
            </w:r>
            <w:r>
              <w:rPr>
                <w:rFonts w:hint="eastAsia" w:ascii="宋体" w:hAnsi="宋体" w:eastAsia="宋体" w:cs="宋体"/>
                <w:sz w:val="21"/>
                <w:szCs w:val="21"/>
              </w:rPr>
              <w:br w:type="textWrapping"/>
            </w:r>
            <w:r>
              <w:rPr>
                <w:rFonts w:hint="eastAsia" w:ascii="宋体" w:hAnsi="宋体" w:eastAsia="宋体" w:cs="宋体"/>
                <w:sz w:val="21"/>
                <w:szCs w:val="21"/>
              </w:rPr>
              <w:t>4．事后监管阶段：对检查情况进行汇总、分类、归档备查，并跟踪检查，加强监管、防止违法违规行为发生。</w:t>
            </w:r>
            <w:r>
              <w:rPr>
                <w:rFonts w:hint="eastAsia" w:ascii="宋体" w:hAnsi="宋体" w:eastAsia="宋体" w:cs="宋体"/>
                <w:sz w:val="21"/>
                <w:szCs w:val="21"/>
              </w:rPr>
              <w:br w:type="textWrapping"/>
            </w:r>
            <w:r>
              <w:rPr>
                <w:rFonts w:hint="eastAsia" w:ascii="宋体" w:hAnsi="宋体" w:eastAsia="宋体" w:cs="宋体"/>
                <w:sz w:val="21"/>
                <w:szCs w:val="21"/>
              </w:rPr>
              <w:t>5．其他法律法规规章文件规定应履行的责任。</w:t>
            </w:r>
          </w:p>
          <w:p>
            <w:pPr>
              <w:widowControl/>
              <w:spacing w:line="360" w:lineRule="auto"/>
              <w:ind w:firstLine="420" w:firstLineChars="200"/>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追责情形</w:t>
            </w:r>
          </w:p>
        </w:tc>
        <w:tc>
          <w:tcPr>
            <w:tcW w:w="7250" w:type="dxa"/>
          </w:tcPr>
          <w:p>
            <w:pPr>
              <w:widowControl/>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因不履行或不正确履行行政职责，有下列情形的，行政机关及相关工作人员应承当相应的责任：</w:t>
            </w:r>
            <w:r>
              <w:rPr>
                <w:rFonts w:hint="eastAsia" w:ascii="宋体" w:hAnsi="宋体" w:eastAsia="宋体" w:cs="宋体"/>
                <w:sz w:val="21"/>
                <w:szCs w:val="21"/>
              </w:rPr>
              <w:br w:type="textWrapping"/>
            </w:r>
            <w:r>
              <w:rPr>
                <w:rFonts w:hint="eastAsia" w:ascii="宋体" w:hAnsi="宋体" w:eastAsia="宋体" w:cs="宋体"/>
                <w:sz w:val="21"/>
                <w:szCs w:val="21"/>
              </w:rPr>
              <w:t>1．检查人员滥用职权、徇私舞弊、玩忽职守、泄露秘密的；</w:t>
            </w:r>
            <w:r>
              <w:rPr>
                <w:rFonts w:hint="eastAsia" w:ascii="宋体" w:hAnsi="宋体" w:eastAsia="宋体" w:cs="宋体"/>
                <w:sz w:val="21"/>
                <w:szCs w:val="21"/>
              </w:rPr>
              <w:br w:type="textWrapping"/>
            </w:r>
            <w:r>
              <w:rPr>
                <w:rFonts w:hint="eastAsia" w:ascii="宋体" w:hAnsi="宋体" w:eastAsia="宋体" w:cs="宋体"/>
                <w:sz w:val="21"/>
                <w:szCs w:val="21"/>
              </w:rPr>
              <w:t>2．检查人员违法行使职权，侵犯公民、法人和其他组织的合法权益，造成损害的；</w:t>
            </w:r>
            <w:r>
              <w:rPr>
                <w:rFonts w:hint="eastAsia" w:ascii="宋体" w:hAnsi="宋体" w:eastAsia="宋体" w:cs="宋体"/>
                <w:sz w:val="21"/>
                <w:szCs w:val="21"/>
              </w:rPr>
              <w:br w:type="textWrapping"/>
            </w:r>
            <w:r>
              <w:rPr>
                <w:rFonts w:hint="eastAsia" w:ascii="宋体" w:hAnsi="宋体" w:eastAsia="宋体" w:cs="宋体"/>
                <w:sz w:val="21"/>
                <w:szCs w:val="21"/>
              </w:rPr>
              <w:t>3．利用职务之便，吃拿卡要、收受他人财物的；</w:t>
            </w:r>
            <w:r>
              <w:rPr>
                <w:rFonts w:hint="eastAsia" w:ascii="宋体" w:hAnsi="宋体" w:eastAsia="宋体" w:cs="宋体"/>
                <w:sz w:val="21"/>
                <w:szCs w:val="21"/>
              </w:rPr>
              <w:br w:type="textWrapping"/>
            </w:r>
            <w:r>
              <w:rPr>
                <w:rFonts w:hint="eastAsia" w:ascii="宋体" w:hAnsi="宋体" w:eastAsia="宋体" w:cs="宋体"/>
                <w:sz w:val="21"/>
                <w:szCs w:val="21"/>
              </w:rPr>
              <w:t>4．其他违反法律法规规章文件规定的行为。</w:t>
            </w:r>
          </w:p>
          <w:p>
            <w:pPr>
              <w:widowControl/>
              <w:spacing w:line="360" w:lineRule="auto"/>
              <w:ind w:firstLine="525" w:firstLineChars="250"/>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监督电话</w:t>
            </w:r>
          </w:p>
        </w:tc>
        <w:tc>
          <w:tcPr>
            <w:tcW w:w="7250" w:type="dxa"/>
          </w:tcPr>
          <w:p>
            <w:pPr>
              <w:widowControl/>
              <w:spacing w:line="36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0836-2811465  0836-2813289</w:t>
            </w:r>
          </w:p>
        </w:tc>
      </w:tr>
    </w:tbl>
    <w:p>
      <w:pPr>
        <w:rPr>
          <w:rFonts w:hint="eastAsia" w:ascii="宋体" w:hAnsi="宋体" w:eastAsia="宋体" w:cs="宋体"/>
          <w:sz w:val="21"/>
          <w:szCs w:val="21"/>
        </w:rPr>
        <w:sectPr>
          <w:headerReference r:id="rId296" w:type="default"/>
          <w:footerReference r:id="rId297" w:type="default"/>
          <w:pgSz w:w="11910" w:h="16840"/>
          <w:pgMar w:top="900" w:right="640" w:bottom="1140" w:left="1100" w:header="0" w:footer="953" w:gutter="0"/>
          <w:pgNumType w:start="568"/>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水运工程招标备案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8"/>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231"/>
              </w:numPr>
              <w:tabs>
                <w:tab w:val="left" w:pos="634"/>
              </w:tabs>
              <w:spacing w:before="94" w:line="338" w:lineRule="auto"/>
              <w:ind w:right="96" w:firstLine="314"/>
              <w:jc w:val="both"/>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《水运工程建设项目招标投标管理办法》（交通运输部令第 11 号</w:t>
            </w:r>
            <w:r>
              <w:rPr>
                <w:rFonts w:hint="eastAsia" w:ascii="宋体" w:hAnsi="宋体" w:eastAsia="宋体" w:cs="宋体"/>
                <w:sz w:val="21"/>
                <w:szCs w:val="21"/>
              </w:rPr>
              <w:fldChar w:fldCharType="end"/>
            </w:r>
            <w:r>
              <w:rPr>
                <w:rFonts w:hint="eastAsia" w:ascii="宋体" w:hAnsi="宋体" w:eastAsia="宋体" w:cs="宋体"/>
                <w:sz w:val="21"/>
                <w:szCs w:val="21"/>
              </w:rPr>
              <w:t>）第二十条：“水运工程建设项目实行邀请招标的，招标文件应当报有监督管理权限的交通运输主管部门备案”。</w:t>
            </w:r>
          </w:p>
          <w:p>
            <w:pPr>
              <w:pStyle w:val="10"/>
              <w:numPr>
                <w:ilvl w:val="0"/>
                <w:numId w:val="231"/>
              </w:numPr>
              <w:tabs>
                <w:tab w:val="left" w:pos="634"/>
              </w:tabs>
              <w:spacing w:before="2" w:line="338" w:lineRule="auto"/>
              <w:ind w:right="94" w:firstLine="314"/>
              <w:jc w:val="both"/>
              <w:rPr>
                <w:rFonts w:hint="eastAsia" w:ascii="宋体" w:hAnsi="宋体" w:eastAsia="宋体" w:cs="宋体"/>
                <w:sz w:val="21"/>
                <w:szCs w:val="21"/>
              </w:rPr>
            </w:pPr>
            <w:r>
              <w:rPr>
                <w:rFonts w:hint="eastAsia" w:ascii="宋体" w:hAnsi="宋体" w:eastAsia="宋体" w:cs="宋体"/>
                <w:sz w:val="21"/>
                <w:szCs w:val="21"/>
              </w:rPr>
              <w:t>《水运工程建设项目招标投标管理办法》（</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交通运输部令第 11 号</w:t>
            </w:r>
            <w:r>
              <w:rPr>
                <w:rFonts w:hint="eastAsia" w:ascii="宋体" w:hAnsi="宋体" w:eastAsia="宋体" w:cs="宋体"/>
                <w:sz w:val="21"/>
                <w:szCs w:val="21"/>
              </w:rPr>
              <w:fldChar w:fldCharType="end"/>
            </w:r>
            <w:r>
              <w:rPr>
                <w:rFonts w:hint="eastAsia" w:ascii="宋体" w:hAnsi="宋体" w:eastAsia="宋体" w:cs="宋体"/>
                <w:sz w:val="21"/>
                <w:szCs w:val="21"/>
              </w:rPr>
              <w:t>）第十九条：“水运工程建设项目采用资格后审方式公开招标的，应当参照第十八条规定的程序进行，并应当在开标后由评标委员会按照招标文件规定的标准和方法对投标人的资格进行审查”。</w:t>
            </w:r>
          </w:p>
          <w:p>
            <w:pPr>
              <w:pStyle w:val="10"/>
              <w:numPr>
                <w:ilvl w:val="0"/>
                <w:numId w:val="231"/>
              </w:numPr>
              <w:tabs>
                <w:tab w:val="left" w:pos="634"/>
              </w:tabs>
              <w:spacing w:before="2" w:line="338" w:lineRule="auto"/>
              <w:ind w:right="44" w:firstLine="314"/>
              <w:jc w:val="both"/>
              <w:rPr>
                <w:rFonts w:hint="eastAsia" w:ascii="宋体" w:hAnsi="宋体" w:eastAsia="宋体" w:cs="宋体"/>
                <w:sz w:val="21"/>
                <w:szCs w:val="21"/>
              </w:rPr>
            </w:pPr>
            <w:r>
              <w:rPr>
                <w:rFonts w:hint="eastAsia" w:ascii="宋体" w:hAnsi="宋体" w:eastAsia="宋体" w:cs="宋体"/>
                <w:sz w:val="21"/>
                <w:szCs w:val="21"/>
              </w:rPr>
              <w:t>《水运工程建设项目招标投标管理办法》（</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交通运输部令第 11 号</w:t>
            </w:r>
            <w:r>
              <w:rPr>
                <w:rFonts w:hint="eastAsia" w:ascii="宋体" w:hAnsi="宋体" w:eastAsia="宋体" w:cs="宋体"/>
                <w:sz w:val="21"/>
                <w:szCs w:val="21"/>
              </w:rPr>
              <w:fldChar w:fldCharType="end"/>
            </w:r>
            <w:r>
              <w:rPr>
                <w:rFonts w:hint="eastAsia" w:ascii="宋体" w:hAnsi="宋体" w:eastAsia="宋体" w:cs="宋体"/>
                <w:sz w:val="21"/>
                <w:szCs w:val="21"/>
              </w:rPr>
              <w:t>）第十八条：水运工程建设项目采用资格预审方式公开招标的，招标人应当按下列程序开展招标投标活动：（一）编制资格预审文件和招标文件，报交通运输主管部门备案；（二）发布资格预审公告并发售资格预审文件；（三）对提出投标申请的潜在投标人进行资格预审，资格审查结果报交通运输主管部门备案；国有资金占控股或者主导地位的依法必须进行招标的水运工程建设项目，招标人应当组建资格审查委员会审查资格预审申请文件；（四）向通过资格预审的潜在投标人发出投标邀请书；向未通过资格预审的潜在投标人发出资格预审结果通知书；（五）发售招标文件；（六）需要时组织潜在投标人踏勘现场，并进行答疑；（七）接收投标人的投标文件，公开开标；（八）组建评标委员会评标，推荐中标候选人；（九）公示中标候选人，确定中标人；（十）编制招标投标情况书面报告报交通运输主管部门备案；（十一）发出中标通知书；（十二）与中标人签订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32"/>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32"/>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32"/>
              </w:numPr>
              <w:tabs>
                <w:tab w:val="left" w:pos="740"/>
              </w:tabs>
              <w:spacing w:before="110"/>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32"/>
              </w:numPr>
              <w:tabs>
                <w:tab w:val="left" w:pos="740"/>
              </w:tabs>
              <w:spacing w:before="111"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32"/>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8"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98"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变更或改造码头等固定经营设施的备案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94" w:firstLine="314"/>
              <w:jc w:val="both"/>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《港口经营管理规定》（交通运输部令2016年第43号</w:t>
            </w:r>
            <w:r>
              <w:rPr>
                <w:rFonts w:hint="eastAsia" w:ascii="宋体" w:hAnsi="宋体" w:eastAsia="宋体" w:cs="宋体"/>
                <w:sz w:val="21"/>
                <w:szCs w:val="21"/>
              </w:rPr>
              <w:fldChar w:fldCharType="end"/>
            </w:r>
            <w:r>
              <w:rPr>
                <w:rFonts w:hint="eastAsia" w:ascii="宋体" w:hAnsi="宋体" w:eastAsia="宋体" w:cs="宋体"/>
                <w:sz w:val="21"/>
                <w:szCs w:val="21"/>
              </w:rPr>
              <w:t>）第二十一条：“港口经营人变更或者改造码头、堆场、仓库、储罐和污水垃圾处理设施等固定经营设施，应当依照有关法律、法规和规章的规定履行相应手续。依照有关规定无需经</w:t>
            </w:r>
          </w:p>
          <w:p>
            <w:pPr>
              <w:pStyle w:val="10"/>
              <w:spacing w:before="2"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港口行政管理部门审批的，港口经营人应当向港口行政管理部门备案”。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33"/>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33"/>
              </w:numPr>
              <w:tabs>
                <w:tab w:val="left" w:pos="740"/>
              </w:tabs>
              <w:spacing w:before="3"/>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33"/>
              </w:numPr>
              <w:tabs>
                <w:tab w:val="left" w:pos="740"/>
              </w:tabs>
              <w:spacing w:before="110"/>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33"/>
              </w:numPr>
              <w:tabs>
                <w:tab w:val="left" w:pos="740"/>
              </w:tabs>
              <w:spacing w:before="110"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33"/>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8"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299" w:type="default"/>
          <w:pgSz w:w="11910" w:h="16840"/>
          <w:pgMar w:top="1320" w:right="640" w:bottom="114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船员培训机构开班备案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6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left="421"/>
              <w:jc w:val="both"/>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《中华人民共和国船员培训管理规则》（交通运输部令 20179 年第 9 号</w:t>
            </w:r>
            <w:r>
              <w:rPr>
                <w:rFonts w:hint="eastAsia" w:ascii="宋体" w:hAnsi="宋体" w:eastAsia="宋体" w:cs="宋体"/>
                <w:sz w:val="21"/>
                <w:szCs w:val="21"/>
              </w:rPr>
              <w:fldChar w:fldCharType="end"/>
            </w:r>
            <w:r>
              <w:rPr>
                <w:rFonts w:hint="eastAsia" w:ascii="宋体" w:hAnsi="宋体" w:eastAsia="宋体" w:cs="宋体"/>
                <w:sz w:val="21"/>
                <w:szCs w:val="21"/>
              </w:rPr>
              <w:t>）第二</w:t>
            </w:r>
          </w:p>
          <w:p>
            <w:pPr>
              <w:pStyle w:val="10"/>
              <w:spacing w:before="110" w:line="338" w:lineRule="auto"/>
              <w:ind w:left="107" w:right="94"/>
              <w:jc w:val="both"/>
              <w:rPr>
                <w:rFonts w:hint="eastAsia" w:ascii="宋体" w:hAnsi="宋体" w:eastAsia="宋体" w:cs="宋体"/>
                <w:sz w:val="21"/>
                <w:szCs w:val="21"/>
              </w:rPr>
            </w:pPr>
            <w:r>
              <w:rPr>
                <w:rFonts w:hint="eastAsia" w:ascii="宋体" w:hAnsi="宋体" w:eastAsia="宋体" w:cs="宋体"/>
                <w:sz w:val="21"/>
                <w:szCs w:val="21"/>
              </w:rPr>
              <w:t>十九条：“培训机构应当在每期培训班开班3日前以书面或者电子方式将培训计划报海事管理机构备案，备案内容应当包括培训规模、教学计划和日程安排、承担本期培训教学的教员情况及培训设施、设备、教材等准备情况。培训机构应当</w:t>
            </w:r>
          </w:p>
          <w:p>
            <w:pPr>
              <w:pStyle w:val="10"/>
              <w:spacing w:before="2" w:line="267" w:lineRule="exact"/>
              <w:ind w:left="107"/>
              <w:jc w:val="both"/>
              <w:rPr>
                <w:rFonts w:hint="eastAsia" w:ascii="宋体" w:hAnsi="宋体" w:eastAsia="宋体" w:cs="宋体"/>
                <w:sz w:val="21"/>
                <w:szCs w:val="21"/>
              </w:rPr>
            </w:pPr>
            <w:r>
              <w:rPr>
                <w:rFonts w:hint="eastAsia" w:ascii="宋体" w:hAnsi="宋体" w:eastAsia="宋体" w:cs="宋体"/>
                <w:sz w:val="21"/>
                <w:szCs w:val="21"/>
              </w:rPr>
              <w:t xml:space="preserve">在每期培训班开班之日起 3 日内将学员名册向海事管理机构备案”。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34"/>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34"/>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34"/>
              </w:numPr>
              <w:tabs>
                <w:tab w:val="left" w:pos="740"/>
              </w:tabs>
              <w:spacing w:before="110"/>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34"/>
              </w:numPr>
              <w:tabs>
                <w:tab w:val="left" w:pos="740"/>
              </w:tabs>
              <w:spacing w:before="11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34"/>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6"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line="266" w:lineRule="exact"/>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300"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水路运输业务变化事项的备案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ind w:left="107"/>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《国内水路运输管理规定》（交通运输部令 2016 年第 79 号</w:t>
            </w:r>
            <w:r>
              <w:rPr>
                <w:rFonts w:hint="eastAsia" w:ascii="宋体" w:hAnsi="宋体" w:eastAsia="宋体" w:cs="宋体"/>
                <w:sz w:val="21"/>
                <w:szCs w:val="21"/>
              </w:rPr>
              <w:fldChar w:fldCharType="end"/>
            </w:r>
            <w:r>
              <w:rPr>
                <w:rFonts w:hint="eastAsia" w:ascii="宋体" w:hAnsi="宋体" w:eastAsia="宋体" w:cs="宋体"/>
                <w:sz w:val="21"/>
                <w:szCs w:val="21"/>
              </w:rPr>
              <w:t>）第十八</w:t>
            </w:r>
          </w:p>
          <w:p>
            <w:pPr>
              <w:pStyle w:val="10"/>
              <w:spacing w:before="110" w:line="338" w:lineRule="auto"/>
              <w:ind w:left="107" w:right="147"/>
              <w:rPr>
                <w:rFonts w:hint="eastAsia" w:ascii="宋体" w:hAnsi="宋体" w:eastAsia="宋体" w:cs="宋体"/>
                <w:sz w:val="21"/>
                <w:szCs w:val="21"/>
              </w:rPr>
            </w:pPr>
            <w:r>
              <w:rPr>
                <w:rFonts w:hint="eastAsia" w:ascii="宋体" w:hAnsi="宋体" w:eastAsia="宋体" w:cs="宋体"/>
                <w:sz w:val="21"/>
                <w:szCs w:val="21"/>
              </w:rPr>
              <w:t>条 ：“发生下列情况后，水路运输经营者应当在15个工作日内以书面形式向原许可机关备案，并提供相关证明材料：（一）法定代表人或者主要股东发生变化；（二）固定的办公场所发生变化；（三）海务、机务管理人员发生变化；</w:t>
            </w:r>
          </w:p>
          <w:p>
            <w:pPr>
              <w:pStyle w:val="10"/>
              <w:spacing w:before="2" w:line="338" w:lineRule="auto"/>
              <w:ind w:left="107" w:right="147"/>
              <w:jc w:val="both"/>
              <w:rPr>
                <w:rFonts w:hint="eastAsia" w:ascii="宋体" w:hAnsi="宋体" w:eastAsia="宋体" w:cs="宋体"/>
                <w:sz w:val="21"/>
                <w:szCs w:val="21"/>
              </w:rPr>
            </w:pPr>
            <w:r>
              <w:rPr>
                <w:rFonts w:hint="eastAsia" w:ascii="宋体" w:hAnsi="宋体" w:eastAsia="宋体" w:cs="宋体"/>
                <w:sz w:val="21"/>
                <w:szCs w:val="21"/>
              </w:rPr>
              <w:t>（四）与其直接订立一年以上劳动合同的高级船员的比例发生变化；（五）经营的船舶发生重大以上安全责任事故；（六）委托的船舶管理企业发生变更或者委托管理协议发生变化”。</w:t>
            </w:r>
          </w:p>
          <w:p>
            <w:pPr>
              <w:pStyle w:val="10"/>
              <w:spacing w:before="3" w:line="338" w:lineRule="auto"/>
              <w:ind w:left="107" w:right="-15"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2. 国内水路运输管理条例 2017 年 3 月 1 日《国务院关于修改和废止部分行</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政法规的决定》第二次修订</w:t>
            </w:r>
            <w:r>
              <w:rPr>
                <w:rFonts w:hint="eastAsia" w:ascii="宋体" w:hAnsi="宋体" w:eastAsia="宋体" w:cs="宋体"/>
                <w:sz w:val="21"/>
                <w:szCs w:val="21"/>
              </w:rPr>
              <w:fldChar w:fldCharType="end"/>
            </w:r>
            <w:r>
              <w:rPr>
                <w:rFonts w:hint="eastAsia" w:ascii="宋体" w:hAnsi="宋体" w:eastAsia="宋体" w:cs="宋体"/>
                <w:sz w:val="21"/>
                <w:szCs w:val="21"/>
              </w:rPr>
              <w:t>第六条：申请经营水路运输业务，除本条例第七条规定的情形外，申请人应当符合下列条件：（一）取得企业法人资格；（二）有符合本条例第十三条规定的船舶，并且自有船舶运力符合国务院交通运输主管部门的规定；（三）有明确的经营范围，其中申请经营水路旅客班轮运输业务的，还应当有可行的航线营运计划；（四）有与其申请的经营范围和船舶运力相适应的海务、机务管理人员；（五）与其直接订立劳动合同的高级船员占全部船员的比例符合国务院交通运输主管部门的规定；（六）有健全的安全管理制度；（七）法律、行</w:t>
            </w:r>
          </w:p>
          <w:p>
            <w:pPr>
              <w:pStyle w:val="10"/>
              <w:spacing w:before="6"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政法规规定的其他条件。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35"/>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35"/>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35"/>
              </w:numPr>
              <w:tabs>
                <w:tab w:val="left" w:pos="740"/>
              </w:tabs>
              <w:spacing w:before="110"/>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35"/>
              </w:numPr>
              <w:tabs>
                <w:tab w:val="left" w:pos="740"/>
              </w:tabs>
              <w:spacing w:before="111"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35"/>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8"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before="3"/>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301"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在内河通航水域进行可能影响通航安全的作业前备案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7"/>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44" w:firstLine="314"/>
              <w:jc w:val="both"/>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《中华人民共和国内河交通安全管理条例》（2002 年国务院令 335 号</w:t>
            </w:r>
            <w:r>
              <w:rPr>
                <w:rFonts w:hint="eastAsia" w:ascii="宋体" w:hAnsi="宋体" w:eastAsia="宋体" w:cs="宋体"/>
                <w:sz w:val="21"/>
                <w:szCs w:val="21"/>
              </w:rPr>
              <w:fldChar w:fldCharType="end"/>
            </w:r>
            <w:r>
              <w:rPr>
                <w:rFonts w:hint="eastAsia" w:ascii="宋体" w:hAnsi="宋体" w:eastAsia="宋体" w:cs="宋体"/>
                <w:sz w:val="21"/>
                <w:szCs w:val="21"/>
              </w:rPr>
              <w:t>）第二十八条：“在内河通航水域进行下列可能影响通航安全的作业，应当在进行作业前向海事管理机构备案：（一）气象观测、测量、地质调查；（二）航道日常养护；</w:t>
            </w:r>
          </w:p>
          <w:p>
            <w:pPr>
              <w:pStyle w:val="10"/>
              <w:spacing w:before="2" w:line="264" w:lineRule="exact"/>
              <w:ind w:left="107" w:right="-15"/>
              <w:rPr>
                <w:rFonts w:hint="eastAsia" w:ascii="宋体" w:hAnsi="宋体" w:eastAsia="宋体" w:cs="宋体"/>
                <w:sz w:val="21"/>
                <w:szCs w:val="21"/>
              </w:rPr>
            </w:pPr>
            <w:r>
              <w:rPr>
                <w:rFonts w:hint="eastAsia" w:ascii="宋体" w:hAnsi="宋体" w:eastAsia="宋体" w:cs="宋体"/>
                <w:sz w:val="21"/>
                <w:szCs w:val="21"/>
              </w:rPr>
              <w:t>（三）大面积清除水面垃圾；（四）可能影响内河通航水域交通安全的其他行为”。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7"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36"/>
              </w:numPr>
              <w:tabs>
                <w:tab w:val="left" w:pos="740"/>
              </w:tabs>
              <w:spacing w:before="94" w:line="338" w:lineRule="auto"/>
              <w:ind w:right="250"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36"/>
              </w:numPr>
              <w:tabs>
                <w:tab w:val="left" w:pos="740"/>
              </w:tabs>
              <w:spacing w:before="3"/>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36"/>
              </w:numPr>
              <w:tabs>
                <w:tab w:val="left" w:pos="740"/>
              </w:tabs>
              <w:spacing w:before="110"/>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36"/>
              </w:numPr>
              <w:tabs>
                <w:tab w:val="left" w:pos="740"/>
              </w:tabs>
              <w:spacing w:before="110" w:line="340"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36"/>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8"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before="2"/>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5"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5"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302"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2"/>
              <w:jc w:val="center"/>
              <w:rPr>
                <w:rFonts w:hint="eastAsia" w:ascii="宋体" w:hAnsi="宋体" w:eastAsia="宋体" w:cs="宋体"/>
                <w:sz w:val="21"/>
                <w:szCs w:val="21"/>
              </w:rPr>
            </w:pPr>
            <w:r>
              <w:rPr>
                <w:rFonts w:hint="eastAsia" w:ascii="宋体" w:hAnsi="宋体" w:eastAsia="宋体" w:cs="宋体"/>
                <w:sz w:val="21"/>
                <w:szCs w:val="21"/>
              </w:rPr>
              <w:t xml:space="preserve">船舶港口服务和港口设施设备机械租赁维修业务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spacing w:before="94" w:line="338" w:lineRule="auto"/>
              <w:ind w:left="107" w:right="-15" w:firstLine="314"/>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《港口经营管理规定》（交通运输部令2018年第10号</w:t>
            </w:r>
            <w:r>
              <w:rPr>
                <w:rFonts w:hint="eastAsia" w:ascii="宋体" w:hAnsi="宋体" w:eastAsia="宋体" w:cs="宋体"/>
                <w:sz w:val="21"/>
                <w:szCs w:val="21"/>
              </w:rPr>
              <w:fldChar w:fldCharType="end"/>
            </w:r>
            <w:r>
              <w:rPr>
                <w:rFonts w:hint="eastAsia" w:ascii="宋体" w:hAnsi="宋体" w:eastAsia="宋体" w:cs="宋体"/>
                <w:sz w:val="21"/>
                <w:szCs w:val="21"/>
              </w:rPr>
              <w:t>）第二十条：“为船舶提供岸电、燃物料、生活品供应、水上船员接送及船舶污染物（含油污水、残油、洗舱水、生活污水及垃圾）接收、围油栏供应服务等船舶港口服务的单位，以及港口设施设备和机械租赁维修业务的单位，应当向港口行政管理部门办理备案手续。港口行政管理部门应当建立备案情况档案和经营者诚信管理制度，并及时向社会公布情况。从事船舶港口服务、港口设施设备和机械租赁维修的经营者名称、固定经营场所、法定代表人、经营范围等事项发生变更或者终止经营的，应当在</w:t>
            </w:r>
          </w:p>
          <w:p>
            <w:pPr>
              <w:pStyle w:val="10"/>
              <w:spacing w:before="4"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变更或者终止经营之日起 15 个工作日内办理变更备案”。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37"/>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37"/>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37"/>
              </w:numPr>
              <w:tabs>
                <w:tab w:val="left" w:pos="740"/>
              </w:tabs>
              <w:spacing w:before="110"/>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37"/>
              </w:numPr>
              <w:tabs>
                <w:tab w:val="left" w:pos="740"/>
              </w:tabs>
              <w:spacing w:before="11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37"/>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2"/>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6"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line="266" w:lineRule="exact"/>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303"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普通货船新增备案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1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238"/>
              </w:numPr>
              <w:tabs>
                <w:tab w:val="left" w:pos="740"/>
              </w:tabs>
              <w:spacing w:before="94" w:line="338" w:lineRule="auto"/>
              <w:ind w:right="-15"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《国内水路运输管理条例》（中华人民共和国国务院令第 666 号</w:t>
            </w:r>
            <w:r>
              <w:rPr>
                <w:rFonts w:hint="eastAsia" w:ascii="宋体" w:hAnsi="宋体" w:eastAsia="宋体" w:cs="宋体"/>
                <w:sz w:val="21"/>
                <w:szCs w:val="21"/>
              </w:rPr>
              <w:fldChar w:fldCharType="end"/>
            </w:r>
            <w:r>
              <w:rPr>
                <w:rFonts w:hint="eastAsia" w:ascii="宋体" w:hAnsi="宋体" w:eastAsia="宋体" w:cs="宋体"/>
                <w:sz w:val="21"/>
                <w:szCs w:val="21"/>
              </w:rPr>
              <w:t>）第十四条：“水路运输经营者新增船舶投入运营的，应当凭水路运输业务经营许可证件、船舶登记证书和检验证书向国务院交通运输主管部门或者设区的市级以上地方 人民政府负责水路运输管理的部门领取船舶营运证件”。</w:t>
            </w:r>
          </w:p>
          <w:p>
            <w:pPr>
              <w:pStyle w:val="10"/>
              <w:numPr>
                <w:ilvl w:val="0"/>
                <w:numId w:val="238"/>
              </w:numPr>
              <w:tabs>
                <w:tab w:val="left" w:pos="740"/>
              </w:tabs>
              <w:spacing w:before="2" w:line="338" w:lineRule="auto"/>
              <w:ind w:right="94" w:firstLine="420"/>
              <w:jc w:val="both"/>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《国内水路运输管理规定》（交通运输部令 2016 年第 79 号</w:t>
            </w:r>
            <w:r>
              <w:rPr>
                <w:rFonts w:hint="eastAsia" w:ascii="宋体" w:hAnsi="宋体" w:eastAsia="宋体" w:cs="宋体"/>
                <w:sz w:val="21"/>
                <w:szCs w:val="21"/>
              </w:rPr>
              <w:fldChar w:fldCharType="end"/>
            </w:r>
            <w:r>
              <w:rPr>
                <w:rFonts w:hint="eastAsia" w:ascii="宋体" w:hAnsi="宋体" w:eastAsia="宋体" w:cs="宋体"/>
                <w:sz w:val="21"/>
                <w:szCs w:val="21"/>
              </w:rPr>
              <w:t>）第十四条： “除购置或者光租已取得相应水路运输经营资格的船舶外，水路运输经营者新增客船、危险品船运力，应当经其所在地设区的市级人民政府水路运输管理部门向具有许可权限的部门提出申请。具有许可权限的部门根据运力运量供求情况对新增运力申请予以审查。根据运力供求情况需要对新增运力予以数量限制时，依据经营者的经营规模、管理水平、安全记录、诚信经营记录等情况，公开竞争择优作出许可决定。 水路运输经营者新增普通货船运力，应当在船舶开工建造后 15</w:t>
            </w:r>
          </w:p>
          <w:p>
            <w:pPr>
              <w:pStyle w:val="10"/>
              <w:spacing w:before="7"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个工作日内向所在地设区的市级人民政府水路运输管理部门备案”。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6"/>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39"/>
              </w:numPr>
              <w:tabs>
                <w:tab w:val="left" w:pos="740"/>
              </w:tabs>
              <w:spacing w:before="97" w:line="338" w:lineRule="auto"/>
              <w:ind w:right="250"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39"/>
              </w:numPr>
              <w:tabs>
                <w:tab w:val="left" w:pos="740"/>
              </w:tabs>
              <w:spacing w:line="269" w:lineRule="exact"/>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39"/>
              </w:numPr>
              <w:tabs>
                <w:tab w:val="left" w:pos="740"/>
              </w:tabs>
              <w:spacing w:before="112"/>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39"/>
              </w:numPr>
              <w:tabs>
                <w:tab w:val="left" w:pos="740"/>
              </w:tabs>
              <w:spacing w:before="111"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39"/>
              </w:numPr>
              <w:tabs>
                <w:tab w:val="left" w:pos="740"/>
              </w:tabs>
              <w:spacing w:before="2" w:line="264"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8" w:line="338"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line="269" w:lineRule="exact"/>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7"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304"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1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16" w:type="dxa"/>
          </w:tcPr>
          <w:p>
            <w:pPr>
              <w:pStyle w:val="10"/>
              <w:spacing w:before="94" w:line="264" w:lineRule="exact"/>
              <w:ind w:left="164" w:right="52"/>
              <w:jc w:val="center"/>
              <w:rPr>
                <w:rFonts w:hint="eastAsia" w:ascii="宋体" w:hAnsi="宋体" w:eastAsia="宋体" w:cs="宋体"/>
                <w:sz w:val="21"/>
                <w:szCs w:val="21"/>
                <w:lang w:val="en-US"/>
              </w:rPr>
            </w:pPr>
            <w:r>
              <w:rPr>
                <w:rFonts w:hint="eastAsia" w:ascii="宋体" w:hAnsi="宋体" w:eastAsia="宋体" w:cs="宋体"/>
                <w:sz w:val="21"/>
                <w:szCs w:val="21"/>
                <w:lang w:val="en-US"/>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16" w:type="dxa"/>
          </w:tcPr>
          <w:p>
            <w:pPr>
              <w:pStyle w:val="10"/>
              <w:spacing w:before="176"/>
              <w:ind w:left="164" w:right="55"/>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16" w:type="dxa"/>
          </w:tcPr>
          <w:p>
            <w:pPr>
              <w:pStyle w:val="10"/>
              <w:spacing w:before="169"/>
              <w:ind w:left="164" w:right="53"/>
              <w:jc w:val="center"/>
              <w:rPr>
                <w:rFonts w:hint="eastAsia" w:ascii="宋体" w:hAnsi="宋体" w:eastAsia="宋体" w:cs="宋体"/>
                <w:sz w:val="21"/>
                <w:szCs w:val="21"/>
              </w:rPr>
            </w:pPr>
            <w:r>
              <w:rPr>
                <w:rFonts w:hint="eastAsia" w:ascii="宋体" w:hAnsi="宋体" w:eastAsia="宋体" w:cs="宋体"/>
                <w:sz w:val="21"/>
                <w:szCs w:val="21"/>
              </w:rPr>
              <w:t xml:space="preserve">重大事故隐患的排查和处理情况的备案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0"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55"/>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16" w:type="dxa"/>
          </w:tcPr>
          <w:p>
            <w:pPr>
              <w:pStyle w:val="10"/>
              <w:numPr>
                <w:ilvl w:val="0"/>
                <w:numId w:val="240"/>
              </w:numPr>
              <w:tabs>
                <w:tab w:val="left" w:pos="740"/>
              </w:tabs>
              <w:spacing w:before="94" w:line="338" w:lineRule="auto"/>
              <w:ind w:right="94" w:firstLine="420"/>
              <w:jc w:val="both"/>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安全生产法》（第十二届全国人民代表大会常务委员会第十次会议</w:t>
            </w:r>
            <w:r>
              <w:rPr>
                <w:rFonts w:hint="eastAsia" w:ascii="宋体" w:hAnsi="宋体" w:eastAsia="宋体" w:cs="宋体"/>
                <w:sz w:val="21"/>
                <w:szCs w:val="21"/>
              </w:rPr>
              <w:fldChar w:fldCharType="end"/>
            </w:r>
            <w:r>
              <w:rPr>
                <w:rFonts w:hint="eastAsia" w:ascii="宋体" w:hAnsi="宋体" w:eastAsia="宋体" w:cs="宋体"/>
                <w:sz w:val="21"/>
                <w:szCs w:val="21"/>
              </w:rPr>
              <w:t>）第三十八条：“生产经营单位应当建立健全生产安全事故隐患排查治理制度，采取技术、管理措施，及时发现并消除事故隐患。事故隐患排查治理情况应当如实记录，并向从业人员通报。县级以上地方各级人民政府负有安全生产监督管理职责的部门应当建立健全重大事故隐患治理督办制度，督促生产经营单位消除重大事故隐患”。</w:t>
            </w:r>
          </w:p>
          <w:p>
            <w:pPr>
              <w:pStyle w:val="10"/>
              <w:numPr>
                <w:ilvl w:val="0"/>
                <w:numId w:val="240"/>
              </w:numPr>
              <w:tabs>
                <w:tab w:val="left" w:pos="740"/>
              </w:tabs>
              <w:spacing w:before="4" w:line="338" w:lineRule="auto"/>
              <w:ind w:right="41" w:firstLine="420"/>
              <w:jc w:val="both"/>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《港口危险货物安全管理规定》（交通运输部令 2017 年第 27 号</w:t>
            </w:r>
            <w:r>
              <w:rPr>
                <w:rFonts w:hint="eastAsia" w:ascii="宋体" w:hAnsi="宋体" w:eastAsia="宋体" w:cs="宋体"/>
                <w:sz w:val="21"/>
                <w:szCs w:val="21"/>
              </w:rPr>
              <w:fldChar w:fldCharType="end"/>
            </w:r>
            <w:r>
              <w:rPr>
                <w:rFonts w:hint="eastAsia" w:ascii="宋体" w:hAnsi="宋体" w:eastAsia="宋体" w:cs="宋体"/>
                <w:sz w:val="21"/>
                <w:szCs w:val="21"/>
              </w:rPr>
              <w:t>）第五十六条:“危险货物港口经营人应当制定事故隐患排查制度，定期开展事故隐患排查，及时消除隐患，事故隐患排查治理情况应当如实记录，并向从业人员通报。危险货物港口经营人应当将重大事故隐患的排查和处理情况及时向所在地港口</w:t>
            </w:r>
          </w:p>
          <w:p>
            <w:pPr>
              <w:pStyle w:val="10"/>
              <w:spacing w:before="2" w:line="267" w:lineRule="exact"/>
              <w:ind w:left="107"/>
              <w:rPr>
                <w:rFonts w:hint="eastAsia" w:ascii="宋体" w:hAnsi="宋体" w:eastAsia="宋体" w:cs="宋体"/>
                <w:sz w:val="21"/>
                <w:szCs w:val="21"/>
              </w:rPr>
            </w:pPr>
            <w:r>
              <w:rPr>
                <w:rFonts w:hint="eastAsia" w:ascii="宋体" w:hAnsi="宋体" w:eastAsia="宋体" w:cs="宋体"/>
                <w:sz w:val="21"/>
                <w:szCs w:val="21"/>
              </w:rPr>
              <w:t xml:space="preserve">行政管理部门备案”。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16" w:type="dxa"/>
          </w:tcPr>
          <w:p>
            <w:pPr>
              <w:pStyle w:val="10"/>
              <w:spacing w:before="94" w:line="264" w:lineRule="exact"/>
              <w:ind w:left="164" w:right="53"/>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16" w:type="dxa"/>
          </w:tcPr>
          <w:p>
            <w:pPr>
              <w:pStyle w:val="10"/>
              <w:numPr>
                <w:ilvl w:val="0"/>
                <w:numId w:val="241"/>
              </w:numPr>
              <w:tabs>
                <w:tab w:val="left" w:pos="740"/>
              </w:tabs>
              <w:spacing w:before="94" w:line="340" w:lineRule="auto"/>
              <w:ind w:right="250"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41"/>
              </w:numPr>
              <w:tabs>
                <w:tab w:val="left" w:pos="740"/>
              </w:tabs>
              <w:spacing w:line="266" w:lineRule="exact"/>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41"/>
              </w:numPr>
              <w:tabs>
                <w:tab w:val="left" w:pos="740"/>
              </w:tabs>
              <w:spacing w:before="110"/>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41"/>
              </w:numPr>
              <w:tabs>
                <w:tab w:val="left" w:pos="740"/>
              </w:tabs>
              <w:spacing w:before="113" w:line="338" w:lineRule="auto"/>
              <w:ind w:right="250"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41"/>
              </w:numPr>
              <w:tabs>
                <w:tab w:val="left" w:pos="740"/>
              </w:tabs>
              <w:spacing w:line="267"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16" w:type="dxa"/>
          </w:tcPr>
          <w:p>
            <w:pPr>
              <w:pStyle w:val="10"/>
              <w:rPr>
                <w:rFonts w:hint="eastAsia" w:ascii="宋体" w:hAnsi="宋体" w:eastAsia="宋体" w:cs="宋体"/>
                <w:sz w:val="21"/>
                <w:szCs w:val="21"/>
              </w:rPr>
            </w:pPr>
          </w:p>
          <w:p>
            <w:pPr>
              <w:pStyle w:val="10"/>
              <w:spacing w:before="126" w:line="340" w:lineRule="auto"/>
              <w:ind w:left="107" w:right="147" w:firstLine="420"/>
              <w:rPr>
                <w:rFonts w:hint="eastAsia" w:ascii="宋体" w:hAnsi="宋体" w:eastAsia="宋体" w:cs="宋体"/>
                <w:sz w:val="21"/>
                <w:szCs w:val="21"/>
              </w:rPr>
            </w:pPr>
            <w:r>
              <w:rPr>
                <w:rFonts w:hint="eastAsia" w:ascii="宋体" w:hAnsi="宋体" w:eastAsia="宋体" w:cs="宋体"/>
                <w:sz w:val="21"/>
                <w:szCs w:val="21"/>
              </w:rPr>
              <w:t>对不履行或不正确履行行政职责的行政机关及其工作人员，依据《中华人民共和国监察法》、《行政机关公务员处分条例》、《四川省行政执法监督条例》、</w:t>
            </w:r>
          </w:p>
          <w:p>
            <w:pPr>
              <w:pStyle w:val="10"/>
              <w:spacing w:line="266" w:lineRule="exact"/>
              <w:ind w:left="107"/>
              <w:rPr>
                <w:rFonts w:hint="eastAsia" w:ascii="宋体" w:hAnsi="宋体" w:eastAsia="宋体" w:cs="宋体"/>
                <w:sz w:val="21"/>
                <w:szCs w:val="21"/>
              </w:rPr>
            </w:pPr>
            <w:r>
              <w:rPr>
                <w:rFonts w:hint="eastAsia" w:ascii="宋体" w:hAnsi="宋体" w:eastAsia="宋体" w:cs="宋体"/>
                <w:sz w:val="21"/>
                <w:szCs w:val="21"/>
              </w:rPr>
              <w:t xml:space="preserve">《四川省行政执法监督条例》等法律法规规章的相关规定追究相应的责任。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16" w:type="dxa"/>
          </w:tcPr>
          <w:p>
            <w:pPr>
              <w:pStyle w:val="10"/>
              <w:spacing w:before="94" w:line="264" w:lineRule="exact"/>
              <w:ind w:left="164" w:right="55"/>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4" w:lineRule="exact"/>
        <w:jc w:val="center"/>
        <w:rPr>
          <w:rFonts w:hint="eastAsia" w:ascii="宋体" w:hAnsi="宋体" w:eastAsia="宋体" w:cs="宋体"/>
          <w:sz w:val="21"/>
          <w:szCs w:val="21"/>
        </w:rPr>
        <w:sectPr>
          <w:headerReference r:id="rId305"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288"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75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702"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586" w:type="dxa"/>
          </w:tcPr>
          <w:p>
            <w:pPr>
              <w:pStyle w:val="10"/>
              <w:spacing w:before="94" w:line="264" w:lineRule="exact"/>
              <w:ind w:left="779" w:right="665"/>
              <w:jc w:val="center"/>
              <w:rPr>
                <w:rFonts w:hint="eastAsia" w:ascii="宋体" w:hAnsi="宋体" w:eastAsia="宋体" w:cs="宋体"/>
                <w:sz w:val="21"/>
                <w:szCs w:val="21"/>
                <w:lang w:val="en-US"/>
              </w:rPr>
            </w:pPr>
            <w:r>
              <w:rPr>
                <w:rFonts w:hint="eastAsia" w:ascii="宋体" w:hAnsi="宋体" w:eastAsia="宋体" w:cs="宋体"/>
                <w:sz w:val="21"/>
                <w:szCs w:val="21"/>
                <w:lang w:val="en-US"/>
              </w:rPr>
              <w: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02"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586" w:type="dxa"/>
          </w:tcPr>
          <w:p>
            <w:pPr>
              <w:pStyle w:val="10"/>
              <w:spacing w:before="176"/>
              <w:ind w:left="778" w:right="667"/>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02"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586" w:type="dxa"/>
          </w:tcPr>
          <w:p>
            <w:pPr>
              <w:pStyle w:val="10"/>
              <w:spacing w:before="169"/>
              <w:ind w:left="779" w:right="667"/>
              <w:jc w:val="center"/>
              <w:rPr>
                <w:rFonts w:hint="eastAsia" w:ascii="宋体" w:hAnsi="宋体" w:eastAsia="宋体" w:cs="宋体"/>
                <w:sz w:val="21"/>
                <w:szCs w:val="21"/>
              </w:rPr>
            </w:pPr>
            <w:r>
              <w:rPr>
                <w:rFonts w:hint="eastAsia" w:ascii="宋体" w:hAnsi="宋体" w:eastAsia="宋体" w:cs="宋体"/>
                <w:sz w:val="21"/>
                <w:szCs w:val="21"/>
              </w:rPr>
              <w:t xml:space="preserve">从事船舶代理、水路旅客运输代理、水路货物运输代理业务的备案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9"/>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586" w:type="dxa"/>
          </w:tcPr>
          <w:p>
            <w:pPr>
              <w:pStyle w:val="10"/>
              <w:numPr>
                <w:ilvl w:val="0"/>
                <w:numId w:val="242"/>
              </w:numPr>
              <w:tabs>
                <w:tab w:val="left" w:pos="740"/>
              </w:tabs>
              <w:spacing w:before="94" w:line="338" w:lineRule="auto"/>
              <w:ind w:right="109"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国内水路运输管理条例 2017 年 3 月 1 日《国务院关于修改和废止部分行</w:t>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政法规的决定》第二次修订</w:t>
            </w:r>
            <w:r>
              <w:rPr>
                <w:rFonts w:hint="eastAsia" w:ascii="宋体" w:hAnsi="宋体" w:eastAsia="宋体" w:cs="宋体"/>
                <w:sz w:val="21"/>
                <w:szCs w:val="21"/>
              </w:rPr>
              <w:fldChar w:fldCharType="end"/>
            </w:r>
            <w:r>
              <w:rPr>
                <w:rFonts w:hint="eastAsia" w:ascii="宋体" w:hAnsi="宋体" w:eastAsia="宋体" w:cs="宋体"/>
                <w:sz w:val="21"/>
                <w:szCs w:val="21"/>
              </w:rPr>
              <w:t xml:space="preserve">第三十条：“船舶代理、水路旅客运输代理业务的经营者应当自企业设立登记之日起 15 个工作日内，向所在地设区的市级人民政府负责水路运输管理的部门备案”。 </w:t>
            </w:r>
          </w:p>
          <w:p>
            <w:pPr>
              <w:pStyle w:val="10"/>
              <w:numPr>
                <w:ilvl w:val="0"/>
                <w:numId w:val="242"/>
              </w:numPr>
              <w:tabs>
                <w:tab w:val="left" w:pos="740"/>
              </w:tabs>
              <w:spacing w:before="2" w:line="338" w:lineRule="auto"/>
              <w:ind w:right="109" w:firstLine="420"/>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"http://www.moa.gov.cn/zwllm/tzgg/bl/201607/P020160726337806853711.doc" \h </w:instrText>
            </w:r>
            <w:r>
              <w:rPr>
                <w:rFonts w:hint="eastAsia" w:ascii="宋体" w:hAnsi="宋体" w:eastAsia="宋体" w:cs="宋体"/>
                <w:sz w:val="21"/>
                <w:szCs w:val="21"/>
              </w:rPr>
              <w:fldChar w:fldCharType="separate"/>
            </w:r>
            <w:r>
              <w:rPr>
                <w:rFonts w:hint="eastAsia" w:ascii="宋体" w:hAnsi="宋体" w:eastAsia="宋体" w:cs="宋体"/>
                <w:sz w:val="21"/>
                <w:szCs w:val="21"/>
              </w:rPr>
              <w:t>《国内水路运输辅助业管理规定》（交通运输部令 2014 年第 3 号</w:t>
            </w:r>
            <w:r>
              <w:rPr>
                <w:rFonts w:hint="eastAsia" w:ascii="宋体" w:hAnsi="宋体" w:eastAsia="宋体" w:cs="宋体"/>
                <w:sz w:val="21"/>
                <w:szCs w:val="21"/>
              </w:rPr>
              <w:fldChar w:fldCharType="end"/>
            </w:r>
            <w:r>
              <w:rPr>
                <w:rFonts w:hint="eastAsia" w:ascii="宋体" w:hAnsi="宋体" w:eastAsia="宋体" w:cs="宋体"/>
                <w:sz w:val="21"/>
                <w:szCs w:val="21"/>
              </w:rPr>
              <w:t>）第十二条：“从事船舶代理、水路旅客运输代理、水路货物运输代理业务，应当自工商行政管理部门准予设立登记之日起 15 个工作日内，向其所在地设区的市级人民政府水路运输管理部门办理备案手续，并递交下列材料：（一）备案申请表；</w:t>
            </w:r>
          </w:p>
          <w:p>
            <w:pPr>
              <w:pStyle w:val="10"/>
              <w:spacing w:before="5"/>
              <w:ind w:left="107"/>
              <w:rPr>
                <w:rFonts w:hint="eastAsia" w:ascii="宋体" w:hAnsi="宋体" w:eastAsia="宋体" w:cs="宋体"/>
                <w:sz w:val="21"/>
                <w:szCs w:val="21"/>
              </w:rPr>
            </w:pPr>
            <w:r>
              <w:rPr>
                <w:rFonts w:hint="eastAsia" w:ascii="宋体" w:hAnsi="宋体" w:eastAsia="宋体" w:cs="宋体"/>
                <w:sz w:val="21"/>
                <w:szCs w:val="21"/>
              </w:rPr>
              <w:t>（二）《企业法人营业执照》复印件；（三）法定代表人身份证明材料。设区的</w:t>
            </w:r>
          </w:p>
          <w:p>
            <w:pPr>
              <w:pStyle w:val="10"/>
              <w:spacing w:before="110"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市级人民政府水路运输管理部门应当建立档案，及时向社会公布备案情况”。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586" w:type="dxa"/>
          </w:tcPr>
          <w:p>
            <w:pPr>
              <w:pStyle w:val="10"/>
              <w:spacing w:before="94" w:line="267" w:lineRule="exact"/>
              <w:ind w:left="779" w:right="666"/>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586" w:type="dxa"/>
          </w:tcPr>
          <w:p>
            <w:pPr>
              <w:pStyle w:val="10"/>
              <w:numPr>
                <w:ilvl w:val="0"/>
                <w:numId w:val="243"/>
              </w:numPr>
              <w:tabs>
                <w:tab w:val="left" w:pos="740"/>
              </w:tabs>
              <w:spacing w:before="94" w:line="338" w:lineRule="auto"/>
              <w:ind w:right="109"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43"/>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43"/>
              </w:numPr>
              <w:tabs>
                <w:tab w:val="left" w:pos="740"/>
              </w:tabs>
              <w:spacing w:before="110"/>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43"/>
              </w:numPr>
              <w:tabs>
                <w:tab w:val="left" w:pos="740"/>
              </w:tabs>
              <w:spacing w:before="111" w:line="340" w:lineRule="auto"/>
              <w:ind w:right="109"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43"/>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702"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586" w:type="dxa"/>
          </w:tcPr>
          <w:p>
            <w:pPr>
              <w:pStyle w:val="10"/>
              <w:rPr>
                <w:rFonts w:hint="eastAsia" w:ascii="宋体" w:hAnsi="宋体" w:eastAsia="宋体" w:cs="宋体"/>
                <w:sz w:val="21"/>
                <w:szCs w:val="21"/>
              </w:rPr>
            </w:pPr>
          </w:p>
          <w:p>
            <w:pPr>
              <w:pStyle w:val="10"/>
              <w:spacing w:before="128" w:line="338" w:lineRule="auto"/>
              <w:ind w:left="107" w:right="109"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02"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586" w:type="dxa"/>
          </w:tcPr>
          <w:p>
            <w:pPr>
              <w:pStyle w:val="10"/>
              <w:spacing w:before="94" w:line="267" w:lineRule="exact"/>
              <w:ind w:left="778" w:right="667"/>
              <w:jc w:val="center"/>
              <w:rPr>
                <w:rFonts w:hint="eastAsia" w:ascii="宋体" w:hAnsi="宋体" w:eastAsia="宋体" w:cs="宋体"/>
                <w:sz w:val="21"/>
                <w:szCs w:val="21"/>
              </w:rPr>
            </w:pPr>
            <w:r>
              <w:rPr>
                <w:rFonts w:hint="eastAsia" w:cs="宋体"/>
                <w:sz w:val="21"/>
                <w:szCs w:val="21"/>
                <w:lang w:val="en-US" w:eastAsia="zh-CN"/>
              </w:rPr>
              <w:t>0836-2811465</w:t>
            </w:r>
          </w:p>
        </w:tc>
      </w:tr>
    </w:tbl>
    <w:p>
      <w:pPr>
        <w:spacing w:line="267" w:lineRule="exact"/>
        <w:jc w:val="center"/>
        <w:rPr>
          <w:rFonts w:hint="eastAsia" w:ascii="宋体" w:hAnsi="宋体" w:eastAsia="宋体" w:cs="宋体"/>
          <w:sz w:val="21"/>
          <w:szCs w:val="21"/>
        </w:rPr>
        <w:sectPr>
          <w:headerReference r:id="rId306" w:type="default"/>
          <w:pgSz w:w="11910" w:h="16840"/>
          <w:pgMar w:top="1320" w:right="640" w:bottom="1220" w:left="1100" w:header="1005" w:footer="953" w:gutter="0"/>
          <w:cols w:space="720" w:num="1"/>
        </w:sectPr>
      </w:pPr>
    </w:p>
    <w:p>
      <w:pPr>
        <w:pStyle w:val="4"/>
        <w:spacing w:before="2"/>
        <w:rPr>
          <w:rFonts w:hint="eastAsia" w:ascii="宋体" w:hAnsi="宋体" w:eastAsia="宋体" w:cs="宋体"/>
          <w:sz w:val="21"/>
          <w:szCs w:val="21"/>
        </w:rPr>
      </w:pPr>
    </w:p>
    <w:tbl>
      <w:tblPr>
        <w:tblStyle w:val="7"/>
        <w:tblW w:w="9060" w:type="dxa"/>
        <w:tblInd w:w="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7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75" w:type="dxa"/>
          </w:tcPr>
          <w:p>
            <w:pPr>
              <w:pStyle w:val="10"/>
              <w:spacing w:before="94" w:line="264" w:lineRule="exact"/>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序号 </w:t>
            </w:r>
          </w:p>
        </w:tc>
        <w:tc>
          <w:tcPr>
            <w:tcW w:w="7785" w:type="dxa"/>
          </w:tcPr>
          <w:p>
            <w:pPr>
              <w:pStyle w:val="10"/>
              <w:spacing w:before="94" w:line="264" w:lineRule="exact"/>
              <w:ind w:left="779" w:right="665"/>
              <w:jc w:val="center"/>
              <w:rPr>
                <w:rFonts w:hint="eastAsia" w:ascii="宋体" w:hAnsi="宋体" w:eastAsia="宋体" w:cs="宋体"/>
                <w:sz w:val="21"/>
                <w:szCs w:val="21"/>
                <w:lang w:val="en-US"/>
              </w:rPr>
            </w:pPr>
            <w:r>
              <w:rPr>
                <w:rFonts w:hint="eastAsia" w:ascii="宋体" w:hAnsi="宋体" w:eastAsia="宋体" w:cs="宋体"/>
                <w:sz w:val="21"/>
                <w:szCs w:val="21"/>
                <w:lang w:val="en-US"/>
              </w:rPr>
              <w:t>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275" w:type="dxa"/>
          </w:tcPr>
          <w:p>
            <w:pPr>
              <w:pStyle w:val="10"/>
              <w:spacing w:before="176"/>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权力类型 </w:t>
            </w:r>
          </w:p>
        </w:tc>
        <w:tc>
          <w:tcPr>
            <w:tcW w:w="7785" w:type="dxa"/>
          </w:tcPr>
          <w:p>
            <w:pPr>
              <w:pStyle w:val="10"/>
              <w:spacing w:before="176"/>
              <w:ind w:left="778" w:right="667"/>
              <w:jc w:val="center"/>
              <w:rPr>
                <w:rFonts w:hint="eastAsia" w:ascii="宋体" w:hAnsi="宋体" w:eastAsia="宋体" w:cs="宋体"/>
                <w:sz w:val="21"/>
                <w:szCs w:val="21"/>
              </w:rPr>
            </w:pPr>
            <w:r>
              <w:rPr>
                <w:rFonts w:hint="eastAsia" w:ascii="宋体" w:hAnsi="宋体" w:eastAsia="宋体" w:cs="宋体"/>
                <w:sz w:val="21"/>
                <w:szCs w:val="21"/>
              </w:rPr>
              <w:t xml:space="preserve">其他行政权力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275" w:type="dxa"/>
          </w:tcPr>
          <w:p>
            <w:pPr>
              <w:pStyle w:val="10"/>
              <w:spacing w:before="169"/>
              <w:ind w:left="253" w:right="139"/>
              <w:jc w:val="center"/>
              <w:rPr>
                <w:rFonts w:hint="eastAsia" w:ascii="宋体" w:hAnsi="宋体" w:eastAsia="宋体" w:cs="宋体"/>
                <w:sz w:val="21"/>
                <w:szCs w:val="21"/>
              </w:rPr>
            </w:pPr>
            <w:r>
              <w:rPr>
                <w:rFonts w:hint="eastAsia" w:ascii="宋体" w:hAnsi="宋体" w:eastAsia="宋体" w:cs="宋体"/>
                <w:sz w:val="21"/>
                <w:szCs w:val="21"/>
              </w:rPr>
              <w:t xml:space="preserve">权力项目名称 </w:t>
            </w:r>
          </w:p>
        </w:tc>
        <w:tc>
          <w:tcPr>
            <w:tcW w:w="7785" w:type="dxa"/>
          </w:tcPr>
          <w:p>
            <w:pPr>
              <w:pStyle w:val="10"/>
              <w:spacing w:before="169"/>
              <w:ind w:left="778" w:right="667"/>
              <w:jc w:val="center"/>
              <w:rPr>
                <w:rFonts w:hint="eastAsia" w:ascii="宋体" w:hAnsi="宋体" w:eastAsia="宋体" w:cs="宋体"/>
                <w:sz w:val="21"/>
                <w:szCs w:val="21"/>
              </w:rPr>
            </w:pPr>
            <w:r>
              <w:rPr>
                <w:rFonts w:hint="eastAsia" w:ascii="宋体" w:hAnsi="宋体" w:eastAsia="宋体" w:cs="宋体"/>
                <w:sz w:val="21"/>
                <w:szCs w:val="21"/>
              </w:rPr>
              <w:t xml:space="preserve">水上交通事故调查处理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9" w:hRule="atLeast"/>
        </w:trPr>
        <w:tc>
          <w:tcPr>
            <w:tcW w:w="1275"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5"/>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实施依据 </w:t>
            </w:r>
          </w:p>
        </w:tc>
        <w:tc>
          <w:tcPr>
            <w:tcW w:w="7785" w:type="dxa"/>
          </w:tcPr>
          <w:p>
            <w:pPr>
              <w:pStyle w:val="10"/>
              <w:spacing w:before="94" w:line="338" w:lineRule="auto"/>
              <w:ind w:left="107" w:right="109" w:firstLine="420"/>
              <w:rPr>
                <w:rFonts w:hint="eastAsia" w:ascii="宋体" w:hAnsi="宋体" w:eastAsia="宋体" w:cs="宋体"/>
                <w:sz w:val="21"/>
                <w:szCs w:val="21"/>
              </w:rPr>
            </w:pPr>
            <w:r>
              <w:rPr>
                <w:rFonts w:hint="eastAsia" w:ascii="宋体" w:hAnsi="宋体" w:eastAsia="宋体" w:cs="宋体"/>
                <w:sz w:val="21"/>
                <w:szCs w:val="21"/>
              </w:rPr>
              <w:t>《中华人民共和国内河交通安全管理条例》（2002 年 6 月 19 日国务院第 60 次常务会议通过）第五十条：船舶、浮动设施发生交通事故，其所有人或者经营人必须立即向交通事故发生地海事管理机构报告，并做好现场保护工作。第五十一条：海事管理机构接到内河交通事故报告后，必须立即派员前往现场，进行调查和取证。海事管理机构进行内河交通事故调查和取证，应当全面、客观、公 正。第五十二条：接受海事管理机构调查、取证的有关人员，应当如实提供有关情况和证据，不得谎报或者隐匿、毁灭证据。第五十三条：海事管理机构应当在内河交通事故调查、取证结束后 30 日内，依据调查事实和证据作出调查结论， 并书面告知内河交通事故当事人。第五十四条：海事管理机构在调查处理内河交通事故过程中，应当采取有效措施，保证航路畅通，防止发生其他事故。第五十五条：地方人民政府应当依照国家有关规定积极做好内河交通事故的善后工作。第五十六条：特大内河交通事故的报告、调查和处理，按照国务院有关规定执</w:t>
            </w:r>
          </w:p>
          <w:p>
            <w:pPr>
              <w:pStyle w:val="10"/>
              <w:spacing w:before="8" w:line="264" w:lineRule="exact"/>
              <w:ind w:left="107"/>
              <w:rPr>
                <w:rFonts w:hint="eastAsia" w:ascii="宋体" w:hAnsi="宋体" w:eastAsia="宋体" w:cs="宋体"/>
                <w:sz w:val="21"/>
                <w:szCs w:val="21"/>
              </w:rPr>
            </w:pPr>
            <w:r>
              <w:rPr>
                <w:rFonts w:hint="eastAsia" w:ascii="宋体" w:hAnsi="宋体" w:eastAsia="宋体" w:cs="宋体"/>
                <w:sz w:val="21"/>
                <w:szCs w:val="21"/>
              </w:rPr>
              <w:t xml:space="preserve">行。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75"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责任主体 </w:t>
            </w:r>
          </w:p>
        </w:tc>
        <w:tc>
          <w:tcPr>
            <w:tcW w:w="7785" w:type="dxa"/>
          </w:tcPr>
          <w:p>
            <w:pPr>
              <w:pStyle w:val="10"/>
              <w:spacing w:before="94" w:line="267" w:lineRule="exact"/>
              <w:ind w:left="779" w:right="666"/>
              <w:jc w:val="center"/>
              <w:rPr>
                <w:rFonts w:hint="eastAsia" w:ascii="宋体" w:hAnsi="宋体" w:eastAsia="宋体" w:cs="宋体"/>
                <w:sz w:val="21"/>
                <w:szCs w:val="21"/>
              </w:rPr>
            </w:pPr>
            <w:r>
              <w:rPr>
                <w:rFonts w:hint="eastAsia" w:ascii="宋体" w:hAnsi="宋体" w:eastAsia="宋体" w:cs="宋体"/>
                <w:sz w:val="21"/>
                <w:szCs w:val="21"/>
              </w:rPr>
              <w:t>甘孜藏族自治州交通运输局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9" w:hRule="atLeast"/>
        </w:trPr>
        <w:tc>
          <w:tcPr>
            <w:tcW w:w="1275"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4"/>
              <w:rPr>
                <w:rFonts w:hint="eastAsia" w:ascii="宋体" w:hAnsi="宋体" w:eastAsia="宋体" w:cs="宋体"/>
                <w:sz w:val="21"/>
                <w:szCs w:val="21"/>
              </w:rPr>
            </w:pPr>
          </w:p>
          <w:p>
            <w:pPr>
              <w:pStyle w:val="10"/>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责任事项 </w:t>
            </w:r>
          </w:p>
        </w:tc>
        <w:tc>
          <w:tcPr>
            <w:tcW w:w="7785" w:type="dxa"/>
          </w:tcPr>
          <w:p>
            <w:pPr>
              <w:pStyle w:val="10"/>
              <w:numPr>
                <w:ilvl w:val="0"/>
                <w:numId w:val="244"/>
              </w:numPr>
              <w:tabs>
                <w:tab w:val="left" w:pos="740"/>
              </w:tabs>
              <w:spacing w:before="94" w:line="338" w:lineRule="auto"/>
              <w:ind w:right="109" w:firstLine="420"/>
              <w:rPr>
                <w:rFonts w:hint="eastAsia" w:ascii="宋体" w:hAnsi="宋体" w:eastAsia="宋体" w:cs="宋体"/>
                <w:sz w:val="21"/>
                <w:szCs w:val="21"/>
              </w:rPr>
            </w:pPr>
            <w:r>
              <w:rPr>
                <w:rFonts w:hint="eastAsia" w:ascii="宋体" w:hAnsi="宋体" w:eastAsia="宋体" w:cs="宋体"/>
                <w:sz w:val="21"/>
                <w:szCs w:val="21"/>
              </w:rPr>
              <w:t>受理责任：公示应当提交的材料，对书面申请材料进行形式审查，一次性告知补正材料，依法受理或不予受理（不予受理应当告知理由）。</w:t>
            </w:r>
          </w:p>
          <w:p>
            <w:pPr>
              <w:pStyle w:val="10"/>
              <w:numPr>
                <w:ilvl w:val="0"/>
                <w:numId w:val="244"/>
              </w:numPr>
              <w:tabs>
                <w:tab w:val="left" w:pos="740"/>
              </w:tabs>
              <w:spacing w:before="2"/>
              <w:ind w:left="739"/>
              <w:rPr>
                <w:rFonts w:hint="eastAsia" w:ascii="宋体" w:hAnsi="宋体" w:eastAsia="宋体" w:cs="宋体"/>
                <w:sz w:val="21"/>
                <w:szCs w:val="21"/>
              </w:rPr>
            </w:pPr>
            <w:r>
              <w:rPr>
                <w:rFonts w:hint="eastAsia" w:ascii="宋体" w:hAnsi="宋体" w:eastAsia="宋体" w:cs="宋体"/>
                <w:sz w:val="21"/>
                <w:szCs w:val="21"/>
              </w:rPr>
              <w:t xml:space="preserve">审查责任：对书面申请材料进行审查，提出审核意见。 </w:t>
            </w:r>
          </w:p>
          <w:p>
            <w:pPr>
              <w:pStyle w:val="10"/>
              <w:numPr>
                <w:ilvl w:val="0"/>
                <w:numId w:val="244"/>
              </w:numPr>
              <w:tabs>
                <w:tab w:val="left" w:pos="740"/>
              </w:tabs>
              <w:spacing w:before="111"/>
              <w:ind w:left="739"/>
              <w:rPr>
                <w:rFonts w:hint="eastAsia" w:ascii="宋体" w:hAnsi="宋体" w:eastAsia="宋体" w:cs="宋体"/>
                <w:sz w:val="21"/>
                <w:szCs w:val="21"/>
              </w:rPr>
            </w:pPr>
            <w:r>
              <w:rPr>
                <w:rFonts w:hint="eastAsia" w:ascii="宋体" w:hAnsi="宋体" w:eastAsia="宋体" w:cs="宋体"/>
                <w:sz w:val="21"/>
                <w:szCs w:val="21"/>
              </w:rPr>
              <w:t xml:space="preserve">决定责任：在规定时限内，作出决定，并依法告知。 </w:t>
            </w:r>
          </w:p>
          <w:p>
            <w:pPr>
              <w:pStyle w:val="10"/>
              <w:numPr>
                <w:ilvl w:val="0"/>
                <w:numId w:val="244"/>
              </w:numPr>
              <w:tabs>
                <w:tab w:val="left" w:pos="740"/>
              </w:tabs>
              <w:spacing w:before="110" w:line="340" w:lineRule="auto"/>
              <w:ind w:right="109" w:firstLine="420"/>
              <w:rPr>
                <w:rFonts w:hint="eastAsia" w:ascii="宋体" w:hAnsi="宋体" w:eastAsia="宋体" w:cs="宋体"/>
                <w:sz w:val="21"/>
                <w:szCs w:val="21"/>
              </w:rPr>
            </w:pPr>
            <w:r>
              <w:rPr>
                <w:rFonts w:hint="eastAsia" w:ascii="宋体" w:hAnsi="宋体" w:eastAsia="宋体" w:cs="宋体"/>
                <w:sz w:val="21"/>
                <w:szCs w:val="21"/>
              </w:rPr>
              <w:t xml:space="preserve">事后监管责任：建立实施监督检查的运行机制和管理制度，开展定期和不定期检查，依法采取相关处置措施。 </w:t>
            </w:r>
          </w:p>
          <w:p>
            <w:pPr>
              <w:pStyle w:val="10"/>
              <w:numPr>
                <w:ilvl w:val="0"/>
                <w:numId w:val="244"/>
              </w:numPr>
              <w:tabs>
                <w:tab w:val="left" w:pos="740"/>
              </w:tabs>
              <w:spacing w:line="261" w:lineRule="exact"/>
              <w:ind w:left="739"/>
              <w:rPr>
                <w:rFonts w:hint="eastAsia" w:ascii="宋体" w:hAnsi="宋体" w:eastAsia="宋体" w:cs="宋体"/>
                <w:sz w:val="21"/>
                <w:szCs w:val="21"/>
              </w:rPr>
            </w:pPr>
            <w:r>
              <w:rPr>
                <w:rFonts w:hint="eastAsia" w:ascii="宋体" w:hAnsi="宋体" w:eastAsia="宋体" w:cs="宋体"/>
                <w:sz w:val="21"/>
                <w:szCs w:val="21"/>
              </w:rPr>
              <w:t>其他责任：法律法规规章文件规定应履行的其他责任。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1275" w:type="dxa"/>
          </w:tcPr>
          <w:p>
            <w:pPr>
              <w:pStyle w:val="10"/>
              <w:rPr>
                <w:rFonts w:hint="eastAsia" w:ascii="宋体" w:hAnsi="宋体" w:eastAsia="宋体" w:cs="宋体"/>
                <w:sz w:val="21"/>
                <w:szCs w:val="21"/>
              </w:rPr>
            </w:pPr>
          </w:p>
          <w:p>
            <w:pPr>
              <w:pStyle w:val="10"/>
              <w:rPr>
                <w:rFonts w:hint="eastAsia" w:ascii="宋体" w:hAnsi="宋体" w:eastAsia="宋体" w:cs="宋体"/>
                <w:sz w:val="21"/>
                <w:szCs w:val="21"/>
              </w:rPr>
            </w:pPr>
          </w:p>
          <w:p>
            <w:pPr>
              <w:pStyle w:val="10"/>
              <w:spacing w:before="1"/>
              <w:rPr>
                <w:rFonts w:hint="eastAsia" w:ascii="宋体" w:hAnsi="宋体" w:eastAsia="宋体" w:cs="宋体"/>
                <w:sz w:val="21"/>
                <w:szCs w:val="21"/>
              </w:rPr>
            </w:pPr>
          </w:p>
          <w:p>
            <w:pPr>
              <w:pStyle w:val="10"/>
              <w:spacing w:before="1"/>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追责情形 </w:t>
            </w:r>
          </w:p>
        </w:tc>
        <w:tc>
          <w:tcPr>
            <w:tcW w:w="7785" w:type="dxa"/>
          </w:tcPr>
          <w:p>
            <w:pPr>
              <w:pStyle w:val="10"/>
              <w:rPr>
                <w:rFonts w:hint="eastAsia" w:ascii="宋体" w:hAnsi="宋体" w:eastAsia="宋体" w:cs="宋体"/>
                <w:sz w:val="21"/>
                <w:szCs w:val="21"/>
              </w:rPr>
            </w:pPr>
          </w:p>
          <w:p>
            <w:pPr>
              <w:pStyle w:val="10"/>
              <w:spacing w:before="128" w:line="338" w:lineRule="auto"/>
              <w:ind w:left="107" w:right="109" w:firstLine="420"/>
              <w:jc w:val="both"/>
              <w:rPr>
                <w:rFonts w:hint="eastAsia" w:ascii="宋体" w:hAnsi="宋体" w:eastAsia="宋体" w:cs="宋体"/>
                <w:sz w:val="21"/>
                <w:szCs w:val="21"/>
              </w:rPr>
            </w:pPr>
            <w:r>
              <w:rPr>
                <w:rFonts w:hint="eastAsia" w:ascii="宋体" w:hAnsi="宋体" w:eastAsia="宋体" w:cs="宋体"/>
                <w:sz w:val="21"/>
                <w:szCs w:val="21"/>
              </w:rPr>
              <w:t xml:space="preserve">对不履行或不正确履行行政职责的行政机关及其工作人员，依据《中华人民共和国监察法》、《行政机关公务员处分条例》、《四川省行政执法监督条例》、《四川省行政执法监督条例》等法律法规规章的相关规定追究相应的责任。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75" w:type="dxa"/>
          </w:tcPr>
          <w:p>
            <w:pPr>
              <w:pStyle w:val="10"/>
              <w:spacing w:before="94" w:line="267" w:lineRule="exact"/>
              <w:ind w:left="251" w:right="139"/>
              <w:jc w:val="center"/>
              <w:rPr>
                <w:rFonts w:hint="eastAsia" w:ascii="宋体" w:hAnsi="宋体" w:eastAsia="宋体" w:cs="宋体"/>
                <w:sz w:val="21"/>
                <w:szCs w:val="21"/>
              </w:rPr>
            </w:pPr>
            <w:r>
              <w:rPr>
                <w:rFonts w:hint="eastAsia" w:ascii="宋体" w:hAnsi="宋体" w:eastAsia="宋体" w:cs="宋体"/>
                <w:sz w:val="21"/>
                <w:szCs w:val="21"/>
              </w:rPr>
              <w:t xml:space="preserve">监督电话 </w:t>
            </w:r>
          </w:p>
        </w:tc>
        <w:tc>
          <w:tcPr>
            <w:tcW w:w="7785" w:type="dxa"/>
          </w:tcPr>
          <w:p>
            <w:pPr>
              <w:pStyle w:val="10"/>
              <w:spacing w:before="94" w:line="267" w:lineRule="exact"/>
              <w:ind w:left="778" w:right="667"/>
              <w:jc w:val="center"/>
              <w:rPr>
                <w:rFonts w:hint="eastAsia" w:ascii="宋体" w:hAnsi="宋体" w:eastAsia="宋体" w:cs="宋体"/>
                <w:sz w:val="21"/>
                <w:szCs w:val="21"/>
              </w:rPr>
            </w:pPr>
            <w:r>
              <w:rPr>
                <w:rFonts w:hint="eastAsia" w:cs="宋体"/>
                <w:sz w:val="21"/>
                <w:szCs w:val="21"/>
                <w:lang w:val="en-US" w:eastAsia="zh-CN"/>
              </w:rPr>
              <w:t>0836-2811465</w:t>
            </w:r>
          </w:p>
        </w:tc>
      </w:tr>
    </w:tbl>
    <w:p>
      <w:pPr>
        <w:pStyle w:val="2"/>
        <w:ind w:left="440" w:firstLine="440"/>
        <w:rPr>
          <w:rFonts w:hint="eastAsia" w:ascii="宋体" w:hAnsi="宋体" w:eastAsia="宋体" w:cs="宋体"/>
          <w:sz w:val="21"/>
          <w:szCs w:val="21"/>
        </w:rPr>
      </w:pPr>
    </w:p>
    <w:sectPr>
      <w:pgSz w:w="11906" w:h="16838"/>
      <w:pgMar w:top="1440" w:right="130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DejaVu Sans">
    <w:panose1 w:val="020B0603030804020204"/>
    <w:charset w:val="00"/>
    <w:family w:val="auto"/>
    <w:pitch w:val="default"/>
    <w:sig w:usb0="E7006EFF" w:usb1="D200FDFF" w:usb2="0A246029" w:usb3="0400200C" w:csb0="600001FF" w:csb1="DFFF0000"/>
  </w:font>
  <w:font w:name="日本青柳衡山毛笔字体">
    <w:panose1 w:val="02000600000000000000"/>
    <w:charset w:val="80"/>
    <w:family w:val="auto"/>
    <w:pitch w:val="default"/>
    <w:sig w:usb0="A00002BF" w:usb1="68C7FCFB" w:usb2="00000010" w:usb3="00000000" w:csb0="4002009F" w:csb1="DFD70000"/>
  </w:font>
  <w:font w:name="中山行书百年纪念版">
    <w:panose1 w:val="02010609000101010101"/>
    <w:charset w:val="86"/>
    <w:family w:val="auto"/>
    <w:pitch w:val="default"/>
    <w:sig w:usb0="800002BF" w:usb1="08476CFA" w:usb2="00000012" w:usb3="00000000" w:csb0="00040000" w:csb1="00000000"/>
  </w:font>
  <w:font w:name="方正黑体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文悦古典明朝体 (非商业使用) W5">
    <w:panose1 w:val="00000000000000000000"/>
    <w:charset w:val="86"/>
    <w:family w:val="auto"/>
    <w:pitch w:val="default"/>
    <w:sig w:usb0="00000003" w:usb1="08010000" w:usb2="00000012" w:usb3="00000000" w:csb0="00040001" w:csb1="00000000"/>
  </w:font>
  <w:font w:name="方正中楷繁体">
    <w:panose1 w:val="02010601030101010101"/>
    <w:charset w:val="86"/>
    <w:family w:val="auto"/>
    <w:pitch w:val="default"/>
    <w:sig w:usb0="00000001" w:usb1="080E0000" w:usb2="00000000" w:usb3="00000000" w:csb0="00040000" w:csb1="00000000"/>
  </w:font>
  <w:font w:name="方正中等线_GBK">
    <w:panose1 w:val="03000509000000000000"/>
    <w:charset w:val="86"/>
    <w:family w:val="auto"/>
    <w:pitch w:val="default"/>
    <w:sig w:usb0="00000001" w:usb1="080E0000" w:usb2="00000000" w:usb3="00000000" w:csb0="00040000" w:csb1="00000000"/>
  </w:font>
  <w:font w:name="方正中等线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581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GUktTAgAgAANwQAAA4AAAAAAAAAAQAgAAAANQEAAGRycy9lMm9Eb2MueG1s&#10;UEsFBgAAAAAGAAYAWQEAAMc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581</w:t>
                    </w:r>
                    <w:r>
                      <w:fldChar w:fldCharType="end"/>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muKs2C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20</w:t>
                    </w:r>
                    <w:r>
                      <w:fldChar w:fldCharType="end"/>
                    </w:r>
                  </w:p>
                </w:txbxContent>
              </v:textbox>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H/0DIg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hR/9Ay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136</w:t>
                    </w:r>
                    <w:r>
                      <w:fldChar w:fldCharType="end"/>
                    </w:r>
                  </w:p>
                </w:txbxContent>
              </v:textbox>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cO4Dj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137</w:t>
                    </w:r>
                    <w:r>
                      <w:fldChar w:fldCharType="end"/>
                    </w:r>
                  </w:p>
                </w:txbxContent>
              </v:textbox>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2FS8JA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r2FS8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138</w:t>
                    </w:r>
                    <w:r>
                      <w:fldChar w:fldCharType="end"/>
                    </w:r>
                  </w:p>
                </w:txbxContent>
              </v:textbox>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dQv4JQ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73UL+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139</w:t>
                    </w:r>
                    <w:r>
                      <w:fldChar w:fldCharType="end"/>
                    </w:r>
                  </w:p>
                </w:txbxContent>
              </v:textbox>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lt+nJQ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GJbfp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140</w:t>
                    </w:r>
                    <w:r>
                      <w:fldChar w:fldCharType="end"/>
                    </w:r>
                  </w:p>
                </w:txbxContent>
              </v:textbox>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sqJHJA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BsqJH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141</w:t>
                    </w:r>
                    <w:r>
                      <w:fldChar w:fldCharType="end"/>
                    </w:r>
                  </w:p>
                </w:txbxContent>
              </v:textbox>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2UXYYJQ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9lF2G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142</w:t>
                    </w:r>
                    <w:r>
                      <w:fldChar w:fldCharType="end"/>
                    </w:r>
                  </w:p>
                </w:txbxContent>
              </v:textbox>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J6R3P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143</w:t>
                    </w:r>
                    <w:r>
                      <w:fldChar w:fldCharType="end"/>
                    </w:r>
                  </w:p>
                </w:txbxContent>
              </v:textbox>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smQJQ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grJk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144</w:t>
                    </w:r>
                    <w:r>
                      <w:fldChar w:fldCharType="end"/>
                    </w:r>
                  </w:p>
                </w:txbxContent>
              </v:textbox>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T69/JAIAAD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uT69/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145</w:t>
                    </w:r>
                    <w: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AXiHIg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bQF4hy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21</w:t>
                    </w:r>
                    <w:r>
                      <w:fldChar w:fldCharType="end"/>
                    </w:r>
                  </w:p>
                </w:txbxContent>
              </v:textbox>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rHsg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NmseyA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146</w:t>
                    </w:r>
                    <w:r>
                      <w:fldChar w:fldCharType="end"/>
                    </w:r>
                  </w:p>
                </w:txbxContent>
              </v:textbox>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iAbAJA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AiAbA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147</w:t>
                    </w:r>
                    <w:r>
                      <w:fldChar w:fldCharType="end"/>
                    </w:r>
                  </w:p>
                </w:txbxContent>
              </v:textbox>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3a9KfJQ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N2vSn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148</w:t>
                    </w:r>
                    <w:r>
                      <w:fldChar w:fldCharType="end"/>
                    </w:r>
                  </w:p>
                </w:txbxContent>
              </v:textbox>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xo3bJQ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fgVJZo1IOn07evp+9Pp&#10;xxcSHwFRa/0MnhsL39C9MV1Bg9uLweTxHpvvpGvijbYIXID38YKx6ALheBxPJ9NpDhOHbVCQIrt+&#10;t86Ht8I0JAoFdSAxYcsOax/OroNLzKbNqlYqEak0aQt68/J1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s8aN2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150</w:t>
                    </w:r>
                    <w:r>
                      <w:fldChar w:fldCharType="end"/>
                    </w:r>
                  </w:p>
                </w:txbxContent>
              </v:textbox>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JVmEJQIAADsEAAAOAAAAZHJz&#10;L2Uyb0RvYy54bWytU82O0zAQviPxDpbvNGnRrq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RCVZh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151</w:t>
                    </w:r>
                    <w:r>
                      <w:fldChar w:fldCharType="end"/>
                    </w:r>
                  </w:p>
                </w:txbxContent>
              </v:textbox>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dASRk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152</w:t>
                    </w:r>
                    <w:r>
                      <w:fldChar w:fldCharType="end"/>
                    </w:r>
                  </w:p>
                </w:txbxContent>
              </v:textbox>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4vA7JQ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fg1JZo1IOn07evp+9Pp&#10;xxcSHwFRa/0MnhsL39C9MV1Bg9uLweTxHpvvpGvijbYIXID38YKx6ALheBxPJ9NpDhOHbVCQIrt+&#10;t86Ht8I0JAoFdSAxYcsOax/OroNLzKbNqlYqEak0aQt68/JV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quLwO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153</w:t>
                    </w:r>
                    <w:r>
                      <w:fldChar w:fldCharType="end"/>
                    </w:r>
                  </w:p>
                </w:txbxContent>
              </v:textbox>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Wpvs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FVam+w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154</w:t>
                    </w:r>
                    <w:r>
                      <w:fldChar w:fldCharType="end"/>
                    </w:r>
                  </w:p>
                </w:txbxContent>
              </v:textbox>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uU+zJQ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fg1JZo1IOn07evp+9Pp&#10;xxcSHwFRa/0MnhsL39C9MV1Bg9uLweTxHpvvpGvijbYIXID38YKx6ALheBxPJ9NpDhOHbVCQIrt+&#10;t86Ht8I0JAoFdSAxYcsOax/OroNLzKbNqlYqEak0aQt68/JV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orlPs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155</w:t>
                    </w:r>
                    <w:r>
                      <w:fldChar w:fldCharType="end"/>
                    </w:r>
                  </w:p>
                </w:txbxContent>
              </v:textbox>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miQbJAIAAD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KmiQb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157</w:t>
                    </w:r>
                    <w: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0JQVn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HQlBWc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22</w:t>
                    </w:r>
                    <w:r>
                      <w:fldChar w:fldCharType="end"/>
                    </w:r>
                  </w:p>
                </w:txbxContent>
              </v:textbox>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efBE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D158EQ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158</w:t>
                    </w:r>
                    <w:r>
                      <w:fldChar w:fldCharType="end"/>
                    </w:r>
                  </w:p>
                </w:txbxContent>
              </v:textbox>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kXY2k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159</w:t>
                    </w:r>
                    <w:r>
                      <w:fldChar w:fldCharType="end"/>
                    </w:r>
                  </w:p>
                </w:txbxContent>
              </v:textbox>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vln7JQ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075Z+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160</w:t>
                    </w:r>
                    <w:r>
                      <w:fldChar w:fldCharType="end"/>
                    </w:r>
                  </w:p>
                </w:txbxContent>
              </v:textbox>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Ewa/JQ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eQVJZo1IOn07evp+9Pp&#10;xxcSHwFRa/0MnhsL39C9MV1Bg9uLweTxHpvvpGvijbYIXID38YKx6ALheBxPJ9NpDhOHbVCQIrt+&#10;t86Ht8I0JAoFdSAxYcsOax/OroNLzKbNqlYqEak0aQt68/J1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VxMGv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161</w:t>
                    </w:r>
                    <w:r>
                      <w:fldChar w:fldCharType="end"/>
                    </w:r>
                  </w:p>
                </w:txbxContent>
              </v:textbox>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8NLgJQ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oPDS4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162</w:t>
                    </w:r>
                    <w:r>
                      <w:fldChar w:fldCharType="end"/>
                    </w:r>
                  </w:p>
                </w:txbxContent>
              </v:textbox>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6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60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51K8A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163</w:t>
                    </w:r>
                    <w:r>
                      <w:fldChar w:fldCharType="end"/>
                    </w:r>
                  </w:p>
                </w:txbxContent>
              </v:textbox>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N3tfJQ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eQ1JZo1IOn07evp+9Pp&#10;xxcSHwFRa/0MnhsL39C9MV1Bg9uLweTxHpvvpGvijbYIXID38YKx6ALheBxPJ9NpDhOHbVCQIrt+&#10;t86Ht8I0JAoFdSAxYcsOax/OroNLzKbNqlYqEak0aQt68/JV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Tjd7X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164</w:t>
                    </w:r>
                    <w:r>
                      <w:fldChar w:fldCharType="end"/>
                    </w:r>
                  </w:p>
                </w:txbxContent>
              </v:textbox>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8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jxCI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LGPEIg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165</w:t>
                    </w:r>
                    <w:r>
                      <w:fldChar w:fldCharType="end"/>
                    </w:r>
                  </w:p>
                </w:txbxContent>
              </v:textbox>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9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bMTXJQ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eQ1JZo1IOn07evp+9Pp&#10;xxcSHwFRa/0MnhsL39C9MV1Bg9uLweTxHpvvpGvijbYIXID38YKx6ALheBxPJ9NpDhOHbVCQIrt+&#10;t86Ht8I0JAoFdSAxYcsOax/OroNLzKbNqlYqEak0aQt68/JV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RmzE1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166</w:t>
                    </w:r>
                    <w:r>
                      <w:fldChar w:fldCharType="end"/>
                    </w:r>
                  </w:p>
                </w:txbxContent>
              </v:textbox>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0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0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WKaI4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167</w:t>
                    </w:r>
                    <w: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xtE4JAIAADsEAAAOAAAAZHJz&#10;L2Uyb0RvYy54bWytU82O0zAQviPxDpbvNGlXrK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DxtE4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w:t>
                    </w:r>
                    <w:r>
                      <w:fldChar w:fldCharType="end"/>
                    </w:r>
                  </w:p>
                </w:txbxContent>
              </v:textbox>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1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1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ynZnJA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hynZn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168</w:t>
                    </w:r>
                    <w:r>
                      <w:fldChar w:fldCharType="end"/>
                    </w:r>
                  </w:p>
                </w:txbxContent>
              </v:textbox>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2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2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7guHJQ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eO4Lh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169</w:t>
                    </w:r>
                    <w:r>
                      <w:fldChar w:fldCharType="end"/>
                    </w:r>
                  </w:p>
                </w:txbxContent>
              </v:textbox>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3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3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Dd/YJQ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jw3f2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170</w:t>
                    </w:r>
                    <w:r>
                      <w:fldChar w:fldCharType="end"/>
                    </w:r>
                  </w:p>
                </w:txbxContent>
              </v:textbox>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4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4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oICcJQIAADsEAAAOAAAAZHJz&#10;L2Uyb0RvYy54bWytU82O0zAQviPxDpbvNGkXVl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yc1LSjRrQNLp65fTtx+n&#10;759JfARErfUzeG4sfEP32nQFDW4vBpPHe2y+k66JN9oicAHexwvGoguE43E8nUynOUwctkFBiuz6&#10;3Tof3gjTkCgU1IHEhC07rH04uw4uMZs2q1qpRKTSpC3o7c2r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C6CAn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171</w:t>
                    </w:r>
                    <w:r>
                      <w:fldChar w:fldCharType="end"/>
                    </w:r>
                  </w:p>
                </w:txbxContent>
              </v:textbox>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5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5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8Q1TD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ENUw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172</w:t>
                    </w:r>
                    <w:r>
                      <w:fldChar w:fldCharType="end"/>
                    </w:r>
                  </w:p>
                </w:txbxContent>
              </v:textbox>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6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6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ZykjJQIAADsEAAAOAAAAZHJz&#10;L2Uyb0RvYy54bWytU82O0zAQviPxDpbvNGlXVF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5WcpI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173</w:t>
                    </w:r>
                    <w:r>
                      <w:fldChar w:fldCharType="end"/>
                    </w:r>
                  </w:p>
                </w:txbxContent>
              </v:textbox>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7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7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tPJarJA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tPJar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174</w:t>
                    </w:r>
                    <w:r>
                      <w:fldChar w:fldCharType="end"/>
                    </w:r>
                  </w:p>
                </w:txbxContent>
              </v:textbox>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8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8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30L0JQIAADsEAAAOAAAAZHJz&#10;L2Uyb0RvYy54bWytU82O0zAQviPxDpbvNGlXrEr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Gt9C9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175</w:t>
                    </w:r>
                    <w:r>
                      <w:fldChar w:fldCharType="end"/>
                    </w:r>
                  </w:p>
                </w:txbxContent>
              </v:textbox>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19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9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CMTPS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176</w:t>
                    </w:r>
                    <w:r>
                      <w:fldChar w:fldCharType="end"/>
                    </w:r>
                  </w:p>
                </w:txbxContent>
              </v:textbox>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0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0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0ueNJA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10ueN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177</w:t>
                    </w:r>
                    <w: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a458JA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q8o0awBSadvX0/fn04/&#10;vpD4CIha62fw3Fj4hu6N6Qoa3F4MJo/32HwnXRNvtEXgAryPF4xFFwjH43g6mU5zmDhsg4IU2fW7&#10;dT68FaYhUSioA4kJW3ZY+3B2HVxiNm1WtVKJSKVJW9Cbl6/z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Ha458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w:t>
                    </w:r>
                    <w:r>
                      <w:fldChar w:fldCharType="end"/>
                    </w:r>
                  </w:p>
                </w:txbxContent>
              </v:textbox>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1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1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uBF2JQIAADsEAAAOAAAAZHJz&#10;L2Uyb0RvYy54bWytU82O0zAQviPxDpbvNGlZVl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yc0NJZo1IOn09cvp24/T&#10;988kPgKi1voZPDcWvqF7bbqCBrcXg8njPTbfSdfEG20RuADv4wVj0QXC8TieTqbTHCYO26AgRXb9&#10;bp0Pb4RpSBQK6kBiwpYd1j6cXQeXmE2bVa1UIlJp0hb09uWr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n7gRd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178</w:t>
                    </w:r>
                    <w:r>
                      <w:fldChar w:fldCharType="end"/>
                    </w:r>
                  </w:p>
                </w:txbxContent>
              </v:textbox>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2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2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W8UpJQIAADsEAAAOAAAAZHJz&#10;L2Uyb0RvYy54bWytU82O0zAQviPxDpbvNGlhV1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yasbSjRrQNLp65fTtx+n&#10;759JfARErfUzeG4sfEP32nQFDW4vBpPHe2y+k66JN9oicAHexwvGoguE43E8nUynOUwctkFBiuz6&#10;3Tof3gjTkCgU1IHEhC07rH04uw4uMZs2q1qpRKTSpC3o7cub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aFvFK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179</w:t>
                    </w:r>
                    <w:r>
                      <w:fldChar w:fldCharType="end"/>
                    </w:r>
                  </w:p>
                </w:txbxContent>
              </v:textbox>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3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cX+4y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180</w:t>
                    </w:r>
                    <w:r>
                      <w:fldChar w:fldCharType="end"/>
                    </w:r>
                  </w:p>
                </w:txbxContent>
              </v:textbox>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4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4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GnGyW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181</w:t>
                    </w:r>
                    <w:r>
                      <w:fldChar w:fldCharType="end"/>
                    </w:r>
                  </w:p>
                </w:txbxContent>
              </v:textbox>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5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5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5JAdBJA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5JAdB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182</w:t>
                    </w:r>
                    <w:r>
                      <w:fldChar w:fldCharType="end"/>
                    </w:r>
                  </w:p>
                </w:txbxContent>
              </v:textbox>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6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6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jsfTH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183</w:t>
                    </w:r>
                    <w:r>
                      <w:fldChar w:fldCharType="end"/>
                    </w:r>
                  </w:p>
                </w:txbxContent>
              </v:textbox>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7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7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NJWO7QAAAABQEAAA8AAAAAAAAAAQAgAAAAOAAAAGRycy9kb3ducmV2LnhtbFBL&#10;AQIUABQAAAAIAIdO4kBegrXxIQIAADsEAAAOAAAAAAAAAAEAIAAAADUBAABkcnMvZTJvRG9jLnht&#10;bFBLBQYAAAAABgAGAFkBAADI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184</w:t>
                    </w:r>
                    <w:r>
                      <w:fldChar w:fldCharType="end"/>
                    </w:r>
                  </w:p>
                </w:txbxContent>
              </v:textbox>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8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8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YWGuJA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pYWGu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185</w:t>
                    </w:r>
                    <w:r>
                      <w:fldChar w:fldCharType="end"/>
                    </w:r>
                  </w:p>
                </w:txbxContent>
              </v:textbox>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29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9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RRxOJQ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sEUcT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186</w:t>
                    </w:r>
                    <w:r>
                      <w:fldChar w:fldCharType="end"/>
                    </w:r>
                  </w:p>
                </w:txbxContent>
              </v:textbox>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30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0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psgR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R6bIE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187</w:t>
                    </w:r>
                    <w:r>
                      <w:fldChar w:fldCharType="end"/>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iFojJA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wiFoj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25</w:t>
                    </w:r>
                    <w:r>
                      <w:fldChar w:fldCharType="end"/>
                    </w:r>
                  </w:p>
                </w:txbxContent>
              </v:textbox>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31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1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zD7qJQIAADsEAAAOAAAAZHJz&#10;L2Uyb0RvYy54bWytU82O0zAQviPxDpbvNGnRVl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Lcw+6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188</w:t>
                    </w:r>
                    <w:r>
                      <w:fldChar w:fldCharType="end"/>
                    </w:r>
                  </w:p>
                </w:txbxContent>
              </v:textbox>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32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2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L+q1JQIAADsEAAAOAAAAZHJz&#10;L2Uyb0RvYy54bWytU82O0zAQviPxDpbvNGnRLl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yc0rSjRrQNLp65fTtx+n&#10;759JfARErfUzeG4sfEP32nQFDW4vBpPHe2y+k66JN9oicAHexwvGoguE43E8nUynOUwctkFBiuz6&#10;3Tof3gjTkCgU1IHEhC07rH04uw4uMZs2q1qpRKTSpC3o7cub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2i/qt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189</w:t>
                    </w:r>
                    <w:r>
                      <w:fldChar w:fldCharType="end"/>
                    </w:r>
                  </w:p>
                </w:txbxContent>
              </v:textbox>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33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3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l4FiJQ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JZeBY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190</w:t>
                    </w:r>
                    <w:r>
                      <w:fldChar w:fldCharType="end"/>
                    </w:r>
                  </w:p>
                </w:txbxContent>
              </v:textbox>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34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4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SdFU9JQIAADsEAAAOAAAAZHJz&#10;L2Uyb0RvYy54bWytU82O0zAQviPxDpbvNGnRrkr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0nRVP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242</w:t>
                    </w:r>
                    <w:r>
                      <w:fldChar w:fldCharType="end"/>
                    </w:r>
                  </w:p>
                </w:txbxContent>
              </v:textbox>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35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5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6Vz6V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243</w:t>
                    </w:r>
                    <w:r>
                      <w:fldChar w:fldCharType="end"/>
                    </w:r>
                  </w:p>
                </w:txbxContent>
              </v:textbox>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36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6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UkJcq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227</w:t>
                    </w:r>
                    <w:r>
                      <w:fldChar w:fldCharType="end"/>
                    </w:r>
                  </w:p>
                </w:txbxContent>
              </v:textbox>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37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7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c0N1JQIAADsEAAAOAAAAZHJz&#10;L2Uyb0RvYy54bWytU82O0zAQviPxDpbvNGlXVF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o3NDd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228</w:t>
                    </w:r>
                    <w:r>
                      <w:fldChar w:fldCharType="end"/>
                    </w:r>
                  </w:p>
                </w:txbxContent>
              </v:textbox>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38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8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J94cM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230</w:t>
                    </w:r>
                    <w:r>
                      <w:fldChar w:fldCharType="end"/>
                    </w:r>
                  </w:p>
                </w:txbxContent>
              </v:textbox>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39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9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PchuJQIAADsEAAAOAAAAZHJz&#10;L2Uyb0RvYy54bWytU82O0zAQviPxDpbvNGnRVl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0D3Ib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235</w:t>
                    </w:r>
                    <w:r>
                      <w:fldChar w:fldCharType="end"/>
                    </w:r>
                  </w:p>
                </w:txbxContent>
              </v:textbox>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40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0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GbWOJA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JGbWO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236</w:t>
                    </w:r>
                    <w:r>
                      <w:fldChar w:fldCharType="end"/>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rCfDIw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OmsJ8M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26</w:t>
                    </w:r>
                    <w:r>
                      <w:fldChar w:fldCharType="end"/>
                    </w:r>
                  </w:p>
                </w:txbxContent>
              </v:textbox>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41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1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Pvph0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237</w:t>
                    </w:r>
                    <w:r>
                      <w:fldChar w:fldCharType="end"/>
                    </w:r>
                  </w:p>
                </w:txbxContent>
              </v:textbox>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42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2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QgoGIw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MFCCgY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239</w:t>
                    </w:r>
                    <w:r>
                      <w:fldChar w:fldCharType="end"/>
                    </w:r>
                  </w:p>
                </w:txbxContent>
              </v:textbox>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43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3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od5ZJQIAADsEAAAOAAAAZHJz&#10;L2Uyb0RvYy54bWytU82O0zAQviPxDpbvNGkRVam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NqHeW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240</w:t>
                    </w:r>
                    <w:r>
                      <w:fldChar w:fldCharType="end"/>
                    </w:r>
                  </w:p>
                </w:txbxContent>
              </v:textbox>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944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4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B2zpJA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RB2zp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241</w:t>
                    </w:r>
                    <w:r>
                      <w:fldChar w:fldCharType="end"/>
                    </w:r>
                  </w:p>
                </w:txbxContent>
              </v:textbox>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45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300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5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IxEJJQ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esJJZo1IOn07evp+9Pp&#10;xxcSHwFRa/0MnhsL39C9MV1Bg9uLweTxHpvvpGvijbYIXID38YKx6ALheBxPJ9NpDhOHbVCQIrt+&#10;t86Ht8I0JAoFdSAxYcsOax/OroNLzKbNqlYqEak0aQt68/JV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CCMRC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300</w:t>
                    </w:r>
                    <w:r>
                      <w:fldChar w:fldCharType="end"/>
                    </w:r>
                  </w:p>
                </w:txbxContent>
              </v:textbox>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47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301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7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MVWJQIAADsEAAAOAAAAZHJz&#10;L2Uyb0RvYy54bWytU82O0zAQviPxDpbvNGlXLF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yasbSjRrQNLp65fTtx+n&#10;759JfARErfUzeG4sfEP32nQFDW4vBpPHe2y+k66JN9oicAHexwvGoguE43E8nUynOUwctkFBiuz6&#10;3Tof3gjTkCgU1IHEhC07rH04uw4uMZs2q1qpRKTSpC3o7c3L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8DFV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301</w:t>
                    </w:r>
                    <w:r>
                      <w:fldChar w:fldCharType="end"/>
                    </w:r>
                  </w:p>
                </w:txbxContent>
              </v:textbox>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975"/>
      </w:tabs>
      <w:spacing w:line="14" w:lineRule="auto"/>
      <w:rPr>
        <w:sz w:val="20"/>
      </w:rPr>
    </w:pPr>
    <w:r>
      <mc:AlternateContent>
        <mc:Choice Requires="wps">
          <w:drawing>
            <wp:anchor distT="0" distB="0" distL="114300" distR="114300" simplePos="0" relativeHeight="251948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302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8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7bZoS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302</w:t>
                    </w:r>
                    <w:r>
                      <w:fldChar w:fldCharType="end"/>
                    </w:r>
                  </w:p>
                </w:txbxContent>
              </v:textbox>
            </v:shape>
          </w:pict>
        </mc:Fallback>
      </mc:AlternateContent>
    </w:r>
    <w:r>
      <w:rPr>
        <w:sz w:val="20"/>
      </w:rPr>
      <w:tab/>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49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303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9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jk5NJQIAADsEAAAOAAAAZHJz&#10;L2Uyb0RvYy54bWytU82O0zAQviPxDpbvNGnRLl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yasbSjRrQNLp65fTtx+n&#10;759JfARErfUzeG4sfEP32nQFDW4vBpPHe2y+k66JN9oicAHexwvGoguE43E8nUynOUwctkFBiuz6&#10;3Tof3gjTkCgU1IHEhC07rH04uw4uMZs2q1qpRKTSpC3o7cub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jI5OT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303</w:t>
                    </w:r>
                    <w:r>
                      <w:fldChar w:fldCharType="end"/>
                    </w:r>
                  </w:p>
                </w:txbxContent>
              </v:textbox>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50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304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0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laozr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304</w:t>
                    </w:r>
                    <w:r>
                      <w:fldChar w:fldCharType="end"/>
                    </w:r>
                  </w:p>
                </w:txbxContent>
              </v:textbox>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51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305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1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ahJYe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305</w:t>
                    </w:r>
                    <w: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T/OcJA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q8p0awBSadvX0/fn04/&#10;vpD4CIha62fw3Fj4hu6N6Qoa3F4MJo/32HwnXRNvtEXgAryPF4xFFwjH43g6mU5zmDhsg4IU2fW7&#10;dT68FaYhUSioA4kJW3ZY+3B2HVxiNm1WtVKJSKVJW9Cbl6/y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eT/Oc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27</w:t>
                    </w:r>
                    <w:r>
                      <w:fldChar w:fldCharType="end"/>
                    </w:r>
                  </w:p>
                </w:txbxContent>
              </v:textbox>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52128" behindDoc="0" locked="0" layoutInCell="1" allowOverlap="1">
              <wp:simplePos x="0" y="0"/>
              <wp:positionH relativeFrom="margin">
                <wp:posOffset>3142615</wp:posOffset>
              </wp:positionH>
              <wp:positionV relativeFrom="paragraph">
                <wp:posOffset>352425</wp:posOffset>
              </wp:positionV>
              <wp:extent cx="172085" cy="173355"/>
              <wp:effectExtent l="0" t="0" r="0" b="0"/>
              <wp:wrapNone/>
              <wp:docPr id="281" name="文本框 2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306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7.75pt;height:13.65pt;width:13.55pt;mso-position-horizontal-relative:margin;mso-wrap-style:none;z-index:251952128;mso-width-relative:page;mso-height-relative:page;" filled="f" stroked="f" coordsize="21600,21600" o:gfxdata="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D15TjXAAAACQEAAA8AAAAAAAAAAQAgAAAAOAAAAGRycy9kb3du&#10;cmV2LnhtbFBLAQIUABQAAAAIAIdO4kAkg7nEIwIAADsEAAAOAAAAAAAAAAEAIAAAADwBAABkcnMv&#10;ZTJvRG9jLnhtbFBLBQYAAAAABgAGAFkBAADR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306</w:t>
                    </w:r>
                    <w:r>
                      <w:fldChar w:fldCharType="end"/>
                    </w:r>
                  </w:p>
                </w:txbxContent>
              </v:textbox>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53152" behindDoc="0" locked="0" layoutInCell="1" allowOverlap="1">
              <wp:simplePos x="0" y="0"/>
              <wp:positionH relativeFrom="margin">
                <wp:posOffset>3142615</wp:posOffset>
              </wp:positionH>
              <wp:positionV relativeFrom="paragraph">
                <wp:posOffset>361950</wp:posOffset>
              </wp:positionV>
              <wp:extent cx="172085" cy="173355"/>
              <wp:effectExtent l="0" t="0" r="0" b="0"/>
              <wp:wrapNone/>
              <wp:docPr id="282" name="文本框 2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321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8.5pt;height:13.65pt;width:13.55pt;mso-position-horizontal-relative:margin;mso-wrap-style:none;z-index:251953152;mso-width-relative:page;mso-height-relative:page;" filled="f" stroked="f" coordsize="21600,21600" o:gfxdata="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kV4Bh1wAAAAkBAAAPAAAAAAAAAAEAIAAAADgAAABkcnMvZG93&#10;bnJldi54bWxQSwECFAAUAAAACACHTuJAPafEJCQCAAA7BAAADgAAAAAAAAABACAAAAA8AQAAZHJz&#10;L2Uyb0RvYy54bWxQSwUGAAAAAAYABgBZAQAA0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321</w:t>
                    </w:r>
                    <w:r>
                      <w:fldChar w:fldCharType="end"/>
                    </w:r>
                  </w:p>
                </w:txbxContent>
              </v:textbox>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54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326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4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RBB7JQ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ykQQe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326</w:t>
                    </w:r>
                    <w:r>
                      <w:fldChar w:fldCharType="end"/>
                    </w:r>
                  </w:p>
                </w:txbxContent>
              </v:textbox>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55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327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5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O6U8/JQ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fQVJZo1IOn07evp+9Pp&#10;xxcSHwFRa/0MnhsL39C9MV1Bg9uLweTxHpvvpGvijbYIXID38YKx6ALheBxPJ9NpDhOHbVCQIrt+&#10;t86Ht8I0JAoFdSAxYcsOax/OroNLzKbNqlYqEak0aQt68/J1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TulPP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327</w:t>
                    </w:r>
                    <w:r>
                      <w:fldChar w:fldCharType="end"/>
                    </w:r>
                  </w:p>
                </w:txbxContent>
              </v:textbox>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56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333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6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CptgJQIAADsEAAAOAAAAZHJz&#10;L2Uyb0RvYy54bWytU82O0zAQviPxDpbvNGnRrq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uQqbY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333</w:t>
                    </w:r>
                    <w:r>
                      <w:fldChar w:fldCharType="end"/>
                    </w:r>
                  </w:p>
                </w:txbxContent>
              </v:textbox>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57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7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qHVZCC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335</w:t>
                    </w:r>
                    <w:r>
                      <w:fldChar w:fldCharType="end"/>
                    </w:r>
                  </w:p>
                </w:txbxContent>
              </v:textbox>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58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8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lo1XJQ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VnQyfQ1JZo1IOn07evp+9Pp&#10;xxcSHwFRa/0MnhsL39C9MV1Bg9uLweTxHpvvpGvijbYIXID38YKx6ALheBxPJ9NpDhOHbVCQIrt+&#10;t86Ht8I0JAoFdSAxYcsOax/OroNLzKbNqlYqEak0aQt68/JVnj5cLAiudPQVaST6MLGrc+lRCt22&#10;61vdmvKITp05j4u3fFWjlDXz4ZE5zAfKx8yHBxxSGaQ0vURJZdznv71Hf9AGKyUt5q2gGgtBiXqn&#10;QWcczUFwg7AdBL1v7gwGeIxdsjyJ+OCCGkTpTPMJ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X5aNV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336</w:t>
                    </w:r>
                    <w:r>
                      <w:fldChar w:fldCharType="end"/>
                    </w:r>
                  </w:p>
                </w:txbxContent>
              </v:textbox>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59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337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9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P0+u4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337</w:t>
                    </w:r>
                    <w:r>
                      <w:fldChar w:fldCharType="end"/>
                    </w:r>
                  </w:p>
                </w:txbxContent>
              </v:textbox>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60320" behindDoc="0" locked="0" layoutInCell="1" allowOverlap="1">
              <wp:simplePos x="0" y="0"/>
              <wp:positionH relativeFrom="margin">
                <wp:posOffset>3142615</wp:posOffset>
              </wp:positionH>
              <wp:positionV relativeFrom="paragraph">
                <wp:posOffset>381000</wp:posOffset>
              </wp:positionV>
              <wp:extent cx="172085" cy="173355"/>
              <wp:effectExtent l="0" t="0" r="0" b="0"/>
              <wp:wrapNone/>
              <wp:docPr id="293" name="文本框 2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30pt;height:13.65pt;width:13.55pt;mso-position-horizontal-relative:margin;mso-wrap-style:none;z-index:251960320;mso-width-relative:page;mso-height-relative:page;" filled="f" stroked="f" coordsize="21600,21600" o:gfxdata="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lnPzt9cAAAAJAQAADwAAAAAAAAABACAAAAA4AAAAZHJzL2Rv&#10;d25yZXYueG1sUEsBAhQAFAAAAAgAh07iQJb3llglAgAAOwQAAA4AAAAAAAAAAQAgAAAAPA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339</w:t>
                    </w:r>
                    <w:r>
                      <w:fldChar w:fldCharType="end"/>
                    </w:r>
                  </w:p>
                </w:txbxContent>
              </v:textbox>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61344" behindDoc="0" locked="0" layoutInCell="1" allowOverlap="1">
              <wp:simplePos x="0" y="0"/>
              <wp:positionH relativeFrom="margin">
                <wp:posOffset>3142615</wp:posOffset>
              </wp:positionH>
              <wp:positionV relativeFrom="paragraph">
                <wp:posOffset>400050</wp:posOffset>
              </wp:positionV>
              <wp:extent cx="172085" cy="173355"/>
              <wp:effectExtent l="0" t="0" r="0" b="0"/>
              <wp:wrapNone/>
              <wp:docPr id="294" name="文本框 2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347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31.5pt;height:13.65pt;width:13.55pt;mso-position-horizontal-relative:margin;mso-wrap-style:none;z-index:251961344;mso-width-relative:page;mso-height-relative:page;" filled="f" stroked="f" coordsize="21600,21600" o:gfxdata="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2kMk9cAAAAJAQAADwAAAAAAAAABACAAAAA4AAAAZHJzL2Rv&#10;d25yZXYueG1sUEsBAhQAFAAAAAgAh07iQBJayRwlAgAAOwQAAA4AAAAAAAAAAQAgAAAAPA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347</w:t>
                    </w:r>
                    <w: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95hL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OH3mEs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28</w:t>
                    </w:r>
                    <w:r>
                      <w:fldChar w:fldCharType="end"/>
                    </w:r>
                  </w:p>
                </w:txbxContent>
              </v:textbox>
            </v:shape>
          </w:pict>
        </mc:Fallback>
      </mc:AlternateConten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62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348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2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uR1DJQIAADsEAAAOAAAAZHJz&#10;L2Uyb0RvYy54bWytU82O0zAQviPxDpbvNGnRrkr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5bkdQ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348</w:t>
                    </w:r>
                    <w:r>
                      <w:fldChar w:fldCharType="end"/>
                    </w:r>
                  </w:p>
                </w:txbxContent>
              </v:textbox>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63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349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3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8nWCjJQIAADsEAAAOAAAAZHJz&#10;L2Uyb0RvYy54bWytU82O0zAQviPxDpbvNGkRVam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J1go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349</w:t>
                    </w:r>
                    <w:r>
                      <w:fldChar w:fldCharType="end"/>
                    </w:r>
                  </w:p>
                </w:txbxContent>
              </v:textbox>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64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4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C360/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350</w:t>
                    </w:r>
                    <w:r>
                      <w:fldChar w:fldCharType="end"/>
                    </w:r>
                  </w:p>
                </w:txbxContent>
              </v:textbox>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65440" behindDoc="0" locked="0" layoutInCell="1" allowOverlap="1">
              <wp:simplePos x="0" y="0"/>
              <wp:positionH relativeFrom="margin">
                <wp:posOffset>3142615</wp:posOffset>
              </wp:positionH>
              <wp:positionV relativeFrom="paragraph">
                <wp:posOffset>361950</wp:posOffset>
              </wp:positionV>
              <wp:extent cx="172085" cy="173355"/>
              <wp:effectExtent l="0" t="0" r="0" b="0"/>
              <wp:wrapNone/>
              <wp:docPr id="298" name="文本框 2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354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8.5pt;height:13.65pt;width:13.55pt;mso-position-horizontal-relative:margin;mso-wrap-style:none;z-index:251965440;mso-width-relative:page;mso-height-relative:page;" filled="f" stroked="f" coordsize="21600,21600" o:gfxdata="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kV4Bh1wAAAAkBAAAPAAAAAAAAAAEAIAAAADgAAABkcnMvZG93&#10;bnJldi54bWxQSwECFAAUAAAACACHTuJA9MbfKyQCAAA7BAAADgAAAAAAAAABACAAAAA8AQAAZHJz&#10;L2Uyb0RvYy54bWxQSwUGAAAAAAYABgBZAQAA0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354</w:t>
                    </w:r>
                    <w:r>
                      <w:fldChar w:fldCharType="end"/>
                    </w:r>
                  </w:p>
                </w:txbxContent>
              </v:textbox>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66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6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AyULd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355</w:t>
                    </w:r>
                    <w:r>
                      <w:fldChar w:fldCharType="end"/>
                    </w:r>
                  </w:p>
                </w:txbxContent>
              </v:textbox>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67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356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7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eZ9c+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356</w:t>
                    </w:r>
                    <w:r>
                      <w:fldChar w:fldCharType="end"/>
                    </w:r>
                  </w:p>
                </w:txbxContent>
              </v:textbox>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68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357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8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oH6BJA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woH6B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357</w:t>
                    </w:r>
                    <w:r>
                      <w:fldChar w:fldCharType="end"/>
                    </w:r>
                  </w:p>
                </w:txbxContent>
              </v:textbox>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69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358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9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Q6reJQ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B0Oq3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358</w:t>
                    </w:r>
                    <w:r>
                      <w:fldChar w:fldCharType="end"/>
                    </w:r>
                  </w:p>
                </w:txbxContent>
              </v:textbox>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70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359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0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0DSHF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3uS3lGjWgKTT1y+nbz9O&#10;3z+T+AiIWutn8NxY+IbutekKGtxeDCaP99h8J10Tb7RF4AK8jxeMRRcIx+N4OplOc5g4bIOCFNn1&#10;u3U+vBGmIVEoqAOJCVt2WPtwdh1cYjZtVrVSiUilSVvQu5vbPH24WBBc6egr0kj0YWJX59KjFLpt&#10;17e6NeURnTpzHhdv+apGKWvmwzNzmA+Uj5kPTzikMkhpeomSyrhPf3uP/qANVkpazFtBNRaCEvVW&#10;g844moPgBmE7CHrfPBgM8Bi7ZHkS8cEFNYjSmeYjFmEZc0imPAIzzZENRA3iQ4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dA0hx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359</w:t>
                    </w:r>
                    <w:r>
                      <w:fldChar w:fldCharType="end"/>
                    </w:r>
                  </w:p>
                </w:txbxContent>
              </v:textbox>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71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360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1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yoh6JQIAADsEAAAOAAAAZHJz&#10;L2Uyb0RvYy54bWytU82O0zAQviPxDpbvNGlXLF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msqIe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360</w:t>
                    </w:r>
                    <w: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FEwUJA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q8p0awBSadvX0/fn04/&#10;vpD4CIha62fw3Fj4hu6N6Qoa3F4MJo/32HwnXRNvtEXgAryPF4xFFwjH43g6mU5zmDhsg4IU2fW7&#10;dT68FaYhUSioA4kJW3ZY+3B2HVxiNm1WtVKJSKVJW9Cbl6/y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WFEwU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29</w:t>
                    </w:r>
                    <w:r>
                      <w:fldChar w:fldCharType="end"/>
                    </w:r>
                  </w:p>
                </w:txbxContent>
              </v:textbox>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72608" behindDoc="0" locked="0" layoutInCell="1" allowOverlap="1">
              <wp:simplePos x="0" y="0"/>
              <wp:positionH relativeFrom="margin">
                <wp:posOffset>3142615</wp:posOffset>
              </wp:positionH>
              <wp:positionV relativeFrom="paragraph">
                <wp:posOffset>352425</wp:posOffset>
              </wp:positionV>
              <wp:extent cx="172085" cy="173355"/>
              <wp:effectExtent l="0" t="0" r="0" b="0"/>
              <wp:wrapNone/>
              <wp:docPr id="308" name="文本框 3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380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7.75pt;height:13.65pt;width:13.55pt;mso-position-horizontal-relative:margin;mso-wrap-style:none;z-index:251972608;mso-width-relative:page;mso-height-relative:page;" filled="f" stroked="f" coordsize="21600,21600" o:gfxdata="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g9eU41wAAAAkBAAAPAAAAAAAAAAEAIAAAADgAAABkcnMvZG93&#10;bnJldi54bWxQSwECFAAUAAAACACHTuJAZXLjrSQCAAA7BAAADgAAAAAAAAABACAAAAA8AQAAZHJz&#10;L2Uyb0RvYy54bWxQSwUGAAAAAAYABgBZAQAA0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380</w:t>
                    </w:r>
                    <w:r>
                      <w:fldChar w:fldCharType="end"/>
                    </w:r>
                  </w:p>
                </w:txbxContent>
              </v:textbox>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73632" behindDoc="0" locked="0" layoutInCell="1" allowOverlap="1">
              <wp:simplePos x="0" y="0"/>
              <wp:positionH relativeFrom="margin">
                <wp:posOffset>3142615</wp:posOffset>
              </wp:positionH>
              <wp:positionV relativeFrom="paragraph">
                <wp:posOffset>381000</wp:posOffset>
              </wp:positionV>
              <wp:extent cx="172085" cy="173355"/>
              <wp:effectExtent l="0" t="0" r="0" b="0"/>
              <wp:wrapNone/>
              <wp:docPr id="309" name="文本框 3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388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30pt;height:13.65pt;width:13.55pt;mso-position-horizontal-relative:margin;mso-wrap-style:none;z-index:251973632;mso-width-relative:page;mso-height-relative:page;" filled="f" stroked="f" coordsize="21600,21600" o:gfxdata="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lnPzt9cAAAAJAQAADwAAAAAAAAABACAAAAA4AAAAZHJzL2Rv&#10;d25yZXYueG1sUEsBAhQAFAAAAAgAh07iQJKRN/IlAgAAOwQAAA4AAAAAAAAAAQAgAAAAPA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388</w:t>
                    </w:r>
                    <w:r>
                      <w:fldChar w:fldCharType="end"/>
                    </w:r>
                  </w:p>
                </w:txbxContent>
              </v:textbox>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74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0" name="文本框 3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389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4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C1FEd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389</w:t>
                    </w:r>
                    <w:r>
                      <w:fldChar w:fldCharType="end"/>
                    </w:r>
                  </w:p>
                </w:txbxContent>
              </v:textbox>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7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390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5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1N4VCJAIAADsEAAAOAAAAZHJz&#10;L2Uyb0RvYy54bWytU82O0zAQviPxDpbvNGlXrK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1N4VC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390</w:t>
                    </w:r>
                    <w:r>
                      <w:fldChar w:fldCharType="end"/>
                    </w:r>
                  </w:p>
                </w:txbxContent>
              </v:textbox>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7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391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6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E/iiJQ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rBP4o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391</w:t>
                    </w:r>
                    <w:r>
                      <w:fldChar w:fldCharType="end"/>
                    </w:r>
                  </w:p>
                </w:txbxContent>
              </v:textbox>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7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392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7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8Cz9JQ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W/As/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392</w:t>
                    </w:r>
                    <w:r>
                      <w:fldChar w:fldCharType="end"/>
                    </w:r>
                  </w:p>
                </w:txbxContent>
              </v:textbox>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7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 name="文本框 31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393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8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XXO5JQIAADsEAAAOAAAAZHJz&#10;L2Uyb0RvYy54bWytU82O0zAQviPxDpbvNGkXVl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311zu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393</w:t>
                    </w:r>
                    <w:r>
                      <w:fldChar w:fldCharType="end"/>
                    </w:r>
                  </w:p>
                </w:txbxContent>
              </v:textbox>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7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394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9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vqfm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KL6n5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394</w:t>
                    </w:r>
                    <w:r>
                      <w:fldChar w:fldCharType="end"/>
                    </w:r>
                  </w:p>
                </w:txbxContent>
              </v:textbox>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8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395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0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MZraB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395</w:t>
                    </w:r>
                    <w:r>
                      <w:fldChar w:fldCharType="end"/>
                    </w:r>
                  </w:p>
                </w:txbxContent>
              </v:textbox>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8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396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1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eQ5ZJQIAADsEAAAOAAAAZHJz&#10;L2Uyb0RvYy54bWytU82O0zAQviPxDpbvNGlXLF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xnkOW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396</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6BiEIwIAADkEAAAOAAAAZHJz&#10;L2Uyb0RvYy54bWytU82O0zAQviPxDpbvNGmBqqq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CToGIQjAgAAOQ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w:t>
                    </w:r>
                    <w:r>
                      <w:fldChar w:fldCharType="end"/>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fjcnvC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w:t>
                    </w:r>
                    <w:r>
                      <w:fldChar w:fldCharType="end"/>
                    </w:r>
                  </w:p>
                </w:txbxContent>
              </v:textbox>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8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8" name="文本框 31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427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2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5wWWOJQIAADsEAAAOAAAAZHJz&#10;L2Uyb0RvYy54bWytU82O0zAQviPxDpbvNGlXrK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OcFlj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427</w:t>
                    </w:r>
                    <w:r>
                      <w:fldChar w:fldCharType="end"/>
                    </w:r>
                  </w:p>
                </w:txbxContent>
              </v:textbox>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83872" behindDoc="0" locked="0" layoutInCell="1" allowOverlap="1">
              <wp:simplePos x="0" y="0"/>
              <wp:positionH relativeFrom="margin">
                <wp:posOffset>3142615</wp:posOffset>
              </wp:positionH>
              <wp:positionV relativeFrom="paragraph">
                <wp:posOffset>367030</wp:posOffset>
              </wp:positionV>
              <wp:extent cx="172085" cy="173355"/>
              <wp:effectExtent l="0" t="0" r="0" b="0"/>
              <wp:wrapNone/>
              <wp:docPr id="319" name="文本框 3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433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8.9pt;height:13.65pt;width:13.55pt;mso-position-horizontal-relative:margin;mso-wrap-style:none;z-index:251983872;mso-width-relative:page;mso-height-relative:page;" filled="f" stroked="f" coordsize="21600,21600" o:gfxdata="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fdvzANcAAAAJAQAADwAAAAAAAAABACAAAAA4AAAAZHJzL2Rv&#10;d25yZXYueG1sUEsBAhQAFAAAAAgAh07iQM4isdElAgAAOwQAAA4AAAAAAAAAAQAgAAAAPA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433</w:t>
                    </w:r>
                    <w:r>
                      <w:fldChar w:fldCharType="end"/>
                    </w:r>
                  </w:p>
                </w:txbxContent>
              </v:textbox>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84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4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mAdp5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434</w:t>
                    </w:r>
                    <w:r>
                      <w:fldChar w:fldCharType="end"/>
                    </w:r>
                  </w:p>
                </w:txbxContent>
              </v:textbox>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85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 name="文本框 3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5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4g4mJA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R4g4m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435</w:t>
                    </w:r>
                    <w:r>
                      <w:fldChar w:fldCharType="end"/>
                    </w:r>
                  </w:p>
                </w:txbxContent>
              </v:textbox>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86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6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xnPGJQ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SMZzx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436</w:t>
                    </w:r>
                    <w:r>
                      <w:fldChar w:fldCharType="end"/>
                    </w:r>
                  </w:p>
                </w:txbxContent>
              </v:textbox>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87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 name="文本框 3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437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7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aeZJQ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vyWnm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437</w:t>
                    </w:r>
                    <w:r>
                      <w:fldChar w:fldCharType="end"/>
                    </w:r>
                  </w:p>
                </w:txbxContent>
              </v:textbox>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88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8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iPjdJQIAADsEAAAOAAAAZHJz&#10;L2Uyb0RvYy54bWytU82O0zAQviPxDpbvNGkXVl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m8lLSjRrQNLp65fTtx+n&#10;759JfARErfUzeG4sfEP32nQFDW4vBpPHe2y+k66JN9oicAHexwvGoguE43E8nUynOUwctkFBiuz6&#10;3Tof3gjTkCgU1IHEhC07rH04uw4uMZs2q1qpRKTSpC3o7c2r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O4j43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439</w:t>
                    </w:r>
                    <w:r>
                      <w:fldChar w:fldCharType="end"/>
                    </w:r>
                  </w:p>
                </w:txbxContent>
              </v:textbox>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91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6" name="文本框 3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10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T1FiJQIAADsEAAAOAAAAZHJz&#10;L2Uyb0RvYy54bWytU82O0zAQviPxDpbvNGlXVF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1U9RY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440</w:t>
                    </w:r>
                    <w:r>
                      <w:fldChar w:fldCharType="end"/>
                    </w:r>
                  </w:p>
                </w:txbxContent>
              </v:textbox>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92064" behindDoc="0" locked="0" layoutInCell="1" allowOverlap="1">
              <wp:simplePos x="0" y="0"/>
              <wp:positionH relativeFrom="margin">
                <wp:posOffset>3142615</wp:posOffset>
              </wp:positionH>
              <wp:positionV relativeFrom="paragraph">
                <wp:posOffset>334645</wp:posOffset>
              </wp:positionV>
              <wp:extent cx="172085" cy="173355"/>
              <wp:effectExtent l="0" t="0" r="0" b="0"/>
              <wp:wrapNone/>
              <wp:docPr id="327" name="文本框 3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6.35pt;height:13.65pt;width:13.55pt;mso-position-horizontal-relative:margin;mso-wrap-style:none;z-index:251992064;mso-width-relative:page;mso-height-relative:page;" filled="f" stroked="f" coordsize="21600,21600" o:gfxdata="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3VgoPtcAAAAJAQAADwAAAAAAAAABACAAAAA4AAAAZHJzL2Rv&#10;d25yZXYueG1sUEsBAhQAFAAAAAgAh07iQCKshT0lAgAAOwQAAA4AAAAAAAAAAQAgAAAAPA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442</w:t>
                    </w:r>
                    <w:r>
                      <w:fldChar w:fldCharType="end"/>
                    </w:r>
                  </w:p>
                </w:txbxContent>
              </v:textbox>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93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8" name="文本框 3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3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FO7qJA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dFO7q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443</w:t>
                    </w:r>
                    <w:r>
                      <w:fldChar w:fldCharType="end"/>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1PPjIg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idTz4y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94112" behindDoc="0" locked="0" layoutInCell="1" allowOverlap="1">
              <wp:simplePos x="0" y="0"/>
              <wp:positionH relativeFrom="margin">
                <wp:posOffset>3142615</wp:posOffset>
              </wp:positionH>
              <wp:positionV relativeFrom="paragraph">
                <wp:posOffset>388620</wp:posOffset>
              </wp:positionV>
              <wp:extent cx="172085" cy="173355"/>
              <wp:effectExtent l="0" t="0" r="0" b="0"/>
              <wp:wrapNone/>
              <wp:docPr id="329" name="文本框 3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30.6pt;height:13.65pt;width:13.55pt;mso-position-horizontal-relative:margin;mso-wrap-style:none;z-index:251994112;mso-width-relative:page;mso-height-relative:page;" filled="f" stroked="f" coordsize="21600,21600" o:gfxdata="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0LDQJ9cAAAAJAQAADwAAAAAAAAABACAAAAA4AAAAZHJzL2Rv&#10;d25yZXYueG1sUEsBAhQAFAAAAAgAh07iQCr3OrUlAgAAOwQAAA4AAAAAAAAAAQAgAAAAPA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455</w:t>
                    </w:r>
                    <w:r>
                      <w:fldChar w:fldCharType="end"/>
                    </w:r>
                  </w:p>
                </w:txbxContent>
              </v:textbox>
            </v:shape>
          </w:pict>
        </mc:Fallback>
      </mc:AlternateConten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95136" behindDoc="0" locked="0" layoutInCell="1" allowOverlap="1">
              <wp:simplePos x="0" y="0"/>
              <wp:positionH relativeFrom="margin">
                <wp:posOffset>3142615</wp:posOffset>
              </wp:positionH>
              <wp:positionV relativeFrom="paragraph">
                <wp:posOffset>323850</wp:posOffset>
              </wp:positionV>
              <wp:extent cx="172085" cy="173355"/>
              <wp:effectExtent l="0" t="0" r="0" b="0"/>
              <wp:wrapNone/>
              <wp:docPr id="330" name="文本框 3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456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5.5pt;height:13.65pt;width:13.55pt;mso-position-horizontal-relative:margin;mso-wrap-style:none;z-index:251995136;mso-width-relative:page;mso-height-relative:page;" filled="f" stroked="f" coordsize="21600,21600" o:gfxdata="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OGbYUrYAAAACQEAAA8AAAAAAAAAAQAgAAAAOAAAAGRycy9k&#10;b3ducmV2LnhtbFBLAQIUABQAAAAIAIdO4kD6slxaJQIAADsEAAAOAAAAAAAAAAEAIAAAAD0BAABk&#10;cnMvZTJvRG9jLnhtbFBLBQYAAAAABgAGAFkBAADU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456</w:t>
                    </w:r>
                    <w:r>
                      <w:fldChar w:fldCharType="end"/>
                    </w:r>
                  </w:p>
                </w:txbxContent>
              </v:textbox>
            </v:shape>
          </w:pict>
        </mc:Fallback>
      </mc:AlternateConten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96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1" name="文本框 3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457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6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UYgFJA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NUYgF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457</w:t>
                    </w:r>
                    <w:r>
                      <w:fldChar w:fldCharType="end"/>
                    </w:r>
                  </w:p>
                </w:txbxContent>
              </v:textbox>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997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458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7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dfXlJQ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FHX15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458</w:t>
                    </w:r>
                    <w:r>
                      <w:fldChar w:fldCharType="end"/>
                    </w:r>
                  </w:p>
                </w:txbxContent>
              </v:textbox>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98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459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8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liG6JQ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45Yhu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459</w:t>
                    </w:r>
                    <w:r>
                      <w:fldChar w:fldCharType="end"/>
                    </w:r>
                  </w:p>
                </w:txbxContent>
              </v:textbox>
            </v:shape>
          </w:pict>
        </mc:Fallback>
      </mc:AlternateConten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999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478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9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Zzt+/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478</w:t>
                    </w:r>
                    <w:r>
                      <w:fldChar w:fldCharType="end"/>
                    </w:r>
                  </w:p>
                </w:txbxContent>
              </v:textbox>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00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5" name="文本框 3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0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kNiqo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490</w:t>
                    </w:r>
                    <w:r>
                      <w:fldChar w:fldCharType="end"/>
                    </w:r>
                  </w:p>
                </w:txbxContent>
              </v:textbox>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01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1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SRnvJAIAADsEAAAOAAAAZHJz&#10;L2Uyb0RvYy54bWytU82O0zAQviPxDpbvNGkXVl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ZSRnv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491</w:t>
                    </w:r>
                    <w:r>
                      <w:fldChar w:fldCharType="end"/>
                    </w:r>
                  </w:p>
                </w:txbxContent>
              </v:textbox>
            </v:shape>
          </w:pict>
        </mc:Fallback>
      </mc:AlternateConten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02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2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bWQPJQIAADsEAAAOAAAAZHJz&#10;L2Uyb0RvYy54bWytU82O0zAQviPxDpbvNGkXVl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m5cTSjRrQNLp65fTtx+n&#10;759JfARErfUzeG4sfEP32nQFDW4vBpPHe2y+k66JN9oicAHexwvGoguE43E8nUynOUwctkFBiuz6&#10;3Tof3gjTkCgU1IHEhC07rH04uw4uMZs2q1qpRKTSpC3o7c2r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gG1kD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492</w:t>
                    </w:r>
                    <w:r>
                      <w:fldChar w:fldCharType="end"/>
                    </w:r>
                  </w:p>
                </w:txbxContent>
              </v:textbox>
            </v:shap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03328" behindDoc="0" locked="0" layoutInCell="1" allowOverlap="1">
              <wp:simplePos x="0" y="0"/>
              <wp:positionH relativeFrom="margin">
                <wp:posOffset>3142615</wp:posOffset>
              </wp:positionH>
              <wp:positionV relativeFrom="paragraph">
                <wp:posOffset>334645</wp:posOffset>
              </wp:positionV>
              <wp:extent cx="172085" cy="173355"/>
              <wp:effectExtent l="0" t="0" r="0" b="0"/>
              <wp:wrapNone/>
              <wp:docPr id="343" name="文本框 3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6.35pt;height:13.65pt;width:13.55pt;mso-position-horizontal-relative:margin;mso-wrap-style:none;z-index:252003328;mso-width-relative:page;mso-height-relative:page;" filled="f" stroked="f" coordsize="21600,21600" o:gfxdata="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3VgoPtcAAAAJAQAADwAAAAAAAAABACAAAAA4AAAAZHJzL2Rv&#10;d25yZXYueG1sUEsBAhQAFAAAAAgAh07iQHeOsFAlAgAAOwQAAA4AAAAAAAAAAQAgAAAAPA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493</w:t>
                    </w:r>
                    <w: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8I4D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JDwjgM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04352" behindDoc="0" locked="0" layoutInCell="1" allowOverlap="1">
              <wp:simplePos x="0" y="0"/>
              <wp:positionH relativeFrom="margin">
                <wp:posOffset>3142615</wp:posOffset>
              </wp:positionH>
              <wp:positionV relativeFrom="paragraph">
                <wp:posOffset>356235</wp:posOffset>
              </wp:positionV>
              <wp:extent cx="172085" cy="173355"/>
              <wp:effectExtent l="0" t="0" r="0" b="0"/>
              <wp:wrapNone/>
              <wp:docPr id="344" name="文本框 3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8.05pt;height:13.65pt;width:13.55pt;mso-position-horizontal-relative:margin;mso-wrap-style:none;z-index:252004352;mso-width-relative:page;mso-height-relative:page;" filled="f" stroked="f" coordsize="21600,21600" o:gfxdata="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2uXrf2AAAAAkBAAAPAAAAAAAAAAEAIAAAADgAAABkcnMv&#10;ZG93bnJldi54bWxQSwECFAAUAAAACACHTuJA8yPvFCYCAAA7BAAADgAAAAAAAAABACAAAAA9AQAA&#10;ZHJzL2Uyb0RvYy54bWxQSwUGAAAAAAYABgBZAQAA1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494</w:t>
                    </w:r>
                    <w:r>
                      <w:fldChar w:fldCharType="end"/>
                    </w:r>
                  </w:p>
                </w:txbxContent>
              </v:textbox>
            </v:shape>
          </w:pict>
        </mc:Fallback>
      </mc:AlternateConten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05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5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s0lY7tAAAAAFAQAADwAAAAAAAAABACAAAAA4AAAAZHJzL2Rvd25yZXYu&#10;eG1sUEsBAhQAFAAAAAgAh07iQATAO0smAgAAOwQAAA4AAAAAAAAAAQAgAAAANQEAAGRycy9lMm9E&#10;b2MueG1sUEsFBgAAAAAGAAYAWQEAAM0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495</w:t>
                    </w:r>
                    <w:r>
                      <w:fldChar w:fldCharType="end"/>
                    </w:r>
                  </w:p>
                </w:txbxContent>
              </v:textbox>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06400" behindDoc="0" locked="0" layoutInCell="1" allowOverlap="1">
              <wp:simplePos x="0" y="0"/>
              <wp:positionH relativeFrom="margin">
                <wp:posOffset>3142615</wp:posOffset>
              </wp:positionH>
              <wp:positionV relativeFrom="paragraph">
                <wp:posOffset>356235</wp:posOffset>
              </wp:positionV>
              <wp:extent cx="172085" cy="173355"/>
              <wp:effectExtent l="0" t="0" r="0" b="0"/>
              <wp:wrapNone/>
              <wp:docPr id="346" name="文本框 3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8.05pt;height:13.65pt;width:13.55pt;mso-position-horizontal-relative:margin;mso-wrap-style:none;z-index:252006400;mso-width-relative:page;mso-height-relative:page;" filled="f" stroked="f" coordsize="21600,21600" o:gfxdata="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a5et/YAAAACQEAAA8AAAAAAAAAAQAgAAAAOAAAAGRycy9k&#10;b3ducmV2LnhtbFBLAQIUABQAAAAIAIdO4kAd5EarJQIAADsEAAAOAAAAAAAAAAEAIAAAAD0BAABk&#10;cnMvZTJvRG9jLnhtbFBLBQYAAAAABgAGAFkBAADU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496</w:t>
                    </w:r>
                    <w:r>
                      <w:fldChar w:fldCharType="end"/>
                    </w:r>
                  </w:p>
                </w:txbxContent>
              </v:textbox>
            </v:shape>
          </w:pict>
        </mc:Fallback>
      </mc:AlternateConten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07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7" name="文本框 3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7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6geS9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497</w:t>
                    </w:r>
                    <w:r>
                      <w:fldChar w:fldCharType="end"/>
                    </w:r>
                  </w:p>
                </w:txbxContent>
              </v:textbox>
            </v:shape>
          </w:pict>
        </mc:Fallback>
      </mc:AlternateConten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08448" behindDoc="0" locked="0" layoutInCell="1" allowOverlap="1">
              <wp:simplePos x="0" y="0"/>
              <wp:positionH relativeFrom="margin">
                <wp:posOffset>3142615</wp:posOffset>
              </wp:positionH>
              <wp:positionV relativeFrom="paragraph">
                <wp:posOffset>431800</wp:posOffset>
              </wp:positionV>
              <wp:extent cx="172085" cy="173355"/>
              <wp:effectExtent l="0" t="0" r="0" b="0"/>
              <wp:wrapNone/>
              <wp:docPr id="348" name="文本框 3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515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34pt;height:13.65pt;width:13.55pt;mso-position-horizontal-relative:margin;mso-wrap-style:none;z-index:252008448;mso-width-relative:page;mso-height-relative:page;" filled="f" stroked="f" coordsize="21600,21600" o:gfxdata="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itBPtgAAAAJAQAADwAAAAAAAAABACAAAAA4AAAAZHJzL2Rv&#10;d25yZXYueG1sUEsBAhQAFAAAAAgAh07iQBW/+SMkAgAAOwQAAA4AAAAAAAAAAQAgAAAAPQ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515</w:t>
                    </w:r>
                    <w:r>
                      <w:fldChar w:fldCharType="end"/>
                    </w:r>
                  </w:p>
                </w:txbxContent>
              </v:textbox>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09472" behindDoc="0" locked="0" layoutInCell="1" allowOverlap="1">
              <wp:simplePos x="0" y="0"/>
              <wp:positionH relativeFrom="margin">
                <wp:posOffset>3142615</wp:posOffset>
              </wp:positionH>
              <wp:positionV relativeFrom="paragraph">
                <wp:posOffset>367030</wp:posOffset>
              </wp:positionV>
              <wp:extent cx="172085" cy="173355"/>
              <wp:effectExtent l="0" t="0" r="0" b="0"/>
              <wp:wrapNone/>
              <wp:docPr id="349" name="文本框 3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516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8.9pt;height:13.65pt;width:13.55pt;mso-position-horizontal-relative:margin;mso-wrap-style:none;z-index:252009472;mso-width-relative:page;mso-height-relative:page;" filled="f" stroked="f" coordsize="21600,21600" o:gfxdata="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H3b8wDXAAAACQEAAA8AAAAAAAAAAQAgAAAAOAAAAGRycy9k&#10;b3ducmV2LnhtbFBLAQIUABQAAAAIAIdO4kDiXC18JgIAADsEAAAOAAAAAAAAAAEAIAAAADwBAABk&#10;cnMvZTJvRG9jLnhtbFBLBQYAAAAABgAGAFkBAADU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516</w:t>
                    </w:r>
                    <w:r>
                      <w:fldChar w:fldCharType="end"/>
                    </w:r>
                  </w:p>
                </w:txbxContent>
              </v:textbox>
            </v:shape>
          </w:pict>
        </mc:Fallback>
      </mc:AlternateConten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10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517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04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DIZS5MgAgAAOwQAAA4AAAAAAAAAAQAgAAAANQEAAGRycy9lMm9Eb2MueG1s&#10;UEsFBgAAAAAGAAYAWQEAAMc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517</w:t>
                    </w:r>
                    <w:r>
                      <w:fldChar w:fldCharType="end"/>
                    </w:r>
                  </w:p>
                </w:txbxContent>
              </v:textbox>
            </v:shape>
          </w:pict>
        </mc:Fallback>
      </mc:AlternateConten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11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1" name="文本框 3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518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15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p/MJA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F+p/M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518</w:t>
                    </w:r>
                    <w:r>
                      <w:fldChar w:fldCharType="end"/>
                    </w:r>
                  </w:p>
                </w:txbxContent>
              </v:textbox>
            </v:shape>
          </w:pict>
        </mc:Fallback>
      </mc:AlternateConten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12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519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25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3uIs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3N7iL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519</w:t>
                    </w:r>
                    <w:r>
                      <w:fldChar w:fldCharType="end"/>
                    </w:r>
                  </w:p>
                </w:txbxContent>
              </v:textbox>
            </v:shape>
          </w:pict>
        </mc:Fallback>
      </mc:AlternateContent>
    </w:r>
    <w:r>
      <mc:AlternateContent>
        <mc:Choice Requires="wps">
          <w:drawing>
            <wp:anchor distT="0" distB="0" distL="114300" distR="114300" simplePos="0" relativeHeight="207794176" behindDoc="1" locked="0" layoutInCell="1" allowOverlap="1">
              <wp:simplePos x="0" y="0"/>
              <wp:positionH relativeFrom="page">
                <wp:posOffset>959485</wp:posOffset>
              </wp:positionH>
              <wp:positionV relativeFrom="page">
                <wp:posOffset>624840</wp:posOffset>
              </wp:positionV>
              <wp:extent cx="788035" cy="228600"/>
              <wp:effectExtent l="0" t="0" r="0" b="0"/>
              <wp:wrapNone/>
              <wp:docPr id="425" name="文本框 425"/>
              <wp:cNvGraphicFramePr/>
              <a:graphic xmlns:a="http://schemas.openxmlformats.org/drawingml/2006/main">
                <a:graphicData uri="http://schemas.microsoft.com/office/word/2010/wordprocessingShape">
                  <wps:wsp>
                    <wps:cNvSpPr txBox="true"/>
                    <wps:spPr>
                      <a:xfrm>
                        <a:off x="0" y="0"/>
                        <a:ext cx="788035" cy="228600"/>
                      </a:xfrm>
                      <a:prstGeom prst="rect">
                        <a:avLst/>
                      </a:prstGeom>
                      <a:noFill/>
                      <a:ln>
                        <a:noFill/>
                      </a:ln>
                      <a:effectLst/>
                    </wps:spPr>
                    <wps:txbx>
                      <w:txbxContent>
                        <w:p>
                          <w:pPr>
                            <w:pStyle w:val="4"/>
                            <w:spacing w:line="359" w:lineRule="exact"/>
                            <w:ind w:left="20"/>
                          </w:pPr>
                          <w:r>
                            <w:rPr>
                              <w:spacing w:val="-41"/>
                            </w:rPr>
                            <w:t xml:space="preserve">表 </w:t>
                          </w:r>
                          <w:r>
                            <w:t>2-395</w:t>
                          </w:r>
                        </w:p>
                      </w:txbxContent>
                    </wps:txbx>
                    <wps:bodyPr lIns="0" tIns="0" rIns="0" bIns="0" upright="true"/>
                  </wps:wsp>
                </a:graphicData>
              </a:graphic>
            </wp:anchor>
          </w:drawing>
        </mc:Choice>
        <mc:Fallback>
          <w:pict>
            <v:shape id="_x0000_s1026" o:spid="_x0000_s1026" o:spt="202" type="#_x0000_t202" style="position:absolute;left:0pt;margin-left:75.55pt;margin-top:49.2pt;height:18pt;width:62.05pt;mso-position-horizontal-relative:page;mso-position-vertical-relative:page;z-index:-295522304;mso-width-relative:page;mso-height-relative:page;" filled="f" stroked="f" coordsize="21600,21600" o:gfxdata="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NI15vnZAAAACgEAAA8AAAAAAAAAAQAgAAAAOAAAAGRycy9kb3ducmV2Lnht&#10;bFBLAQIUABQAAAAIAIdO4kCJp92RqQEAADsDAAAOAAAAAAAAAAEAIAAAAD4BAABkcnMvZTJvRG9j&#10;LnhtbFBLBQYAAAAABgAGAFkBAABZBQAAAAA=&#10;">
              <v:fill on="f" focussize="0,0"/>
              <v:stroke on="f"/>
              <v:imagedata o:title=""/>
              <o:lock v:ext="edit" aspectratio="f"/>
              <v:textbox inset="0mm,0mm,0mm,0mm">
                <w:txbxContent>
                  <w:p>
                    <w:pPr>
                      <w:pStyle w:val="4"/>
                      <w:spacing w:line="359" w:lineRule="exact"/>
                      <w:ind w:left="20"/>
                    </w:pPr>
                    <w:r>
                      <w:rPr>
                        <w:spacing w:val="-41"/>
                      </w:rPr>
                      <w:t xml:space="preserve">表 </w:t>
                    </w:r>
                    <w:r>
                      <w:t>2-395</w:t>
                    </w:r>
                  </w:p>
                </w:txbxContent>
              </v:textbox>
            </v:shape>
          </w:pict>
        </mc:Fallback>
      </mc:AlternateConten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13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3" name="文本框 3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520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35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Kz02c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520</w:t>
                    </w:r>
                    <w: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E1pcJA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nE1pc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14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521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45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s0lY7tAAAAAFAQAADwAAAAAAAAABACAAAAA4AAAAZHJzL2Rvd25yZXYu&#10;eG1sUEsBAhQAFAAAAAgAh07iQK+QaTcmAgAAOwQAAA4AAAAAAAAAAQAgAAAANQEAAGRycy9lMm9E&#10;b2MueG1sUEsFBgAAAAAGAAYAWQEAAM0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521</w:t>
                    </w:r>
                    <w:r>
                      <w:fldChar w:fldCharType="end"/>
                    </w:r>
                  </w:p>
                </w:txbxContent>
              </v:textbox>
            </v:shap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15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522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56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WHO9a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522</w:t>
                    </w:r>
                    <w:r>
                      <w:fldChar w:fldCharType="end"/>
                    </w:r>
                  </w:p>
                </w:txbxContent>
              </v:textbox>
            </v:shape>
          </w:pict>
        </mc:Fallback>
      </mc:AlternateConten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2016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66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QVfAi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523</w:t>
                    </w:r>
                    <w:r>
                      <w:fldChar w:fldCharType="end"/>
                    </w:r>
                  </w:p>
                </w:txbxContent>
              </v:textbox>
            </v:shape>
          </w:pict>
        </mc:Fallback>
      </mc:AlternateConten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17664" behindDoc="0" locked="0" layoutInCell="1" allowOverlap="1">
              <wp:simplePos x="0" y="0"/>
              <wp:positionH relativeFrom="margin">
                <wp:posOffset>3142615</wp:posOffset>
              </wp:positionH>
              <wp:positionV relativeFrom="paragraph">
                <wp:posOffset>377825</wp:posOffset>
              </wp:positionV>
              <wp:extent cx="172085" cy="173355"/>
              <wp:effectExtent l="0" t="0" r="0" b="0"/>
              <wp:wrapNone/>
              <wp:docPr id="357" name="文本框 3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9.75pt;height:13.65pt;width:13.55pt;mso-position-horizontal-relative:margin;mso-wrap-style:none;z-index:252017664;mso-width-relative:page;mso-height-relative:page;" filled="f" stroked="f" coordsize="21600,21600" o:gfxdata="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Pjl/cTXAAAACQEAAA8AAAAAAAAAAQAgAAAAOAAAAGRycy9k&#10;b3ducmV2LnhtbFBLAQIUABQAAAAIAIdO4kC2tBTXJgIAADsEAAAOAAAAAAAAAAEAIAAAADwBAABk&#10;cnMvZTJvRG9jLnhtbFBLBQYAAAAABgAGAFkBAADU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531</w:t>
                    </w:r>
                    <w:r>
                      <w:fldChar w:fldCharType="end"/>
                    </w:r>
                  </w:p>
                </w:txbxContent>
              </v:textbox>
            </v:shap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18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86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DH8A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SQx/A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535</w:t>
                    </w:r>
                    <w:r>
                      <w:fldChar w:fldCharType="end"/>
                    </w:r>
                  </w:p>
                </w:txbxContent>
              </v:textbox>
            </v:shape>
          </w:pict>
        </mc:Fallback>
      </mc:AlternateConten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19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97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WzMD3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536</w:t>
                    </w:r>
                    <w:r>
                      <w:fldChar w:fldCharType="end"/>
                    </w:r>
                  </w:p>
                </w:txbxContent>
              </v:textbox>
            </v:shape>
          </w:pict>
        </mc:Fallback>
      </mc:AlternateConten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0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1" name="文本框 3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544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07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LxSoJAIAADsEAAAOAAAAZHJz&#10;L2Uyb0RvYy54bWytU82O0zAQviPxDpbvNGlXVF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hLxSo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544</w:t>
                    </w:r>
                    <w:r>
                      <w:fldChar w:fldCharType="end"/>
                    </w:r>
                  </w:p>
                </w:txbxContent>
              </v:textbox>
            </v:shape>
          </w:pict>
        </mc:Fallback>
      </mc:AlternateConten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1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545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17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C2lIJQIAADsEAAAOAAAAZHJz&#10;L2Uyb0RvYy54bWytU82O0zAQviPxDpbvNGlXVF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OAtpS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545</w:t>
                    </w:r>
                    <w:r>
                      <w:fldChar w:fldCharType="end"/>
                    </w:r>
                  </w:p>
                </w:txbxContent>
              </v:textbox>
            </v:shape>
          </w:pict>
        </mc:Fallback>
      </mc:AlternateConten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2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546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27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z+i9F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546</w:t>
                    </w:r>
                    <w:r>
                      <w:fldChar w:fldCharType="end"/>
                    </w:r>
                  </w:p>
                </w:txbxContent>
              </v:textbox>
            </v:shape>
          </w:pict>
        </mc:Fallback>
      </mc:AlternateConten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3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547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38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vKY2D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547</w:t>
                    </w:r>
                    <w: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vgUYJA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Jq8o0awBSadvX0/fn04/&#10;vpD4CIha62fw3Fj4hu6N6Qoa3F4MJo/32HwnXRNvtEXgAryPF4xFFwjH43g6mU5zmDhsg4IU2fW7&#10;dT68FaYhUSioA4kJW3ZY+3B2HVxiNm1WtVKJSKVJW9Cbl6/z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jvgUY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24832" behindDoc="0" locked="0" layoutInCell="1" allowOverlap="1">
              <wp:simplePos x="0" y="0"/>
              <wp:positionH relativeFrom="margin">
                <wp:posOffset>3142615</wp:posOffset>
              </wp:positionH>
              <wp:positionV relativeFrom="paragraph">
                <wp:posOffset>345440</wp:posOffset>
              </wp:positionV>
              <wp:extent cx="172085" cy="173355"/>
              <wp:effectExtent l="0" t="0" r="0" b="0"/>
              <wp:wrapNone/>
              <wp:docPr id="366" name="文本框 3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549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27.2pt;height:13.65pt;width:13.55pt;mso-position-horizontal-relative:margin;mso-wrap-style:none;z-index:252024832;mso-width-relative:page;mso-height-relative:page;" filled="f" stroked="f" coordsize="21600,21600" o:gfxdata="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7u1TwdcAAAAJAQAADwAAAAAAAAABACAAAAA4AAAAZHJzL2Rv&#10;d25yZXYueG1sUEsBAhQAFAAAAAgAh07iQKWCS+wlAgAAOwQAAA4AAAAAAAAAAQAgAAAAPA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549</w:t>
                    </w:r>
                    <w:r>
                      <w:fldChar w:fldCharType="end"/>
                    </w:r>
                  </w:p>
                </w:txbxContent>
              </v:textbox>
            </v:shape>
          </w:pict>
        </mc:Fallback>
      </mc:AlternateConten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5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58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2fRkJAIAADsEAAAOAAAAZHJz&#10;L2Uyb0RvYy54bWytU82O0zAQviPxDpbvNGlXVF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t2fRk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550</w:t>
                    </w:r>
                    <w:r>
                      <w:fldChar w:fldCharType="end"/>
                    </w:r>
                  </w:p>
                </w:txbxContent>
              </v:textbox>
            </v:shape>
          </w:pict>
        </mc:Fallback>
      </mc:AlternateConten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6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9" name="文本框 3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68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WjogO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551</w:t>
                    </w:r>
                    <w:r>
                      <w:fldChar w:fldCharType="end"/>
                    </w:r>
                  </w:p>
                </w:txbxContent>
              </v:textbox>
            </v:shape>
          </w:pict>
        </mc:Fallback>
      </mc:AlternateConten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7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0" name="文本框 3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552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79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Kf0bU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552</w:t>
                    </w:r>
                    <w:r>
                      <w:fldChar w:fldCharType="end"/>
                    </w:r>
                  </w:p>
                </w:txbxContent>
              </v:textbox>
            </v:shape>
          </w:pict>
        </mc:Fallback>
      </mc:AlternateConten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8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553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89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uO9rJQIAADsEAAAOAAAAZHJz&#10;L2Uyb0RvYy54bWytU82O0zAQviPxDpbvNGlXLF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m1cTSjRrQNLp65fTtx+n&#10;759JfARErfUzeG4sfEP32nQFDW4vBpPHe2y+k66JN9oicAHexwvGoguE43E8nUynOUwctkFBiuz6&#10;3Tof3gjTkCgU1IHEhC07rH04uw4uMZs2q1qpRKTSpC3o7c3L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ZLjva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553</w:t>
                    </w:r>
                    <w:r>
                      <w:fldChar w:fldCharType="end"/>
                    </w:r>
                  </w:p>
                </w:txbxContent>
              </v:textbox>
            </v:shape>
          </w:pict>
        </mc:Fallback>
      </mc:AlternateConten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29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554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99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k1s7N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554</w:t>
                    </w:r>
                    <w:r>
                      <w:fldChar w:fldCharType="end"/>
                    </w:r>
                  </w:p>
                </w:txbxContent>
              </v:textbox>
            </v:shape>
          </w:pict>
        </mc:Fallback>
      </mc:AlternateConten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30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09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F/Zkc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555</w:t>
                    </w:r>
                    <w:r>
                      <w:fldChar w:fldCharType="end"/>
                    </w:r>
                  </w:p>
                </w:txbxContent>
              </v:textbox>
            </v:shape>
          </w:pict>
        </mc:Fallback>
      </mc:AlternateConten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32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 name="文本框 3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556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20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s0lY7tAAAAAFAQAADwAAAAAAAAABACAAAAA4AAAAZHJzL2Rvd25yZXYu&#10;eG1sUEsBAhQAFAAAAAgAh07iQOAVsC8mAgAAOwQAAA4AAAAAAAAAAQAgAAAANQEAAGRycy9lMm9E&#10;b2MueG1sUEsFBgAAAAAGAAYAWQEAAM0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556</w:t>
                    </w:r>
                    <w:r>
                      <w:fldChar w:fldCharType="end"/>
                    </w:r>
                  </w:p>
                </w:txbxContent>
              </v:textbox>
            </v:shape>
          </w:pict>
        </mc:Fallback>
      </mc:AlternateConten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2034048" behindDoc="0" locked="0" layoutInCell="1" allowOverlap="1">
              <wp:simplePos x="0" y="0"/>
              <wp:positionH relativeFrom="margin">
                <wp:posOffset>3142615</wp:posOffset>
              </wp:positionH>
              <wp:positionV relativeFrom="paragraph">
                <wp:posOffset>410210</wp:posOffset>
              </wp:positionV>
              <wp:extent cx="172085" cy="173355"/>
              <wp:effectExtent l="0" t="0" r="0" b="0"/>
              <wp:wrapNone/>
              <wp:docPr id="377" name="文本框 3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32.3pt;height:13.65pt;width:13.55pt;mso-position-horizontal-relative:margin;mso-wrap-style:none;z-index:252034048;mso-width-relative:page;mso-height-relative:page;" filled="f" stroked="f" coordsize="21600,21600" o:gfxdata="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6teMdtYAAAAJAQAADwAAAAAAAAABACAAAAA4AAAAZHJzL2Rv&#10;d25yZXYueG1sUEsBAhQAFAAAAAgAh07iQA7SGZAmAgAAOwQAAA4AAAAAAAAAAQAgAAAAOwEAAGRy&#10;cy9lMm9Eb2MueG1sUEsFBgAAAAAGAAYAWQEAAN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570</w:t>
                    </w:r>
                    <w: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XdFHJA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UXdFH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36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9" name="文本框 3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60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s0lY7tAAAAAFAQAADwAAAAAAAAABACAAAAA4AAAAZHJzL2Rvd25yZXYu&#10;eG1sUEsBAhQAFAAAAAgAh07iQAaJphgmAgAAOwQAAA4AAAAAAAAAAQAgAAAANQEAAGRycy9lMm9E&#10;b2MueG1sUEsFBgAAAAAGAAYAWQEAAM0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571</w:t>
                    </w:r>
                    <w:r>
                      <w:fldChar w:fldCharType="end"/>
                    </w:r>
                  </w:p>
                </w:txbxContent>
              </v:textbox>
            </v:shape>
          </w:pict>
        </mc:Fallback>
      </mc:AlternateConten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37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0" name="文本框 3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7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5P5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572</w:t>
                    </w:r>
                    <w:r>
                      <w:fldChar w:fldCharType="end"/>
                    </w:r>
                  </w:p>
                </w:txbxContent>
              </v:textbox>
            </v:shape>
          </w:pict>
        </mc:Fallback>
      </mc:AlternateConten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38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3" name="文本框 3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8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3+4ZJQ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pt/uG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573</w:t>
                    </w:r>
                    <w:r>
                      <w:fldChar w:fldCharType="end"/>
                    </w:r>
                  </w:p>
                </w:txbxContent>
              </v:textbox>
            </v:shape>
          </w:pict>
        </mc:Fallback>
      </mc:AlternateConten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39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4" name="文本框 3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9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crFdJQIAADsEAAAOAAAAZHJz&#10;L2Uyb0RvYy54bWytU82O0zAQviPxDpbvNGkXVl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InKxX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574</w:t>
                    </w:r>
                    <w:r>
                      <w:fldChar w:fldCharType="end"/>
                    </w:r>
                  </w:p>
                </w:txbxContent>
              </v:textbox>
            </v:shape>
          </w:pict>
        </mc:Fallback>
      </mc:AlternateConten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40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5" name="文本框 3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0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kWUC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1ZFlA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575</w:t>
                    </w:r>
                    <w:r>
                      <w:fldChar w:fldCharType="end"/>
                    </w:r>
                  </w:p>
                </w:txbxContent>
              </v:textbox>
            </v:shape>
          </w:pict>
        </mc:Fallback>
      </mc:AlternateConten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41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6" name="文本框 3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1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zLUY4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576</w:t>
                    </w:r>
                    <w:r>
                      <w:fldChar w:fldCharType="end"/>
                    </w:r>
                  </w:p>
                </w:txbxContent>
              </v:textbox>
            </v:shape>
          </w:pict>
        </mc:Fallback>
      </mc:AlternateConten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42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7" name="文本框 3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2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Vsy9JQIAADsEAAAOAAAAZHJz&#10;L2Uyb0RvYy54bWytU82O0zAQviPxDpbvNGlXLF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m+krSjRrQNLp65fTtx+n&#10;759JfARErfUzeG4sfEP32nQFDW4vBpPHe2y+k66JN9oicAHexwvGoguE43E8nUynOUwctkFBiuz6&#10;3Tof3gjTkCgU1IHEhC07rH04uw4uMZs2q1qpRKTSpC3o7c3L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O1bMv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577</w:t>
                    </w:r>
                    <w:r>
                      <w:fldChar w:fldCharType="end"/>
                    </w:r>
                  </w:p>
                </w:txbxContent>
              </v:textbox>
            </v:shape>
          </w:pict>
        </mc:Fallback>
      </mc:AlternateConten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43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8" name="文本框 3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3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7qdqJQIAADsEAAAOAAAAZHJz&#10;L2Uyb0RvYy54bWytU82O0zAQviPxDpbvNGlXrK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xO6na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578</w:t>
                    </w:r>
                    <w:r>
                      <w:fldChar w:fldCharType="end"/>
                    </w:r>
                  </w:p>
                </w:txbxContent>
              </v:textbox>
            </v:shape>
          </w:pict>
        </mc:Fallback>
      </mc:AlternateConten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2044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9" name="文本框 3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580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4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DXM1JQIAADsEAAAOAAAAZHJz&#10;L2Uyb0RvYy54bWytU82O0zAQviPxDpbvNGlXrEr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Mw1zN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580</w:t>
                    </w:r>
                    <w:r>
                      <w:fldChar w:fldCharType="end"/>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eaynIw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A15rKc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mnj4JA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Jq8p0awBSadvX0/fn04/&#10;vpD4CIha62fw3Fj4hu6N6Qoa3F4MJo/32HwnXRNvtEXgAryPF4xFFwjH43g6mU5zmDhsg4IU2fW7&#10;dT68FaYhUSioA4kJW3ZY+3B2HVxiNm1WtVKJSKVJW9Cbl6/y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6mnj4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37</w:t>
                    </w:r>
                    <w:r>
                      <w:fldChar w:fldCharType="end"/>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IhMv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AUiEy8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wcdwJA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Jq8p0awBSadvX0/fn04/&#10;vpD4CIha62fw3Fj4hu6N6Qoa3F4MJo/32HwnXRNvtEXgAryPF4xFFwjH43g6mU5zmDhsg4IU2fW7&#10;dT68FaYhUSioA4kJW3ZY+3B2HVxiNm1WtVKJSKVJW9Cbl6/y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ywcdw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w:t>
                    </w:r>
                    <w: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3mnPoIgIAADk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95pz6CICAAA5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ihKGf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Z3XAJAIAADsEAAAOAAAAZHJz&#10;L2Uyb0RvYy54bWytU82O0zAQviPxDpbvNGlXrK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VZ3XA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41</w:t>
                    </w:r>
                    <w:r>
                      <w:fldChar w:fldCharType="end"/>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MQwgg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42</w:t>
                    </w:r>
                    <w:r>
                      <w:fldChar w:fldCharType="end"/>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oNx/JQIAADsEAAAOAAAAZHJz&#10;L2Uyb0RvYy54bWytU82O0zAQviPxDpbvNGkrVl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O6Dcfy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w:t>
                    </w:r>
                    <w:r>
                      <w:fldChar w:fldCharType="end"/>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YM7JAIAADsEAAAOAAAAZHJz&#10;L2Uyb0RvYy54bWytU82O0zAQviPxDpbvNGkXVl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cHdzUtKNFMg6fT1y+nbj9P3&#10;zyQ+AqLW+hk8Nxa+oXttuoIGtxeDyeM9Nt9VTsUbbRG4AO/jBWPRBcLxOJ5OptMcJg7boCBFdv1u&#10;nQ9vhFEkCgV1IDFhyw5rH86ug0vMps2qkTIRKTVpC3p78yp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DYM7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44</w:t>
                    </w:r>
                    <w:r>
                      <w:fldChar w:fldCharType="end"/>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7ldk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SO5XZC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w:t>
                    </w:r>
                    <w:r>
                      <w:fldChar w:fldCharType="end"/>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yiqEJAIAADsEAAAOAAAAZHJz&#10;L2Uyb0RvYy54bWytU82O0zAQviPxDpbvNGlXVF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RyiqE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Kf7bJAIAADsEAAAOAAAAZHJz&#10;L2Uyb0RvYy54bWytU82O0zAQviPxDpbvNGlXLF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mKf7b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kZUMJAIAADsEAAAOAAAAZHJz&#10;L2Uyb0RvYy54bWytU82O0zAQviPxDpbvNGlXrK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ZkZUM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uckFTJAIAADsEAAAOAAAAZHJz&#10;L2Uyb0RvYy54bWytU82O0zAQviPxDpbvNGlXrEr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uckFT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w:t>
                    </w:r>
                    <w: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a0JIIwIAADkEAAAOAAAAZHJz&#10;L2Uyb0RvYy54bWytU82O0zAQviPxDpbvNGkRpaq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PNrQkgjAgAAOQ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w:t>
                    </w:r>
                    <w:r>
                      <w:fldChar w:fldCharType="end"/>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2nDB1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f+QqJA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Bf+Qq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w:t>
                    </w:r>
                    <w:r>
                      <w:fldChar w:fldCharType="end"/>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W5nKJA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k0o0awBSadvX0/fn04/&#10;vpD4CIha62fw3Fj4hu6N6Qoa3F4MJo/32HwnXRNvtEXgAryPF4xFFwjH43g6mU5zmDhsg4IU2fW7&#10;dT68FaYhUSioA4kJW3ZY+3B2HVxiNm1WtVKJSKVJW9Cbl6/z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YW5nK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w:t>
                    </w:r>
                    <w:r>
                      <w:fldChar w:fldCharType="end"/>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uE2VJAIAADsEAAAOAAAAZHJz&#10;L2Uyb0RvYy54bWytU82O0zAQviPxDpbvNGkXVl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cHdyxtKNFMg6fT1y+nbj9P3&#10;zyQ+AqLW+hk8Nxa+oXttuoIGtxeDyeM9Nt9VTsUbbRG4AO/jBWPRBcLxOJ5OptMcJg7boCBFdv1u&#10;nQ9vhFEkCgV1IDFhyw5rH86ug0vMps2qkTIRKTVpC3p78yp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vuE2V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53</w:t>
                    </w:r>
                    <w:r>
                      <w:fldChar w:fldCharType="end"/>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FRLRJAIAADsEAAAOAAAAZHJz&#10;L2Uyb0RvYy54bWytU82O0zAQviPxDpbvNGlZVl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cHdzQ0lmimQdPr65fTtx+n7&#10;ZxIfAVFr/QyeGwvf0L02XUGD24vB5PEem+8qp+KNtghcgPfxgrHoAuF4HE8n02kOE4dtUJAiu363&#10;zoc3wigShYI6kJiwZYe1D2fXwSVm02bVSJmIlJq0Bb19+Sp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rFRLR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w:t>
                    </w:r>
                    <w:r>
                      <w:fldChar w:fldCharType="end"/>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9saOJAIAADsEAAAOAAAAZHJz&#10;L2Uyb0RvYy54bWytU82O0zAQviPxDpbvNGlhV1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cHdqxtKNFMg6fT1y+nbj9P3&#10;zyQ+AqLW+hk8Nxa+oXttuoIGtxeDyeM9Nt9VTsUbbRG4AO/jBWPRBcLxOJ5OptMcJg7boCBFdv1u&#10;nQ9vhFEkCgV1IDFhyw5rH86ug0vMps2qkTIRKTVpC3r78iZ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c9saO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w:t>
                    </w:r>
                    <w:r>
                      <w:fldChar w:fldCharType="end"/>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0rtuJAIAADsEAAAOAAAAZHJz&#10;L2Uyb0RvYy54bWytU82O0zAQviPxDpbvNGmBqqq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F0rtu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w:t>
                    </w:r>
                    <w:r>
                      <w:fldChar w:fldCharType="end"/>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yMW8x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58</w:t>
                    </w:r>
                    <w:r>
                      <w:fldChar w:fldCharType="end"/>
                    </w:r>
                  </w:p>
                </w:txbxContent>
              </v:textbox>
            </v:shape>
          </w:pict>
        </mc:Fallback>
      </mc:AlternateContent>
    </w:r>
    <w:r>
      <mc:AlternateContent>
        <mc:Choice Requires="wps">
          <w:drawing>
            <wp:anchor distT="0" distB="0" distL="114300" distR="114300" simplePos="0" relativeHeight="251708416" behindDoc="1" locked="0" layoutInCell="1" allowOverlap="1">
              <wp:simplePos x="0" y="0"/>
              <wp:positionH relativeFrom="page">
                <wp:posOffset>959485</wp:posOffset>
              </wp:positionH>
              <wp:positionV relativeFrom="page">
                <wp:posOffset>624840</wp:posOffset>
              </wp:positionV>
              <wp:extent cx="685800" cy="22860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685800" cy="228600"/>
                      </a:xfrm>
                      <a:prstGeom prst="rect">
                        <a:avLst/>
                      </a:prstGeom>
                      <a:noFill/>
                      <a:ln>
                        <a:noFill/>
                      </a:ln>
                      <a:effectLst/>
                    </wps:spPr>
                    <wps:txbx>
                      <w:txbxContent>
                        <w:p>
                          <w:pPr>
                            <w:pStyle w:val="4"/>
                            <w:spacing w:line="359" w:lineRule="exact"/>
                            <w:ind w:left="20"/>
                          </w:pPr>
                          <w:r>
                            <w:rPr>
                              <w:spacing w:val="-42"/>
                            </w:rPr>
                            <w:t xml:space="preserve">表 </w:t>
                          </w:r>
                          <w:r>
                            <w:t>2-66</w:t>
                          </w:r>
                        </w:p>
                      </w:txbxContent>
                    </wps:txbx>
                    <wps:bodyPr lIns="0" tIns="0" rIns="0" bIns="0" upright="true"/>
                  </wps:wsp>
                </a:graphicData>
              </a:graphic>
            </wp:anchor>
          </w:drawing>
        </mc:Choice>
        <mc:Fallback>
          <w:pict>
            <v:shape id="_x0000_s1026" o:spid="_x0000_s1026" o:spt="202" type="#_x0000_t202" style="position:absolute;left:0pt;margin-left:75.55pt;margin-top:49.2pt;height:18pt;width:54pt;mso-position-horizontal-relative:page;mso-position-vertical-relative:page;z-index:-251608064;mso-width-relative:page;mso-height-relative:page;" filled="f" stroked="f" coordsize="21600,21600" o:gfxdata="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CWU0t62AAAAAoBAAAPAAAAAAAAAAEAIAAAADgAAABkcnMvZG93bnJldi54bWxQSwEC&#10;FAAUAAAACACHTuJASwwIYqUBAAA5AwAADgAAAAAAAAABACAAAAA9AQAAZHJzL2Uyb0RvYy54bWxQ&#10;SwUGAAAAAAYABgBZAQAAVAUAAAAA&#10;">
              <v:fill on="f" focussize="0,0"/>
              <v:stroke on="f"/>
              <v:imagedata o:title=""/>
              <o:lock v:ext="edit" aspectratio="f"/>
              <v:textbox inset="0mm,0mm,0mm,0mm">
                <w:txbxContent>
                  <w:p>
                    <w:pPr>
                      <w:pStyle w:val="4"/>
                      <w:spacing w:line="359" w:lineRule="exact"/>
                      <w:ind w:left="20"/>
                    </w:pPr>
                    <w:r>
                      <w:rPr>
                        <w:spacing w:val="-42"/>
                      </w:rPr>
                      <w:t xml:space="preserve">表 </w:t>
                    </w:r>
                    <w:r>
                      <w:t>2-66</w:t>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iQTmJA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NiQTm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59</w:t>
                    </w:r>
                    <w:r>
                      <w:fldChar w:fldCharType="end"/>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6atC5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61</w:t>
                    </w:r>
                    <w: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O9wAJA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sO9wA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w:t>
                    </w:r>
                    <w:r>
                      <w:fldChar w:fldCharType="end"/>
                    </w: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s0lY7tAAAAAFAQAADwAAAAAAAAABACAAAAA4AAAAZHJzL2Rvd25yZXYueG1sUEsB&#10;AhQAFAAAAAgAh07iQOovtlYgAgAAOwQAAA4AAAAAAAAAAQAgAAAANQEAAGRycy9lMm9Eb2MueG1s&#10;UEsFBgAAAAAGAAYAWQEAAMc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62</w:t>
                    </w:r>
                    <w:r>
                      <w:fldChar w:fldCharType="end"/>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zGIJJA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dzGIJ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63</w:t>
                    </w:r>
                    <w:r>
                      <w:fldChar w:fldCharType="end"/>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6B/pJA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E6B/p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64</w:t>
                    </w:r>
                    <w:r>
                      <w:fldChar w:fldCharType="end"/>
                    </w:r>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8wvLti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65</w:t>
                    </w:r>
                    <w:r>
                      <w:fldChar w:fldCharType="end"/>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3ppTyJAIAADsEAAAOAAAAZHJz&#10;L2Uyb0RvYy54bWytU82O0zAQviPxDpbvNGlhV1X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cHdzStKNFMg6fT1y+nbj9P3&#10;zyQ+AqLW+hk8Nxa+oXttuoIGtxeDyeM9Nt9VTsUbbRG4AO/jBWPRBcLxOJ5OptMcJg7boCBFdv1u&#10;nQ9vhFEkCgV1IDFhyw5rH86ug0vMps2qkTIRKTVpC3r78iZ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3ppTy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66</w:t>
                    </w:r>
                    <w:r>
                      <w:fldChar w:fldCharType="end"/>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gEVAr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67</w:t>
                    </w:r>
                    <w:r>
                      <w:fldChar w:fldCharType="end"/>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mWE9T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68</w:t>
                    </w:r>
                    <w:r>
                      <w:fldChar w:fldCharType="end"/>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gukSJAIAADsEAAAOAAAAZHJz&#10;L2Uyb0RvYy54bWytU82O0zAQviPxDpbvNGnRLl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ugukS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69</w:t>
                    </w:r>
                    <w:r>
                      <w:fldChar w:fldCharType="end"/>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OoLFJA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ROoLF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70</w:t>
                    </w:r>
                    <w:r>
                      <w:fldChar w:fldCharType="end"/>
                    </w:r>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2VaaJAIAADsEAAAOAAAAZHJz&#10;L2Uyb0RvYy54bWytU82O0zAQviPxDpbvNGnRrkr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cHdzStKNFMg6fT1y+nbj9P3&#10;zyQ+AqLW+hk8Nxa+oXttuoIGtxeDyeM9Nt9VTsUbbRG4AO/jBWPRBcLxOJ5OptMcJg7boCBFdv1u&#10;nQ9vhFEkCgV1IDFhyw5rH86ug0vMps2qkTIRKTVpC3r78iZ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m2Vaa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71</w:t>
                    </w:r>
                    <w: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1H6Hg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w:t>
                    </w:r>
                    <w:r>
                      <w:fldChar w:fldCharType="end"/>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39488" behindDoc="0" locked="0" layoutInCell="1" allowOverlap="1">
              <wp:simplePos x="0" y="0"/>
              <wp:positionH relativeFrom="margin">
                <wp:posOffset>3171190</wp:posOffset>
              </wp:positionH>
              <wp:positionV relativeFrom="paragraph">
                <wp:posOffset>355600</wp:posOffset>
              </wp:positionV>
              <wp:extent cx="114935" cy="173355"/>
              <wp:effectExtent l="0" t="0" r="0" b="0"/>
              <wp:wrapNone/>
              <wp:docPr id="160" name="文本框 16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9.7pt;margin-top:28pt;height:13.65pt;width:9.05pt;mso-position-horizontal-relative:margin;mso-wrap-style:none;z-index:251839488;mso-width-relative:page;mso-height-relative:page;" filled="f" stroked="f" coordsize="21600,21600" o:gfxdata="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yjqQ+dcAAAAJAQAADwAAAAAAAAABACAAAAA4AAAAZHJzL2Rvd25y&#10;ZXYueG1sUEsBAhQAFAAAAAgAh07iQA76PTIiAgAAOwQAAA4AAAAAAAAAAQAgAAAAPAEAAGRycy9l&#10;Mm9Eb2MueG1sUEsFBgAAAAAGAAYAWQEAANA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73</w:t>
                    </w:r>
                    <w:r>
                      <w:fldChar w:fldCharType="end"/>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5GeltIg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RnpbS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74</w:t>
                    </w:r>
                    <w:r>
                      <w:fldChar w:fldCharType="end"/>
                    </w:r>
                  </w:p>
                </w:txbxContent>
              </v:textbox>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PZSNIw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OA9lI0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75</w:t>
                    </w:r>
                    <w:r>
                      <w:fldChar w:fldCharType="end"/>
                    </w: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X3kDS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77</w:t>
                    </w:r>
                    <w:r>
                      <w:fldChar w:fldCharType="end"/>
                    </w:r>
                  </w:p>
                </w:txbxContent>
              </v:textbox>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cx+WJAIAADsEAAAOAAAAZHJz&#10;L2Uyb0RvYy54bWytU82O0zAQviPxDpbvNGmBqqq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Tcx+W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78</w:t>
                    </w:r>
                    <w:r>
                      <w:fldChar w:fldCharType="end"/>
                    </w:r>
                  </w:p>
                </w:txbxContent>
              </v:textbox>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zSVju0AAAAAUBAAAPAAAAAAAAAAEAIAAAADgAAABkcnMvZG93bnJldi54&#10;bWxQSwECFAAUAAAACACHTuJAZJDLySUCAAA7BAAADgAAAAAAAAABACAAAAA1AQAAZHJzL2Uyb0Rv&#10;Yy54bWxQSwUGAAAAAAYABgBZAQAAzA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79</w:t>
                    </w:r>
                    <w:r>
                      <w:fldChar w:fldCharType="end"/>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9tLYp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80</w:t>
                    </w:r>
                    <w:r>
                      <w:fldChar w:fldCharType="end"/>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V2J2JAIAADsEAAAOAAAAZHJz&#10;L2Uyb0RvYy54bWytU82O0zAQviPxDpbvNGkRpaq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KV2J2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81</w:t>
                    </w:r>
                    <w:r>
                      <w:fldChar w:fldCharType="end"/>
                    </w:r>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17wmhIw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HXvCaE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83</w:t>
                    </w:r>
                    <w:r>
                      <w:fldChar w:fldCharType="end"/>
                    </w: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DN3+JAIAADsEAAAOAAAAZHJz&#10;L2Uyb0RvYy54bWytU82O0zAQviPxDpbvNGkRVam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CDN3+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84</w:t>
                    </w:r>
                    <w: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C/HW/JA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C/HW/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w:t>
                    </w:r>
                    <w:r>
                      <w:fldChar w:fldCharType="end"/>
                    </w:r>
                  </w:p>
                </w:txbxContent>
              </v:textbox>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SSbsR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85</w:t>
                    </w:r>
                    <w:r>
                      <w:fldChar w:fldCharType="end"/>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qm9OJA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lqm9O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87</w:t>
                    </w:r>
                    <w:r>
                      <w:fldChar w:fldCharType="end"/>
                    </w:r>
                  </w:p>
                </w:txbxContent>
              </v:textbox>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8jhKuJA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k8o0awBSadvX0/fn04/&#10;vpD4CIha62fw3Fj4hu6N6Qoa3F4MJo/32HwnXRNvtEXgAryPF4xFFwjH43g6mU5zmDhsg4IU2fW7&#10;dT68FaYhUSioA4kJW3ZY+3B2HVxiNm1WtVKJSKVJW9Cbl6/y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8jhKu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105</w:t>
                    </w:r>
                    <w:r>
                      <w:fldChar w:fldCharType="end"/>
                    </w: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LbcbxJAIAADsEAAAOAAAAZHJz&#10;L2Uyb0RvYy54bWytU82O0zAQviPxDpbvNGlXLF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Lbcbx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106</w:t>
                    </w:r>
                    <w:r>
                      <w:fldChar w:fldCharType="end"/>
                    </w: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PwJm1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107</w:t>
                    </w:r>
                    <w:r>
                      <w:fldChar w:fldCharType="end"/>
                    </w: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I03qJAIAADsEAAAOAAAAZHJz&#10;L2Uyb0RvYy54bWytU82O0zAQviPxDpbvNGnRLlX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4I03q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109</w:t>
                    </w:r>
                    <w:r>
                      <w:fldChar w:fldCharType="end"/>
                    </w: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BzAKJAIAADsEAAAOAAAAZHJz&#10;L2Uyb0RvYy54bWytU82O0zAQviPxDpbvNGkRpaq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hBzAK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111</w:t>
                    </w:r>
                    <w:r>
                      <w:fldChar w:fldCharType="end"/>
                    </w: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W5ORV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112</w:t>
                    </w:r>
                    <w:r>
                      <w:fldChar w:fldCharType="end"/>
                    </w: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XI+CJA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pXI+C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113</w:t>
                    </w:r>
                    <w:r>
                      <w:fldChar w:fldCharType="end"/>
                    </w:r>
                  </w:p>
                </w:txbxContent>
              </v:textbox>
            </v:shape>
          </w:pict>
        </mc:Fallback>
      </mc:AlternateContent>
    </w:r>
    <w:r>
      <mc:AlternateContent>
        <mc:Choice Requires="wps">
          <w:drawing>
            <wp:anchor distT="0" distB="0" distL="114300" distR="114300" simplePos="0" relativeHeight="251741184" behindDoc="1" locked="0" layoutInCell="1" allowOverlap="1">
              <wp:simplePos x="0" y="0"/>
              <wp:positionH relativeFrom="page">
                <wp:posOffset>959485</wp:posOffset>
              </wp:positionH>
              <wp:positionV relativeFrom="page">
                <wp:posOffset>624840</wp:posOffset>
              </wp:positionV>
              <wp:extent cx="685800" cy="228600"/>
              <wp:effectExtent l="0" t="0" r="0" b="0"/>
              <wp:wrapNone/>
              <wp:docPr id="73" name="文本框 80"/>
              <wp:cNvGraphicFramePr/>
              <a:graphic xmlns:a="http://schemas.openxmlformats.org/drawingml/2006/main">
                <a:graphicData uri="http://schemas.microsoft.com/office/word/2010/wordprocessingShape">
                  <wps:wsp>
                    <wps:cNvSpPr txBox="true"/>
                    <wps:spPr>
                      <a:xfrm>
                        <a:off x="0" y="0"/>
                        <a:ext cx="685800" cy="228600"/>
                      </a:xfrm>
                      <a:prstGeom prst="rect">
                        <a:avLst/>
                      </a:prstGeom>
                      <a:noFill/>
                      <a:ln>
                        <a:noFill/>
                      </a:ln>
                      <a:effectLst/>
                    </wps:spPr>
                    <wps:txbx>
                      <w:txbxContent>
                        <w:p>
                          <w:pPr>
                            <w:pStyle w:val="4"/>
                            <w:spacing w:line="359" w:lineRule="exact"/>
                            <w:ind w:left="20"/>
                          </w:pPr>
                          <w:r>
                            <w:rPr>
                              <w:spacing w:val="-42"/>
                            </w:rPr>
                            <w:t xml:space="preserve">表 </w:t>
                          </w:r>
                          <w:r>
                            <w:t>2-97</w:t>
                          </w:r>
                        </w:p>
                      </w:txbxContent>
                    </wps:txbx>
                    <wps:bodyPr lIns="0" tIns="0" rIns="0" bIns="0" upright="true"/>
                  </wps:wsp>
                </a:graphicData>
              </a:graphic>
            </wp:anchor>
          </w:drawing>
        </mc:Choice>
        <mc:Fallback>
          <w:pict>
            <v:shape id="文本框 80" o:spid="_x0000_s1026" o:spt="202" type="#_x0000_t202" style="position:absolute;left:0pt;margin-left:75.55pt;margin-top:49.2pt;height:18pt;width:54pt;mso-position-horizontal-relative:page;mso-position-vertical-relative:page;z-index:-251575296;mso-width-relative:page;mso-height-relative:page;" filled="f" stroked="f" coordsize="21600,21600" o:gfxdata="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CWU0t62AAAAAoBAAAPAAAAAAAAAAEAIAAAADgAAABkcnMvZG93bnJldi54bWxQSwEC&#10;FAAUAAAACACHTuJAl85pP6UBAAA5AwAADgAAAAAAAAABACAAAAA9AQAAZHJzL2Uyb0RvYy54bWxQ&#10;SwUGAAAAAAYABgBZAQAAVAUAAAAA&#10;">
              <v:fill on="f" focussize="0,0"/>
              <v:stroke on="f"/>
              <v:imagedata o:title=""/>
              <o:lock v:ext="edit" aspectratio="f"/>
              <v:textbox inset="0mm,0mm,0mm,0mm">
                <w:txbxContent>
                  <w:p>
                    <w:pPr>
                      <w:pStyle w:val="4"/>
                      <w:spacing w:line="359" w:lineRule="exact"/>
                      <w:ind w:left="20"/>
                    </w:pPr>
                    <w:r>
                      <w:rPr>
                        <w:spacing w:val="-42"/>
                      </w:rPr>
                      <w:t xml:space="preserve">表 </w:t>
                    </w:r>
                    <w:r>
                      <w:t>2-97</w:t>
                    </w: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ev1vd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115</w:t>
                    </w:r>
                    <w: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L1EHmg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w:t>
                    </w:r>
                    <w:r>
                      <w:fldChar w:fldCharType="end"/>
                    </w:r>
                  </w:p>
                </w:txbxContent>
              </v:textbox>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Z81uPC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116</w:t>
                    </w:r>
                    <w:r>
                      <w:fldChar w:fldCharType="end"/>
                    </w:r>
                  </w:p>
                </w:txbxContent>
              </v:textbox>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LrpjIg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kC66Yy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117</w:t>
                    </w:r>
                    <w:r>
                      <w:fldChar w:fldCharType="end"/>
                    </w: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iQrHgy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118</w:t>
                    </w:r>
                    <w:r>
                      <w:fldChar w:fldCharType="end"/>
                    </w:r>
                  </w:p>
                </w:txbxContent>
              </v:textbox>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63040" behindDoc="0" locked="0" layoutInCell="1" allowOverlap="1">
              <wp:simplePos x="0" y="0"/>
              <wp:positionH relativeFrom="margin">
                <wp:posOffset>3142615</wp:posOffset>
              </wp:positionH>
              <wp:positionV relativeFrom="paragraph">
                <wp:posOffset>382270</wp:posOffset>
              </wp:positionV>
              <wp:extent cx="172085" cy="173355"/>
              <wp:effectExtent l="0" t="0" r="0" b="0"/>
              <wp:wrapNone/>
              <wp:docPr id="183" name="文本框 1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left:247.45pt;margin-top:30.1pt;height:13.65pt;width:13.55pt;mso-position-horizontal-relative:margin;mso-wrap-style:none;z-index:251863040;mso-width-relative:page;mso-height-relative:page;" filled="f" stroked="f" coordsize="21600,21600" o:gfxdata="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u17/b1wAAAAkBAAAPAAAAAAAAAAEAIAAAADgAAABkcnMvZG93&#10;bnJldi54bWxQSwECFAAUAAAACACHTuJAfukT3CQCAAA7BAAADgAAAAAAAAABACAAAAA8AQAAZHJz&#10;L2Uyb0RvYy54bWxQSwUGAAAAAAYABgBZAQAA0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119</w:t>
                    </w:r>
                    <w:r>
                      <w:fldChar w:fldCharType="end"/>
                    </w:r>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REyYJAIAADsEAAAOAAAAZHJz&#10;L2Uyb0RvYy54bWytU82O0zAQviPxDpbvNGmBVV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pq8o0awBSadvX0/fn04/&#10;vpD4CIha62fw3Fj4hu6N6Qoa3F4MJo/32HwnXRNvtEXgAryPF4xFFwjH43g6mU5zmDhsg4IU2fW7&#10;dT68FaYhUSioA4kJW3ZY+3B2HVxiNm1WtVKJSKVJW9Cbl6/z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6REyY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120</w:t>
                    </w:r>
                    <w:r>
                      <w:fldChar w:fldCharType="end"/>
                    </w:r>
                  </w:p>
                </w:txbxContent>
              </v:textbox>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Np5jH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121</w:t>
                    </w:r>
                    <w:r>
                      <w:fldChar w:fldCharType="end"/>
                    </w:r>
                  </w:p>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BSD5Sc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122</w:t>
                    </w:r>
                    <w:r>
                      <w:fldChar w:fldCharType="end"/>
                    </w:r>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YDF4JAIAADsEAAAOAAAAZHJz&#10;L2Uyb0RvYy54bWytU82O0zAQviPxDpbvNGkRS1U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pq8p0awBSadvX0/fn04/&#10;vpD4CIha62fw3Fj4hu6N6Qoa3F4MJo/32HwnXRNvtEXgAryPF4xFFwjH43g6mU5zmDhsg4IU2fW7&#10;dT68FaYhUSioA4kJW3ZY+3B2HVxiNm1WtVKJSKVJW9Cbl6/y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jYDF4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123</w:t>
                    </w:r>
                    <w:r>
                      <w:fldChar w:fldCharType="end"/>
                    </w: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BzYWq8jAgAAOwQAAA4AAAAAAAAAAQAgAAAANQ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124</w:t>
                    </w:r>
                    <w:r>
                      <w:fldChar w:fldCharType="end"/>
                    </w:r>
                  </w:p>
                </w:txbxContent>
              </v:textbox>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O47wJA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pq8p0awBSadvX0/fn04/&#10;vpD4CIha62fw3Fj4hu6N6Qoa3F4MJo/32HwnXRNvtEXgAryPF4xFFwjH43g6mU5zmDhsg4IU2fW7&#10;dT68FaYhUSioA4kJW3ZY+3B2HVxiNm1WtVKJSKVJW9Cbl6/y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rO47w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125</w:t>
                    </w:r>
                    <w: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Kp8o3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19</w:t>
                    </w:r>
                    <w:r>
                      <w:fldChar w:fldCharType="end"/>
                    </w: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7fugf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126</w:t>
                    </w:r>
                    <w:r>
                      <w:fldChar w:fldCharType="end"/>
                    </w:r>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uUGgJA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k8o0awBSadvX0/fn04/&#10;vpD4CIha62fw3Fj4hu6N6Qoa3F4MJo/32HwnXRNvtEXgAryPF4xFFwjH43g6mU5zmDhsg4IU2fW7&#10;dT68FaYhUSioA4kJW3ZY+3B2HVxiNm1WtVKJSKVJW9Cbl6/y9OFiQXClo69II9GHiV2dS49S6LZd&#10;3+rWlEd06sx5XLzlqxqlrJkPj8xhPlA+Zj484JDKIKXpJUoq4z7/7T36gzZYKWkxbwXVWAhK1DsN&#10;OuNoDoIbhO0g6H1zZzDAY+yS5UnEBxfUIEpnmk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VuUGg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127</w:t>
                    </w:r>
                    <w:r>
                      <w:fldChar w:fldCharType="end"/>
                    </w: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AiWpX/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128</w:t>
                    </w:r>
                    <w:r>
                      <w:fldChar w:fldCharType="end"/>
                    </w:r>
                  </w:p>
                </w:txbxContent>
              </v:textbox>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m98q7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129</w:t>
                    </w:r>
                    <w:r>
                      <w:fldChar w:fldCharType="end"/>
                    </w:r>
                  </w:p>
                </w:txbxContent>
              </v:textbox>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RFB7k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130</w:t>
                    </w:r>
                    <w:r>
                      <w:fldChar w:fldCharType="end"/>
                    </w:r>
                  </w:p>
                </w:txbxContent>
              </v:textbox>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IMGME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131</w:t>
                    </w:r>
                    <w:r>
                      <w:fldChar w:fldCharType="end"/>
                    </w:r>
                  </w:p>
                </w:txbxContent>
              </v:textbox>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07db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132</w:t>
                    </w:r>
                    <w:r>
                      <w:fldChar w:fldCharType="end"/>
                    </w:r>
                  </w:p>
                </w:txbxContent>
              </v:textbox>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BAa9yM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133</w:t>
                    </w:r>
                    <w:r>
                      <w:fldChar w:fldCharType="end"/>
                    </w:r>
                  </w:p>
                </w:txbxContent>
              </v:textbox>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3iAjTJAIAADsEAAAOAAAAAAAAAAEAIAAAADUBAABkcnMvZTJvRG9j&#10;LnhtbFBLBQYAAAAABgAGAFkBAADL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134</w:t>
                    </w:r>
                    <w:r>
                      <w:fldChar w:fldCharType="end"/>
                    </w:r>
                  </w:p>
                </w:txbxContent>
              </v:textbox>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cvwpXCICAAA7BAAADgAAAAAAAAABACAAAAA1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135</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A0A49"/>
    <w:multiLevelType w:val="multilevel"/>
    <w:tmpl w:val="843A0A49"/>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
    <w:nsid w:val="84994F45"/>
    <w:multiLevelType w:val="multilevel"/>
    <w:tmpl w:val="84994F45"/>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
    <w:nsid w:val="883094FC"/>
    <w:multiLevelType w:val="multilevel"/>
    <w:tmpl w:val="883094FC"/>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
    <w:nsid w:val="887A052B"/>
    <w:multiLevelType w:val="multilevel"/>
    <w:tmpl w:val="887A052B"/>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
    <w:nsid w:val="8A39546C"/>
    <w:multiLevelType w:val="multilevel"/>
    <w:tmpl w:val="8A39546C"/>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
    <w:nsid w:val="8ED742EC"/>
    <w:multiLevelType w:val="multilevel"/>
    <w:tmpl w:val="8ED742EC"/>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6">
    <w:nsid w:val="9017BA21"/>
    <w:multiLevelType w:val="multilevel"/>
    <w:tmpl w:val="9017BA2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
    <w:nsid w:val="914DBCA9"/>
    <w:multiLevelType w:val="multilevel"/>
    <w:tmpl w:val="914DBCA9"/>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
    <w:nsid w:val="91A710E4"/>
    <w:multiLevelType w:val="multilevel"/>
    <w:tmpl w:val="91A710E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9">
    <w:nsid w:val="9239341B"/>
    <w:multiLevelType w:val="multilevel"/>
    <w:tmpl w:val="9239341B"/>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
    <w:nsid w:val="92C4F22A"/>
    <w:multiLevelType w:val="multilevel"/>
    <w:tmpl w:val="92C4F22A"/>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1">
    <w:nsid w:val="9497C164"/>
    <w:multiLevelType w:val="multilevel"/>
    <w:tmpl w:val="9497C16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
    <w:nsid w:val="952530A5"/>
    <w:multiLevelType w:val="multilevel"/>
    <w:tmpl w:val="952530A5"/>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3">
    <w:nsid w:val="96E5236C"/>
    <w:multiLevelType w:val="multilevel"/>
    <w:tmpl w:val="96E5236C"/>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4">
    <w:nsid w:val="993728BA"/>
    <w:multiLevelType w:val="multilevel"/>
    <w:tmpl w:val="993728BA"/>
    <w:lvl w:ilvl="0" w:tentative="0">
      <w:start w:val="1"/>
      <w:numFmt w:val="decimal"/>
      <w:lvlText w:val="%1."/>
      <w:lvlJc w:val="left"/>
      <w:pPr>
        <w:ind w:left="107" w:hanging="318"/>
        <w:jc w:val="left"/>
      </w:pPr>
      <w:rPr>
        <w:rFonts w:hint="default" w:ascii="宋体" w:hAnsi="宋体" w:eastAsia="宋体" w:cs="宋体"/>
        <w:w w:val="100"/>
        <w:sz w:val="21"/>
        <w:szCs w:val="21"/>
        <w:lang w:val="zh-CN" w:eastAsia="zh-CN" w:bidi="zh-CN"/>
      </w:rPr>
    </w:lvl>
    <w:lvl w:ilvl="1" w:tentative="0">
      <w:start w:val="0"/>
      <w:numFmt w:val="bullet"/>
      <w:lvlText w:val="•"/>
      <w:lvlJc w:val="left"/>
      <w:pPr>
        <w:ind w:left="824" w:hanging="318"/>
      </w:pPr>
      <w:rPr>
        <w:rFonts w:hint="default"/>
        <w:lang w:val="zh-CN" w:eastAsia="zh-CN" w:bidi="zh-CN"/>
      </w:rPr>
    </w:lvl>
    <w:lvl w:ilvl="2" w:tentative="0">
      <w:start w:val="0"/>
      <w:numFmt w:val="bullet"/>
      <w:lvlText w:val="•"/>
      <w:lvlJc w:val="left"/>
      <w:pPr>
        <w:ind w:left="1549" w:hanging="318"/>
      </w:pPr>
      <w:rPr>
        <w:rFonts w:hint="default"/>
        <w:lang w:val="zh-CN" w:eastAsia="zh-CN" w:bidi="zh-CN"/>
      </w:rPr>
    </w:lvl>
    <w:lvl w:ilvl="3" w:tentative="0">
      <w:start w:val="0"/>
      <w:numFmt w:val="bullet"/>
      <w:lvlText w:val="•"/>
      <w:lvlJc w:val="left"/>
      <w:pPr>
        <w:ind w:left="2274" w:hanging="318"/>
      </w:pPr>
      <w:rPr>
        <w:rFonts w:hint="default"/>
        <w:lang w:val="zh-CN" w:eastAsia="zh-CN" w:bidi="zh-CN"/>
      </w:rPr>
    </w:lvl>
    <w:lvl w:ilvl="4" w:tentative="0">
      <w:start w:val="0"/>
      <w:numFmt w:val="bullet"/>
      <w:lvlText w:val="•"/>
      <w:lvlJc w:val="left"/>
      <w:pPr>
        <w:ind w:left="2999" w:hanging="318"/>
      </w:pPr>
      <w:rPr>
        <w:rFonts w:hint="default"/>
        <w:lang w:val="zh-CN" w:eastAsia="zh-CN" w:bidi="zh-CN"/>
      </w:rPr>
    </w:lvl>
    <w:lvl w:ilvl="5" w:tentative="0">
      <w:start w:val="0"/>
      <w:numFmt w:val="bullet"/>
      <w:lvlText w:val="•"/>
      <w:lvlJc w:val="left"/>
      <w:pPr>
        <w:ind w:left="3724" w:hanging="318"/>
      </w:pPr>
      <w:rPr>
        <w:rFonts w:hint="default"/>
        <w:lang w:val="zh-CN" w:eastAsia="zh-CN" w:bidi="zh-CN"/>
      </w:rPr>
    </w:lvl>
    <w:lvl w:ilvl="6" w:tentative="0">
      <w:start w:val="0"/>
      <w:numFmt w:val="bullet"/>
      <w:lvlText w:val="•"/>
      <w:lvlJc w:val="left"/>
      <w:pPr>
        <w:ind w:left="4448" w:hanging="318"/>
      </w:pPr>
      <w:rPr>
        <w:rFonts w:hint="default"/>
        <w:lang w:val="zh-CN" w:eastAsia="zh-CN" w:bidi="zh-CN"/>
      </w:rPr>
    </w:lvl>
    <w:lvl w:ilvl="7" w:tentative="0">
      <w:start w:val="0"/>
      <w:numFmt w:val="bullet"/>
      <w:lvlText w:val="•"/>
      <w:lvlJc w:val="left"/>
      <w:pPr>
        <w:ind w:left="5173" w:hanging="318"/>
      </w:pPr>
      <w:rPr>
        <w:rFonts w:hint="default"/>
        <w:lang w:val="zh-CN" w:eastAsia="zh-CN" w:bidi="zh-CN"/>
      </w:rPr>
    </w:lvl>
    <w:lvl w:ilvl="8" w:tentative="0">
      <w:start w:val="0"/>
      <w:numFmt w:val="bullet"/>
      <w:lvlText w:val="•"/>
      <w:lvlJc w:val="left"/>
      <w:pPr>
        <w:ind w:left="5898" w:hanging="318"/>
      </w:pPr>
      <w:rPr>
        <w:rFonts w:hint="default"/>
        <w:lang w:val="zh-CN" w:eastAsia="zh-CN" w:bidi="zh-CN"/>
      </w:rPr>
    </w:lvl>
  </w:abstractNum>
  <w:abstractNum w:abstractNumId="15">
    <w:nsid w:val="9B1F845E"/>
    <w:multiLevelType w:val="multilevel"/>
    <w:tmpl w:val="9B1F845E"/>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6">
    <w:nsid w:val="9B30641F"/>
    <w:multiLevelType w:val="multilevel"/>
    <w:tmpl w:val="9B30641F"/>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7" w:hanging="213"/>
      </w:pPr>
      <w:rPr>
        <w:rFonts w:hint="default"/>
        <w:lang w:val="zh-CN" w:eastAsia="zh-CN" w:bidi="zh-CN"/>
      </w:rPr>
    </w:lvl>
    <w:lvl w:ilvl="2" w:tentative="0">
      <w:start w:val="0"/>
      <w:numFmt w:val="bullet"/>
      <w:lvlText w:val="•"/>
      <w:lvlJc w:val="left"/>
      <w:pPr>
        <w:ind w:left="1595" w:hanging="213"/>
      </w:pPr>
      <w:rPr>
        <w:rFonts w:hint="default"/>
        <w:lang w:val="zh-CN" w:eastAsia="zh-CN" w:bidi="zh-CN"/>
      </w:rPr>
    </w:lvl>
    <w:lvl w:ilvl="3" w:tentative="0">
      <w:start w:val="0"/>
      <w:numFmt w:val="bullet"/>
      <w:lvlText w:val="•"/>
      <w:lvlJc w:val="left"/>
      <w:pPr>
        <w:ind w:left="2342" w:hanging="213"/>
      </w:pPr>
      <w:rPr>
        <w:rFonts w:hint="default"/>
        <w:lang w:val="zh-CN" w:eastAsia="zh-CN" w:bidi="zh-CN"/>
      </w:rPr>
    </w:lvl>
    <w:lvl w:ilvl="4" w:tentative="0">
      <w:start w:val="0"/>
      <w:numFmt w:val="bullet"/>
      <w:lvlText w:val="•"/>
      <w:lvlJc w:val="left"/>
      <w:pPr>
        <w:ind w:left="3090" w:hanging="213"/>
      </w:pPr>
      <w:rPr>
        <w:rFonts w:hint="default"/>
        <w:lang w:val="zh-CN" w:eastAsia="zh-CN" w:bidi="zh-CN"/>
      </w:rPr>
    </w:lvl>
    <w:lvl w:ilvl="5" w:tentative="0">
      <w:start w:val="0"/>
      <w:numFmt w:val="bullet"/>
      <w:lvlText w:val="•"/>
      <w:lvlJc w:val="left"/>
      <w:pPr>
        <w:ind w:left="3838" w:hanging="213"/>
      </w:pPr>
      <w:rPr>
        <w:rFonts w:hint="default"/>
        <w:lang w:val="zh-CN" w:eastAsia="zh-CN" w:bidi="zh-CN"/>
      </w:rPr>
    </w:lvl>
    <w:lvl w:ilvl="6" w:tentative="0">
      <w:start w:val="0"/>
      <w:numFmt w:val="bullet"/>
      <w:lvlText w:val="•"/>
      <w:lvlJc w:val="left"/>
      <w:pPr>
        <w:ind w:left="4585" w:hanging="213"/>
      </w:pPr>
      <w:rPr>
        <w:rFonts w:hint="default"/>
        <w:lang w:val="zh-CN" w:eastAsia="zh-CN" w:bidi="zh-CN"/>
      </w:rPr>
    </w:lvl>
    <w:lvl w:ilvl="7" w:tentative="0">
      <w:start w:val="0"/>
      <w:numFmt w:val="bullet"/>
      <w:lvlText w:val="•"/>
      <w:lvlJc w:val="left"/>
      <w:pPr>
        <w:ind w:left="5333" w:hanging="213"/>
      </w:pPr>
      <w:rPr>
        <w:rFonts w:hint="default"/>
        <w:lang w:val="zh-CN" w:eastAsia="zh-CN" w:bidi="zh-CN"/>
      </w:rPr>
    </w:lvl>
    <w:lvl w:ilvl="8" w:tentative="0">
      <w:start w:val="0"/>
      <w:numFmt w:val="bullet"/>
      <w:lvlText w:val="•"/>
      <w:lvlJc w:val="left"/>
      <w:pPr>
        <w:ind w:left="6080" w:hanging="213"/>
      </w:pPr>
      <w:rPr>
        <w:rFonts w:hint="default"/>
        <w:lang w:val="zh-CN" w:eastAsia="zh-CN" w:bidi="zh-CN"/>
      </w:rPr>
    </w:lvl>
  </w:abstractNum>
  <w:abstractNum w:abstractNumId="17">
    <w:nsid w:val="9C8AC8EF"/>
    <w:multiLevelType w:val="multilevel"/>
    <w:tmpl w:val="9C8AC8EF"/>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
    <w:nsid w:val="9C919DE1"/>
    <w:multiLevelType w:val="multilevel"/>
    <w:tmpl w:val="9C919DE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
    <w:nsid w:val="9CD0C84A"/>
    <w:multiLevelType w:val="multilevel"/>
    <w:tmpl w:val="9CD0C84A"/>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0">
    <w:nsid w:val="9CD3ADC2"/>
    <w:multiLevelType w:val="multilevel"/>
    <w:tmpl w:val="9CD3ADC2"/>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21">
    <w:nsid w:val="9CDD5371"/>
    <w:multiLevelType w:val="multilevel"/>
    <w:tmpl w:val="9CDD5371"/>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
    <w:nsid w:val="9D504922"/>
    <w:multiLevelType w:val="multilevel"/>
    <w:tmpl w:val="9D504922"/>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
    <w:nsid w:val="9D9F4F4D"/>
    <w:multiLevelType w:val="multilevel"/>
    <w:tmpl w:val="9D9F4F4D"/>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4">
    <w:nsid w:val="9E6D3087"/>
    <w:multiLevelType w:val="multilevel"/>
    <w:tmpl w:val="9E6D3087"/>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5">
    <w:nsid w:val="9F859DE7"/>
    <w:multiLevelType w:val="multilevel"/>
    <w:tmpl w:val="9F859DE7"/>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75" w:hanging="213"/>
      </w:pPr>
      <w:rPr>
        <w:rFonts w:hint="default"/>
        <w:lang w:val="zh-CN" w:eastAsia="zh-CN" w:bidi="zh-CN"/>
      </w:rPr>
    </w:lvl>
    <w:lvl w:ilvl="2" w:tentative="0">
      <w:start w:val="0"/>
      <w:numFmt w:val="bullet"/>
      <w:lvlText w:val="•"/>
      <w:lvlJc w:val="left"/>
      <w:pPr>
        <w:ind w:left="1651" w:hanging="213"/>
      </w:pPr>
      <w:rPr>
        <w:rFonts w:hint="default"/>
        <w:lang w:val="zh-CN" w:eastAsia="zh-CN" w:bidi="zh-CN"/>
      </w:rPr>
    </w:lvl>
    <w:lvl w:ilvl="3" w:tentative="0">
      <w:start w:val="0"/>
      <w:numFmt w:val="bullet"/>
      <w:lvlText w:val="•"/>
      <w:lvlJc w:val="left"/>
      <w:pPr>
        <w:ind w:left="2427" w:hanging="213"/>
      </w:pPr>
      <w:rPr>
        <w:rFonts w:hint="default"/>
        <w:lang w:val="zh-CN" w:eastAsia="zh-CN" w:bidi="zh-CN"/>
      </w:rPr>
    </w:lvl>
    <w:lvl w:ilvl="4" w:tentative="0">
      <w:start w:val="0"/>
      <w:numFmt w:val="bullet"/>
      <w:lvlText w:val="•"/>
      <w:lvlJc w:val="left"/>
      <w:pPr>
        <w:ind w:left="3203" w:hanging="213"/>
      </w:pPr>
      <w:rPr>
        <w:rFonts w:hint="default"/>
        <w:lang w:val="zh-CN" w:eastAsia="zh-CN" w:bidi="zh-CN"/>
      </w:rPr>
    </w:lvl>
    <w:lvl w:ilvl="5" w:tentative="0">
      <w:start w:val="0"/>
      <w:numFmt w:val="bullet"/>
      <w:lvlText w:val="•"/>
      <w:lvlJc w:val="left"/>
      <w:pPr>
        <w:ind w:left="3979" w:hanging="213"/>
      </w:pPr>
      <w:rPr>
        <w:rFonts w:hint="default"/>
        <w:lang w:val="zh-CN" w:eastAsia="zh-CN" w:bidi="zh-CN"/>
      </w:rPr>
    </w:lvl>
    <w:lvl w:ilvl="6" w:tentative="0">
      <w:start w:val="0"/>
      <w:numFmt w:val="bullet"/>
      <w:lvlText w:val="•"/>
      <w:lvlJc w:val="left"/>
      <w:pPr>
        <w:ind w:left="4755" w:hanging="213"/>
      </w:pPr>
      <w:rPr>
        <w:rFonts w:hint="default"/>
        <w:lang w:val="zh-CN" w:eastAsia="zh-CN" w:bidi="zh-CN"/>
      </w:rPr>
    </w:lvl>
    <w:lvl w:ilvl="7" w:tentative="0">
      <w:start w:val="0"/>
      <w:numFmt w:val="bullet"/>
      <w:lvlText w:val="•"/>
      <w:lvlJc w:val="left"/>
      <w:pPr>
        <w:ind w:left="5531" w:hanging="213"/>
      </w:pPr>
      <w:rPr>
        <w:rFonts w:hint="default"/>
        <w:lang w:val="zh-CN" w:eastAsia="zh-CN" w:bidi="zh-CN"/>
      </w:rPr>
    </w:lvl>
    <w:lvl w:ilvl="8" w:tentative="0">
      <w:start w:val="0"/>
      <w:numFmt w:val="bullet"/>
      <w:lvlText w:val="•"/>
      <w:lvlJc w:val="left"/>
      <w:pPr>
        <w:ind w:left="6307" w:hanging="213"/>
      </w:pPr>
      <w:rPr>
        <w:rFonts w:hint="default"/>
        <w:lang w:val="zh-CN" w:eastAsia="zh-CN" w:bidi="zh-CN"/>
      </w:rPr>
    </w:lvl>
  </w:abstractNum>
  <w:abstractNum w:abstractNumId="26">
    <w:nsid w:val="9F91FE98"/>
    <w:multiLevelType w:val="multilevel"/>
    <w:tmpl w:val="9F91FE98"/>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7">
    <w:nsid w:val="9F94E439"/>
    <w:multiLevelType w:val="multilevel"/>
    <w:tmpl w:val="9F94E439"/>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8">
    <w:nsid w:val="A02D88D7"/>
    <w:multiLevelType w:val="multilevel"/>
    <w:tmpl w:val="A02D88D7"/>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29">
    <w:nsid w:val="A0F25EF7"/>
    <w:multiLevelType w:val="multilevel"/>
    <w:tmpl w:val="A0F25EF7"/>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0">
    <w:nsid w:val="A10EAA63"/>
    <w:multiLevelType w:val="multilevel"/>
    <w:tmpl w:val="A10EAA63"/>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1">
    <w:nsid w:val="A1DC36BF"/>
    <w:multiLevelType w:val="multilevel"/>
    <w:tmpl w:val="A1DC36BF"/>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2">
    <w:nsid w:val="A1E5F70E"/>
    <w:multiLevelType w:val="multilevel"/>
    <w:tmpl w:val="A1E5F70E"/>
    <w:lvl w:ilvl="0" w:tentative="0">
      <w:start w:val="3"/>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16" w:hanging="213"/>
      </w:pPr>
      <w:rPr>
        <w:rFonts w:hint="default"/>
        <w:lang w:val="zh-CN" w:eastAsia="zh-CN" w:bidi="zh-CN"/>
      </w:rPr>
    </w:lvl>
    <w:lvl w:ilvl="2" w:tentative="0">
      <w:start w:val="0"/>
      <w:numFmt w:val="bullet"/>
      <w:lvlText w:val="•"/>
      <w:lvlJc w:val="left"/>
      <w:pPr>
        <w:ind w:left="2093" w:hanging="213"/>
      </w:pPr>
      <w:rPr>
        <w:rFonts w:hint="default"/>
        <w:lang w:val="zh-CN" w:eastAsia="zh-CN" w:bidi="zh-CN"/>
      </w:rPr>
    </w:lvl>
    <w:lvl w:ilvl="3" w:tentative="0">
      <w:start w:val="0"/>
      <w:numFmt w:val="bullet"/>
      <w:lvlText w:val="•"/>
      <w:lvlJc w:val="left"/>
      <w:pPr>
        <w:ind w:left="2769" w:hanging="213"/>
      </w:pPr>
      <w:rPr>
        <w:rFonts w:hint="default"/>
        <w:lang w:val="zh-CN" w:eastAsia="zh-CN" w:bidi="zh-CN"/>
      </w:rPr>
    </w:lvl>
    <w:lvl w:ilvl="4" w:tentative="0">
      <w:start w:val="0"/>
      <w:numFmt w:val="bullet"/>
      <w:lvlText w:val="•"/>
      <w:lvlJc w:val="left"/>
      <w:pPr>
        <w:ind w:left="3446" w:hanging="213"/>
      </w:pPr>
      <w:rPr>
        <w:rFonts w:hint="default"/>
        <w:lang w:val="zh-CN" w:eastAsia="zh-CN" w:bidi="zh-CN"/>
      </w:rPr>
    </w:lvl>
    <w:lvl w:ilvl="5" w:tentative="0">
      <w:start w:val="0"/>
      <w:numFmt w:val="bullet"/>
      <w:lvlText w:val="•"/>
      <w:lvlJc w:val="left"/>
      <w:pPr>
        <w:ind w:left="4123" w:hanging="213"/>
      </w:pPr>
      <w:rPr>
        <w:rFonts w:hint="default"/>
        <w:lang w:val="zh-CN" w:eastAsia="zh-CN" w:bidi="zh-CN"/>
      </w:rPr>
    </w:lvl>
    <w:lvl w:ilvl="6" w:tentative="0">
      <w:start w:val="0"/>
      <w:numFmt w:val="bullet"/>
      <w:lvlText w:val="•"/>
      <w:lvlJc w:val="left"/>
      <w:pPr>
        <w:ind w:left="4799" w:hanging="213"/>
      </w:pPr>
      <w:rPr>
        <w:rFonts w:hint="default"/>
        <w:lang w:val="zh-CN" w:eastAsia="zh-CN" w:bidi="zh-CN"/>
      </w:rPr>
    </w:lvl>
    <w:lvl w:ilvl="7" w:tentative="0">
      <w:start w:val="0"/>
      <w:numFmt w:val="bullet"/>
      <w:lvlText w:val="•"/>
      <w:lvlJc w:val="left"/>
      <w:pPr>
        <w:ind w:left="5476" w:hanging="213"/>
      </w:pPr>
      <w:rPr>
        <w:rFonts w:hint="default"/>
        <w:lang w:val="zh-CN" w:eastAsia="zh-CN" w:bidi="zh-CN"/>
      </w:rPr>
    </w:lvl>
    <w:lvl w:ilvl="8" w:tentative="0">
      <w:start w:val="0"/>
      <w:numFmt w:val="bullet"/>
      <w:lvlText w:val="•"/>
      <w:lvlJc w:val="left"/>
      <w:pPr>
        <w:ind w:left="6152" w:hanging="213"/>
      </w:pPr>
      <w:rPr>
        <w:rFonts w:hint="default"/>
        <w:lang w:val="zh-CN" w:eastAsia="zh-CN" w:bidi="zh-CN"/>
      </w:rPr>
    </w:lvl>
  </w:abstractNum>
  <w:abstractNum w:abstractNumId="33">
    <w:nsid w:val="A9136B6B"/>
    <w:multiLevelType w:val="multilevel"/>
    <w:tmpl w:val="A9136B6B"/>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34">
    <w:nsid w:val="AB0E52DC"/>
    <w:multiLevelType w:val="multilevel"/>
    <w:tmpl w:val="AB0E52DC"/>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5">
    <w:nsid w:val="AB2E9453"/>
    <w:multiLevelType w:val="multilevel"/>
    <w:tmpl w:val="AB2E9453"/>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6">
    <w:nsid w:val="ABB77A1D"/>
    <w:multiLevelType w:val="multilevel"/>
    <w:tmpl w:val="ABB77A1D"/>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7">
    <w:nsid w:val="AC38AFEB"/>
    <w:multiLevelType w:val="multilevel"/>
    <w:tmpl w:val="AC38AFEB"/>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8">
    <w:nsid w:val="AF139D7D"/>
    <w:multiLevelType w:val="multilevel"/>
    <w:tmpl w:val="AF139D7D"/>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39">
    <w:nsid w:val="AFCA8A48"/>
    <w:multiLevelType w:val="multilevel"/>
    <w:tmpl w:val="AFCA8A48"/>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0">
    <w:nsid w:val="B0082E4F"/>
    <w:multiLevelType w:val="multilevel"/>
    <w:tmpl w:val="B0082E4F"/>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1">
    <w:nsid w:val="B02A9460"/>
    <w:multiLevelType w:val="multilevel"/>
    <w:tmpl w:val="B02A9460"/>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2">
    <w:nsid w:val="B15ABE86"/>
    <w:multiLevelType w:val="multilevel"/>
    <w:tmpl w:val="B15ABE86"/>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3">
    <w:nsid w:val="B216FAF1"/>
    <w:multiLevelType w:val="multilevel"/>
    <w:tmpl w:val="B216FAF1"/>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4">
    <w:nsid w:val="B37D6883"/>
    <w:multiLevelType w:val="multilevel"/>
    <w:tmpl w:val="B37D6883"/>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45">
    <w:nsid w:val="B4E12318"/>
    <w:multiLevelType w:val="multilevel"/>
    <w:tmpl w:val="B4E12318"/>
    <w:lvl w:ilvl="0" w:tentative="0">
      <w:start w:val="1"/>
      <w:numFmt w:val="decimal"/>
      <w:lvlText w:val="%1."/>
      <w:lvlJc w:val="left"/>
      <w:pPr>
        <w:ind w:left="107" w:hanging="213"/>
        <w:jc w:val="left"/>
      </w:pPr>
      <w:rPr>
        <w:rFonts w:hint="default" w:ascii="宋体" w:hAnsi="宋体" w:eastAsia="宋体" w:cs="宋体"/>
        <w:spacing w:val="-55"/>
        <w:w w:val="100"/>
        <w:sz w:val="19"/>
        <w:szCs w:val="19"/>
        <w:lang w:val="zh-CN" w:eastAsia="zh-CN" w:bidi="zh-CN"/>
      </w:rPr>
    </w:lvl>
    <w:lvl w:ilvl="1" w:tentative="0">
      <w:start w:val="0"/>
      <w:numFmt w:val="bullet"/>
      <w:lvlText w:val="•"/>
      <w:lvlJc w:val="left"/>
      <w:pPr>
        <w:ind w:left="847" w:hanging="213"/>
      </w:pPr>
      <w:rPr>
        <w:rFonts w:hint="default"/>
        <w:lang w:val="zh-CN" w:eastAsia="zh-CN" w:bidi="zh-CN"/>
      </w:rPr>
    </w:lvl>
    <w:lvl w:ilvl="2" w:tentative="0">
      <w:start w:val="0"/>
      <w:numFmt w:val="bullet"/>
      <w:lvlText w:val="•"/>
      <w:lvlJc w:val="left"/>
      <w:pPr>
        <w:ind w:left="1595" w:hanging="213"/>
      </w:pPr>
      <w:rPr>
        <w:rFonts w:hint="default"/>
        <w:lang w:val="zh-CN" w:eastAsia="zh-CN" w:bidi="zh-CN"/>
      </w:rPr>
    </w:lvl>
    <w:lvl w:ilvl="3" w:tentative="0">
      <w:start w:val="0"/>
      <w:numFmt w:val="bullet"/>
      <w:lvlText w:val="•"/>
      <w:lvlJc w:val="left"/>
      <w:pPr>
        <w:ind w:left="2342" w:hanging="213"/>
      </w:pPr>
      <w:rPr>
        <w:rFonts w:hint="default"/>
        <w:lang w:val="zh-CN" w:eastAsia="zh-CN" w:bidi="zh-CN"/>
      </w:rPr>
    </w:lvl>
    <w:lvl w:ilvl="4" w:tentative="0">
      <w:start w:val="0"/>
      <w:numFmt w:val="bullet"/>
      <w:lvlText w:val="•"/>
      <w:lvlJc w:val="left"/>
      <w:pPr>
        <w:ind w:left="3090" w:hanging="213"/>
      </w:pPr>
      <w:rPr>
        <w:rFonts w:hint="default"/>
        <w:lang w:val="zh-CN" w:eastAsia="zh-CN" w:bidi="zh-CN"/>
      </w:rPr>
    </w:lvl>
    <w:lvl w:ilvl="5" w:tentative="0">
      <w:start w:val="0"/>
      <w:numFmt w:val="bullet"/>
      <w:lvlText w:val="•"/>
      <w:lvlJc w:val="left"/>
      <w:pPr>
        <w:ind w:left="3838" w:hanging="213"/>
      </w:pPr>
      <w:rPr>
        <w:rFonts w:hint="default"/>
        <w:lang w:val="zh-CN" w:eastAsia="zh-CN" w:bidi="zh-CN"/>
      </w:rPr>
    </w:lvl>
    <w:lvl w:ilvl="6" w:tentative="0">
      <w:start w:val="0"/>
      <w:numFmt w:val="bullet"/>
      <w:lvlText w:val="•"/>
      <w:lvlJc w:val="left"/>
      <w:pPr>
        <w:ind w:left="4585" w:hanging="213"/>
      </w:pPr>
      <w:rPr>
        <w:rFonts w:hint="default"/>
        <w:lang w:val="zh-CN" w:eastAsia="zh-CN" w:bidi="zh-CN"/>
      </w:rPr>
    </w:lvl>
    <w:lvl w:ilvl="7" w:tentative="0">
      <w:start w:val="0"/>
      <w:numFmt w:val="bullet"/>
      <w:lvlText w:val="•"/>
      <w:lvlJc w:val="left"/>
      <w:pPr>
        <w:ind w:left="5333" w:hanging="213"/>
      </w:pPr>
      <w:rPr>
        <w:rFonts w:hint="default"/>
        <w:lang w:val="zh-CN" w:eastAsia="zh-CN" w:bidi="zh-CN"/>
      </w:rPr>
    </w:lvl>
    <w:lvl w:ilvl="8" w:tentative="0">
      <w:start w:val="0"/>
      <w:numFmt w:val="bullet"/>
      <w:lvlText w:val="•"/>
      <w:lvlJc w:val="left"/>
      <w:pPr>
        <w:ind w:left="6080" w:hanging="213"/>
      </w:pPr>
      <w:rPr>
        <w:rFonts w:hint="default"/>
        <w:lang w:val="zh-CN" w:eastAsia="zh-CN" w:bidi="zh-CN"/>
      </w:rPr>
    </w:lvl>
  </w:abstractNum>
  <w:abstractNum w:abstractNumId="46">
    <w:nsid w:val="B5601969"/>
    <w:multiLevelType w:val="multilevel"/>
    <w:tmpl w:val="B5601969"/>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7">
    <w:nsid w:val="B59A6526"/>
    <w:multiLevelType w:val="multilevel"/>
    <w:tmpl w:val="B59A6526"/>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8">
    <w:nsid w:val="B5CF74F5"/>
    <w:multiLevelType w:val="multilevel"/>
    <w:tmpl w:val="B5CF74F5"/>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49">
    <w:nsid w:val="B64EAD00"/>
    <w:multiLevelType w:val="multilevel"/>
    <w:tmpl w:val="B64EAD00"/>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0">
    <w:nsid w:val="B99465BD"/>
    <w:multiLevelType w:val="multilevel"/>
    <w:tmpl w:val="B99465BD"/>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1">
    <w:nsid w:val="BA550FDB"/>
    <w:multiLevelType w:val="multilevel"/>
    <w:tmpl w:val="BA550FDB"/>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2">
    <w:nsid w:val="BB01E1DA"/>
    <w:multiLevelType w:val="multilevel"/>
    <w:tmpl w:val="BB01E1DA"/>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3">
    <w:nsid w:val="BC7B78D9"/>
    <w:multiLevelType w:val="multilevel"/>
    <w:tmpl w:val="BC7B78D9"/>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4">
    <w:nsid w:val="BC837A95"/>
    <w:multiLevelType w:val="multilevel"/>
    <w:tmpl w:val="BC837A95"/>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5">
    <w:nsid w:val="BD46AEF4"/>
    <w:multiLevelType w:val="multilevel"/>
    <w:tmpl w:val="BD46AEF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6">
    <w:nsid w:val="BD6A14E8"/>
    <w:multiLevelType w:val="multilevel"/>
    <w:tmpl w:val="BD6A14E8"/>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7">
    <w:nsid w:val="BE5AB988"/>
    <w:multiLevelType w:val="multilevel"/>
    <w:tmpl w:val="BE5AB988"/>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8">
    <w:nsid w:val="BE8CED7D"/>
    <w:multiLevelType w:val="multilevel"/>
    <w:tmpl w:val="BE8CED7D"/>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59">
    <w:nsid w:val="BF35F2C0"/>
    <w:multiLevelType w:val="multilevel"/>
    <w:tmpl w:val="BF35F2C0"/>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60">
    <w:nsid w:val="C038483D"/>
    <w:multiLevelType w:val="multilevel"/>
    <w:tmpl w:val="C038483D"/>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61">
    <w:nsid w:val="C0D8C7AF"/>
    <w:multiLevelType w:val="multilevel"/>
    <w:tmpl w:val="C0D8C7AF"/>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62">
    <w:nsid w:val="C1D0D3DC"/>
    <w:multiLevelType w:val="multilevel"/>
    <w:tmpl w:val="C1D0D3DC"/>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63">
    <w:nsid w:val="C242AAE9"/>
    <w:multiLevelType w:val="multilevel"/>
    <w:tmpl w:val="C242AAE9"/>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64">
    <w:nsid w:val="C37F0D2B"/>
    <w:multiLevelType w:val="multilevel"/>
    <w:tmpl w:val="C37F0D2B"/>
    <w:lvl w:ilvl="0" w:tentative="0">
      <w:start w:val="1"/>
      <w:numFmt w:val="decimal"/>
      <w:lvlText w:val="%1."/>
      <w:lvlJc w:val="left"/>
      <w:pPr>
        <w:ind w:left="107" w:hanging="213"/>
        <w:jc w:val="left"/>
      </w:pPr>
      <w:rPr>
        <w:rFonts w:hint="default" w:ascii="宋体" w:hAnsi="宋体" w:eastAsia="宋体" w:cs="宋体"/>
        <w:spacing w:val="-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65">
    <w:nsid w:val="C542370E"/>
    <w:multiLevelType w:val="multilevel"/>
    <w:tmpl w:val="C542370E"/>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66">
    <w:nsid w:val="C560BE57"/>
    <w:multiLevelType w:val="multilevel"/>
    <w:tmpl w:val="C560BE57"/>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67">
    <w:nsid w:val="C5ADFEAE"/>
    <w:multiLevelType w:val="multilevel"/>
    <w:tmpl w:val="C5ADFEAE"/>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68">
    <w:nsid w:val="C6A9CFC6"/>
    <w:multiLevelType w:val="multilevel"/>
    <w:tmpl w:val="C6A9CFC6"/>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7" w:hanging="213"/>
      </w:pPr>
      <w:rPr>
        <w:rFonts w:hint="default"/>
        <w:lang w:val="zh-CN" w:eastAsia="zh-CN" w:bidi="zh-CN"/>
      </w:rPr>
    </w:lvl>
    <w:lvl w:ilvl="2" w:tentative="0">
      <w:start w:val="0"/>
      <w:numFmt w:val="bullet"/>
      <w:lvlText w:val="•"/>
      <w:lvlJc w:val="left"/>
      <w:pPr>
        <w:ind w:left="1595" w:hanging="213"/>
      </w:pPr>
      <w:rPr>
        <w:rFonts w:hint="default"/>
        <w:lang w:val="zh-CN" w:eastAsia="zh-CN" w:bidi="zh-CN"/>
      </w:rPr>
    </w:lvl>
    <w:lvl w:ilvl="3" w:tentative="0">
      <w:start w:val="0"/>
      <w:numFmt w:val="bullet"/>
      <w:lvlText w:val="•"/>
      <w:lvlJc w:val="left"/>
      <w:pPr>
        <w:ind w:left="2342" w:hanging="213"/>
      </w:pPr>
      <w:rPr>
        <w:rFonts w:hint="default"/>
        <w:lang w:val="zh-CN" w:eastAsia="zh-CN" w:bidi="zh-CN"/>
      </w:rPr>
    </w:lvl>
    <w:lvl w:ilvl="4" w:tentative="0">
      <w:start w:val="0"/>
      <w:numFmt w:val="bullet"/>
      <w:lvlText w:val="•"/>
      <w:lvlJc w:val="left"/>
      <w:pPr>
        <w:ind w:left="3090" w:hanging="213"/>
      </w:pPr>
      <w:rPr>
        <w:rFonts w:hint="default"/>
        <w:lang w:val="zh-CN" w:eastAsia="zh-CN" w:bidi="zh-CN"/>
      </w:rPr>
    </w:lvl>
    <w:lvl w:ilvl="5" w:tentative="0">
      <w:start w:val="0"/>
      <w:numFmt w:val="bullet"/>
      <w:lvlText w:val="•"/>
      <w:lvlJc w:val="left"/>
      <w:pPr>
        <w:ind w:left="3838" w:hanging="213"/>
      </w:pPr>
      <w:rPr>
        <w:rFonts w:hint="default"/>
        <w:lang w:val="zh-CN" w:eastAsia="zh-CN" w:bidi="zh-CN"/>
      </w:rPr>
    </w:lvl>
    <w:lvl w:ilvl="6" w:tentative="0">
      <w:start w:val="0"/>
      <w:numFmt w:val="bullet"/>
      <w:lvlText w:val="•"/>
      <w:lvlJc w:val="left"/>
      <w:pPr>
        <w:ind w:left="4585" w:hanging="213"/>
      </w:pPr>
      <w:rPr>
        <w:rFonts w:hint="default"/>
        <w:lang w:val="zh-CN" w:eastAsia="zh-CN" w:bidi="zh-CN"/>
      </w:rPr>
    </w:lvl>
    <w:lvl w:ilvl="7" w:tentative="0">
      <w:start w:val="0"/>
      <w:numFmt w:val="bullet"/>
      <w:lvlText w:val="•"/>
      <w:lvlJc w:val="left"/>
      <w:pPr>
        <w:ind w:left="5333" w:hanging="213"/>
      </w:pPr>
      <w:rPr>
        <w:rFonts w:hint="default"/>
        <w:lang w:val="zh-CN" w:eastAsia="zh-CN" w:bidi="zh-CN"/>
      </w:rPr>
    </w:lvl>
    <w:lvl w:ilvl="8" w:tentative="0">
      <w:start w:val="0"/>
      <w:numFmt w:val="bullet"/>
      <w:lvlText w:val="•"/>
      <w:lvlJc w:val="left"/>
      <w:pPr>
        <w:ind w:left="6080" w:hanging="213"/>
      </w:pPr>
      <w:rPr>
        <w:rFonts w:hint="default"/>
        <w:lang w:val="zh-CN" w:eastAsia="zh-CN" w:bidi="zh-CN"/>
      </w:rPr>
    </w:lvl>
  </w:abstractNum>
  <w:abstractNum w:abstractNumId="69">
    <w:nsid w:val="C8879AEF"/>
    <w:multiLevelType w:val="multilevel"/>
    <w:tmpl w:val="C8879AEF"/>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0">
    <w:nsid w:val="C8DD3975"/>
    <w:multiLevelType w:val="multilevel"/>
    <w:tmpl w:val="C8DD3975"/>
    <w:lvl w:ilvl="0" w:tentative="0">
      <w:start w:val="1"/>
      <w:numFmt w:val="decimal"/>
      <w:lvlText w:val="%1."/>
      <w:lvlJc w:val="left"/>
      <w:pPr>
        <w:ind w:left="739" w:hanging="213"/>
        <w:jc w:val="left"/>
      </w:pPr>
      <w:rPr>
        <w:rFonts w:hint="default" w:ascii="宋体" w:hAnsi="宋体" w:eastAsia="宋体" w:cs="宋体"/>
        <w:spacing w:val="-55"/>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71">
    <w:nsid w:val="C9C05784"/>
    <w:multiLevelType w:val="multilevel"/>
    <w:tmpl w:val="C9C05784"/>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2">
    <w:nsid w:val="CA90BD06"/>
    <w:multiLevelType w:val="multilevel"/>
    <w:tmpl w:val="CA90BD06"/>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3">
    <w:nsid w:val="CB0CECA5"/>
    <w:multiLevelType w:val="multilevel"/>
    <w:tmpl w:val="CB0CECA5"/>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4">
    <w:nsid w:val="CB9FFFD3"/>
    <w:multiLevelType w:val="multilevel"/>
    <w:tmpl w:val="CB9FFFD3"/>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5">
    <w:nsid w:val="CC158F2D"/>
    <w:multiLevelType w:val="multilevel"/>
    <w:tmpl w:val="CC158F2D"/>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6">
    <w:nsid w:val="D0A2D8CB"/>
    <w:multiLevelType w:val="multilevel"/>
    <w:tmpl w:val="D0A2D8CB"/>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7">
    <w:nsid w:val="D1817A99"/>
    <w:multiLevelType w:val="multilevel"/>
    <w:tmpl w:val="D1817A99"/>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78">
    <w:nsid w:val="D215047D"/>
    <w:multiLevelType w:val="multilevel"/>
    <w:tmpl w:val="D215047D"/>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90" w:hanging="213"/>
      </w:pPr>
      <w:rPr>
        <w:rFonts w:hint="default"/>
        <w:lang w:val="zh-CN" w:eastAsia="zh-CN" w:bidi="zh-CN"/>
      </w:rPr>
    </w:lvl>
    <w:lvl w:ilvl="2" w:tentative="0">
      <w:start w:val="0"/>
      <w:numFmt w:val="bullet"/>
      <w:lvlText w:val="•"/>
      <w:lvlJc w:val="left"/>
      <w:pPr>
        <w:ind w:left="1680" w:hanging="213"/>
      </w:pPr>
      <w:rPr>
        <w:rFonts w:hint="default"/>
        <w:lang w:val="zh-CN" w:eastAsia="zh-CN" w:bidi="zh-CN"/>
      </w:rPr>
    </w:lvl>
    <w:lvl w:ilvl="3" w:tentative="0">
      <w:start w:val="0"/>
      <w:numFmt w:val="bullet"/>
      <w:lvlText w:val="•"/>
      <w:lvlJc w:val="left"/>
      <w:pPr>
        <w:ind w:left="2470" w:hanging="213"/>
      </w:pPr>
      <w:rPr>
        <w:rFonts w:hint="default"/>
        <w:lang w:val="zh-CN" w:eastAsia="zh-CN" w:bidi="zh-CN"/>
      </w:rPr>
    </w:lvl>
    <w:lvl w:ilvl="4" w:tentative="0">
      <w:start w:val="0"/>
      <w:numFmt w:val="bullet"/>
      <w:lvlText w:val="•"/>
      <w:lvlJc w:val="left"/>
      <w:pPr>
        <w:ind w:left="3261" w:hanging="213"/>
      </w:pPr>
      <w:rPr>
        <w:rFonts w:hint="default"/>
        <w:lang w:val="zh-CN" w:eastAsia="zh-CN" w:bidi="zh-CN"/>
      </w:rPr>
    </w:lvl>
    <w:lvl w:ilvl="5" w:tentative="0">
      <w:start w:val="0"/>
      <w:numFmt w:val="bullet"/>
      <w:lvlText w:val="•"/>
      <w:lvlJc w:val="left"/>
      <w:pPr>
        <w:ind w:left="4051" w:hanging="213"/>
      </w:pPr>
      <w:rPr>
        <w:rFonts w:hint="default"/>
        <w:lang w:val="zh-CN" w:eastAsia="zh-CN" w:bidi="zh-CN"/>
      </w:rPr>
    </w:lvl>
    <w:lvl w:ilvl="6" w:tentative="0">
      <w:start w:val="0"/>
      <w:numFmt w:val="bullet"/>
      <w:lvlText w:val="•"/>
      <w:lvlJc w:val="left"/>
      <w:pPr>
        <w:ind w:left="4841" w:hanging="213"/>
      </w:pPr>
      <w:rPr>
        <w:rFonts w:hint="default"/>
        <w:lang w:val="zh-CN" w:eastAsia="zh-CN" w:bidi="zh-CN"/>
      </w:rPr>
    </w:lvl>
    <w:lvl w:ilvl="7" w:tentative="0">
      <w:start w:val="0"/>
      <w:numFmt w:val="bullet"/>
      <w:lvlText w:val="•"/>
      <w:lvlJc w:val="left"/>
      <w:pPr>
        <w:ind w:left="5632" w:hanging="213"/>
      </w:pPr>
      <w:rPr>
        <w:rFonts w:hint="default"/>
        <w:lang w:val="zh-CN" w:eastAsia="zh-CN" w:bidi="zh-CN"/>
      </w:rPr>
    </w:lvl>
    <w:lvl w:ilvl="8" w:tentative="0">
      <w:start w:val="0"/>
      <w:numFmt w:val="bullet"/>
      <w:lvlText w:val="•"/>
      <w:lvlJc w:val="left"/>
      <w:pPr>
        <w:ind w:left="6422" w:hanging="213"/>
      </w:pPr>
      <w:rPr>
        <w:rFonts w:hint="default"/>
        <w:lang w:val="zh-CN" w:eastAsia="zh-CN" w:bidi="zh-CN"/>
      </w:rPr>
    </w:lvl>
  </w:abstractNum>
  <w:abstractNum w:abstractNumId="79">
    <w:nsid w:val="D595572F"/>
    <w:multiLevelType w:val="multilevel"/>
    <w:tmpl w:val="D595572F"/>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0">
    <w:nsid w:val="D5F12F34"/>
    <w:multiLevelType w:val="multilevel"/>
    <w:tmpl w:val="D5F12F34"/>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1">
    <w:nsid w:val="D7947C3B"/>
    <w:multiLevelType w:val="multilevel"/>
    <w:tmpl w:val="D7947C3B"/>
    <w:lvl w:ilvl="0" w:tentative="0">
      <w:start w:val="7"/>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16" w:hanging="213"/>
      </w:pPr>
      <w:rPr>
        <w:rFonts w:hint="default"/>
        <w:lang w:val="zh-CN" w:eastAsia="zh-CN" w:bidi="zh-CN"/>
      </w:rPr>
    </w:lvl>
    <w:lvl w:ilvl="2" w:tentative="0">
      <w:start w:val="0"/>
      <w:numFmt w:val="bullet"/>
      <w:lvlText w:val="•"/>
      <w:lvlJc w:val="left"/>
      <w:pPr>
        <w:ind w:left="2093" w:hanging="213"/>
      </w:pPr>
      <w:rPr>
        <w:rFonts w:hint="default"/>
        <w:lang w:val="zh-CN" w:eastAsia="zh-CN" w:bidi="zh-CN"/>
      </w:rPr>
    </w:lvl>
    <w:lvl w:ilvl="3" w:tentative="0">
      <w:start w:val="0"/>
      <w:numFmt w:val="bullet"/>
      <w:lvlText w:val="•"/>
      <w:lvlJc w:val="left"/>
      <w:pPr>
        <w:ind w:left="2769" w:hanging="213"/>
      </w:pPr>
      <w:rPr>
        <w:rFonts w:hint="default"/>
        <w:lang w:val="zh-CN" w:eastAsia="zh-CN" w:bidi="zh-CN"/>
      </w:rPr>
    </w:lvl>
    <w:lvl w:ilvl="4" w:tentative="0">
      <w:start w:val="0"/>
      <w:numFmt w:val="bullet"/>
      <w:lvlText w:val="•"/>
      <w:lvlJc w:val="left"/>
      <w:pPr>
        <w:ind w:left="3446" w:hanging="213"/>
      </w:pPr>
      <w:rPr>
        <w:rFonts w:hint="default"/>
        <w:lang w:val="zh-CN" w:eastAsia="zh-CN" w:bidi="zh-CN"/>
      </w:rPr>
    </w:lvl>
    <w:lvl w:ilvl="5" w:tentative="0">
      <w:start w:val="0"/>
      <w:numFmt w:val="bullet"/>
      <w:lvlText w:val="•"/>
      <w:lvlJc w:val="left"/>
      <w:pPr>
        <w:ind w:left="4123" w:hanging="213"/>
      </w:pPr>
      <w:rPr>
        <w:rFonts w:hint="default"/>
        <w:lang w:val="zh-CN" w:eastAsia="zh-CN" w:bidi="zh-CN"/>
      </w:rPr>
    </w:lvl>
    <w:lvl w:ilvl="6" w:tentative="0">
      <w:start w:val="0"/>
      <w:numFmt w:val="bullet"/>
      <w:lvlText w:val="•"/>
      <w:lvlJc w:val="left"/>
      <w:pPr>
        <w:ind w:left="4799" w:hanging="213"/>
      </w:pPr>
      <w:rPr>
        <w:rFonts w:hint="default"/>
        <w:lang w:val="zh-CN" w:eastAsia="zh-CN" w:bidi="zh-CN"/>
      </w:rPr>
    </w:lvl>
    <w:lvl w:ilvl="7" w:tentative="0">
      <w:start w:val="0"/>
      <w:numFmt w:val="bullet"/>
      <w:lvlText w:val="•"/>
      <w:lvlJc w:val="left"/>
      <w:pPr>
        <w:ind w:left="5476" w:hanging="213"/>
      </w:pPr>
      <w:rPr>
        <w:rFonts w:hint="default"/>
        <w:lang w:val="zh-CN" w:eastAsia="zh-CN" w:bidi="zh-CN"/>
      </w:rPr>
    </w:lvl>
    <w:lvl w:ilvl="8" w:tentative="0">
      <w:start w:val="0"/>
      <w:numFmt w:val="bullet"/>
      <w:lvlText w:val="•"/>
      <w:lvlJc w:val="left"/>
      <w:pPr>
        <w:ind w:left="6152" w:hanging="213"/>
      </w:pPr>
      <w:rPr>
        <w:rFonts w:hint="default"/>
        <w:lang w:val="zh-CN" w:eastAsia="zh-CN" w:bidi="zh-CN"/>
      </w:rPr>
    </w:lvl>
  </w:abstractNum>
  <w:abstractNum w:abstractNumId="82">
    <w:nsid w:val="D7F9FE59"/>
    <w:multiLevelType w:val="multilevel"/>
    <w:tmpl w:val="D7F9FE59"/>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3">
    <w:nsid w:val="D80357FD"/>
    <w:multiLevelType w:val="multilevel"/>
    <w:tmpl w:val="D80357FD"/>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4">
    <w:nsid w:val="DAF63FD3"/>
    <w:multiLevelType w:val="multilevel"/>
    <w:tmpl w:val="DAF63FD3"/>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5">
    <w:nsid w:val="DCBA6B53"/>
    <w:multiLevelType w:val="multilevel"/>
    <w:tmpl w:val="DCBA6B53"/>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6">
    <w:nsid w:val="DE6D3B5D"/>
    <w:multiLevelType w:val="multilevel"/>
    <w:tmpl w:val="DE6D3B5D"/>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51" w:hanging="213"/>
      </w:pPr>
      <w:rPr>
        <w:rFonts w:hint="default"/>
        <w:lang w:val="zh-CN" w:eastAsia="zh-CN" w:bidi="zh-CN"/>
      </w:rPr>
    </w:lvl>
    <w:lvl w:ilvl="2" w:tentative="0">
      <w:start w:val="0"/>
      <w:numFmt w:val="bullet"/>
      <w:lvlText w:val="•"/>
      <w:lvlJc w:val="left"/>
      <w:pPr>
        <w:ind w:left="2163" w:hanging="213"/>
      </w:pPr>
      <w:rPr>
        <w:rFonts w:hint="default"/>
        <w:lang w:val="zh-CN" w:eastAsia="zh-CN" w:bidi="zh-CN"/>
      </w:rPr>
    </w:lvl>
    <w:lvl w:ilvl="3" w:tentative="0">
      <w:start w:val="0"/>
      <w:numFmt w:val="bullet"/>
      <w:lvlText w:val="•"/>
      <w:lvlJc w:val="left"/>
      <w:pPr>
        <w:ind w:left="2875" w:hanging="213"/>
      </w:pPr>
      <w:rPr>
        <w:rFonts w:hint="default"/>
        <w:lang w:val="zh-CN" w:eastAsia="zh-CN" w:bidi="zh-CN"/>
      </w:rPr>
    </w:lvl>
    <w:lvl w:ilvl="4" w:tentative="0">
      <w:start w:val="0"/>
      <w:numFmt w:val="bullet"/>
      <w:lvlText w:val="•"/>
      <w:lvlJc w:val="left"/>
      <w:pPr>
        <w:ind w:left="3587" w:hanging="213"/>
      </w:pPr>
      <w:rPr>
        <w:rFonts w:hint="default"/>
        <w:lang w:val="zh-CN" w:eastAsia="zh-CN" w:bidi="zh-CN"/>
      </w:rPr>
    </w:lvl>
    <w:lvl w:ilvl="5" w:tentative="0">
      <w:start w:val="0"/>
      <w:numFmt w:val="bullet"/>
      <w:lvlText w:val="•"/>
      <w:lvlJc w:val="left"/>
      <w:pPr>
        <w:ind w:left="4299" w:hanging="213"/>
      </w:pPr>
      <w:rPr>
        <w:rFonts w:hint="default"/>
        <w:lang w:val="zh-CN" w:eastAsia="zh-CN" w:bidi="zh-CN"/>
      </w:rPr>
    </w:lvl>
    <w:lvl w:ilvl="6" w:tentative="0">
      <w:start w:val="0"/>
      <w:numFmt w:val="bullet"/>
      <w:lvlText w:val="•"/>
      <w:lvlJc w:val="left"/>
      <w:pPr>
        <w:ind w:left="5011" w:hanging="213"/>
      </w:pPr>
      <w:rPr>
        <w:rFonts w:hint="default"/>
        <w:lang w:val="zh-CN" w:eastAsia="zh-CN" w:bidi="zh-CN"/>
      </w:rPr>
    </w:lvl>
    <w:lvl w:ilvl="7" w:tentative="0">
      <w:start w:val="0"/>
      <w:numFmt w:val="bullet"/>
      <w:lvlText w:val="•"/>
      <w:lvlJc w:val="left"/>
      <w:pPr>
        <w:ind w:left="5723" w:hanging="213"/>
      </w:pPr>
      <w:rPr>
        <w:rFonts w:hint="default"/>
        <w:lang w:val="zh-CN" w:eastAsia="zh-CN" w:bidi="zh-CN"/>
      </w:rPr>
    </w:lvl>
    <w:lvl w:ilvl="8" w:tentative="0">
      <w:start w:val="0"/>
      <w:numFmt w:val="bullet"/>
      <w:lvlText w:val="•"/>
      <w:lvlJc w:val="left"/>
      <w:pPr>
        <w:ind w:left="6435" w:hanging="213"/>
      </w:pPr>
      <w:rPr>
        <w:rFonts w:hint="default"/>
        <w:lang w:val="zh-CN" w:eastAsia="zh-CN" w:bidi="zh-CN"/>
      </w:rPr>
    </w:lvl>
  </w:abstractNum>
  <w:abstractNum w:abstractNumId="87">
    <w:nsid w:val="DF48F1D4"/>
    <w:multiLevelType w:val="multilevel"/>
    <w:tmpl w:val="DF48F1D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8">
    <w:nsid w:val="E011375A"/>
    <w:multiLevelType w:val="multilevel"/>
    <w:tmpl w:val="E011375A"/>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89">
    <w:nsid w:val="E38D2F49"/>
    <w:multiLevelType w:val="multilevel"/>
    <w:tmpl w:val="E38D2F49"/>
    <w:lvl w:ilvl="0" w:tentative="0">
      <w:start w:val="3"/>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16" w:hanging="213"/>
      </w:pPr>
      <w:rPr>
        <w:rFonts w:hint="default"/>
        <w:lang w:val="zh-CN" w:eastAsia="zh-CN" w:bidi="zh-CN"/>
      </w:rPr>
    </w:lvl>
    <w:lvl w:ilvl="2" w:tentative="0">
      <w:start w:val="0"/>
      <w:numFmt w:val="bullet"/>
      <w:lvlText w:val="•"/>
      <w:lvlJc w:val="left"/>
      <w:pPr>
        <w:ind w:left="2093" w:hanging="213"/>
      </w:pPr>
      <w:rPr>
        <w:rFonts w:hint="default"/>
        <w:lang w:val="zh-CN" w:eastAsia="zh-CN" w:bidi="zh-CN"/>
      </w:rPr>
    </w:lvl>
    <w:lvl w:ilvl="3" w:tentative="0">
      <w:start w:val="0"/>
      <w:numFmt w:val="bullet"/>
      <w:lvlText w:val="•"/>
      <w:lvlJc w:val="left"/>
      <w:pPr>
        <w:ind w:left="2769" w:hanging="213"/>
      </w:pPr>
      <w:rPr>
        <w:rFonts w:hint="default"/>
        <w:lang w:val="zh-CN" w:eastAsia="zh-CN" w:bidi="zh-CN"/>
      </w:rPr>
    </w:lvl>
    <w:lvl w:ilvl="4" w:tentative="0">
      <w:start w:val="0"/>
      <w:numFmt w:val="bullet"/>
      <w:lvlText w:val="•"/>
      <w:lvlJc w:val="left"/>
      <w:pPr>
        <w:ind w:left="3446" w:hanging="213"/>
      </w:pPr>
      <w:rPr>
        <w:rFonts w:hint="default"/>
        <w:lang w:val="zh-CN" w:eastAsia="zh-CN" w:bidi="zh-CN"/>
      </w:rPr>
    </w:lvl>
    <w:lvl w:ilvl="5" w:tentative="0">
      <w:start w:val="0"/>
      <w:numFmt w:val="bullet"/>
      <w:lvlText w:val="•"/>
      <w:lvlJc w:val="left"/>
      <w:pPr>
        <w:ind w:left="4123" w:hanging="213"/>
      </w:pPr>
      <w:rPr>
        <w:rFonts w:hint="default"/>
        <w:lang w:val="zh-CN" w:eastAsia="zh-CN" w:bidi="zh-CN"/>
      </w:rPr>
    </w:lvl>
    <w:lvl w:ilvl="6" w:tentative="0">
      <w:start w:val="0"/>
      <w:numFmt w:val="bullet"/>
      <w:lvlText w:val="•"/>
      <w:lvlJc w:val="left"/>
      <w:pPr>
        <w:ind w:left="4799" w:hanging="213"/>
      </w:pPr>
      <w:rPr>
        <w:rFonts w:hint="default"/>
        <w:lang w:val="zh-CN" w:eastAsia="zh-CN" w:bidi="zh-CN"/>
      </w:rPr>
    </w:lvl>
    <w:lvl w:ilvl="7" w:tentative="0">
      <w:start w:val="0"/>
      <w:numFmt w:val="bullet"/>
      <w:lvlText w:val="•"/>
      <w:lvlJc w:val="left"/>
      <w:pPr>
        <w:ind w:left="5476" w:hanging="213"/>
      </w:pPr>
      <w:rPr>
        <w:rFonts w:hint="default"/>
        <w:lang w:val="zh-CN" w:eastAsia="zh-CN" w:bidi="zh-CN"/>
      </w:rPr>
    </w:lvl>
    <w:lvl w:ilvl="8" w:tentative="0">
      <w:start w:val="0"/>
      <w:numFmt w:val="bullet"/>
      <w:lvlText w:val="•"/>
      <w:lvlJc w:val="left"/>
      <w:pPr>
        <w:ind w:left="6152" w:hanging="213"/>
      </w:pPr>
      <w:rPr>
        <w:rFonts w:hint="default"/>
        <w:lang w:val="zh-CN" w:eastAsia="zh-CN" w:bidi="zh-CN"/>
      </w:rPr>
    </w:lvl>
  </w:abstractNum>
  <w:abstractNum w:abstractNumId="90">
    <w:nsid w:val="E4D85DB5"/>
    <w:multiLevelType w:val="multilevel"/>
    <w:tmpl w:val="E4D85DB5"/>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91">
    <w:nsid w:val="E5262523"/>
    <w:multiLevelType w:val="multilevel"/>
    <w:tmpl w:val="E5262523"/>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92">
    <w:nsid w:val="E58E9E57"/>
    <w:multiLevelType w:val="multilevel"/>
    <w:tmpl w:val="E58E9E57"/>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93">
    <w:nsid w:val="E6E98F67"/>
    <w:multiLevelType w:val="multilevel"/>
    <w:tmpl w:val="E6E98F67"/>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94">
    <w:nsid w:val="E93EBC56"/>
    <w:multiLevelType w:val="multilevel"/>
    <w:tmpl w:val="E93EBC56"/>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95">
    <w:nsid w:val="E9692BA8"/>
    <w:multiLevelType w:val="multilevel"/>
    <w:tmpl w:val="E9692BA8"/>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96">
    <w:nsid w:val="EA15A30F"/>
    <w:multiLevelType w:val="multilevel"/>
    <w:tmpl w:val="EA15A30F"/>
    <w:lvl w:ilvl="0" w:tentative="0">
      <w:start w:val="1"/>
      <w:numFmt w:val="decimal"/>
      <w:lvlText w:val="%1."/>
      <w:lvlJc w:val="left"/>
      <w:pPr>
        <w:ind w:left="107" w:hanging="213"/>
        <w:jc w:val="left"/>
      </w:pPr>
      <w:rPr>
        <w:rFonts w:hint="default" w:ascii="宋体" w:hAnsi="宋体" w:eastAsia="宋体" w:cs="宋体"/>
        <w:spacing w:val="-5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97">
    <w:nsid w:val="EAC148EE"/>
    <w:multiLevelType w:val="multilevel"/>
    <w:tmpl w:val="EAC148EE"/>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98">
    <w:nsid w:val="EC1A3DF1"/>
    <w:multiLevelType w:val="multilevel"/>
    <w:tmpl w:val="EC1A3DF1"/>
    <w:lvl w:ilvl="0" w:tentative="0">
      <w:start w:val="6"/>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99">
    <w:nsid w:val="EE4DCEC7"/>
    <w:multiLevelType w:val="multilevel"/>
    <w:tmpl w:val="EE4DCEC7"/>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100">
    <w:nsid w:val="EEB9E3FB"/>
    <w:multiLevelType w:val="multilevel"/>
    <w:tmpl w:val="EEB9E3FB"/>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1">
    <w:nsid w:val="EFCECDC7"/>
    <w:multiLevelType w:val="multilevel"/>
    <w:tmpl w:val="EFCECDC7"/>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2">
    <w:nsid w:val="F30FC083"/>
    <w:multiLevelType w:val="multilevel"/>
    <w:tmpl w:val="F30FC083"/>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3">
    <w:nsid w:val="F3B956F0"/>
    <w:multiLevelType w:val="multilevel"/>
    <w:tmpl w:val="F3B956F0"/>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4">
    <w:nsid w:val="F411B296"/>
    <w:multiLevelType w:val="multilevel"/>
    <w:tmpl w:val="F411B296"/>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5">
    <w:nsid w:val="F4B5D9F5"/>
    <w:multiLevelType w:val="multilevel"/>
    <w:tmpl w:val="F4B5D9F5"/>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6">
    <w:nsid w:val="F7CA1D92"/>
    <w:multiLevelType w:val="multilevel"/>
    <w:tmpl w:val="F7CA1D92"/>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7">
    <w:nsid w:val="F97CED97"/>
    <w:multiLevelType w:val="multilevel"/>
    <w:tmpl w:val="F97CED97"/>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8">
    <w:nsid w:val="F9DC7280"/>
    <w:multiLevelType w:val="multilevel"/>
    <w:tmpl w:val="F9DC7280"/>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09">
    <w:nsid w:val="FB67034D"/>
    <w:multiLevelType w:val="multilevel"/>
    <w:tmpl w:val="FB67034D"/>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10">
    <w:nsid w:val="FB67EE4D"/>
    <w:multiLevelType w:val="multilevel"/>
    <w:tmpl w:val="FB67EE4D"/>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11">
    <w:nsid w:val="FCC85EE2"/>
    <w:multiLevelType w:val="multilevel"/>
    <w:tmpl w:val="FCC85EE2"/>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12">
    <w:nsid w:val="FCE9D541"/>
    <w:multiLevelType w:val="multilevel"/>
    <w:tmpl w:val="FCE9D54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13">
    <w:nsid w:val="FEC61E55"/>
    <w:multiLevelType w:val="multilevel"/>
    <w:tmpl w:val="FEC61E55"/>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14">
    <w:nsid w:val="FF7FB719"/>
    <w:multiLevelType w:val="multilevel"/>
    <w:tmpl w:val="FF7FB719"/>
    <w:lvl w:ilvl="0" w:tentative="0">
      <w:start w:val="1"/>
      <w:numFmt w:val="decimal"/>
      <w:lvlText w:val="%1."/>
      <w:lvlJc w:val="left"/>
      <w:pPr>
        <w:ind w:left="107" w:hanging="213"/>
        <w:jc w:val="left"/>
      </w:pPr>
      <w:rPr>
        <w:rFonts w:hint="default" w:ascii="宋体" w:hAnsi="宋体" w:eastAsia="宋体" w:cs="宋体"/>
        <w:spacing w:val="-5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115">
    <w:nsid w:val="017AFB90"/>
    <w:multiLevelType w:val="multilevel"/>
    <w:tmpl w:val="017AFB90"/>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16">
    <w:nsid w:val="0258E135"/>
    <w:multiLevelType w:val="multilevel"/>
    <w:tmpl w:val="0258E135"/>
    <w:lvl w:ilvl="0" w:tentative="0">
      <w:start w:val="1"/>
      <w:numFmt w:val="decimal"/>
      <w:lvlText w:val="%1."/>
      <w:lvlJc w:val="left"/>
      <w:pPr>
        <w:ind w:left="739"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1416" w:hanging="213"/>
      </w:pPr>
      <w:rPr>
        <w:rFonts w:hint="default"/>
        <w:lang w:val="zh-CN" w:eastAsia="zh-CN" w:bidi="zh-CN"/>
      </w:rPr>
    </w:lvl>
    <w:lvl w:ilvl="2" w:tentative="0">
      <w:start w:val="0"/>
      <w:numFmt w:val="bullet"/>
      <w:lvlText w:val="•"/>
      <w:lvlJc w:val="left"/>
      <w:pPr>
        <w:ind w:left="2093" w:hanging="213"/>
      </w:pPr>
      <w:rPr>
        <w:rFonts w:hint="default"/>
        <w:lang w:val="zh-CN" w:eastAsia="zh-CN" w:bidi="zh-CN"/>
      </w:rPr>
    </w:lvl>
    <w:lvl w:ilvl="3" w:tentative="0">
      <w:start w:val="0"/>
      <w:numFmt w:val="bullet"/>
      <w:lvlText w:val="•"/>
      <w:lvlJc w:val="left"/>
      <w:pPr>
        <w:ind w:left="2769" w:hanging="213"/>
      </w:pPr>
      <w:rPr>
        <w:rFonts w:hint="default"/>
        <w:lang w:val="zh-CN" w:eastAsia="zh-CN" w:bidi="zh-CN"/>
      </w:rPr>
    </w:lvl>
    <w:lvl w:ilvl="4" w:tentative="0">
      <w:start w:val="0"/>
      <w:numFmt w:val="bullet"/>
      <w:lvlText w:val="•"/>
      <w:lvlJc w:val="left"/>
      <w:pPr>
        <w:ind w:left="3446" w:hanging="213"/>
      </w:pPr>
      <w:rPr>
        <w:rFonts w:hint="default"/>
        <w:lang w:val="zh-CN" w:eastAsia="zh-CN" w:bidi="zh-CN"/>
      </w:rPr>
    </w:lvl>
    <w:lvl w:ilvl="5" w:tentative="0">
      <w:start w:val="0"/>
      <w:numFmt w:val="bullet"/>
      <w:lvlText w:val="•"/>
      <w:lvlJc w:val="left"/>
      <w:pPr>
        <w:ind w:left="4123" w:hanging="213"/>
      </w:pPr>
      <w:rPr>
        <w:rFonts w:hint="default"/>
        <w:lang w:val="zh-CN" w:eastAsia="zh-CN" w:bidi="zh-CN"/>
      </w:rPr>
    </w:lvl>
    <w:lvl w:ilvl="6" w:tentative="0">
      <w:start w:val="0"/>
      <w:numFmt w:val="bullet"/>
      <w:lvlText w:val="•"/>
      <w:lvlJc w:val="left"/>
      <w:pPr>
        <w:ind w:left="4799" w:hanging="213"/>
      </w:pPr>
      <w:rPr>
        <w:rFonts w:hint="default"/>
        <w:lang w:val="zh-CN" w:eastAsia="zh-CN" w:bidi="zh-CN"/>
      </w:rPr>
    </w:lvl>
    <w:lvl w:ilvl="7" w:tentative="0">
      <w:start w:val="0"/>
      <w:numFmt w:val="bullet"/>
      <w:lvlText w:val="•"/>
      <w:lvlJc w:val="left"/>
      <w:pPr>
        <w:ind w:left="5476" w:hanging="213"/>
      </w:pPr>
      <w:rPr>
        <w:rFonts w:hint="default"/>
        <w:lang w:val="zh-CN" w:eastAsia="zh-CN" w:bidi="zh-CN"/>
      </w:rPr>
    </w:lvl>
    <w:lvl w:ilvl="8" w:tentative="0">
      <w:start w:val="0"/>
      <w:numFmt w:val="bullet"/>
      <w:lvlText w:val="•"/>
      <w:lvlJc w:val="left"/>
      <w:pPr>
        <w:ind w:left="6152" w:hanging="213"/>
      </w:pPr>
      <w:rPr>
        <w:rFonts w:hint="default"/>
        <w:lang w:val="zh-CN" w:eastAsia="zh-CN" w:bidi="zh-CN"/>
      </w:rPr>
    </w:lvl>
  </w:abstractNum>
  <w:abstractNum w:abstractNumId="117">
    <w:nsid w:val="03B46CF1"/>
    <w:multiLevelType w:val="multilevel"/>
    <w:tmpl w:val="03B46CF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18">
    <w:nsid w:val="03B6F3FC"/>
    <w:multiLevelType w:val="multilevel"/>
    <w:tmpl w:val="03B6F3FC"/>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61" w:hanging="213"/>
      </w:pPr>
      <w:rPr>
        <w:rFonts w:hint="default"/>
        <w:lang w:val="zh-CN" w:eastAsia="zh-CN" w:bidi="zh-CN"/>
      </w:rPr>
    </w:lvl>
    <w:lvl w:ilvl="2" w:tentative="0">
      <w:start w:val="0"/>
      <w:numFmt w:val="bullet"/>
      <w:lvlText w:val="•"/>
      <w:lvlJc w:val="left"/>
      <w:pPr>
        <w:ind w:left="1623" w:hanging="213"/>
      </w:pPr>
      <w:rPr>
        <w:rFonts w:hint="default"/>
        <w:lang w:val="zh-CN" w:eastAsia="zh-CN" w:bidi="zh-CN"/>
      </w:rPr>
    </w:lvl>
    <w:lvl w:ilvl="3" w:tentative="0">
      <w:start w:val="0"/>
      <w:numFmt w:val="bullet"/>
      <w:lvlText w:val="•"/>
      <w:lvlJc w:val="left"/>
      <w:pPr>
        <w:ind w:left="2385" w:hanging="213"/>
      </w:pPr>
      <w:rPr>
        <w:rFonts w:hint="default"/>
        <w:lang w:val="zh-CN" w:eastAsia="zh-CN" w:bidi="zh-CN"/>
      </w:rPr>
    </w:lvl>
    <w:lvl w:ilvl="4" w:tentative="0">
      <w:start w:val="0"/>
      <w:numFmt w:val="bullet"/>
      <w:lvlText w:val="•"/>
      <w:lvlJc w:val="left"/>
      <w:pPr>
        <w:ind w:left="3147" w:hanging="213"/>
      </w:pPr>
      <w:rPr>
        <w:rFonts w:hint="default"/>
        <w:lang w:val="zh-CN" w:eastAsia="zh-CN" w:bidi="zh-CN"/>
      </w:rPr>
    </w:lvl>
    <w:lvl w:ilvl="5" w:tentative="0">
      <w:start w:val="0"/>
      <w:numFmt w:val="bullet"/>
      <w:lvlText w:val="•"/>
      <w:lvlJc w:val="left"/>
      <w:pPr>
        <w:ind w:left="3909" w:hanging="213"/>
      </w:pPr>
      <w:rPr>
        <w:rFonts w:hint="default"/>
        <w:lang w:val="zh-CN" w:eastAsia="zh-CN" w:bidi="zh-CN"/>
      </w:rPr>
    </w:lvl>
    <w:lvl w:ilvl="6" w:tentative="0">
      <w:start w:val="0"/>
      <w:numFmt w:val="bullet"/>
      <w:lvlText w:val="•"/>
      <w:lvlJc w:val="left"/>
      <w:pPr>
        <w:ind w:left="4670" w:hanging="213"/>
      </w:pPr>
      <w:rPr>
        <w:rFonts w:hint="default"/>
        <w:lang w:val="zh-CN" w:eastAsia="zh-CN" w:bidi="zh-CN"/>
      </w:rPr>
    </w:lvl>
    <w:lvl w:ilvl="7" w:tentative="0">
      <w:start w:val="0"/>
      <w:numFmt w:val="bullet"/>
      <w:lvlText w:val="•"/>
      <w:lvlJc w:val="left"/>
      <w:pPr>
        <w:ind w:left="5432" w:hanging="213"/>
      </w:pPr>
      <w:rPr>
        <w:rFonts w:hint="default"/>
        <w:lang w:val="zh-CN" w:eastAsia="zh-CN" w:bidi="zh-CN"/>
      </w:rPr>
    </w:lvl>
    <w:lvl w:ilvl="8" w:tentative="0">
      <w:start w:val="0"/>
      <w:numFmt w:val="bullet"/>
      <w:lvlText w:val="•"/>
      <w:lvlJc w:val="left"/>
      <w:pPr>
        <w:ind w:left="6194" w:hanging="213"/>
      </w:pPr>
      <w:rPr>
        <w:rFonts w:hint="default"/>
        <w:lang w:val="zh-CN" w:eastAsia="zh-CN" w:bidi="zh-CN"/>
      </w:rPr>
    </w:lvl>
  </w:abstractNum>
  <w:abstractNum w:abstractNumId="119">
    <w:nsid w:val="03EF4B97"/>
    <w:multiLevelType w:val="multilevel"/>
    <w:tmpl w:val="03EF4B97"/>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0">
    <w:nsid w:val="0553AD27"/>
    <w:multiLevelType w:val="multilevel"/>
    <w:tmpl w:val="0553AD27"/>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1">
    <w:nsid w:val="058766AE"/>
    <w:multiLevelType w:val="multilevel"/>
    <w:tmpl w:val="058766AE"/>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2">
    <w:nsid w:val="05E426C4"/>
    <w:multiLevelType w:val="multilevel"/>
    <w:tmpl w:val="05E426C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3">
    <w:nsid w:val="07F2E950"/>
    <w:multiLevelType w:val="multilevel"/>
    <w:tmpl w:val="07F2E950"/>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4">
    <w:nsid w:val="0AD47A64"/>
    <w:multiLevelType w:val="multilevel"/>
    <w:tmpl w:val="0AD47A64"/>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5">
    <w:nsid w:val="0C1D7C85"/>
    <w:multiLevelType w:val="multilevel"/>
    <w:tmpl w:val="0C1D7C85"/>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6">
    <w:nsid w:val="0C9E28C4"/>
    <w:multiLevelType w:val="multilevel"/>
    <w:tmpl w:val="0C9E28C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7">
    <w:nsid w:val="0CCB9E98"/>
    <w:multiLevelType w:val="multilevel"/>
    <w:tmpl w:val="0CCB9E98"/>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28">
    <w:nsid w:val="0D3E5FEC"/>
    <w:multiLevelType w:val="multilevel"/>
    <w:tmpl w:val="0D3E5FEC"/>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129">
    <w:nsid w:val="0E6E74B5"/>
    <w:multiLevelType w:val="multilevel"/>
    <w:tmpl w:val="0E6E74B5"/>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130">
    <w:nsid w:val="0F929F01"/>
    <w:multiLevelType w:val="multilevel"/>
    <w:tmpl w:val="0F929F0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31">
    <w:nsid w:val="107F7189"/>
    <w:multiLevelType w:val="multilevel"/>
    <w:tmpl w:val="107F7189"/>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32">
    <w:nsid w:val="126096EB"/>
    <w:multiLevelType w:val="multilevel"/>
    <w:tmpl w:val="126096EB"/>
    <w:lvl w:ilvl="0" w:tentative="0">
      <w:start w:val="1"/>
      <w:numFmt w:val="decimal"/>
      <w:lvlText w:val="%1."/>
      <w:lvlJc w:val="left"/>
      <w:pPr>
        <w:ind w:left="107" w:hanging="213"/>
        <w:jc w:val="left"/>
      </w:pPr>
      <w:rPr>
        <w:rFonts w:hint="default" w:ascii="宋体" w:hAnsi="宋体" w:eastAsia="宋体" w:cs="宋体"/>
        <w:spacing w:val="-5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133">
    <w:nsid w:val="13660E3F"/>
    <w:multiLevelType w:val="multilevel"/>
    <w:tmpl w:val="13660E3F"/>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34">
    <w:nsid w:val="1392D064"/>
    <w:multiLevelType w:val="multilevel"/>
    <w:tmpl w:val="1392D06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35">
    <w:nsid w:val="13C29BF4"/>
    <w:multiLevelType w:val="multilevel"/>
    <w:tmpl w:val="13C29BF4"/>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36">
    <w:nsid w:val="156C8688"/>
    <w:multiLevelType w:val="multilevel"/>
    <w:tmpl w:val="156C8688"/>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61" w:hanging="213"/>
      </w:pPr>
      <w:rPr>
        <w:rFonts w:hint="default"/>
        <w:lang w:val="zh-CN" w:eastAsia="zh-CN" w:bidi="zh-CN"/>
      </w:rPr>
    </w:lvl>
    <w:lvl w:ilvl="2" w:tentative="0">
      <w:start w:val="0"/>
      <w:numFmt w:val="bullet"/>
      <w:lvlText w:val="•"/>
      <w:lvlJc w:val="left"/>
      <w:pPr>
        <w:ind w:left="1623" w:hanging="213"/>
      </w:pPr>
      <w:rPr>
        <w:rFonts w:hint="default"/>
        <w:lang w:val="zh-CN" w:eastAsia="zh-CN" w:bidi="zh-CN"/>
      </w:rPr>
    </w:lvl>
    <w:lvl w:ilvl="3" w:tentative="0">
      <w:start w:val="0"/>
      <w:numFmt w:val="bullet"/>
      <w:lvlText w:val="•"/>
      <w:lvlJc w:val="left"/>
      <w:pPr>
        <w:ind w:left="2385" w:hanging="213"/>
      </w:pPr>
      <w:rPr>
        <w:rFonts w:hint="default"/>
        <w:lang w:val="zh-CN" w:eastAsia="zh-CN" w:bidi="zh-CN"/>
      </w:rPr>
    </w:lvl>
    <w:lvl w:ilvl="4" w:tentative="0">
      <w:start w:val="0"/>
      <w:numFmt w:val="bullet"/>
      <w:lvlText w:val="•"/>
      <w:lvlJc w:val="left"/>
      <w:pPr>
        <w:ind w:left="3147" w:hanging="213"/>
      </w:pPr>
      <w:rPr>
        <w:rFonts w:hint="default"/>
        <w:lang w:val="zh-CN" w:eastAsia="zh-CN" w:bidi="zh-CN"/>
      </w:rPr>
    </w:lvl>
    <w:lvl w:ilvl="5" w:tentative="0">
      <w:start w:val="0"/>
      <w:numFmt w:val="bullet"/>
      <w:lvlText w:val="•"/>
      <w:lvlJc w:val="left"/>
      <w:pPr>
        <w:ind w:left="3909" w:hanging="213"/>
      </w:pPr>
      <w:rPr>
        <w:rFonts w:hint="default"/>
        <w:lang w:val="zh-CN" w:eastAsia="zh-CN" w:bidi="zh-CN"/>
      </w:rPr>
    </w:lvl>
    <w:lvl w:ilvl="6" w:tentative="0">
      <w:start w:val="0"/>
      <w:numFmt w:val="bullet"/>
      <w:lvlText w:val="•"/>
      <w:lvlJc w:val="left"/>
      <w:pPr>
        <w:ind w:left="4670" w:hanging="213"/>
      </w:pPr>
      <w:rPr>
        <w:rFonts w:hint="default"/>
        <w:lang w:val="zh-CN" w:eastAsia="zh-CN" w:bidi="zh-CN"/>
      </w:rPr>
    </w:lvl>
    <w:lvl w:ilvl="7" w:tentative="0">
      <w:start w:val="0"/>
      <w:numFmt w:val="bullet"/>
      <w:lvlText w:val="•"/>
      <w:lvlJc w:val="left"/>
      <w:pPr>
        <w:ind w:left="5432" w:hanging="213"/>
      </w:pPr>
      <w:rPr>
        <w:rFonts w:hint="default"/>
        <w:lang w:val="zh-CN" w:eastAsia="zh-CN" w:bidi="zh-CN"/>
      </w:rPr>
    </w:lvl>
    <w:lvl w:ilvl="8" w:tentative="0">
      <w:start w:val="0"/>
      <w:numFmt w:val="bullet"/>
      <w:lvlText w:val="•"/>
      <w:lvlJc w:val="left"/>
      <w:pPr>
        <w:ind w:left="6194" w:hanging="213"/>
      </w:pPr>
      <w:rPr>
        <w:rFonts w:hint="default"/>
        <w:lang w:val="zh-CN" w:eastAsia="zh-CN" w:bidi="zh-CN"/>
      </w:rPr>
    </w:lvl>
  </w:abstractNum>
  <w:abstractNum w:abstractNumId="137">
    <w:nsid w:val="192B173A"/>
    <w:multiLevelType w:val="multilevel"/>
    <w:tmpl w:val="192B173A"/>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38">
    <w:nsid w:val="198036A7"/>
    <w:multiLevelType w:val="multilevel"/>
    <w:tmpl w:val="198036A7"/>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39">
    <w:nsid w:val="1A0EC75D"/>
    <w:multiLevelType w:val="multilevel"/>
    <w:tmpl w:val="1A0EC75D"/>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40">
    <w:nsid w:val="1A1F6104"/>
    <w:multiLevelType w:val="multilevel"/>
    <w:tmpl w:val="1A1F6104"/>
    <w:lvl w:ilvl="0" w:tentative="0">
      <w:start w:val="5"/>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41">
    <w:nsid w:val="1C01D09A"/>
    <w:multiLevelType w:val="multilevel"/>
    <w:tmpl w:val="1C01D09A"/>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42">
    <w:nsid w:val="1DEB737C"/>
    <w:multiLevelType w:val="multilevel"/>
    <w:tmpl w:val="1DEB737C"/>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43">
    <w:nsid w:val="1F95E9F5"/>
    <w:multiLevelType w:val="multilevel"/>
    <w:tmpl w:val="1F95E9F5"/>
    <w:lvl w:ilvl="0" w:tentative="0">
      <w:start w:val="1"/>
      <w:numFmt w:val="decimal"/>
      <w:lvlText w:val="%1."/>
      <w:lvlJc w:val="left"/>
      <w:pPr>
        <w:ind w:left="107" w:hanging="318"/>
        <w:jc w:val="left"/>
      </w:pPr>
      <w:rPr>
        <w:rFonts w:hint="default" w:ascii="宋体" w:hAnsi="宋体" w:eastAsia="宋体" w:cs="宋体"/>
        <w:w w:val="100"/>
        <w:sz w:val="21"/>
        <w:szCs w:val="21"/>
        <w:lang w:val="zh-CN" w:eastAsia="zh-CN" w:bidi="zh-CN"/>
      </w:rPr>
    </w:lvl>
    <w:lvl w:ilvl="1" w:tentative="0">
      <w:start w:val="0"/>
      <w:numFmt w:val="bullet"/>
      <w:lvlText w:val="•"/>
      <w:lvlJc w:val="left"/>
      <w:pPr>
        <w:ind w:left="824" w:hanging="318"/>
      </w:pPr>
      <w:rPr>
        <w:rFonts w:hint="default"/>
        <w:lang w:val="zh-CN" w:eastAsia="zh-CN" w:bidi="zh-CN"/>
      </w:rPr>
    </w:lvl>
    <w:lvl w:ilvl="2" w:tentative="0">
      <w:start w:val="0"/>
      <w:numFmt w:val="bullet"/>
      <w:lvlText w:val="•"/>
      <w:lvlJc w:val="left"/>
      <w:pPr>
        <w:ind w:left="1549" w:hanging="318"/>
      </w:pPr>
      <w:rPr>
        <w:rFonts w:hint="default"/>
        <w:lang w:val="zh-CN" w:eastAsia="zh-CN" w:bidi="zh-CN"/>
      </w:rPr>
    </w:lvl>
    <w:lvl w:ilvl="3" w:tentative="0">
      <w:start w:val="0"/>
      <w:numFmt w:val="bullet"/>
      <w:lvlText w:val="•"/>
      <w:lvlJc w:val="left"/>
      <w:pPr>
        <w:ind w:left="2274" w:hanging="318"/>
      </w:pPr>
      <w:rPr>
        <w:rFonts w:hint="default"/>
        <w:lang w:val="zh-CN" w:eastAsia="zh-CN" w:bidi="zh-CN"/>
      </w:rPr>
    </w:lvl>
    <w:lvl w:ilvl="4" w:tentative="0">
      <w:start w:val="0"/>
      <w:numFmt w:val="bullet"/>
      <w:lvlText w:val="•"/>
      <w:lvlJc w:val="left"/>
      <w:pPr>
        <w:ind w:left="2999" w:hanging="318"/>
      </w:pPr>
      <w:rPr>
        <w:rFonts w:hint="default"/>
        <w:lang w:val="zh-CN" w:eastAsia="zh-CN" w:bidi="zh-CN"/>
      </w:rPr>
    </w:lvl>
    <w:lvl w:ilvl="5" w:tentative="0">
      <w:start w:val="0"/>
      <w:numFmt w:val="bullet"/>
      <w:lvlText w:val="•"/>
      <w:lvlJc w:val="left"/>
      <w:pPr>
        <w:ind w:left="3724" w:hanging="318"/>
      </w:pPr>
      <w:rPr>
        <w:rFonts w:hint="default"/>
        <w:lang w:val="zh-CN" w:eastAsia="zh-CN" w:bidi="zh-CN"/>
      </w:rPr>
    </w:lvl>
    <w:lvl w:ilvl="6" w:tentative="0">
      <w:start w:val="0"/>
      <w:numFmt w:val="bullet"/>
      <w:lvlText w:val="•"/>
      <w:lvlJc w:val="left"/>
      <w:pPr>
        <w:ind w:left="4448" w:hanging="318"/>
      </w:pPr>
      <w:rPr>
        <w:rFonts w:hint="default"/>
        <w:lang w:val="zh-CN" w:eastAsia="zh-CN" w:bidi="zh-CN"/>
      </w:rPr>
    </w:lvl>
    <w:lvl w:ilvl="7" w:tentative="0">
      <w:start w:val="0"/>
      <w:numFmt w:val="bullet"/>
      <w:lvlText w:val="•"/>
      <w:lvlJc w:val="left"/>
      <w:pPr>
        <w:ind w:left="5173" w:hanging="318"/>
      </w:pPr>
      <w:rPr>
        <w:rFonts w:hint="default"/>
        <w:lang w:val="zh-CN" w:eastAsia="zh-CN" w:bidi="zh-CN"/>
      </w:rPr>
    </w:lvl>
    <w:lvl w:ilvl="8" w:tentative="0">
      <w:start w:val="0"/>
      <w:numFmt w:val="bullet"/>
      <w:lvlText w:val="•"/>
      <w:lvlJc w:val="left"/>
      <w:pPr>
        <w:ind w:left="5898" w:hanging="318"/>
      </w:pPr>
      <w:rPr>
        <w:rFonts w:hint="default"/>
        <w:lang w:val="zh-CN" w:eastAsia="zh-CN" w:bidi="zh-CN"/>
      </w:rPr>
    </w:lvl>
  </w:abstractNum>
  <w:abstractNum w:abstractNumId="144">
    <w:nsid w:val="205B7091"/>
    <w:multiLevelType w:val="multilevel"/>
    <w:tmpl w:val="205B7091"/>
    <w:lvl w:ilvl="0" w:tentative="0">
      <w:start w:val="6"/>
      <w:numFmt w:val="decimal"/>
      <w:lvlText w:val="%1."/>
      <w:lvlJc w:val="left"/>
      <w:pPr>
        <w:ind w:left="107" w:hanging="213"/>
        <w:jc w:val="left"/>
      </w:pPr>
      <w:rPr>
        <w:rFonts w:hint="default" w:ascii="宋体" w:hAnsi="宋体" w:eastAsia="宋体" w:cs="宋体"/>
        <w:spacing w:val="-5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45">
    <w:nsid w:val="217E2A2E"/>
    <w:multiLevelType w:val="multilevel"/>
    <w:tmpl w:val="217E2A2E"/>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46">
    <w:nsid w:val="2239F2A4"/>
    <w:multiLevelType w:val="multilevel"/>
    <w:tmpl w:val="2239F2A4"/>
    <w:lvl w:ilvl="0" w:tentative="0">
      <w:start w:val="4"/>
      <w:numFmt w:val="decimal"/>
      <w:lvlText w:val="%1."/>
      <w:lvlJc w:val="left"/>
      <w:pPr>
        <w:ind w:left="739" w:hanging="213"/>
        <w:jc w:val="left"/>
      </w:pPr>
      <w:rPr>
        <w:rFonts w:hint="default" w:ascii="宋体" w:hAnsi="宋体" w:eastAsia="宋体" w:cs="宋体"/>
        <w:spacing w:val="-5"/>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147">
    <w:nsid w:val="23BE88EB"/>
    <w:multiLevelType w:val="multilevel"/>
    <w:tmpl w:val="23BE88EB"/>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48">
    <w:nsid w:val="23C8E86F"/>
    <w:multiLevelType w:val="multilevel"/>
    <w:tmpl w:val="23C8E86F"/>
    <w:lvl w:ilvl="0" w:tentative="0">
      <w:start w:val="1"/>
      <w:numFmt w:val="decimal"/>
      <w:lvlText w:val="%1."/>
      <w:lvlJc w:val="left"/>
      <w:pPr>
        <w:ind w:left="107" w:hanging="213"/>
        <w:jc w:val="left"/>
      </w:pPr>
      <w:rPr>
        <w:rFonts w:hint="default" w:ascii="宋体" w:hAnsi="宋体" w:eastAsia="宋体" w:cs="宋体"/>
        <w:spacing w:val="-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149">
    <w:nsid w:val="249218D2"/>
    <w:multiLevelType w:val="multilevel"/>
    <w:tmpl w:val="249218D2"/>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0">
    <w:nsid w:val="26107EA8"/>
    <w:multiLevelType w:val="multilevel"/>
    <w:tmpl w:val="26107EA8"/>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1">
    <w:nsid w:val="273B1DAE"/>
    <w:multiLevelType w:val="multilevel"/>
    <w:tmpl w:val="273B1DAE"/>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2">
    <w:nsid w:val="28443724"/>
    <w:multiLevelType w:val="multilevel"/>
    <w:tmpl w:val="2844372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153">
    <w:nsid w:val="2A8F537B"/>
    <w:multiLevelType w:val="multilevel"/>
    <w:tmpl w:val="2A8F537B"/>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4">
    <w:nsid w:val="2BC516A1"/>
    <w:multiLevelType w:val="multilevel"/>
    <w:tmpl w:val="2BC516A1"/>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5">
    <w:nsid w:val="2CA8A535"/>
    <w:multiLevelType w:val="multilevel"/>
    <w:tmpl w:val="2CA8A535"/>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6">
    <w:nsid w:val="311F749C"/>
    <w:multiLevelType w:val="multilevel"/>
    <w:tmpl w:val="311F749C"/>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7">
    <w:nsid w:val="31BBF52E"/>
    <w:multiLevelType w:val="multilevel"/>
    <w:tmpl w:val="31BBF52E"/>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8">
    <w:nsid w:val="3264E745"/>
    <w:multiLevelType w:val="multilevel"/>
    <w:tmpl w:val="3264E745"/>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59">
    <w:nsid w:val="3287CD95"/>
    <w:multiLevelType w:val="multilevel"/>
    <w:tmpl w:val="3287CD95"/>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60">
    <w:nsid w:val="32AD3375"/>
    <w:multiLevelType w:val="multilevel"/>
    <w:tmpl w:val="32AD3375"/>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61">
    <w:nsid w:val="333E8B90"/>
    <w:multiLevelType w:val="multilevel"/>
    <w:tmpl w:val="333E8B90"/>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62">
    <w:nsid w:val="336CD42B"/>
    <w:multiLevelType w:val="multilevel"/>
    <w:tmpl w:val="336CD42B"/>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75" w:hanging="213"/>
      </w:pPr>
      <w:rPr>
        <w:rFonts w:hint="default"/>
        <w:lang w:val="zh-CN" w:eastAsia="zh-CN" w:bidi="zh-CN"/>
      </w:rPr>
    </w:lvl>
    <w:lvl w:ilvl="2" w:tentative="0">
      <w:start w:val="0"/>
      <w:numFmt w:val="bullet"/>
      <w:lvlText w:val="•"/>
      <w:lvlJc w:val="left"/>
      <w:pPr>
        <w:ind w:left="1651" w:hanging="213"/>
      </w:pPr>
      <w:rPr>
        <w:rFonts w:hint="default"/>
        <w:lang w:val="zh-CN" w:eastAsia="zh-CN" w:bidi="zh-CN"/>
      </w:rPr>
    </w:lvl>
    <w:lvl w:ilvl="3" w:tentative="0">
      <w:start w:val="0"/>
      <w:numFmt w:val="bullet"/>
      <w:lvlText w:val="•"/>
      <w:lvlJc w:val="left"/>
      <w:pPr>
        <w:ind w:left="2427" w:hanging="213"/>
      </w:pPr>
      <w:rPr>
        <w:rFonts w:hint="default"/>
        <w:lang w:val="zh-CN" w:eastAsia="zh-CN" w:bidi="zh-CN"/>
      </w:rPr>
    </w:lvl>
    <w:lvl w:ilvl="4" w:tentative="0">
      <w:start w:val="0"/>
      <w:numFmt w:val="bullet"/>
      <w:lvlText w:val="•"/>
      <w:lvlJc w:val="left"/>
      <w:pPr>
        <w:ind w:left="3203" w:hanging="213"/>
      </w:pPr>
      <w:rPr>
        <w:rFonts w:hint="default"/>
        <w:lang w:val="zh-CN" w:eastAsia="zh-CN" w:bidi="zh-CN"/>
      </w:rPr>
    </w:lvl>
    <w:lvl w:ilvl="5" w:tentative="0">
      <w:start w:val="0"/>
      <w:numFmt w:val="bullet"/>
      <w:lvlText w:val="•"/>
      <w:lvlJc w:val="left"/>
      <w:pPr>
        <w:ind w:left="3979" w:hanging="213"/>
      </w:pPr>
      <w:rPr>
        <w:rFonts w:hint="default"/>
        <w:lang w:val="zh-CN" w:eastAsia="zh-CN" w:bidi="zh-CN"/>
      </w:rPr>
    </w:lvl>
    <w:lvl w:ilvl="6" w:tentative="0">
      <w:start w:val="0"/>
      <w:numFmt w:val="bullet"/>
      <w:lvlText w:val="•"/>
      <w:lvlJc w:val="left"/>
      <w:pPr>
        <w:ind w:left="4755" w:hanging="213"/>
      </w:pPr>
      <w:rPr>
        <w:rFonts w:hint="default"/>
        <w:lang w:val="zh-CN" w:eastAsia="zh-CN" w:bidi="zh-CN"/>
      </w:rPr>
    </w:lvl>
    <w:lvl w:ilvl="7" w:tentative="0">
      <w:start w:val="0"/>
      <w:numFmt w:val="bullet"/>
      <w:lvlText w:val="•"/>
      <w:lvlJc w:val="left"/>
      <w:pPr>
        <w:ind w:left="5531" w:hanging="213"/>
      </w:pPr>
      <w:rPr>
        <w:rFonts w:hint="default"/>
        <w:lang w:val="zh-CN" w:eastAsia="zh-CN" w:bidi="zh-CN"/>
      </w:rPr>
    </w:lvl>
    <w:lvl w:ilvl="8" w:tentative="0">
      <w:start w:val="0"/>
      <w:numFmt w:val="bullet"/>
      <w:lvlText w:val="•"/>
      <w:lvlJc w:val="left"/>
      <w:pPr>
        <w:ind w:left="6307" w:hanging="213"/>
      </w:pPr>
      <w:rPr>
        <w:rFonts w:hint="default"/>
        <w:lang w:val="zh-CN" w:eastAsia="zh-CN" w:bidi="zh-CN"/>
      </w:rPr>
    </w:lvl>
  </w:abstractNum>
  <w:abstractNum w:abstractNumId="163">
    <w:nsid w:val="33A09093"/>
    <w:multiLevelType w:val="multilevel"/>
    <w:tmpl w:val="33A09093"/>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64">
    <w:nsid w:val="3664A4D1"/>
    <w:multiLevelType w:val="multilevel"/>
    <w:tmpl w:val="3664A4D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65">
    <w:nsid w:val="37B12009"/>
    <w:multiLevelType w:val="multilevel"/>
    <w:tmpl w:val="37B12009"/>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66">
    <w:nsid w:val="396A2A3B"/>
    <w:multiLevelType w:val="multilevel"/>
    <w:tmpl w:val="396A2A3B"/>
    <w:lvl w:ilvl="0" w:tentative="0">
      <w:start w:val="1"/>
      <w:numFmt w:val="decimal"/>
      <w:lvlText w:val="%1."/>
      <w:lvlJc w:val="left"/>
      <w:pPr>
        <w:ind w:left="107" w:hanging="213"/>
        <w:jc w:val="left"/>
      </w:pPr>
      <w:rPr>
        <w:rFonts w:hint="default" w:ascii="宋体" w:hAnsi="宋体" w:eastAsia="宋体" w:cs="宋体"/>
        <w:spacing w:val="-5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167">
    <w:nsid w:val="3B42FD62"/>
    <w:multiLevelType w:val="multilevel"/>
    <w:tmpl w:val="3B42FD62"/>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68">
    <w:nsid w:val="3D07B957"/>
    <w:multiLevelType w:val="multilevel"/>
    <w:tmpl w:val="3D07B957"/>
    <w:lvl w:ilvl="0" w:tentative="0">
      <w:start w:val="3"/>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16" w:hanging="213"/>
      </w:pPr>
      <w:rPr>
        <w:rFonts w:hint="default"/>
        <w:lang w:val="zh-CN" w:eastAsia="zh-CN" w:bidi="zh-CN"/>
      </w:rPr>
    </w:lvl>
    <w:lvl w:ilvl="2" w:tentative="0">
      <w:start w:val="0"/>
      <w:numFmt w:val="bullet"/>
      <w:lvlText w:val="•"/>
      <w:lvlJc w:val="left"/>
      <w:pPr>
        <w:ind w:left="2093" w:hanging="213"/>
      </w:pPr>
      <w:rPr>
        <w:rFonts w:hint="default"/>
        <w:lang w:val="zh-CN" w:eastAsia="zh-CN" w:bidi="zh-CN"/>
      </w:rPr>
    </w:lvl>
    <w:lvl w:ilvl="3" w:tentative="0">
      <w:start w:val="0"/>
      <w:numFmt w:val="bullet"/>
      <w:lvlText w:val="•"/>
      <w:lvlJc w:val="left"/>
      <w:pPr>
        <w:ind w:left="2769" w:hanging="213"/>
      </w:pPr>
      <w:rPr>
        <w:rFonts w:hint="default"/>
        <w:lang w:val="zh-CN" w:eastAsia="zh-CN" w:bidi="zh-CN"/>
      </w:rPr>
    </w:lvl>
    <w:lvl w:ilvl="4" w:tentative="0">
      <w:start w:val="0"/>
      <w:numFmt w:val="bullet"/>
      <w:lvlText w:val="•"/>
      <w:lvlJc w:val="left"/>
      <w:pPr>
        <w:ind w:left="3446" w:hanging="213"/>
      </w:pPr>
      <w:rPr>
        <w:rFonts w:hint="default"/>
        <w:lang w:val="zh-CN" w:eastAsia="zh-CN" w:bidi="zh-CN"/>
      </w:rPr>
    </w:lvl>
    <w:lvl w:ilvl="5" w:tentative="0">
      <w:start w:val="0"/>
      <w:numFmt w:val="bullet"/>
      <w:lvlText w:val="•"/>
      <w:lvlJc w:val="left"/>
      <w:pPr>
        <w:ind w:left="4123" w:hanging="213"/>
      </w:pPr>
      <w:rPr>
        <w:rFonts w:hint="default"/>
        <w:lang w:val="zh-CN" w:eastAsia="zh-CN" w:bidi="zh-CN"/>
      </w:rPr>
    </w:lvl>
    <w:lvl w:ilvl="6" w:tentative="0">
      <w:start w:val="0"/>
      <w:numFmt w:val="bullet"/>
      <w:lvlText w:val="•"/>
      <w:lvlJc w:val="left"/>
      <w:pPr>
        <w:ind w:left="4799" w:hanging="213"/>
      </w:pPr>
      <w:rPr>
        <w:rFonts w:hint="default"/>
        <w:lang w:val="zh-CN" w:eastAsia="zh-CN" w:bidi="zh-CN"/>
      </w:rPr>
    </w:lvl>
    <w:lvl w:ilvl="7" w:tentative="0">
      <w:start w:val="0"/>
      <w:numFmt w:val="bullet"/>
      <w:lvlText w:val="•"/>
      <w:lvlJc w:val="left"/>
      <w:pPr>
        <w:ind w:left="5476" w:hanging="213"/>
      </w:pPr>
      <w:rPr>
        <w:rFonts w:hint="default"/>
        <w:lang w:val="zh-CN" w:eastAsia="zh-CN" w:bidi="zh-CN"/>
      </w:rPr>
    </w:lvl>
    <w:lvl w:ilvl="8" w:tentative="0">
      <w:start w:val="0"/>
      <w:numFmt w:val="bullet"/>
      <w:lvlText w:val="•"/>
      <w:lvlJc w:val="left"/>
      <w:pPr>
        <w:ind w:left="6152" w:hanging="213"/>
      </w:pPr>
      <w:rPr>
        <w:rFonts w:hint="default"/>
        <w:lang w:val="zh-CN" w:eastAsia="zh-CN" w:bidi="zh-CN"/>
      </w:rPr>
    </w:lvl>
  </w:abstractNum>
  <w:abstractNum w:abstractNumId="169">
    <w:nsid w:val="3EEE3506"/>
    <w:multiLevelType w:val="multilevel"/>
    <w:tmpl w:val="3EEE3506"/>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70">
    <w:nsid w:val="3F1717E6"/>
    <w:multiLevelType w:val="multilevel"/>
    <w:tmpl w:val="3F1717E6"/>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71">
    <w:nsid w:val="3FA5DF97"/>
    <w:multiLevelType w:val="multilevel"/>
    <w:tmpl w:val="3FA5DF97"/>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72">
    <w:nsid w:val="41C656F5"/>
    <w:multiLevelType w:val="multilevel"/>
    <w:tmpl w:val="41C656F5"/>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73">
    <w:nsid w:val="421092F7"/>
    <w:multiLevelType w:val="multilevel"/>
    <w:tmpl w:val="421092F7"/>
    <w:lvl w:ilvl="0" w:tentative="0">
      <w:start w:val="1"/>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00" w:hanging="213"/>
      </w:pPr>
      <w:rPr>
        <w:rFonts w:hint="default"/>
        <w:lang w:val="zh-CN" w:eastAsia="zh-CN" w:bidi="zh-CN"/>
      </w:rPr>
    </w:lvl>
    <w:lvl w:ilvl="2" w:tentative="0">
      <w:start w:val="0"/>
      <w:numFmt w:val="bullet"/>
      <w:lvlText w:val="•"/>
      <w:lvlJc w:val="left"/>
      <w:pPr>
        <w:ind w:left="2061" w:hanging="213"/>
      </w:pPr>
      <w:rPr>
        <w:rFonts w:hint="default"/>
        <w:lang w:val="zh-CN" w:eastAsia="zh-CN" w:bidi="zh-CN"/>
      </w:rPr>
    </w:lvl>
    <w:lvl w:ilvl="3" w:tentative="0">
      <w:start w:val="0"/>
      <w:numFmt w:val="bullet"/>
      <w:lvlText w:val="•"/>
      <w:lvlJc w:val="left"/>
      <w:pPr>
        <w:ind w:left="2722" w:hanging="213"/>
      </w:pPr>
      <w:rPr>
        <w:rFonts w:hint="default"/>
        <w:lang w:val="zh-CN" w:eastAsia="zh-CN" w:bidi="zh-CN"/>
      </w:rPr>
    </w:lvl>
    <w:lvl w:ilvl="4" w:tentative="0">
      <w:start w:val="0"/>
      <w:numFmt w:val="bullet"/>
      <w:lvlText w:val="•"/>
      <w:lvlJc w:val="left"/>
      <w:pPr>
        <w:ind w:left="3383" w:hanging="213"/>
      </w:pPr>
      <w:rPr>
        <w:rFonts w:hint="default"/>
        <w:lang w:val="zh-CN" w:eastAsia="zh-CN" w:bidi="zh-CN"/>
      </w:rPr>
    </w:lvl>
    <w:lvl w:ilvl="5" w:tentative="0">
      <w:start w:val="0"/>
      <w:numFmt w:val="bullet"/>
      <w:lvlText w:val="•"/>
      <w:lvlJc w:val="left"/>
      <w:pPr>
        <w:ind w:left="4044" w:hanging="213"/>
      </w:pPr>
      <w:rPr>
        <w:rFonts w:hint="default"/>
        <w:lang w:val="zh-CN" w:eastAsia="zh-CN" w:bidi="zh-CN"/>
      </w:rPr>
    </w:lvl>
    <w:lvl w:ilvl="6" w:tentative="0">
      <w:start w:val="0"/>
      <w:numFmt w:val="bullet"/>
      <w:lvlText w:val="•"/>
      <w:lvlJc w:val="left"/>
      <w:pPr>
        <w:ind w:left="4704" w:hanging="213"/>
      </w:pPr>
      <w:rPr>
        <w:rFonts w:hint="default"/>
        <w:lang w:val="zh-CN" w:eastAsia="zh-CN" w:bidi="zh-CN"/>
      </w:rPr>
    </w:lvl>
    <w:lvl w:ilvl="7" w:tentative="0">
      <w:start w:val="0"/>
      <w:numFmt w:val="bullet"/>
      <w:lvlText w:val="•"/>
      <w:lvlJc w:val="left"/>
      <w:pPr>
        <w:ind w:left="5365" w:hanging="213"/>
      </w:pPr>
      <w:rPr>
        <w:rFonts w:hint="default"/>
        <w:lang w:val="zh-CN" w:eastAsia="zh-CN" w:bidi="zh-CN"/>
      </w:rPr>
    </w:lvl>
    <w:lvl w:ilvl="8" w:tentative="0">
      <w:start w:val="0"/>
      <w:numFmt w:val="bullet"/>
      <w:lvlText w:val="•"/>
      <w:lvlJc w:val="left"/>
      <w:pPr>
        <w:ind w:left="6026" w:hanging="213"/>
      </w:pPr>
      <w:rPr>
        <w:rFonts w:hint="default"/>
        <w:lang w:val="zh-CN" w:eastAsia="zh-CN" w:bidi="zh-CN"/>
      </w:rPr>
    </w:lvl>
  </w:abstractNum>
  <w:abstractNum w:abstractNumId="174">
    <w:nsid w:val="437893CB"/>
    <w:multiLevelType w:val="multilevel"/>
    <w:tmpl w:val="437893CB"/>
    <w:lvl w:ilvl="0" w:tentative="0">
      <w:start w:val="1"/>
      <w:numFmt w:val="decimal"/>
      <w:lvlText w:val="%1."/>
      <w:lvlJc w:val="left"/>
      <w:pPr>
        <w:ind w:left="107" w:hanging="213"/>
        <w:jc w:val="left"/>
      </w:pPr>
      <w:rPr>
        <w:rFonts w:hint="default" w:ascii="宋体" w:hAnsi="宋体" w:eastAsia="宋体" w:cs="宋体"/>
        <w:spacing w:val="-53"/>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175">
    <w:nsid w:val="43BC03C6"/>
    <w:multiLevelType w:val="multilevel"/>
    <w:tmpl w:val="43BC03C6"/>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76">
    <w:nsid w:val="43D68054"/>
    <w:multiLevelType w:val="multilevel"/>
    <w:tmpl w:val="43D68054"/>
    <w:lvl w:ilvl="0" w:tentative="0">
      <w:start w:val="1"/>
      <w:numFmt w:val="decimal"/>
      <w:lvlText w:val="%1."/>
      <w:lvlJc w:val="left"/>
      <w:pPr>
        <w:ind w:left="107" w:hanging="213"/>
        <w:jc w:val="left"/>
      </w:pPr>
      <w:rPr>
        <w:rFonts w:hint="default" w:ascii="宋体" w:hAnsi="宋体" w:eastAsia="宋体" w:cs="宋体"/>
        <w:spacing w:val="-55"/>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77">
    <w:nsid w:val="446EAEE1"/>
    <w:multiLevelType w:val="multilevel"/>
    <w:tmpl w:val="446EAEE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78">
    <w:nsid w:val="44B235A0"/>
    <w:multiLevelType w:val="multilevel"/>
    <w:tmpl w:val="44B235A0"/>
    <w:lvl w:ilvl="0" w:tentative="0">
      <w:start w:val="4"/>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79">
    <w:nsid w:val="44EE22F7"/>
    <w:multiLevelType w:val="multilevel"/>
    <w:tmpl w:val="44EE22F7"/>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0">
    <w:nsid w:val="46A08BB8"/>
    <w:multiLevelType w:val="multilevel"/>
    <w:tmpl w:val="46A08BB8"/>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1">
    <w:nsid w:val="479D07F6"/>
    <w:multiLevelType w:val="multilevel"/>
    <w:tmpl w:val="479D07F6"/>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2">
    <w:nsid w:val="4853637A"/>
    <w:multiLevelType w:val="multilevel"/>
    <w:tmpl w:val="4853637A"/>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3">
    <w:nsid w:val="48D169F7"/>
    <w:multiLevelType w:val="multilevel"/>
    <w:tmpl w:val="48D169F7"/>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4">
    <w:nsid w:val="49F13196"/>
    <w:multiLevelType w:val="multilevel"/>
    <w:tmpl w:val="49F13196"/>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5">
    <w:nsid w:val="4A3B112B"/>
    <w:multiLevelType w:val="multilevel"/>
    <w:tmpl w:val="4A3B112B"/>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61" w:hanging="213"/>
      </w:pPr>
      <w:rPr>
        <w:rFonts w:hint="default"/>
        <w:lang w:val="zh-CN" w:eastAsia="zh-CN" w:bidi="zh-CN"/>
      </w:rPr>
    </w:lvl>
    <w:lvl w:ilvl="2" w:tentative="0">
      <w:start w:val="0"/>
      <w:numFmt w:val="bullet"/>
      <w:lvlText w:val="•"/>
      <w:lvlJc w:val="left"/>
      <w:pPr>
        <w:ind w:left="1623" w:hanging="213"/>
      </w:pPr>
      <w:rPr>
        <w:rFonts w:hint="default"/>
        <w:lang w:val="zh-CN" w:eastAsia="zh-CN" w:bidi="zh-CN"/>
      </w:rPr>
    </w:lvl>
    <w:lvl w:ilvl="3" w:tentative="0">
      <w:start w:val="0"/>
      <w:numFmt w:val="bullet"/>
      <w:lvlText w:val="•"/>
      <w:lvlJc w:val="left"/>
      <w:pPr>
        <w:ind w:left="2385" w:hanging="213"/>
      </w:pPr>
      <w:rPr>
        <w:rFonts w:hint="default"/>
        <w:lang w:val="zh-CN" w:eastAsia="zh-CN" w:bidi="zh-CN"/>
      </w:rPr>
    </w:lvl>
    <w:lvl w:ilvl="4" w:tentative="0">
      <w:start w:val="0"/>
      <w:numFmt w:val="bullet"/>
      <w:lvlText w:val="•"/>
      <w:lvlJc w:val="left"/>
      <w:pPr>
        <w:ind w:left="3147" w:hanging="213"/>
      </w:pPr>
      <w:rPr>
        <w:rFonts w:hint="default"/>
        <w:lang w:val="zh-CN" w:eastAsia="zh-CN" w:bidi="zh-CN"/>
      </w:rPr>
    </w:lvl>
    <w:lvl w:ilvl="5" w:tentative="0">
      <w:start w:val="0"/>
      <w:numFmt w:val="bullet"/>
      <w:lvlText w:val="•"/>
      <w:lvlJc w:val="left"/>
      <w:pPr>
        <w:ind w:left="3909" w:hanging="213"/>
      </w:pPr>
      <w:rPr>
        <w:rFonts w:hint="default"/>
        <w:lang w:val="zh-CN" w:eastAsia="zh-CN" w:bidi="zh-CN"/>
      </w:rPr>
    </w:lvl>
    <w:lvl w:ilvl="6" w:tentative="0">
      <w:start w:val="0"/>
      <w:numFmt w:val="bullet"/>
      <w:lvlText w:val="•"/>
      <w:lvlJc w:val="left"/>
      <w:pPr>
        <w:ind w:left="4670" w:hanging="213"/>
      </w:pPr>
      <w:rPr>
        <w:rFonts w:hint="default"/>
        <w:lang w:val="zh-CN" w:eastAsia="zh-CN" w:bidi="zh-CN"/>
      </w:rPr>
    </w:lvl>
    <w:lvl w:ilvl="7" w:tentative="0">
      <w:start w:val="0"/>
      <w:numFmt w:val="bullet"/>
      <w:lvlText w:val="•"/>
      <w:lvlJc w:val="left"/>
      <w:pPr>
        <w:ind w:left="5432" w:hanging="213"/>
      </w:pPr>
      <w:rPr>
        <w:rFonts w:hint="default"/>
        <w:lang w:val="zh-CN" w:eastAsia="zh-CN" w:bidi="zh-CN"/>
      </w:rPr>
    </w:lvl>
    <w:lvl w:ilvl="8" w:tentative="0">
      <w:start w:val="0"/>
      <w:numFmt w:val="bullet"/>
      <w:lvlText w:val="•"/>
      <w:lvlJc w:val="left"/>
      <w:pPr>
        <w:ind w:left="6194" w:hanging="213"/>
      </w:pPr>
      <w:rPr>
        <w:rFonts w:hint="default"/>
        <w:lang w:val="zh-CN" w:eastAsia="zh-CN" w:bidi="zh-CN"/>
      </w:rPr>
    </w:lvl>
  </w:abstractNum>
  <w:abstractNum w:abstractNumId="186">
    <w:nsid w:val="4A5718B2"/>
    <w:multiLevelType w:val="multilevel"/>
    <w:tmpl w:val="4A5718B2"/>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7">
    <w:nsid w:val="4B74B076"/>
    <w:multiLevelType w:val="multilevel"/>
    <w:tmpl w:val="4B74B076"/>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8">
    <w:nsid w:val="4BE513CA"/>
    <w:multiLevelType w:val="multilevel"/>
    <w:tmpl w:val="4BE513CA"/>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89">
    <w:nsid w:val="4C1BAE26"/>
    <w:multiLevelType w:val="multilevel"/>
    <w:tmpl w:val="4C1BAE26"/>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0">
    <w:nsid w:val="4C7B9017"/>
    <w:multiLevelType w:val="multilevel"/>
    <w:tmpl w:val="4C7B9017"/>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1">
    <w:nsid w:val="4D0992DE"/>
    <w:multiLevelType w:val="multilevel"/>
    <w:tmpl w:val="4D0992DE"/>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61" w:hanging="213"/>
      </w:pPr>
      <w:rPr>
        <w:rFonts w:hint="default"/>
        <w:lang w:val="zh-CN" w:eastAsia="zh-CN" w:bidi="zh-CN"/>
      </w:rPr>
    </w:lvl>
    <w:lvl w:ilvl="2" w:tentative="0">
      <w:start w:val="0"/>
      <w:numFmt w:val="bullet"/>
      <w:lvlText w:val="•"/>
      <w:lvlJc w:val="left"/>
      <w:pPr>
        <w:ind w:left="1623" w:hanging="213"/>
      </w:pPr>
      <w:rPr>
        <w:rFonts w:hint="default"/>
        <w:lang w:val="zh-CN" w:eastAsia="zh-CN" w:bidi="zh-CN"/>
      </w:rPr>
    </w:lvl>
    <w:lvl w:ilvl="3" w:tentative="0">
      <w:start w:val="0"/>
      <w:numFmt w:val="bullet"/>
      <w:lvlText w:val="•"/>
      <w:lvlJc w:val="left"/>
      <w:pPr>
        <w:ind w:left="2385" w:hanging="213"/>
      </w:pPr>
      <w:rPr>
        <w:rFonts w:hint="default"/>
        <w:lang w:val="zh-CN" w:eastAsia="zh-CN" w:bidi="zh-CN"/>
      </w:rPr>
    </w:lvl>
    <w:lvl w:ilvl="4" w:tentative="0">
      <w:start w:val="0"/>
      <w:numFmt w:val="bullet"/>
      <w:lvlText w:val="•"/>
      <w:lvlJc w:val="left"/>
      <w:pPr>
        <w:ind w:left="3147" w:hanging="213"/>
      </w:pPr>
      <w:rPr>
        <w:rFonts w:hint="default"/>
        <w:lang w:val="zh-CN" w:eastAsia="zh-CN" w:bidi="zh-CN"/>
      </w:rPr>
    </w:lvl>
    <w:lvl w:ilvl="5" w:tentative="0">
      <w:start w:val="0"/>
      <w:numFmt w:val="bullet"/>
      <w:lvlText w:val="•"/>
      <w:lvlJc w:val="left"/>
      <w:pPr>
        <w:ind w:left="3909" w:hanging="213"/>
      </w:pPr>
      <w:rPr>
        <w:rFonts w:hint="default"/>
        <w:lang w:val="zh-CN" w:eastAsia="zh-CN" w:bidi="zh-CN"/>
      </w:rPr>
    </w:lvl>
    <w:lvl w:ilvl="6" w:tentative="0">
      <w:start w:val="0"/>
      <w:numFmt w:val="bullet"/>
      <w:lvlText w:val="•"/>
      <w:lvlJc w:val="left"/>
      <w:pPr>
        <w:ind w:left="4670" w:hanging="213"/>
      </w:pPr>
      <w:rPr>
        <w:rFonts w:hint="default"/>
        <w:lang w:val="zh-CN" w:eastAsia="zh-CN" w:bidi="zh-CN"/>
      </w:rPr>
    </w:lvl>
    <w:lvl w:ilvl="7" w:tentative="0">
      <w:start w:val="0"/>
      <w:numFmt w:val="bullet"/>
      <w:lvlText w:val="•"/>
      <w:lvlJc w:val="left"/>
      <w:pPr>
        <w:ind w:left="5432" w:hanging="213"/>
      </w:pPr>
      <w:rPr>
        <w:rFonts w:hint="default"/>
        <w:lang w:val="zh-CN" w:eastAsia="zh-CN" w:bidi="zh-CN"/>
      </w:rPr>
    </w:lvl>
    <w:lvl w:ilvl="8" w:tentative="0">
      <w:start w:val="0"/>
      <w:numFmt w:val="bullet"/>
      <w:lvlText w:val="•"/>
      <w:lvlJc w:val="left"/>
      <w:pPr>
        <w:ind w:left="6194" w:hanging="213"/>
      </w:pPr>
      <w:rPr>
        <w:rFonts w:hint="default"/>
        <w:lang w:val="zh-CN" w:eastAsia="zh-CN" w:bidi="zh-CN"/>
      </w:rPr>
    </w:lvl>
  </w:abstractNum>
  <w:abstractNum w:abstractNumId="192">
    <w:nsid w:val="4D4DC07F"/>
    <w:multiLevelType w:val="multilevel"/>
    <w:tmpl w:val="4D4DC07F"/>
    <w:lvl w:ilvl="0" w:tentative="0">
      <w:start w:val="1"/>
      <w:numFmt w:val="decimal"/>
      <w:lvlText w:val="%1."/>
      <w:lvlJc w:val="left"/>
      <w:pPr>
        <w:ind w:left="107" w:hanging="213"/>
        <w:jc w:val="left"/>
      </w:pPr>
      <w:rPr>
        <w:rFonts w:hint="default" w:ascii="宋体" w:hAnsi="宋体" w:eastAsia="宋体" w:cs="宋体"/>
        <w:spacing w:val="-109"/>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3">
    <w:nsid w:val="4E709187"/>
    <w:multiLevelType w:val="multilevel"/>
    <w:tmpl w:val="4E709187"/>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4">
    <w:nsid w:val="4EA76503"/>
    <w:multiLevelType w:val="multilevel"/>
    <w:tmpl w:val="4EA76503"/>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5">
    <w:nsid w:val="4F00C6B4"/>
    <w:multiLevelType w:val="multilevel"/>
    <w:tmpl w:val="4F00C6B4"/>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6">
    <w:nsid w:val="506A3C3E"/>
    <w:multiLevelType w:val="multilevel"/>
    <w:tmpl w:val="506A3C3E"/>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7">
    <w:nsid w:val="512A6C53"/>
    <w:multiLevelType w:val="multilevel"/>
    <w:tmpl w:val="512A6C53"/>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8">
    <w:nsid w:val="5190733E"/>
    <w:multiLevelType w:val="multilevel"/>
    <w:tmpl w:val="5190733E"/>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199">
    <w:nsid w:val="52189D80"/>
    <w:multiLevelType w:val="multilevel"/>
    <w:tmpl w:val="52189D80"/>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00">
    <w:nsid w:val="525CCC1F"/>
    <w:multiLevelType w:val="multilevel"/>
    <w:tmpl w:val="525CCC1F"/>
    <w:lvl w:ilvl="0" w:tentative="0">
      <w:start w:val="1"/>
      <w:numFmt w:val="decimal"/>
      <w:lvlText w:val="%1."/>
      <w:lvlJc w:val="left"/>
      <w:pPr>
        <w:ind w:left="107" w:hanging="213"/>
        <w:jc w:val="left"/>
      </w:pPr>
      <w:rPr>
        <w:rFonts w:hint="default" w:ascii="宋体" w:hAnsi="宋体" w:eastAsia="宋体" w:cs="宋体"/>
        <w:spacing w:val="-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201">
    <w:nsid w:val="527875AF"/>
    <w:multiLevelType w:val="multilevel"/>
    <w:tmpl w:val="527875AF"/>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202">
    <w:nsid w:val="53E2DC2C"/>
    <w:multiLevelType w:val="multilevel"/>
    <w:tmpl w:val="53E2DC2C"/>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03">
    <w:nsid w:val="577016B9"/>
    <w:multiLevelType w:val="multilevel"/>
    <w:tmpl w:val="577016B9"/>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04">
    <w:nsid w:val="5806B795"/>
    <w:multiLevelType w:val="multilevel"/>
    <w:tmpl w:val="5806B795"/>
    <w:lvl w:ilvl="0" w:tentative="0">
      <w:start w:val="1"/>
      <w:numFmt w:val="decimal"/>
      <w:lvlText w:val="%1."/>
      <w:lvlJc w:val="left"/>
      <w:pPr>
        <w:ind w:left="107" w:hanging="213"/>
        <w:jc w:val="left"/>
      </w:pPr>
      <w:rPr>
        <w:rFonts w:hint="default" w:ascii="宋体" w:hAnsi="宋体" w:eastAsia="宋体" w:cs="宋体"/>
        <w:spacing w:val="-132"/>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05">
    <w:nsid w:val="58D3E832"/>
    <w:multiLevelType w:val="multilevel"/>
    <w:tmpl w:val="58D3E832"/>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06">
    <w:nsid w:val="58ED9A51"/>
    <w:multiLevelType w:val="multilevel"/>
    <w:tmpl w:val="58ED9A51"/>
    <w:lvl w:ilvl="0" w:tentative="0">
      <w:start w:val="3"/>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16" w:hanging="213"/>
      </w:pPr>
      <w:rPr>
        <w:rFonts w:hint="default"/>
        <w:lang w:val="zh-CN" w:eastAsia="zh-CN" w:bidi="zh-CN"/>
      </w:rPr>
    </w:lvl>
    <w:lvl w:ilvl="2" w:tentative="0">
      <w:start w:val="0"/>
      <w:numFmt w:val="bullet"/>
      <w:lvlText w:val="•"/>
      <w:lvlJc w:val="left"/>
      <w:pPr>
        <w:ind w:left="2093" w:hanging="213"/>
      </w:pPr>
      <w:rPr>
        <w:rFonts w:hint="default"/>
        <w:lang w:val="zh-CN" w:eastAsia="zh-CN" w:bidi="zh-CN"/>
      </w:rPr>
    </w:lvl>
    <w:lvl w:ilvl="3" w:tentative="0">
      <w:start w:val="0"/>
      <w:numFmt w:val="bullet"/>
      <w:lvlText w:val="•"/>
      <w:lvlJc w:val="left"/>
      <w:pPr>
        <w:ind w:left="2769" w:hanging="213"/>
      </w:pPr>
      <w:rPr>
        <w:rFonts w:hint="default"/>
        <w:lang w:val="zh-CN" w:eastAsia="zh-CN" w:bidi="zh-CN"/>
      </w:rPr>
    </w:lvl>
    <w:lvl w:ilvl="4" w:tentative="0">
      <w:start w:val="0"/>
      <w:numFmt w:val="bullet"/>
      <w:lvlText w:val="•"/>
      <w:lvlJc w:val="left"/>
      <w:pPr>
        <w:ind w:left="3446" w:hanging="213"/>
      </w:pPr>
      <w:rPr>
        <w:rFonts w:hint="default"/>
        <w:lang w:val="zh-CN" w:eastAsia="zh-CN" w:bidi="zh-CN"/>
      </w:rPr>
    </w:lvl>
    <w:lvl w:ilvl="5" w:tentative="0">
      <w:start w:val="0"/>
      <w:numFmt w:val="bullet"/>
      <w:lvlText w:val="•"/>
      <w:lvlJc w:val="left"/>
      <w:pPr>
        <w:ind w:left="4123" w:hanging="213"/>
      </w:pPr>
      <w:rPr>
        <w:rFonts w:hint="default"/>
        <w:lang w:val="zh-CN" w:eastAsia="zh-CN" w:bidi="zh-CN"/>
      </w:rPr>
    </w:lvl>
    <w:lvl w:ilvl="6" w:tentative="0">
      <w:start w:val="0"/>
      <w:numFmt w:val="bullet"/>
      <w:lvlText w:val="•"/>
      <w:lvlJc w:val="left"/>
      <w:pPr>
        <w:ind w:left="4799" w:hanging="213"/>
      </w:pPr>
      <w:rPr>
        <w:rFonts w:hint="default"/>
        <w:lang w:val="zh-CN" w:eastAsia="zh-CN" w:bidi="zh-CN"/>
      </w:rPr>
    </w:lvl>
    <w:lvl w:ilvl="7" w:tentative="0">
      <w:start w:val="0"/>
      <w:numFmt w:val="bullet"/>
      <w:lvlText w:val="•"/>
      <w:lvlJc w:val="left"/>
      <w:pPr>
        <w:ind w:left="5476" w:hanging="213"/>
      </w:pPr>
      <w:rPr>
        <w:rFonts w:hint="default"/>
        <w:lang w:val="zh-CN" w:eastAsia="zh-CN" w:bidi="zh-CN"/>
      </w:rPr>
    </w:lvl>
    <w:lvl w:ilvl="8" w:tentative="0">
      <w:start w:val="0"/>
      <w:numFmt w:val="bullet"/>
      <w:lvlText w:val="•"/>
      <w:lvlJc w:val="left"/>
      <w:pPr>
        <w:ind w:left="6152" w:hanging="213"/>
      </w:pPr>
      <w:rPr>
        <w:rFonts w:hint="default"/>
        <w:lang w:val="zh-CN" w:eastAsia="zh-CN" w:bidi="zh-CN"/>
      </w:rPr>
    </w:lvl>
  </w:abstractNum>
  <w:abstractNum w:abstractNumId="207">
    <w:nsid w:val="598DAF6D"/>
    <w:multiLevelType w:val="multilevel"/>
    <w:tmpl w:val="598DAF6D"/>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08">
    <w:nsid w:val="5A241D34"/>
    <w:multiLevelType w:val="multilevel"/>
    <w:tmpl w:val="5A241D34"/>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09">
    <w:nsid w:val="5A8377A7"/>
    <w:multiLevelType w:val="multilevel"/>
    <w:tmpl w:val="5A8377A7"/>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10">
    <w:nsid w:val="5A9EB8F4"/>
    <w:multiLevelType w:val="multilevel"/>
    <w:tmpl w:val="5A9EB8F4"/>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11">
    <w:nsid w:val="5AF675B9"/>
    <w:multiLevelType w:val="multilevel"/>
    <w:tmpl w:val="5AF675B9"/>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12">
    <w:nsid w:val="5B316E3C"/>
    <w:multiLevelType w:val="multilevel"/>
    <w:tmpl w:val="5B316E3C"/>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13">
    <w:nsid w:val="5E93CED7"/>
    <w:multiLevelType w:val="multilevel"/>
    <w:tmpl w:val="5E93CED7"/>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14">
    <w:nsid w:val="5F3AF6AE"/>
    <w:multiLevelType w:val="multilevel"/>
    <w:tmpl w:val="5F3AF6AE"/>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215">
    <w:nsid w:val="60382F6E"/>
    <w:multiLevelType w:val="multilevel"/>
    <w:tmpl w:val="60382F6E"/>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16">
    <w:nsid w:val="603E6203"/>
    <w:multiLevelType w:val="multilevel"/>
    <w:tmpl w:val="603E6203"/>
    <w:lvl w:ilvl="0" w:tentative="0">
      <w:start w:val="1"/>
      <w:numFmt w:val="decimal"/>
      <w:lvlText w:val="%1."/>
      <w:lvlJc w:val="left"/>
      <w:pPr>
        <w:ind w:left="107" w:hanging="213"/>
        <w:jc w:val="right"/>
      </w:pPr>
      <w:rPr>
        <w:rFonts w:hint="default" w:ascii="宋体" w:hAnsi="宋体" w:eastAsia="宋体" w:cs="宋体"/>
        <w:spacing w:val="-5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217">
    <w:nsid w:val="631DC361"/>
    <w:multiLevelType w:val="multilevel"/>
    <w:tmpl w:val="631DC361"/>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18">
    <w:nsid w:val="64B5E6EF"/>
    <w:multiLevelType w:val="multilevel"/>
    <w:tmpl w:val="64B5E6EF"/>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19">
    <w:nsid w:val="64C0CB79"/>
    <w:multiLevelType w:val="multilevel"/>
    <w:tmpl w:val="64C0CB79"/>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0">
    <w:nsid w:val="651422BE"/>
    <w:multiLevelType w:val="multilevel"/>
    <w:tmpl w:val="651422BE"/>
    <w:lvl w:ilvl="0" w:tentative="0">
      <w:start w:val="1"/>
      <w:numFmt w:val="decimal"/>
      <w:lvlText w:val="%1."/>
      <w:lvlJc w:val="left"/>
      <w:pPr>
        <w:ind w:left="107" w:hanging="213"/>
        <w:jc w:val="left"/>
      </w:pPr>
      <w:rPr>
        <w:rFonts w:hint="default" w:ascii="宋体" w:hAnsi="宋体" w:eastAsia="宋体" w:cs="宋体"/>
        <w:spacing w:val="-106"/>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1">
    <w:nsid w:val="65C9231D"/>
    <w:multiLevelType w:val="multilevel"/>
    <w:tmpl w:val="65C9231D"/>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2">
    <w:nsid w:val="6764C469"/>
    <w:multiLevelType w:val="multilevel"/>
    <w:tmpl w:val="6764C469"/>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3">
    <w:nsid w:val="69484477"/>
    <w:multiLevelType w:val="multilevel"/>
    <w:tmpl w:val="69484477"/>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90" w:hanging="213"/>
      </w:pPr>
      <w:rPr>
        <w:rFonts w:hint="default"/>
        <w:lang w:val="zh-CN" w:eastAsia="zh-CN" w:bidi="zh-CN"/>
      </w:rPr>
    </w:lvl>
    <w:lvl w:ilvl="2" w:tentative="0">
      <w:start w:val="0"/>
      <w:numFmt w:val="bullet"/>
      <w:lvlText w:val="•"/>
      <w:lvlJc w:val="left"/>
      <w:pPr>
        <w:ind w:left="1680" w:hanging="213"/>
      </w:pPr>
      <w:rPr>
        <w:rFonts w:hint="default"/>
        <w:lang w:val="zh-CN" w:eastAsia="zh-CN" w:bidi="zh-CN"/>
      </w:rPr>
    </w:lvl>
    <w:lvl w:ilvl="3" w:tentative="0">
      <w:start w:val="0"/>
      <w:numFmt w:val="bullet"/>
      <w:lvlText w:val="•"/>
      <w:lvlJc w:val="left"/>
      <w:pPr>
        <w:ind w:left="2470" w:hanging="213"/>
      </w:pPr>
      <w:rPr>
        <w:rFonts w:hint="default"/>
        <w:lang w:val="zh-CN" w:eastAsia="zh-CN" w:bidi="zh-CN"/>
      </w:rPr>
    </w:lvl>
    <w:lvl w:ilvl="4" w:tentative="0">
      <w:start w:val="0"/>
      <w:numFmt w:val="bullet"/>
      <w:lvlText w:val="•"/>
      <w:lvlJc w:val="left"/>
      <w:pPr>
        <w:ind w:left="3261" w:hanging="213"/>
      </w:pPr>
      <w:rPr>
        <w:rFonts w:hint="default"/>
        <w:lang w:val="zh-CN" w:eastAsia="zh-CN" w:bidi="zh-CN"/>
      </w:rPr>
    </w:lvl>
    <w:lvl w:ilvl="5" w:tentative="0">
      <w:start w:val="0"/>
      <w:numFmt w:val="bullet"/>
      <w:lvlText w:val="•"/>
      <w:lvlJc w:val="left"/>
      <w:pPr>
        <w:ind w:left="4051" w:hanging="213"/>
      </w:pPr>
      <w:rPr>
        <w:rFonts w:hint="default"/>
        <w:lang w:val="zh-CN" w:eastAsia="zh-CN" w:bidi="zh-CN"/>
      </w:rPr>
    </w:lvl>
    <w:lvl w:ilvl="6" w:tentative="0">
      <w:start w:val="0"/>
      <w:numFmt w:val="bullet"/>
      <w:lvlText w:val="•"/>
      <w:lvlJc w:val="left"/>
      <w:pPr>
        <w:ind w:left="4841" w:hanging="213"/>
      </w:pPr>
      <w:rPr>
        <w:rFonts w:hint="default"/>
        <w:lang w:val="zh-CN" w:eastAsia="zh-CN" w:bidi="zh-CN"/>
      </w:rPr>
    </w:lvl>
    <w:lvl w:ilvl="7" w:tentative="0">
      <w:start w:val="0"/>
      <w:numFmt w:val="bullet"/>
      <w:lvlText w:val="•"/>
      <w:lvlJc w:val="left"/>
      <w:pPr>
        <w:ind w:left="5632" w:hanging="213"/>
      </w:pPr>
      <w:rPr>
        <w:rFonts w:hint="default"/>
        <w:lang w:val="zh-CN" w:eastAsia="zh-CN" w:bidi="zh-CN"/>
      </w:rPr>
    </w:lvl>
    <w:lvl w:ilvl="8" w:tentative="0">
      <w:start w:val="0"/>
      <w:numFmt w:val="bullet"/>
      <w:lvlText w:val="•"/>
      <w:lvlJc w:val="left"/>
      <w:pPr>
        <w:ind w:left="6422" w:hanging="213"/>
      </w:pPr>
      <w:rPr>
        <w:rFonts w:hint="default"/>
        <w:lang w:val="zh-CN" w:eastAsia="zh-CN" w:bidi="zh-CN"/>
      </w:rPr>
    </w:lvl>
  </w:abstractNum>
  <w:abstractNum w:abstractNumId="224">
    <w:nsid w:val="696476D1"/>
    <w:multiLevelType w:val="multilevel"/>
    <w:tmpl w:val="696476D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5">
    <w:nsid w:val="6C740873"/>
    <w:multiLevelType w:val="multilevel"/>
    <w:tmpl w:val="6C740873"/>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6">
    <w:nsid w:val="6D5D496F"/>
    <w:multiLevelType w:val="multilevel"/>
    <w:tmpl w:val="6D5D496F"/>
    <w:lvl w:ilvl="0" w:tentative="0">
      <w:start w:val="1"/>
      <w:numFmt w:val="decimal"/>
      <w:lvlText w:val="%1."/>
      <w:lvlJc w:val="left"/>
      <w:pPr>
        <w:ind w:left="107" w:hanging="213"/>
        <w:jc w:val="left"/>
      </w:pPr>
      <w:rPr>
        <w:rFonts w:hint="default" w:ascii="宋体" w:hAnsi="宋体" w:eastAsia="宋体" w:cs="宋体"/>
        <w:spacing w:val="-5"/>
        <w:w w:val="100"/>
        <w:sz w:val="19"/>
        <w:szCs w:val="19"/>
        <w:lang w:val="zh-CN" w:eastAsia="zh-CN" w:bidi="zh-CN"/>
      </w:rPr>
    </w:lvl>
    <w:lvl w:ilvl="1" w:tentative="0">
      <w:start w:val="0"/>
      <w:numFmt w:val="bullet"/>
      <w:lvlText w:val="•"/>
      <w:lvlJc w:val="left"/>
      <w:pPr>
        <w:ind w:left="824" w:hanging="213"/>
      </w:pPr>
      <w:rPr>
        <w:rFonts w:hint="default"/>
        <w:lang w:val="zh-CN" w:eastAsia="zh-CN" w:bidi="zh-CN"/>
      </w:rPr>
    </w:lvl>
    <w:lvl w:ilvl="2" w:tentative="0">
      <w:start w:val="0"/>
      <w:numFmt w:val="bullet"/>
      <w:lvlText w:val="•"/>
      <w:lvlJc w:val="left"/>
      <w:pPr>
        <w:ind w:left="1549" w:hanging="213"/>
      </w:pPr>
      <w:rPr>
        <w:rFonts w:hint="default"/>
        <w:lang w:val="zh-CN" w:eastAsia="zh-CN" w:bidi="zh-CN"/>
      </w:rPr>
    </w:lvl>
    <w:lvl w:ilvl="3" w:tentative="0">
      <w:start w:val="0"/>
      <w:numFmt w:val="bullet"/>
      <w:lvlText w:val="•"/>
      <w:lvlJc w:val="left"/>
      <w:pPr>
        <w:ind w:left="2274" w:hanging="213"/>
      </w:pPr>
      <w:rPr>
        <w:rFonts w:hint="default"/>
        <w:lang w:val="zh-CN" w:eastAsia="zh-CN" w:bidi="zh-CN"/>
      </w:rPr>
    </w:lvl>
    <w:lvl w:ilvl="4" w:tentative="0">
      <w:start w:val="0"/>
      <w:numFmt w:val="bullet"/>
      <w:lvlText w:val="•"/>
      <w:lvlJc w:val="left"/>
      <w:pPr>
        <w:ind w:left="2999" w:hanging="213"/>
      </w:pPr>
      <w:rPr>
        <w:rFonts w:hint="default"/>
        <w:lang w:val="zh-CN" w:eastAsia="zh-CN" w:bidi="zh-CN"/>
      </w:rPr>
    </w:lvl>
    <w:lvl w:ilvl="5" w:tentative="0">
      <w:start w:val="0"/>
      <w:numFmt w:val="bullet"/>
      <w:lvlText w:val="•"/>
      <w:lvlJc w:val="left"/>
      <w:pPr>
        <w:ind w:left="3724" w:hanging="213"/>
      </w:pPr>
      <w:rPr>
        <w:rFonts w:hint="default"/>
        <w:lang w:val="zh-CN" w:eastAsia="zh-CN" w:bidi="zh-CN"/>
      </w:rPr>
    </w:lvl>
    <w:lvl w:ilvl="6" w:tentative="0">
      <w:start w:val="0"/>
      <w:numFmt w:val="bullet"/>
      <w:lvlText w:val="•"/>
      <w:lvlJc w:val="left"/>
      <w:pPr>
        <w:ind w:left="4448" w:hanging="213"/>
      </w:pPr>
      <w:rPr>
        <w:rFonts w:hint="default"/>
        <w:lang w:val="zh-CN" w:eastAsia="zh-CN" w:bidi="zh-CN"/>
      </w:rPr>
    </w:lvl>
    <w:lvl w:ilvl="7" w:tentative="0">
      <w:start w:val="0"/>
      <w:numFmt w:val="bullet"/>
      <w:lvlText w:val="•"/>
      <w:lvlJc w:val="left"/>
      <w:pPr>
        <w:ind w:left="5173" w:hanging="213"/>
      </w:pPr>
      <w:rPr>
        <w:rFonts w:hint="default"/>
        <w:lang w:val="zh-CN" w:eastAsia="zh-CN" w:bidi="zh-CN"/>
      </w:rPr>
    </w:lvl>
    <w:lvl w:ilvl="8" w:tentative="0">
      <w:start w:val="0"/>
      <w:numFmt w:val="bullet"/>
      <w:lvlText w:val="•"/>
      <w:lvlJc w:val="left"/>
      <w:pPr>
        <w:ind w:left="5898" w:hanging="213"/>
      </w:pPr>
      <w:rPr>
        <w:rFonts w:hint="default"/>
        <w:lang w:val="zh-CN" w:eastAsia="zh-CN" w:bidi="zh-CN"/>
      </w:rPr>
    </w:lvl>
  </w:abstractNum>
  <w:abstractNum w:abstractNumId="227">
    <w:nsid w:val="6E4E6954"/>
    <w:multiLevelType w:val="multilevel"/>
    <w:tmpl w:val="6E4E695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8">
    <w:nsid w:val="6EA3DCF1"/>
    <w:multiLevelType w:val="multilevel"/>
    <w:tmpl w:val="6EA3DCF1"/>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29">
    <w:nsid w:val="6EEF45DF"/>
    <w:multiLevelType w:val="multilevel"/>
    <w:tmpl w:val="6EEF45DF"/>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0">
    <w:nsid w:val="70381596"/>
    <w:multiLevelType w:val="multilevel"/>
    <w:tmpl w:val="70381596"/>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1">
    <w:nsid w:val="70F95E71"/>
    <w:multiLevelType w:val="multilevel"/>
    <w:tmpl w:val="70F95E71"/>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2">
    <w:nsid w:val="71564423"/>
    <w:multiLevelType w:val="multilevel"/>
    <w:tmpl w:val="71564423"/>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3">
    <w:nsid w:val="722F5D32"/>
    <w:multiLevelType w:val="multilevel"/>
    <w:tmpl w:val="722F5D32"/>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4">
    <w:nsid w:val="724BD372"/>
    <w:multiLevelType w:val="multilevel"/>
    <w:tmpl w:val="724BD372"/>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5">
    <w:nsid w:val="75C77F0D"/>
    <w:multiLevelType w:val="multilevel"/>
    <w:tmpl w:val="75C77F0D"/>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61" w:hanging="213"/>
      </w:pPr>
      <w:rPr>
        <w:rFonts w:hint="default"/>
        <w:lang w:val="zh-CN" w:eastAsia="zh-CN" w:bidi="zh-CN"/>
      </w:rPr>
    </w:lvl>
    <w:lvl w:ilvl="2" w:tentative="0">
      <w:start w:val="0"/>
      <w:numFmt w:val="bullet"/>
      <w:lvlText w:val="•"/>
      <w:lvlJc w:val="left"/>
      <w:pPr>
        <w:ind w:left="1623" w:hanging="213"/>
      </w:pPr>
      <w:rPr>
        <w:rFonts w:hint="default"/>
        <w:lang w:val="zh-CN" w:eastAsia="zh-CN" w:bidi="zh-CN"/>
      </w:rPr>
    </w:lvl>
    <w:lvl w:ilvl="3" w:tentative="0">
      <w:start w:val="0"/>
      <w:numFmt w:val="bullet"/>
      <w:lvlText w:val="•"/>
      <w:lvlJc w:val="left"/>
      <w:pPr>
        <w:ind w:left="2385" w:hanging="213"/>
      </w:pPr>
      <w:rPr>
        <w:rFonts w:hint="default"/>
        <w:lang w:val="zh-CN" w:eastAsia="zh-CN" w:bidi="zh-CN"/>
      </w:rPr>
    </w:lvl>
    <w:lvl w:ilvl="4" w:tentative="0">
      <w:start w:val="0"/>
      <w:numFmt w:val="bullet"/>
      <w:lvlText w:val="•"/>
      <w:lvlJc w:val="left"/>
      <w:pPr>
        <w:ind w:left="3147" w:hanging="213"/>
      </w:pPr>
      <w:rPr>
        <w:rFonts w:hint="default"/>
        <w:lang w:val="zh-CN" w:eastAsia="zh-CN" w:bidi="zh-CN"/>
      </w:rPr>
    </w:lvl>
    <w:lvl w:ilvl="5" w:tentative="0">
      <w:start w:val="0"/>
      <w:numFmt w:val="bullet"/>
      <w:lvlText w:val="•"/>
      <w:lvlJc w:val="left"/>
      <w:pPr>
        <w:ind w:left="3909" w:hanging="213"/>
      </w:pPr>
      <w:rPr>
        <w:rFonts w:hint="default"/>
        <w:lang w:val="zh-CN" w:eastAsia="zh-CN" w:bidi="zh-CN"/>
      </w:rPr>
    </w:lvl>
    <w:lvl w:ilvl="6" w:tentative="0">
      <w:start w:val="0"/>
      <w:numFmt w:val="bullet"/>
      <w:lvlText w:val="•"/>
      <w:lvlJc w:val="left"/>
      <w:pPr>
        <w:ind w:left="4670" w:hanging="213"/>
      </w:pPr>
      <w:rPr>
        <w:rFonts w:hint="default"/>
        <w:lang w:val="zh-CN" w:eastAsia="zh-CN" w:bidi="zh-CN"/>
      </w:rPr>
    </w:lvl>
    <w:lvl w:ilvl="7" w:tentative="0">
      <w:start w:val="0"/>
      <w:numFmt w:val="bullet"/>
      <w:lvlText w:val="•"/>
      <w:lvlJc w:val="left"/>
      <w:pPr>
        <w:ind w:left="5432" w:hanging="213"/>
      </w:pPr>
      <w:rPr>
        <w:rFonts w:hint="default"/>
        <w:lang w:val="zh-CN" w:eastAsia="zh-CN" w:bidi="zh-CN"/>
      </w:rPr>
    </w:lvl>
    <w:lvl w:ilvl="8" w:tentative="0">
      <w:start w:val="0"/>
      <w:numFmt w:val="bullet"/>
      <w:lvlText w:val="•"/>
      <w:lvlJc w:val="left"/>
      <w:pPr>
        <w:ind w:left="6194" w:hanging="213"/>
      </w:pPr>
      <w:rPr>
        <w:rFonts w:hint="default"/>
        <w:lang w:val="zh-CN" w:eastAsia="zh-CN" w:bidi="zh-CN"/>
      </w:rPr>
    </w:lvl>
  </w:abstractNum>
  <w:abstractNum w:abstractNumId="236">
    <w:nsid w:val="75D92A5D"/>
    <w:multiLevelType w:val="multilevel"/>
    <w:tmpl w:val="75D92A5D"/>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7">
    <w:nsid w:val="775F36A8"/>
    <w:multiLevelType w:val="multilevel"/>
    <w:tmpl w:val="775F36A8"/>
    <w:lvl w:ilvl="0" w:tentative="0">
      <w:start w:val="6"/>
      <w:numFmt w:val="decimal"/>
      <w:lvlText w:val="%1."/>
      <w:lvlJc w:val="left"/>
      <w:pPr>
        <w:ind w:left="107" w:hanging="213"/>
        <w:jc w:val="left"/>
      </w:pPr>
      <w:rPr>
        <w:rFonts w:hint="default" w:ascii="宋体" w:hAnsi="宋体" w:eastAsia="宋体" w:cs="宋体"/>
        <w:spacing w:val="-5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38">
    <w:nsid w:val="7A62A804"/>
    <w:multiLevelType w:val="multilevel"/>
    <w:tmpl w:val="7A62A804"/>
    <w:lvl w:ilvl="0" w:tentative="0">
      <w:start w:val="7"/>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61" w:hanging="213"/>
      </w:pPr>
      <w:rPr>
        <w:rFonts w:hint="default"/>
        <w:lang w:val="zh-CN" w:eastAsia="zh-CN" w:bidi="zh-CN"/>
      </w:rPr>
    </w:lvl>
    <w:lvl w:ilvl="2" w:tentative="0">
      <w:start w:val="0"/>
      <w:numFmt w:val="bullet"/>
      <w:lvlText w:val="•"/>
      <w:lvlJc w:val="left"/>
      <w:pPr>
        <w:ind w:left="1623" w:hanging="213"/>
      </w:pPr>
      <w:rPr>
        <w:rFonts w:hint="default"/>
        <w:lang w:val="zh-CN" w:eastAsia="zh-CN" w:bidi="zh-CN"/>
      </w:rPr>
    </w:lvl>
    <w:lvl w:ilvl="3" w:tentative="0">
      <w:start w:val="0"/>
      <w:numFmt w:val="bullet"/>
      <w:lvlText w:val="•"/>
      <w:lvlJc w:val="left"/>
      <w:pPr>
        <w:ind w:left="2385" w:hanging="213"/>
      </w:pPr>
      <w:rPr>
        <w:rFonts w:hint="default"/>
        <w:lang w:val="zh-CN" w:eastAsia="zh-CN" w:bidi="zh-CN"/>
      </w:rPr>
    </w:lvl>
    <w:lvl w:ilvl="4" w:tentative="0">
      <w:start w:val="0"/>
      <w:numFmt w:val="bullet"/>
      <w:lvlText w:val="•"/>
      <w:lvlJc w:val="left"/>
      <w:pPr>
        <w:ind w:left="3147" w:hanging="213"/>
      </w:pPr>
      <w:rPr>
        <w:rFonts w:hint="default"/>
        <w:lang w:val="zh-CN" w:eastAsia="zh-CN" w:bidi="zh-CN"/>
      </w:rPr>
    </w:lvl>
    <w:lvl w:ilvl="5" w:tentative="0">
      <w:start w:val="0"/>
      <w:numFmt w:val="bullet"/>
      <w:lvlText w:val="•"/>
      <w:lvlJc w:val="left"/>
      <w:pPr>
        <w:ind w:left="3909" w:hanging="213"/>
      </w:pPr>
      <w:rPr>
        <w:rFonts w:hint="default"/>
        <w:lang w:val="zh-CN" w:eastAsia="zh-CN" w:bidi="zh-CN"/>
      </w:rPr>
    </w:lvl>
    <w:lvl w:ilvl="6" w:tentative="0">
      <w:start w:val="0"/>
      <w:numFmt w:val="bullet"/>
      <w:lvlText w:val="•"/>
      <w:lvlJc w:val="left"/>
      <w:pPr>
        <w:ind w:left="4670" w:hanging="213"/>
      </w:pPr>
      <w:rPr>
        <w:rFonts w:hint="default"/>
        <w:lang w:val="zh-CN" w:eastAsia="zh-CN" w:bidi="zh-CN"/>
      </w:rPr>
    </w:lvl>
    <w:lvl w:ilvl="7" w:tentative="0">
      <w:start w:val="0"/>
      <w:numFmt w:val="bullet"/>
      <w:lvlText w:val="•"/>
      <w:lvlJc w:val="left"/>
      <w:pPr>
        <w:ind w:left="5432" w:hanging="213"/>
      </w:pPr>
      <w:rPr>
        <w:rFonts w:hint="default"/>
        <w:lang w:val="zh-CN" w:eastAsia="zh-CN" w:bidi="zh-CN"/>
      </w:rPr>
    </w:lvl>
    <w:lvl w:ilvl="8" w:tentative="0">
      <w:start w:val="0"/>
      <w:numFmt w:val="bullet"/>
      <w:lvlText w:val="•"/>
      <w:lvlJc w:val="left"/>
      <w:pPr>
        <w:ind w:left="6194" w:hanging="213"/>
      </w:pPr>
      <w:rPr>
        <w:rFonts w:hint="default"/>
        <w:lang w:val="zh-CN" w:eastAsia="zh-CN" w:bidi="zh-CN"/>
      </w:rPr>
    </w:lvl>
  </w:abstractNum>
  <w:abstractNum w:abstractNumId="239">
    <w:nsid w:val="7B1E29B8"/>
    <w:multiLevelType w:val="multilevel"/>
    <w:tmpl w:val="7B1E29B8"/>
    <w:lvl w:ilvl="0" w:tentative="0">
      <w:start w:val="1"/>
      <w:numFmt w:val="decimal"/>
      <w:lvlText w:val="%1."/>
      <w:lvlJc w:val="left"/>
      <w:pPr>
        <w:ind w:left="107" w:hanging="213"/>
        <w:jc w:val="left"/>
      </w:pPr>
      <w:rPr>
        <w:rFonts w:hint="default" w:ascii="宋体" w:hAnsi="宋体" w:eastAsia="宋体" w:cs="宋体"/>
        <w:spacing w:val="-108"/>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40">
    <w:nsid w:val="7B5EF1B4"/>
    <w:multiLevelType w:val="multilevel"/>
    <w:tmpl w:val="7B5EF1B4"/>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41">
    <w:nsid w:val="7DA0E853"/>
    <w:multiLevelType w:val="multilevel"/>
    <w:tmpl w:val="7DA0E853"/>
    <w:lvl w:ilvl="0" w:tentative="0">
      <w:start w:val="1"/>
      <w:numFmt w:val="decimal"/>
      <w:lvlText w:val="%1."/>
      <w:lvlJc w:val="left"/>
      <w:pPr>
        <w:ind w:left="107"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42">
    <w:nsid w:val="7DA21F4E"/>
    <w:multiLevelType w:val="multilevel"/>
    <w:tmpl w:val="7DA21F4E"/>
    <w:lvl w:ilvl="0" w:tentative="0">
      <w:start w:val="1"/>
      <w:numFmt w:val="decimal"/>
      <w:lvlText w:val="%1."/>
      <w:lvlJc w:val="left"/>
      <w:pPr>
        <w:ind w:left="107" w:hanging="213"/>
        <w:jc w:val="left"/>
      </w:pPr>
      <w:rPr>
        <w:rFonts w:hint="default" w:ascii="宋体" w:hAnsi="宋体" w:eastAsia="宋体" w:cs="宋体"/>
        <w:w w:val="100"/>
        <w:sz w:val="19"/>
        <w:szCs w:val="19"/>
        <w:lang w:val="zh-CN" w:eastAsia="zh-CN" w:bidi="zh-CN"/>
      </w:rPr>
    </w:lvl>
    <w:lvl w:ilvl="1" w:tentative="0">
      <w:start w:val="0"/>
      <w:numFmt w:val="bullet"/>
      <w:lvlText w:val="•"/>
      <w:lvlJc w:val="left"/>
      <w:pPr>
        <w:ind w:left="840" w:hanging="213"/>
      </w:pPr>
      <w:rPr>
        <w:rFonts w:hint="default"/>
        <w:lang w:val="zh-CN" w:eastAsia="zh-CN" w:bidi="zh-CN"/>
      </w:rPr>
    </w:lvl>
    <w:lvl w:ilvl="2" w:tentative="0">
      <w:start w:val="0"/>
      <w:numFmt w:val="bullet"/>
      <w:lvlText w:val="•"/>
      <w:lvlJc w:val="left"/>
      <w:pPr>
        <w:ind w:left="1581" w:hanging="213"/>
      </w:pPr>
      <w:rPr>
        <w:rFonts w:hint="default"/>
        <w:lang w:val="zh-CN" w:eastAsia="zh-CN" w:bidi="zh-CN"/>
      </w:rPr>
    </w:lvl>
    <w:lvl w:ilvl="3" w:tentative="0">
      <w:start w:val="0"/>
      <w:numFmt w:val="bullet"/>
      <w:lvlText w:val="•"/>
      <w:lvlJc w:val="left"/>
      <w:pPr>
        <w:ind w:left="2321" w:hanging="213"/>
      </w:pPr>
      <w:rPr>
        <w:rFonts w:hint="default"/>
        <w:lang w:val="zh-CN" w:eastAsia="zh-CN" w:bidi="zh-CN"/>
      </w:rPr>
    </w:lvl>
    <w:lvl w:ilvl="4" w:tentative="0">
      <w:start w:val="0"/>
      <w:numFmt w:val="bullet"/>
      <w:lvlText w:val="•"/>
      <w:lvlJc w:val="left"/>
      <w:pPr>
        <w:ind w:left="3062" w:hanging="213"/>
      </w:pPr>
      <w:rPr>
        <w:rFonts w:hint="default"/>
        <w:lang w:val="zh-CN" w:eastAsia="zh-CN" w:bidi="zh-CN"/>
      </w:rPr>
    </w:lvl>
    <w:lvl w:ilvl="5" w:tentative="0">
      <w:start w:val="0"/>
      <w:numFmt w:val="bullet"/>
      <w:lvlText w:val="•"/>
      <w:lvlJc w:val="left"/>
      <w:pPr>
        <w:ind w:left="3803" w:hanging="213"/>
      </w:pPr>
      <w:rPr>
        <w:rFonts w:hint="default"/>
        <w:lang w:val="zh-CN" w:eastAsia="zh-CN" w:bidi="zh-CN"/>
      </w:rPr>
    </w:lvl>
    <w:lvl w:ilvl="6" w:tentative="0">
      <w:start w:val="0"/>
      <w:numFmt w:val="bullet"/>
      <w:lvlText w:val="•"/>
      <w:lvlJc w:val="left"/>
      <w:pPr>
        <w:ind w:left="4543" w:hanging="213"/>
      </w:pPr>
      <w:rPr>
        <w:rFonts w:hint="default"/>
        <w:lang w:val="zh-CN" w:eastAsia="zh-CN" w:bidi="zh-CN"/>
      </w:rPr>
    </w:lvl>
    <w:lvl w:ilvl="7" w:tentative="0">
      <w:start w:val="0"/>
      <w:numFmt w:val="bullet"/>
      <w:lvlText w:val="•"/>
      <w:lvlJc w:val="left"/>
      <w:pPr>
        <w:ind w:left="5284" w:hanging="213"/>
      </w:pPr>
      <w:rPr>
        <w:rFonts w:hint="default"/>
        <w:lang w:val="zh-CN" w:eastAsia="zh-CN" w:bidi="zh-CN"/>
      </w:rPr>
    </w:lvl>
    <w:lvl w:ilvl="8" w:tentative="0">
      <w:start w:val="0"/>
      <w:numFmt w:val="bullet"/>
      <w:lvlText w:val="•"/>
      <w:lvlJc w:val="left"/>
      <w:pPr>
        <w:ind w:left="6024" w:hanging="213"/>
      </w:pPr>
      <w:rPr>
        <w:rFonts w:hint="default"/>
        <w:lang w:val="zh-CN" w:eastAsia="zh-CN" w:bidi="zh-CN"/>
      </w:rPr>
    </w:lvl>
  </w:abstractNum>
  <w:abstractNum w:abstractNumId="243">
    <w:nsid w:val="7FD05E58"/>
    <w:multiLevelType w:val="multilevel"/>
    <w:tmpl w:val="7FD05E58"/>
    <w:lvl w:ilvl="0" w:tentative="0">
      <w:start w:val="3"/>
      <w:numFmt w:val="decimal"/>
      <w:lvlText w:val="%1."/>
      <w:lvlJc w:val="left"/>
      <w:pPr>
        <w:ind w:left="73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451" w:hanging="213"/>
      </w:pPr>
      <w:rPr>
        <w:rFonts w:hint="default"/>
        <w:lang w:val="zh-CN" w:eastAsia="zh-CN" w:bidi="zh-CN"/>
      </w:rPr>
    </w:lvl>
    <w:lvl w:ilvl="2" w:tentative="0">
      <w:start w:val="0"/>
      <w:numFmt w:val="bullet"/>
      <w:lvlText w:val="•"/>
      <w:lvlJc w:val="left"/>
      <w:pPr>
        <w:ind w:left="2163" w:hanging="213"/>
      </w:pPr>
      <w:rPr>
        <w:rFonts w:hint="default"/>
        <w:lang w:val="zh-CN" w:eastAsia="zh-CN" w:bidi="zh-CN"/>
      </w:rPr>
    </w:lvl>
    <w:lvl w:ilvl="3" w:tentative="0">
      <w:start w:val="0"/>
      <w:numFmt w:val="bullet"/>
      <w:lvlText w:val="•"/>
      <w:lvlJc w:val="left"/>
      <w:pPr>
        <w:ind w:left="2875" w:hanging="213"/>
      </w:pPr>
      <w:rPr>
        <w:rFonts w:hint="default"/>
        <w:lang w:val="zh-CN" w:eastAsia="zh-CN" w:bidi="zh-CN"/>
      </w:rPr>
    </w:lvl>
    <w:lvl w:ilvl="4" w:tentative="0">
      <w:start w:val="0"/>
      <w:numFmt w:val="bullet"/>
      <w:lvlText w:val="•"/>
      <w:lvlJc w:val="left"/>
      <w:pPr>
        <w:ind w:left="3587" w:hanging="213"/>
      </w:pPr>
      <w:rPr>
        <w:rFonts w:hint="default"/>
        <w:lang w:val="zh-CN" w:eastAsia="zh-CN" w:bidi="zh-CN"/>
      </w:rPr>
    </w:lvl>
    <w:lvl w:ilvl="5" w:tentative="0">
      <w:start w:val="0"/>
      <w:numFmt w:val="bullet"/>
      <w:lvlText w:val="•"/>
      <w:lvlJc w:val="left"/>
      <w:pPr>
        <w:ind w:left="4299" w:hanging="213"/>
      </w:pPr>
      <w:rPr>
        <w:rFonts w:hint="default"/>
        <w:lang w:val="zh-CN" w:eastAsia="zh-CN" w:bidi="zh-CN"/>
      </w:rPr>
    </w:lvl>
    <w:lvl w:ilvl="6" w:tentative="0">
      <w:start w:val="0"/>
      <w:numFmt w:val="bullet"/>
      <w:lvlText w:val="•"/>
      <w:lvlJc w:val="left"/>
      <w:pPr>
        <w:ind w:left="5011" w:hanging="213"/>
      </w:pPr>
      <w:rPr>
        <w:rFonts w:hint="default"/>
        <w:lang w:val="zh-CN" w:eastAsia="zh-CN" w:bidi="zh-CN"/>
      </w:rPr>
    </w:lvl>
    <w:lvl w:ilvl="7" w:tentative="0">
      <w:start w:val="0"/>
      <w:numFmt w:val="bullet"/>
      <w:lvlText w:val="•"/>
      <w:lvlJc w:val="left"/>
      <w:pPr>
        <w:ind w:left="5723" w:hanging="213"/>
      </w:pPr>
      <w:rPr>
        <w:rFonts w:hint="default"/>
        <w:lang w:val="zh-CN" w:eastAsia="zh-CN" w:bidi="zh-CN"/>
      </w:rPr>
    </w:lvl>
    <w:lvl w:ilvl="8" w:tentative="0">
      <w:start w:val="0"/>
      <w:numFmt w:val="bullet"/>
      <w:lvlText w:val="•"/>
      <w:lvlJc w:val="left"/>
      <w:pPr>
        <w:ind w:left="6435" w:hanging="213"/>
      </w:pPr>
      <w:rPr>
        <w:rFonts w:hint="default"/>
        <w:lang w:val="zh-CN" w:eastAsia="zh-CN" w:bidi="zh-CN"/>
      </w:rPr>
    </w:lvl>
  </w:abstractNum>
  <w:num w:numId="1">
    <w:abstractNumId w:val="231"/>
  </w:num>
  <w:num w:numId="2">
    <w:abstractNumId w:val="80"/>
  </w:num>
  <w:num w:numId="3">
    <w:abstractNumId w:val="102"/>
  </w:num>
  <w:num w:numId="4">
    <w:abstractNumId w:val="111"/>
  </w:num>
  <w:num w:numId="5">
    <w:abstractNumId w:val="46"/>
  </w:num>
  <w:num w:numId="6">
    <w:abstractNumId w:val="48"/>
  </w:num>
  <w:num w:numId="7">
    <w:abstractNumId w:val="219"/>
  </w:num>
  <w:num w:numId="8">
    <w:abstractNumId w:val="195"/>
  </w:num>
  <w:num w:numId="9">
    <w:abstractNumId w:val="209"/>
  </w:num>
  <w:num w:numId="10">
    <w:abstractNumId w:val="54"/>
  </w:num>
  <w:num w:numId="11">
    <w:abstractNumId w:val="161"/>
  </w:num>
  <w:num w:numId="12">
    <w:abstractNumId w:val="94"/>
  </w:num>
  <w:num w:numId="13">
    <w:abstractNumId w:val="141"/>
  </w:num>
  <w:num w:numId="14">
    <w:abstractNumId w:val="1"/>
  </w:num>
  <w:num w:numId="15">
    <w:abstractNumId w:val="40"/>
  </w:num>
  <w:num w:numId="16">
    <w:abstractNumId w:val="133"/>
  </w:num>
  <w:num w:numId="17">
    <w:abstractNumId w:val="194"/>
  </w:num>
  <w:num w:numId="18">
    <w:abstractNumId w:val="220"/>
  </w:num>
  <w:num w:numId="19">
    <w:abstractNumId w:val="50"/>
  </w:num>
  <w:num w:numId="20">
    <w:abstractNumId w:val="23"/>
  </w:num>
  <w:num w:numId="21">
    <w:abstractNumId w:val="137"/>
  </w:num>
  <w:num w:numId="22">
    <w:abstractNumId w:val="107"/>
  </w:num>
  <w:num w:numId="23">
    <w:abstractNumId w:val="51"/>
  </w:num>
  <w:num w:numId="24">
    <w:abstractNumId w:val="42"/>
  </w:num>
  <w:num w:numId="25">
    <w:abstractNumId w:val="127"/>
  </w:num>
  <w:num w:numId="26">
    <w:abstractNumId w:val="130"/>
  </w:num>
  <w:num w:numId="27">
    <w:abstractNumId w:val="164"/>
  </w:num>
  <w:num w:numId="28">
    <w:abstractNumId w:val="116"/>
  </w:num>
  <w:num w:numId="29">
    <w:abstractNumId w:val="15"/>
  </w:num>
  <w:num w:numId="30">
    <w:abstractNumId w:val="207"/>
  </w:num>
  <w:num w:numId="31">
    <w:abstractNumId w:val="26"/>
  </w:num>
  <w:num w:numId="32">
    <w:abstractNumId w:val="6"/>
  </w:num>
  <w:num w:numId="33">
    <w:abstractNumId w:val="193"/>
  </w:num>
  <w:num w:numId="34">
    <w:abstractNumId w:val="19"/>
  </w:num>
  <w:num w:numId="35">
    <w:abstractNumId w:val="123"/>
  </w:num>
  <w:num w:numId="36">
    <w:abstractNumId w:val="101"/>
  </w:num>
  <w:num w:numId="37">
    <w:abstractNumId w:val="18"/>
  </w:num>
  <w:num w:numId="38">
    <w:abstractNumId w:val="12"/>
  </w:num>
  <w:num w:numId="39">
    <w:abstractNumId w:val="73"/>
  </w:num>
  <w:num w:numId="40">
    <w:abstractNumId w:val="13"/>
  </w:num>
  <w:num w:numId="41">
    <w:abstractNumId w:val="37"/>
  </w:num>
  <w:num w:numId="42">
    <w:abstractNumId w:val="177"/>
  </w:num>
  <w:num w:numId="43">
    <w:abstractNumId w:val="66"/>
  </w:num>
  <w:num w:numId="44">
    <w:abstractNumId w:val="142"/>
  </w:num>
  <w:num w:numId="45">
    <w:abstractNumId w:val="90"/>
  </w:num>
  <w:num w:numId="46">
    <w:abstractNumId w:val="93"/>
  </w:num>
  <w:num w:numId="47">
    <w:abstractNumId w:val="159"/>
  </w:num>
  <w:num w:numId="48">
    <w:abstractNumId w:val="104"/>
  </w:num>
  <w:num w:numId="49">
    <w:abstractNumId w:val="29"/>
  </w:num>
  <w:num w:numId="50">
    <w:abstractNumId w:val="176"/>
  </w:num>
  <w:num w:numId="51">
    <w:abstractNumId w:val="71"/>
  </w:num>
  <w:num w:numId="52">
    <w:abstractNumId w:val="239"/>
  </w:num>
  <w:num w:numId="53">
    <w:abstractNumId w:val="84"/>
  </w:num>
  <w:num w:numId="54">
    <w:abstractNumId w:val="10"/>
  </w:num>
  <w:num w:numId="55">
    <w:abstractNumId w:val="156"/>
  </w:num>
  <w:num w:numId="56">
    <w:abstractNumId w:val="119"/>
  </w:num>
  <w:num w:numId="57">
    <w:abstractNumId w:val="9"/>
  </w:num>
  <w:num w:numId="58">
    <w:abstractNumId w:val="153"/>
  </w:num>
  <w:num w:numId="59">
    <w:abstractNumId w:val="192"/>
  </w:num>
  <w:num w:numId="60">
    <w:abstractNumId w:val="105"/>
  </w:num>
  <w:num w:numId="61">
    <w:abstractNumId w:val="85"/>
  </w:num>
  <w:num w:numId="62">
    <w:abstractNumId w:val="82"/>
  </w:num>
  <w:num w:numId="63">
    <w:abstractNumId w:val="17"/>
  </w:num>
  <w:num w:numId="64">
    <w:abstractNumId w:val="208"/>
  </w:num>
  <w:num w:numId="65">
    <w:abstractNumId w:val="69"/>
  </w:num>
  <w:num w:numId="66">
    <w:abstractNumId w:val="180"/>
  </w:num>
  <w:num w:numId="67">
    <w:abstractNumId w:val="189"/>
  </w:num>
  <w:num w:numId="68">
    <w:abstractNumId w:val="215"/>
  </w:num>
  <w:num w:numId="69">
    <w:abstractNumId w:val="38"/>
  </w:num>
  <w:num w:numId="70">
    <w:abstractNumId w:val="149"/>
  </w:num>
  <w:num w:numId="71">
    <w:abstractNumId w:val="41"/>
  </w:num>
  <w:num w:numId="72">
    <w:abstractNumId w:val="186"/>
  </w:num>
  <w:num w:numId="73">
    <w:abstractNumId w:val="170"/>
  </w:num>
  <w:num w:numId="74">
    <w:abstractNumId w:val="103"/>
  </w:num>
  <w:num w:numId="75">
    <w:abstractNumId w:val="27"/>
  </w:num>
  <w:num w:numId="76">
    <w:abstractNumId w:val="52"/>
  </w:num>
  <w:num w:numId="77">
    <w:abstractNumId w:val="225"/>
  </w:num>
  <w:num w:numId="78">
    <w:abstractNumId w:val="147"/>
  </w:num>
  <w:num w:numId="79">
    <w:abstractNumId w:val="77"/>
  </w:num>
  <w:num w:numId="80">
    <w:abstractNumId w:val="0"/>
  </w:num>
  <w:num w:numId="81">
    <w:abstractNumId w:val="235"/>
  </w:num>
  <w:num w:numId="82">
    <w:abstractNumId w:val="118"/>
  </w:num>
  <w:num w:numId="83">
    <w:abstractNumId w:val="222"/>
  </w:num>
  <w:num w:numId="84">
    <w:abstractNumId w:val="184"/>
  </w:num>
  <w:num w:numId="85">
    <w:abstractNumId w:val="228"/>
  </w:num>
  <w:num w:numId="86">
    <w:abstractNumId w:val="3"/>
  </w:num>
  <w:num w:numId="87">
    <w:abstractNumId w:val="134"/>
  </w:num>
  <w:num w:numId="88">
    <w:abstractNumId w:val="113"/>
  </w:num>
  <w:num w:numId="89">
    <w:abstractNumId w:val="172"/>
  </w:num>
  <w:num w:numId="90">
    <w:abstractNumId w:val="167"/>
  </w:num>
  <w:num w:numId="91">
    <w:abstractNumId w:val="126"/>
  </w:num>
  <w:num w:numId="92">
    <w:abstractNumId w:val="181"/>
  </w:num>
  <w:num w:numId="93">
    <w:abstractNumId w:val="117"/>
  </w:num>
  <w:num w:numId="94">
    <w:abstractNumId w:val="75"/>
  </w:num>
  <w:num w:numId="95">
    <w:abstractNumId w:val="190"/>
  </w:num>
  <w:num w:numId="96">
    <w:abstractNumId w:val="81"/>
  </w:num>
  <w:num w:numId="97">
    <w:abstractNumId w:val="122"/>
  </w:num>
  <w:num w:numId="98">
    <w:abstractNumId w:val="212"/>
  </w:num>
  <w:num w:numId="99">
    <w:abstractNumId w:val="4"/>
  </w:num>
  <w:num w:numId="100">
    <w:abstractNumId w:val="100"/>
  </w:num>
  <w:num w:numId="101">
    <w:abstractNumId w:val="151"/>
  </w:num>
  <w:num w:numId="102">
    <w:abstractNumId w:val="91"/>
  </w:num>
  <w:num w:numId="103">
    <w:abstractNumId w:val="160"/>
  </w:num>
  <w:num w:numId="104">
    <w:abstractNumId w:val="211"/>
  </w:num>
  <w:num w:numId="105">
    <w:abstractNumId w:val="39"/>
  </w:num>
  <w:num w:numId="106">
    <w:abstractNumId w:val="131"/>
  </w:num>
  <w:num w:numId="107">
    <w:abstractNumId w:val="203"/>
  </w:num>
  <w:num w:numId="108">
    <w:abstractNumId w:val="120"/>
  </w:num>
  <w:num w:numId="109">
    <w:abstractNumId w:val="230"/>
  </w:num>
  <w:num w:numId="110">
    <w:abstractNumId w:val="179"/>
  </w:num>
  <w:num w:numId="111">
    <w:abstractNumId w:val="109"/>
  </w:num>
  <w:num w:numId="112">
    <w:abstractNumId w:val="191"/>
  </w:num>
  <w:num w:numId="113">
    <w:abstractNumId w:val="136"/>
  </w:num>
  <w:num w:numId="114">
    <w:abstractNumId w:val="165"/>
  </w:num>
  <w:num w:numId="115">
    <w:abstractNumId w:val="31"/>
  </w:num>
  <w:num w:numId="116">
    <w:abstractNumId w:val="63"/>
  </w:num>
  <w:num w:numId="117">
    <w:abstractNumId w:val="182"/>
  </w:num>
  <w:num w:numId="118">
    <w:abstractNumId w:val="7"/>
  </w:num>
  <w:num w:numId="119">
    <w:abstractNumId w:val="74"/>
  </w:num>
  <w:num w:numId="120">
    <w:abstractNumId w:val="24"/>
  </w:num>
  <w:num w:numId="121">
    <w:abstractNumId w:val="157"/>
  </w:num>
  <w:num w:numId="122">
    <w:abstractNumId w:val="124"/>
  </w:num>
  <w:num w:numId="123">
    <w:abstractNumId w:val="210"/>
  </w:num>
  <w:num w:numId="124">
    <w:abstractNumId w:val="108"/>
  </w:num>
  <w:num w:numId="125">
    <w:abstractNumId w:val="205"/>
  </w:num>
  <w:num w:numId="126">
    <w:abstractNumId w:val="163"/>
  </w:num>
  <w:num w:numId="127">
    <w:abstractNumId w:val="2"/>
  </w:num>
  <w:num w:numId="128">
    <w:abstractNumId w:val="138"/>
  </w:num>
  <w:num w:numId="129">
    <w:abstractNumId w:val="83"/>
  </w:num>
  <w:num w:numId="130">
    <w:abstractNumId w:val="115"/>
  </w:num>
  <w:num w:numId="131">
    <w:abstractNumId w:val="162"/>
  </w:num>
  <w:num w:numId="132">
    <w:abstractNumId w:val="25"/>
  </w:num>
  <w:num w:numId="133">
    <w:abstractNumId w:val="11"/>
  </w:num>
  <w:num w:numId="134">
    <w:abstractNumId w:val="218"/>
  </w:num>
  <w:num w:numId="135">
    <w:abstractNumId w:val="30"/>
  </w:num>
  <w:num w:numId="136">
    <w:abstractNumId w:val="22"/>
  </w:num>
  <w:num w:numId="137">
    <w:abstractNumId w:val="175"/>
  </w:num>
  <w:num w:numId="138">
    <w:abstractNumId w:val="65"/>
  </w:num>
  <w:num w:numId="139">
    <w:abstractNumId w:val="213"/>
  </w:num>
  <w:num w:numId="140">
    <w:abstractNumId w:val="234"/>
  </w:num>
  <w:num w:numId="141">
    <w:abstractNumId w:val="240"/>
  </w:num>
  <w:num w:numId="142">
    <w:abstractNumId w:val="171"/>
  </w:num>
  <w:num w:numId="143">
    <w:abstractNumId w:val="88"/>
  </w:num>
  <w:num w:numId="144">
    <w:abstractNumId w:val="158"/>
  </w:num>
  <w:num w:numId="145">
    <w:abstractNumId w:val="229"/>
  </w:num>
  <w:num w:numId="146">
    <w:abstractNumId w:val="155"/>
  </w:num>
  <w:num w:numId="147">
    <w:abstractNumId w:val="47"/>
  </w:num>
  <w:num w:numId="148">
    <w:abstractNumId w:val="125"/>
  </w:num>
  <w:num w:numId="149">
    <w:abstractNumId w:val="145"/>
  </w:num>
  <w:num w:numId="150">
    <w:abstractNumId w:val="8"/>
  </w:num>
  <w:num w:numId="151">
    <w:abstractNumId w:val="135"/>
  </w:num>
  <w:num w:numId="152">
    <w:abstractNumId w:val="223"/>
  </w:num>
  <w:num w:numId="153">
    <w:abstractNumId w:val="78"/>
  </w:num>
  <w:num w:numId="154">
    <w:abstractNumId w:val="112"/>
  </w:num>
  <w:num w:numId="155">
    <w:abstractNumId w:val="183"/>
  </w:num>
  <w:num w:numId="156">
    <w:abstractNumId w:val="187"/>
  </w:num>
  <w:num w:numId="157">
    <w:abstractNumId w:val="72"/>
  </w:num>
  <w:num w:numId="158">
    <w:abstractNumId w:val="58"/>
  </w:num>
  <w:num w:numId="159">
    <w:abstractNumId w:val="232"/>
  </w:num>
  <w:num w:numId="160">
    <w:abstractNumId w:val="185"/>
  </w:num>
  <w:num w:numId="161">
    <w:abstractNumId w:val="238"/>
  </w:num>
  <w:num w:numId="162">
    <w:abstractNumId w:val="236"/>
  </w:num>
  <w:num w:numId="163">
    <w:abstractNumId w:val="98"/>
  </w:num>
  <w:num w:numId="164">
    <w:abstractNumId w:val="150"/>
  </w:num>
  <w:num w:numId="165">
    <w:abstractNumId w:val="140"/>
  </w:num>
  <w:num w:numId="166">
    <w:abstractNumId w:val="241"/>
  </w:num>
  <w:num w:numId="167">
    <w:abstractNumId w:val="57"/>
  </w:num>
  <w:num w:numId="168">
    <w:abstractNumId w:val="62"/>
  </w:num>
  <w:num w:numId="169">
    <w:abstractNumId w:val="154"/>
  </w:num>
  <w:num w:numId="170">
    <w:abstractNumId w:val="198"/>
  </w:num>
  <w:num w:numId="171">
    <w:abstractNumId w:val="199"/>
  </w:num>
  <w:num w:numId="172">
    <w:abstractNumId w:val="49"/>
  </w:num>
  <w:num w:numId="173">
    <w:abstractNumId w:val="121"/>
  </w:num>
  <w:num w:numId="174">
    <w:abstractNumId w:val="144"/>
  </w:num>
  <w:num w:numId="175">
    <w:abstractNumId w:val="188"/>
  </w:num>
  <w:num w:numId="176">
    <w:abstractNumId w:val="139"/>
  </w:num>
  <w:num w:numId="177">
    <w:abstractNumId w:val="34"/>
  </w:num>
  <w:num w:numId="178">
    <w:abstractNumId w:val="36"/>
  </w:num>
  <w:num w:numId="179">
    <w:abstractNumId w:val="86"/>
  </w:num>
  <w:num w:numId="180">
    <w:abstractNumId w:val="224"/>
  </w:num>
  <w:num w:numId="181">
    <w:abstractNumId w:val="55"/>
  </w:num>
  <w:num w:numId="182">
    <w:abstractNumId w:val="169"/>
  </w:num>
  <w:num w:numId="183">
    <w:abstractNumId w:val="237"/>
  </w:num>
  <w:num w:numId="184">
    <w:abstractNumId w:val="56"/>
  </w:num>
  <w:num w:numId="185">
    <w:abstractNumId w:val="60"/>
  </w:num>
  <w:num w:numId="186">
    <w:abstractNumId w:val="21"/>
  </w:num>
  <w:num w:numId="187">
    <w:abstractNumId w:val="79"/>
  </w:num>
  <w:num w:numId="188">
    <w:abstractNumId w:val="59"/>
  </w:num>
  <w:num w:numId="189">
    <w:abstractNumId w:val="196"/>
  </w:num>
  <w:num w:numId="190">
    <w:abstractNumId w:val="227"/>
  </w:num>
  <w:num w:numId="191">
    <w:abstractNumId w:val="61"/>
  </w:num>
  <w:num w:numId="192">
    <w:abstractNumId w:val="5"/>
  </w:num>
  <w:num w:numId="193">
    <w:abstractNumId w:val="53"/>
  </w:num>
  <w:num w:numId="194">
    <w:abstractNumId w:val="202"/>
  </w:num>
  <w:num w:numId="195">
    <w:abstractNumId w:val="43"/>
  </w:num>
  <w:num w:numId="196">
    <w:abstractNumId w:val="178"/>
  </w:num>
  <w:num w:numId="197">
    <w:abstractNumId w:val="148"/>
  </w:num>
  <w:num w:numId="198">
    <w:abstractNumId w:val="44"/>
  </w:num>
  <w:num w:numId="199">
    <w:abstractNumId w:val="214"/>
  </w:num>
  <w:num w:numId="200">
    <w:abstractNumId w:val="128"/>
  </w:num>
  <w:num w:numId="201">
    <w:abstractNumId w:val="226"/>
  </w:num>
  <w:num w:numId="202">
    <w:abstractNumId w:val="166"/>
  </w:num>
  <w:num w:numId="203">
    <w:abstractNumId w:val="28"/>
  </w:num>
  <w:num w:numId="204">
    <w:abstractNumId w:val="89"/>
  </w:num>
  <w:num w:numId="205">
    <w:abstractNumId w:val="206"/>
  </w:num>
  <w:num w:numId="206">
    <w:abstractNumId w:val="76"/>
  </w:num>
  <w:num w:numId="207">
    <w:abstractNumId w:val="32"/>
  </w:num>
  <w:num w:numId="208">
    <w:abstractNumId w:val="243"/>
  </w:num>
  <w:num w:numId="209">
    <w:abstractNumId w:val="168"/>
  </w:num>
  <w:num w:numId="210">
    <w:abstractNumId w:val="200"/>
  </w:num>
  <w:num w:numId="211">
    <w:abstractNumId w:val="99"/>
  </w:num>
  <w:num w:numId="212">
    <w:abstractNumId w:val="64"/>
  </w:num>
  <w:num w:numId="213">
    <w:abstractNumId w:val="97"/>
  </w:num>
  <w:num w:numId="214">
    <w:abstractNumId w:val="174"/>
  </w:num>
  <w:num w:numId="215">
    <w:abstractNumId w:val="173"/>
  </w:num>
  <w:num w:numId="216">
    <w:abstractNumId w:val="96"/>
  </w:num>
  <w:num w:numId="217">
    <w:abstractNumId w:val="201"/>
  </w:num>
  <w:num w:numId="218">
    <w:abstractNumId w:val="216"/>
  </w:num>
  <w:num w:numId="219">
    <w:abstractNumId w:val="92"/>
  </w:num>
  <w:num w:numId="220">
    <w:abstractNumId w:val="14"/>
  </w:num>
  <w:num w:numId="221">
    <w:abstractNumId w:val="33"/>
  </w:num>
  <w:num w:numId="222">
    <w:abstractNumId w:val="132"/>
  </w:num>
  <w:num w:numId="223">
    <w:abstractNumId w:val="67"/>
  </w:num>
  <w:num w:numId="224">
    <w:abstractNumId w:val="143"/>
  </w:num>
  <w:num w:numId="225">
    <w:abstractNumId w:val="129"/>
  </w:num>
  <w:num w:numId="226">
    <w:abstractNumId w:val="146"/>
  </w:num>
  <w:num w:numId="227">
    <w:abstractNumId w:val="70"/>
  </w:num>
  <w:num w:numId="228">
    <w:abstractNumId w:val="20"/>
  </w:num>
  <w:num w:numId="229">
    <w:abstractNumId w:val="114"/>
  </w:num>
  <w:num w:numId="230">
    <w:abstractNumId w:val="152"/>
  </w:num>
  <w:num w:numId="231">
    <w:abstractNumId w:val="35"/>
  </w:num>
  <w:num w:numId="232">
    <w:abstractNumId w:val="87"/>
  </w:num>
  <w:num w:numId="233">
    <w:abstractNumId w:val="95"/>
  </w:num>
  <w:num w:numId="234">
    <w:abstractNumId w:val="233"/>
  </w:num>
  <w:num w:numId="235">
    <w:abstractNumId w:val="110"/>
  </w:num>
  <w:num w:numId="236">
    <w:abstractNumId w:val="217"/>
  </w:num>
  <w:num w:numId="237">
    <w:abstractNumId w:val="106"/>
  </w:num>
  <w:num w:numId="238">
    <w:abstractNumId w:val="204"/>
  </w:num>
  <w:num w:numId="239">
    <w:abstractNumId w:val="197"/>
  </w:num>
  <w:num w:numId="240">
    <w:abstractNumId w:val="242"/>
  </w:num>
  <w:num w:numId="241">
    <w:abstractNumId w:val="221"/>
  </w:num>
  <w:num w:numId="242">
    <w:abstractNumId w:val="45"/>
  </w:num>
  <w:num w:numId="243">
    <w:abstractNumId w:val="16"/>
  </w:num>
  <w:num w:numId="244">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true"/>
  <w:bordersDoNotSurroundFooter w:val="true"/>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DC75AB"/>
    <w:rsid w:val="001C74A0"/>
    <w:rsid w:val="004844CC"/>
    <w:rsid w:val="00530286"/>
    <w:rsid w:val="0060696D"/>
    <w:rsid w:val="006353A4"/>
    <w:rsid w:val="00641834"/>
    <w:rsid w:val="00752059"/>
    <w:rsid w:val="00B054CE"/>
    <w:rsid w:val="00C32CEC"/>
    <w:rsid w:val="00CD715B"/>
    <w:rsid w:val="00D36AE9"/>
    <w:rsid w:val="00EC1C0E"/>
    <w:rsid w:val="00F32388"/>
    <w:rsid w:val="02BD75FB"/>
    <w:rsid w:val="02E7206F"/>
    <w:rsid w:val="09696F6C"/>
    <w:rsid w:val="0EEC2552"/>
    <w:rsid w:val="11D03B5D"/>
    <w:rsid w:val="12F31A21"/>
    <w:rsid w:val="13E7143B"/>
    <w:rsid w:val="14AF697F"/>
    <w:rsid w:val="23470141"/>
    <w:rsid w:val="262C3DC7"/>
    <w:rsid w:val="265D205D"/>
    <w:rsid w:val="28A44FFA"/>
    <w:rsid w:val="2C4A0598"/>
    <w:rsid w:val="2E2B03FD"/>
    <w:rsid w:val="2F6338AA"/>
    <w:rsid w:val="3156530B"/>
    <w:rsid w:val="364D6418"/>
    <w:rsid w:val="36BB25B6"/>
    <w:rsid w:val="37015961"/>
    <w:rsid w:val="391F63CB"/>
    <w:rsid w:val="3CDC75AB"/>
    <w:rsid w:val="43A9091F"/>
    <w:rsid w:val="484F72D9"/>
    <w:rsid w:val="495862C3"/>
    <w:rsid w:val="4A8F27A8"/>
    <w:rsid w:val="4B032C08"/>
    <w:rsid w:val="4FC5243A"/>
    <w:rsid w:val="54447F56"/>
    <w:rsid w:val="57135A5D"/>
    <w:rsid w:val="57A32C64"/>
    <w:rsid w:val="57C8134E"/>
    <w:rsid w:val="58126CA0"/>
    <w:rsid w:val="5B6840E7"/>
    <w:rsid w:val="630C7F4A"/>
    <w:rsid w:val="659F5D52"/>
    <w:rsid w:val="6C2E3DE0"/>
    <w:rsid w:val="6D160517"/>
    <w:rsid w:val="6E472195"/>
    <w:rsid w:val="727B07F5"/>
    <w:rsid w:val="73616FCA"/>
    <w:rsid w:val="74941348"/>
    <w:rsid w:val="74E53B29"/>
    <w:rsid w:val="7BE236AE"/>
    <w:rsid w:val="7C814EE4"/>
    <w:rsid w:val="CBFB8C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2"/>
    <w:qFormat/>
    <w:uiPriority w:val="99"/>
    <w:pPr>
      <w:spacing w:after="120"/>
      <w:ind w:left="420" w:leftChars="200"/>
    </w:pPr>
  </w:style>
  <w:style w:type="paragraph" w:styleId="4">
    <w:name w:val="Body Text"/>
    <w:basedOn w:val="1"/>
    <w:qFormat/>
    <w:uiPriority w:val="1"/>
    <w:rPr>
      <w:rFonts w:ascii="黑体" w:hAnsi="黑体" w:eastAsia="黑体" w:cs="黑体"/>
      <w:sz w:val="32"/>
      <w:szCs w:val="32"/>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9" Type="http://schemas.openxmlformats.org/officeDocument/2006/relationships/header" Target="header95.xml"/><Relationship Id="rId98" Type="http://schemas.openxmlformats.org/officeDocument/2006/relationships/header" Target="header94.xml"/><Relationship Id="rId97" Type="http://schemas.openxmlformats.org/officeDocument/2006/relationships/header" Target="header93.xml"/><Relationship Id="rId96" Type="http://schemas.openxmlformats.org/officeDocument/2006/relationships/header" Target="header92.xml"/><Relationship Id="rId95" Type="http://schemas.openxmlformats.org/officeDocument/2006/relationships/header" Target="header91.xml"/><Relationship Id="rId94" Type="http://schemas.openxmlformats.org/officeDocument/2006/relationships/header" Target="header90.xml"/><Relationship Id="rId93" Type="http://schemas.openxmlformats.org/officeDocument/2006/relationships/header" Target="header89.xml"/><Relationship Id="rId92" Type="http://schemas.openxmlformats.org/officeDocument/2006/relationships/header" Target="header88.xml"/><Relationship Id="rId91" Type="http://schemas.openxmlformats.org/officeDocument/2006/relationships/header" Target="header87.xml"/><Relationship Id="rId90" Type="http://schemas.openxmlformats.org/officeDocument/2006/relationships/header" Target="header86.xml"/><Relationship Id="rId9" Type="http://schemas.openxmlformats.org/officeDocument/2006/relationships/header" Target="header7.xml"/><Relationship Id="rId89" Type="http://schemas.openxmlformats.org/officeDocument/2006/relationships/header" Target="header85.xml"/><Relationship Id="rId88" Type="http://schemas.openxmlformats.org/officeDocument/2006/relationships/header" Target="header84.xml"/><Relationship Id="rId87" Type="http://schemas.openxmlformats.org/officeDocument/2006/relationships/footer" Target="footer2.xml"/><Relationship Id="rId86" Type="http://schemas.openxmlformats.org/officeDocument/2006/relationships/header" Target="header83.xml"/><Relationship Id="rId85" Type="http://schemas.openxmlformats.org/officeDocument/2006/relationships/header" Target="header82.xml"/><Relationship Id="rId84" Type="http://schemas.openxmlformats.org/officeDocument/2006/relationships/header" Target="header81.xml"/><Relationship Id="rId83" Type="http://schemas.openxmlformats.org/officeDocument/2006/relationships/header" Target="header80.xml"/><Relationship Id="rId82" Type="http://schemas.openxmlformats.org/officeDocument/2006/relationships/header" Target="header79.xml"/><Relationship Id="rId81" Type="http://schemas.openxmlformats.org/officeDocument/2006/relationships/header" Target="header78.xml"/><Relationship Id="rId80" Type="http://schemas.openxmlformats.org/officeDocument/2006/relationships/header" Target="header77.xml"/><Relationship Id="rId8" Type="http://schemas.openxmlformats.org/officeDocument/2006/relationships/header" Target="header6.xml"/><Relationship Id="rId79" Type="http://schemas.openxmlformats.org/officeDocument/2006/relationships/header" Target="header76.xml"/><Relationship Id="rId78" Type="http://schemas.openxmlformats.org/officeDocument/2006/relationships/header" Target="header75.xml"/><Relationship Id="rId77" Type="http://schemas.openxmlformats.org/officeDocument/2006/relationships/header" Target="header74.xml"/><Relationship Id="rId76" Type="http://schemas.openxmlformats.org/officeDocument/2006/relationships/header" Target="header73.xml"/><Relationship Id="rId75" Type="http://schemas.openxmlformats.org/officeDocument/2006/relationships/footer" Target="footer1.xml"/><Relationship Id="rId74" Type="http://schemas.openxmlformats.org/officeDocument/2006/relationships/header" Target="header72.xml"/><Relationship Id="rId73" Type="http://schemas.openxmlformats.org/officeDocument/2006/relationships/header" Target="header71.xml"/><Relationship Id="rId72" Type="http://schemas.openxmlformats.org/officeDocument/2006/relationships/header" Target="header70.xml"/><Relationship Id="rId71" Type="http://schemas.openxmlformats.org/officeDocument/2006/relationships/header" Target="header69.xml"/><Relationship Id="rId70" Type="http://schemas.openxmlformats.org/officeDocument/2006/relationships/header" Target="header68.xml"/><Relationship Id="rId7" Type="http://schemas.openxmlformats.org/officeDocument/2006/relationships/header" Target="header5.xml"/><Relationship Id="rId69" Type="http://schemas.openxmlformats.org/officeDocument/2006/relationships/header" Target="header67.xml"/><Relationship Id="rId68" Type="http://schemas.openxmlformats.org/officeDocument/2006/relationships/header" Target="header66.xml"/><Relationship Id="rId67" Type="http://schemas.openxmlformats.org/officeDocument/2006/relationships/header" Target="header65.xml"/><Relationship Id="rId66" Type="http://schemas.openxmlformats.org/officeDocument/2006/relationships/header" Target="header64.xml"/><Relationship Id="rId65" Type="http://schemas.openxmlformats.org/officeDocument/2006/relationships/header" Target="header63.xml"/><Relationship Id="rId64" Type="http://schemas.openxmlformats.org/officeDocument/2006/relationships/header" Target="header62.xml"/><Relationship Id="rId63" Type="http://schemas.openxmlformats.org/officeDocument/2006/relationships/header" Target="header61.xml"/><Relationship Id="rId62" Type="http://schemas.openxmlformats.org/officeDocument/2006/relationships/header" Target="header60.xml"/><Relationship Id="rId61" Type="http://schemas.openxmlformats.org/officeDocument/2006/relationships/header" Target="header59.xml"/><Relationship Id="rId60" Type="http://schemas.openxmlformats.org/officeDocument/2006/relationships/header" Target="header58.xml"/><Relationship Id="rId6" Type="http://schemas.openxmlformats.org/officeDocument/2006/relationships/header" Target="header4.xml"/><Relationship Id="rId59" Type="http://schemas.openxmlformats.org/officeDocument/2006/relationships/header" Target="header57.xml"/><Relationship Id="rId58" Type="http://schemas.openxmlformats.org/officeDocument/2006/relationships/header" Target="header56.xml"/><Relationship Id="rId57" Type="http://schemas.openxmlformats.org/officeDocument/2006/relationships/header" Target="header55.xml"/><Relationship Id="rId56" Type="http://schemas.openxmlformats.org/officeDocument/2006/relationships/header" Target="header54.xml"/><Relationship Id="rId55" Type="http://schemas.openxmlformats.org/officeDocument/2006/relationships/header" Target="header53.xml"/><Relationship Id="rId54" Type="http://schemas.openxmlformats.org/officeDocument/2006/relationships/header" Target="header52.xml"/><Relationship Id="rId53" Type="http://schemas.openxmlformats.org/officeDocument/2006/relationships/header" Target="header51.xml"/><Relationship Id="rId52" Type="http://schemas.openxmlformats.org/officeDocument/2006/relationships/header" Target="header50.xml"/><Relationship Id="rId51" Type="http://schemas.openxmlformats.org/officeDocument/2006/relationships/header" Target="header49.xml"/><Relationship Id="rId50" Type="http://schemas.openxmlformats.org/officeDocument/2006/relationships/header" Target="header48.xml"/><Relationship Id="rId5" Type="http://schemas.openxmlformats.org/officeDocument/2006/relationships/header" Target="header3.xml"/><Relationship Id="rId49" Type="http://schemas.openxmlformats.org/officeDocument/2006/relationships/header" Target="header47.xml"/><Relationship Id="rId48" Type="http://schemas.openxmlformats.org/officeDocument/2006/relationships/header" Target="header46.xml"/><Relationship Id="rId47" Type="http://schemas.openxmlformats.org/officeDocument/2006/relationships/header" Target="header45.xml"/><Relationship Id="rId46" Type="http://schemas.openxmlformats.org/officeDocument/2006/relationships/header" Target="header44.xml"/><Relationship Id="rId45" Type="http://schemas.openxmlformats.org/officeDocument/2006/relationships/header" Target="header43.xml"/><Relationship Id="rId44" Type="http://schemas.openxmlformats.org/officeDocument/2006/relationships/header" Target="header42.xml"/><Relationship Id="rId43" Type="http://schemas.openxmlformats.org/officeDocument/2006/relationships/header" Target="header41.xml"/><Relationship Id="rId42" Type="http://schemas.openxmlformats.org/officeDocument/2006/relationships/header" Target="header40.xml"/><Relationship Id="rId41" Type="http://schemas.openxmlformats.org/officeDocument/2006/relationships/header" Target="header39.xml"/><Relationship Id="rId40" Type="http://schemas.openxmlformats.org/officeDocument/2006/relationships/header" Target="header38.xml"/><Relationship Id="rId4" Type="http://schemas.openxmlformats.org/officeDocument/2006/relationships/header" Target="header2.xml"/><Relationship Id="rId39" Type="http://schemas.openxmlformats.org/officeDocument/2006/relationships/header" Target="header37.xml"/><Relationship Id="rId38" Type="http://schemas.openxmlformats.org/officeDocument/2006/relationships/header" Target="header36.xml"/><Relationship Id="rId37" Type="http://schemas.openxmlformats.org/officeDocument/2006/relationships/header" Target="header35.xml"/><Relationship Id="rId36" Type="http://schemas.openxmlformats.org/officeDocument/2006/relationships/header" Target="header34.xml"/><Relationship Id="rId35" Type="http://schemas.openxmlformats.org/officeDocument/2006/relationships/header" Target="header33.xml"/><Relationship Id="rId34" Type="http://schemas.openxmlformats.org/officeDocument/2006/relationships/header" Target="header32.xml"/><Relationship Id="rId33" Type="http://schemas.openxmlformats.org/officeDocument/2006/relationships/header" Target="header31.xml"/><Relationship Id="rId32" Type="http://schemas.openxmlformats.org/officeDocument/2006/relationships/header" Target="header30.xml"/><Relationship Id="rId310" Type="http://schemas.openxmlformats.org/officeDocument/2006/relationships/fontTable" Target="fontTable.xml"/><Relationship Id="rId31" Type="http://schemas.openxmlformats.org/officeDocument/2006/relationships/header" Target="header29.xml"/><Relationship Id="rId309" Type="http://schemas.openxmlformats.org/officeDocument/2006/relationships/numbering" Target="numbering.xml"/><Relationship Id="rId308" Type="http://schemas.openxmlformats.org/officeDocument/2006/relationships/customXml" Target="../customXml/item1.xml"/><Relationship Id="rId307" Type="http://schemas.openxmlformats.org/officeDocument/2006/relationships/theme" Target="theme/theme1.xml"/><Relationship Id="rId306" Type="http://schemas.openxmlformats.org/officeDocument/2006/relationships/header" Target="header258.xml"/><Relationship Id="rId305" Type="http://schemas.openxmlformats.org/officeDocument/2006/relationships/header" Target="header257.xml"/><Relationship Id="rId304" Type="http://schemas.openxmlformats.org/officeDocument/2006/relationships/header" Target="header256.xml"/><Relationship Id="rId303" Type="http://schemas.openxmlformats.org/officeDocument/2006/relationships/header" Target="header255.xml"/><Relationship Id="rId302" Type="http://schemas.openxmlformats.org/officeDocument/2006/relationships/header" Target="header254.xml"/><Relationship Id="rId301" Type="http://schemas.openxmlformats.org/officeDocument/2006/relationships/header" Target="header253.xml"/><Relationship Id="rId300" Type="http://schemas.openxmlformats.org/officeDocument/2006/relationships/header" Target="header252.xml"/><Relationship Id="rId30" Type="http://schemas.openxmlformats.org/officeDocument/2006/relationships/header" Target="header28.xml"/><Relationship Id="rId3" Type="http://schemas.openxmlformats.org/officeDocument/2006/relationships/header" Target="header1.xml"/><Relationship Id="rId299" Type="http://schemas.openxmlformats.org/officeDocument/2006/relationships/header" Target="header251.xml"/><Relationship Id="rId298" Type="http://schemas.openxmlformats.org/officeDocument/2006/relationships/header" Target="header250.xml"/><Relationship Id="rId297" Type="http://schemas.openxmlformats.org/officeDocument/2006/relationships/footer" Target="footer46.xml"/><Relationship Id="rId296" Type="http://schemas.openxmlformats.org/officeDocument/2006/relationships/header" Target="header249.xml"/><Relationship Id="rId295" Type="http://schemas.openxmlformats.org/officeDocument/2006/relationships/footer" Target="footer45.xml"/><Relationship Id="rId294" Type="http://schemas.openxmlformats.org/officeDocument/2006/relationships/header" Target="header248.xml"/><Relationship Id="rId293" Type="http://schemas.openxmlformats.org/officeDocument/2006/relationships/header" Target="header247.xml"/><Relationship Id="rId292" Type="http://schemas.openxmlformats.org/officeDocument/2006/relationships/header" Target="header246.xml"/><Relationship Id="rId291" Type="http://schemas.openxmlformats.org/officeDocument/2006/relationships/header" Target="header245.xml"/><Relationship Id="rId290" Type="http://schemas.openxmlformats.org/officeDocument/2006/relationships/header" Target="header244.xml"/><Relationship Id="rId29" Type="http://schemas.openxmlformats.org/officeDocument/2006/relationships/header" Target="header27.xml"/><Relationship Id="rId289" Type="http://schemas.openxmlformats.org/officeDocument/2006/relationships/header" Target="header243.xml"/><Relationship Id="rId288" Type="http://schemas.openxmlformats.org/officeDocument/2006/relationships/header" Target="header242.xml"/><Relationship Id="rId287" Type="http://schemas.openxmlformats.org/officeDocument/2006/relationships/header" Target="header241.xml"/><Relationship Id="rId286" Type="http://schemas.openxmlformats.org/officeDocument/2006/relationships/header" Target="header240.xml"/><Relationship Id="rId285" Type="http://schemas.openxmlformats.org/officeDocument/2006/relationships/header" Target="header239.xml"/><Relationship Id="rId284" Type="http://schemas.openxmlformats.org/officeDocument/2006/relationships/header" Target="header238.xml"/><Relationship Id="rId283" Type="http://schemas.openxmlformats.org/officeDocument/2006/relationships/header" Target="header237.xml"/><Relationship Id="rId282" Type="http://schemas.openxmlformats.org/officeDocument/2006/relationships/header" Target="header236.xml"/><Relationship Id="rId281" Type="http://schemas.openxmlformats.org/officeDocument/2006/relationships/footer" Target="footer44.xml"/><Relationship Id="rId280" Type="http://schemas.openxmlformats.org/officeDocument/2006/relationships/header" Target="header235.xml"/><Relationship Id="rId28" Type="http://schemas.openxmlformats.org/officeDocument/2006/relationships/header" Target="header26.xml"/><Relationship Id="rId279" Type="http://schemas.openxmlformats.org/officeDocument/2006/relationships/footer" Target="footer43.xml"/><Relationship Id="rId278" Type="http://schemas.openxmlformats.org/officeDocument/2006/relationships/header" Target="header234.xml"/><Relationship Id="rId277" Type="http://schemas.openxmlformats.org/officeDocument/2006/relationships/footer" Target="footer42.xml"/><Relationship Id="rId276" Type="http://schemas.openxmlformats.org/officeDocument/2006/relationships/header" Target="header233.xml"/><Relationship Id="rId275" Type="http://schemas.openxmlformats.org/officeDocument/2006/relationships/header" Target="header232.xml"/><Relationship Id="rId274" Type="http://schemas.openxmlformats.org/officeDocument/2006/relationships/header" Target="header231.xml"/><Relationship Id="rId273" Type="http://schemas.openxmlformats.org/officeDocument/2006/relationships/header" Target="header230.xml"/><Relationship Id="rId272" Type="http://schemas.openxmlformats.org/officeDocument/2006/relationships/header" Target="header229.xml"/><Relationship Id="rId271" Type="http://schemas.openxmlformats.org/officeDocument/2006/relationships/header" Target="header228.xml"/><Relationship Id="rId270" Type="http://schemas.openxmlformats.org/officeDocument/2006/relationships/header" Target="header227.xml"/><Relationship Id="rId27" Type="http://schemas.openxmlformats.org/officeDocument/2006/relationships/header" Target="header25.xml"/><Relationship Id="rId269" Type="http://schemas.openxmlformats.org/officeDocument/2006/relationships/header" Target="header226.xml"/><Relationship Id="rId268" Type="http://schemas.openxmlformats.org/officeDocument/2006/relationships/footer" Target="footer41.xml"/><Relationship Id="rId267" Type="http://schemas.openxmlformats.org/officeDocument/2006/relationships/header" Target="header225.xml"/><Relationship Id="rId266" Type="http://schemas.openxmlformats.org/officeDocument/2006/relationships/footer" Target="footer40.xml"/><Relationship Id="rId265" Type="http://schemas.openxmlformats.org/officeDocument/2006/relationships/header" Target="header224.xml"/><Relationship Id="rId264" Type="http://schemas.openxmlformats.org/officeDocument/2006/relationships/footer" Target="footer39.xml"/><Relationship Id="rId263" Type="http://schemas.openxmlformats.org/officeDocument/2006/relationships/header" Target="header223.xml"/><Relationship Id="rId262" Type="http://schemas.openxmlformats.org/officeDocument/2006/relationships/header" Target="header222.xml"/><Relationship Id="rId261" Type="http://schemas.openxmlformats.org/officeDocument/2006/relationships/header" Target="header221.xml"/><Relationship Id="rId260" Type="http://schemas.openxmlformats.org/officeDocument/2006/relationships/header" Target="header220.xml"/><Relationship Id="rId26" Type="http://schemas.openxmlformats.org/officeDocument/2006/relationships/header" Target="header24.xml"/><Relationship Id="rId259" Type="http://schemas.openxmlformats.org/officeDocument/2006/relationships/header" Target="header219.xml"/><Relationship Id="rId258" Type="http://schemas.openxmlformats.org/officeDocument/2006/relationships/footer" Target="footer38.xml"/><Relationship Id="rId257" Type="http://schemas.openxmlformats.org/officeDocument/2006/relationships/header" Target="header218.xml"/><Relationship Id="rId256" Type="http://schemas.openxmlformats.org/officeDocument/2006/relationships/footer" Target="footer37.xml"/><Relationship Id="rId255" Type="http://schemas.openxmlformats.org/officeDocument/2006/relationships/header" Target="header217.xml"/><Relationship Id="rId254" Type="http://schemas.openxmlformats.org/officeDocument/2006/relationships/footer" Target="footer36.xml"/><Relationship Id="rId253" Type="http://schemas.openxmlformats.org/officeDocument/2006/relationships/header" Target="header216.xml"/><Relationship Id="rId252" Type="http://schemas.openxmlformats.org/officeDocument/2006/relationships/footer" Target="footer35.xml"/><Relationship Id="rId251" Type="http://schemas.openxmlformats.org/officeDocument/2006/relationships/header" Target="header215.xml"/><Relationship Id="rId250" Type="http://schemas.openxmlformats.org/officeDocument/2006/relationships/header" Target="header214.xml"/><Relationship Id="rId25" Type="http://schemas.openxmlformats.org/officeDocument/2006/relationships/header" Target="header23.xml"/><Relationship Id="rId249" Type="http://schemas.openxmlformats.org/officeDocument/2006/relationships/header" Target="header213.xml"/><Relationship Id="rId248" Type="http://schemas.openxmlformats.org/officeDocument/2006/relationships/footer" Target="footer34.xml"/><Relationship Id="rId247" Type="http://schemas.openxmlformats.org/officeDocument/2006/relationships/header" Target="header212.xml"/><Relationship Id="rId246" Type="http://schemas.openxmlformats.org/officeDocument/2006/relationships/footer" Target="footer33.xml"/><Relationship Id="rId245" Type="http://schemas.openxmlformats.org/officeDocument/2006/relationships/header" Target="header211.xml"/><Relationship Id="rId244" Type="http://schemas.openxmlformats.org/officeDocument/2006/relationships/footer" Target="footer32.xml"/><Relationship Id="rId243" Type="http://schemas.openxmlformats.org/officeDocument/2006/relationships/header" Target="header210.xml"/><Relationship Id="rId242" Type="http://schemas.openxmlformats.org/officeDocument/2006/relationships/footer" Target="footer31.xml"/><Relationship Id="rId241" Type="http://schemas.openxmlformats.org/officeDocument/2006/relationships/header" Target="header209.xml"/><Relationship Id="rId240" Type="http://schemas.openxmlformats.org/officeDocument/2006/relationships/header" Target="header208.xml"/><Relationship Id="rId24" Type="http://schemas.openxmlformats.org/officeDocument/2006/relationships/header" Target="header22.xml"/><Relationship Id="rId239" Type="http://schemas.openxmlformats.org/officeDocument/2006/relationships/footer" Target="footer30.xml"/><Relationship Id="rId238" Type="http://schemas.openxmlformats.org/officeDocument/2006/relationships/header" Target="header207.xml"/><Relationship Id="rId237" Type="http://schemas.openxmlformats.org/officeDocument/2006/relationships/footer" Target="footer29.xml"/><Relationship Id="rId236" Type="http://schemas.openxmlformats.org/officeDocument/2006/relationships/header" Target="header206.xml"/><Relationship Id="rId235" Type="http://schemas.openxmlformats.org/officeDocument/2006/relationships/header" Target="header205.xml"/><Relationship Id="rId234" Type="http://schemas.openxmlformats.org/officeDocument/2006/relationships/footer" Target="footer28.xml"/><Relationship Id="rId233" Type="http://schemas.openxmlformats.org/officeDocument/2006/relationships/header" Target="header204.xml"/><Relationship Id="rId232" Type="http://schemas.openxmlformats.org/officeDocument/2006/relationships/footer" Target="footer27.xml"/><Relationship Id="rId231" Type="http://schemas.openxmlformats.org/officeDocument/2006/relationships/header" Target="header203.xml"/><Relationship Id="rId230" Type="http://schemas.openxmlformats.org/officeDocument/2006/relationships/footer" Target="footer26.xml"/><Relationship Id="rId23" Type="http://schemas.openxmlformats.org/officeDocument/2006/relationships/header" Target="header21.xml"/><Relationship Id="rId229" Type="http://schemas.openxmlformats.org/officeDocument/2006/relationships/header" Target="header202.xml"/><Relationship Id="rId228" Type="http://schemas.openxmlformats.org/officeDocument/2006/relationships/footer" Target="footer25.xml"/><Relationship Id="rId227" Type="http://schemas.openxmlformats.org/officeDocument/2006/relationships/header" Target="header201.xml"/><Relationship Id="rId226" Type="http://schemas.openxmlformats.org/officeDocument/2006/relationships/footer" Target="footer24.xml"/><Relationship Id="rId225" Type="http://schemas.openxmlformats.org/officeDocument/2006/relationships/header" Target="header200.xml"/><Relationship Id="rId224" Type="http://schemas.openxmlformats.org/officeDocument/2006/relationships/header" Target="header199.xml"/><Relationship Id="rId223" Type="http://schemas.openxmlformats.org/officeDocument/2006/relationships/header" Target="header198.xml"/><Relationship Id="rId222" Type="http://schemas.openxmlformats.org/officeDocument/2006/relationships/header" Target="header197.xml"/><Relationship Id="rId221" Type="http://schemas.openxmlformats.org/officeDocument/2006/relationships/header" Target="header196.xml"/><Relationship Id="rId220" Type="http://schemas.openxmlformats.org/officeDocument/2006/relationships/header" Target="header195.xml"/><Relationship Id="rId22" Type="http://schemas.openxmlformats.org/officeDocument/2006/relationships/header" Target="header20.xml"/><Relationship Id="rId219" Type="http://schemas.openxmlformats.org/officeDocument/2006/relationships/header" Target="header194.xml"/><Relationship Id="rId218" Type="http://schemas.openxmlformats.org/officeDocument/2006/relationships/footer" Target="footer23.xml"/><Relationship Id="rId217" Type="http://schemas.openxmlformats.org/officeDocument/2006/relationships/header" Target="header193.xml"/><Relationship Id="rId216" Type="http://schemas.openxmlformats.org/officeDocument/2006/relationships/footer" Target="footer22.xml"/><Relationship Id="rId215" Type="http://schemas.openxmlformats.org/officeDocument/2006/relationships/header" Target="header192.xml"/><Relationship Id="rId214" Type="http://schemas.openxmlformats.org/officeDocument/2006/relationships/footer" Target="footer21.xml"/><Relationship Id="rId213" Type="http://schemas.openxmlformats.org/officeDocument/2006/relationships/header" Target="header191.xml"/><Relationship Id="rId212" Type="http://schemas.openxmlformats.org/officeDocument/2006/relationships/footer" Target="footer20.xml"/><Relationship Id="rId211" Type="http://schemas.openxmlformats.org/officeDocument/2006/relationships/header" Target="header190.xml"/><Relationship Id="rId210" Type="http://schemas.openxmlformats.org/officeDocument/2006/relationships/header" Target="header189.xml"/><Relationship Id="rId21" Type="http://schemas.openxmlformats.org/officeDocument/2006/relationships/header" Target="header19.xml"/><Relationship Id="rId209" Type="http://schemas.openxmlformats.org/officeDocument/2006/relationships/header" Target="header188.xml"/><Relationship Id="rId208" Type="http://schemas.openxmlformats.org/officeDocument/2006/relationships/header" Target="header187.xml"/><Relationship Id="rId207" Type="http://schemas.openxmlformats.org/officeDocument/2006/relationships/footer" Target="footer19.xml"/><Relationship Id="rId206" Type="http://schemas.openxmlformats.org/officeDocument/2006/relationships/header" Target="header186.xml"/><Relationship Id="rId205" Type="http://schemas.openxmlformats.org/officeDocument/2006/relationships/header" Target="header185.xml"/><Relationship Id="rId204" Type="http://schemas.openxmlformats.org/officeDocument/2006/relationships/header" Target="header184.xml"/><Relationship Id="rId203" Type="http://schemas.openxmlformats.org/officeDocument/2006/relationships/footer" Target="footer18.xml"/><Relationship Id="rId202" Type="http://schemas.openxmlformats.org/officeDocument/2006/relationships/header" Target="header183.xml"/><Relationship Id="rId201" Type="http://schemas.openxmlformats.org/officeDocument/2006/relationships/header" Target="header182.xml"/><Relationship Id="rId200" Type="http://schemas.openxmlformats.org/officeDocument/2006/relationships/header" Target="header181.xml"/><Relationship Id="rId20" Type="http://schemas.openxmlformats.org/officeDocument/2006/relationships/header" Target="header18.xml"/><Relationship Id="rId2" Type="http://schemas.openxmlformats.org/officeDocument/2006/relationships/settings" Target="settings.xml"/><Relationship Id="rId199" Type="http://schemas.openxmlformats.org/officeDocument/2006/relationships/footer" Target="footer17.xml"/><Relationship Id="rId198" Type="http://schemas.openxmlformats.org/officeDocument/2006/relationships/header" Target="header180.xml"/><Relationship Id="rId197" Type="http://schemas.openxmlformats.org/officeDocument/2006/relationships/footer" Target="footer16.xml"/><Relationship Id="rId196" Type="http://schemas.openxmlformats.org/officeDocument/2006/relationships/header" Target="header179.xml"/><Relationship Id="rId195" Type="http://schemas.openxmlformats.org/officeDocument/2006/relationships/header" Target="header178.xml"/><Relationship Id="rId194" Type="http://schemas.openxmlformats.org/officeDocument/2006/relationships/header" Target="header177.xml"/><Relationship Id="rId193" Type="http://schemas.openxmlformats.org/officeDocument/2006/relationships/header" Target="header176.xml"/><Relationship Id="rId192" Type="http://schemas.openxmlformats.org/officeDocument/2006/relationships/header" Target="header175.xml"/><Relationship Id="rId191" Type="http://schemas.openxmlformats.org/officeDocument/2006/relationships/footer" Target="footer15.xml"/><Relationship Id="rId190" Type="http://schemas.openxmlformats.org/officeDocument/2006/relationships/header" Target="header174.xml"/><Relationship Id="rId19" Type="http://schemas.openxmlformats.org/officeDocument/2006/relationships/header" Target="header17.xml"/><Relationship Id="rId189" Type="http://schemas.openxmlformats.org/officeDocument/2006/relationships/header" Target="header173.xml"/><Relationship Id="rId188" Type="http://schemas.openxmlformats.org/officeDocument/2006/relationships/footer" Target="footer14.xml"/><Relationship Id="rId187" Type="http://schemas.openxmlformats.org/officeDocument/2006/relationships/header" Target="header172.xml"/><Relationship Id="rId186" Type="http://schemas.openxmlformats.org/officeDocument/2006/relationships/footer" Target="footer13.xml"/><Relationship Id="rId185" Type="http://schemas.openxmlformats.org/officeDocument/2006/relationships/header" Target="header171.xml"/><Relationship Id="rId184" Type="http://schemas.openxmlformats.org/officeDocument/2006/relationships/header" Target="header170.xml"/><Relationship Id="rId183" Type="http://schemas.openxmlformats.org/officeDocument/2006/relationships/header" Target="header169.xml"/><Relationship Id="rId182" Type="http://schemas.openxmlformats.org/officeDocument/2006/relationships/header" Target="header168.xml"/><Relationship Id="rId181" Type="http://schemas.openxmlformats.org/officeDocument/2006/relationships/header" Target="header167.xml"/><Relationship Id="rId180" Type="http://schemas.openxmlformats.org/officeDocument/2006/relationships/footer" Target="footer12.xml"/><Relationship Id="rId18" Type="http://schemas.openxmlformats.org/officeDocument/2006/relationships/header" Target="header16.xml"/><Relationship Id="rId179" Type="http://schemas.openxmlformats.org/officeDocument/2006/relationships/header" Target="header166.xml"/><Relationship Id="rId178" Type="http://schemas.openxmlformats.org/officeDocument/2006/relationships/footer" Target="footer11.xml"/><Relationship Id="rId177" Type="http://schemas.openxmlformats.org/officeDocument/2006/relationships/header" Target="header165.xml"/><Relationship Id="rId176" Type="http://schemas.openxmlformats.org/officeDocument/2006/relationships/footer" Target="footer10.xml"/><Relationship Id="rId175" Type="http://schemas.openxmlformats.org/officeDocument/2006/relationships/header" Target="header164.xml"/><Relationship Id="rId174" Type="http://schemas.openxmlformats.org/officeDocument/2006/relationships/header" Target="header163.xml"/><Relationship Id="rId173" Type="http://schemas.openxmlformats.org/officeDocument/2006/relationships/header" Target="header162.xml"/><Relationship Id="rId172" Type="http://schemas.openxmlformats.org/officeDocument/2006/relationships/footer" Target="footer9.xml"/><Relationship Id="rId171" Type="http://schemas.openxmlformats.org/officeDocument/2006/relationships/header" Target="header161.xml"/><Relationship Id="rId170" Type="http://schemas.openxmlformats.org/officeDocument/2006/relationships/header" Target="header160.xml"/><Relationship Id="rId17" Type="http://schemas.openxmlformats.org/officeDocument/2006/relationships/header" Target="header15.xml"/><Relationship Id="rId169" Type="http://schemas.openxmlformats.org/officeDocument/2006/relationships/footer" Target="footer8.xml"/><Relationship Id="rId168" Type="http://schemas.openxmlformats.org/officeDocument/2006/relationships/header" Target="header159.xml"/><Relationship Id="rId167" Type="http://schemas.openxmlformats.org/officeDocument/2006/relationships/footer" Target="footer7.xml"/><Relationship Id="rId166" Type="http://schemas.openxmlformats.org/officeDocument/2006/relationships/header" Target="header158.xml"/><Relationship Id="rId165" Type="http://schemas.openxmlformats.org/officeDocument/2006/relationships/header" Target="header157.xml"/><Relationship Id="rId164" Type="http://schemas.openxmlformats.org/officeDocument/2006/relationships/footer" Target="footer6.xml"/><Relationship Id="rId163" Type="http://schemas.openxmlformats.org/officeDocument/2006/relationships/header" Target="header156.xml"/><Relationship Id="rId162" Type="http://schemas.openxmlformats.org/officeDocument/2006/relationships/footer" Target="footer5.xml"/><Relationship Id="rId161" Type="http://schemas.openxmlformats.org/officeDocument/2006/relationships/header" Target="header155.xml"/><Relationship Id="rId160" Type="http://schemas.openxmlformats.org/officeDocument/2006/relationships/header" Target="header154.xml"/><Relationship Id="rId16" Type="http://schemas.openxmlformats.org/officeDocument/2006/relationships/header" Target="header14.xml"/><Relationship Id="rId159" Type="http://schemas.openxmlformats.org/officeDocument/2006/relationships/footer" Target="footer4.xml"/><Relationship Id="rId158" Type="http://schemas.openxmlformats.org/officeDocument/2006/relationships/header" Target="header153.xml"/><Relationship Id="rId157" Type="http://schemas.openxmlformats.org/officeDocument/2006/relationships/header" Target="header152.xml"/><Relationship Id="rId156" Type="http://schemas.openxmlformats.org/officeDocument/2006/relationships/header" Target="header151.xml"/><Relationship Id="rId155" Type="http://schemas.openxmlformats.org/officeDocument/2006/relationships/header" Target="header150.xml"/><Relationship Id="rId154" Type="http://schemas.openxmlformats.org/officeDocument/2006/relationships/header" Target="header149.xml"/><Relationship Id="rId153" Type="http://schemas.openxmlformats.org/officeDocument/2006/relationships/header" Target="header148.xml"/><Relationship Id="rId152" Type="http://schemas.openxmlformats.org/officeDocument/2006/relationships/header" Target="header147.xml"/><Relationship Id="rId151" Type="http://schemas.openxmlformats.org/officeDocument/2006/relationships/header" Target="header146.xml"/><Relationship Id="rId150" Type="http://schemas.openxmlformats.org/officeDocument/2006/relationships/header" Target="header145.xml"/><Relationship Id="rId15" Type="http://schemas.openxmlformats.org/officeDocument/2006/relationships/header" Target="header13.xml"/><Relationship Id="rId149" Type="http://schemas.openxmlformats.org/officeDocument/2006/relationships/header" Target="header144.xml"/><Relationship Id="rId148" Type="http://schemas.openxmlformats.org/officeDocument/2006/relationships/header" Target="header143.xml"/><Relationship Id="rId147" Type="http://schemas.openxmlformats.org/officeDocument/2006/relationships/header" Target="header142.xml"/><Relationship Id="rId146" Type="http://schemas.openxmlformats.org/officeDocument/2006/relationships/header" Target="header141.xml"/><Relationship Id="rId145" Type="http://schemas.openxmlformats.org/officeDocument/2006/relationships/header" Target="header140.xml"/><Relationship Id="rId144" Type="http://schemas.openxmlformats.org/officeDocument/2006/relationships/header" Target="header139.xml"/><Relationship Id="rId143" Type="http://schemas.openxmlformats.org/officeDocument/2006/relationships/header" Target="header138.xml"/><Relationship Id="rId142" Type="http://schemas.openxmlformats.org/officeDocument/2006/relationships/header" Target="header137.xml"/><Relationship Id="rId141" Type="http://schemas.openxmlformats.org/officeDocument/2006/relationships/header" Target="header136.xml"/><Relationship Id="rId140" Type="http://schemas.openxmlformats.org/officeDocument/2006/relationships/header" Target="header135.xml"/><Relationship Id="rId14" Type="http://schemas.openxmlformats.org/officeDocument/2006/relationships/header" Target="header12.xml"/><Relationship Id="rId139" Type="http://schemas.openxmlformats.org/officeDocument/2006/relationships/header" Target="header134.xml"/><Relationship Id="rId138" Type="http://schemas.openxmlformats.org/officeDocument/2006/relationships/header" Target="header133.xml"/><Relationship Id="rId137" Type="http://schemas.openxmlformats.org/officeDocument/2006/relationships/header" Target="header132.xml"/><Relationship Id="rId136" Type="http://schemas.openxmlformats.org/officeDocument/2006/relationships/header" Target="header131.xml"/><Relationship Id="rId135" Type="http://schemas.openxmlformats.org/officeDocument/2006/relationships/header" Target="header130.xml"/><Relationship Id="rId134" Type="http://schemas.openxmlformats.org/officeDocument/2006/relationships/header" Target="header129.xml"/><Relationship Id="rId133" Type="http://schemas.openxmlformats.org/officeDocument/2006/relationships/header" Target="header128.xml"/><Relationship Id="rId132" Type="http://schemas.openxmlformats.org/officeDocument/2006/relationships/header" Target="header127.xml"/><Relationship Id="rId131" Type="http://schemas.openxmlformats.org/officeDocument/2006/relationships/header" Target="header126.xml"/><Relationship Id="rId130" Type="http://schemas.openxmlformats.org/officeDocument/2006/relationships/header" Target="header125.xml"/><Relationship Id="rId13" Type="http://schemas.openxmlformats.org/officeDocument/2006/relationships/header" Target="header11.xml"/><Relationship Id="rId129" Type="http://schemas.openxmlformats.org/officeDocument/2006/relationships/header" Target="header124.xml"/><Relationship Id="rId128" Type="http://schemas.openxmlformats.org/officeDocument/2006/relationships/header" Target="header123.xml"/><Relationship Id="rId127" Type="http://schemas.openxmlformats.org/officeDocument/2006/relationships/header" Target="header122.xml"/><Relationship Id="rId126" Type="http://schemas.openxmlformats.org/officeDocument/2006/relationships/header" Target="header121.xml"/><Relationship Id="rId125" Type="http://schemas.openxmlformats.org/officeDocument/2006/relationships/header" Target="header120.xml"/><Relationship Id="rId124" Type="http://schemas.openxmlformats.org/officeDocument/2006/relationships/header" Target="header119.xml"/><Relationship Id="rId123" Type="http://schemas.openxmlformats.org/officeDocument/2006/relationships/header" Target="header118.xml"/><Relationship Id="rId122" Type="http://schemas.openxmlformats.org/officeDocument/2006/relationships/header" Target="header117.xml"/><Relationship Id="rId121" Type="http://schemas.openxmlformats.org/officeDocument/2006/relationships/header" Target="header116.xml"/><Relationship Id="rId120" Type="http://schemas.openxmlformats.org/officeDocument/2006/relationships/header" Target="header115.xml"/><Relationship Id="rId12" Type="http://schemas.openxmlformats.org/officeDocument/2006/relationships/header" Target="header10.xml"/><Relationship Id="rId119" Type="http://schemas.openxmlformats.org/officeDocument/2006/relationships/header" Target="header114.xml"/><Relationship Id="rId118" Type="http://schemas.openxmlformats.org/officeDocument/2006/relationships/footer" Target="footer3.xml"/><Relationship Id="rId117" Type="http://schemas.openxmlformats.org/officeDocument/2006/relationships/header" Target="header113.xml"/><Relationship Id="rId116" Type="http://schemas.openxmlformats.org/officeDocument/2006/relationships/header" Target="header112.xml"/><Relationship Id="rId115" Type="http://schemas.openxmlformats.org/officeDocument/2006/relationships/header" Target="header111.xml"/><Relationship Id="rId114" Type="http://schemas.openxmlformats.org/officeDocument/2006/relationships/header" Target="header110.xml"/><Relationship Id="rId113" Type="http://schemas.openxmlformats.org/officeDocument/2006/relationships/header" Target="header109.xml"/><Relationship Id="rId112" Type="http://schemas.openxmlformats.org/officeDocument/2006/relationships/header" Target="header108.xml"/><Relationship Id="rId111" Type="http://schemas.openxmlformats.org/officeDocument/2006/relationships/header" Target="header107.xml"/><Relationship Id="rId110" Type="http://schemas.openxmlformats.org/officeDocument/2006/relationships/header" Target="header106.xml"/><Relationship Id="rId11" Type="http://schemas.openxmlformats.org/officeDocument/2006/relationships/header" Target="header9.xml"/><Relationship Id="rId109" Type="http://schemas.openxmlformats.org/officeDocument/2006/relationships/header" Target="header105.xml"/><Relationship Id="rId108" Type="http://schemas.openxmlformats.org/officeDocument/2006/relationships/header" Target="header104.xml"/><Relationship Id="rId107" Type="http://schemas.openxmlformats.org/officeDocument/2006/relationships/header" Target="header103.xml"/><Relationship Id="rId106" Type="http://schemas.openxmlformats.org/officeDocument/2006/relationships/header" Target="header102.xml"/><Relationship Id="rId105" Type="http://schemas.openxmlformats.org/officeDocument/2006/relationships/header" Target="header101.xml"/><Relationship Id="rId104" Type="http://schemas.openxmlformats.org/officeDocument/2006/relationships/header" Target="header100.xml"/><Relationship Id="rId103" Type="http://schemas.openxmlformats.org/officeDocument/2006/relationships/header" Target="header99.xml"/><Relationship Id="rId102" Type="http://schemas.openxmlformats.org/officeDocument/2006/relationships/header" Target="header98.xml"/><Relationship Id="rId101" Type="http://schemas.openxmlformats.org/officeDocument/2006/relationships/header" Target="header97.xml"/><Relationship Id="rId100" Type="http://schemas.openxmlformats.org/officeDocument/2006/relationships/header" Target="header96.xml"/><Relationship Id="rId10" Type="http://schemas.openxmlformats.org/officeDocument/2006/relationships/header" Target="head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357</Pages>
  <Words>38548</Words>
  <Characters>219728</Characters>
  <Lines>1831</Lines>
  <Paragraphs>515</Paragraphs>
  <TotalTime>0</TotalTime>
  <ScaleCrop>false</ScaleCrop>
  <LinksUpToDate>false</LinksUpToDate>
  <CharactersWithSpaces>257761</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2021-04-02T14:59:00Z</dcterms:created>
  <dc:creator>守望幸福</dc:creator>
  <cp:lastModifiedBy>Yong1403317496</cp:lastModifiedBy>
  <dcterms:modified xsi:type="dcterms:W3CDTF">2021-04-12T09:39:57Z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KSOSaveFontToCloudKey">
    <vt:lpwstr>566605615_btnclosed</vt:lpwstr>
  </property>
</Properties>
</file>