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E6E" w:rsidRDefault="00C41E6E" w:rsidP="00C41E6E">
      <w:pPr>
        <w:shd w:val="clear" w:color="auto" w:fill="FFFFFF"/>
        <w:spacing w:before="100" w:beforeAutospacing="1" w:after="100" w:afterAutospacing="1" w:line="576" w:lineRule="exact"/>
        <w:ind w:firstLineChars="300" w:firstLine="1626"/>
        <w:jc w:val="left"/>
        <w:rPr>
          <w:rFonts w:hint="eastAsia"/>
          <w:b/>
          <w:bCs/>
          <w:sz w:val="54"/>
          <w:szCs w:val="54"/>
          <w:lang w:val="en"/>
        </w:rPr>
      </w:pPr>
      <w:r>
        <w:rPr>
          <w:b/>
          <w:bCs/>
          <w:sz w:val="54"/>
          <w:szCs w:val="54"/>
          <w:lang w:val="en"/>
        </w:rPr>
        <w:t>炉霍县发展和改革局</w:t>
      </w:r>
    </w:p>
    <w:p w:rsidR="00C41E6E" w:rsidRDefault="00C41E6E" w:rsidP="00C41E6E">
      <w:pPr>
        <w:shd w:val="clear" w:color="auto" w:fill="FFFFFF"/>
        <w:spacing w:before="100" w:beforeAutospacing="1" w:after="100" w:afterAutospacing="1" w:line="576" w:lineRule="exact"/>
        <w:jc w:val="left"/>
        <w:rPr>
          <w:rFonts w:ascii="仿宋_GB2312" w:eastAsia="仿宋_GB2312" w:hAnsi="宋体" w:cs="宋体" w:hint="eastAsia"/>
          <w:sz w:val="32"/>
          <w:szCs w:val="32"/>
          <w:lang w:val="en"/>
        </w:rPr>
      </w:pPr>
      <w:bookmarkStart w:id="0" w:name="_GoBack"/>
      <w:r>
        <w:rPr>
          <w:b/>
          <w:bCs/>
          <w:sz w:val="54"/>
          <w:szCs w:val="54"/>
          <w:lang w:val="en"/>
        </w:rPr>
        <w:t>2021</w:t>
      </w:r>
      <w:r>
        <w:rPr>
          <w:b/>
          <w:bCs/>
          <w:sz w:val="54"/>
          <w:szCs w:val="54"/>
          <w:lang w:val="en"/>
        </w:rPr>
        <w:t>年政府信息公开工作年度报告</w:t>
      </w:r>
    </w:p>
    <w:bookmarkEnd w:id="0"/>
    <w:p w:rsidR="00C41E6E" w:rsidRPr="00C41E6E" w:rsidRDefault="00C41E6E" w:rsidP="00C41E6E">
      <w:pPr>
        <w:shd w:val="clear" w:color="auto" w:fill="FFFFFF"/>
        <w:spacing w:before="100" w:beforeAutospacing="1" w:after="100" w:afterAutospacing="1" w:line="576" w:lineRule="exact"/>
        <w:ind w:firstLineChars="200" w:firstLine="640"/>
        <w:jc w:val="left"/>
        <w:rPr>
          <w:rFonts w:ascii="宋体" w:eastAsia="宋体" w:hAnsi="宋体" w:cs="宋体"/>
          <w:kern w:val="0"/>
          <w:sz w:val="24"/>
          <w:szCs w:val="24"/>
          <w:lang w:val="en"/>
        </w:rPr>
      </w:pP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为认真贯彻落实国家和省、州政务公开工作要求，2021年，我局认真贯彻执行县政府信息公开工作的相关要求，充分利用政府网站渠道，及时主动向社会公开发展和改革有关工作信息，积极回应信息公开申请，认真稳妥地推进政府信息公开有关工作。</w:t>
      </w:r>
    </w:p>
    <w:p w:rsidR="00C41E6E" w:rsidRPr="00C41E6E" w:rsidRDefault="00C41E6E" w:rsidP="00C41E6E">
      <w:pPr>
        <w:shd w:val="clear" w:color="auto" w:fill="FFFFFF"/>
        <w:spacing w:before="100" w:beforeAutospacing="1" w:after="100" w:afterAutospacing="1" w:line="576" w:lineRule="exact"/>
        <w:ind w:firstLineChars="200" w:firstLine="640"/>
        <w:jc w:val="left"/>
        <w:rPr>
          <w:rFonts w:ascii="宋体" w:eastAsia="宋体" w:hAnsi="宋体" w:cs="宋体"/>
          <w:kern w:val="0"/>
          <w:sz w:val="24"/>
          <w:szCs w:val="24"/>
          <w:lang w:val="en"/>
        </w:rPr>
      </w:pPr>
      <w:r w:rsidRPr="00C41E6E">
        <w:rPr>
          <w:rFonts w:ascii="黑体" w:eastAsia="黑体" w:hAnsi="黑体" w:cs="宋体" w:hint="eastAsia"/>
          <w:sz w:val="32"/>
          <w:szCs w:val="32"/>
          <w:lang w:val="en"/>
        </w:rPr>
        <w:t>一、总体情况</w:t>
      </w:r>
    </w:p>
    <w:p w:rsidR="00C41E6E" w:rsidRPr="00C41E6E" w:rsidRDefault="00C41E6E" w:rsidP="00C41E6E">
      <w:pPr>
        <w:shd w:val="clear" w:color="auto" w:fill="FFFFFF"/>
        <w:spacing w:before="100" w:beforeAutospacing="1" w:after="100" w:afterAutospacing="1" w:line="576" w:lineRule="exact"/>
        <w:ind w:firstLineChars="200" w:firstLine="640"/>
        <w:jc w:val="left"/>
        <w:rPr>
          <w:rFonts w:ascii="宋体" w:eastAsia="宋体" w:hAnsi="宋体" w:cs="宋体"/>
          <w:kern w:val="0"/>
          <w:sz w:val="24"/>
          <w:szCs w:val="24"/>
          <w:lang w:val="en"/>
        </w:rPr>
      </w:pP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全年通过县政府门户网站等形式共发布公开信息</w:t>
      </w:r>
      <w:r w:rsidRPr="00C41E6E">
        <w:rPr>
          <w:rFonts w:ascii="仿宋_GB2312" w:eastAsia="仿宋_GB2312" w:hAnsi="宋体" w:cs="宋体" w:hint="eastAsia"/>
          <w:color w:val="000000"/>
          <w:sz w:val="32"/>
          <w:szCs w:val="32"/>
          <w:lang w:val="en"/>
        </w:rPr>
        <w:t>240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条，办结率、公开率均为100%。依据县政府下发的信息公开指南和信息公开目录，建立健全了相关规章制度，较好地完成了全年政府信息公开目标任务，本年度报告中使用数据统计期限为2021年1月1日至12月31日。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br/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 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 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 </w:t>
      </w:r>
      <w:r w:rsidRPr="00C41E6E">
        <w:rPr>
          <w:rFonts w:ascii="黑体" w:eastAsia="黑体" w:hAnsi="黑体" w:cs="宋体" w:hint="eastAsia"/>
          <w:sz w:val="32"/>
          <w:szCs w:val="32"/>
          <w:lang w:val="en"/>
        </w:rPr>
        <w:t>二、主动公开政府信息情况</w:t>
      </w:r>
    </w:p>
    <w:tbl>
      <w:tblPr>
        <w:tblW w:w="5978" w:type="pct"/>
        <w:tblInd w:w="-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6"/>
        <w:gridCol w:w="1975"/>
        <w:gridCol w:w="2368"/>
        <w:gridCol w:w="3210"/>
      </w:tblGrid>
      <w:tr w:rsidR="00C41E6E" w:rsidRPr="00C41E6E" w:rsidTr="00C41E6E">
        <w:trPr>
          <w:trHeight w:val="36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1200" w:firstLine="38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第二十条（一）项</w:t>
            </w:r>
          </w:p>
        </w:tc>
      </w:tr>
      <w:tr w:rsidR="00C41E6E" w:rsidRPr="00C41E6E" w:rsidTr="00C41E6E">
        <w:trPr>
          <w:trHeight w:val="532"/>
        </w:trPr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200"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信息内容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本年新制作数量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本年新公开数量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对外公开总数量</w:t>
            </w:r>
          </w:p>
        </w:tc>
      </w:tr>
      <w:tr w:rsidR="00C41E6E" w:rsidRPr="00C41E6E" w:rsidTr="00C41E6E">
        <w:trPr>
          <w:trHeight w:val="532"/>
        </w:trPr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规章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532"/>
        </w:trPr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规范性文件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53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Segoe UI Symbol" w:eastAsia="仿宋_GB2312" w:hAnsi="Segoe UI Symbol" w:cs="Segoe UI Symbol" w:hint="eastAsia"/>
                <w:sz w:val="32"/>
                <w:szCs w:val="32"/>
              </w:rPr>
              <w:t>⠂</w:t>
            </w:r>
            <w:r w:rsidRPr="00C41E6E">
              <w:rPr>
                <w:rFonts w:ascii="Microsoft Himalaya" w:eastAsia="仿宋_GB2312" w:hAnsi="Microsoft Himalaya" w:cs="Microsoft Himalaya" w:hint="eastAsia"/>
                <w:sz w:val="32"/>
                <w:szCs w:val="32"/>
              </w:rPr>
              <w:t>༯</w:t>
            </w: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span&gt;第二十条（五）项</w:t>
            </w:r>
          </w:p>
        </w:tc>
      </w:tr>
      <w:tr w:rsidR="00C41E6E" w:rsidRPr="00C41E6E" w:rsidTr="00C41E6E">
        <w:trPr>
          <w:trHeight w:val="532"/>
        </w:trPr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200"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信息内容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上一年项目数量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200"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本年增/减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处理决定数量</w:t>
            </w:r>
          </w:p>
        </w:tc>
      </w:tr>
      <w:tr w:rsidR="00C41E6E" w:rsidRPr="00C41E6E" w:rsidTr="00C41E6E">
        <w:trPr>
          <w:trHeight w:val="532"/>
        </w:trPr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200"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行政许可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300" w:firstLine="9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300" w:firstLine="9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500" w:firstLine="160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532"/>
        </w:trPr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其他对外管理服务事项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Segoe UI Symbol" w:eastAsia="仿宋_GB2312" w:hAnsi="Segoe UI Symbol" w:cs="Segoe UI Symbol" w:hint="eastAsia"/>
                <w:sz w:val="32"/>
                <w:szCs w:val="32"/>
              </w:rPr>
              <w:t>⠂</w:t>
            </w:r>
            <w:r w:rsidRPr="00C41E6E">
              <w:rPr>
                <w:rFonts w:ascii="Microsoft Himalaya" w:eastAsia="仿宋_GB2312" w:hAnsi="Microsoft Himalaya" w:cs="Microsoft Himalaya" w:hint="eastAsia"/>
                <w:sz w:val="32"/>
                <w:szCs w:val="32"/>
              </w:rPr>
              <w:t>༯</w:t>
            </w: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span&gt;0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53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1200" w:firstLine="38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第二十条（六）项</w:t>
            </w:r>
          </w:p>
        </w:tc>
      </w:tr>
      <w:tr w:rsidR="00C41E6E" w:rsidRPr="00C41E6E" w:rsidTr="00C41E6E">
        <w:trPr>
          <w:trHeight w:val="532"/>
        </w:trPr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200"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信息内容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上一年项目数量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200"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本年增/减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处理决定数量</w:t>
            </w:r>
          </w:p>
        </w:tc>
      </w:tr>
      <w:tr w:rsidR="00C41E6E" w:rsidRPr="00C41E6E" w:rsidTr="00C41E6E">
        <w:trPr>
          <w:trHeight w:val="532"/>
        </w:trPr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100" w:firstLine="24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行政处罚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532"/>
        </w:trPr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100" w:firstLine="24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行政强制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53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1200" w:firstLine="38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第二十条（八）项</w:t>
            </w:r>
          </w:p>
        </w:tc>
      </w:tr>
      <w:tr w:rsidR="00C41E6E" w:rsidRPr="00C41E6E" w:rsidTr="00C41E6E">
        <w:trPr>
          <w:trHeight w:val="532"/>
        </w:trPr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行政事业性收费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53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1200" w:firstLine="384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第二十条（九）项</w:t>
            </w:r>
          </w:p>
        </w:tc>
      </w:tr>
      <w:tr w:rsidR="00C41E6E" w:rsidRPr="00C41E6E" w:rsidTr="00C41E6E">
        <w:trPr>
          <w:trHeight w:val="532"/>
        </w:trPr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100" w:firstLine="24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信息内容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采购项目数量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采购总</w:t>
            </w:r>
            <w:proofErr w:type="gramEnd"/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金额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政府集中采购</w:t>
            </w:r>
          </w:p>
        </w:tc>
      </w:tr>
      <w:tr w:rsidR="00C41E6E" w:rsidRPr="00C41E6E" w:rsidTr="00C41E6E">
        <w:trPr>
          <w:trHeight w:val="541"/>
        </w:trPr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100" w:firstLine="24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政府集中采购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</w:tbl>
    <w:p w:rsidR="00C41E6E" w:rsidRPr="00C41E6E" w:rsidRDefault="00C41E6E" w:rsidP="00C41E6E">
      <w:pPr>
        <w:shd w:val="clear" w:color="auto" w:fill="FFFFFF"/>
        <w:spacing w:before="100" w:beforeAutospacing="1" w:after="100" w:afterAutospacing="1" w:line="576" w:lineRule="exact"/>
        <w:ind w:firstLineChars="200" w:firstLine="640"/>
        <w:jc w:val="left"/>
        <w:rPr>
          <w:rFonts w:ascii="宋体" w:eastAsia="宋体" w:hAnsi="宋体" w:cs="宋体"/>
          <w:kern w:val="0"/>
          <w:sz w:val="24"/>
          <w:szCs w:val="24"/>
          <w:lang w:val="en"/>
        </w:rPr>
      </w:pPr>
      <w:r w:rsidRPr="00C41E6E">
        <w:rPr>
          <w:rFonts w:ascii="黑体" w:eastAsia="黑体" w:hAnsi="黑体" w:cs="宋体" w:hint="eastAsia"/>
          <w:sz w:val="32"/>
          <w:szCs w:val="32"/>
          <w:lang w:val="en"/>
        </w:rPr>
        <w:t>三、收到和处理政府信息公开申请情况</w:t>
      </w:r>
    </w:p>
    <w:tbl>
      <w:tblPr>
        <w:tblW w:w="10200" w:type="dxa"/>
        <w:tblInd w:w="-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1532"/>
        <w:gridCol w:w="2583"/>
        <w:gridCol w:w="577"/>
        <w:gridCol w:w="569"/>
        <w:gridCol w:w="782"/>
        <w:gridCol w:w="836"/>
        <w:gridCol w:w="1028"/>
        <w:gridCol w:w="1050"/>
        <w:gridCol w:w="558"/>
      </w:tblGrid>
      <w:tr w:rsidR="00C41E6E" w:rsidRPr="00C41E6E" w:rsidTr="00C41E6E">
        <w:trPr>
          <w:trHeight w:val="90"/>
        </w:trPr>
        <w:tc>
          <w:tcPr>
            <w:tcW w:w="48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（本列数据的勾</w:t>
            </w:r>
            <w:proofErr w:type="gramStart"/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稽</w:t>
            </w:r>
            <w:proofErr w:type="gramEnd"/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关系为：第一项加第二项之和，等于第三项加第四项之和）</w:t>
            </w:r>
          </w:p>
        </w:tc>
        <w:tc>
          <w:tcPr>
            <w:tcW w:w="5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申请人情况</w:t>
            </w:r>
          </w:p>
        </w:tc>
      </w:tr>
      <w:tr w:rsidR="00C41E6E" w:rsidRPr="00C41E6E" w:rsidTr="00C41E6E">
        <w:trPr>
          <w:trHeight w:val="90"/>
        </w:trPr>
        <w:tc>
          <w:tcPr>
            <w:tcW w:w="114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自然</w:t>
            </w:r>
          </w:p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人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ind w:firstLineChars="300" w:firstLine="72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法人或其他组织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 </w:t>
            </w:r>
          </w:p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总计</w:t>
            </w:r>
          </w:p>
        </w:tc>
      </w:tr>
      <w:tr w:rsidR="00C41E6E" w:rsidRPr="00C41E6E" w:rsidTr="00C41E6E">
        <w:trPr>
          <w:trHeight w:val="978"/>
        </w:trPr>
        <w:tc>
          <w:tcPr>
            <w:tcW w:w="114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自然人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商业企业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科研结构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社会公益组织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法律服务机构</w:t>
            </w:r>
          </w:p>
        </w:tc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41E6E" w:rsidRPr="00C41E6E" w:rsidTr="00C41E6E">
        <w:trPr>
          <w:trHeight w:val="394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639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 </w:t>
            </w:r>
          </w:p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 </w:t>
            </w:r>
          </w:p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 </w:t>
            </w:r>
          </w:p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 </w:t>
            </w:r>
          </w:p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三、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  <w:t>本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  <w:t>年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  <w:t>度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  <w:t>办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  <w:t>理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  <w:t>结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  <w:t>果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</w:r>
          </w:p>
        </w:tc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（一）予以公开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 </w:t>
            </w:r>
          </w:p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 </w:t>
            </w:r>
          </w:p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（三）不予公开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1.属于国家秘密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2.其他法律行政法规禁止公开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3.危及“三安全</w:t>
            </w:r>
            <w:proofErr w:type="gramStart"/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一</w:t>
            </w:r>
            <w:proofErr w:type="gramEnd"/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稳定”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4.保护第三方合法权益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5.属于三类内部事务信息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6.属于四类过程性信息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7.属于行政执法案卷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8.属于行政查询事项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（四）无法提供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1.本机关不掌握相关政府信息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2.没有现成信息需要另行制作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3.补正后申请内容仍不明确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（五）</w:t>
            </w:r>
            <w:proofErr w:type="gramStart"/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不予处理</w:t>
            </w:r>
            <w:proofErr w:type="gramEnd"/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1.信访举报投诉类申请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2.重复申请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3.要求提供公开出版物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405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4.无正当理由大量反复申请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553"/>
        </w:trPr>
        <w:tc>
          <w:tcPr>
            <w:tcW w:w="4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 </w:t>
            </w:r>
          </w:p>
        </w:tc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（六）其他处理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（七）总计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  <w:tr w:rsidR="00C41E6E" w:rsidRPr="00C41E6E" w:rsidTr="00C41E6E">
        <w:trPr>
          <w:trHeight w:val="90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ind w:firstLineChars="200" w:firstLine="48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四、结转下年度继续办理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</w:tbl>
    <w:p w:rsidR="00C41E6E" w:rsidRPr="00C41E6E" w:rsidRDefault="00C41E6E" w:rsidP="00C41E6E">
      <w:pPr>
        <w:widowControl/>
        <w:shd w:val="clear" w:color="auto" w:fill="FFFFFF"/>
        <w:jc w:val="left"/>
        <w:rPr>
          <w:rFonts w:ascii="宋体" w:eastAsia="宋体" w:hAnsi="宋体" w:cs="宋体"/>
          <w:vanish/>
          <w:kern w:val="0"/>
          <w:sz w:val="24"/>
          <w:szCs w:val="24"/>
          <w:lang w:val="en"/>
        </w:rPr>
      </w:pPr>
    </w:p>
    <w:tbl>
      <w:tblPr>
        <w:tblW w:w="10286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632"/>
        <w:gridCol w:w="493"/>
        <w:gridCol w:w="579"/>
        <w:gridCol w:w="578"/>
        <w:gridCol w:w="814"/>
        <w:gridCol w:w="772"/>
        <w:gridCol w:w="761"/>
        <w:gridCol w:w="792"/>
        <w:gridCol w:w="536"/>
        <w:gridCol w:w="804"/>
        <w:gridCol w:w="793"/>
        <w:gridCol w:w="825"/>
        <w:gridCol w:w="760"/>
        <w:gridCol w:w="504"/>
      </w:tblGrid>
      <w:tr w:rsidR="00C41E6E" w:rsidRPr="00C41E6E" w:rsidTr="00C41E6E">
        <w:tc>
          <w:tcPr>
            <w:tcW w:w="2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200"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行政复议</w:t>
            </w:r>
          </w:p>
        </w:tc>
        <w:tc>
          <w:tcPr>
            <w:tcW w:w="73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200"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行政诉讼</w:t>
            </w:r>
          </w:p>
        </w:tc>
      </w:tr>
      <w:tr w:rsidR="00C41E6E" w:rsidRPr="00C41E6E" w:rsidTr="00C41E6E">
        <w:tc>
          <w:tcPr>
            <w:tcW w:w="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结果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维持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结果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纠正</w:t>
            </w:r>
          </w:p>
        </w:tc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其他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结果</w:t>
            </w:r>
          </w:p>
        </w:tc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尚未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审结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 </w:t>
            </w:r>
          </w:p>
          <w:p w:rsidR="00C41E6E" w:rsidRPr="00C41E6E" w:rsidRDefault="00C41E6E" w:rsidP="00C41E6E">
            <w:pPr>
              <w:spacing w:before="100" w:beforeAutospacing="1" w:after="100" w:afterAutospacing="1" w:line="576" w:lineRule="exac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总计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200"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未经复议直接起诉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ind w:firstLineChars="200" w:firstLine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复议后起诉</w:t>
            </w:r>
          </w:p>
        </w:tc>
      </w:tr>
      <w:tr w:rsidR="00C41E6E" w:rsidRPr="00C41E6E" w:rsidTr="00C41E6E">
        <w:tc>
          <w:tcPr>
            <w:tcW w:w="29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6E" w:rsidRPr="00C41E6E" w:rsidRDefault="00C41E6E" w:rsidP="00C41E6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t>结果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维持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结果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纠正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其他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结果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尚未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审结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总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计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结果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维持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结果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纠正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其他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结果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尚未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审结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br/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总</w:t>
            </w:r>
            <w:r w:rsidRPr="00C41E6E">
              <w:rPr>
                <w:rFonts w:ascii="仿宋_GB2312" w:eastAsia="仿宋_GB2312" w:hAnsi="宋体" w:cs="宋体" w:hint="eastAsia"/>
                <w:sz w:val="24"/>
                <w:szCs w:val="24"/>
              </w:rPr>
              <w:lastRenderedPageBreak/>
              <w:t>计</w:t>
            </w:r>
          </w:p>
        </w:tc>
      </w:tr>
      <w:tr w:rsidR="00C41E6E" w:rsidRPr="00C41E6E" w:rsidTr="00C41E6E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lastRenderedPageBreak/>
              <w:t>0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6E" w:rsidRPr="00C41E6E" w:rsidRDefault="00C41E6E" w:rsidP="00C41E6E">
            <w:pPr>
              <w:spacing w:before="100" w:beforeAutospacing="1" w:after="100" w:afterAutospacing="1" w:line="576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41E6E">
              <w:rPr>
                <w:rFonts w:ascii="仿宋_GB2312" w:eastAsia="仿宋_GB2312" w:hAnsi="宋体" w:cs="宋体" w:hint="eastAsia"/>
                <w:sz w:val="32"/>
                <w:szCs w:val="32"/>
              </w:rPr>
              <w:t>0</w:t>
            </w:r>
          </w:p>
        </w:tc>
      </w:tr>
    </w:tbl>
    <w:p w:rsidR="00C41E6E" w:rsidRPr="00C41E6E" w:rsidRDefault="00C41E6E" w:rsidP="00C41E6E">
      <w:pPr>
        <w:shd w:val="clear" w:color="auto" w:fill="FFFFFF"/>
        <w:spacing w:before="100" w:beforeAutospacing="1" w:after="100" w:afterAutospacing="1" w:line="576" w:lineRule="exact"/>
        <w:ind w:firstLineChars="200" w:firstLine="640"/>
        <w:jc w:val="left"/>
        <w:rPr>
          <w:rFonts w:ascii="宋体" w:eastAsia="宋体" w:hAnsi="宋体" w:cs="宋体"/>
          <w:kern w:val="0"/>
          <w:sz w:val="24"/>
          <w:szCs w:val="24"/>
          <w:lang w:val="en"/>
        </w:rPr>
      </w:pPr>
      <w:r w:rsidRPr="00C41E6E">
        <w:rPr>
          <w:rFonts w:ascii="黑体" w:eastAsia="黑体" w:hAnsi="黑体" w:cs="宋体" w:hint="eastAsia"/>
          <w:sz w:val="32"/>
          <w:szCs w:val="32"/>
          <w:lang w:val="en"/>
        </w:rPr>
        <w:t>四、政府信息公开行政复议、行政诉讼情况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br/>
      </w:r>
      <w:r w:rsidRPr="00C41E6E">
        <w:rPr>
          <w:rFonts w:ascii="宋体" w:eastAsia="宋体" w:hAnsi="宋体" w:cs="宋体"/>
          <w:kern w:val="0"/>
          <w:sz w:val="24"/>
          <w:szCs w:val="24"/>
          <w:lang w:val="en"/>
        </w:rPr>
        <w:t> </w:t>
      </w:r>
      <w:r w:rsidRPr="00C41E6E">
        <w:rPr>
          <w:rFonts w:ascii="宋体" w:eastAsia="宋体" w:hAnsi="宋体" w:cs="宋体"/>
          <w:kern w:val="0"/>
          <w:sz w:val="24"/>
          <w:szCs w:val="24"/>
          <w:lang w:val="en"/>
        </w:rPr>
        <w:t> </w:t>
      </w:r>
      <w:r w:rsidRPr="00C41E6E">
        <w:rPr>
          <w:rFonts w:ascii="宋体" w:eastAsia="宋体" w:hAnsi="宋体" w:cs="宋体"/>
          <w:kern w:val="0"/>
          <w:sz w:val="24"/>
          <w:szCs w:val="24"/>
          <w:lang w:val="en"/>
        </w:rPr>
        <w:t> </w:t>
      </w:r>
      <w:r w:rsidRPr="00C41E6E">
        <w:rPr>
          <w:rFonts w:ascii="宋体" w:eastAsia="宋体" w:hAnsi="宋体" w:cs="宋体"/>
          <w:kern w:val="0"/>
          <w:sz w:val="24"/>
          <w:szCs w:val="24"/>
          <w:lang w:val="en"/>
        </w:rPr>
        <w:t> </w:t>
      </w:r>
      <w:r w:rsidRPr="00C41E6E">
        <w:rPr>
          <w:rFonts w:ascii="宋体" w:eastAsia="宋体" w:hAnsi="宋体" w:cs="宋体"/>
          <w:kern w:val="0"/>
          <w:sz w:val="24"/>
          <w:szCs w:val="24"/>
          <w:lang w:val="en"/>
        </w:rPr>
        <w:t> </w:t>
      </w:r>
      <w:r w:rsidRPr="00C41E6E">
        <w:rPr>
          <w:rFonts w:ascii="宋体" w:eastAsia="宋体" w:hAnsi="宋体" w:cs="宋体"/>
          <w:kern w:val="0"/>
          <w:sz w:val="24"/>
          <w:szCs w:val="24"/>
          <w:lang w:val="en"/>
        </w:rPr>
        <w:t> </w:t>
      </w:r>
      <w:r w:rsidRPr="00C41E6E">
        <w:rPr>
          <w:rFonts w:ascii="宋体" w:eastAsia="宋体" w:hAnsi="宋体" w:cs="宋体"/>
          <w:kern w:val="0"/>
          <w:sz w:val="24"/>
          <w:szCs w:val="24"/>
          <w:lang w:val="en"/>
        </w:rPr>
        <w:t> </w:t>
      </w:r>
      <w:r w:rsidRPr="00C41E6E">
        <w:rPr>
          <w:rFonts w:ascii="黑体" w:eastAsia="黑体" w:hAnsi="黑体" w:cs="宋体" w:hint="eastAsia"/>
          <w:sz w:val="32"/>
          <w:szCs w:val="32"/>
          <w:lang w:val="en"/>
        </w:rPr>
        <w:t>五、存在的主要问题及改进情况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 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 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 </w:t>
      </w:r>
    </w:p>
    <w:p w:rsidR="00C41E6E" w:rsidRPr="00C41E6E" w:rsidRDefault="00C41E6E" w:rsidP="00C41E6E">
      <w:pPr>
        <w:shd w:val="clear" w:color="auto" w:fill="FFFFFF"/>
        <w:spacing w:before="100" w:beforeAutospacing="1" w:after="100" w:afterAutospacing="1" w:line="576" w:lineRule="exact"/>
        <w:ind w:firstLineChars="200" w:firstLine="640"/>
        <w:jc w:val="left"/>
        <w:rPr>
          <w:rFonts w:ascii="宋体" w:eastAsia="宋体" w:hAnsi="宋体" w:cs="宋体"/>
          <w:kern w:val="0"/>
          <w:sz w:val="24"/>
          <w:szCs w:val="24"/>
          <w:lang w:val="en"/>
        </w:rPr>
      </w:pPr>
      <w:r w:rsidRPr="00C41E6E">
        <w:rPr>
          <w:rFonts w:ascii="楷体_GB2312" w:eastAsia="楷体_GB2312" w:hAnsi="宋体" w:cs="宋体" w:hint="eastAsia"/>
          <w:sz w:val="32"/>
          <w:szCs w:val="32"/>
          <w:lang w:val="en"/>
        </w:rPr>
        <w:t>（一）存在的问题。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一是政府信息公开工作需要进一步完善。二是信息公开申请办理程序需要进一步规范。三是政策解读需要进一步提高。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br/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 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 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 </w:t>
      </w:r>
      <w:r w:rsidRPr="00C41E6E">
        <w:rPr>
          <w:rFonts w:ascii="楷体_GB2312" w:eastAsia="楷体_GB2312" w:hAnsi="宋体" w:cs="宋体" w:hint="eastAsia"/>
          <w:sz w:val="32"/>
          <w:szCs w:val="32"/>
          <w:lang w:val="en"/>
        </w:rPr>
        <w:t>（二）改进措施。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一是积极争取尽快完成部门门户</w:t>
      </w:r>
      <w:proofErr w:type="gramStart"/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微信公众号</w:t>
      </w:r>
      <w:proofErr w:type="gramEnd"/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建设，</w:t>
      </w:r>
      <w:proofErr w:type="gramStart"/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待建成</w:t>
      </w:r>
      <w:proofErr w:type="gramEnd"/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后对内设栏目进行合理、科学的设置。二是完善依申请公开工作机制，进一步梳理、优化办理程序。三是加强中央、省州县规范性文件及政策解读工作，提高政策解读质量。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br/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 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 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 </w:t>
      </w: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 </w:t>
      </w:r>
      <w:r w:rsidRPr="00C41E6E">
        <w:rPr>
          <w:rFonts w:ascii="黑体" w:eastAsia="黑体" w:hAnsi="黑体" w:cs="宋体" w:hint="eastAsia"/>
          <w:sz w:val="32"/>
          <w:szCs w:val="32"/>
          <w:lang w:val="en"/>
        </w:rPr>
        <w:t>六、其他需要报告的事项</w:t>
      </w:r>
    </w:p>
    <w:p w:rsidR="00C41E6E" w:rsidRPr="00C41E6E" w:rsidRDefault="00C41E6E" w:rsidP="00C41E6E">
      <w:pPr>
        <w:shd w:val="clear" w:color="auto" w:fill="FFFFFF"/>
        <w:spacing w:before="100" w:beforeAutospacing="1" w:after="100" w:afterAutospacing="1" w:line="576" w:lineRule="exact"/>
        <w:ind w:firstLineChars="300" w:firstLine="960"/>
        <w:jc w:val="left"/>
        <w:rPr>
          <w:rFonts w:ascii="宋体" w:eastAsia="宋体" w:hAnsi="宋体" w:cs="宋体"/>
          <w:kern w:val="0"/>
          <w:sz w:val="24"/>
          <w:szCs w:val="24"/>
          <w:lang w:val="en"/>
        </w:rPr>
      </w:pPr>
      <w:r w:rsidRPr="00C41E6E">
        <w:rPr>
          <w:rFonts w:ascii="仿宋_GB2312" w:eastAsia="仿宋_GB2312" w:hAnsi="宋体" w:cs="宋体" w:hint="eastAsia"/>
          <w:sz w:val="32"/>
          <w:szCs w:val="32"/>
          <w:lang w:val="en"/>
        </w:rPr>
        <w:t>我局无其他需要报告的事项。</w:t>
      </w:r>
    </w:p>
    <w:p w:rsidR="00966BE4" w:rsidRPr="00C41E6E" w:rsidRDefault="00966BE4">
      <w:pPr>
        <w:rPr>
          <w:rFonts w:hint="eastAsia"/>
          <w:lang w:val="en"/>
        </w:rPr>
      </w:pPr>
    </w:p>
    <w:sectPr w:rsidR="00966BE4" w:rsidRPr="00C41E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 Light"/>
    <w:panose1 w:val="020F0502020204030204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楷体_GB2312">
    <w:altName w:val="楷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E6E"/>
    <w:rsid w:val="00966BE4"/>
    <w:rsid w:val="00C4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9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8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944039">
                      <w:marLeft w:val="0"/>
                      <w:marRight w:val="0"/>
                      <w:marTop w:val="180"/>
                      <w:marBottom w:val="0"/>
                      <w:divBdr>
                        <w:top w:val="single" w:sz="6" w:space="0" w:color="D7D7D7"/>
                        <w:left w:val="single" w:sz="6" w:space="0" w:color="D7D7D7"/>
                        <w:bottom w:val="single" w:sz="6" w:space="0" w:color="D7D7D7"/>
                        <w:right w:val="single" w:sz="6" w:space="0" w:color="D7D7D7"/>
                      </w:divBdr>
                      <w:divsChild>
                        <w:div w:id="183156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019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270</Words>
  <Characters>1545</Characters>
  <Application>Microsoft Office Word</Application>
  <DocSecurity>0</DocSecurity>
  <Lines>12</Lines>
  <Paragraphs>3</Paragraphs>
  <ScaleCrop>false</ScaleCrop>
  <Company>2012dnd.com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2012dnd.com</dc:creator>
  <cp:lastModifiedBy>2012dnd.com</cp:lastModifiedBy>
  <cp:revision>1</cp:revision>
  <dcterms:created xsi:type="dcterms:W3CDTF">2022-12-18T08:51:00Z</dcterms:created>
  <dcterms:modified xsi:type="dcterms:W3CDTF">2022-12-18T08:52:00Z</dcterms:modified>
</cp:coreProperties>
</file>