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80" w:line="240" w:lineRule="atLeast"/>
        <w:jc w:val="both"/>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lang w:eastAsia="zh-CN"/>
        </w:rPr>
        <w:t>附件</w:t>
      </w:r>
      <w:r>
        <w:rPr>
          <w:rFonts w:hint="eastAsia" w:ascii="黑体" w:hAnsi="黑体" w:eastAsia="黑体" w:cs="方正小标宋简体"/>
          <w:sz w:val="32"/>
          <w:szCs w:val="32"/>
          <w:lang w:val="en-US" w:eastAsia="zh-CN"/>
        </w:rPr>
        <w:t>2：</w:t>
      </w:r>
    </w:p>
    <w:p>
      <w:pPr>
        <w:spacing w:afterLines="80" w:line="240" w:lineRule="atLeast"/>
        <w:jc w:val="center"/>
        <w:rPr>
          <w:rFonts w:ascii="黑体" w:hAnsi="黑体" w:eastAsia="黑体" w:cs="方正小标宋简体"/>
          <w:sz w:val="44"/>
          <w:szCs w:val="44"/>
        </w:rPr>
      </w:pPr>
      <w:r>
        <w:rPr>
          <w:rFonts w:hint="eastAsia" w:ascii="黑体" w:hAnsi="黑体" w:eastAsia="黑体" w:cs="方正小标宋简体"/>
          <w:sz w:val="44"/>
          <w:szCs w:val="44"/>
        </w:rPr>
        <w:t>道路交通安全违法行为行政处罚裁量标准</w:t>
      </w:r>
    </w:p>
    <w:tbl>
      <w:tblPr>
        <w:tblStyle w:val="11"/>
        <w:tblW w:w="14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438"/>
        <w:gridCol w:w="1216"/>
        <w:gridCol w:w="1233"/>
        <w:gridCol w:w="1207"/>
        <w:gridCol w:w="1418"/>
        <w:gridCol w:w="1417"/>
        <w:gridCol w:w="1417"/>
        <w:gridCol w:w="1416"/>
        <w:gridCol w:w="1"/>
        <w:gridCol w:w="1418"/>
        <w:gridCol w:w="56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392"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243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216"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233"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294" w:type="dxa"/>
            <w:gridSpan w:val="7"/>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56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392" w:type="dxa"/>
            <w:vMerge w:val="continue"/>
            <w:vAlign w:val="center"/>
          </w:tcPr>
          <w:p>
            <w:pPr>
              <w:spacing w:after="0" w:line="220" w:lineRule="atLeast"/>
              <w:jc w:val="center"/>
              <w:rPr>
                <w:rFonts w:ascii="黑体" w:hAnsi="黑体" w:eastAsia="黑体"/>
                <w:sz w:val="30"/>
                <w:szCs w:val="30"/>
              </w:rPr>
            </w:pPr>
          </w:p>
        </w:tc>
        <w:tc>
          <w:tcPr>
            <w:tcW w:w="2438" w:type="dxa"/>
            <w:vMerge w:val="continue"/>
            <w:vAlign w:val="center"/>
          </w:tcPr>
          <w:p>
            <w:pPr>
              <w:spacing w:after="0" w:line="220" w:lineRule="atLeast"/>
              <w:jc w:val="center"/>
              <w:rPr>
                <w:rFonts w:ascii="黑体" w:hAnsi="黑体" w:eastAsia="黑体"/>
                <w:sz w:val="30"/>
                <w:szCs w:val="30"/>
              </w:rPr>
            </w:pPr>
          </w:p>
        </w:tc>
        <w:tc>
          <w:tcPr>
            <w:tcW w:w="1216" w:type="dxa"/>
            <w:vMerge w:val="continue"/>
            <w:vAlign w:val="center"/>
          </w:tcPr>
          <w:p>
            <w:pPr>
              <w:spacing w:after="0" w:line="220" w:lineRule="atLeast"/>
              <w:jc w:val="center"/>
              <w:rPr>
                <w:rFonts w:ascii="黑体" w:hAnsi="黑体" w:eastAsia="黑体"/>
                <w:sz w:val="30"/>
                <w:szCs w:val="30"/>
              </w:rPr>
            </w:pPr>
          </w:p>
        </w:tc>
        <w:tc>
          <w:tcPr>
            <w:tcW w:w="1233" w:type="dxa"/>
            <w:vMerge w:val="continue"/>
            <w:vAlign w:val="center"/>
          </w:tcPr>
          <w:p>
            <w:pPr>
              <w:spacing w:after="0" w:line="220" w:lineRule="atLeast"/>
              <w:jc w:val="center"/>
              <w:rPr>
                <w:rFonts w:ascii="黑体" w:hAnsi="黑体" w:eastAsia="黑体"/>
                <w:sz w:val="30"/>
                <w:szCs w:val="30"/>
              </w:rPr>
            </w:pPr>
          </w:p>
        </w:tc>
        <w:tc>
          <w:tcPr>
            <w:tcW w:w="262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4"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3"/>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567"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392" w:type="dxa"/>
            <w:vMerge w:val="continue"/>
            <w:vAlign w:val="center"/>
          </w:tcPr>
          <w:p>
            <w:pPr>
              <w:spacing w:after="0" w:line="220" w:lineRule="atLeast"/>
              <w:jc w:val="center"/>
              <w:rPr>
                <w:rFonts w:ascii="黑体" w:hAnsi="黑体" w:eastAsia="黑体"/>
                <w:sz w:val="30"/>
                <w:szCs w:val="30"/>
              </w:rPr>
            </w:pPr>
          </w:p>
        </w:tc>
        <w:tc>
          <w:tcPr>
            <w:tcW w:w="2438" w:type="dxa"/>
            <w:vMerge w:val="continue"/>
            <w:vAlign w:val="center"/>
          </w:tcPr>
          <w:p>
            <w:pPr>
              <w:spacing w:after="0" w:line="220" w:lineRule="atLeast"/>
              <w:jc w:val="center"/>
              <w:rPr>
                <w:rFonts w:ascii="黑体" w:hAnsi="黑体" w:eastAsia="黑体"/>
                <w:sz w:val="30"/>
                <w:szCs w:val="30"/>
              </w:rPr>
            </w:pPr>
          </w:p>
        </w:tc>
        <w:tc>
          <w:tcPr>
            <w:tcW w:w="1216" w:type="dxa"/>
            <w:vMerge w:val="continue"/>
            <w:vAlign w:val="center"/>
          </w:tcPr>
          <w:p>
            <w:pPr>
              <w:spacing w:after="0" w:line="220" w:lineRule="atLeast"/>
              <w:jc w:val="center"/>
              <w:rPr>
                <w:rFonts w:ascii="黑体" w:hAnsi="黑体" w:eastAsia="黑体"/>
                <w:sz w:val="30"/>
                <w:szCs w:val="30"/>
              </w:rPr>
            </w:pPr>
          </w:p>
        </w:tc>
        <w:tc>
          <w:tcPr>
            <w:tcW w:w="1233" w:type="dxa"/>
            <w:vMerge w:val="continue"/>
            <w:vAlign w:val="center"/>
          </w:tcPr>
          <w:p>
            <w:pPr>
              <w:spacing w:after="0" w:line="220" w:lineRule="atLeast"/>
              <w:jc w:val="center"/>
              <w:rPr>
                <w:rFonts w:ascii="黑体" w:hAnsi="黑体" w:eastAsia="黑体"/>
                <w:sz w:val="30"/>
                <w:szCs w:val="30"/>
              </w:rPr>
            </w:pPr>
          </w:p>
        </w:tc>
        <w:tc>
          <w:tcPr>
            <w:tcW w:w="120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6"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9"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567"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4820" w:type="dxa"/>
            <w:gridSpan w:val="13"/>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一、机动车违法行为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39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c>
          <w:tcPr>
            <w:tcW w:w="243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驾驶机件不符合技术标准的机动车的</w:t>
            </w:r>
          </w:p>
        </w:tc>
        <w:tc>
          <w:tcPr>
            <w:tcW w:w="1216"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第２１条</w:t>
            </w:r>
          </w:p>
        </w:tc>
        <w:tc>
          <w:tcPr>
            <w:tcW w:w="1233"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p>
        </w:tc>
        <w:tc>
          <w:tcPr>
            <w:tcW w:w="120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不予处罚</w:t>
            </w: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7" w:type="dxa"/>
            <w:gridSpan w:val="2"/>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39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c>
          <w:tcPr>
            <w:tcW w:w="243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在车门、车厢没有关好时行车的</w:t>
            </w:r>
          </w:p>
        </w:tc>
        <w:tc>
          <w:tcPr>
            <w:tcW w:w="1216" w:type="dxa"/>
            <w:vAlign w:val="center"/>
          </w:tcPr>
          <w:p>
            <w:pPr>
              <w:spacing w:after="0" w:line="220" w:lineRule="atLeast"/>
              <w:jc w:val="center"/>
              <w:rPr>
                <w:rFonts w:ascii="仿宋" w:hAnsi="仿宋" w:eastAsia="仿宋"/>
                <w:sz w:val="21"/>
                <w:szCs w:val="21"/>
              </w:rPr>
            </w:pPr>
            <w:r>
              <w:rPr>
                <w:rFonts w:hint="eastAsia" w:ascii="仿宋" w:hAnsi="仿宋" w:eastAsia="仿宋" w:cs="仿宋"/>
                <w:sz w:val="21"/>
                <w:szCs w:val="21"/>
              </w:rPr>
              <w:t>«实施条例»第６２条第１项</w:t>
            </w:r>
          </w:p>
        </w:tc>
        <w:tc>
          <w:tcPr>
            <w:tcW w:w="1233"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p>
        </w:tc>
        <w:tc>
          <w:tcPr>
            <w:tcW w:w="120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不予处罚</w:t>
            </w: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7" w:type="dxa"/>
            <w:gridSpan w:val="2"/>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39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c>
          <w:tcPr>
            <w:tcW w:w="243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机动车在没有划分机动车道、非机动车道和人行道的道路上,不在道路中间通行的</w:t>
            </w:r>
          </w:p>
        </w:tc>
        <w:tc>
          <w:tcPr>
            <w:tcW w:w="1216"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第３６条</w:t>
            </w:r>
          </w:p>
        </w:tc>
        <w:tc>
          <w:tcPr>
            <w:tcW w:w="1233"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p>
        </w:tc>
        <w:tc>
          <w:tcPr>
            <w:tcW w:w="120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不予处罚</w:t>
            </w: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bookmarkStart w:id="0" w:name="_GoBack"/>
            <w:bookmarkEnd w:id="0"/>
          </w:p>
        </w:tc>
        <w:tc>
          <w:tcPr>
            <w:tcW w:w="1417" w:type="dxa"/>
            <w:vAlign w:val="center"/>
          </w:tcPr>
          <w:p>
            <w:pPr>
              <w:spacing w:after="0" w:line="220" w:lineRule="atLeast"/>
              <w:jc w:val="center"/>
              <w:rPr>
                <w:rFonts w:ascii="仿宋" w:hAnsi="仿宋" w:eastAsia="仿宋"/>
                <w:sz w:val="21"/>
                <w:szCs w:val="21"/>
              </w:rPr>
            </w:pPr>
          </w:p>
        </w:tc>
        <w:tc>
          <w:tcPr>
            <w:tcW w:w="1417" w:type="dxa"/>
            <w:gridSpan w:val="2"/>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39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w:t>
            </w:r>
          </w:p>
        </w:tc>
        <w:tc>
          <w:tcPr>
            <w:tcW w:w="243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重型、中型载货汽车及其挂车的车身或者车厢后部未按照规定喷涂放大的牌号或者放大的牌号不清晰的</w:t>
            </w:r>
          </w:p>
        </w:tc>
        <w:tc>
          <w:tcPr>
            <w:tcW w:w="1216"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第１３条第１款</w:t>
            </w:r>
          </w:p>
        </w:tc>
        <w:tc>
          <w:tcPr>
            <w:tcW w:w="1233"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第６９条第７项</w:t>
            </w:r>
          </w:p>
        </w:tc>
        <w:tc>
          <w:tcPr>
            <w:tcW w:w="120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不予处罚</w:t>
            </w: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7" w:type="dxa"/>
            <w:gridSpan w:val="2"/>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挂车的灯光信号、制动、连接、安全防护等装置不符合国家标准的</w:t>
            </w:r>
          </w:p>
        </w:tc>
        <w:tc>
          <w:tcPr>
            <w:tcW w:w="1418" w:type="dxa"/>
            <w:vAlign w:val="center"/>
          </w:tcPr>
          <w:p>
            <w:pPr>
              <w:spacing w:after="0" w:line="220" w:lineRule="atLeast"/>
              <w:jc w:val="center"/>
              <w:rPr>
                <w:rFonts w:ascii="仿宋" w:hAnsi="仿宋" w:eastAsia="仿宋"/>
                <w:sz w:val="21"/>
                <w:szCs w:val="21"/>
              </w:rPr>
            </w:pPr>
            <w:r>
              <w:rPr>
                <w:rFonts w:hint="eastAsia" w:eastAsia="仿宋"/>
                <w:sz w:val="21"/>
                <w:szCs w:val="21"/>
              </w:rPr>
              <w:t>«</w:t>
            </w:r>
            <w:r>
              <w:rPr>
                <w:rFonts w:hint="eastAsia" w:ascii="仿宋" w:hAnsi="仿宋" w:eastAsia="仿宋"/>
                <w:sz w:val="21"/>
                <w:szCs w:val="21"/>
              </w:rPr>
              <w:t>实施条例</w:t>
            </w:r>
            <w:r>
              <w:rPr>
                <w:rFonts w:hint="eastAsia" w:eastAsia="仿宋"/>
                <w:sz w:val="21"/>
                <w:szCs w:val="21"/>
              </w:rPr>
              <w:t>»</w:t>
            </w:r>
            <w:r>
              <w:rPr>
                <w:rFonts w:hint="eastAsia" w:ascii="仿宋" w:hAnsi="仿宋" w:eastAsia="仿宋"/>
                <w:sz w:val="21"/>
                <w:szCs w:val="21"/>
              </w:rPr>
              <w:t>第５６条第１款第１项</w:t>
            </w:r>
          </w:p>
        </w:tc>
        <w:tc>
          <w:tcPr>
            <w:tcW w:w="1417" w:type="dxa"/>
            <w:vAlign w:val="center"/>
          </w:tcPr>
          <w:p>
            <w:pPr>
              <w:spacing w:after="0" w:line="220" w:lineRule="atLeast"/>
              <w:jc w:val="center"/>
              <w:rPr>
                <w:rFonts w:ascii="仿宋" w:hAnsi="仿宋" w:eastAsia="仿宋"/>
                <w:sz w:val="21"/>
                <w:szCs w:val="21"/>
              </w:rPr>
            </w:pPr>
            <w:r>
              <w:rPr>
                <w:rFonts w:hint="eastAsia" w:eastAsia="仿宋"/>
                <w:sz w:val="21"/>
                <w:szCs w:val="21"/>
              </w:rPr>
              <w:t>«</w:t>
            </w:r>
            <w:r>
              <w:rPr>
                <w:rFonts w:hint="eastAsia" w:ascii="仿宋" w:hAnsi="仿宋" w:eastAsia="仿宋"/>
                <w:sz w:val="21"/>
                <w:szCs w:val="21"/>
              </w:rPr>
              <w:t>道法</w:t>
            </w:r>
            <w:r>
              <w:rPr>
                <w:rFonts w:hint="eastAsia" w:eastAsia="仿宋"/>
                <w:sz w:val="21"/>
                <w:szCs w:val="21"/>
              </w:rPr>
              <w:t>»</w:t>
            </w:r>
            <w:r>
              <w:rPr>
                <w:rFonts w:hint="eastAsia" w:ascii="仿宋" w:hAnsi="仿宋" w:eastAsia="仿宋"/>
                <w:sz w:val="21"/>
                <w:szCs w:val="21"/>
              </w:rPr>
              <w:t>第９０条</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不予处罚</w:t>
            </w:r>
          </w:p>
        </w:tc>
        <w:tc>
          <w:tcPr>
            <w:tcW w:w="1559"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按照规定放置检验合格标志、强制保险标志的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第１１条第１款;</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第１３条第２款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第９５条第１款、第９０条;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第６５条第１项</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驾驶人出示保单、检验合格标志的电子载体除外</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实习期内驾驶机动车,未在车身后部粘贴或者悬挂统一式样的实习标志的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第７４条第３款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第９４条１款第３项;</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驾驶室的前后风窗范围内悬挂、放置妨碍驾驶人视线的物品的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第６２条第２项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第６５条第３项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不予处罚</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9</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身前后玻璃上张贴图片、喷涂妨碍视线的文字、图案的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第１３条第４项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第６５条第４项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不予处罚</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10</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按照规定携带机动车行驶证、驾驶证的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第１１条第１款、第１９条第４款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第９５条第１款、第９０条;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第６５条第５项</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驾驶人出示行驶证、驾驶证的电子载体除外</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11</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驾乘摩托车未戴安全头盔的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第５１条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第８９条、第９０条;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第６５条第６项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12</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摩托车未按照规定在最右侧车道行驶的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第３５条、</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第４４条第１款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第６５条第７项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13</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违反安全带使用规定的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第５１条</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第６５条第８项</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在高速公路或城市快速路以外的道路行驶且首次违反</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处警告</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处２０－５０元</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14</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在禁止鸣喇叭的区域或者路段鸣喇叭的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第６２条第８项</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第６５条第９项</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首次违反</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处警告</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15</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载客汽车在外置行李架和内置行李箱之外载货的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第４９条;</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第５４条第２款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第６５条第１０项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16</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行经人行横道未减速或者不停车让行人通过的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第４７条第１款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第６５条第１１项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17</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城市公共汽车在站点以外路段停车上下乘客的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第６３条第６项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第６５条第１２项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276"/>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55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276"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559" w:type="dxa"/>
            <w:vMerge w:val="continue"/>
            <w:vAlign w:val="center"/>
          </w:tcPr>
          <w:p>
            <w:pPr>
              <w:spacing w:after="0" w:line="220" w:lineRule="atLeast"/>
              <w:jc w:val="center"/>
              <w:rPr>
                <w:rFonts w:ascii="黑体" w:hAnsi="黑体" w:eastAsia="黑体"/>
                <w:sz w:val="30"/>
                <w:szCs w:val="30"/>
              </w:rPr>
            </w:pPr>
          </w:p>
        </w:tc>
        <w:tc>
          <w:tcPr>
            <w:tcW w:w="1276"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559" w:type="dxa"/>
            <w:vMerge w:val="continue"/>
            <w:vAlign w:val="center"/>
          </w:tcPr>
          <w:p>
            <w:pPr>
              <w:spacing w:after="0" w:line="220" w:lineRule="atLeast"/>
              <w:jc w:val="center"/>
              <w:rPr>
                <w:rFonts w:ascii="黑体" w:hAnsi="黑体" w:eastAsia="黑体"/>
                <w:sz w:val="30"/>
                <w:szCs w:val="30"/>
              </w:rPr>
            </w:pPr>
          </w:p>
        </w:tc>
        <w:tc>
          <w:tcPr>
            <w:tcW w:w="1276"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18</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未配备故障车警告标志的</w:t>
            </w:r>
          </w:p>
        </w:tc>
        <w:tc>
          <w:tcPr>
            <w:tcW w:w="1276"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第１３条第５项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第６５条第１３项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19</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驾驶摩托车违反规定载物的</w:t>
            </w:r>
          </w:p>
        </w:tc>
        <w:tc>
          <w:tcPr>
            <w:tcW w:w="1276"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第５４条第１款第３项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第６６条第１项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20</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驾驶摩托车违反规定载人的</w:t>
            </w:r>
          </w:p>
        </w:tc>
        <w:tc>
          <w:tcPr>
            <w:tcW w:w="1276"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第５５条第３项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第６６条第１项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21</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驾驶摩托车手离车把或者在车把上悬挂物品的</w:t>
            </w:r>
          </w:p>
        </w:tc>
        <w:tc>
          <w:tcPr>
            <w:tcW w:w="1276"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第６２条第６项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22</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拖拉机用于载人的</w:t>
            </w:r>
          </w:p>
        </w:tc>
        <w:tc>
          <w:tcPr>
            <w:tcW w:w="1276"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第５５条第２款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第６６条第３项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23</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未按照交通标志、标线或者交通警察指挥通行的</w:t>
            </w:r>
          </w:p>
        </w:tc>
        <w:tc>
          <w:tcPr>
            <w:tcW w:w="1276"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第３８条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第６６条第４项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24</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未按照规定使用灯光装置的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第４７条、第４８条第５项、第５１条第３项、第５７条、第５８条、第５９条第１款、第６１条第５</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第６６条第５项</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处１００元</w:t>
            </w:r>
          </w:p>
        </w:tc>
        <w:tc>
          <w:tcPr>
            <w:tcW w:w="1559"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25</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未按照规定车道行驶的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第３６条、</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第４４条第１款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第６６条第６项</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在高速公路或城市快速路以外的道路行驶且首次违反</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处警告</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26</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通过交叉路口,不按规定让行、停车等候或者不按规定路线行驶的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第５１条、第５２条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第６６条第８项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17"/>
        <w:gridCol w:w="1418"/>
        <w:gridCol w:w="1417"/>
        <w:gridCol w:w="1418"/>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55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505"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559"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559"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27</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违反依次交替通行规定的</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第４５条第２款</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第６６条第７项</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28</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机动车行经渡口不依次待渡的</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第６５条第２款</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第６６条第９项</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遇前方机动车停车排队等候或者缓慢行驶时,强行穿插或者超越行驶,或者在人行横道、网状线区域内停车等候的</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第４５条第１款;</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第５３条第２款</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第６６条第１０项</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驶时利用手持电话上网、查看与发送短信、拨打与接听电话或者观看电视等妨碍安全驾驶的</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第６２条第３项</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第６６条第１１项</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31</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通过没有交通信号或者管理人员的铁路道口时,不减速行驶的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第４６条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第６６条第１２项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32</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机动车不减速让行因非机动车道被占,借相邻机动车道行驶的非机动车的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第７０条第２款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第６６条第１３项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33</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驾驶未按照规定登记、备案或者未取得临时通行牌证的机动车上道路行驶的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第８条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第９５条第１款、第９０条;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第６６条第１４项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34</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机动车驾驶人向车外抛洒物品的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第６２条第５项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第６６条第１５项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处５０—１００元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35</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载货汽车违反相关规定载人的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第５０条第１款;</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第５５条第２项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第６７条第１项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36</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不避让执行紧急任务的警车、消防救援车、救护车、工程救险车的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第５３条第１款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第６７条第２项处</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１００—１５０元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37</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违反会车、让车、超车、掉头、倒车规定的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第４３条;</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第４８条、第４９条、第５０条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第６７条第４项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处１００—１５０元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38</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拖拉机上大中城市中心城区以及其他禁止通行的道路行驶的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第５５条第１款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第６７条第５项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处１００—１５０元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39</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警车、消防救援车、救护车、工程救险车未按照规定的用途和条件使用警报器、标志灯具和行使道路优先通行权的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第５３条第２款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第６７条第３项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处１００—１５０元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40</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未按照指定时间、路线在道路上学习驾驶机动车的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第２０条第２款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第６７条第６项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处１００—１５０元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41</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未按照规定牵引挂车或者故障车的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第５６条、第６１条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第６７条第７项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处１００—１５０元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42</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实习期内驾驶不准驾驶的机动车的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第２２条第３款、</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第７５条第１款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第９４条第２项;</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第６８条第１项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43</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下陡坡时熄火或者空档滑行的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第６２条第４项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44</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逾期不参加审验仍驾驶机动车的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第２３条;</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第２６条;</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第７０条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第６８条第３项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45</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行驶中遗洒、飘散载运物的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第４８条第１款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第６８条第４项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46</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运载超限不可解体物品未悬挂明显标志或者违反指定时间、路线、行驶速度的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第４８条第２款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第６８条第５项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47</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未按照规定对机动车进行安全技术检验的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第１３条第１款;</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第１６条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登记规定</w:t>
            </w:r>
            <w:r>
              <w:rPr>
                <w:rFonts w:hint="eastAsia" w:ascii="宋体" w:hAnsi="宋体" w:eastAsia="宋体" w:cs="宋体"/>
                <w:sz w:val="21"/>
                <w:szCs w:val="21"/>
              </w:rPr>
              <w:t>»</w:t>
            </w:r>
            <w:r>
              <w:rPr>
                <w:rFonts w:hint="eastAsia" w:ascii="仿宋" w:hAnsi="仿宋" w:eastAsia="仿宋"/>
                <w:sz w:val="21"/>
                <w:szCs w:val="21"/>
              </w:rPr>
              <w:t>第５６条第４项;</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第６８条第６项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48</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服用国家管制的精神药品或者麻醉药品后驾驶机动车的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第２２条第２款</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第６８条第８项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49</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机动车发生故障或者交通事故,妨碍交通、难以移动时,不开启危险报警闪光灯和设置警示标志,夜间不同时开启示廓灯和后位灯的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第５２条;</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第６０条</w:t>
            </w: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第６８条第９项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50</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患有妨碍安全驾驶的疾病或者过度疲劳,仍继续驾驶的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第２２条第２款;</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第６２条第７项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第６８条第７项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51</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被依法扣留期间以及记分达到１２分情况下继续驾驶的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第２８条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第６８条第１０项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52</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故意遮挡、污损机动车号牌的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第１１条第２款;</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第１３条第１款;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第１３条第２项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第９５条第２款、第９０条;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第６９条第１项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53</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不按规定悬挂、安装机动车号牌的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第１１条第１款、第２款;</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第１３条第１款;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第１３条第２项</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第９５条第１款、第９０条;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第６９条第２项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559"/>
        <w:gridCol w:w="1418"/>
        <w:gridCol w:w="1275"/>
        <w:gridCol w:w="1276"/>
        <w:gridCol w:w="1276"/>
        <w:gridCol w:w="1134"/>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2126"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55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7796"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2126" w:type="dxa"/>
            <w:vMerge w:val="continue"/>
            <w:vAlign w:val="center"/>
          </w:tcPr>
          <w:p>
            <w:pPr>
              <w:spacing w:after="0" w:line="220" w:lineRule="atLeast"/>
              <w:jc w:val="center"/>
              <w:rPr>
                <w:rFonts w:ascii="黑体" w:hAnsi="黑体" w:eastAsia="黑体"/>
                <w:sz w:val="30"/>
                <w:szCs w:val="30"/>
              </w:rPr>
            </w:pPr>
          </w:p>
        </w:tc>
        <w:tc>
          <w:tcPr>
            <w:tcW w:w="1559"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2551"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410"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2126" w:type="dxa"/>
            <w:vMerge w:val="continue"/>
            <w:vAlign w:val="center"/>
          </w:tcPr>
          <w:p>
            <w:pPr>
              <w:spacing w:after="0" w:line="220" w:lineRule="atLeast"/>
              <w:jc w:val="center"/>
              <w:rPr>
                <w:rFonts w:ascii="黑体" w:hAnsi="黑体" w:eastAsia="黑体"/>
                <w:sz w:val="30"/>
                <w:szCs w:val="30"/>
              </w:rPr>
            </w:pPr>
          </w:p>
        </w:tc>
        <w:tc>
          <w:tcPr>
            <w:tcW w:w="1559"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275"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276"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276"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134"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54</w:t>
            </w:r>
          </w:p>
        </w:tc>
        <w:tc>
          <w:tcPr>
            <w:tcW w:w="212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未按交通信号灯通行的</w:t>
            </w:r>
          </w:p>
        </w:tc>
        <w:tc>
          <w:tcPr>
            <w:tcW w:w="1559"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第３８条;</w:t>
            </w: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第３８条、第４０条、第４１条、第４２条、第４３条</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第６９条第３项</w:t>
            </w:r>
          </w:p>
        </w:tc>
        <w:tc>
          <w:tcPr>
            <w:tcW w:w="1275" w:type="dxa"/>
            <w:vAlign w:val="center"/>
          </w:tcPr>
          <w:p>
            <w:pPr>
              <w:spacing w:after="0" w:line="220" w:lineRule="atLeast"/>
              <w:jc w:val="center"/>
              <w:rPr>
                <w:rFonts w:ascii="仿宋" w:hAnsi="仿宋" w:eastAsia="仿宋"/>
                <w:sz w:val="21"/>
                <w:szCs w:val="21"/>
              </w:rPr>
            </w:pP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276" w:type="dxa"/>
            <w:vAlign w:val="center"/>
          </w:tcPr>
          <w:p>
            <w:pPr>
              <w:spacing w:after="0" w:line="220" w:lineRule="atLeast"/>
              <w:jc w:val="center"/>
              <w:rPr>
                <w:rFonts w:ascii="仿宋" w:hAnsi="仿宋" w:eastAsia="仿宋"/>
                <w:sz w:val="21"/>
                <w:szCs w:val="21"/>
              </w:rPr>
            </w:pPr>
          </w:p>
        </w:tc>
        <w:tc>
          <w:tcPr>
            <w:tcW w:w="1134"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55</w:t>
            </w:r>
          </w:p>
        </w:tc>
        <w:tc>
          <w:tcPr>
            <w:tcW w:w="212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货运机动车擅自加装外置灯光的</w:t>
            </w:r>
          </w:p>
        </w:tc>
        <w:tc>
          <w:tcPr>
            <w:tcW w:w="1559"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第１６条</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第６９条第５项</w:t>
            </w:r>
          </w:p>
        </w:tc>
        <w:tc>
          <w:tcPr>
            <w:tcW w:w="1275" w:type="dxa"/>
            <w:vAlign w:val="center"/>
          </w:tcPr>
          <w:p>
            <w:pPr>
              <w:spacing w:after="0" w:line="220" w:lineRule="atLeast"/>
              <w:jc w:val="center"/>
              <w:rPr>
                <w:rFonts w:ascii="仿宋" w:hAnsi="仿宋" w:eastAsia="仿宋"/>
                <w:sz w:val="21"/>
                <w:szCs w:val="21"/>
              </w:rPr>
            </w:pP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276" w:type="dxa"/>
            <w:vAlign w:val="center"/>
          </w:tcPr>
          <w:p>
            <w:pPr>
              <w:spacing w:after="0" w:line="220" w:lineRule="atLeast"/>
              <w:jc w:val="center"/>
              <w:rPr>
                <w:rFonts w:ascii="仿宋" w:hAnsi="仿宋" w:eastAsia="仿宋"/>
                <w:sz w:val="21"/>
                <w:szCs w:val="21"/>
              </w:rPr>
            </w:pPr>
          </w:p>
        </w:tc>
        <w:tc>
          <w:tcPr>
            <w:tcW w:w="1134"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56</w:t>
            </w:r>
          </w:p>
        </w:tc>
        <w:tc>
          <w:tcPr>
            <w:tcW w:w="212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除公路客运以外的载客汽车超过核定人数载人的</w:t>
            </w:r>
          </w:p>
        </w:tc>
        <w:tc>
          <w:tcPr>
            <w:tcW w:w="1559"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第４９条</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第６９条第６项</w:t>
            </w:r>
          </w:p>
        </w:tc>
        <w:tc>
          <w:tcPr>
            <w:tcW w:w="1275" w:type="dxa"/>
            <w:vAlign w:val="center"/>
          </w:tcPr>
          <w:p>
            <w:pPr>
              <w:spacing w:after="0" w:line="220" w:lineRule="atLeast"/>
              <w:jc w:val="center"/>
              <w:rPr>
                <w:rFonts w:ascii="仿宋" w:hAnsi="仿宋" w:eastAsia="仿宋"/>
                <w:sz w:val="21"/>
                <w:szCs w:val="21"/>
              </w:rPr>
            </w:pP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276" w:type="dxa"/>
            <w:vAlign w:val="center"/>
          </w:tcPr>
          <w:p>
            <w:pPr>
              <w:spacing w:after="0" w:line="220" w:lineRule="atLeast"/>
              <w:jc w:val="center"/>
              <w:rPr>
                <w:rFonts w:ascii="仿宋" w:hAnsi="仿宋" w:eastAsia="仿宋"/>
                <w:sz w:val="21"/>
                <w:szCs w:val="21"/>
              </w:rPr>
            </w:pPr>
          </w:p>
        </w:tc>
        <w:tc>
          <w:tcPr>
            <w:tcW w:w="1134"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57</w:t>
            </w:r>
          </w:p>
        </w:tc>
        <w:tc>
          <w:tcPr>
            <w:tcW w:w="212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载运爆炸物品、易燃易爆化学物品以及剧毒、放射性等危险品未经公安机关批准,或者违反指定时间、路线和行驶速度,或者未悬挂警示标志和采取必要安全措施的</w:t>
            </w:r>
          </w:p>
        </w:tc>
        <w:tc>
          <w:tcPr>
            <w:tcW w:w="1559"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第４８条第３款</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第７０条</w:t>
            </w:r>
          </w:p>
        </w:tc>
        <w:tc>
          <w:tcPr>
            <w:tcW w:w="1275" w:type="dxa"/>
            <w:vAlign w:val="center"/>
          </w:tcPr>
          <w:p>
            <w:pPr>
              <w:spacing w:after="0" w:line="220" w:lineRule="atLeast"/>
              <w:jc w:val="center"/>
              <w:rPr>
                <w:rFonts w:ascii="仿宋" w:hAnsi="仿宋" w:eastAsia="仿宋"/>
                <w:sz w:val="21"/>
                <w:szCs w:val="21"/>
              </w:rPr>
            </w:pP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276" w:type="dxa"/>
            <w:vAlign w:val="center"/>
          </w:tcPr>
          <w:p>
            <w:pPr>
              <w:spacing w:after="0" w:line="220" w:lineRule="atLeast"/>
              <w:jc w:val="center"/>
              <w:rPr>
                <w:rFonts w:ascii="仿宋" w:hAnsi="仿宋" w:eastAsia="仿宋"/>
                <w:sz w:val="21"/>
                <w:szCs w:val="21"/>
              </w:rPr>
            </w:pPr>
          </w:p>
        </w:tc>
        <w:tc>
          <w:tcPr>
            <w:tcW w:w="1134"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559"/>
        <w:gridCol w:w="1276"/>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276"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58</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除公路客运以外的载客汽车超过核定人数载人的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第４９条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第９０条;</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第６９条第６项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559" w:type="dxa"/>
            <w:vAlign w:val="center"/>
          </w:tcPr>
          <w:p>
            <w:pPr>
              <w:spacing w:after="0" w:line="220" w:lineRule="atLeast"/>
              <w:jc w:val="center"/>
              <w:rPr>
                <w:rFonts w:ascii="仿宋" w:hAnsi="仿宋" w:eastAsia="仿宋"/>
                <w:sz w:val="21"/>
                <w:szCs w:val="21"/>
              </w:rPr>
            </w:pPr>
          </w:p>
        </w:tc>
        <w:tc>
          <w:tcPr>
            <w:tcW w:w="1276"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59</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无有效机动车驾驶证驾驶机动车的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第１９条第１款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第９９条第１款第１项、第２款;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第７１条第１项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驾驶证因连续３个记分周期不参加审验被注销相应准驾车型,并按程序通知驾驶人的</w:t>
            </w: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可以并处３日以下</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驾驶证因有</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第７７条第１款第６项规定的情形被注销,并按程序通知驾驶人的</w:t>
            </w: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除上述两种情形之外的其他情形</w:t>
            </w: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可以并处１０日以下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60</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未取得机动车驾驶证驾驶机动车的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第１９条第１款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第９９条第１款第１项、第２款;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第７１条第１项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可以并处３日以下</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驶摩托车,发生财产损失事故或者有其他情形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可以并处７日以下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可以并处１２日以下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并处６－１０日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并处１１－—１５日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61</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驾驶证被吊销期间驾驶机动车的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第１９条第１款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第９９条第１款第１项、第２款;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第７１条第１项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可以并处３日以下</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可以并处１０日以下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并处６－７日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并处８－１５日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62</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驾驶证被暂扣期间仍驾驶机动车的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第２８条</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第９９条第１款第１项、第２款;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第７１条第１项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可以并处３日以下</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可以并处１０日以下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并处６－７日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并处８－—１５日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63</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驾驶与驾驶证载明的准驾车型不相符合的车辆的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第１９条第４款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第９９条第１款第１项、第２款</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驾驶机动车在高速公路、城市快速路行驶的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可以并处３日以下</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驾驶营运机动车的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宋体" w:hAnsi="宋体" w:eastAsia="宋体" w:cs="宋体"/>
                <w:sz w:val="21"/>
                <w:szCs w:val="21"/>
              </w:rPr>
            </w:pPr>
          </w:p>
        </w:tc>
        <w:tc>
          <w:tcPr>
            <w:tcW w:w="1417" w:type="dxa"/>
            <w:vMerge w:val="continue"/>
            <w:vAlign w:val="center"/>
          </w:tcPr>
          <w:p>
            <w:pPr>
              <w:spacing w:after="0" w:line="220" w:lineRule="atLeast"/>
              <w:jc w:val="center"/>
              <w:rPr>
                <w:rFonts w:ascii="宋体" w:hAnsi="宋体" w:eastAsia="宋体" w:cs="宋体"/>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发生交通事故尚不构成犯罪,或者有其他情形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可以并处７日以下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64</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没有教练员或者随车指导人员陪同下在道路上学习驾驶的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第２０条;</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第３９条第１款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第９９条第１款第１项、第２款;</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第９３条第１款第３项</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无其他情形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处２００元(含)以上,４００元以下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发生财产损失事故或者有其他情形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处４００元以上,７００元以下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并处６－７日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发生伤人事故或者死亡事故的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处７００元以上,１０００元以下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并处８－１５日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65</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申请人未取得学习驾驶证明在道路上学习驾驶的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申请人未取得学习驾驶证明在道路上学习驾驶的</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第９９条第１款第１项、第２款;</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第９３条第１款第１项</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驾驶摩托车,无其他情形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处２００元(含)以上,３００元以下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可以并处３日以下</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驾驶摩托车,发生财产损失事故或者有其他情形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处３００元以上,５００元以下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驾驶摩托车,发生伤人事故或者死亡事故的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处５００元以上,７００元以下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可以并处１０日以下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驾驶汽车,无其他情形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处３００元(含)以上,５００元以下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驾驶汽车,发生财产损失事故或者有其他情形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处５００元以上,７００元以下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并处６－７日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驾驶汽车,发生伤人事故或者死亡事故的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处７００元以上,１０００元以下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并处８－１５日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66</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申请人学习驾驶证明超过有效期在道路上学习驾驶的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第３８条第１款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第９９条第１款第１项、第２款;</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第９３条第１款第２</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驾驶摩托车,无其他情形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处２００元(含)以上,３００元以下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可以并处３日以下</w:t>
            </w:r>
          </w:p>
        </w:tc>
        <w:tc>
          <w:tcPr>
            <w:tcW w:w="1417" w:type="dxa"/>
            <w:vMerge w:val="restart"/>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驾驶摩托车,发生财产损失事故或者有其他情形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处３００元以上,５００元以下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驾驶摩托车,发生伤人事故或者死亡事故的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处５００以上,７００元以下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可以并处１０日以下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驾驶汽车,无其他情形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处３００元(含)以上,５００元以下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驾驶汽车,发生财产损失事故或者有其他情形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处５００元以上,７００元以下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并处６－７日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驾驶汽车,发生伤人事故或者死亡事故的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处７００元以上,１０００元以下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并处８－１５日</w:t>
            </w: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701"/>
        <w:gridCol w:w="1276"/>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701"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276"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67</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申请人由不符合规定的人员随车指导,在道路上学习驾驶的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第２０条;</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第３９条第１款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第９９条第１款第１项、第２款;</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第９３条第１款第４项</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无其他情形</w:t>
            </w: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处２００元(含)以上,４００元以下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发生财产损失事故或者有其他情形</w:t>
            </w: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处４００元以上,７００元以下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发生财产损失事故或者有其他情形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并处６－７日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发生伤人事故或者死亡事故的</w:t>
            </w: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处７００元以上,１０００元以下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发生伤人事故或者死亡事故的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并处８－１５日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68</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将机动车交由未取得学习驾驶证明的申请人驾驶的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第３８条第１款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第９９条第１款第２项、第２款;</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第９３条第２款</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将摩托车交由申请人驾驶,未发生交通事故或者无其他情形</w:t>
            </w: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处２００元(含)以上,５００元以下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将汽车交由申请人驾驶,未发生交通事故或者无其他情形</w:t>
            </w: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处５００元以上,７００元以下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将汽车交由申请人驾驶,未发生交通事故或者无其他情形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709" w:type="dxa"/>
            <w:vMerge w:val="restart"/>
            <w:vAlign w:val="center"/>
          </w:tcPr>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将机动车交由申请人驾驶,发生交通事故或者有其他情形</w:t>
            </w:r>
          </w:p>
        </w:tc>
        <w:tc>
          <w:tcPr>
            <w:tcW w:w="127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处７００元以上,１０００元以下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将汽车交由申请人驾驶,发生交通事故或者有其他情形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843"/>
        <w:gridCol w:w="1417"/>
        <w:gridCol w:w="1418"/>
        <w:gridCol w:w="1417"/>
        <w:gridCol w:w="1560"/>
        <w:gridCol w:w="1417"/>
        <w:gridCol w:w="56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9072"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56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39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3260"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567" w:type="dxa"/>
            <w:vMerge w:val="continue"/>
            <w:vAlign w:val="center"/>
          </w:tcPr>
          <w:p>
            <w:pPr>
              <w:spacing w:after="0" w:line="220" w:lineRule="atLeast"/>
              <w:jc w:val="center"/>
              <w:rPr>
                <w:rFonts w:ascii="黑体" w:hAnsi="黑体" w:eastAsia="黑体"/>
                <w:sz w:val="30"/>
                <w:szCs w:val="30"/>
              </w:rPr>
            </w:pPr>
          </w:p>
        </w:tc>
        <w:tc>
          <w:tcPr>
            <w:tcW w:w="397"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843"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560"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567" w:type="dxa"/>
            <w:vMerge w:val="continue"/>
            <w:vAlign w:val="center"/>
          </w:tcPr>
          <w:p>
            <w:pPr>
              <w:spacing w:after="0" w:line="220" w:lineRule="atLeast"/>
              <w:jc w:val="center"/>
              <w:rPr>
                <w:rFonts w:ascii="黑体" w:hAnsi="黑体" w:eastAsia="黑体"/>
                <w:sz w:val="30"/>
                <w:szCs w:val="30"/>
              </w:rPr>
            </w:pPr>
          </w:p>
        </w:tc>
        <w:tc>
          <w:tcPr>
            <w:tcW w:w="397"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69</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将机动车交由学习驾驶证明过期的申请人驾驶的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第３８条第１款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第９９条第１款第２项、第２款;</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第９３条第２款</w:t>
            </w:r>
          </w:p>
        </w:tc>
        <w:tc>
          <w:tcPr>
            <w:tcW w:w="18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将摩托车交由申请人驾驶,未发生交通事故或者无其他情形</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处２００元(含)以上,５００元以下</w:t>
            </w: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560"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p>
        </w:tc>
        <w:tc>
          <w:tcPr>
            <w:tcW w:w="397"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8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将汽车交由申请人驾驶,未发生交通事故或者无其他情形</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处５００元以上,７００元以下</w:t>
            </w: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将汽车交由申请人驾驶,未发生交通事故或者无其他情形</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567" w:type="dxa"/>
            <w:vAlign w:val="center"/>
          </w:tcPr>
          <w:p>
            <w:pPr>
              <w:spacing w:after="0" w:line="220" w:lineRule="atLeast"/>
              <w:jc w:val="center"/>
              <w:rPr>
                <w:rFonts w:ascii="仿宋" w:hAnsi="仿宋" w:eastAsia="仿宋"/>
                <w:sz w:val="21"/>
                <w:szCs w:val="21"/>
              </w:rPr>
            </w:pPr>
          </w:p>
        </w:tc>
        <w:tc>
          <w:tcPr>
            <w:tcW w:w="397"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8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将机动车交由申请人驾驶,发生交通事故或者有其他情形</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处７００元以上,１０００元以下</w:t>
            </w: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将汽车交由申请人驾驶,未发生交通事故或者有其他情形</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567" w:type="dxa"/>
            <w:vAlign w:val="center"/>
          </w:tcPr>
          <w:p>
            <w:pPr>
              <w:spacing w:after="0" w:line="220" w:lineRule="atLeast"/>
              <w:jc w:val="center"/>
              <w:rPr>
                <w:rFonts w:ascii="仿宋" w:hAnsi="仿宋" w:eastAsia="仿宋"/>
                <w:sz w:val="21"/>
                <w:szCs w:val="21"/>
              </w:rPr>
            </w:pPr>
          </w:p>
        </w:tc>
        <w:tc>
          <w:tcPr>
            <w:tcW w:w="397"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70</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将机动车交由申请人驾驶,没有教练员或者随车指导人员的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第２０条;</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第３９条第１款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第９９条第１款第２项、第２款;</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第９３条第２款</w:t>
            </w:r>
          </w:p>
        </w:tc>
        <w:tc>
          <w:tcPr>
            <w:tcW w:w="18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将汽车交由申请人驾驶,未发生交通事故或者无其他情形</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处２００元(含)以上,４００元以下</w:t>
            </w: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将汽车交由申请人驾驶,发生交通事故或者无其他情形</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567" w:type="dxa"/>
            <w:vAlign w:val="center"/>
          </w:tcPr>
          <w:p>
            <w:pPr>
              <w:spacing w:after="0" w:line="220" w:lineRule="atLeast"/>
              <w:jc w:val="center"/>
              <w:rPr>
                <w:rFonts w:ascii="仿宋" w:hAnsi="仿宋" w:eastAsia="仿宋"/>
                <w:sz w:val="21"/>
                <w:szCs w:val="21"/>
              </w:rPr>
            </w:pPr>
          </w:p>
        </w:tc>
        <w:tc>
          <w:tcPr>
            <w:tcW w:w="397"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8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将汽车交由申请人驾驶,发生交通事故或者有其他情形</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处４００元以上,１０００元以下</w:t>
            </w: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将汽车交由申请人驾驶,发生交通事故或者有其他情形</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567" w:type="dxa"/>
            <w:vAlign w:val="center"/>
          </w:tcPr>
          <w:p>
            <w:pPr>
              <w:spacing w:after="0" w:line="220" w:lineRule="atLeast"/>
              <w:jc w:val="center"/>
              <w:rPr>
                <w:rFonts w:ascii="仿宋" w:hAnsi="仿宋" w:eastAsia="仿宋"/>
                <w:sz w:val="21"/>
                <w:szCs w:val="21"/>
              </w:rPr>
            </w:pPr>
          </w:p>
        </w:tc>
        <w:tc>
          <w:tcPr>
            <w:tcW w:w="397"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276"/>
        <w:gridCol w:w="1134"/>
        <w:gridCol w:w="1842"/>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410"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3260"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276"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134"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842"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71</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将机动车交由申请人驾驶,由不符合规定的人员随车指导的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实施条例</w:t>
            </w:r>
            <w:r>
              <w:rPr>
                <w:rFonts w:hint="eastAsia" w:ascii="宋体" w:hAnsi="宋体" w:eastAsia="宋体" w:cs="宋体"/>
                <w:sz w:val="21"/>
                <w:szCs w:val="21"/>
              </w:rPr>
              <w:t>»</w:t>
            </w:r>
            <w:r>
              <w:rPr>
                <w:rFonts w:hint="eastAsia" w:ascii="仿宋" w:hAnsi="仿宋" w:eastAsia="仿宋"/>
                <w:sz w:val="21"/>
                <w:szCs w:val="21"/>
              </w:rPr>
              <w:t>第２０条;</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第３９条第１款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第９９条第１款第２项、第２款;</w:t>
            </w:r>
            <w:r>
              <w:rPr>
                <w:rFonts w:hint="eastAsia" w:ascii="宋体" w:hAnsi="宋体" w:eastAsia="宋体" w:cs="宋体"/>
                <w:sz w:val="21"/>
                <w:szCs w:val="21"/>
              </w:rPr>
              <w:t>«</w:t>
            </w:r>
            <w:r>
              <w:rPr>
                <w:rFonts w:hint="eastAsia" w:ascii="仿宋" w:hAnsi="仿宋" w:eastAsia="仿宋"/>
                <w:sz w:val="21"/>
                <w:szCs w:val="21"/>
              </w:rPr>
              <w:t>申领和使用规定</w:t>
            </w:r>
            <w:r>
              <w:rPr>
                <w:rFonts w:hint="eastAsia" w:ascii="宋体" w:hAnsi="宋体" w:eastAsia="宋体" w:cs="宋体"/>
                <w:sz w:val="21"/>
                <w:szCs w:val="21"/>
              </w:rPr>
              <w:t>»</w:t>
            </w:r>
            <w:r>
              <w:rPr>
                <w:rFonts w:hint="eastAsia" w:ascii="仿宋" w:hAnsi="仿宋" w:eastAsia="仿宋"/>
                <w:sz w:val="21"/>
                <w:szCs w:val="21"/>
              </w:rPr>
              <w:t>第９３条第２款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将汽车交由申请人驾驶,未发生交通事故或者无其他情形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处２００元(含)以上,４００元以下</w:t>
            </w:r>
          </w:p>
        </w:tc>
        <w:tc>
          <w:tcPr>
            <w:tcW w:w="1276" w:type="dxa"/>
            <w:vAlign w:val="center"/>
          </w:tcPr>
          <w:p>
            <w:pPr>
              <w:spacing w:after="0" w:line="220" w:lineRule="atLeast"/>
              <w:jc w:val="center"/>
              <w:rPr>
                <w:rFonts w:ascii="仿宋" w:hAnsi="仿宋" w:eastAsia="仿宋"/>
                <w:sz w:val="21"/>
                <w:szCs w:val="21"/>
              </w:rPr>
            </w:pPr>
          </w:p>
        </w:tc>
        <w:tc>
          <w:tcPr>
            <w:tcW w:w="1134" w:type="dxa"/>
            <w:vAlign w:val="center"/>
          </w:tcPr>
          <w:p>
            <w:pPr>
              <w:spacing w:after="0" w:line="220" w:lineRule="atLeast"/>
              <w:jc w:val="center"/>
              <w:rPr>
                <w:rFonts w:ascii="仿宋" w:hAnsi="仿宋" w:eastAsia="仿宋"/>
                <w:sz w:val="21"/>
                <w:szCs w:val="21"/>
              </w:rPr>
            </w:pPr>
          </w:p>
        </w:tc>
        <w:tc>
          <w:tcPr>
            <w:tcW w:w="184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将汽车交由申请人驾驶,未发生交通事故或者无其他情形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将汽车交由申请人驾驶,发生交通事故或者有其他情形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处４００元以上,１０００元以下</w:t>
            </w:r>
          </w:p>
        </w:tc>
        <w:tc>
          <w:tcPr>
            <w:tcW w:w="1276" w:type="dxa"/>
            <w:vAlign w:val="center"/>
          </w:tcPr>
          <w:p>
            <w:pPr>
              <w:spacing w:after="0" w:line="220" w:lineRule="atLeast"/>
              <w:jc w:val="center"/>
              <w:rPr>
                <w:rFonts w:ascii="仿宋" w:hAnsi="仿宋" w:eastAsia="仿宋"/>
                <w:sz w:val="21"/>
                <w:szCs w:val="21"/>
              </w:rPr>
            </w:pPr>
          </w:p>
        </w:tc>
        <w:tc>
          <w:tcPr>
            <w:tcW w:w="1134" w:type="dxa"/>
            <w:vAlign w:val="center"/>
          </w:tcPr>
          <w:p>
            <w:pPr>
              <w:spacing w:after="0" w:line="220" w:lineRule="atLeast"/>
              <w:jc w:val="center"/>
              <w:rPr>
                <w:rFonts w:ascii="仿宋" w:hAnsi="仿宋" w:eastAsia="仿宋"/>
                <w:sz w:val="21"/>
                <w:szCs w:val="21"/>
              </w:rPr>
            </w:pPr>
          </w:p>
        </w:tc>
        <w:tc>
          <w:tcPr>
            <w:tcW w:w="184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将汽车交由申请人驾驶,发生交通事故或者有其他情形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72</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将机动车交由未取得机动车驾驶证的人驾驶的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第１９条第１款、第２２条第３款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第９９条第１款第２项、第２款;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第７１条第３项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276" w:type="dxa"/>
            <w:vAlign w:val="center"/>
          </w:tcPr>
          <w:p>
            <w:pPr>
              <w:spacing w:after="0" w:line="220" w:lineRule="atLeast"/>
              <w:jc w:val="center"/>
              <w:rPr>
                <w:rFonts w:ascii="仿宋" w:hAnsi="仿宋" w:eastAsia="仿宋"/>
                <w:sz w:val="21"/>
                <w:szCs w:val="21"/>
              </w:rPr>
            </w:pPr>
          </w:p>
        </w:tc>
        <w:tc>
          <w:tcPr>
            <w:tcW w:w="1134" w:type="dxa"/>
            <w:vAlign w:val="center"/>
          </w:tcPr>
          <w:p>
            <w:pPr>
              <w:spacing w:after="0" w:line="220" w:lineRule="atLeast"/>
              <w:jc w:val="center"/>
              <w:rPr>
                <w:rFonts w:ascii="仿宋" w:hAnsi="仿宋" w:eastAsia="仿宋"/>
                <w:sz w:val="21"/>
                <w:szCs w:val="21"/>
              </w:rPr>
            </w:pPr>
          </w:p>
        </w:tc>
        <w:tc>
          <w:tcPr>
            <w:tcW w:w="184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将汽车交由未取得机动车驾驶证的人驾驶,未发生交通事故或者无其他情形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276" w:type="dxa"/>
            <w:vAlign w:val="center"/>
          </w:tcPr>
          <w:p>
            <w:pPr>
              <w:spacing w:after="0" w:line="220" w:lineRule="atLeast"/>
              <w:jc w:val="center"/>
              <w:rPr>
                <w:rFonts w:ascii="仿宋" w:hAnsi="仿宋" w:eastAsia="仿宋"/>
                <w:sz w:val="21"/>
                <w:szCs w:val="21"/>
              </w:rPr>
            </w:pPr>
          </w:p>
        </w:tc>
        <w:tc>
          <w:tcPr>
            <w:tcW w:w="1134" w:type="dxa"/>
            <w:vAlign w:val="center"/>
          </w:tcPr>
          <w:p>
            <w:pPr>
              <w:spacing w:after="0" w:line="220" w:lineRule="atLeast"/>
              <w:jc w:val="center"/>
              <w:rPr>
                <w:rFonts w:ascii="仿宋" w:hAnsi="仿宋" w:eastAsia="仿宋"/>
                <w:sz w:val="21"/>
                <w:szCs w:val="21"/>
              </w:rPr>
            </w:pPr>
          </w:p>
        </w:tc>
        <w:tc>
          <w:tcPr>
            <w:tcW w:w="184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将汽车交由未取得机动车驾驶证的人驾驶,发生交通事故或者有其他情形</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276" w:type="dxa"/>
            <w:vAlign w:val="center"/>
          </w:tcPr>
          <w:p>
            <w:pPr>
              <w:spacing w:after="0" w:line="220" w:lineRule="atLeast"/>
              <w:jc w:val="center"/>
              <w:rPr>
                <w:rFonts w:ascii="仿宋" w:hAnsi="仿宋" w:eastAsia="仿宋"/>
                <w:sz w:val="21"/>
                <w:szCs w:val="21"/>
              </w:rPr>
            </w:pPr>
          </w:p>
        </w:tc>
        <w:tc>
          <w:tcPr>
            <w:tcW w:w="1134" w:type="dxa"/>
            <w:vAlign w:val="center"/>
          </w:tcPr>
          <w:p>
            <w:pPr>
              <w:spacing w:after="0" w:line="220" w:lineRule="atLeast"/>
              <w:jc w:val="center"/>
              <w:rPr>
                <w:rFonts w:ascii="仿宋" w:hAnsi="仿宋" w:eastAsia="仿宋"/>
                <w:sz w:val="21"/>
                <w:szCs w:val="21"/>
              </w:rPr>
            </w:pPr>
          </w:p>
        </w:tc>
        <w:tc>
          <w:tcPr>
            <w:tcW w:w="184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将机动车交由未成年人驾驶的</w:t>
            </w:r>
          </w:p>
        </w:tc>
        <w:tc>
          <w:tcPr>
            <w:tcW w:w="1418" w:type="dxa"/>
            <w:vMerge w:val="continue"/>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992"/>
        <w:gridCol w:w="992"/>
        <w:gridCol w:w="2268"/>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1984"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3686"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992"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992"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226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73</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驾驶拼装或者已达报废标准的机动车上道路行驶的</w:t>
            </w:r>
          </w:p>
        </w:tc>
        <w:tc>
          <w:tcPr>
            <w:tcW w:w="1418"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第１４条第３款、第２１条</w:t>
            </w:r>
          </w:p>
        </w:tc>
        <w:tc>
          <w:tcPr>
            <w:tcW w:w="1417" w:type="dxa"/>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第１００条第２款;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第７１条第２项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992" w:type="dxa"/>
            <w:vAlign w:val="center"/>
          </w:tcPr>
          <w:p>
            <w:pPr>
              <w:spacing w:after="0" w:line="220" w:lineRule="atLeast"/>
              <w:jc w:val="center"/>
              <w:rPr>
                <w:rFonts w:ascii="仿宋" w:hAnsi="仿宋" w:eastAsia="仿宋"/>
                <w:sz w:val="21"/>
                <w:szCs w:val="21"/>
              </w:rPr>
            </w:pPr>
          </w:p>
        </w:tc>
        <w:tc>
          <w:tcPr>
            <w:tcW w:w="992" w:type="dxa"/>
            <w:vAlign w:val="center"/>
          </w:tcPr>
          <w:p>
            <w:pPr>
              <w:spacing w:after="0" w:line="220" w:lineRule="atLeast"/>
              <w:jc w:val="center"/>
              <w:rPr>
                <w:rFonts w:ascii="仿宋" w:hAnsi="仿宋" w:eastAsia="仿宋"/>
                <w:sz w:val="21"/>
                <w:szCs w:val="21"/>
              </w:rPr>
            </w:pPr>
          </w:p>
        </w:tc>
        <w:tc>
          <w:tcPr>
            <w:tcW w:w="2268"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70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予以收缴,强制报废</w:t>
            </w: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74</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将机动车交由机动车驾驶证被吊销的人驾驶的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第１９条第１款、第２２条第３款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第９９条第１款第２项、第２款;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第７１条第３项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992" w:type="dxa"/>
            <w:vAlign w:val="center"/>
          </w:tcPr>
          <w:p>
            <w:pPr>
              <w:spacing w:after="0" w:line="220" w:lineRule="atLeast"/>
              <w:jc w:val="center"/>
              <w:rPr>
                <w:rFonts w:ascii="仿宋" w:hAnsi="仿宋" w:eastAsia="仿宋"/>
                <w:sz w:val="21"/>
                <w:szCs w:val="21"/>
              </w:rPr>
            </w:pPr>
          </w:p>
        </w:tc>
        <w:tc>
          <w:tcPr>
            <w:tcW w:w="992" w:type="dxa"/>
            <w:vAlign w:val="center"/>
          </w:tcPr>
          <w:p>
            <w:pPr>
              <w:spacing w:after="0" w:line="220" w:lineRule="atLeast"/>
              <w:jc w:val="center"/>
              <w:rPr>
                <w:rFonts w:ascii="仿宋" w:hAnsi="仿宋" w:eastAsia="仿宋"/>
                <w:sz w:val="21"/>
                <w:szCs w:val="21"/>
              </w:rPr>
            </w:pPr>
          </w:p>
        </w:tc>
        <w:tc>
          <w:tcPr>
            <w:tcW w:w="22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将汽车交由机动车驾驶证被吊销的人驾驶,未发生交通事故或者无其他情形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992" w:type="dxa"/>
            <w:vAlign w:val="center"/>
          </w:tcPr>
          <w:p>
            <w:pPr>
              <w:spacing w:after="0" w:line="220" w:lineRule="atLeast"/>
              <w:jc w:val="center"/>
              <w:rPr>
                <w:rFonts w:ascii="仿宋" w:hAnsi="仿宋" w:eastAsia="仿宋"/>
                <w:sz w:val="21"/>
                <w:szCs w:val="21"/>
              </w:rPr>
            </w:pPr>
          </w:p>
        </w:tc>
        <w:tc>
          <w:tcPr>
            <w:tcW w:w="992" w:type="dxa"/>
            <w:vAlign w:val="center"/>
          </w:tcPr>
          <w:p>
            <w:pPr>
              <w:spacing w:after="0" w:line="220" w:lineRule="atLeast"/>
              <w:jc w:val="center"/>
              <w:rPr>
                <w:rFonts w:ascii="仿宋" w:hAnsi="仿宋" w:eastAsia="仿宋"/>
                <w:sz w:val="21"/>
                <w:szCs w:val="21"/>
              </w:rPr>
            </w:pPr>
          </w:p>
        </w:tc>
        <w:tc>
          <w:tcPr>
            <w:tcW w:w="22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将汽车交由机动车驾驶证被吊销的人驾驶,发生交通事故或者有其他情形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75</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将机动车交由机动车驾驶证被暂扣的人驾驶的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第２２条第３款</w:t>
            </w:r>
          </w:p>
        </w:tc>
        <w:tc>
          <w:tcPr>
            <w:tcW w:w="1417" w:type="dxa"/>
            <w:vMerge w:val="restart"/>
            <w:vAlign w:val="center"/>
          </w:tcPr>
          <w:p>
            <w:pPr>
              <w:spacing w:after="0"/>
              <w:jc w:val="center"/>
              <w:rPr>
                <w:rFonts w:ascii="仿宋" w:hAnsi="仿宋" w:eastAsia="仿宋"/>
                <w:sz w:val="21"/>
                <w:szCs w:val="21"/>
              </w:rPr>
            </w:pPr>
            <w:r>
              <w:rPr>
                <w:rFonts w:hint="eastAsia" w:ascii="宋体" w:hAnsi="宋体" w:eastAsia="宋体" w:cs="宋体"/>
                <w:sz w:val="21"/>
                <w:szCs w:val="21"/>
              </w:rPr>
              <w:t>«</w:t>
            </w:r>
            <w:r>
              <w:rPr>
                <w:rFonts w:hint="eastAsia" w:ascii="仿宋" w:hAnsi="仿宋" w:eastAsia="仿宋"/>
                <w:sz w:val="21"/>
                <w:szCs w:val="21"/>
              </w:rPr>
              <w:t>道法</w:t>
            </w:r>
            <w:r>
              <w:rPr>
                <w:rFonts w:hint="eastAsia" w:ascii="宋体" w:hAnsi="宋体" w:eastAsia="宋体" w:cs="宋体"/>
                <w:sz w:val="21"/>
                <w:szCs w:val="21"/>
              </w:rPr>
              <w:t>»</w:t>
            </w:r>
            <w:r>
              <w:rPr>
                <w:rFonts w:hint="eastAsia" w:ascii="仿宋" w:hAnsi="仿宋" w:eastAsia="仿宋"/>
                <w:sz w:val="21"/>
                <w:szCs w:val="21"/>
              </w:rPr>
              <w:t>第９９条第１款第２项、第２款;</w:t>
            </w:r>
            <w:r>
              <w:rPr>
                <w:rFonts w:hint="eastAsia" w:ascii="宋体" w:hAnsi="宋体" w:eastAsia="宋体" w:cs="宋体"/>
                <w:sz w:val="21"/>
                <w:szCs w:val="21"/>
              </w:rPr>
              <w:t>«</w:t>
            </w:r>
            <w:r>
              <w:rPr>
                <w:rFonts w:hint="eastAsia" w:ascii="仿宋" w:hAnsi="仿宋" w:eastAsia="仿宋"/>
                <w:sz w:val="21"/>
                <w:szCs w:val="21"/>
              </w:rPr>
              <w:t>实施办法</w:t>
            </w:r>
            <w:r>
              <w:rPr>
                <w:rFonts w:hint="eastAsia" w:ascii="宋体" w:hAnsi="宋体" w:eastAsia="宋体" w:cs="宋体"/>
                <w:sz w:val="21"/>
                <w:szCs w:val="21"/>
              </w:rPr>
              <w:t>»</w:t>
            </w:r>
            <w:r>
              <w:rPr>
                <w:rFonts w:hint="eastAsia" w:ascii="仿宋" w:hAnsi="仿宋" w:eastAsia="仿宋"/>
                <w:sz w:val="21"/>
                <w:szCs w:val="21"/>
              </w:rPr>
              <w:t>第７１条第３项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992" w:type="dxa"/>
            <w:vAlign w:val="center"/>
          </w:tcPr>
          <w:p>
            <w:pPr>
              <w:spacing w:after="0" w:line="220" w:lineRule="atLeast"/>
              <w:jc w:val="center"/>
              <w:rPr>
                <w:rFonts w:ascii="仿宋" w:hAnsi="仿宋" w:eastAsia="仿宋"/>
                <w:sz w:val="21"/>
                <w:szCs w:val="21"/>
              </w:rPr>
            </w:pPr>
          </w:p>
        </w:tc>
        <w:tc>
          <w:tcPr>
            <w:tcW w:w="992" w:type="dxa"/>
            <w:vAlign w:val="center"/>
          </w:tcPr>
          <w:p>
            <w:pPr>
              <w:spacing w:after="0" w:line="220" w:lineRule="atLeast"/>
              <w:jc w:val="center"/>
              <w:rPr>
                <w:rFonts w:ascii="仿宋" w:hAnsi="仿宋" w:eastAsia="仿宋"/>
                <w:sz w:val="21"/>
                <w:szCs w:val="21"/>
              </w:rPr>
            </w:pPr>
          </w:p>
        </w:tc>
        <w:tc>
          <w:tcPr>
            <w:tcW w:w="22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将汽车交由机动车驾驶证被暂扣的人驾驶,未发生交通事故或者无其他情形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992" w:type="dxa"/>
            <w:vAlign w:val="center"/>
          </w:tcPr>
          <w:p>
            <w:pPr>
              <w:spacing w:after="0" w:line="220" w:lineRule="atLeast"/>
              <w:jc w:val="center"/>
              <w:rPr>
                <w:rFonts w:ascii="仿宋" w:hAnsi="仿宋" w:eastAsia="仿宋"/>
                <w:sz w:val="21"/>
                <w:szCs w:val="21"/>
              </w:rPr>
            </w:pPr>
          </w:p>
        </w:tc>
        <w:tc>
          <w:tcPr>
            <w:tcW w:w="992" w:type="dxa"/>
            <w:vAlign w:val="center"/>
          </w:tcPr>
          <w:p>
            <w:pPr>
              <w:spacing w:after="0" w:line="220" w:lineRule="atLeast"/>
              <w:jc w:val="center"/>
              <w:rPr>
                <w:rFonts w:ascii="仿宋" w:hAnsi="仿宋" w:eastAsia="仿宋"/>
                <w:sz w:val="21"/>
                <w:szCs w:val="21"/>
              </w:rPr>
            </w:pPr>
          </w:p>
        </w:tc>
        <w:tc>
          <w:tcPr>
            <w:tcW w:w="22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将汽车交由机动车驾驶证被暂扣的人驾驶,发生交通事故或者有其他情形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76</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成交通事故后逃逸,尚不构成犯罪的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«道法»第７０条第１款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«道法»第９９条第１款第３项、第２款;«实施办法»第７１条第４项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积极赔偿、取得谅解等主动消除或者减轻违法行为危害后果的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发生财产损失事故,无其他情形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可以并处７日以下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发生伤人事故,无其他情形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可以并处１０日以下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发生死亡事故,无其他情形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77</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机动车违反交通管制规定强行通行,不听劝阻的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«道法»第２２条第１款</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«道法»第９９条第１款第６项、第２款;«实施办法»第７１条第６项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78</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饮酒后驾驶机动车的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«道法»第２２条第２款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«道法»第９１条第１款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血液中酒精含量２０mg/１００ml(含)以上,４０mg/１００ml以下</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处１０００元(含)以上,１３００元以下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暂扣六个月机动车驾驶证</w:t>
            </w: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血液中酒精含量４０mg/１００ml以上,６０mg/１００ml以下</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处１３００元以上,１６００元以下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暂扣六个月机动车驾驶证</w:t>
            </w: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血液中酒精含量６０mg/１００ml以上,８０mg/１００ml(不含)以下</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处１６００元以上,２０００元(不含)以下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暂扣六个月机动车驾驶证</w:t>
            </w: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暂扣六个月机动车驾驶证</w:t>
            </w: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922"/>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922"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46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922" w:type="dxa"/>
            <w:vMerge w:val="continue"/>
            <w:vAlign w:val="center"/>
          </w:tcPr>
          <w:p>
            <w:pPr>
              <w:spacing w:after="0" w:line="220" w:lineRule="atLeast"/>
              <w:jc w:val="center"/>
              <w:rPr>
                <w:rFonts w:ascii="黑体" w:hAnsi="黑体" w:eastAsia="黑体"/>
                <w:sz w:val="30"/>
                <w:szCs w:val="30"/>
              </w:rPr>
            </w:pPr>
          </w:p>
        </w:tc>
        <w:tc>
          <w:tcPr>
            <w:tcW w:w="467"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922" w:type="dxa"/>
            <w:vMerge w:val="continue"/>
            <w:vAlign w:val="center"/>
          </w:tcPr>
          <w:p>
            <w:pPr>
              <w:spacing w:after="0" w:line="220" w:lineRule="atLeast"/>
              <w:jc w:val="center"/>
              <w:rPr>
                <w:rFonts w:ascii="黑体" w:hAnsi="黑体" w:eastAsia="黑体"/>
                <w:sz w:val="30"/>
                <w:szCs w:val="30"/>
              </w:rPr>
            </w:pPr>
          </w:p>
        </w:tc>
        <w:tc>
          <w:tcPr>
            <w:tcW w:w="467"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79</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饮酒后驾驶机动车被处罚,再次饮酒后驾驶机动车的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«道法»第２２条第２款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«道法»第９１条第１款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驾驶摩托车的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处３日以下</w:t>
            </w:r>
          </w:p>
        </w:tc>
        <w:tc>
          <w:tcPr>
            <w:tcW w:w="1417" w:type="dxa"/>
            <w:vAlign w:val="center"/>
          </w:tcPr>
          <w:p>
            <w:pPr>
              <w:spacing w:after="0" w:line="220" w:lineRule="atLeast"/>
              <w:jc w:val="center"/>
              <w:rPr>
                <w:rFonts w:ascii="仿宋" w:hAnsi="仿宋" w:eastAsia="仿宋"/>
                <w:sz w:val="21"/>
                <w:szCs w:val="21"/>
              </w:rPr>
            </w:pP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吊销驾驶证</w:t>
            </w:r>
          </w:p>
        </w:tc>
        <w:tc>
          <w:tcPr>
            <w:tcW w:w="922" w:type="dxa"/>
            <w:vAlign w:val="center"/>
          </w:tcPr>
          <w:p>
            <w:pPr>
              <w:spacing w:after="0" w:line="220" w:lineRule="atLeast"/>
              <w:jc w:val="center"/>
              <w:rPr>
                <w:rFonts w:ascii="仿宋" w:hAnsi="仿宋" w:eastAsia="仿宋"/>
                <w:sz w:val="21"/>
                <w:szCs w:val="21"/>
              </w:rPr>
            </w:pPr>
          </w:p>
        </w:tc>
        <w:tc>
          <w:tcPr>
            <w:tcW w:w="467"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驾驶汽车且有同车乘员的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并处１０００元以上,１５００元以下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驾驶汽车且有同车乘员的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处７日以下</w:t>
            </w:r>
          </w:p>
        </w:tc>
        <w:tc>
          <w:tcPr>
            <w:tcW w:w="1417" w:type="dxa"/>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922" w:type="dxa"/>
            <w:vAlign w:val="center"/>
          </w:tcPr>
          <w:p>
            <w:pPr>
              <w:spacing w:after="0" w:line="220" w:lineRule="atLeast"/>
              <w:jc w:val="center"/>
              <w:rPr>
                <w:rFonts w:ascii="仿宋" w:hAnsi="仿宋" w:eastAsia="仿宋"/>
                <w:sz w:val="21"/>
                <w:szCs w:val="21"/>
              </w:rPr>
            </w:pPr>
          </w:p>
        </w:tc>
        <w:tc>
          <w:tcPr>
            <w:tcW w:w="467"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在高速公路、城市快速路驾驶或者有其他情形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并处１５００元以上,２０００元(不含)以下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在高速公路、城市快速路驾驶或者有其他情形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处５－１０日</w:t>
            </w:r>
          </w:p>
        </w:tc>
        <w:tc>
          <w:tcPr>
            <w:tcW w:w="1417" w:type="dxa"/>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922" w:type="dxa"/>
            <w:vAlign w:val="center"/>
          </w:tcPr>
          <w:p>
            <w:pPr>
              <w:spacing w:after="0" w:line="220" w:lineRule="atLeast"/>
              <w:jc w:val="center"/>
              <w:rPr>
                <w:rFonts w:ascii="仿宋" w:hAnsi="仿宋" w:eastAsia="仿宋"/>
                <w:sz w:val="21"/>
                <w:szCs w:val="21"/>
              </w:rPr>
            </w:pPr>
          </w:p>
        </w:tc>
        <w:tc>
          <w:tcPr>
            <w:tcW w:w="467"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驾驶机动车发生交通事故,尚不构成犯罪的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驾驶机动车发生交通事故,尚不构成犯罪的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处１０日</w:t>
            </w:r>
          </w:p>
        </w:tc>
        <w:tc>
          <w:tcPr>
            <w:tcW w:w="1417" w:type="dxa"/>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922" w:type="dxa"/>
            <w:vAlign w:val="center"/>
          </w:tcPr>
          <w:p>
            <w:pPr>
              <w:spacing w:after="0" w:line="220" w:lineRule="atLeast"/>
              <w:jc w:val="center"/>
              <w:rPr>
                <w:rFonts w:ascii="仿宋" w:hAnsi="仿宋" w:eastAsia="仿宋"/>
                <w:sz w:val="21"/>
                <w:szCs w:val="21"/>
              </w:rPr>
            </w:pPr>
          </w:p>
        </w:tc>
        <w:tc>
          <w:tcPr>
            <w:tcW w:w="467"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80</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饮酒后驾驶营运机动车的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«道法»第２２条第２款</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«道法»第９１条第３款</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并处５０００元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吊销驾驶证</w:t>
            </w:r>
          </w:p>
        </w:tc>
        <w:tc>
          <w:tcPr>
            <w:tcW w:w="92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５年内不得重新取得机动车驾驶证</w:t>
            </w:r>
          </w:p>
        </w:tc>
        <w:tc>
          <w:tcPr>
            <w:tcW w:w="467"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66"/>
        <w:gridCol w:w="1290"/>
        <w:gridCol w:w="1305"/>
        <w:gridCol w:w="1635"/>
        <w:gridCol w:w="1575"/>
        <w:gridCol w:w="1575"/>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266"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29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305"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9038"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266" w:type="dxa"/>
            <w:vMerge w:val="continue"/>
            <w:vAlign w:val="center"/>
          </w:tcPr>
          <w:p>
            <w:pPr>
              <w:spacing w:after="0" w:line="220" w:lineRule="atLeast"/>
              <w:jc w:val="center"/>
              <w:rPr>
                <w:rFonts w:ascii="黑体" w:hAnsi="黑体" w:eastAsia="黑体"/>
                <w:sz w:val="30"/>
                <w:szCs w:val="30"/>
              </w:rPr>
            </w:pPr>
          </w:p>
        </w:tc>
        <w:tc>
          <w:tcPr>
            <w:tcW w:w="1290" w:type="dxa"/>
            <w:vMerge w:val="continue"/>
            <w:vAlign w:val="center"/>
          </w:tcPr>
          <w:p>
            <w:pPr>
              <w:spacing w:after="0" w:line="220" w:lineRule="atLeast"/>
              <w:jc w:val="center"/>
              <w:rPr>
                <w:rFonts w:ascii="黑体" w:hAnsi="黑体" w:eastAsia="黑体"/>
                <w:sz w:val="30"/>
                <w:szCs w:val="30"/>
              </w:rPr>
            </w:pPr>
          </w:p>
        </w:tc>
        <w:tc>
          <w:tcPr>
            <w:tcW w:w="1305" w:type="dxa"/>
            <w:vMerge w:val="continue"/>
            <w:vAlign w:val="center"/>
          </w:tcPr>
          <w:p>
            <w:pPr>
              <w:spacing w:after="0" w:line="220" w:lineRule="atLeast"/>
              <w:jc w:val="center"/>
              <w:rPr>
                <w:rFonts w:ascii="黑体" w:hAnsi="黑体" w:eastAsia="黑体"/>
                <w:sz w:val="30"/>
                <w:szCs w:val="30"/>
              </w:rPr>
            </w:pPr>
          </w:p>
        </w:tc>
        <w:tc>
          <w:tcPr>
            <w:tcW w:w="3210"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993"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266" w:type="dxa"/>
            <w:vMerge w:val="continue"/>
            <w:vAlign w:val="center"/>
          </w:tcPr>
          <w:p>
            <w:pPr>
              <w:spacing w:after="0" w:line="220" w:lineRule="atLeast"/>
              <w:jc w:val="center"/>
              <w:rPr>
                <w:rFonts w:ascii="黑体" w:hAnsi="黑体" w:eastAsia="黑体"/>
                <w:sz w:val="30"/>
                <w:szCs w:val="30"/>
              </w:rPr>
            </w:pPr>
          </w:p>
        </w:tc>
        <w:tc>
          <w:tcPr>
            <w:tcW w:w="1290" w:type="dxa"/>
            <w:vMerge w:val="continue"/>
            <w:vAlign w:val="center"/>
          </w:tcPr>
          <w:p>
            <w:pPr>
              <w:spacing w:after="0" w:line="220" w:lineRule="atLeast"/>
              <w:jc w:val="center"/>
              <w:rPr>
                <w:rFonts w:ascii="黑体" w:hAnsi="黑体" w:eastAsia="黑体"/>
                <w:sz w:val="30"/>
                <w:szCs w:val="30"/>
              </w:rPr>
            </w:pPr>
          </w:p>
        </w:tc>
        <w:tc>
          <w:tcPr>
            <w:tcW w:w="1305" w:type="dxa"/>
            <w:vMerge w:val="continue"/>
            <w:vAlign w:val="center"/>
          </w:tcPr>
          <w:p>
            <w:pPr>
              <w:spacing w:after="0" w:line="220" w:lineRule="atLeast"/>
              <w:jc w:val="center"/>
              <w:rPr>
                <w:rFonts w:ascii="黑体" w:hAnsi="黑体" w:eastAsia="黑体"/>
                <w:sz w:val="30"/>
                <w:szCs w:val="30"/>
              </w:rPr>
            </w:pPr>
          </w:p>
        </w:tc>
        <w:tc>
          <w:tcPr>
            <w:tcW w:w="1635"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75"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575"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81</w:t>
            </w:r>
          </w:p>
        </w:tc>
        <w:tc>
          <w:tcPr>
            <w:tcW w:w="1266"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伪造、变造机动车登记证书的</w:t>
            </w:r>
          </w:p>
        </w:tc>
        <w:tc>
          <w:tcPr>
            <w:tcW w:w="129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«道法»第１６条第３项</w:t>
            </w:r>
          </w:p>
        </w:tc>
        <w:tc>
          <w:tcPr>
            <w:tcW w:w="1305"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«道法»第９６条第１款</w:t>
            </w:r>
          </w:p>
        </w:tc>
        <w:tc>
          <w:tcPr>
            <w:tcW w:w="163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伪造、变造１本且系初次的</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并处２０００元(含)以上,３０００元以下</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伪造、变造１本且系初次的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予以收缴,扣留机动车</w:t>
            </w:r>
          </w:p>
        </w:tc>
        <w:tc>
          <w:tcPr>
            <w:tcW w:w="68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构成犯罪的,依法移送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266" w:type="dxa"/>
            <w:vMerge w:val="continue"/>
            <w:vAlign w:val="center"/>
          </w:tcPr>
          <w:p>
            <w:pPr>
              <w:spacing w:after="0" w:line="220" w:lineRule="atLeast"/>
              <w:jc w:val="center"/>
              <w:rPr>
                <w:rFonts w:ascii="仿宋" w:hAnsi="仿宋" w:eastAsia="仿宋"/>
                <w:sz w:val="21"/>
                <w:szCs w:val="21"/>
              </w:rPr>
            </w:pPr>
          </w:p>
        </w:tc>
        <w:tc>
          <w:tcPr>
            <w:tcW w:w="1290" w:type="dxa"/>
            <w:vMerge w:val="continue"/>
            <w:vAlign w:val="center"/>
          </w:tcPr>
          <w:p>
            <w:pPr>
              <w:spacing w:after="0" w:line="220" w:lineRule="atLeast"/>
              <w:jc w:val="center"/>
              <w:rPr>
                <w:rFonts w:ascii="仿宋" w:hAnsi="仿宋" w:eastAsia="仿宋"/>
                <w:sz w:val="21"/>
                <w:szCs w:val="21"/>
              </w:rPr>
            </w:pPr>
          </w:p>
        </w:tc>
        <w:tc>
          <w:tcPr>
            <w:tcW w:w="1305" w:type="dxa"/>
            <w:vMerge w:val="continue"/>
            <w:vAlign w:val="center"/>
          </w:tcPr>
          <w:p>
            <w:pPr>
              <w:spacing w:after="0" w:line="220" w:lineRule="atLeast"/>
              <w:jc w:val="center"/>
              <w:rPr>
                <w:rFonts w:ascii="仿宋" w:hAnsi="仿宋" w:eastAsia="仿宋"/>
                <w:sz w:val="21"/>
                <w:szCs w:val="21"/>
              </w:rPr>
            </w:pPr>
          </w:p>
        </w:tc>
        <w:tc>
          <w:tcPr>
            <w:tcW w:w="163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伪造、变造２本及以上或伪造、变造１本且有其他情形</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并处３０００元以上,４０００元以下</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伪造、变造２本及以上或伪造、变造１本且有其他情形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266" w:type="dxa"/>
            <w:vMerge w:val="continue"/>
            <w:vAlign w:val="center"/>
          </w:tcPr>
          <w:p>
            <w:pPr>
              <w:spacing w:after="0" w:line="220" w:lineRule="atLeast"/>
              <w:jc w:val="center"/>
              <w:rPr>
                <w:rFonts w:ascii="仿宋" w:hAnsi="仿宋" w:eastAsia="仿宋"/>
                <w:sz w:val="21"/>
                <w:szCs w:val="21"/>
              </w:rPr>
            </w:pPr>
          </w:p>
        </w:tc>
        <w:tc>
          <w:tcPr>
            <w:tcW w:w="1290" w:type="dxa"/>
            <w:vMerge w:val="continue"/>
            <w:vAlign w:val="center"/>
          </w:tcPr>
          <w:p>
            <w:pPr>
              <w:spacing w:after="0" w:line="220" w:lineRule="atLeast"/>
              <w:jc w:val="center"/>
              <w:rPr>
                <w:rFonts w:ascii="仿宋" w:hAnsi="仿宋" w:eastAsia="仿宋"/>
                <w:sz w:val="21"/>
                <w:szCs w:val="21"/>
              </w:rPr>
            </w:pPr>
          </w:p>
        </w:tc>
        <w:tc>
          <w:tcPr>
            <w:tcW w:w="1305" w:type="dxa"/>
            <w:vMerge w:val="continue"/>
            <w:vAlign w:val="center"/>
          </w:tcPr>
          <w:p>
            <w:pPr>
              <w:spacing w:after="0" w:line="220" w:lineRule="atLeast"/>
              <w:jc w:val="center"/>
              <w:rPr>
                <w:rFonts w:ascii="仿宋" w:hAnsi="仿宋" w:eastAsia="仿宋"/>
                <w:sz w:val="21"/>
                <w:szCs w:val="21"/>
              </w:rPr>
            </w:pPr>
          </w:p>
        </w:tc>
        <w:tc>
          <w:tcPr>
            <w:tcW w:w="163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伪造、变造２本及以上且有其他情形</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并处４０００元以上,５０００元以下</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82</w:t>
            </w:r>
          </w:p>
        </w:tc>
        <w:tc>
          <w:tcPr>
            <w:tcW w:w="1266"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伪造、变造机动车号牌的</w:t>
            </w:r>
          </w:p>
        </w:tc>
        <w:tc>
          <w:tcPr>
            <w:tcW w:w="129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«道法»第１６条第３项</w:t>
            </w:r>
          </w:p>
        </w:tc>
        <w:tc>
          <w:tcPr>
            <w:tcW w:w="1305"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«道法»第９６条第１款</w:t>
            </w:r>
          </w:p>
        </w:tc>
        <w:tc>
          <w:tcPr>
            <w:tcW w:w="163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伪造、变造１块且系初次的</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并处２０００元(含)以上,３０００元以下</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伪造、变造１块且系初次的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予以收缴,扣留机动车</w:t>
            </w:r>
          </w:p>
        </w:tc>
        <w:tc>
          <w:tcPr>
            <w:tcW w:w="68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构成犯罪的,依法移送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266" w:type="dxa"/>
            <w:vMerge w:val="continue"/>
            <w:vAlign w:val="center"/>
          </w:tcPr>
          <w:p>
            <w:pPr>
              <w:spacing w:after="0" w:line="220" w:lineRule="atLeast"/>
              <w:jc w:val="center"/>
              <w:rPr>
                <w:rFonts w:ascii="仿宋" w:hAnsi="仿宋" w:eastAsia="仿宋"/>
                <w:sz w:val="21"/>
                <w:szCs w:val="21"/>
              </w:rPr>
            </w:pPr>
          </w:p>
        </w:tc>
        <w:tc>
          <w:tcPr>
            <w:tcW w:w="1290" w:type="dxa"/>
            <w:vMerge w:val="continue"/>
            <w:vAlign w:val="center"/>
          </w:tcPr>
          <w:p>
            <w:pPr>
              <w:spacing w:after="0" w:line="220" w:lineRule="atLeast"/>
              <w:jc w:val="center"/>
              <w:rPr>
                <w:rFonts w:ascii="仿宋" w:hAnsi="仿宋" w:eastAsia="仿宋"/>
                <w:sz w:val="21"/>
                <w:szCs w:val="21"/>
              </w:rPr>
            </w:pPr>
          </w:p>
        </w:tc>
        <w:tc>
          <w:tcPr>
            <w:tcW w:w="1305" w:type="dxa"/>
            <w:vMerge w:val="continue"/>
            <w:vAlign w:val="center"/>
          </w:tcPr>
          <w:p>
            <w:pPr>
              <w:spacing w:after="0" w:line="220" w:lineRule="atLeast"/>
              <w:jc w:val="center"/>
              <w:rPr>
                <w:rFonts w:ascii="仿宋" w:hAnsi="仿宋" w:eastAsia="仿宋"/>
                <w:sz w:val="21"/>
                <w:szCs w:val="21"/>
              </w:rPr>
            </w:pPr>
          </w:p>
        </w:tc>
        <w:tc>
          <w:tcPr>
            <w:tcW w:w="163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伪造、变造２块及以上或伪造、变造１块且有其他情形</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并处３０００元以上,４０００元以下</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伪造、变造２块及以上或伪造、变造１块且有其他情形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266" w:type="dxa"/>
            <w:vMerge w:val="continue"/>
            <w:vAlign w:val="center"/>
          </w:tcPr>
          <w:p>
            <w:pPr>
              <w:spacing w:after="0" w:line="220" w:lineRule="atLeast"/>
              <w:jc w:val="center"/>
              <w:rPr>
                <w:rFonts w:ascii="仿宋" w:hAnsi="仿宋" w:eastAsia="仿宋"/>
                <w:sz w:val="21"/>
                <w:szCs w:val="21"/>
              </w:rPr>
            </w:pPr>
          </w:p>
        </w:tc>
        <w:tc>
          <w:tcPr>
            <w:tcW w:w="1290" w:type="dxa"/>
            <w:vMerge w:val="continue"/>
            <w:vAlign w:val="center"/>
          </w:tcPr>
          <w:p>
            <w:pPr>
              <w:spacing w:after="0" w:line="220" w:lineRule="atLeast"/>
              <w:jc w:val="center"/>
              <w:rPr>
                <w:rFonts w:ascii="仿宋" w:hAnsi="仿宋" w:eastAsia="仿宋"/>
                <w:sz w:val="21"/>
                <w:szCs w:val="21"/>
              </w:rPr>
            </w:pPr>
          </w:p>
        </w:tc>
        <w:tc>
          <w:tcPr>
            <w:tcW w:w="1305" w:type="dxa"/>
            <w:vMerge w:val="continue"/>
            <w:vAlign w:val="center"/>
          </w:tcPr>
          <w:p>
            <w:pPr>
              <w:spacing w:after="0" w:line="220" w:lineRule="atLeast"/>
              <w:jc w:val="center"/>
              <w:rPr>
                <w:rFonts w:ascii="仿宋" w:hAnsi="仿宋" w:eastAsia="仿宋"/>
                <w:sz w:val="21"/>
                <w:szCs w:val="21"/>
              </w:rPr>
            </w:pPr>
          </w:p>
        </w:tc>
        <w:tc>
          <w:tcPr>
            <w:tcW w:w="163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伪造、变造２块及以上且有其他情形</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并处４０００元以上,５０００元以下</w:t>
            </w:r>
          </w:p>
        </w:tc>
        <w:tc>
          <w:tcPr>
            <w:tcW w:w="157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伪造、变造２块及以上且有其他情形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1"/>
        <w:gridCol w:w="1260"/>
        <w:gridCol w:w="1530"/>
        <w:gridCol w:w="1695"/>
        <w:gridCol w:w="1613"/>
        <w:gridCol w:w="1612"/>
        <w:gridCol w:w="1223"/>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131"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26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53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978"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131" w:type="dxa"/>
            <w:vMerge w:val="continue"/>
            <w:vAlign w:val="center"/>
          </w:tcPr>
          <w:p>
            <w:pPr>
              <w:spacing w:after="0" w:line="220" w:lineRule="atLeast"/>
              <w:jc w:val="center"/>
              <w:rPr>
                <w:rFonts w:ascii="黑体" w:hAnsi="黑体" w:eastAsia="黑体"/>
                <w:sz w:val="30"/>
                <w:szCs w:val="30"/>
              </w:rPr>
            </w:pPr>
          </w:p>
        </w:tc>
        <w:tc>
          <w:tcPr>
            <w:tcW w:w="1260" w:type="dxa"/>
            <w:vMerge w:val="continue"/>
            <w:vAlign w:val="center"/>
          </w:tcPr>
          <w:p>
            <w:pPr>
              <w:spacing w:after="0" w:line="220" w:lineRule="atLeast"/>
              <w:jc w:val="center"/>
              <w:rPr>
                <w:rFonts w:ascii="黑体" w:hAnsi="黑体" w:eastAsia="黑体"/>
                <w:sz w:val="30"/>
                <w:szCs w:val="30"/>
              </w:rPr>
            </w:pPr>
          </w:p>
        </w:tc>
        <w:tc>
          <w:tcPr>
            <w:tcW w:w="1530" w:type="dxa"/>
            <w:vMerge w:val="continue"/>
            <w:vAlign w:val="center"/>
          </w:tcPr>
          <w:p>
            <w:pPr>
              <w:spacing w:after="0" w:line="220" w:lineRule="atLeast"/>
              <w:jc w:val="center"/>
              <w:rPr>
                <w:rFonts w:ascii="黑体" w:hAnsi="黑体" w:eastAsia="黑体"/>
                <w:sz w:val="30"/>
                <w:szCs w:val="30"/>
              </w:rPr>
            </w:pPr>
          </w:p>
        </w:tc>
        <w:tc>
          <w:tcPr>
            <w:tcW w:w="3308"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131" w:type="dxa"/>
            <w:vMerge w:val="continue"/>
            <w:vAlign w:val="center"/>
          </w:tcPr>
          <w:p>
            <w:pPr>
              <w:spacing w:after="0" w:line="220" w:lineRule="atLeast"/>
              <w:jc w:val="center"/>
              <w:rPr>
                <w:rFonts w:ascii="黑体" w:hAnsi="黑体" w:eastAsia="黑体"/>
                <w:sz w:val="30"/>
                <w:szCs w:val="30"/>
              </w:rPr>
            </w:pPr>
          </w:p>
        </w:tc>
        <w:tc>
          <w:tcPr>
            <w:tcW w:w="1260" w:type="dxa"/>
            <w:vMerge w:val="continue"/>
            <w:vAlign w:val="center"/>
          </w:tcPr>
          <w:p>
            <w:pPr>
              <w:spacing w:after="0" w:line="220" w:lineRule="atLeast"/>
              <w:jc w:val="center"/>
              <w:rPr>
                <w:rFonts w:ascii="黑体" w:hAnsi="黑体" w:eastAsia="黑体"/>
                <w:sz w:val="30"/>
                <w:szCs w:val="30"/>
              </w:rPr>
            </w:pPr>
          </w:p>
        </w:tc>
        <w:tc>
          <w:tcPr>
            <w:tcW w:w="1530" w:type="dxa"/>
            <w:vMerge w:val="continue"/>
            <w:vAlign w:val="center"/>
          </w:tcPr>
          <w:p>
            <w:pPr>
              <w:spacing w:after="0" w:line="220" w:lineRule="atLeast"/>
              <w:jc w:val="center"/>
              <w:rPr>
                <w:rFonts w:ascii="黑体" w:hAnsi="黑体" w:eastAsia="黑体"/>
                <w:sz w:val="30"/>
                <w:szCs w:val="30"/>
              </w:rPr>
            </w:pPr>
          </w:p>
        </w:tc>
        <w:tc>
          <w:tcPr>
            <w:tcW w:w="1695"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613"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612"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223"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83</w:t>
            </w:r>
          </w:p>
        </w:tc>
        <w:tc>
          <w:tcPr>
            <w:tcW w:w="1131"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伪造、变造机动车行驶证的</w:t>
            </w:r>
          </w:p>
        </w:tc>
        <w:tc>
          <w:tcPr>
            <w:tcW w:w="126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«道法»第１６条第３项</w:t>
            </w:r>
          </w:p>
        </w:tc>
        <w:tc>
          <w:tcPr>
            <w:tcW w:w="153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«道法»第９６条第１款</w:t>
            </w:r>
          </w:p>
        </w:tc>
        <w:tc>
          <w:tcPr>
            <w:tcW w:w="169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伪造、变造１本且系初次的</w:t>
            </w:r>
          </w:p>
        </w:tc>
        <w:tc>
          <w:tcPr>
            <w:tcW w:w="161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并处２０００元(含)以上,３０００元以下</w:t>
            </w:r>
          </w:p>
        </w:tc>
        <w:tc>
          <w:tcPr>
            <w:tcW w:w="161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伪造、变造１本且系初次的</w:t>
            </w:r>
          </w:p>
        </w:tc>
        <w:tc>
          <w:tcPr>
            <w:tcW w:w="122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r>
              <w:rPr>
                <w:rFonts w:hint="eastAsia" w:ascii="仿宋" w:hAnsi="仿宋" w:eastAsia="仿宋" w:cs="仿宋"/>
                <w:sz w:val="21"/>
                <w:szCs w:val="21"/>
              </w:rPr>
              <w:t>予以收缴,扣留机动车</w:t>
            </w:r>
          </w:p>
        </w:tc>
        <w:tc>
          <w:tcPr>
            <w:tcW w:w="68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构成犯罪的,依法移送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131" w:type="dxa"/>
            <w:vMerge w:val="continue"/>
            <w:vAlign w:val="center"/>
          </w:tcPr>
          <w:p>
            <w:pPr>
              <w:spacing w:after="0" w:line="220" w:lineRule="atLeast"/>
              <w:jc w:val="center"/>
              <w:rPr>
                <w:rFonts w:ascii="仿宋" w:hAnsi="仿宋" w:eastAsia="仿宋"/>
                <w:sz w:val="21"/>
                <w:szCs w:val="21"/>
              </w:rPr>
            </w:pPr>
          </w:p>
        </w:tc>
        <w:tc>
          <w:tcPr>
            <w:tcW w:w="1260" w:type="dxa"/>
            <w:vMerge w:val="continue"/>
            <w:vAlign w:val="center"/>
          </w:tcPr>
          <w:p>
            <w:pPr>
              <w:spacing w:after="0" w:line="220" w:lineRule="atLeast"/>
              <w:jc w:val="center"/>
              <w:rPr>
                <w:rFonts w:ascii="仿宋" w:hAnsi="仿宋" w:eastAsia="仿宋"/>
                <w:sz w:val="21"/>
                <w:szCs w:val="21"/>
              </w:rPr>
            </w:pPr>
          </w:p>
        </w:tc>
        <w:tc>
          <w:tcPr>
            <w:tcW w:w="1530" w:type="dxa"/>
            <w:vMerge w:val="continue"/>
            <w:vAlign w:val="center"/>
          </w:tcPr>
          <w:p>
            <w:pPr>
              <w:spacing w:after="0" w:line="220" w:lineRule="atLeast"/>
              <w:jc w:val="center"/>
              <w:rPr>
                <w:rFonts w:ascii="仿宋" w:hAnsi="仿宋" w:eastAsia="仿宋"/>
                <w:sz w:val="21"/>
                <w:szCs w:val="21"/>
              </w:rPr>
            </w:pPr>
          </w:p>
        </w:tc>
        <w:tc>
          <w:tcPr>
            <w:tcW w:w="169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伪造、变造２本及以上或伪造、变造１本且有其他情形</w:t>
            </w:r>
          </w:p>
        </w:tc>
        <w:tc>
          <w:tcPr>
            <w:tcW w:w="161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并处３０００元以上,４０００元以下</w:t>
            </w:r>
          </w:p>
        </w:tc>
        <w:tc>
          <w:tcPr>
            <w:tcW w:w="161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伪造、变造２本及以上或伪造、变造１本且有其他情形</w:t>
            </w:r>
          </w:p>
        </w:tc>
        <w:tc>
          <w:tcPr>
            <w:tcW w:w="122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131" w:type="dxa"/>
            <w:vMerge w:val="continue"/>
            <w:vAlign w:val="center"/>
          </w:tcPr>
          <w:p>
            <w:pPr>
              <w:spacing w:after="0" w:line="220" w:lineRule="atLeast"/>
              <w:jc w:val="center"/>
              <w:rPr>
                <w:rFonts w:ascii="仿宋" w:hAnsi="仿宋" w:eastAsia="仿宋"/>
                <w:sz w:val="21"/>
                <w:szCs w:val="21"/>
              </w:rPr>
            </w:pPr>
          </w:p>
        </w:tc>
        <w:tc>
          <w:tcPr>
            <w:tcW w:w="1260" w:type="dxa"/>
            <w:vMerge w:val="continue"/>
            <w:vAlign w:val="center"/>
          </w:tcPr>
          <w:p>
            <w:pPr>
              <w:spacing w:after="0" w:line="220" w:lineRule="atLeast"/>
              <w:jc w:val="center"/>
              <w:rPr>
                <w:rFonts w:ascii="仿宋" w:hAnsi="仿宋" w:eastAsia="仿宋"/>
                <w:sz w:val="21"/>
                <w:szCs w:val="21"/>
              </w:rPr>
            </w:pPr>
          </w:p>
        </w:tc>
        <w:tc>
          <w:tcPr>
            <w:tcW w:w="1530" w:type="dxa"/>
            <w:vMerge w:val="continue"/>
            <w:vAlign w:val="center"/>
          </w:tcPr>
          <w:p>
            <w:pPr>
              <w:spacing w:after="0" w:line="220" w:lineRule="atLeast"/>
              <w:jc w:val="center"/>
              <w:rPr>
                <w:rFonts w:ascii="仿宋" w:hAnsi="仿宋" w:eastAsia="仿宋"/>
                <w:sz w:val="21"/>
                <w:szCs w:val="21"/>
              </w:rPr>
            </w:pPr>
          </w:p>
        </w:tc>
        <w:tc>
          <w:tcPr>
            <w:tcW w:w="169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伪造、变造２本及以上且有其他情形</w:t>
            </w:r>
          </w:p>
        </w:tc>
        <w:tc>
          <w:tcPr>
            <w:tcW w:w="161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并处４０００元以上,５０００元以下</w:t>
            </w:r>
          </w:p>
        </w:tc>
        <w:tc>
          <w:tcPr>
            <w:tcW w:w="161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伪造、变造２本及以上且有其他情形</w:t>
            </w:r>
          </w:p>
        </w:tc>
        <w:tc>
          <w:tcPr>
            <w:tcW w:w="122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84</w:t>
            </w:r>
          </w:p>
        </w:tc>
        <w:tc>
          <w:tcPr>
            <w:tcW w:w="1131"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伪造、变造机动车驾驶证的</w:t>
            </w:r>
          </w:p>
        </w:tc>
        <w:tc>
          <w:tcPr>
            <w:tcW w:w="126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«道法»第１９条</w:t>
            </w:r>
          </w:p>
        </w:tc>
        <w:tc>
          <w:tcPr>
            <w:tcW w:w="153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«道法»第９６条第１款</w:t>
            </w:r>
          </w:p>
        </w:tc>
        <w:tc>
          <w:tcPr>
            <w:tcW w:w="169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伪造、变造１本且系初次的</w:t>
            </w:r>
          </w:p>
        </w:tc>
        <w:tc>
          <w:tcPr>
            <w:tcW w:w="161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并处２０００元(含)以上,３０００元以下</w:t>
            </w:r>
          </w:p>
        </w:tc>
        <w:tc>
          <w:tcPr>
            <w:tcW w:w="161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伪造、变造１本且系初次的</w:t>
            </w:r>
          </w:p>
        </w:tc>
        <w:tc>
          <w:tcPr>
            <w:tcW w:w="122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予以收缴,扣留机动车</w:t>
            </w:r>
          </w:p>
        </w:tc>
        <w:tc>
          <w:tcPr>
            <w:tcW w:w="68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成犯罪的,依法移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131" w:type="dxa"/>
            <w:vMerge w:val="continue"/>
            <w:vAlign w:val="center"/>
          </w:tcPr>
          <w:p>
            <w:pPr>
              <w:spacing w:after="0" w:line="220" w:lineRule="atLeast"/>
              <w:jc w:val="center"/>
              <w:rPr>
                <w:rFonts w:ascii="仿宋" w:hAnsi="仿宋" w:eastAsia="仿宋"/>
                <w:sz w:val="21"/>
                <w:szCs w:val="21"/>
              </w:rPr>
            </w:pPr>
          </w:p>
        </w:tc>
        <w:tc>
          <w:tcPr>
            <w:tcW w:w="1260" w:type="dxa"/>
            <w:vMerge w:val="continue"/>
            <w:vAlign w:val="center"/>
          </w:tcPr>
          <w:p>
            <w:pPr>
              <w:spacing w:after="0" w:line="220" w:lineRule="atLeast"/>
              <w:jc w:val="center"/>
              <w:rPr>
                <w:rFonts w:ascii="仿宋" w:hAnsi="仿宋" w:eastAsia="仿宋"/>
                <w:sz w:val="21"/>
                <w:szCs w:val="21"/>
              </w:rPr>
            </w:pPr>
          </w:p>
        </w:tc>
        <w:tc>
          <w:tcPr>
            <w:tcW w:w="1530" w:type="dxa"/>
            <w:vMerge w:val="continue"/>
            <w:vAlign w:val="center"/>
          </w:tcPr>
          <w:p>
            <w:pPr>
              <w:spacing w:after="0" w:line="220" w:lineRule="atLeast"/>
              <w:jc w:val="center"/>
              <w:rPr>
                <w:rFonts w:ascii="仿宋" w:hAnsi="仿宋" w:eastAsia="仿宋"/>
                <w:sz w:val="21"/>
                <w:szCs w:val="21"/>
              </w:rPr>
            </w:pPr>
          </w:p>
        </w:tc>
        <w:tc>
          <w:tcPr>
            <w:tcW w:w="169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伪造、变造２本及以上或伪造、变造１本且有其他情形</w:t>
            </w:r>
          </w:p>
        </w:tc>
        <w:tc>
          <w:tcPr>
            <w:tcW w:w="161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并处３０００元以上,４０００元以下</w:t>
            </w:r>
          </w:p>
        </w:tc>
        <w:tc>
          <w:tcPr>
            <w:tcW w:w="161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伪造、变造２本及以上或伪造、变造１本且有其他情形</w:t>
            </w:r>
          </w:p>
        </w:tc>
        <w:tc>
          <w:tcPr>
            <w:tcW w:w="122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131" w:type="dxa"/>
            <w:vMerge w:val="continue"/>
            <w:vAlign w:val="center"/>
          </w:tcPr>
          <w:p>
            <w:pPr>
              <w:spacing w:after="0" w:line="220" w:lineRule="atLeast"/>
              <w:jc w:val="center"/>
              <w:rPr>
                <w:rFonts w:ascii="仿宋" w:hAnsi="仿宋" w:eastAsia="仿宋"/>
                <w:sz w:val="21"/>
                <w:szCs w:val="21"/>
              </w:rPr>
            </w:pPr>
          </w:p>
        </w:tc>
        <w:tc>
          <w:tcPr>
            <w:tcW w:w="1260" w:type="dxa"/>
            <w:vMerge w:val="continue"/>
            <w:vAlign w:val="center"/>
          </w:tcPr>
          <w:p>
            <w:pPr>
              <w:spacing w:after="0" w:line="220" w:lineRule="atLeast"/>
              <w:jc w:val="center"/>
              <w:rPr>
                <w:rFonts w:ascii="仿宋" w:hAnsi="仿宋" w:eastAsia="仿宋"/>
                <w:sz w:val="21"/>
                <w:szCs w:val="21"/>
              </w:rPr>
            </w:pPr>
          </w:p>
        </w:tc>
        <w:tc>
          <w:tcPr>
            <w:tcW w:w="1530" w:type="dxa"/>
            <w:vMerge w:val="continue"/>
            <w:vAlign w:val="center"/>
          </w:tcPr>
          <w:p>
            <w:pPr>
              <w:spacing w:after="0" w:line="220" w:lineRule="atLeast"/>
              <w:jc w:val="center"/>
              <w:rPr>
                <w:rFonts w:ascii="仿宋" w:hAnsi="仿宋" w:eastAsia="仿宋"/>
                <w:sz w:val="21"/>
                <w:szCs w:val="21"/>
              </w:rPr>
            </w:pPr>
          </w:p>
        </w:tc>
        <w:tc>
          <w:tcPr>
            <w:tcW w:w="169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伪造、变造２本及以上且有其他情形</w:t>
            </w:r>
          </w:p>
        </w:tc>
        <w:tc>
          <w:tcPr>
            <w:tcW w:w="161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并处４０００元以上,５０００元以下</w:t>
            </w:r>
          </w:p>
        </w:tc>
        <w:tc>
          <w:tcPr>
            <w:tcW w:w="161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伪造、变造２本及以上且有其他情形</w:t>
            </w:r>
          </w:p>
        </w:tc>
        <w:tc>
          <w:tcPr>
            <w:tcW w:w="122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36"/>
        <w:gridCol w:w="1350"/>
        <w:gridCol w:w="1365"/>
        <w:gridCol w:w="1719"/>
        <w:gridCol w:w="1416"/>
        <w:gridCol w:w="1560"/>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236"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35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365"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948"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236" w:type="dxa"/>
            <w:vMerge w:val="continue"/>
            <w:vAlign w:val="center"/>
          </w:tcPr>
          <w:p>
            <w:pPr>
              <w:spacing w:after="0" w:line="220" w:lineRule="atLeast"/>
              <w:jc w:val="center"/>
              <w:rPr>
                <w:rFonts w:ascii="黑体" w:hAnsi="黑体" w:eastAsia="黑体"/>
                <w:sz w:val="30"/>
                <w:szCs w:val="30"/>
              </w:rPr>
            </w:pPr>
          </w:p>
        </w:tc>
        <w:tc>
          <w:tcPr>
            <w:tcW w:w="1350" w:type="dxa"/>
            <w:vMerge w:val="continue"/>
            <w:vAlign w:val="center"/>
          </w:tcPr>
          <w:p>
            <w:pPr>
              <w:spacing w:after="0" w:line="220" w:lineRule="atLeast"/>
              <w:jc w:val="center"/>
              <w:rPr>
                <w:rFonts w:ascii="黑体" w:hAnsi="黑体" w:eastAsia="黑体"/>
                <w:sz w:val="30"/>
                <w:szCs w:val="30"/>
              </w:rPr>
            </w:pPr>
          </w:p>
        </w:tc>
        <w:tc>
          <w:tcPr>
            <w:tcW w:w="1365" w:type="dxa"/>
            <w:vMerge w:val="continue"/>
            <w:vAlign w:val="center"/>
          </w:tcPr>
          <w:p>
            <w:pPr>
              <w:spacing w:after="0" w:line="220" w:lineRule="atLeast"/>
              <w:jc w:val="center"/>
              <w:rPr>
                <w:rFonts w:ascii="黑体" w:hAnsi="黑体" w:eastAsia="黑体"/>
                <w:sz w:val="30"/>
                <w:szCs w:val="30"/>
              </w:rPr>
            </w:pPr>
          </w:p>
        </w:tc>
        <w:tc>
          <w:tcPr>
            <w:tcW w:w="31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978"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236" w:type="dxa"/>
            <w:vMerge w:val="continue"/>
            <w:vAlign w:val="center"/>
          </w:tcPr>
          <w:p>
            <w:pPr>
              <w:spacing w:after="0" w:line="220" w:lineRule="atLeast"/>
              <w:jc w:val="center"/>
              <w:rPr>
                <w:rFonts w:ascii="黑体" w:hAnsi="黑体" w:eastAsia="黑体"/>
                <w:sz w:val="30"/>
                <w:szCs w:val="30"/>
              </w:rPr>
            </w:pPr>
          </w:p>
        </w:tc>
        <w:tc>
          <w:tcPr>
            <w:tcW w:w="1350" w:type="dxa"/>
            <w:vMerge w:val="continue"/>
            <w:vAlign w:val="center"/>
          </w:tcPr>
          <w:p>
            <w:pPr>
              <w:spacing w:after="0" w:line="220" w:lineRule="atLeast"/>
              <w:jc w:val="center"/>
              <w:rPr>
                <w:rFonts w:ascii="黑体" w:hAnsi="黑体" w:eastAsia="黑体"/>
                <w:sz w:val="30"/>
                <w:szCs w:val="30"/>
              </w:rPr>
            </w:pPr>
          </w:p>
        </w:tc>
        <w:tc>
          <w:tcPr>
            <w:tcW w:w="1365" w:type="dxa"/>
            <w:vMerge w:val="continue"/>
            <w:vAlign w:val="center"/>
          </w:tcPr>
          <w:p>
            <w:pPr>
              <w:spacing w:after="0" w:line="220" w:lineRule="atLeast"/>
              <w:jc w:val="center"/>
              <w:rPr>
                <w:rFonts w:ascii="黑体" w:hAnsi="黑体" w:eastAsia="黑体"/>
                <w:sz w:val="30"/>
                <w:szCs w:val="30"/>
              </w:rPr>
            </w:pPr>
          </w:p>
        </w:tc>
        <w:tc>
          <w:tcPr>
            <w:tcW w:w="171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6"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560"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85</w:t>
            </w:r>
          </w:p>
        </w:tc>
        <w:tc>
          <w:tcPr>
            <w:tcW w:w="1236"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伪造、变造机动车检验合格标志的</w:t>
            </w:r>
          </w:p>
        </w:tc>
        <w:tc>
          <w:tcPr>
            <w:tcW w:w="135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«道法»第１６条第３项</w:t>
            </w:r>
          </w:p>
        </w:tc>
        <w:tc>
          <w:tcPr>
            <w:tcW w:w="1365"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«道法»第９６条第２款</w:t>
            </w:r>
          </w:p>
        </w:tc>
        <w:tc>
          <w:tcPr>
            <w:tcW w:w="171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伪造、变造１张且系初次的</w:t>
            </w:r>
          </w:p>
        </w:tc>
        <w:tc>
          <w:tcPr>
            <w:tcW w:w="141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并处１０００元(含)以上,２０００元以下</w:t>
            </w: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伪造、变造１张且系初次的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予以收缴,扣留机动车</w:t>
            </w:r>
          </w:p>
        </w:tc>
        <w:tc>
          <w:tcPr>
            <w:tcW w:w="68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构成犯罪的,依法移送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236" w:type="dxa"/>
            <w:vMerge w:val="continue"/>
            <w:vAlign w:val="center"/>
          </w:tcPr>
          <w:p>
            <w:pPr>
              <w:spacing w:after="0" w:line="220" w:lineRule="atLeast"/>
              <w:jc w:val="center"/>
              <w:rPr>
                <w:rFonts w:ascii="仿宋" w:hAnsi="仿宋" w:eastAsia="仿宋"/>
                <w:sz w:val="21"/>
                <w:szCs w:val="21"/>
              </w:rPr>
            </w:pPr>
          </w:p>
        </w:tc>
        <w:tc>
          <w:tcPr>
            <w:tcW w:w="1350" w:type="dxa"/>
            <w:vMerge w:val="continue"/>
            <w:vAlign w:val="center"/>
          </w:tcPr>
          <w:p>
            <w:pPr>
              <w:spacing w:after="0" w:line="220" w:lineRule="atLeast"/>
              <w:jc w:val="center"/>
              <w:rPr>
                <w:rFonts w:ascii="仿宋" w:hAnsi="仿宋" w:eastAsia="仿宋"/>
                <w:sz w:val="21"/>
                <w:szCs w:val="21"/>
              </w:rPr>
            </w:pPr>
          </w:p>
        </w:tc>
        <w:tc>
          <w:tcPr>
            <w:tcW w:w="1365" w:type="dxa"/>
            <w:vMerge w:val="continue"/>
            <w:vAlign w:val="center"/>
          </w:tcPr>
          <w:p>
            <w:pPr>
              <w:spacing w:after="0" w:line="220" w:lineRule="atLeast"/>
              <w:jc w:val="center"/>
              <w:rPr>
                <w:rFonts w:ascii="仿宋" w:hAnsi="仿宋" w:eastAsia="仿宋"/>
                <w:sz w:val="21"/>
                <w:szCs w:val="21"/>
              </w:rPr>
            </w:pPr>
          </w:p>
        </w:tc>
        <w:tc>
          <w:tcPr>
            <w:tcW w:w="171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伪造、变造２张及以上或伪造、变造１张且有其他情形</w:t>
            </w:r>
          </w:p>
        </w:tc>
        <w:tc>
          <w:tcPr>
            <w:tcW w:w="141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并处２０００元以上,３０００元(不含)以下</w:t>
            </w: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伪造、变造２张及以上或伪造、变造１张且有其他情形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处６－７日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236" w:type="dxa"/>
            <w:vMerge w:val="continue"/>
            <w:vAlign w:val="center"/>
          </w:tcPr>
          <w:p>
            <w:pPr>
              <w:spacing w:after="0" w:line="220" w:lineRule="atLeast"/>
              <w:jc w:val="center"/>
              <w:rPr>
                <w:rFonts w:ascii="仿宋" w:hAnsi="仿宋" w:eastAsia="仿宋"/>
                <w:sz w:val="21"/>
                <w:szCs w:val="21"/>
              </w:rPr>
            </w:pPr>
          </w:p>
        </w:tc>
        <w:tc>
          <w:tcPr>
            <w:tcW w:w="1350" w:type="dxa"/>
            <w:vMerge w:val="continue"/>
            <w:vAlign w:val="center"/>
          </w:tcPr>
          <w:p>
            <w:pPr>
              <w:spacing w:after="0" w:line="220" w:lineRule="atLeast"/>
              <w:jc w:val="center"/>
              <w:rPr>
                <w:rFonts w:ascii="仿宋" w:hAnsi="仿宋" w:eastAsia="仿宋"/>
                <w:sz w:val="21"/>
                <w:szCs w:val="21"/>
              </w:rPr>
            </w:pPr>
          </w:p>
        </w:tc>
        <w:tc>
          <w:tcPr>
            <w:tcW w:w="1365" w:type="dxa"/>
            <w:vMerge w:val="continue"/>
            <w:vAlign w:val="center"/>
          </w:tcPr>
          <w:p>
            <w:pPr>
              <w:spacing w:after="0" w:line="220" w:lineRule="atLeast"/>
              <w:jc w:val="center"/>
              <w:rPr>
                <w:rFonts w:ascii="仿宋" w:hAnsi="仿宋" w:eastAsia="仿宋"/>
                <w:sz w:val="21"/>
                <w:szCs w:val="21"/>
              </w:rPr>
            </w:pPr>
          </w:p>
        </w:tc>
        <w:tc>
          <w:tcPr>
            <w:tcW w:w="171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伪造、变造２张及以上且有其他情形</w:t>
            </w:r>
          </w:p>
        </w:tc>
        <w:tc>
          <w:tcPr>
            <w:tcW w:w="141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w:t>
            </w: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伪造、变造２张及以上且有其他情形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86</w:t>
            </w:r>
          </w:p>
        </w:tc>
        <w:tc>
          <w:tcPr>
            <w:tcW w:w="1236"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伪造、变造机动车保险标志的</w:t>
            </w:r>
          </w:p>
        </w:tc>
        <w:tc>
          <w:tcPr>
            <w:tcW w:w="135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«道法»第１６条第３项</w:t>
            </w:r>
          </w:p>
        </w:tc>
        <w:tc>
          <w:tcPr>
            <w:tcW w:w="1365"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«道法»第９６条第２款</w:t>
            </w:r>
          </w:p>
        </w:tc>
        <w:tc>
          <w:tcPr>
            <w:tcW w:w="171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伪造、变造１张且系初次的</w:t>
            </w:r>
          </w:p>
        </w:tc>
        <w:tc>
          <w:tcPr>
            <w:tcW w:w="141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并处１０００元(含)以上,２０００元以下</w:t>
            </w: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伪造、变造１张且系初次的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予以收缴,扣留机动车</w:t>
            </w:r>
          </w:p>
        </w:tc>
        <w:tc>
          <w:tcPr>
            <w:tcW w:w="68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构成犯罪的,依法移送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236" w:type="dxa"/>
            <w:vMerge w:val="continue"/>
            <w:vAlign w:val="center"/>
          </w:tcPr>
          <w:p>
            <w:pPr>
              <w:spacing w:after="0" w:line="220" w:lineRule="atLeast"/>
              <w:jc w:val="center"/>
              <w:rPr>
                <w:rFonts w:ascii="仿宋" w:hAnsi="仿宋" w:eastAsia="仿宋"/>
                <w:sz w:val="21"/>
                <w:szCs w:val="21"/>
              </w:rPr>
            </w:pPr>
          </w:p>
        </w:tc>
        <w:tc>
          <w:tcPr>
            <w:tcW w:w="1350" w:type="dxa"/>
            <w:vMerge w:val="continue"/>
            <w:vAlign w:val="center"/>
          </w:tcPr>
          <w:p>
            <w:pPr>
              <w:spacing w:after="0" w:line="220" w:lineRule="atLeast"/>
              <w:jc w:val="center"/>
              <w:rPr>
                <w:rFonts w:ascii="仿宋" w:hAnsi="仿宋" w:eastAsia="仿宋"/>
                <w:sz w:val="21"/>
                <w:szCs w:val="21"/>
              </w:rPr>
            </w:pPr>
          </w:p>
        </w:tc>
        <w:tc>
          <w:tcPr>
            <w:tcW w:w="1365" w:type="dxa"/>
            <w:vMerge w:val="continue"/>
            <w:vAlign w:val="center"/>
          </w:tcPr>
          <w:p>
            <w:pPr>
              <w:spacing w:after="0" w:line="220" w:lineRule="atLeast"/>
              <w:jc w:val="center"/>
              <w:rPr>
                <w:rFonts w:ascii="仿宋" w:hAnsi="仿宋" w:eastAsia="仿宋"/>
                <w:sz w:val="21"/>
                <w:szCs w:val="21"/>
              </w:rPr>
            </w:pPr>
          </w:p>
        </w:tc>
        <w:tc>
          <w:tcPr>
            <w:tcW w:w="171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伪造、变造２张及以上或伪造、变造１张且有其他情形</w:t>
            </w:r>
          </w:p>
        </w:tc>
        <w:tc>
          <w:tcPr>
            <w:tcW w:w="141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并处２０００元以上,３０００元(不含)以下</w:t>
            </w: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伪造、变造２张及以上或伪造、变造１张且有其他情形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处６－７日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236" w:type="dxa"/>
            <w:vMerge w:val="continue"/>
            <w:vAlign w:val="center"/>
          </w:tcPr>
          <w:p>
            <w:pPr>
              <w:spacing w:after="0" w:line="220" w:lineRule="atLeast"/>
              <w:jc w:val="center"/>
              <w:rPr>
                <w:rFonts w:ascii="仿宋" w:hAnsi="仿宋" w:eastAsia="仿宋"/>
                <w:sz w:val="21"/>
                <w:szCs w:val="21"/>
              </w:rPr>
            </w:pPr>
          </w:p>
        </w:tc>
        <w:tc>
          <w:tcPr>
            <w:tcW w:w="1350" w:type="dxa"/>
            <w:vMerge w:val="continue"/>
            <w:vAlign w:val="center"/>
          </w:tcPr>
          <w:p>
            <w:pPr>
              <w:spacing w:after="0" w:line="220" w:lineRule="atLeast"/>
              <w:jc w:val="center"/>
              <w:rPr>
                <w:rFonts w:ascii="仿宋" w:hAnsi="仿宋" w:eastAsia="仿宋"/>
                <w:sz w:val="21"/>
                <w:szCs w:val="21"/>
              </w:rPr>
            </w:pPr>
          </w:p>
        </w:tc>
        <w:tc>
          <w:tcPr>
            <w:tcW w:w="1365" w:type="dxa"/>
            <w:vMerge w:val="continue"/>
            <w:vAlign w:val="center"/>
          </w:tcPr>
          <w:p>
            <w:pPr>
              <w:spacing w:after="0" w:line="220" w:lineRule="atLeast"/>
              <w:jc w:val="center"/>
              <w:rPr>
                <w:rFonts w:ascii="仿宋" w:hAnsi="仿宋" w:eastAsia="仿宋"/>
                <w:sz w:val="21"/>
                <w:szCs w:val="21"/>
              </w:rPr>
            </w:pPr>
          </w:p>
        </w:tc>
        <w:tc>
          <w:tcPr>
            <w:tcW w:w="171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伪造、变造２张及以上且有其他情形</w:t>
            </w:r>
          </w:p>
        </w:tc>
        <w:tc>
          <w:tcPr>
            <w:tcW w:w="141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w:t>
            </w:r>
          </w:p>
        </w:tc>
        <w:tc>
          <w:tcPr>
            <w:tcW w:w="1560" w:type="dxa"/>
            <w:vAlign w:val="center"/>
          </w:tcPr>
          <w:p>
            <w:pPr>
              <w:spacing w:after="0" w:line="220" w:lineRule="atLeast"/>
              <w:jc w:val="center"/>
              <w:rPr>
                <w:rFonts w:hint="eastAsia" w:ascii="仿宋" w:hAnsi="仿宋" w:eastAsia="仿宋"/>
                <w:sz w:val="21"/>
                <w:szCs w:val="21"/>
                <w:lang w:val="en-US" w:eastAsia="zh-CN"/>
              </w:rPr>
            </w:pPr>
            <w:r>
              <w:rPr>
                <w:rFonts w:hint="eastAsia" w:ascii="仿宋" w:hAnsi="仿宋" w:eastAsia="仿宋"/>
                <w:sz w:val="21"/>
                <w:szCs w:val="21"/>
              </w:rPr>
              <w:t>伪造、变造２张及以上且有其他情</w:t>
            </w:r>
            <w:r>
              <w:rPr>
                <w:rFonts w:hint="eastAsia" w:ascii="仿宋" w:hAnsi="仿宋" w:eastAsia="仿宋"/>
                <w:sz w:val="21"/>
                <w:szCs w:val="21"/>
                <w:lang w:val="en-US" w:eastAsia="zh-CN"/>
              </w:rPr>
              <w:t>行</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87</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使用伪造、变造机动车登记证书的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«道法»第１６条第３项</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«道法»第９６条第１款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并处２０００元(含)以上,３０００元以下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予以收缴,扣留机动车</w:t>
            </w:r>
          </w:p>
        </w:tc>
        <w:tc>
          <w:tcPr>
            <w:tcW w:w="680"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构成犯罪的,依法移送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两次及以上使用或者初次使用且有其他情形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并处３０００元以上,４０００元以下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两次及以上使用或者初次使用且有其他情形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并处４０００元以上,５０００元以下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88</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使用伪造、变造的机动车号牌的</w:t>
            </w:r>
          </w:p>
        </w:tc>
        <w:tc>
          <w:tcPr>
            <w:tcW w:w="1418" w:type="dxa"/>
            <w:vMerge w:val="restart"/>
            <w:vAlign w:val="center"/>
          </w:tcPr>
          <w:p>
            <w:pPr>
              <w:tabs>
                <w:tab w:val="left" w:pos="236"/>
              </w:tabs>
              <w:spacing w:after="0" w:line="220" w:lineRule="atLeast"/>
              <w:jc w:val="left"/>
              <w:rPr>
                <w:rFonts w:hint="eastAsia" w:ascii="仿宋" w:hAnsi="仿宋" w:eastAsia="仿宋"/>
                <w:sz w:val="21"/>
                <w:szCs w:val="21"/>
                <w:lang w:eastAsia="zh-CN"/>
              </w:rPr>
            </w:pPr>
            <w:r>
              <w:rPr>
                <w:rFonts w:hint="eastAsia" w:ascii="仿宋" w:hAnsi="仿宋" w:eastAsia="仿宋"/>
                <w:sz w:val="21"/>
                <w:szCs w:val="21"/>
                <w:lang w:eastAsia="zh-CN"/>
              </w:rPr>
              <w:tab/>
            </w:r>
            <w:r>
              <w:rPr>
                <w:rFonts w:hint="eastAsia" w:ascii="仿宋" w:hAnsi="仿宋" w:eastAsia="仿宋"/>
                <w:sz w:val="21"/>
                <w:szCs w:val="21"/>
                <w:lang w:eastAsia="zh-CN"/>
              </w:rPr>
              <w:t>«道法»第１６条第３项</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«道法»第９６条第１款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并处２０００元(含)以上,３０００元以下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予以收缴,扣留机动车</w:t>
            </w:r>
          </w:p>
        </w:tc>
        <w:tc>
          <w:tcPr>
            <w:tcW w:w="680"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构成犯罪的,依法移送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驾驶机动车发生交通事故,尚不构成犯罪的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并处４０００元以上,５０００元以下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驾驶机动车发生交通事故,尚不构成犯罪的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559" w:type="dxa"/>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并处４０００元以上,５０００元以下</w:t>
            </w:r>
          </w:p>
        </w:tc>
        <w:tc>
          <w:tcPr>
            <w:tcW w:w="1417" w:type="dxa"/>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两次及以上使用且有其他情形</w:t>
            </w:r>
          </w:p>
        </w:tc>
        <w:tc>
          <w:tcPr>
            <w:tcW w:w="1418" w:type="dxa"/>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89</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使用伪造、变造的机动车行驶证的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«道法»第１６条第３项</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«道法»第９６条第１款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并处２０００元(含)以上,３０００元以下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予以收缴,扣留机动车</w:t>
            </w:r>
          </w:p>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构成犯罪的,依法移送</w:t>
            </w:r>
          </w:p>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驾驶机动车发生交通事故,尚不构成犯罪的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并处３０００元以上,４０００元以下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驾驶机动车发生交通事故,尚不构成犯罪的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并处４０００元以上,５０００元以下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90</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使用伪造、变造的机动车驾驶证的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«道法»第１９条</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«道法»第９６条第１款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并处２０００元(含)以上,３０００元以下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处７日以下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予以收缴,扣留机动车</w:t>
            </w:r>
          </w:p>
        </w:tc>
        <w:tc>
          <w:tcPr>
            <w:tcW w:w="680"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构成犯罪的,依法移送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top"/>
          </w:tcPr>
          <w:p>
            <w:pPr>
              <w:spacing w:after="0" w:line="220" w:lineRule="atLeast"/>
              <w:jc w:val="left"/>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驾驶机动车发生交通事故,尚不构成犯罪的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并处３０００元以上,４０００元以下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驾驶机动车发生交通事故,尚不构成犯罪的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top"/>
          </w:tcPr>
          <w:p>
            <w:pPr>
              <w:spacing w:after="0" w:line="220" w:lineRule="atLeast"/>
              <w:jc w:val="left"/>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并处４０００元以上,５０００元以下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71"/>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71"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80" w:type="dxa"/>
            <w:vMerge w:val="continue"/>
            <w:vAlign w:val="center"/>
          </w:tcPr>
          <w:p>
            <w:pPr>
              <w:spacing w:after="0" w:line="220" w:lineRule="atLeast"/>
              <w:jc w:val="center"/>
              <w:rPr>
                <w:rFonts w:ascii="黑体" w:hAnsi="黑体" w:eastAsia="黑体"/>
                <w:sz w:val="30"/>
                <w:szCs w:val="30"/>
              </w:rPr>
            </w:pPr>
          </w:p>
        </w:tc>
        <w:tc>
          <w:tcPr>
            <w:tcW w:w="1471"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480" w:type="dxa"/>
            <w:vMerge w:val="continue"/>
            <w:vAlign w:val="center"/>
          </w:tcPr>
          <w:p>
            <w:pPr>
              <w:spacing w:after="0" w:line="220" w:lineRule="atLeast"/>
              <w:jc w:val="center"/>
              <w:rPr>
                <w:rFonts w:ascii="黑体" w:hAnsi="黑体" w:eastAsia="黑体"/>
                <w:sz w:val="30"/>
                <w:szCs w:val="30"/>
              </w:rPr>
            </w:pPr>
          </w:p>
        </w:tc>
        <w:tc>
          <w:tcPr>
            <w:tcW w:w="1471"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480"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91</w:t>
            </w:r>
          </w:p>
        </w:tc>
        <w:tc>
          <w:tcPr>
            <w:tcW w:w="1471"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使用伪造、变造的机动车检验合格标志的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«道法»第１６条第３项</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«道法»第９６条第２款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并处１０００元(含)以上,２０００元以下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予以收缴,扣留机动车</w:t>
            </w:r>
          </w:p>
          <w:p>
            <w:pPr>
              <w:spacing w:after="0" w:line="220" w:lineRule="atLeast"/>
              <w:jc w:val="center"/>
              <w:rPr>
                <w:rFonts w:ascii="仿宋" w:hAnsi="仿宋" w:eastAsia="仿宋"/>
                <w:sz w:val="21"/>
                <w:szCs w:val="21"/>
              </w:rPr>
            </w:pPr>
          </w:p>
        </w:tc>
        <w:tc>
          <w:tcPr>
            <w:tcW w:w="680"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构成犯罪的,依法移送</w:t>
            </w:r>
          </w:p>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480" w:type="dxa"/>
            <w:vMerge w:val="continue"/>
            <w:vAlign w:val="center"/>
          </w:tcPr>
          <w:p>
            <w:pPr>
              <w:spacing w:after="0" w:line="220" w:lineRule="atLeast"/>
              <w:jc w:val="center"/>
              <w:rPr>
                <w:rFonts w:ascii="仿宋" w:hAnsi="仿宋" w:eastAsia="仿宋"/>
                <w:sz w:val="21"/>
                <w:szCs w:val="21"/>
              </w:rPr>
            </w:pPr>
          </w:p>
        </w:tc>
        <w:tc>
          <w:tcPr>
            <w:tcW w:w="1471"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两次及以上使用或者初次使用且有其他情形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并处２０００元以上,３０００元(不含)以下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两次及以上使用或者初次使用且有其他情形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处６－７日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480" w:type="dxa"/>
            <w:vMerge w:val="continue"/>
            <w:vAlign w:val="center"/>
          </w:tcPr>
          <w:p>
            <w:pPr>
              <w:spacing w:after="0" w:line="220" w:lineRule="atLeast"/>
              <w:jc w:val="center"/>
              <w:rPr>
                <w:rFonts w:ascii="仿宋" w:hAnsi="仿宋" w:eastAsia="仿宋"/>
                <w:sz w:val="21"/>
                <w:szCs w:val="21"/>
              </w:rPr>
            </w:pPr>
          </w:p>
        </w:tc>
        <w:tc>
          <w:tcPr>
            <w:tcW w:w="1471"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ascii="仿宋" w:hAnsi="仿宋" w:eastAsia="仿宋"/>
                <w:sz w:val="21"/>
                <w:szCs w:val="21"/>
              </w:rPr>
            </w:pPr>
          </w:p>
        </w:tc>
        <w:tc>
          <w:tcPr>
            <w:tcW w:w="680" w:type="dxa"/>
            <w:vMerge w:val="continue"/>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480"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92</w:t>
            </w:r>
          </w:p>
        </w:tc>
        <w:tc>
          <w:tcPr>
            <w:tcW w:w="1471"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使用伪造、变造的机动车保险标志的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«道法»第１６条第３项</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«道法»第９６条第２款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并处１０００元(含)以上,２０００元以下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初次使用的</w:t>
            </w:r>
          </w:p>
        </w:tc>
        <w:tc>
          <w:tcPr>
            <w:tcW w:w="1418" w:type="dxa"/>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予以收缴,扣留机动车</w:t>
            </w:r>
          </w:p>
        </w:tc>
        <w:tc>
          <w:tcPr>
            <w:tcW w:w="680" w:type="dxa"/>
            <w:vMerge w:val="restart"/>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构成犯罪的,依法移送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480" w:type="dxa"/>
            <w:vMerge w:val="continue"/>
            <w:vAlign w:val="center"/>
          </w:tcPr>
          <w:p>
            <w:pPr>
              <w:spacing w:after="0" w:line="220" w:lineRule="atLeast"/>
              <w:jc w:val="center"/>
              <w:rPr>
                <w:rFonts w:hint="eastAsia" w:ascii="仿宋" w:hAnsi="仿宋" w:eastAsia="仿宋"/>
                <w:sz w:val="21"/>
                <w:szCs w:val="21"/>
                <w:lang w:val="en-US" w:eastAsia="zh-CN"/>
              </w:rPr>
            </w:pPr>
          </w:p>
        </w:tc>
        <w:tc>
          <w:tcPr>
            <w:tcW w:w="1471"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两次及以上使用或者初次使用且有其他情形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并处２０００元以上,３０００元(不含)以下</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两次及以上使用或者初次使用且有其他情形</w:t>
            </w:r>
          </w:p>
        </w:tc>
        <w:tc>
          <w:tcPr>
            <w:tcW w:w="1418" w:type="dxa"/>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处６－７日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hint="eastAsia" w:ascii="仿宋" w:hAnsi="仿宋" w:eastAsia="仿宋"/>
                <w:sz w:val="21"/>
                <w:szCs w:val="21"/>
              </w:rPr>
            </w:pPr>
          </w:p>
        </w:tc>
        <w:tc>
          <w:tcPr>
            <w:tcW w:w="680" w:type="dxa"/>
            <w:vMerge w:val="continue"/>
            <w:vAlign w:val="center"/>
          </w:tcPr>
          <w:p>
            <w:pPr>
              <w:spacing w:after="0" w:line="220" w:lineRule="atLeas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480" w:type="dxa"/>
            <w:vMerge w:val="continue"/>
            <w:vAlign w:val="center"/>
          </w:tcPr>
          <w:p>
            <w:pPr>
              <w:spacing w:after="0" w:line="220" w:lineRule="atLeast"/>
              <w:jc w:val="center"/>
              <w:rPr>
                <w:rFonts w:hint="eastAsia" w:ascii="仿宋" w:hAnsi="仿宋" w:eastAsia="仿宋"/>
                <w:sz w:val="21"/>
                <w:szCs w:val="21"/>
                <w:lang w:val="en-US" w:eastAsia="zh-CN"/>
              </w:rPr>
            </w:pPr>
          </w:p>
        </w:tc>
        <w:tc>
          <w:tcPr>
            <w:tcW w:w="1471"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并处３０００元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两次及以上使用且有其他情形</w:t>
            </w:r>
          </w:p>
        </w:tc>
        <w:tc>
          <w:tcPr>
            <w:tcW w:w="1418" w:type="dxa"/>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处８－１０日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Merge w:val="continue"/>
            <w:vAlign w:val="center"/>
          </w:tcPr>
          <w:p>
            <w:pPr>
              <w:spacing w:after="0" w:line="220" w:lineRule="atLeast"/>
              <w:jc w:val="center"/>
              <w:rPr>
                <w:rFonts w:hint="eastAsia" w:ascii="仿宋" w:hAnsi="仿宋" w:eastAsia="仿宋"/>
                <w:sz w:val="21"/>
                <w:szCs w:val="21"/>
              </w:rPr>
            </w:pPr>
          </w:p>
        </w:tc>
        <w:tc>
          <w:tcPr>
            <w:tcW w:w="680" w:type="dxa"/>
            <w:vMerge w:val="continue"/>
            <w:vAlign w:val="center"/>
          </w:tcPr>
          <w:p>
            <w:pPr>
              <w:spacing w:after="0" w:line="220" w:lineRule="atLeast"/>
              <w:jc w:val="center"/>
              <w:rPr>
                <w:rFonts w:hint="eastAsia"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93</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非法安装警报器、标志灯具的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«道法»第１５条第１款</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«道法»第９７条;«实施办法»第７１条第９项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94</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在道路上驾驶机动车超速行驶、反复并线、频繁穿插,尚不构成犯罪的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«实施办法»第７３条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«实施办法»第７３条</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95</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货运机动车载物超过核定载质量未达到３０％的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«道法»第４８条第１款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«道法»第９２条第２款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首次超载１０％以下,消除违法状态后</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处警告</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无其他情形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处２００元(含)以上,３００元以下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处３００元以上,５００元以下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96</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货运机动车载物超过核定载质量达到３０％及以上的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«道法»第４８条第１款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«道法»第９２条第２款</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超载３０％以上(含),５０％以下</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处５００元(含)以上,１０００元以下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超载５０％以上,７０％以下</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处１０００元以上,１５００元以下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超载７０％以上,１００％以下</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处１５００元以上,２０００元(不含)以下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超载１００％以上或有其他情形</w:t>
            </w: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97</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限速６０公里/小时以下的公路上超过规定时速５０％以下(不含)的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«道法»第９０条</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警告</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679"/>
        <w:gridCol w:w="1298"/>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67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29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98</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在限速６０公里/小时以下的公路上超过规定时速５０％以上(含)１００％以下的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«道法»第９９条第１款第４项,第２款</w:t>
            </w:r>
          </w:p>
        </w:tc>
        <w:tc>
          <w:tcPr>
            <w:tcW w:w="1679" w:type="dxa"/>
            <w:vAlign w:val="center"/>
          </w:tcPr>
          <w:p>
            <w:pPr>
              <w:spacing w:after="0" w:line="220" w:lineRule="atLeast"/>
              <w:jc w:val="center"/>
              <w:rPr>
                <w:rFonts w:ascii="仿宋" w:hAnsi="仿宋" w:eastAsia="仿宋"/>
                <w:sz w:val="21"/>
                <w:szCs w:val="21"/>
              </w:rPr>
            </w:pPr>
          </w:p>
        </w:tc>
        <w:tc>
          <w:tcPr>
            <w:tcW w:w="129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处２００—４００元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99</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在限速６０公里/小时以下的道路上超过规定时速１００％以上的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«道法»第９９条第１款第４项,第２款</w:t>
            </w:r>
          </w:p>
        </w:tc>
        <w:tc>
          <w:tcPr>
            <w:tcW w:w="1679" w:type="dxa"/>
            <w:vAlign w:val="center"/>
          </w:tcPr>
          <w:p>
            <w:pPr>
              <w:spacing w:after="0" w:line="220" w:lineRule="atLeast"/>
              <w:jc w:val="center"/>
              <w:rPr>
                <w:rFonts w:ascii="仿宋" w:hAnsi="仿宋" w:eastAsia="仿宋"/>
                <w:sz w:val="21"/>
                <w:szCs w:val="21"/>
              </w:rPr>
            </w:pPr>
          </w:p>
        </w:tc>
        <w:tc>
          <w:tcPr>
            <w:tcW w:w="129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处４００—６００元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驶营运汽车、中型以上载客汽车且车内有乘员的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100</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在限速６０公里/小时以上８０公里/小时以下的道路上超过规定时速１０％以上(含)５０％以下(不含)的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«道法»第９０条</w:t>
            </w:r>
          </w:p>
        </w:tc>
        <w:tc>
          <w:tcPr>
            <w:tcW w:w="167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驾驶中型以上载货汽车在高速公路、城市快速路以外的道路上行驶超过规定时速未达２０％的且首次违反</w:t>
            </w:r>
          </w:p>
        </w:tc>
        <w:tc>
          <w:tcPr>
            <w:tcW w:w="129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处警告</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679" w:type="dxa"/>
            <w:vAlign w:val="center"/>
          </w:tcPr>
          <w:p>
            <w:pPr>
              <w:spacing w:after="0" w:line="220" w:lineRule="atLeast"/>
              <w:jc w:val="center"/>
              <w:rPr>
                <w:rFonts w:ascii="仿宋" w:hAnsi="仿宋" w:eastAsia="仿宋"/>
                <w:sz w:val="21"/>
                <w:szCs w:val="21"/>
              </w:rPr>
            </w:pPr>
          </w:p>
        </w:tc>
        <w:tc>
          <w:tcPr>
            <w:tcW w:w="129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处１００—１５０元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41"/>
        <w:gridCol w:w="1194"/>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641"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19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641" w:type="dxa"/>
            <w:vMerge w:val="continue"/>
            <w:vAlign w:val="center"/>
          </w:tcPr>
          <w:p>
            <w:pPr>
              <w:spacing w:after="0" w:line="220" w:lineRule="atLeast"/>
              <w:jc w:val="center"/>
              <w:rPr>
                <w:rFonts w:ascii="黑体" w:hAnsi="黑体" w:eastAsia="黑体"/>
                <w:sz w:val="30"/>
                <w:szCs w:val="30"/>
              </w:rPr>
            </w:pPr>
          </w:p>
        </w:tc>
        <w:tc>
          <w:tcPr>
            <w:tcW w:w="119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641" w:type="dxa"/>
            <w:vMerge w:val="continue"/>
            <w:vAlign w:val="center"/>
          </w:tcPr>
          <w:p>
            <w:pPr>
              <w:spacing w:after="0" w:line="220" w:lineRule="atLeast"/>
              <w:jc w:val="center"/>
              <w:rPr>
                <w:rFonts w:ascii="黑体" w:hAnsi="黑体" w:eastAsia="黑体"/>
                <w:sz w:val="30"/>
                <w:szCs w:val="30"/>
              </w:rPr>
            </w:pPr>
          </w:p>
        </w:tc>
        <w:tc>
          <w:tcPr>
            <w:tcW w:w="119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101</w:t>
            </w:r>
          </w:p>
        </w:tc>
        <w:tc>
          <w:tcPr>
            <w:tcW w:w="164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在限速６０公里/小时以上８０公里/小时以下的道路上超过规定时速５０％以上(含)１００％以下的</w:t>
            </w:r>
          </w:p>
        </w:tc>
        <w:tc>
          <w:tcPr>
            <w:tcW w:w="119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«道法»第９９条第１款第４项,第２款</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处４００—６００元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102</w:t>
            </w:r>
          </w:p>
        </w:tc>
        <w:tc>
          <w:tcPr>
            <w:tcW w:w="164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在限速６０公里/小时以上８０公里/小时以下的道路上超过规定时速１００％以上的</w:t>
            </w:r>
          </w:p>
        </w:tc>
        <w:tc>
          <w:tcPr>
            <w:tcW w:w="119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«道法»第９９条第１款第４项,第２款</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103</w:t>
            </w:r>
          </w:p>
        </w:tc>
        <w:tc>
          <w:tcPr>
            <w:tcW w:w="164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在限速８０公里/小时以上１００公里/小时以下的道路上超过规定时速５０％以上(含)１００％以下的</w:t>
            </w:r>
          </w:p>
        </w:tc>
        <w:tc>
          <w:tcPr>
            <w:tcW w:w="119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«道法»第９９条第１款第４项,第２款</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处８００元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84"/>
        <w:gridCol w:w="1493"/>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84"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93"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104</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在限速８０公里/小时以上１００公里/小时以下的道路上超过规定时速１０％以上(含)５０％以下(不含)的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«道法»第９０条</w:t>
            </w:r>
          </w:p>
        </w:tc>
        <w:tc>
          <w:tcPr>
            <w:tcW w:w="148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驾驶中型以上载客载货汽车、危险品运输车辆以外的其他机动车行驶超过规定时速未达２０％的且首次违反</w:t>
            </w:r>
          </w:p>
        </w:tc>
        <w:tc>
          <w:tcPr>
            <w:tcW w:w="149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处警告</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84" w:type="dxa"/>
            <w:vAlign w:val="center"/>
          </w:tcPr>
          <w:p>
            <w:pPr>
              <w:spacing w:after="0" w:line="220" w:lineRule="atLeast"/>
              <w:jc w:val="center"/>
              <w:rPr>
                <w:rFonts w:ascii="仿宋" w:hAnsi="仿宋" w:eastAsia="仿宋"/>
                <w:sz w:val="21"/>
                <w:szCs w:val="21"/>
              </w:rPr>
            </w:pPr>
          </w:p>
        </w:tc>
        <w:tc>
          <w:tcPr>
            <w:tcW w:w="149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105</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在限速１００公里/小时以上的道路上超过规定时速１０％以上(含)５０％以下(不含)的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«道法»第９０条</w:t>
            </w:r>
          </w:p>
        </w:tc>
        <w:tc>
          <w:tcPr>
            <w:tcW w:w="148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驾驶中型以上载客载货汽车、危险品运输车辆以外的其他机动车行驶超过规定时速未达２０％的且首次违反</w:t>
            </w:r>
          </w:p>
        </w:tc>
        <w:tc>
          <w:tcPr>
            <w:tcW w:w="149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处警告</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84" w:type="dxa"/>
            <w:vAlign w:val="center"/>
          </w:tcPr>
          <w:p>
            <w:pPr>
              <w:spacing w:after="0" w:line="220" w:lineRule="atLeast"/>
              <w:jc w:val="center"/>
              <w:rPr>
                <w:rFonts w:ascii="仿宋" w:hAnsi="仿宋" w:eastAsia="仿宋"/>
                <w:sz w:val="21"/>
                <w:szCs w:val="21"/>
              </w:rPr>
            </w:pPr>
          </w:p>
        </w:tc>
        <w:tc>
          <w:tcPr>
            <w:tcW w:w="149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106</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在限速８０公里/小时以上１００公里/小时以下的道路上超过规定时速１００％以上的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«道法»第９９条第１款第４项,第２款</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107</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在限速１００公里/小时以上的道路上超过规定时速５０％以上(含)１００％以下的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«道法»第９９条第１款第４项,第２款</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处１０００—１５００元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可以并处吊销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108</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在限速１００公里/小时以上的道路上超过规定时速１００％以上的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«道法»第４２条第１款;«实施条例»第４５条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«道法»第９９条第１款第４项,第２款</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处１５００—１９００元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cstheme="minorBidi"/>
                <w:sz w:val="21"/>
                <w:szCs w:val="21"/>
                <w:lang w:val="en-US" w:eastAsia="zh-CN" w:bidi="ar-SA"/>
              </w:rPr>
            </w:pPr>
            <w:r>
              <w:rPr>
                <w:rFonts w:hint="eastAsia" w:ascii="仿宋" w:hAnsi="仿宋" w:eastAsia="仿宋"/>
                <w:sz w:val="21"/>
                <w:szCs w:val="21"/>
              </w:rPr>
              <w:t>并处吊销</w:t>
            </w: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109</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驾驶营运客车以外的机动车在高速公路应急车道停车的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«实施条例»第８２条第４项;«高速公路条例»第４２条第３款</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«道法»第９０条;«高速公路条例»第５６条第１项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110</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驾驶机动车在高速公路上不按规定车道行驶的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«实施条例»第４４条第１款;«高速公路条例»第４２条第２款</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«道法»第９０条;«高速公路条例»第５６条第２项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111</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在高速公路上不按规定超车的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«实施条例»第８２条第２项</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«道法»第９０条;«高速公路条例»第５６条第３项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112</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在高速公路上发生交通事故后,应当自行撤离现场而未撤离的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«道法»第７０条第２款;«高速公路条例»第４８条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«道法»第９０条;«高速公路条例»第５６条第４项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处２００元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113</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在高速公路车道上下人员或者装卸货物的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«高速公路条例»第４４条第２项</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高速公路条例»第５７条第１项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处５００—１０００元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114</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驾驶禁止驶入高速公路的车辆驶入高速公路的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«高速公路条例»第４１条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«高速公路条例»第５７条第２项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处５００—１０００元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822" w:type="dxa"/>
            <w:gridSpan w:val="12"/>
            <w:vAlign w:val="center"/>
          </w:tcPr>
          <w:p>
            <w:pPr>
              <w:tabs>
                <w:tab w:val="left" w:pos="6117"/>
              </w:tabs>
              <w:spacing w:after="0" w:line="220" w:lineRule="atLeast"/>
              <w:jc w:val="left"/>
              <w:rPr>
                <w:rFonts w:hint="default" w:ascii="仿宋" w:hAnsi="仿宋" w:eastAsia="仿宋"/>
                <w:sz w:val="21"/>
                <w:szCs w:val="21"/>
                <w:lang w:val="en-US" w:eastAsia="zh-CN"/>
              </w:rPr>
            </w:pPr>
            <w:r>
              <w:rPr>
                <w:rFonts w:hint="eastAsia" w:ascii="仿宋" w:hAnsi="仿宋" w:eastAsia="仿宋"/>
                <w:sz w:val="21"/>
                <w:szCs w:val="21"/>
                <w:lang w:eastAsia="zh-CN"/>
              </w:rPr>
              <w:tab/>
            </w:r>
            <w:r>
              <w:rPr>
                <w:rFonts w:hint="eastAsia" w:ascii="仿宋" w:hAnsi="仿宋" w:eastAsia="仿宋"/>
                <w:b/>
                <w:bCs/>
                <w:sz w:val="21"/>
                <w:szCs w:val="21"/>
                <w:lang w:val="en-US" w:eastAsia="zh-CN"/>
              </w:rPr>
              <w:t>二、非机动车违法行为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115</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残疾人机动轮椅车、电动自行车超过限速规定的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«道法»第５８条;«非机动车管理规定»第１５条第２项</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«道法»第８９条;«实施办法»第６４条第１项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116</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非机动车驾驶人员醉酒驾驶的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«实施条例»第７２条第３项、第７３条第１项</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«道法»第８９条;«实施办法»第６４条第２项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117</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非机动车违反交通信号灯规则通行经指出仍不改正的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«实施条例»第６８条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«道法»８９条;«实施办法»第６４条第３项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118</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非机动车违反规定载物的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«实施条例»第７１条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«道法»８９条;«实施办法»第６４条第４项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119</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非机动车造成交通事故后逃逸,尚不构成犯罪的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«道法»第７０条第１款</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«道法»第９９条第１款第３项、第２款、«实施办法»第７１条第４项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可以并处１０日以下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120</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机动车违反交通管制的规定强行通行,不听劝阻的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«道法»第３９条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«道法»第９９条第１款第６项、第２款、«实施办法»第７１条第６项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可以并处１０日以下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4822" w:type="dxa"/>
            <w:gridSpan w:val="12"/>
            <w:vAlign w:val="center"/>
          </w:tcPr>
          <w:p>
            <w:pPr>
              <w:tabs>
                <w:tab w:val="left" w:pos="6162"/>
              </w:tabs>
              <w:spacing w:after="0" w:line="220" w:lineRule="atLeast"/>
              <w:jc w:val="left"/>
              <w:rPr>
                <w:rFonts w:hint="default" w:ascii="仿宋" w:hAnsi="仿宋" w:eastAsia="仿宋"/>
                <w:sz w:val="21"/>
                <w:szCs w:val="21"/>
                <w:lang w:val="en-US" w:eastAsia="zh-CN"/>
              </w:rPr>
            </w:pPr>
            <w:r>
              <w:rPr>
                <w:rFonts w:hint="eastAsia" w:ascii="仿宋" w:hAnsi="仿宋" w:eastAsia="仿宋"/>
                <w:sz w:val="21"/>
                <w:szCs w:val="21"/>
                <w:lang w:eastAsia="zh-CN"/>
              </w:rPr>
              <w:tab/>
            </w:r>
            <w:r>
              <w:rPr>
                <w:rFonts w:hint="eastAsia" w:ascii="仿宋" w:hAnsi="仿宋" w:eastAsia="仿宋"/>
                <w:b/>
                <w:bCs/>
                <w:sz w:val="21"/>
                <w:szCs w:val="21"/>
                <w:lang w:val="en-US" w:eastAsia="zh-CN"/>
              </w:rPr>
              <w:t>三、行人违法行为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121</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行人跨越道路隔离设施的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«道法»第６３条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«道法»第８９条;«实施办法»第６４条第５项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122</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行人违反交通信号灯规则通行经指出仍不改正的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«道法»第３８条、第６２条;«实施条例»第３８条、第３９条、第４３条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«道法»第８９条;«实施办法»第６４条第６项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822" w:type="dxa"/>
            <w:gridSpan w:val="12"/>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b/>
                <w:bCs/>
                <w:sz w:val="21"/>
                <w:szCs w:val="21"/>
                <w:lang w:val="en-US" w:eastAsia="zh-CN"/>
              </w:rPr>
              <w:t>四、乘车人违法行为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123</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乘车人不按规定使用安全带的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«道法»第５１条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«道法»第８９条;«实施办法»第６４条第７项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124</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乘车人携带易燃易爆等危险物品的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«道法»第６６条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«道法»第８９条;«实施办法»第６４条第８项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125</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乘车人向车外抛洒物品的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«道法»第６６条</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«道法»第８９条;«实施办法»第６４条第９项</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处５０元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4822" w:type="dxa"/>
            <w:gridSpan w:val="12"/>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b/>
                <w:bCs/>
                <w:sz w:val="21"/>
                <w:szCs w:val="21"/>
                <w:lang w:val="en-US" w:eastAsia="zh-CN"/>
              </w:rPr>
              <w:t>五、其他规定</w:t>
            </w:r>
          </w:p>
        </w:tc>
      </w:tr>
    </w:tbl>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126</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强迫机动车驾驶人违反道路交通安全法律、法规及安全要求驾驶机动车,造成交通事故,尚不构成犯罪的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«道法»第２２条第３款</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«道法»第９９条第１款第５项、第２款;«实施办法»第７１条第５项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造成财产损失事故的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造成伤人或者死亡事故的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并处６－１０日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造成伤人或者死亡事故且有其它情形</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127</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故意损毁、移动、涂改交通安全设施,造成危害后果,尚不构成犯罪的</w:t>
            </w:r>
          </w:p>
        </w:tc>
        <w:tc>
          <w:tcPr>
            <w:tcW w:w="1418"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«道法»第２８条</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«道法»第９９条第１款第７项、第２款;«实施办法»第７１条第７项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情节轻微,未造成交通事故的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情节一般,造成财产损失事故的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并处６－１０日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情节严重,造成伤人或者死亡事故的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restart"/>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128</w:t>
            </w: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非法拦截扣留机动车,不听劝阻,造成交通严重阻塞或者较大财产损失的</w:t>
            </w:r>
          </w:p>
        </w:tc>
        <w:tc>
          <w:tcPr>
            <w:tcW w:w="1418" w:type="dxa"/>
            <w:vMerge w:val="restart"/>
            <w:vAlign w:val="center"/>
          </w:tcPr>
          <w:p>
            <w:pPr>
              <w:spacing w:after="0" w:line="220" w:lineRule="atLeast"/>
              <w:jc w:val="center"/>
              <w:rPr>
                <w:rFonts w:ascii="仿宋" w:hAnsi="仿宋" w:eastAsia="仿宋"/>
                <w:sz w:val="21"/>
                <w:szCs w:val="21"/>
              </w:rPr>
            </w:pPr>
          </w:p>
        </w:tc>
        <w:tc>
          <w:tcPr>
            <w:tcW w:w="1417"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«道法»第９９条第１款第８项、第２款;«实施办法»第７１条第８项</w:t>
            </w:r>
          </w:p>
        </w:tc>
        <w:tc>
          <w:tcPr>
            <w:tcW w:w="1418" w:type="dxa"/>
            <w:vMerge w:val="restart"/>
            <w:vAlign w:val="center"/>
          </w:tcPr>
          <w:p>
            <w:pPr>
              <w:spacing w:after="0" w:line="220" w:lineRule="atLeast"/>
              <w:jc w:val="center"/>
              <w:rPr>
                <w:rFonts w:ascii="仿宋" w:hAnsi="仿宋" w:eastAsia="仿宋"/>
                <w:sz w:val="21"/>
                <w:szCs w:val="21"/>
              </w:rPr>
            </w:pPr>
          </w:p>
        </w:tc>
        <w:tc>
          <w:tcPr>
            <w:tcW w:w="1559"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造成普通公路拥堵时间超过１小时或者拥堵距离超过５００米的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可以并处５日以下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造成高速公路、城市快速路拥堵时间超过１小时或者拥堵距离超过５００米的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并处１０日以下</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417" w:type="dxa"/>
            <w:vMerge w:val="continue"/>
            <w:vAlign w:val="center"/>
          </w:tcPr>
          <w:p>
            <w:pPr>
              <w:spacing w:after="0" w:line="220" w:lineRule="atLeast"/>
              <w:jc w:val="center"/>
              <w:rPr>
                <w:rFonts w:ascii="仿宋" w:hAnsi="仿宋" w:eastAsia="仿宋"/>
                <w:sz w:val="21"/>
                <w:szCs w:val="21"/>
              </w:rPr>
            </w:pPr>
          </w:p>
        </w:tc>
        <w:tc>
          <w:tcPr>
            <w:tcW w:w="1418" w:type="dxa"/>
            <w:vMerge w:val="continue"/>
            <w:vAlign w:val="center"/>
          </w:tcPr>
          <w:p>
            <w:pPr>
              <w:spacing w:after="0" w:line="220" w:lineRule="atLeast"/>
              <w:jc w:val="center"/>
              <w:rPr>
                <w:rFonts w:ascii="仿宋" w:hAnsi="仿宋" w:eastAsia="仿宋"/>
                <w:sz w:val="21"/>
                <w:szCs w:val="21"/>
              </w:rPr>
            </w:pPr>
          </w:p>
        </w:tc>
        <w:tc>
          <w:tcPr>
            <w:tcW w:w="1559" w:type="dxa"/>
            <w:vMerge w:val="continue"/>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发生重大财产损失且拥堵时间超过１小时的;发生重大财产损失且拥堵距离超过５００米的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并处１１－１５日</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pPr>
    </w:p>
    <w:tbl>
      <w:tblPr>
        <w:tblStyle w:val="11"/>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18"/>
        <w:gridCol w:w="1417"/>
        <w:gridCol w:w="1418"/>
        <w:gridCol w:w="1559"/>
        <w:gridCol w:w="1417"/>
        <w:gridCol w:w="1418"/>
        <w:gridCol w:w="1417"/>
        <w:gridCol w:w="1418"/>
        <w:gridCol w:w="7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4"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序号</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违法行为</w:t>
            </w:r>
          </w:p>
        </w:tc>
        <w:tc>
          <w:tcPr>
            <w:tcW w:w="1418"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行为规定</w:t>
            </w:r>
          </w:p>
        </w:tc>
        <w:tc>
          <w:tcPr>
            <w:tcW w:w="1417"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处罚依据</w:t>
            </w:r>
          </w:p>
        </w:tc>
        <w:tc>
          <w:tcPr>
            <w:tcW w:w="8647" w:type="dxa"/>
            <w:gridSpan w:val="6"/>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行政处罚</w:t>
            </w:r>
          </w:p>
        </w:tc>
        <w:tc>
          <w:tcPr>
            <w:tcW w:w="709"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其他</w:t>
            </w:r>
          </w:p>
        </w:tc>
        <w:tc>
          <w:tcPr>
            <w:tcW w:w="680" w:type="dxa"/>
            <w:vMerge w:val="restart"/>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2977"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罚款</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拘留</w:t>
            </w:r>
          </w:p>
        </w:tc>
        <w:tc>
          <w:tcPr>
            <w:tcW w:w="2835" w:type="dxa"/>
            <w:gridSpan w:val="2"/>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吊销</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34"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Merge w:val="continue"/>
            <w:vAlign w:val="center"/>
          </w:tcPr>
          <w:p>
            <w:pPr>
              <w:spacing w:after="0" w:line="220" w:lineRule="atLeast"/>
              <w:jc w:val="center"/>
              <w:rPr>
                <w:rFonts w:ascii="黑体" w:hAnsi="黑体" w:eastAsia="黑体"/>
                <w:sz w:val="30"/>
                <w:szCs w:val="30"/>
              </w:rPr>
            </w:pPr>
          </w:p>
        </w:tc>
        <w:tc>
          <w:tcPr>
            <w:tcW w:w="1417" w:type="dxa"/>
            <w:vMerge w:val="continue"/>
            <w:vAlign w:val="center"/>
          </w:tcPr>
          <w:p>
            <w:pPr>
              <w:spacing w:after="0" w:line="220" w:lineRule="atLeast"/>
              <w:jc w:val="center"/>
              <w:rPr>
                <w:rFonts w:ascii="黑体" w:hAnsi="黑体" w:eastAsia="黑体"/>
                <w:sz w:val="30"/>
                <w:szCs w:val="30"/>
              </w:rPr>
            </w:pP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559"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1417"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裁量情形</w:t>
            </w:r>
          </w:p>
        </w:tc>
        <w:tc>
          <w:tcPr>
            <w:tcW w:w="1418" w:type="dxa"/>
            <w:vAlign w:val="center"/>
          </w:tcPr>
          <w:p>
            <w:pPr>
              <w:spacing w:after="0" w:line="220" w:lineRule="atLeast"/>
              <w:jc w:val="center"/>
              <w:rPr>
                <w:rFonts w:ascii="黑体" w:hAnsi="黑体" w:eastAsia="黑体"/>
                <w:sz w:val="30"/>
                <w:szCs w:val="30"/>
              </w:rPr>
            </w:pPr>
            <w:r>
              <w:rPr>
                <w:rFonts w:hint="eastAsia" w:ascii="黑体" w:hAnsi="黑体" w:eastAsia="黑体"/>
                <w:sz w:val="30"/>
                <w:szCs w:val="30"/>
              </w:rPr>
              <w:t>处罚幅度</w:t>
            </w:r>
          </w:p>
        </w:tc>
        <w:tc>
          <w:tcPr>
            <w:tcW w:w="709" w:type="dxa"/>
            <w:vMerge w:val="continue"/>
            <w:vAlign w:val="center"/>
          </w:tcPr>
          <w:p>
            <w:pPr>
              <w:spacing w:after="0" w:line="220" w:lineRule="atLeast"/>
              <w:jc w:val="center"/>
              <w:rPr>
                <w:rFonts w:ascii="黑体" w:hAnsi="黑体" w:eastAsia="黑体"/>
                <w:sz w:val="30"/>
                <w:szCs w:val="30"/>
              </w:rPr>
            </w:pPr>
          </w:p>
        </w:tc>
        <w:tc>
          <w:tcPr>
            <w:tcW w:w="680" w:type="dxa"/>
            <w:vMerge w:val="continue"/>
            <w:vAlign w:val="center"/>
          </w:tcPr>
          <w:p>
            <w:pPr>
              <w:spacing w:after="0" w:line="220" w:lineRule="atLeas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129</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在道路两侧及隔离带上种植植物、设置广告牌或者管线等,遮挡路灯、交通信号灯、交通标志,妨碍安全视距的,拒不排除妨碍的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«道法»第２８条第２款</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«道法»第１０６条;«实施办法»第７２条</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处１０００元</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34" w:type="dxa"/>
            <w:vAlign w:val="center"/>
          </w:tcPr>
          <w:p>
            <w:pPr>
              <w:spacing w:after="0" w:line="220" w:lineRule="atLeas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130</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机动车安全技术检验机构不按照国家相关安全技术标准进行检验,出具虚假检验结果的</w:t>
            </w:r>
          </w:p>
        </w:tc>
        <w:tc>
          <w:tcPr>
            <w:tcW w:w="141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«实施条例»第１５条第１款</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«道法»第９４条第２款;«实施办法»第７６条</w:t>
            </w:r>
          </w:p>
        </w:tc>
        <w:tc>
          <w:tcPr>
            <w:tcW w:w="1418" w:type="dxa"/>
            <w:vAlign w:val="center"/>
          </w:tcPr>
          <w:p>
            <w:pPr>
              <w:spacing w:after="0" w:line="220" w:lineRule="atLeast"/>
              <w:jc w:val="center"/>
              <w:rPr>
                <w:rFonts w:ascii="仿宋" w:hAnsi="仿宋" w:eastAsia="仿宋"/>
                <w:sz w:val="21"/>
                <w:szCs w:val="21"/>
              </w:rPr>
            </w:pPr>
          </w:p>
        </w:tc>
        <w:tc>
          <w:tcPr>
            <w:tcW w:w="1559"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处所收检验费用１０倍罚款</w:t>
            </w: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1417" w:type="dxa"/>
            <w:vAlign w:val="center"/>
          </w:tcPr>
          <w:p>
            <w:pPr>
              <w:spacing w:after="0" w:line="220" w:lineRule="atLeast"/>
              <w:jc w:val="center"/>
              <w:rPr>
                <w:rFonts w:ascii="仿宋" w:hAnsi="仿宋" w:eastAsia="仿宋"/>
                <w:sz w:val="21"/>
                <w:szCs w:val="21"/>
              </w:rPr>
            </w:pPr>
          </w:p>
        </w:tc>
        <w:tc>
          <w:tcPr>
            <w:tcW w:w="1418" w:type="dxa"/>
            <w:vAlign w:val="center"/>
          </w:tcPr>
          <w:p>
            <w:pPr>
              <w:spacing w:after="0" w:line="220" w:lineRule="atLeast"/>
              <w:jc w:val="center"/>
              <w:rPr>
                <w:rFonts w:ascii="仿宋" w:hAnsi="仿宋" w:eastAsia="仿宋"/>
                <w:sz w:val="21"/>
                <w:szCs w:val="21"/>
              </w:rPr>
            </w:pPr>
          </w:p>
        </w:tc>
        <w:tc>
          <w:tcPr>
            <w:tcW w:w="709" w:type="dxa"/>
            <w:vAlign w:val="center"/>
          </w:tcPr>
          <w:p>
            <w:pPr>
              <w:spacing w:after="0" w:line="220" w:lineRule="atLeast"/>
              <w:jc w:val="center"/>
              <w:rPr>
                <w:rFonts w:ascii="仿宋" w:hAnsi="仿宋" w:eastAsia="仿宋"/>
                <w:sz w:val="21"/>
                <w:szCs w:val="21"/>
              </w:rPr>
            </w:pPr>
          </w:p>
        </w:tc>
        <w:tc>
          <w:tcPr>
            <w:tcW w:w="680" w:type="dxa"/>
            <w:vAlign w:val="center"/>
          </w:tcPr>
          <w:p>
            <w:pPr>
              <w:spacing w:after="0" w:line="220" w:lineRule="atLeast"/>
              <w:jc w:val="center"/>
              <w:rPr>
                <w:rFonts w:ascii="仿宋" w:hAnsi="仿宋" w:eastAsia="仿宋"/>
                <w:sz w:val="21"/>
                <w:szCs w:val="21"/>
              </w:rPr>
            </w:pPr>
          </w:p>
        </w:tc>
      </w:tr>
    </w:tbl>
    <w:p>
      <w:pPr>
        <w:spacing w:line="220" w:lineRule="atLeast"/>
      </w:pPr>
    </w:p>
    <w:p>
      <w:pPr>
        <w:spacing w:line="220" w:lineRule="atLeast"/>
        <w:rPr>
          <w:rFonts w:hint="eastAsia" w:ascii="仿宋" w:hAnsi="仿宋" w:eastAsia="仿宋" w:cs="仿宋"/>
          <w:sz w:val="32"/>
          <w:szCs w:val="32"/>
          <w:lang w:eastAsia="zh-CN"/>
        </w:rPr>
      </w:pPr>
      <w:r>
        <w:rPr>
          <w:rFonts w:hint="eastAsia" w:ascii="仿宋" w:hAnsi="仿宋" w:eastAsia="仿宋" w:cs="仿宋"/>
          <w:sz w:val="32"/>
          <w:szCs w:val="32"/>
        </w:rPr>
        <w:t>注:１、«中华人民共和国道路交通安全法»简称«道法»,«中华人民共和国道路交通安全法实施条例»简称«实施条例»,«四川省‹中华人民共和国道路交通安全法›实施办法»简称«实施办法»,«机动车登记规定»简称«登记规定»,«机动车驾驶证申领和使用规定»简称«申领和使用规定»,«四川省高速公路条例»简称«高速公路条例»,«四川省非机动车管理规定»简称«非机动车管理规定»</w:t>
      </w:r>
      <w:r>
        <w:rPr>
          <w:rFonts w:hint="eastAsia" w:ascii="仿宋" w:hAnsi="仿宋" w:eastAsia="仿宋" w:cs="仿宋"/>
          <w:sz w:val="32"/>
          <w:szCs w:val="32"/>
          <w:lang w:eastAsia="zh-CN"/>
        </w:rPr>
        <w:t>。</w:t>
      </w:r>
      <w:r>
        <w:rPr>
          <w:rFonts w:hint="eastAsia" w:ascii="仿宋" w:hAnsi="仿宋" w:eastAsia="仿宋" w:cs="仿宋"/>
          <w:sz w:val="32"/>
          <w:szCs w:val="32"/>
        </w:rPr>
        <w:t>２、除特殊标注外,“以上”不含本数,“以下”含本数</w:t>
      </w:r>
      <w:r>
        <w:rPr>
          <w:rFonts w:hint="eastAsia" w:ascii="仿宋" w:hAnsi="仿宋" w:eastAsia="仿宋" w:cs="仿宋"/>
          <w:sz w:val="32"/>
          <w:szCs w:val="32"/>
          <w:lang w:eastAsia="zh-CN"/>
        </w:rPr>
        <w:t>。</w:t>
      </w:r>
      <w:r>
        <w:rPr>
          <w:rFonts w:hint="eastAsia" w:ascii="仿宋" w:hAnsi="仿宋" w:eastAsia="仿宋" w:cs="仿宋"/>
          <w:sz w:val="32"/>
          <w:szCs w:val="32"/>
        </w:rPr>
        <w:t>３、裁量情形中,特殊情形注明,一般情形空白</w:t>
      </w:r>
      <w:r>
        <w:rPr>
          <w:rFonts w:hint="eastAsia" w:ascii="仿宋" w:hAnsi="仿宋" w:eastAsia="仿宋" w:cs="仿宋"/>
          <w:sz w:val="32"/>
          <w:szCs w:val="32"/>
          <w:lang w:eastAsia="zh-CN"/>
        </w:rPr>
        <w:t>。</w:t>
      </w:r>
      <w:r>
        <w:rPr>
          <w:rFonts w:hint="eastAsia" w:ascii="仿宋" w:hAnsi="仿宋" w:eastAsia="仿宋" w:cs="仿宋"/>
          <w:sz w:val="32"/>
          <w:szCs w:val="32"/>
        </w:rPr>
        <w:t>４、首次违反处警告的前提条件是该交通违法未造成交通事故或者交通拥堵,且本次交通违法发生前半年内,车辆和驾驶人在省内没有交通违法记录、以往交通违法均已处理的,公安机关交管部门可以给予警告</w:t>
      </w:r>
      <w:r>
        <w:rPr>
          <w:rFonts w:hint="eastAsia" w:ascii="仿宋" w:hAnsi="仿宋" w:eastAsia="仿宋" w:cs="仿宋"/>
          <w:sz w:val="32"/>
          <w:szCs w:val="32"/>
          <w:lang w:eastAsia="zh-CN"/>
        </w:rPr>
        <w:t>。</w:t>
      </w:r>
      <w:r>
        <w:rPr>
          <w:rFonts w:hint="eastAsia" w:ascii="仿宋" w:hAnsi="仿宋" w:eastAsia="仿宋" w:cs="仿宋"/>
          <w:sz w:val="32"/>
          <w:szCs w:val="32"/>
        </w:rPr>
        <w:t>５、不予处罚的前提条件是该行为未造成影响通行和安全后果的,属于轻微交通违法</w:t>
      </w:r>
      <w:r>
        <w:rPr>
          <w:rFonts w:hint="eastAsia" w:ascii="仿宋" w:hAnsi="仿宋" w:eastAsia="仿宋" w:cs="仿宋"/>
          <w:sz w:val="32"/>
          <w:szCs w:val="32"/>
          <w:lang w:eastAsia="zh-CN"/>
        </w:rPr>
        <w:t>。</w:t>
      </w:r>
      <w:r>
        <w:rPr>
          <w:rFonts w:hint="eastAsia" w:ascii="仿宋" w:hAnsi="仿宋" w:eastAsia="仿宋" w:cs="仿宋"/>
          <w:sz w:val="32"/>
          <w:szCs w:val="32"/>
        </w:rPr>
        <w:t>６、其他情形是指同时具有其他违反道路交通安全管理的违法行为,或者在不同道路上、驾驶不同类型或不同性质的车辆、多次违反等情形</w:t>
      </w:r>
      <w:r>
        <w:rPr>
          <w:rFonts w:hint="eastAsia" w:ascii="仿宋" w:hAnsi="仿宋" w:eastAsia="仿宋" w:cs="仿宋"/>
          <w:sz w:val="32"/>
          <w:szCs w:val="32"/>
          <w:lang w:eastAsia="zh-CN"/>
        </w:rPr>
        <w:t>。</w:t>
      </w:r>
    </w:p>
    <w:sectPr>
      <w:headerReference r:id="rId3" w:type="default"/>
      <w:footerReference r:id="rId5" w:type="default"/>
      <w:headerReference r:id="rId4" w:type="even"/>
      <w:footerReference r:id="rId6" w:type="even"/>
      <w:pgSz w:w="16838" w:h="11906" w:orient="landscape"/>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Inherit 宋体">
    <w:altName w:val="宋体"/>
    <w:panose1 w:val="00000000000000000000"/>
    <w:charset w:val="00"/>
    <w:family w:val="auto"/>
    <w:pitch w:val="default"/>
    <w:sig w:usb0="00000000" w:usb1="00000000" w:usb2="00000000" w:usb3="00000000" w:csb0="00000000" w:csb1="00000000"/>
  </w:font>
  <w:font w:name="Inherit ˎ̥">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434"/>
    </w:sdtPr>
    <w:sdtContent>
      <w:p>
        <w:pPr>
          <w:pStyle w:val="5"/>
          <w:jc w:val="center"/>
        </w:pPr>
        <w:r>
          <w:fldChar w:fldCharType="begin"/>
        </w:r>
        <w:r>
          <w:instrText xml:space="preserve"> PAGE   \* MERGEFORMAT </w:instrText>
        </w:r>
        <w:r>
          <w:fldChar w:fldCharType="separate"/>
        </w:r>
        <w:r>
          <w:rPr>
            <w:lang w:val="zh-CN"/>
          </w:rPr>
          <w:t>46</w:t>
        </w:r>
        <w:r>
          <w:rPr>
            <w:lang w:val="zh-CN"/>
          </w:rPr>
          <w:fldChar w:fldCharType="end"/>
        </w:r>
      </w:p>
    </w:sdtContent>
  </w:sdt>
  <w:p>
    <w:pPr>
      <w:pStyle w:val="5"/>
      <w:tabs>
        <w:tab w:val="left" w:pos="2694"/>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asciiTheme="majorEastAsia" w:hAnsiTheme="majorEastAsia" w:eastAsiaTheme="majorEastAsia" w:cstheme="majorEastAsia"/>
                              <w:sz w:val="20"/>
                              <w:szCs w:val="20"/>
                            </w:rPr>
                            <w:t>- 148 -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asciiTheme="majorEastAsia" w:hAnsiTheme="majorEastAsia" w:eastAsiaTheme="majorEastAsia" w:cstheme="majorEastAsia"/>
                        <w:sz w:val="20"/>
                        <w:szCs w:val="20"/>
                      </w:rPr>
                      <w:t>- 148 -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6"/>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ZjkxMzY0MTFjZDA4ZmRmMzIwMTU2ODQ5MGVhMDIifQ=="/>
  </w:docVars>
  <w:rsids>
    <w:rsidRoot w:val="00D31D50"/>
    <w:rsid w:val="000D7DEC"/>
    <w:rsid w:val="001103AD"/>
    <w:rsid w:val="00163686"/>
    <w:rsid w:val="001C2A3F"/>
    <w:rsid w:val="001F250A"/>
    <w:rsid w:val="0022175C"/>
    <w:rsid w:val="00252AD6"/>
    <w:rsid w:val="00275E7E"/>
    <w:rsid w:val="00302FAA"/>
    <w:rsid w:val="0030679A"/>
    <w:rsid w:val="003075D4"/>
    <w:rsid w:val="00323B43"/>
    <w:rsid w:val="00343F24"/>
    <w:rsid w:val="00344A16"/>
    <w:rsid w:val="00353AA7"/>
    <w:rsid w:val="0037457B"/>
    <w:rsid w:val="003D37D8"/>
    <w:rsid w:val="003D7723"/>
    <w:rsid w:val="003E73E0"/>
    <w:rsid w:val="00426133"/>
    <w:rsid w:val="004358AB"/>
    <w:rsid w:val="0048590F"/>
    <w:rsid w:val="004C122F"/>
    <w:rsid w:val="005603F3"/>
    <w:rsid w:val="005966CD"/>
    <w:rsid w:val="005F27DA"/>
    <w:rsid w:val="00624879"/>
    <w:rsid w:val="00627F19"/>
    <w:rsid w:val="0068346E"/>
    <w:rsid w:val="00745F53"/>
    <w:rsid w:val="007726E1"/>
    <w:rsid w:val="007B0864"/>
    <w:rsid w:val="007C3660"/>
    <w:rsid w:val="007E63F3"/>
    <w:rsid w:val="007F06D3"/>
    <w:rsid w:val="007F6E2D"/>
    <w:rsid w:val="008415B4"/>
    <w:rsid w:val="00851753"/>
    <w:rsid w:val="008705CC"/>
    <w:rsid w:val="00885CFD"/>
    <w:rsid w:val="00894138"/>
    <w:rsid w:val="008B7726"/>
    <w:rsid w:val="008D7208"/>
    <w:rsid w:val="00903586"/>
    <w:rsid w:val="009362A3"/>
    <w:rsid w:val="0098656A"/>
    <w:rsid w:val="00996666"/>
    <w:rsid w:val="009A4A3C"/>
    <w:rsid w:val="00A265A8"/>
    <w:rsid w:val="00A84464"/>
    <w:rsid w:val="00AA01E7"/>
    <w:rsid w:val="00AC3767"/>
    <w:rsid w:val="00B158EE"/>
    <w:rsid w:val="00B345C8"/>
    <w:rsid w:val="00B37778"/>
    <w:rsid w:val="00B514FA"/>
    <w:rsid w:val="00B713CC"/>
    <w:rsid w:val="00BD15AC"/>
    <w:rsid w:val="00C45C89"/>
    <w:rsid w:val="00CA33B8"/>
    <w:rsid w:val="00D31D50"/>
    <w:rsid w:val="00D46EC1"/>
    <w:rsid w:val="00D51DCA"/>
    <w:rsid w:val="00DD6314"/>
    <w:rsid w:val="00E27499"/>
    <w:rsid w:val="00E54476"/>
    <w:rsid w:val="00E83C87"/>
    <w:rsid w:val="00E86BA5"/>
    <w:rsid w:val="00ED1701"/>
    <w:rsid w:val="00ED3827"/>
    <w:rsid w:val="00F3050C"/>
    <w:rsid w:val="00F754C9"/>
    <w:rsid w:val="00F76E2E"/>
    <w:rsid w:val="00F84BD8"/>
    <w:rsid w:val="00F9484A"/>
    <w:rsid w:val="00FA6F5C"/>
    <w:rsid w:val="00FE3578"/>
    <w:rsid w:val="00FF23DE"/>
    <w:rsid w:val="034F0E5D"/>
    <w:rsid w:val="09236A21"/>
    <w:rsid w:val="0B593F3F"/>
    <w:rsid w:val="181C76A6"/>
    <w:rsid w:val="1A2F7012"/>
    <w:rsid w:val="1BDB7B54"/>
    <w:rsid w:val="1F211F2F"/>
    <w:rsid w:val="25B85CB3"/>
    <w:rsid w:val="27B57837"/>
    <w:rsid w:val="2B7C76CC"/>
    <w:rsid w:val="2C2D1BFA"/>
    <w:rsid w:val="3CF749B9"/>
    <w:rsid w:val="416D1BF0"/>
    <w:rsid w:val="42272E2E"/>
    <w:rsid w:val="473919EE"/>
    <w:rsid w:val="4A6B2CFB"/>
    <w:rsid w:val="4B405787"/>
    <w:rsid w:val="5312463F"/>
    <w:rsid w:val="545B0FD2"/>
    <w:rsid w:val="563E6427"/>
    <w:rsid w:val="57077F22"/>
    <w:rsid w:val="5DE70930"/>
    <w:rsid w:val="5F39016F"/>
    <w:rsid w:val="62096FD3"/>
    <w:rsid w:val="645B693A"/>
    <w:rsid w:val="709049BE"/>
    <w:rsid w:val="732F35DF"/>
    <w:rsid w:val="73583753"/>
    <w:rsid w:val="750F6B7C"/>
    <w:rsid w:val="79E91996"/>
    <w:rsid w:val="7AF57D69"/>
    <w:rsid w:val="7CE00E47"/>
    <w:rsid w:val="7F26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4"/>
    <w:qFormat/>
    <w:uiPriority w:val="0"/>
    <w:pPr>
      <w:keepNext/>
      <w:keepLines/>
      <w:widowControl w:val="0"/>
      <w:adjustRightInd/>
      <w:snapToGrid/>
      <w:spacing w:beforeLines="50" w:afterLines="50" w:line="460" w:lineRule="exact"/>
      <w:jc w:val="center"/>
      <w:outlineLvl w:val="0"/>
    </w:pPr>
    <w:rPr>
      <w:rFonts w:ascii="Times New Roman" w:hAnsi="Times New Roman" w:eastAsia="黑体"/>
      <w:b/>
      <w:kern w:val="44"/>
      <w:sz w:val="24"/>
      <w:szCs w:val="24"/>
    </w:rPr>
  </w:style>
  <w:style w:type="paragraph" w:styleId="3">
    <w:name w:val="heading 3"/>
    <w:basedOn w:val="1"/>
    <w:next w:val="1"/>
    <w:link w:val="15"/>
    <w:unhideWhenUsed/>
    <w:qFormat/>
    <w:uiPriority w:val="0"/>
    <w:pPr>
      <w:keepNext/>
      <w:keepLines/>
      <w:widowControl w:val="0"/>
      <w:adjustRightInd/>
      <w:snapToGrid/>
      <w:spacing w:after="0" w:line="420" w:lineRule="exact"/>
      <w:jc w:val="center"/>
      <w:outlineLvl w:val="2"/>
    </w:pPr>
    <w:rPr>
      <w:rFonts w:ascii="Times New Roman" w:hAnsi="Times New Roman" w:eastAsia="仿宋_GB2312"/>
      <w:kern w:val="2"/>
      <w:sz w:val="23"/>
      <w:szCs w:val="2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6"/>
    <w:qFormat/>
    <w:uiPriority w:val="0"/>
    <w:pPr>
      <w:widowControl w:val="0"/>
      <w:adjustRightInd/>
      <w:snapToGrid/>
      <w:spacing w:after="0"/>
      <w:jc w:val="both"/>
    </w:pPr>
    <w:rPr>
      <w:rFonts w:asciiTheme="minorHAnsi" w:hAnsiTheme="minorHAnsi" w:eastAsiaTheme="minorEastAsia"/>
      <w:kern w:val="2"/>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6"/>
    <w:semiHidden/>
    <w:qFormat/>
    <w:uiPriority w:val="99"/>
    <w:rPr>
      <w:rFonts w:ascii="Tahoma" w:hAnsi="Tahoma"/>
      <w:sz w:val="18"/>
      <w:szCs w:val="18"/>
    </w:rPr>
  </w:style>
  <w:style w:type="character" w:customStyle="1" w:styleId="13">
    <w:name w:val="页脚 Char"/>
    <w:basedOn w:val="7"/>
    <w:link w:val="5"/>
    <w:qFormat/>
    <w:uiPriority w:val="99"/>
    <w:rPr>
      <w:rFonts w:ascii="Tahoma" w:hAnsi="Tahoma"/>
      <w:sz w:val="18"/>
      <w:szCs w:val="18"/>
    </w:rPr>
  </w:style>
  <w:style w:type="character" w:customStyle="1" w:styleId="14">
    <w:name w:val="标题 1 Char"/>
    <w:basedOn w:val="7"/>
    <w:link w:val="2"/>
    <w:qFormat/>
    <w:uiPriority w:val="0"/>
    <w:rPr>
      <w:rFonts w:ascii="Times New Roman" w:hAnsi="Times New Roman" w:eastAsia="黑体"/>
      <w:b/>
      <w:kern w:val="44"/>
      <w:sz w:val="24"/>
      <w:szCs w:val="24"/>
    </w:rPr>
  </w:style>
  <w:style w:type="character" w:customStyle="1" w:styleId="15">
    <w:name w:val="标题 3 Char"/>
    <w:basedOn w:val="7"/>
    <w:link w:val="3"/>
    <w:qFormat/>
    <w:uiPriority w:val="0"/>
    <w:rPr>
      <w:rFonts w:ascii="Times New Roman" w:hAnsi="Times New Roman" w:eastAsia="仿宋_GB2312"/>
      <w:kern w:val="2"/>
      <w:sz w:val="23"/>
      <w:szCs w:val="24"/>
    </w:rPr>
  </w:style>
  <w:style w:type="character" w:customStyle="1" w:styleId="16">
    <w:name w:val="批注框文本 Char"/>
    <w:basedOn w:val="7"/>
    <w:link w:val="4"/>
    <w:qFormat/>
    <w:uiPriority w:val="0"/>
    <w:rPr>
      <w:rFonts w:eastAsiaTheme="minorEastAsia"/>
      <w:kern w:val="2"/>
      <w:sz w:val="18"/>
      <w:szCs w:val="18"/>
    </w:rPr>
  </w:style>
  <w:style w:type="character" w:customStyle="1" w:styleId="17">
    <w:name w:val="font31"/>
    <w:basedOn w:val="7"/>
    <w:qFormat/>
    <w:uiPriority w:val="0"/>
    <w:rPr>
      <w:rFonts w:hint="eastAsia" w:ascii="仿宋_GB2312" w:eastAsia="仿宋_GB2312" w:cs="仿宋_GB2312"/>
      <w:color w:val="000000"/>
      <w:sz w:val="24"/>
      <w:szCs w:val="24"/>
      <w:u w:val="none"/>
    </w:rPr>
  </w:style>
  <w:style w:type="character" w:customStyle="1" w:styleId="18">
    <w:name w:val="font01"/>
    <w:basedOn w:val="7"/>
    <w:qFormat/>
    <w:uiPriority w:val="0"/>
    <w:rPr>
      <w:rFonts w:hint="eastAsia" w:ascii="宋体" w:hAnsi="宋体" w:eastAsia="宋体" w:cs="宋体"/>
      <w:color w:val="000000"/>
      <w:sz w:val="24"/>
      <w:szCs w:val="24"/>
      <w:u w:val="none"/>
    </w:rPr>
  </w:style>
  <w:style w:type="character" w:customStyle="1" w:styleId="19">
    <w:name w:val="font41"/>
    <w:basedOn w:val="7"/>
    <w:qFormat/>
    <w:uiPriority w:val="0"/>
    <w:rPr>
      <w:rFonts w:hint="eastAsia" w:ascii="宋体" w:hAnsi="宋体" w:eastAsia="宋体" w:cs="宋体"/>
      <w:color w:val="000000"/>
      <w:sz w:val="24"/>
      <w:szCs w:val="24"/>
      <w:u w:val="none"/>
    </w:rPr>
  </w:style>
  <w:style w:type="character" w:customStyle="1" w:styleId="20">
    <w:name w:val="font81"/>
    <w:basedOn w:val="7"/>
    <w:qFormat/>
    <w:uiPriority w:val="0"/>
    <w:rPr>
      <w:rFonts w:hint="eastAsia" w:ascii="宋体" w:hAnsi="宋体" w:eastAsia="宋体" w:cs="宋体"/>
      <w:color w:val="000000"/>
      <w:sz w:val="21"/>
      <w:szCs w:val="21"/>
      <w:u w:val="none"/>
    </w:rPr>
  </w:style>
  <w:style w:type="character" w:customStyle="1" w:styleId="21">
    <w:name w:val="font21"/>
    <w:basedOn w:val="7"/>
    <w:qFormat/>
    <w:uiPriority w:val="0"/>
    <w:rPr>
      <w:rFonts w:hint="eastAsia" w:ascii="宋体" w:hAnsi="宋体" w:eastAsia="宋体" w:cs="宋体"/>
      <w:b/>
      <w:color w:val="000000"/>
      <w:sz w:val="21"/>
      <w:szCs w:val="21"/>
      <w:u w:val="none"/>
    </w:rPr>
  </w:style>
  <w:style w:type="character" w:customStyle="1" w:styleId="22">
    <w:name w:val="font91"/>
    <w:basedOn w:val="7"/>
    <w:qFormat/>
    <w:uiPriority w:val="0"/>
    <w:rPr>
      <w:rFonts w:ascii="Inherit 宋体" w:hAnsi="Inherit 宋体" w:eastAsia="Inherit 宋体" w:cs="Inherit 宋体"/>
      <w:color w:val="000000"/>
      <w:sz w:val="21"/>
      <w:szCs w:val="21"/>
      <w:u w:val="none"/>
    </w:rPr>
  </w:style>
  <w:style w:type="character" w:customStyle="1" w:styleId="23">
    <w:name w:val="font51"/>
    <w:basedOn w:val="7"/>
    <w:qFormat/>
    <w:uiPriority w:val="0"/>
    <w:rPr>
      <w:rFonts w:hint="default" w:ascii="Times New Roman" w:hAnsi="Times New Roman" w:cs="Times New Roman"/>
      <w:color w:val="000000"/>
      <w:sz w:val="14"/>
      <w:szCs w:val="14"/>
      <w:u w:val="none"/>
    </w:rPr>
  </w:style>
  <w:style w:type="character" w:customStyle="1" w:styleId="24">
    <w:name w:val="font61"/>
    <w:basedOn w:val="7"/>
    <w:qFormat/>
    <w:uiPriority w:val="0"/>
    <w:rPr>
      <w:rFonts w:ascii="Inherit ˎ̥" w:hAnsi="Inherit ˎ̥" w:eastAsia="Inherit ˎ̥" w:cs="Inherit ˎ̥"/>
      <w:color w:val="000000"/>
      <w:sz w:val="21"/>
      <w:szCs w:val="21"/>
      <w:u w:val="none"/>
    </w:rPr>
  </w:style>
  <w:style w:type="character" w:customStyle="1" w:styleId="25">
    <w:name w:val="font11"/>
    <w:basedOn w:val="7"/>
    <w:qFormat/>
    <w:uiPriority w:val="0"/>
    <w:rPr>
      <w:rFonts w:hint="eastAsia" w:ascii="宋体" w:hAnsi="宋体" w:eastAsia="宋体" w:cs="宋体"/>
      <w:color w:val="000000"/>
      <w:sz w:val="21"/>
      <w:szCs w:val="21"/>
      <w:u w:val="none"/>
    </w:rPr>
  </w:style>
  <w:style w:type="character" w:customStyle="1" w:styleId="26">
    <w:name w:val="font71"/>
    <w:basedOn w:val="7"/>
    <w:qFormat/>
    <w:uiPriority w:val="0"/>
    <w:rPr>
      <w:rFonts w:hint="eastAsia" w:ascii="宋体" w:hAnsi="宋体" w:eastAsia="宋体" w:cs="宋体"/>
      <w:color w:val="000000"/>
      <w:sz w:val="22"/>
      <w:szCs w:val="22"/>
      <w:u w:val="none"/>
    </w:rPr>
  </w:style>
  <w:style w:type="character" w:customStyle="1" w:styleId="27">
    <w:name w:val="font111"/>
    <w:basedOn w:val="7"/>
    <w:qFormat/>
    <w:uiPriority w:val="0"/>
    <w:rPr>
      <w:rFonts w:hint="eastAsia" w:ascii="宋体" w:hAnsi="宋体" w:eastAsia="宋体" w:cs="宋体"/>
      <w:color w:val="000000"/>
      <w:sz w:val="22"/>
      <w:szCs w:val="22"/>
      <w:u w:val="none"/>
    </w:rPr>
  </w:style>
  <w:style w:type="character" w:customStyle="1" w:styleId="28">
    <w:name w:val="font101"/>
    <w:basedOn w:val="7"/>
    <w:qFormat/>
    <w:uiPriority w:val="0"/>
    <w:rPr>
      <w:rFonts w:hint="eastAsia" w:ascii="宋体" w:hAnsi="宋体" w:eastAsia="宋体" w:cs="宋体"/>
      <w:color w:val="000000"/>
      <w:sz w:val="21"/>
      <w:szCs w:val="21"/>
      <w:u w:val="none"/>
    </w:rPr>
  </w:style>
  <w:style w:type="character" w:customStyle="1" w:styleId="29">
    <w:name w:val="font12"/>
    <w:basedOn w:val="7"/>
    <w:qFormat/>
    <w:uiPriority w:val="0"/>
    <w:rPr>
      <w:rFonts w:ascii="Calibri" w:hAnsi="Calibri" w:cs="Calibri"/>
      <w:color w:val="000000"/>
      <w:sz w:val="21"/>
      <w:szCs w:val="21"/>
      <w:u w:val="none"/>
    </w:rPr>
  </w:style>
  <w:style w:type="paragraph" w:styleId="30">
    <w:name w:val="List Paragraph"/>
    <w:basedOn w:val="1"/>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szCs w:val="24"/>
    </w:rPr>
  </w:style>
  <w:style w:type="paragraph" w:customStyle="1" w:styleId="31">
    <w:name w:val="p0"/>
    <w:basedOn w:val="1"/>
    <w:qFormat/>
    <w:uiPriority w:val="0"/>
    <w:pPr>
      <w:adjustRightInd/>
      <w:snapToGrid/>
      <w:spacing w:after="0"/>
      <w:jc w:val="both"/>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17311</Words>
  <Characters>17619</Characters>
  <Lines>102</Lines>
  <Paragraphs>28</Paragraphs>
  <TotalTime>0</TotalTime>
  <ScaleCrop>false</ScaleCrop>
  <LinksUpToDate>false</LinksUpToDate>
  <CharactersWithSpaces>17622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2022-05-16T01:16:00Z</dcterms:created>
  <dc:creator>HP</dc:creator>
  <cp:lastModifiedBy>FZZD</cp:lastModifiedBy>
  <dcterms:modified xsi:type="dcterms:W3CDTF">2022-05-25T01:10:13Z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01B74285F7B34EB4882E02D0366DDFB2</vt:lpwstr>
  </property>
</Properties>
</file>