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3227" w14:textId="6E654060" w:rsidR="00421330" w:rsidRDefault="0000000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="006E32BA">
        <w:rPr>
          <w:rFonts w:ascii="方正小标宋简体" w:eastAsia="方正小标宋简体" w:hAnsi="方正小标宋简体" w:cs="方正小标宋简体" w:hint="eastAsia"/>
          <w:sz w:val="44"/>
          <w:szCs w:val="44"/>
        </w:rPr>
        <w:t>雅江县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声环境功能区划分方案》</w:t>
      </w:r>
    </w:p>
    <w:p w14:paraId="53C9E0F4" w14:textId="77777777" w:rsidR="00421330" w:rsidRDefault="0000000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解  读</w:t>
      </w:r>
    </w:p>
    <w:p w14:paraId="02C7C1DE" w14:textId="77777777" w:rsidR="00421330" w:rsidRDefault="00421330">
      <w:pPr>
        <w:pStyle w:val="a0"/>
        <w:ind w:left="420"/>
      </w:pPr>
    </w:p>
    <w:p w14:paraId="4465113A" w14:textId="77777777" w:rsidR="00421330" w:rsidRDefault="00000000">
      <w:pPr>
        <w:widowControl/>
        <w:shd w:val="clear" w:color="auto" w:fill="FFFFFF"/>
        <w:spacing w:line="57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一、制定背景</w:t>
      </w:r>
    </w:p>
    <w:p w14:paraId="7452C505" w14:textId="79CEE48E" w:rsidR="00421330" w:rsidRDefault="00000000">
      <w:pPr>
        <w:widowControl/>
        <w:shd w:val="clear" w:color="auto" w:fill="FFFFFF"/>
        <w:spacing w:line="581" w:lineRule="exact"/>
        <w:ind w:firstLineChars="200" w:firstLine="640"/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声环境功能区是加强环境噪声污染防治、强化噪声源监督管理和环境执法、改善声环境质量的重要依据和手段。随着</w:t>
      </w:r>
      <w:r w:rsidR="006E32BA"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雅江县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建设不断推进、城市路网快速扩张、城市规划用地的不断变化等原因，声环境功能区需要适应环境管理要求，进一步改善声环境质量，营造良好人居环境，保障居民正常生活、学习和工作需要。依据《声环境质量标准》（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GB3096—2008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）、《声环境功能区划分技术规范》（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GB/T15190—2014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）等一系列法律法规和技术规范要求，结合</w:t>
      </w:r>
      <w:r w:rsidR="006E32BA"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雅江县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实际，制定本《方案》。</w:t>
      </w:r>
    </w:p>
    <w:p w14:paraId="265D57B0" w14:textId="77777777" w:rsidR="00421330" w:rsidRDefault="00000000">
      <w:pPr>
        <w:widowControl/>
        <w:shd w:val="clear" w:color="auto" w:fill="FFFFFF"/>
        <w:spacing w:line="57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二、法律法规和政策依据</w:t>
      </w:r>
    </w:p>
    <w:p w14:paraId="65F9D2FA" w14:textId="77777777" w:rsidR="00421330" w:rsidRDefault="00000000">
      <w:pPr>
        <w:widowControl/>
        <w:shd w:val="clear" w:color="auto" w:fill="FFFFFF"/>
        <w:spacing w:line="581" w:lineRule="exact"/>
        <w:ind w:firstLineChars="200" w:firstLine="640"/>
        <w:rPr>
          <w:rFonts w:ascii="Times New Roman" w:eastAsia="仿宋_GB2312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《方案》的主要法律法规和政策依据有：《中华人民共和国环境保护法》、《中华人民共和国环境噪声污染防治法》、《声环境质量标准》（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GB3096—2008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）、《声环境功能区划分技术规范》（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GB/T15190—2014</w:t>
      </w:r>
      <w:r>
        <w:rPr>
          <w:rFonts w:ascii="Times New Roman" w:eastAsia="方正仿宋_GBK" w:hAnsi="Times New Roman" w:cs="Times New Roman"/>
          <w:bCs/>
          <w:color w:val="333333"/>
          <w:sz w:val="32"/>
          <w:szCs w:val="32"/>
          <w:shd w:val="clear" w:color="auto" w:fill="FFFFFF"/>
        </w:rPr>
        <w:t>）等。</w:t>
      </w:r>
    </w:p>
    <w:p w14:paraId="3C1FAB12" w14:textId="77777777" w:rsidR="00421330" w:rsidRDefault="00000000">
      <w:pPr>
        <w:widowControl/>
        <w:shd w:val="clear" w:color="auto" w:fill="FFFFFF"/>
        <w:spacing w:line="57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三、主要内容</w:t>
      </w:r>
    </w:p>
    <w:p w14:paraId="6727569E" w14:textId="77777777" w:rsidR="00421330" w:rsidRDefault="00000000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本划分方案适用的昼间、夜间时段分别为：昼间</w:t>
      </w:r>
      <w:r>
        <w:rPr>
          <w:rFonts w:ascii="Times New Roman" w:eastAsia="方正仿宋_GBK" w:hAnsi="Times New Roman" w:cs="Times New Roman"/>
          <w:sz w:val="32"/>
          <w:szCs w:val="32"/>
        </w:rPr>
        <w:t>6:00</w:t>
      </w:r>
      <w:r>
        <w:rPr>
          <w:rFonts w:ascii="Times New Roman" w:eastAsia="方正仿宋_GBK" w:hAnsi="Times New Roman" w:cs="Times New Roman"/>
          <w:sz w:val="32"/>
          <w:szCs w:val="32"/>
        </w:rPr>
        <w:t>～</w:t>
      </w:r>
      <w:r>
        <w:rPr>
          <w:rFonts w:ascii="Times New Roman" w:eastAsia="方正仿宋_GBK" w:hAnsi="Times New Roman" w:cs="Times New Roman"/>
          <w:sz w:val="32"/>
          <w:szCs w:val="32"/>
        </w:rPr>
        <w:t>22:00</w:t>
      </w:r>
      <w:r>
        <w:rPr>
          <w:rFonts w:ascii="Times New Roman" w:eastAsia="方正仿宋_GBK" w:hAnsi="Times New Roman" w:cs="Times New Roman"/>
          <w:sz w:val="32"/>
          <w:szCs w:val="32"/>
        </w:rPr>
        <w:t>，夜间</w:t>
      </w:r>
      <w:r>
        <w:rPr>
          <w:rFonts w:ascii="Times New Roman" w:eastAsia="方正仿宋_GBK" w:hAnsi="Times New Roman" w:cs="Times New Roman"/>
          <w:sz w:val="32"/>
          <w:szCs w:val="32"/>
        </w:rPr>
        <w:t>22:00</w:t>
      </w:r>
      <w:r>
        <w:rPr>
          <w:rFonts w:ascii="Times New Roman" w:eastAsia="方正仿宋_GBK" w:hAnsi="Times New Roman" w:cs="Times New Roman"/>
          <w:sz w:val="32"/>
          <w:szCs w:val="32"/>
        </w:rPr>
        <w:t>～次日</w:t>
      </w:r>
      <w:r>
        <w:rPr>
          <w:rFonts w:ascii="Times New Roman" w:eastAsia="方正仿宋_GBK" w:hAnsi="Times New Roman" w:cs="Times New Roman"/>
          <w:sz w:val="32"/>
          <w:szCs w:val="32"/>
        </w:rPr>
        <w:t>6:00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B32E54E" w14:textId="329216B6" w:rsidR="00421330" w:rsidRDefault="00000000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本方案为</w:t>
      </w:r>
      <w:r w:rsidR="006E32BA">
        <w:rPr>
          <w:rFonts w:ascii="Times New Roman" w:eastAsia="方正仿宋_GBK" w:hAnsi="Times New Roman" w:cs="Times New Roman"/>
          <w:sz w:val="32"/>
          <w:szCs w:val="32"/>
        </w:rPr>
        <w:t>雅江县</w:t>
      </w:r>
      <w:r>
        <w:rPr>
          <w:rFonts w:ascii="Times New Roman" w:eastAsia="方正仿宋_GBK" w:hAnsi="Times New Roman" w:cs="Times New Roman"/>
          <w:sz w:val="32"/>
          <w:szCs w:val="32"/>
        </w:rPr>
        <w:t>第一次声环境功能区划分，自</w:t>
      </w:r>
      <w:r w:rsidRPr="006E32BA">
        <w:rPr>
          <w:rFonts w:ascii="Times New Roman" w:eastAsia="方正仿宋_GBK" w:hAnsi="Times New Roman" w:cs="Times New Roman"/>
          <w:sz w:val="32"/>
          <w:szCs w:val="32"/>
          <w:highlight w:val="yellow"/>
        </w:rPr>
        <w:t>2022</w:t>
      </w:r>
      <w:r w:rsidRPr="006E32BA">
        <w:rPr>
          <w:rFonts w:ascii="Times New Roman" w:eastAsia="方正仿宋_GBK" w:hAnsi="Times New Roman" w:cs="Times New Roman"/>
          <w:sz w:val="32"/>
          <w:szCs w:val="32"/>
          <w:highlight w:val="yellow"/>
        </w:rPr>
        <w:t>年</w:t>
      </w:r>
      <w:r w:rsidRPr="006E32BA">
        <w:rPr>
          <w:rFonts w:ascii="Times New Roman" w:eastAsia="方正仿宋_GBK" w:hAnsi="Times New Roman" w:cs="Times New Roman"/>
          <w:sz w:val="32"/>
          <w:szCs w:val="32"/>
          <w:highlight w:val="yellow"/>
        </w:rPr>
        <w:t>4</w:t>
      </w:r>
      <w:r w:rsidRPr="006E32BA">
        <w:rPr>
          <w:rFonts w:ascii="Times New Roman" w:eastAsia="方正仿宋_GBK" w:hAnsi="Times New Roman" w:cs="Times New Roman"/>
          <w:sz w:val="32"/>
          <w:szCs w:val="32"/>
          <w:highlight w:val="yellow"/>
        </w:rPr>
        <w:t>月</w:t>
      </w:r>
      <w:r w:rsidRPr="006E32BA">
        <w:rPr>
          <w:rFonts w:ascii="Times New Roman" w:eastAsia="方正仿宋_GBK" w:hAnsi="Times New Roman" w:cs="Times New Roman"/>
          <w:sz w:val="32"/>
          <w:szCs w:val="32"/>
          <w:highlight w:val="yellow"/>
        </w:rPr>
        <w:t>14</w:t>
      </w:r>
      <w:r w:rsidRPr="006E32BA">
        <w:rPr>
          <w:rFonts w:ascii="Times New Roman" w:eastAsia="方正仿宋_GBK" w:hAnsi="Times New Roman" w:cs="Times New Roman"/>
          <w:sz w:val="32"/>
          <w:szCs w:val="32"/>
          <w:highlight w:val="yellow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起施行，有效期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年。</w:t>
      </w:r>
    </w:p>
    <w:p w14:paraId="1A93CF7C" w14:textId="7335EF59" w:rsidR="00421330" w:rsidRDefault="006E32BA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lastRenderedPageBreak/>
        <w:t>雅江县声功能区一共划分为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类，分别为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类、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类声功能区，雅江县无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类功能区，本次划分方案划定的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类区为城市规划区内除</w:t>
      </w:r>
      <w:r w:rsidR="00E06750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1</w:t>
      </w:r>
      <w:r w:rsidR="00E06750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类、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4a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和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4b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类声环境功能区外的区域。</w:t>
      </w:r>
    </w:p>
    <w:p w14:paraId="36D86AF4" w14:textId="3753D6A0" w:rsidR="00E06750" w:rsidRDefault="00E06750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06750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E06750">
        <w:rPr>
          <w:rFonts w:ascii="Times New Roman" w:eastAsia="方正仿宋_GBK" w:hAnsi="Times New Roman" w:cs="Times New Roman" w:hint="eastAsia"/>
          <w:sz w:val="32"/>
          <w:szCs w:val="32"/>
        </w:rPr>
        <w:t>类声环境功能区：指以居民住宅、医疗卫生、文化教育、科研设计、行政办公为主要功能，需要保持安静的区域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338B7C20" w14:textId="3AED2605" w:rsidR="00421330" w:rsidRDefault="00000000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类声环境功能区：指以商业金融、集市贸易为主要功能，或者居住、商业、工业混杂，需要维护住宅安静的区域。</w:t>
      </w:r>
    </w:p>
    <w:p w14:paraId="09259452" w14:textId="77777777" w:rsidR="00421330" w:rsidRDefault="00000000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类声环境功能区：指以工业生产、仓储物流为主要功能，需要防止工业噪声对周围环境产生严重影响的区域。</w:t>
      </w:r>
    </w:p>
    <w:p w14:paraId="01B7C637" w14:textId="77777777" w:rsidR="00421330" w:rsidRDefault="00000000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类声环境功能区：指交通干线两侧一定距离之内，需要防止交通噪声对周围环境产生严重影响的区域，包括</w:t>
      </w:r>
      <w:r>
        <w:rPr>
          <w:rFonts w:ascii="Times New Roman" w:eastAsia="方正仿宋_GBK" w:hAnsi="Times New Roman" w:cs="Times New Roman"/>
          <w:sz w:val="32"/>
          <w:szCs w:val="32"/>
        </w:rPr>
        <w:t>4a</w:t>
      </w:r>
      <w:r>
        <w:rPr>
          <w:rFonts w:ascii="Times New Roman" w:eastAsia="方正仿宋_GBK" w:hAnsi="Times New Roman" w:cs="Times New Roman"/>
          <w:sz w:val="32"/>
          <w:szCs w:val="32"/>
        </w:rPr>
        <w:t>类和</w:t>
      </w:r>
      <w:r>
        <w:rPr>
          <w:rFonts w:ascii="Times New Roman" w:eastAsia="方正仿宋_GBK" w:hAnsi="Times New Roman" w:cs="Times New Roman"/>
          <w:sz w:val="32"/>
          <w:szCs w:val="32"/>
        </w:rPr>
        <w:t>4b</w:t>
      </w:r>
      <w:r>
        <w:rPr>
          <w:rFonts w:ascii="Times New Roman" w:eastAsia="方正仿宋_GBK" w:hAnsi="Times New Roman" w:cs="Times New Roman"/>
          <w:sz w:val="32"/>
          <w:szCs w:val="32"/>
        </w:rPr>
        <w:t>类两种类型。</w:t>
      </w:r>
      <w:r>
        <w:rPr>
          <w:rFonts w:ascii="Times New Roman" w:eastAsia="方正仿宋_GBK" w:hAnsi="Times New Roman" w:cs="Times New Roman"/>
          <w:sz w:val="32"/>
          <w:szCs w:val="32"/>
        </w:rPr>
        <w:t>4a</w:t>
      </w:r>
      <w:r>
        <w:rPr>
          <w:rFonts w:ascii="Times New Roman" w:eastAsia="方正仿宋_GBK" w:hAnsi="Times New Roman" w:cs="Times New Roman"/>
          <w:sz w:val="32"/>
          <w:szCs w:val="32"/>
        </w:rPr>
        <w:t>类为高速公路、一级公路、二级公路、城市快速路、城市主干路、城市次干路、城市轨道交通（地面段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边界线一定距离内的区域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4b</w:t>
      </w:r>
      <w:r>
        <w:rPr>
          <w:rFonts w:ascii="Times New Roman" w:eastAsia="方正仿宋_GBK" w:hAnsi="Times New Roman" w:cs="Times New Roman"/>
          <w:sz w:val="32"/>
          <w:szCs w:val="32"/>
        </w:rPr>
        <w:t>类为铁路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干</w:t>
      </w:r>
      <w:r>
        <w:rPr>
          <w:rFonts w:ascii="Times New Roman" w:eastAsia="方正仿宋_GBK" w:hAnsi="Times New Roman" w:cs="Times New Roman"/>
          <w:sz w:val="32"/>
          <w:szCs w:val="32"/>
        </w:rPr>
        <w:t>线两侧区域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，距离确定方法同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4a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类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023BD6D8" w14:textId="77777777" w:rsidR="00421330" w:rsidRDefault="00000000">
      <w:pPr>
        <w:widowControl/>
        <w:shd w:val="clear" w:color="auto" w:fill="FFFFFF"/>
        <w:spacing w:line="57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四、解读责任</w:t>
      </w:r>
    </w:p>
    <w:p w14:paraId="4CADCC0D" w14:textId="5004C7DD" w:rsidR="00421330" w:rsidRDefault="00000000">
      <w:pPr>
        <w:widowControl/>
        <w:shd w:val="clear" w:color="auto" w:fill="FFFFFF"/>
        <w:spacing w:line="581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《方案》由</w:t>
      </w:r>
      <w:r w:rsidR="006E32BA">
        <w:rPr>
          <w:rFonts w:ascii="Times New Roman" w:eastAsia="方正仿宋_GBK" w:hAnsi="Times New Roman" w:cs="Times New Roman" w:hint="eastAsia"/>
          <w:sz w:val="32"/>
          <w:szCs w:val="32"/>
        </w:rPr>
        <w:t>甘孜州</w:t>
      </w:r>
      <w:r w:rsidR="006E32BA">
        <w:rPr>
          <w:rFonts w:ascii="Times New Roman" w:eastAsia="方正仿宋_GBK" w:hAnsi="Times New Roman" w:cs="Times New Roman"/>
          <w:sz w:val="32"/>
          <w:szCs w:val="32"/>
        </w:rPr>
        <w:t>雅江</w:t>
      </w:r>
      <w:r w:rsidR="006E32BA"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  <w:r>
        <w:rPr>
          <w:rFonts w:ascii="Times New Roman" w:eastAsia="方正仿宋_GBK" w:hAnsi="Times New Roman" w:cs="Times New Roman"/>
          <w:sz w:val="32"/>
          <w:szCs w:val="32"/>
        </w:rPr>
        <w:t>负责解读。</w:t>
      </w:r>
    </w:p>
    <w:p w14:paraId="4279E64F" w14:textId="008E4C14" w:rsidR="00421330" w:rsidRDefault="00000000">
      <w:pPr>
        <w:widowControl/>
        <w:shd w:val="clear" w:color="auto" w:fill="FFFFFF"/>
        <w:spacing w:line="581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解读单位：</w:t>
      </w:r>
      <w:r w:rsidR="006E32BA">
        <w:rPr>
          <w:rFonts w:ascii="Times New Roman" w:eastAsia="方正仿宋_GBK" w:hAnsi="Times New Roman" w:cs="Times New Roman" w:hint="eastAsia"/>
          <w:sz w:val="32"/>
          <w:szCs w:val="32"/>
        </w:rPr>
        <w:t>甘孜州</w:t>
      </w:r>
      <w:r w:rsidR="006E32BA">
        <w:rPr>
          <w:rFonts w:ascii="Times New Roman" w:eastAsia="方正仿宋_GBK" w:hAnsi="Times New Roman" w:cs="Times New Roman"/>
          <w:sz w:val="32"/>
          <w:szCs w:val="32"/>
        </w:rPr>
        <w:t>雅江</w:t>
      </w:r>
      <w:r w:rsidR="006E32BA"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598543DB" w14:textId="5F060EB6" w:rsidR="00421330" w:rsidRDefault="00000000">
      <w:pPr>
        <w:widowControl/>
        <w:shd w:val="clear" w:color="auto" w:fill="FFFFFF"/>
        <w:spacing w:line="581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解读人：</w:t>
      </w:r>
      <w:r w:rsidR="006E32BA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6E32B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8891C9F" w14:textId="7655A891" w:rsidR="00421330" w:rsidRDefault="00000000">
      <w:pPr>
        <w:widowControl/>
        <w:shd w:val="clear" w:color="auto" w:fill="FFFFFF"/>
        <w:spacing w:line="581" w:lineRule="exact"/>
        <w:ind w:firstLineChars="200" w:firstLine="64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="006E32B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sectPr w:rsidR="004213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2928" w14:textId="77777777" w:rsidR="00A069EC" w:rsidRDefault="00A069EC">
      <w:r>
        <w:separator/>
      </w:r>
    </w:p>
  </w:endnote>
  <w:endnote w:type="continuationSeparator" w:id="0">
    <w:p w14:paraId="003E59D9" w14:textId="77777777" w:rsidR="00A069EC" w:rsidRDefault="00A0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F08" w14:textId="77777777" w:rsidR="00421330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BE4C7" wp14:editId="08248B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A9596" w14:textId="77777777" w:rsidR="00421330" w:rsidRDefault="00000000">
                          <w:pPr>
                            <w:pStyle w:val="a4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BE4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D1A9596" w14:textId="77777777" w:rsidR="00421330" w:rsidRDefault="00000000">
                    <w:pPr>
                      <w:pStyle w:val="a4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CBBB" w14:textId="77777777" w:rsidR="00A069EC" w:rsidRDefault="00A069EC">
      <w:r>
        <w:separator/>
      </w:r>
    </w:p>
  </w:footnote>
  <w:footnote w:type="continuationSeparator" w:id="0">
    <w:p w14:paraId="4765CCD7" w14:textId="77777777" w:rsidR="00A069EC" w:rsidRDefault="00A0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E5"/>
    <w:rsid w:val="000260E5"/>
    <w:rsid w:val="0008280A"/>
    <w:rsid w:val="00125860"/>
    <w:rsid w:val="00421330"/>
    <w:rsid w:val="00525ADF"/>
    <w:rsid w:val="006E32BA"/>
    <w:rsid w:val="006F3401"/>
    <w:rsid w:val="00703B77"/>
    <w:rsid w:val="00865041"/>
    <w:rsid w:val="009A4B33"/>
    <w:rsid w:val="00A04A4D"/>
    <w:rsid w:val="00A069EC"/>
    <w:rsid w:val="00BF7C35"/>
    <w:rsid w:val="00C4746B"/>
    <w:rsid w:val="00E06750"/>
    <w:rsid w:val="07C5765D"/>
    <w:rsid w:val="095C18FB"/>
    <w:rsid w:val="0AB063A2"/>
    <w:rsid w:val="0AD50138"/>
    <w:rsid w:val="0C9F002E"/>
    <w:rsid w:val="0D43369C"/>
    <w:rsid w:val="0E11655D"/>
    <w:rsid w:val="0F2F7A74"/>
    <w:rsid w:val="124949E7"/>
    <w:rsid w:val="182A0E16"/>
    <w:rsid w:val="1A1D6E85"/>
    <w:rsid w:val="1D792624"/>
    <w:rsid w:val="2080016D"/>
    <w:rsid w:val="23AE4FF1"/>
    <w:rsid w:val="24561911"/>
    <w:rsid w:val="2B97636B"/>
    <w:rsid w:val="2C0954BB"/>
    <w:rsid w:val="2CB93A69"/>
    <w:rsid w:val="2E017882"/>
    <w:rsid w:val="363870C8"/>
    <w:rsid w:val="36864C67"/>
    <w:rsid w:val="394A50D5"/>
    <w:rsid w:val="39CF2A1F"/>
    <w:rsid w:val="3B1157F9"/>
    <w:rsid w:val="3C1934F8"/>
    <w:rsid w:val="3D001FC2"/>
    <w:rsid w:val="3FAB4F72"/>
    <w:rsid w:val="43F62371"/>
    <w:rsid w:val="45107462"/>
    <w:rsid w:val="47332F94"/>
    <w:rsid w:val="4B4F57C2"/>
    <w:rsid w:val="4C074941"/>
    <w:rsid w:val="4EE80B08"/>
    <w:rsid w:val="52DE294E"/>
    <w:rsid w:val="55F3226C"/>
    <w:rsid w:val="58861B77"/>
    <w:rsid w:val="5943175D"/>
    <w:rsid w:val="5DDC5219"/>
    <w:rsid w:val="655D3BA6"/>
    <w:rsid w:val="657333CA"/>
    <w:rsid w:val="67486190"/>
    <w:rsid w:val="688E4077"/>
    <w:rsid w:val="6BAF7270"/>
    <w:rsid w:val="6DCE3893"/>
    <w:rsid w:val="6E887824"/>
    <w:rsid w:val="7040215B"/>
    <w:rsid w:val="722C6DDA"/>
    <w:rsid w:val="733777E5"/>
    <w:rsid w:val="73A27D4D"/>
    <w:rsid w:val="772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22177"/>
  <w15:docId w15:val="{A7C10A8B-90BE-480E-84B7-25549775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ascii="Arial" w:hAnsi="Arial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pPr>
      <w:ind w:leftChars="200" w:left="560"/>
    </w:pPr>
    <w:rPr>
      <w:sz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bigger">
    <w:name w:val="bigger"/>
    <w:basedOn w:val="a1"/>
    <w:qFormat/>
  </w:style>
  <w:style w:type="character" w:customStyle="1" w:styleId="medium">
    <w:name w:val="medium"/>
    <w:basedOn w:val="a1"/>
    <w:qFormat/>
  </w:style>
  <w:style w:type="character" w:customStyle="1" w:styleId="smaller">
    <w:name w:val="smaller"/>
    <w:basedOn w:val="a1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李 星睿</cp:lastModifiedBy>
  <cp:revision>3</cp:revision>
  <cp:lastPrinted>2022-04-28T07:55:00Z</cp:lastPrinted>
  <dcterms:created xsi:type="dcterms:W3CDTF">2022-10-10T05:10:00Z</dcterms:created>
  <dcterms:modified xsi:type="dcterms:W3CDTF">2022-10-10T05:18:00Z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C67C061D323F41ACAD90B2ED438D715A</vt:lpwstr>
  </property>
</Properties>
</file>