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p>
    <w:p>
      <w:pPr>
        <w:pStyle w:val="7"/>
        <w:spacing w:line="576" w:lineRule="exact"/>
        <w:contextualSpacing/>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甘孜</w:t>
      </w:r>
      <w:r>
        <w:rPr>
          <w:rFonts w:hint="eastAsia" w:ascii="方正小标宋简体" w:hAnsi="方正小标宋简体" w:eastAsia="方正小标宋简体" w:cs="方正小标宋简体"/>
          <w:b/>
          <w:bCs w:val="0"/>
          <w:sz w:val="44"/>
          <w:szCs w:val="44"/>
          <w:lang w:eastAsia="zh-CN"/>
        </w:rPr>
        <w:t>州甘孜生态环境</w:t>
      </w:r>
      <w:r>
        <w:rPr>
          <w:rFonts w:hint="eastAsia" w:ascii="方正小标宋简体" w:hAnsi="方正小标宋简体" w:eastAsia="方正小标宋简体" w:cs="方正小标宋简体"/>
          <w:b/>
          <w:bCs w:val="0"/>
          <w:sz w:val="44"/>
          <w:szCs w:val="44"/>
        </w:rPr>
        <w:t>局</w:t>
      </w:r>
    </w:p>
    <w:p>
      <w:pPr>
        <w:spacing w:line="576" w:lineRule="exact"/>
        <w:contextualSpacing/>
        <w:jc w:val="center"/>
        <w:rPr>
          <w:rFonts w:hint="eastAsia" w:ascii="华文中宋" w:hAnsi="华文中宋" w:eastAsia="华文中宋" w:cs="宋体"/>
          <w:b/>
          <w:kern w:val="2"/>
          <w:sz w:val="44"/>
          <w:szCs w:val="44"/>
          <w:lang w:val="en-US" w:eastAsia="zh-CN" w:bidi="ar-SA"/>
        </w:rPr>
      </w:pPr>
      <w:r>
        <w:rPr>
          <w:rFonts w:hint="eastAsia" w:ascii="方正小标宋简体" w:hAnsi="方正小标宋简体" w:eastAsia="方正小标宋简体" w:cs="方正小标宋简体"/>
          <w:b/>
          <w:bCs w:val="0"/>
          <w:kern w:val="2"/>
          <w:sz w:val="44"/>
          <w:szCs w:val="44"/>
          <w:lang w:val="en-US" w:eastAsia="zh-CN" w:bidi="ar-SA"/>
        </w:rPr>
        <w:t>关于甘孜县市政道路连接线建设</w:t>
      </w:r>
      <w:r>
        <w:rPr>
          <w:rFonts w:hint="eastAsia" w:ascii="方正小标宋简体" w:hAnsi="方正小标宋简体" w:eastAsia="方正小标宋简体" w:cs="方正小标宋简体"/>
          <w:b/>
          <w:bCs w:val="0"/>
          <w:kern w:val="2"/>
          <w:sz w:val="44"/>
          <w:szCs w:val="44"/>
          <w:lang w:val="en-US" w:eastAsia="zh-CN" w:bidi="ar-SA"/>
        </w:rPr>
        <w:t>项目环境影响报告表的批复</w:t>
      </w:r>
    </w:p>
    <w:p>
      <w:pPr>
        <w:spacing w:line="576" w:lineRule="exact"/>
        <w:contextualSpacing/>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甘孜县住房和城乡建设局：</w:t>
      </w:r>
    </w:p>
    <w:p>
      <w:pPr>
        <w:spacing w:line="576" w:lineRule="exact"/>
        <w:ind w:firstLine="640" w:firstLineChars="200"/>
        <w:contextualSpacing/>
        <w:rPr>
          <w:rFonts w:ascii="仿宋_GB2312" w:hAnsi="仿宋_GB2312" w:eastAsia="仿宋_GB2312" w:cs="仿宋_GB2312"/>
          <w:sz w:val="32"/>
          <w:szCs w:val="32"/>
        </w:rPr>
      </w:pPr>
      <w:r>
        <w:rPr>
          <w:rFonts w:hint="eastAsia" w:ascii="仿宋_GB2312" w:hAnsi="宋体" w:eastAsia="仿宋_GB2312" w:cs="宋体"/>
          <w:kern w:val="0"/>
          <w:sz w:val="32"/>
          <w:szCs w:val="32"/>
        </w:rPr>
        <w:t>你单位报送的《</w:t>
      </w:r>
      <w:r>
        <w:rPr>
          <w:rFonts w:hint="eastAsia" w:ascii="仿宋_GB2312" w:hAnsi="宋体" w:eastAsia="仿宋_GB2312" w:cs="宋体"/>
          <w:kern w:val="0"/>
          <w:sz w:val="32"/>
          <w:szCs w:val="32"/>
          <w:lang w:val="en-US" w:eastAsia="zh-CN"/>
        </w:rPr>
        <w:t>甘孜县市政道路连接线建设项目</w:t>
      </w:r>
      <w:r>
        <w:rPr>
          <w:rFonts w:hint="eastAsia" w:ascii="仿宋_GB2312" w:hAnsi="宋体" w:eastAsia="仿宋_GB2312" w:cs="宋体"/>
          <w:kern w:val="0"/>
          <w:sz w:val="32"/>
          <w:szCs w:val="32"/>
          <w:lang w:val="en-US" w:eastAsia="zh-CN"/>
        </w:rPr>
        <w:t>环境影响报告表》（以下简称“报告表”）收悉。经研究，现对该</w:t>
      </w:r>
      <w:r>
        <w:rPr>
          <w:rFonts w:hint="eastAsia" w:ascii="仿宋_GB2312" w:hAnsi="仿宋_GB2312" w:eastAsia="仿宋_GB2312" w:cs="仿宋_GB2312"/>
          <w:sz w:val="32"/>
          <w:szCs w:val="32"/>
        </w:rPr>
        <w:t>“报告表”批复如下：</w:t>
      </w:r>
    </w:p>
    <w:p>
      <w:pPr>
        <w:spacing w:line="576" w:lineRule="exact"/>
        <w:ind w:firstLine="640" w:firstLineChars="200"/>
        <w:contextualSpacing/>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一、</w:t>
      </w:r>
      <w:r>
        <w:rPr>
          <w:rFonts w:hint="eastAsia" w:ascii="仿宋_GB2312" w:hAnsi="仿宋_GB2312" w:eastAsia="仿宋_GB2312" w:cs="仿宋_GB2312"/>
          <w:sz w:val="32"/>
          <w:szCs w:val="32"/>
        </w:rPr>
        <w:t>项目基本情况</w:t>
      </w:r>
    </w:p>
    <w:p>
      <w:pPr>
        <w:spacing w:line="576" w:lineRule="exact"/>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宋体" w:eastAsia="仿宋_GB2312" w:cs="宋体"/>
          <w:kern w:val="0"/>
          <w:sz w:val="32"/>
          <w:szCs w:val="32"/>
          <w:lang w:val="en-US" w:eastAsia="zh-CN"/>
        </w:rPr>
        <w:t>甘孜县市政道路连接线建设项目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建设地址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四川省甘孜州甘孜县县城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项目建设内容及规</w:t>
      </w:r>
      <w:r>
        <w:rPr>
          <w:rFonts w:hint="eastAsia" w:ascii="仿宋_GB2312" w:hAnsi="仿宋_GB2312" w:eastAsia="仿宋_GB2312" w:cs="仿宋_GB2312"/>
          <w:sz w:val="32"/>
          <w:szCs w:val="32"/>
          <w:lang w:val="en-US" w:eastAsia="zh-CN"/>
        </w:rPr>
        <w:t>模：</w:t>
      </w:r>
      <w:r>
        <w:rPr>
          <w:rFonts w:hint="eastAsia" w:ascii="仿宋_GB2312" w:hAnsi="仿宋_GB2312" w:eastAsia="仿宋_GB2312" w:cs="仿宋_GB2312"/>
          <w:sz w:val="32"/>
          <w:szCs w:val="32"/>
          <w:lang w:eastAsia="zh-CN"/>
        </w:rPr>
        <w:t>本项目道路等级为城市主干道，道路全长880m，红线宽32.0m。</w:t>
      </w:r>
      <w:r>
        <w:rPr>
          <w:rFonts w:hint="eastAsia" w:ascii="仿宋_GB2312" w:hAnsi="仿宋_GB2312" w:eastAsia="仿宋_GB2312" w:cs="仿宋_GB2312"/>
          <w:sz w:val="32"/>
          <w:szCs w:val="32"/>
          <w:lang w:val="en-US" w:eastAsia="zh-CN"/>
        </w:rPr>
        <w:t>道路路面</w:t>
      </w:r>
      <w:r>
        <w:rPr>
          <w:rFonts w:hint="eastAsia" w:ascii="仿宋_GB2312" w:hAnsi="仿宋_GB2312" w:eastAsia="仿宋_GB2312" w:cs="仿宋_GB2312"/>
          <w:sz w:val="32"/>
          <w:szCs w:val="32"/>
          <w:lang w:eastAsia="zh-CN"/>
        </w:rPr>
        <w:t>采用沥青混凝土路面。配套交通工程、管网工程、照明工程</w:t>
      </w:r>
      <w:r>
        <w:rPr>
          <w:rFonts w:hint="eastAsia" w:ascii="仿宋_GB2312" w:hAnsi="仿宋_GB2312" w:eastAsia="仿宋_GB2312" w:cs="仿宋_GB2312"/>
          <w:sz w:val="32"/>
          <w:szCs w:val="32"/>
          <w:lang w:val="en-US" w:eastAsia="zh-CN"/>
        </w:rPr>
        <w:t>等附属设施</w:t>
      </w:r>
      <w:r>
        <w:rPr>
          <w:rFonts w:hint="eastAsia" w:ascii="仿宋_GB2312" w:hAnsi="仿宋_GB2312" w:eastAsia="仿宋_GB2312" w:cs="仿宋_GB2312"/>
          <w:sz w:val="32"/>
          <w:szCs w:val="32"/>
          <w:lang w:val="en-US" w:eastAsia="zh-CN"/>
        </w:rPr>
        <w:t>。项目总投资为</w:t>
      </w:r>
      <w:r>
        <w:rPr>
          <w:rFonts w:hint="eastAsia" w:ascii="仿宋_GB2312" w:hAnsi="仿宋_GB2312" w:eastAsia="仿宋_GB2312" w:cs="仿宋_GB2312"/>
          <w:sz w:val="32"/>
          <w:szCs w:val="32"/>
          <w:lang w:eastAsia="zh-CN"/>
        </w:rPr>
        <w:t>2980</w:t>
      </w:r>
      <w:r>
        <w:rPr>
          <w:rFonts w:hint="eastAsia" w:ascii="仿宋_GB2312" w:hAnsi="仿宋_GB2312" w:eastAsia="仿宋_GB2312" w:cs="仿宋_GB2312"/>
          <w:sz w:val="32"/>
          <w:szCs w:val="32"/>
          <w:lang w:val="en-US" w:eastAsia="zh-CN"/>
        </w:rPr>
        <w:t xml:space="preserve">万元。  </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宋体" w:eastAsia="仿宋_GB2312" w:cs="宋体"/>
          <w:kern w:val="0"/>
          <w:sz w:val="32"/>
          <w:szCs w:val="32"/>
        </w:rPr>
        <w:t>产业政策符合性</w:t>
      </w:r>
    </w:p>
    <w:p>
      <w:pPr>
        <w:wordWrap w:val="0"/>
        <w:autoSpaceDE w:val="0"/>
        <w:autoSpaceDN w:val="0"/>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根据《产业结构调整指导目录》（2019年本）相关规定，本项目属于“第一类鼓励类”中“二十二、城镇基础设施”中“4、城市道路及智能交通体系建设”类项目，</w:t>
      </w:r>
      <w:r>
        <w:rPr>
          <w:rFonts w:hint="eastAsia" w:ascii="仿宋_GB2312" w:hAnsi="仿宋_GB2312" w:eastAsia="仿宋_GB2312" w:cs="仿宋_GB2312"/>
          <w:sz w:val="32"/>
          <w:szCs w:val="32"/>
          <w:lang w:eastAsia="zh-CN"/>
        </w:rPr>
        <w:t>因此，本项目属于“允许类”建设项目。同时，建设单位获得《</w:t>
      </w:r>
      <w:r>
        <w:rPr>
          <w:rFonts w:hint="eastAsia" w:ascii="仿宋_GB2312" w:hAnsi="仿宋_GB2312" w:eastAsia="仿宋_GB2312" w:cs="仿宋_GB2312"/>
          <w:sz w:val="32"/>
          <w:szCs w:val="32"/>
          <w:lang w:val="zh-CN" w:eastAsia="zh-CN"/>
        </w:rPr>
        <w:t>甘孜县发展和改革局关于甘孜县市政道路连接线建设项目可行性研究报告的批复</w:t>
      </w:r>
      <w:r>
        <w:rPr>
          <w:rFonts w:hint="eastAsia" w:ascii="仿宋_GB2312" w:hAnsi="仿宋_GB2312" w:eastAsia="仿宋_GB2312" w:cs="仿宋_GB2312"/>
          <w:sz w:val="32"/>
          <w:szCs w:val="32"/>
          <w:lang w:eastAsia="zh-CN"/>
        </w:rPr>
        <w:t>》（甘孜发改固【2020】452号）。因此，本项目的建设符合国家现行产业政策。在严格落实《报告表》提出的环保对策及措</w:t>
      </w:r>
      <w:r>
        <w:rPr>
          <w:rFonts w:hint="eastAsia" w:ascii="仿宋_GB2312" w:hAnsi="仿宋_GB2312" w:eastAsia="仿宋_GB2312" w:cs="仿宋_GB2312"/>
          <w:sz w:val="32"/>
          <w:szCs w:val="32"/>
        </w:rPr>
        <w:t>施</w:t>
      </w:r>
      <w:r>
        <w:rPr>
          <w:rFonts w:hint="eastAsia" w:ascii="仿宋_GB2312" w:hAnsi="仿宋_GB2312" w:eastAsia="仿宋_GB2312" w:cs="仿宋_GB2312"/>
          <w:sz w:val="32"/>
          <w:szCs w:val="32"/>
          <w:lang w:eastAsia="zh-CN"/>
        </w:rPr>
        <w:t>，严格执行环保“三同时”制度，该项目建设从环保角度可行，我局原则同意《报告表》的环境影响评价总体结论和拟采取的各项生态保护措施。</w:t>
      </w:r>
      <w:r>
        <w:rPr>
          <w:rFonts w:hint="eastAsia" w:ascii="仿宋_GB2312" w:hAnsi="仿宋_GB2312" w:eastAsia="仿宋_GB2312" w:cs="仿宋_GB2312"/>
          <w:sz w:val="32"/>
          <w:szCs w:val="32"/>
        </w:rPr>
        <w:t>你单位应严格按照报告表中所列建设项目的性质、规模、地点、环境保护措施建设，对环境的不利影响能够得到缓解和控制。</w:t>
      </w:r>
    </w:p>
    <w:p>
      <w:pPr>
        <w:spacing w:line="576" w:lineRule="exact"/>
        <w:ind w:firstLine="640" w:firstLineChars="200"/>
        <w:contextualSpacing/>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三、项目建设及运行中应重点做好的工作</w:t>
      </w:r>
    </w:p>
    <w:p>
      <w:pPr>
        <w:spacing w:line="576"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严格落实建设期和运营期的环境保护管理工作。加强筹备期、准备期、主体工程施工期及工程建完投运期的环境保护工作，落实建设单位内部的环境管理机构、人员及管理制度，将环保措施纳入施工承包合同与工程监理中。</w:t>
      </w:r>
    </w:p>
    <w:p>
      <w:pPr>
        <w:spacing w:line="576" w:lineRule="exact"/>
        <w:ind w:firstLine="640" w:firstLineChars="200"/>
        <w:contextualSpacing/>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(二)严格落实各项水污染防治措施。施工期施工废水经经隔油、沉淀后可循环使用，禁止直接排入地表水体;</w:t>
      </w:r>
      <w:r>
        <w:rPr>
          <w:rFonts w:hint="eastAsia" w:ascii="仿宋_GB2312" w:hAnsi="宋体" w:eastAsia="仿宋_GB2312" w:cs="宋体"/>
          <w:kern w:val="0"/>
          <w:sz w:val="32"/>
          <w:szCs w:val="32"/>
          <w:lang w:eastAsia="zh-CN"/>
        </w:rPr>
        <w:t>同</w:t>
      </w:r>
      <w:r>
        <w:rPr>
          <w:rFonts w:hint="eastAsia" w:ascii="仿宋_GB2312" w:hAnsi="宋体" w:eastAsia="仿宋_GB2312" w:cs="宋体"/>
          <w:kern w:val="0"/>
          <w:sz w:val="32"/>
          <w:szCs w:val="32"/>
        </w:rPr>
        <w:t>时考虑用毡布等对开挖和填筑土石方、表土堆积地、堆料场等进行覆盖，在表土堆积的周围用编织土袋拦挡、在土石方临时堆放场、材料堆场等施工场地设置沉淀池，施工废水经沉淀后回用，禁止直接排放</w:t>
      </w:r>
      <w:r>
        <w:rPr>
          <w:rFonts w:hint="eastAsia" w:ascii="仿宋_GB2312" w:hAnsi="宋体" w:eastAsia="仿宋_GB2312" w:cs="宋体"/>
          <w:kern w:val="0"/>
          <w:sz w:val="32"/>
          <w:szCs w:val="32"/>
          <w:lang w:eastAsia="zh-CN"/>
        </w:rPr>
        <w:t>。</w:t>
      </w:r>
    </w:p>
    <w:p>
      <w:pPr>
        <w:spacing w:line="576" w:lineRule="exact"/>
        <w:ind w:firstLine="640" w:firstLineChars="200"/>
        <w:contextualSpacing/>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(三)严格落实各项大气污染防治措施。施工</w:t>
      </w:r>
      <w:r>
        <w:rPr>
          <w:rFonts w:hint="eastAsia" w:ascii="仿宋_GB2312" w:hAnsi="宋体" w:eastAsia="仿宋_GB2312" w:cs="宋体"/>
          <w:kern w:val="0"/>
          <w:sz w:val="32"/>
          <w:szCs w:val="32"/>
          <w:lang w:eastAsia="zh-CN"/>
        </w:rPr>
        <w:t>期</w:t>
      </w:r>
      <w:r>
        <w:rPr>
          <w:rFonts w:hint="eastAsia" w:ascii="仿宋_GB2312" w:hAnsi="宋体" w:eastAsia="仿宋_GB2312" w:cs="宋体"/>
          <w:kern w:val="0"/>
          <w:sz w:val="32"/>
          <w:szCs w:val="32"/>
        </w:rPr>
        <w:t>加强作业现场扬尘控制，工地不准裸露野蛮施工，严格落实施工过程中的各项降尘措施</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沥青运输途中</w:t>
      </w:r>
      <w:r>
        <w:rPr>
          <w:rFonts w:hint="eastAsia" w:ascii="仿宋_GB2312" w:hAnsi="宋体" w:eastAsia="仿宋_GB2312" w:cs="宋体"/>
          <w:kern w:val="0"/>
          <w:sz w:val="32"/>
          <w:szCs w:val="32"/>
        </w:rPr>
        <w:t>须采用专用车辆罐装运输，以防止沿程撒落污染环境;</w:t>
      </w:r>
      <w:r>
        <w:rPr>
          <w:rFonts w:hint="eastAsia" w:ascii="仿宋_GB2312" w:hAnsi="宋体" w:eastAsia="仿宋_GB2312" w:cs="宋体"/>
          <w:kern w:val="0"/>
          <w:sz w:val="32"/>
          <w:szCs w:val="32"/>
          <w:lang w:eastAsia="zh-CN"/>
        </w:rPr>
        <w:t>同时</w:t>
      </w:r>
      <w:r>
        <w:rPr>
          <w:rFonts w:hint="eastAsia" w:ascii="仿宋_GB2312" w:hAnsi="宋体" w:eastAsia="仿宋_GB2312" w:cs="宋体"/>
          <w:kern w:val="0"/>
          <w:sz w:val="32"/>
          <w:szCs w:val="32"/>
        </w:rPr>
        <w:t>加强运输车辆管理，优化运输路线等</w:t>
      </w:r>
      <w:r>
        <w:rPr>
          <w:rFonts w:hint="eastAsia" w:ascii="仿宋_GB2312" w:hAnsi="宋体" w:eastAsia="仿宋_GB2312" w:cs="宋体"/>
          <w:kern w:val="0"/>
          <w:sz w:val="32"/>
          <w:szCs w:val="32"/>
          <w:lang w:eastAsia="zh-CN"/>
        </w:rPr>
        <w:t>。</w:t>
      </w:r>
    </w:p>
    <w:p>
      <w:pPr>
        <w:pStyle w:val="3"/>
        <w:ind w:left="0" w:leftChars="0"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(四)落实噪声防治措施。运营期合理安排施工物料的运输时间，在途经沿线的居民敏感点路段时，减速慢行、禁止鸣笛</w:t>
      </w:r>
      <w:r>
        <w:rPr>
          <w:rFonts w:hint="eastAsia" w:ascii="仿宋_GB2312" w:hAnsi="宋体" w:eastAsia="仿宋_GB2312" w:cs="宋体"/>
          <w:kern w:val="0"/>
          <w:sz w:val="32"/>
          <w:szCs w:val="32"/>
          <w:lang w:eastAsia="zh-CN"/>
        </w:rPr>
        <w:t>;同时严格按照环境影响报告表要求，严格按照要求施工。</w:t>
      </w:r>
    </w:p>
    <w:p>
      <w:pPr>
        <w:autoSpaceDE w:val="0"/>
        <w:autoSpaceDN w:val="0"/>
        <w:adjustRightInd w:val="0"/>
        <w:snapToGrid w:val="0"/>
        <w:spacing w:line="360" w:lineRule="auto"/>
        <w:ind w:firstLine="640" w:firstLineChars="200"/>
        <w:rPr>
          <w:rFonts w:hint="eastAsia"/>
          <w:szCs w:val="21"/>
        </w:rPr>
      </w:pPr>
      <w:r>
        <w:rPr>
          <w:rFonts w:hint="eastAsia" w:ascii="仿宋_GB2312" w:hAnsi="宋体" w:eastAsia="仿宋_GB2312" w:cs="宋体"/>
          <w:kern w:val="0"/>
          <w:sz w:val="32"/>
          <w:szCs w:val="32"/>
          <w:lang w:val="en-US" w:eastAsia="zh-CN" w:bidi="ar-SA"/>
        </w:rPr>
        <w:t>(五)落实固体废物处置措施。施工期在施工现场设置建筑废弃物临时堆场（树立标示牌）并进行防雨、防泄漏处理。为确保废弃物处置措施落实，建设单位或施工总承包单位在与建筑垃圾清运公司签订清运合同时，要求承包公司提供一废弃物去向的证明材料，严禁随意倾倒、填埋，造成二次污染。</w:t>
      </w:r>
    </w:p>
    <w:p>
      <w:pPr>
        <w:autoSpaceDE w:val="0"/>
        <w:autoSpaceDN w:val="0"/>
        <w:adjustRightInd w:val="0"/>
        <w:snapToGrid w:val="0"/>
        <w:spacing w:line="360" w:lineRule="auto"/>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六）加强环境风险防范。本项目事故风险防范主要是防止交通事故的发生和由此导致的环境污染和人员伤亡。突发性事故、有毒有害物品风险事故发生的概率虽不大，但必须引起高度重视，此类事故一旦发生，引起的危害和损失往往很大，有时甚至无法挽回。因此，积极采取措施减少运输风险，制定交通事故污染风险减缓措施及应急措施，从各个环节加强管理，以预防和控制突发环境污染事故事态的扩大</w:t>
      </w:r>
      <w:r>
        <w:rPr>
          <w:rFonts w:hint="eastAsia" w:ascii="仿宋_GB2312" w:hAnsi="宋体" w:eastAsia="仿宋_GB2312" w:cs="宋体"/>
          <w:kern w:val="0"/>
          <w:sz w:val="32"/>
          <w:szCs w:val="32"/>
          <w:lang w:eastAsia="zh-CN"/>
        </w:rPr>
        <w:t>。</w:t>
      </w:r>
    </w:p>
    <w:p>
      <w:pPr>
        <w:spacing w:line="576" w:lineRule="exact"/>
        <w:ind w:firstLine="640" w:firstLineChars="200"/>
        <w:contextualSpacing/>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lang w:val="en-US" w:eastAsia="zh-CN"/>
        </w:rPr>
        <w:t>其它环境要求和措施严格按照报告表要求执行。</w:t>
      </w:r>
    </w:p>
    <w:p>
      <w:pPr>
        <w:pStyle w:val="3"/>
        <w:ind w:left="0" w:leftChars="0" w:firstLine="640" w:firstLineChars="200"/>
        <w:rPr>
          <w:rFonts w:hint="eastAsia"/>
          <w:lang w:eastAsia="zh-CN"/>
        </w:rPr>
      </w:pPr>
      <w:r>
        <w:rPr>
          <w:rFonts w:hint="eastAsia"/>
          <w:lang w:eastAsia="zh-CN"/>
        </w:rPr>
        <w:t>四、项目开工建设前，应依法完备其他行政许可手续。</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项目建设必须严格执行配套建设的环境保护设施与主体工程同时设计、同时施工、同时投产使用的环境保护“三同时”制度。项目竣工后，环境保护设施及对策措施必须按规定程序开展环境保护验收，经验收合格后方可投入生产或使用。</w:t>
      </w:r>
    </w:p>
    <w:p>
      <w:pPr>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六、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autoSpaceDE w:val="0"/>
        <w:autoSpaceDN w:val="0"/>
        <w:adjustRightInd w:val="0"/>
        <w:spacing w:line="576" w:lineRule="exact"/>
        <w:ind w:firstLine="640" w:firstLineChars="200"/>
        <w:contextualSpacing/>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eastAsia="zh-CN"/>
        </w:rPr>
        <w:t>七、甘孜州</w:t>
      </w:r>
      <w:r>
        <w:rPr>
          <w:rFonts w:hint="eastAsia" w:ascii="仿宋_GB2312" w:hAnsi="宋体" w:eastAsia="仿宋_GB2312" w:cs="宋体"/>
          <w:kern w:val="0"/>
          <w:sz w:val="32"/>
          <w:szCs w:val="32"/>
          <w:lang w:val="en-US" w:eastAsia="zh-CN"/>
        </w:rPr>
        <w:t>甘孜生态环境</w:t>
      </w:r>
      <w:r>
        <w:rPr>
          <w:rFonts w:hint="eastAsia" w:ascii="仿宋_GB2312" w:hAnsi="宋体" w:eastAsia="仿宋_GB2312" w:cs="宋体"/>
          <w:kern w:val="0"/>
          <w:sz w:val="32"/>
          <w:szCs w:val="32"/>
          <w:lang w:eastAsia="zh-CN"/>
        </w:rPr>
        <w:t>局将负责该项目施工期和营运期的环境保</w:t>
      </w:r>
      <w:r>
        <w:rPr>
          <w:rFonts w:hint="eastAsia" w:ascii="仿宋_GB2312" w:hAnsi="宋体" w:eastAsia="仿宋_GB2312" w:cs="宋体"/>
          <w:kern w:val="0"/>
          <w:sz w:val="32"/>
          <w:szCs w:val="32"/>
        </w:rPr>
        <w:t>护监督管理工作。</w:t>
      </w:r>
      <w:r>
        <w:rPr>
          <w:rFonts w:hint="eastAsia" w:ascii="仿宋_GB2312" w:hAnsi="仿宋_GB2312" w:eastAsia="仿宋_GB2312" w:cs="仿宋_GB2312"/>
          <w:sz w:val="32"/>
          <w:szCs w:val="32"/>
        </w:rPr>
        <w:t>甘孜</w:t>
      </w:r>
      <w:r>
        <w:rPr>
          <w:rFonts w:hint="eastAsia" w:ascii="仿宋_GB2312" w:hAnsi="仿宋_GB2312" w:eastAsia="仿宋_GB2312" w:cs="仿宋_GB2312"/>
          <w:sz w:val="32"/>
          <w:szCs w:val="32"/>
          <w:lang w:eastAsia="zh-CN"/>
        </w:rPr>
        <w:t>州甘孜</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w:t>
      </w:r>
      <w:r>
        <w:rPr>
          <w:rFonts w:hint="eastAsia" w:ascii="仿宋_GB2312" w:hAnsi="仿宋_GB2312" w:eastAsia="仿宋_GB2312" w:cs="仿宋_GB2312"/>
          <w:sz w:val="32"/>
          <w:szCs w:val="32"/>
        </w:rPr>
        <w:t>执法大队将负责该项目施工及运行期环境保护的监督检查工作。</w:t>
      </w:r>
    </w:p>
    <w:p>
      <w:pPr>
        <w:pStyle w:val="7"/>
        <w:spacing w:line="576" w:lineRule="exact"/>
        <w:ind w:firstLine="1920" w:firstLineChars="6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         </w:t>
      </w: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p>
    <w:p>
      <w:pPr>
        <w:pStyle w:val="7"/>
        <w:spacing w:line="576" w:lineRule="exact"/>
        <w:ind w:firstLine="3520" w:firstLineChars="1100"/>
        <w:contextualSpacing/>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甘孜州甘孜生态环境局</w:t>
      </w:r>
    </w:p>
    <w:p>
      <w:pPr>
        <w:pStyle w:val="7"/>
        <w:spacing w:line="576" w:lineRule="exact"/>
        <w:ind w:firstLine="3840" w:firstLineChars="1200"/>
        <w:contextualSpacing/>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7"/>
        <w:spacing w:line="576" w:lineRule="exact"/>
        <w:contextualSpacing/>
        <w:jc w:val="both"/>
        <w:rPr>
          <w:rFonts w:hint="eastAsia" w:ascii="仿宋_GB2312" w:hAnsi="仿宋_GB2312" w:eastAsia="仿宋_GB2312" w:cs="仿宋_GB2312"/>
          <w:sz w:val="32"/>
          <w:szCs w:val="32"/>
        </w:rPr>
      </w:pPr>
    </w:p>
    <w:p>
      <w:pPr>
        <w:pStyle w:val="7"/>
        <w:spacing w:line="576" w:lineRule="exact"/>
        <w:ind w:firstLine="3840" w:firstLineChars="1200"/>
        <w:contextualSpacing/>
        <w:jc w:val="both"/>
        <w:rPr>
          <w:rFonts w:hint="eastAsia" w:ascii="仿宋_GB2312" w:hAnsi="仿宋_GB2312" w:eastAsia="仿宋_GB2312" w:cs="仿宋_GB2312"/>
          <w:sz w:val="32"/>
          <w:szCs w:val="32"/>
        </w:rPr>
      </w:pPr>
    </w:p>
    <w:p>
      <w:pPr>
        <w:pStyle w:val="7"/>
        <w:spacing w:line="576" w:lineRule="exact"/>
        <w:contextualSpacing/>
        <w:rPr>
          <w:rFonts w:ascii="仿宋_GB2312" w:hAnsi="仿宋_GB2312" w:eastAsia="仿宋_GB2312" w:cs="仿宋_GB2312"/>
          <w:sz w:val="32"/>
          <w:szCs w:val="32"/>
        </w:rPr>
      </w:pPr>
    </w:p>
    <w:p>
      <w:pPr>
        <w:pStyle w:val="7"/>
        <w:spacing w:line="576" w:lineRule="exact"/>
        <w:contextualSpacing/>
        <w:rPr>
          <w:rFonts w:ascii="仿宋_GB2312" w:hAnsi="仿宋_GB2312" w:eastAsia="仿宋_GB2312" w:cs="仿宋_GB2312"/>
          <w:sz w:val="32"/>
          <w:szCs w:val="32"/>
        </w:rPr>
      </w:pPr>
    </w:p>
    <w:p>
      <w:pPr>
        <w:pStyle w:val="7"/>
        <w:spacing w:line="576" w:lineRule="exact"/>
        <w:contextualSpacing/>
        <w:jc w:val="both"/>
        <w:rPr>
          <w:rFonts w:hint="eastAsia" w:ascii="方正小标宋简体" w:hAnsi="方正小标宋简体" w:eastAsia="方正小标宋简体" w:cs="方正小标宋简体"/>
          <w:bCs/>
          <w:sz w:val="44"/>
          <w:szCs w:val="44"/>
        </w:rPr>
      </w:pP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398145</wp:posOffset>
                </wp:positionV>
                <wp:extent cx="5546725" cy="10160"/>
                <wp:effectExtent l="0" t="4445" r="15875" b="13970"/>
                <wp:wrapNone/>
                <wp:docPr id="2" name="直接连接符 2"/>
                <wp:cNvGraphicFramePr/>
                <a:graphic xmlns:a="http://schemas.openxmlformats.org/drawingml/2006/main">
                  <a:graphicData uri="http://schemas.microsoft.com/office/word/2010/wordprocessingShape">
                    <wps:wsp>
                      <wps:cNvCnPr/>
                      <wps:spPr>
                        <a:xfrm flipV="1">
                          <a:off x="0" y="0"/>
                          <a:ext cx="5546725" cy="101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5pt;margin-top:31.35pt;height:0.8pt;width:436.75pt;z-index:251659264;mso-width-relative:page;mso-height-relative:page;" filled="f" stroked="t" coordsize="21600,21600" o:gfxdata="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6xxs1gAAAAcBAAAPAAAAAAAAAAEAIAAAACIAAABkcnMv&#10;ZG93bnJldi54bWxQSwECFAAUAAAACACHTuJASgZ5VwUCAAAABAAADgAAAAAAAAABACAAAAAlAQAA&#10;ZHJzL2Uyb0RvYy54bWxQSwUGAAAAAAYABgBZAQAAnAU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13335</wp:posOffset>
                </wp:positionV>
                <wp:extent cx="550862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08625" cy="190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1.05pt;height:0.15pt;width:433.75pt;z-index:251660288;mso-width-relative:page;mso-height-relative:page;" filled="f" stroked="t" coordsize="21600,21600" o:gfxdata="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VboK1wAAAAUBAAAPAAAAAAAAAAEAIAAAACIAAABkcnMv&#10;ZG93bnJldi54bWxQSwECFAAUAAAACACHTuJADl7GTgQCAAD/AwAADgAAAAAAAAABACAAAAAmAQAA&#10;ZHJzL2Uyb0RvYy54bWxQSwUGAAAAAAYABgBZAQAAnAUAAAAA&#10;">
                <v:fill on="f" focussize="0,0"/>
                <v:stroke weight="0.5pt" color="#000000" joinstyle="round"/>
                <v:imagedata o:title=""/>
                <o:lock v:ext="edit" aspectratio="f"/>
              </v:line>
            </w:pict>
          </mc:Fallback>
        </mc:AlternateContent>
      </w:r>
      <w:r>
        <w:rPr>
          <w:rFonts w:hint="eastAsia" w:ascii="仿宋_GB2312" w:hAnsi="宋体" w:eastAsia="仿宋_GB2312" w:cs="宋体"/>
          <w:kern w:val="0"/>
          <w:sz w:val="32"/>
          <w:szCs w:val="32"/>
          <w:lang w:val="en-US" w:eastAsia="zh-CN" w:bidi="ar-SA"/>
        </w:rPr>
        <w:t>甘孜州甘孜生态环境局办公室             2022年5月9</w:t>
      </w:r>
      <w:bookmarkStart w:id="0" w:name="_GoBack"/>
      <w:bookmarkEnd w:id="0"/>
      <w:r>
        <w:rPr>
          <w:rFonts w:hint="eastAsia" w:ascii="仿宋_GB2312" w:hAnsi="宋体" w:eastAsia="仿宋_GB2312" w:cs="宋体"/>
          <w:kern w:val="0"/>
          <w:sz w:val="32"/>
          <w:szCs w:val="32"/>
          <w:lang w:val="en-US" w:eastAsia="zh-CN" w:bidi="ar-SA"/>
        </w:rPr>
        <w:t xml:space="preserve">日 </w:t>
      </w:r>
      <w:r>
        <w:rPr>
          <w:rFonts w:hint="eastAsia" w:ascii="仿宋" w:hAnsi="仿宋" w:eastAsia="仿宋"/>
          <w:sz w:val="32"/>
          <w:szCs w:val="32"/>
        </w:rPr>
        <w:t xml:space="preserve">               </w:t>
      </w:r>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45"/>
    </w:sdtPr>
    <w:sdtEndPr>
      <w:rPr>
        <w:rFonts w:ascii="Times New Roman" w:hAnsi="Times New Roman" w:cs="Times New Roman"/>
        <w:sz w:val="28"/>
        <w:szCs w:val="28"/>
      </w:rPr>
    </w:sdtEndPr>
    <w:sdtContent>
      <w:p>
        <w:pPr>
          <w:pStyle w:val="9"/>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254"/>
    </w:sdtPr>
    <w:sdtContent>
      <w:p>
        <w:pPr>
          <w:pStyle w:val="9"/>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0E"/>
    <w:rsid w:val="0000730B"/>
    <w:rsid w:val="000217E3"/>
    <w:rsid w:val="00063EA4"/>
    <w:rsid w:val="000C6551"/>
    <w:rsid w:val="00131852"/>
    <w:rsid w:val="0015019E"/>
    <w:rsid w:val="00190754"/>
    <w:rsid w:val="0019495A"/>
    <w:rsid w:val="0022473F"/>
    <w:rsid w:val="00294900"/>
    <w:rsid w:val="002E2BD1"/>
    <w:rsid w:val="003210D5"/>
    <w:rsid w:val="003C4FBD"/>
    <w:rsid w:val="00430071"/>
    <w:rsid w:val="0044250E"/>
    <w:rsid w:val="004856F0"/>
    <w:rsid w:val="004A6D92"/>
    <w:rsid w:val="004B0151"/>
    <w:rsid w:val="004D0304"/>
    <w:rsid w:val="004D5598"/>
    <w:rsid w:val="00580460"/>
    <w:rsid w:val="00586AC8"/>
    <w:rsid w:val="005D2B40"/>
    <w:rsid w:val="005E293F"/>
    <w:rsid w:val="0061147F"/>
    <w:rsid w:val="00625AA8"/>
    <w:rsid w:val="006A1A4F"/>
    <w:rsid w:val="006B6DBF"/>
    <w:rsid w:val="006C442E"/>
    <w:rsid w:val="00724DD9"/>
    <w:rsid w:val="007364EA"/>
    <w:rsid w:val="00846D8C"/>
    <w:rsid w:val="0086425F"/>
    <w:rsid w:val="008928AE"/>
    <w:rsid w:val="00897E52"/>
    <w:rsid w:val="00901290"/>
    <w:rsid w:val="0091090B"/>
    <w:rsid w:val="009579A5"/>
    <w:rsid w:val="00972E72"/>
    <w:rsid w:val="00997E2C"/>
    <w:rsid w:val="00A13C14"/>
    <w:rsid w:val="00A20F61"/>
    <w:rsid w:val="00A42B21"/>
    <w:rsid w:val="00A9631B"/>
    <w:rsid w:val="00AE2CC9"/>
    <w:rsid w:val="00BF1A07"/>
    <w:rsid w:val="00C030D7"/>
    <w:rsid w:val="00C03DB1"/>
    <w:rsid w:val="00C11A39"/>
    <w:rsid w:val="00C11B2C"/>
    <w:rsid w:val="00C47E40"/>
    <w:rsid w:val="00C57959"/>
    <w:rsid w:val="00D72930"/>
    <w:rsid w:val="00D84F5A"/>
    <w:rsid w:val="00E118B3"/>
    <w:rsid w:val="00F02C05"/>
    <w:rsid w:val="00F243D5"/>
    <w:rsid w:val="00F56928"/>
    <w:rsid w:val="00F97A0E"/>
    <w:rsid w:val="00F97D27"/>
    <w:rsid w:val="01756D0C"/>
    <w:rsid w:val="01C85C7D"/>
    <w:rsid w:val="023C03C7"/>
    <w:rsid w:val="0326752C"/>
    <w:rsid w:val="038E0F12"/>
    <w:rsid w:val="039B2D67"/>
    <w:rsid w:val="046D023C"/>
    <w:rsid w:val="04BA659A"/>
    <w:rsid w:val="072027DC"/>
    <w:rsid w:val="073D7094"/>
    <w:rsid w:val="07AB475D"/>
    <w:rsid w:val="08AC261E"/>
    <w:rsid w:val="0A0906C8"/>
    <w:rsid w:val="0A52677E"/>
    <w:rsid w:val="0A5502A5"/>
    <w:rsid w:val="0B314C00"/>
    <w:rsid w:val="0B72572A"/>
    <w:rsid w:val="0C0816D3"/>
    <w:rsid w:val="0D2C7A94"/>
    <w:rsid w:val="0F3A4829"/>
    <w:rsid w:val="0F9D4C14"/>
    <w:rsid w:val="0FBC576E"/>
    <w:rsid w:val="106D0AF6"/>
    <w:rsid w:val="11257F8C"/>
    <w:rsid w:val="115F190A"/>
    <w:rsid w:val="127563C2"/>
    <w:rsid w:val="13355845"/>
    <w:rsid w:val="134C3CA5"/>
    <w:rsid w:val="145615DF"/>
    <w:rsid w:val="149839C0"/>
    <w:rsid w:val="15323229"/>
    <w:rsid w:val="15921D4D"/>
    <w:rsid w:val="161E5DCA"/>
    <w:rsid w:val="172278BF"/>
    <w:rsid w:val="176307AE"/>
    <w:rsid w:val="176B26F3"/>
    <w:rsid w:val="18C26D85"/>
    <w:rsid w:val="19183024"/>
    <w:rsid w:val="1D490D0F"/>
    <w:rsid w:val="1D6E584C"/>
    <w:rsid w:val="1EB320D2"/>
    <w:rsid w:val="1F7E1DFC"/>
    <w:rsid w:val="1FA11DFB"/>
    <w:rsid w:val="1FCE4FBE"/>
    <w:rsid w:val="20C23DD6"/>
    <w:rsid w:val="22AA2E6A"/>
    <w:rsid w:val="22F050EE"/>
    <w:rsid w:val="24752284"/>
    <w:rsid w:val="24BE2FD5"/>
    <w:rsid w:val="24E65CD0"/>
    <w:rsid w:val="24F71ACA"/>
    <w:rsid w:val="251C78EB"/>
    <w:rsid w:val="270D6FC7"/>
    <w:rsid w:val="278C2B6B"/>
    <w:rsid w:val="29962873"/>
    <w:rsid w:val="29A26215"/>
    <w:rsid w:val="2A422CF4"/>
    <w:rsid w:val="2A603C7A"/>
    <w:rsid w:val="2B2839C7"/>
    <w:rsid w:val="2BB54105"/>
    <w:rsid w:val="2BB54AE5"/>
    <w:rsid w:val="2DB51DA8"/>
    <w:rsid w:val="2F050890"/>
    <w:rsid w:val="2FC404F2"/>
    <w:rsid w:val="311E4AF2"/>
    <w:rsid w:val="31BF412C"/>
    <w:rsid w:val="31D42D3A"/>
    <w:rsid w:val="31E97A90"/>
    <w:rsid w:val="320B1823"/>
    <w:rsid w:val="32F55CA9"/>
    <w:rsid w:val="33E84C0D"/>
    <w:rsid w:val="35697039"/>
    <w:rsid w:val="35D57915"/>
    <w:rsid w:val="36A80D68"/>
    <w:rsid w:val="3886777C"/>
    <w:rsid w:val="394476FB"/>
    <w:rsid w:val="3A5253D9"/>
    <w:rsid w:val="3A5E3F12"/>
    <w:rsid w:val="3AFD2F9E"/>
    <w:rsid w:val="3C9B13E5"/>
    <w:rsid w:val="3DCB6A28"/>
    <w:rsid w:val="3E921852"/>
    <w:rsid w:val="3EB30D7B"/>
    <w:rsid w:val="3EED2F05"/>
    <w:rsid w:val="3FB31A47"/>
    <w:rsid w:val="41C109B3"/>
    <w:rsid w:val="41CB698D"/>
    <w:rsid w:val="422E1737"/>
    <w:rsid w:val="425D4ECB"/>
    <w:rsid w:val="42BF5536"/>
    <w:rsid w:val="438F1440"/>
    <w:rsid w:val="456E44D9"/>
    <w:rsid w:val="458A295B"/>
    <w:rsid w:val="45C27DE5"/>
    <w:rsid w:val="46086DBA"/>
    <w:rsid w:val="460B4CF9"/>
    <w:rsid w:val="46E757FD"/>
    <w:rsid w:val="481141E1"/>
    <w:rsid w:val="49785524"/>
    <w:rsid w:val="499E5FF5"/>
    <w:rsid w:val="4A121C33"/>
    <w:rsid w:val="4BF66C0A"/>
    <w:rsid w:val="4D010203"/>
    <w:rsid w:val="4D7E2346"/>
    <w:rsid w:val="4D8A309B"/>
    <w:rsid w:val="4DC92E01"/>
    <w:rsid w:val="4E3920CB"/>
    <w:rsid w:val="4F617AA8"/>
    <w:rsid w:val="4FEB20E4"/>
    <w:rsid w:val="502F02DD"/>
    <w:rsid w:val="5065426D"/>
    <w:rsid w:val="507D715C"/>
    <w:rsid w:val="50E31393"/>
    <w:rsid w:val="51970FDD"/>
    <w:rsid w:val="51BB2618"/>
    <w:rsid w:val="52B520F2"/>
    <w:rsid w:val="52C50E38"/>
    <w:rsid w:val="52DC539D"/>
    <w:rsid w:val="52FA7522"/>
    <w:rsid w:val="531C5B64"/>
    <w:rsid w:val="536A6F30"/>
    <w:rsid w:val="539E6259"/>
    <w:rsid w:val="53A51263"/>
    <w:rsid w:val="53F255D6"/>
    <w:rsid w:val="540F0E2E"/>
    <w:rsid w:val="54BC7B92"/>
    <w:rsid w:val="554672F9"/>
    <w:rsid w:val="55D232E2"/>
    <w:rsid w:val="57933E7D"/>
    <w:rsid w:val="57A5094B"/>
    <w:rsid w:val="59037838"/>
    <w:rsid w:val="590D33B5"/>
    <w:rsid w:val="59966B47"/>
    <w:rsid w:val="59C47317"/>
    <w:rsid w:val="59F979FC"/>
    <w:rsid w:val="5AE343C9"/>
    <w:rsid w:val="5CEF399E"/>
    <w:rsid w:val="5CFB2228"/>
    <w:rsid w:val="5D23703E"/>
    <w:rsid w:val="5D7F39EA"/>
    <w:rsid w:val="5D9C3CBC"/>
    <w:rsid w:val="5DED72C6"/>
    <w:rsid w:val="5F043859"/>
    <w:rsid w:val="5FCF0641"/>
    <w:rsid w:val="60353257"/>
    <w:rsid w:val="62497727"/>
    <w:rsid w:val="62D9089A"/>
    <w:rsid w:val="63207672"/>
    <w:rsid w:val="63534454"/>
    <w:rsid w:val="63F67171"/>
    <w:rsid w:val="645300C5"/>
    <w:rsid w:val="64F7144F"/>
    <w:rsid w:val="65673421"/>
    <w:rsid w:val="66575C5C"/>
    <w:rsid w:val="669668AF"/>
    <w:rsid w:val="66DA4867"/>
    <w:rsid w:val="68685402"/>
    <w:rsid w:val="689F1D6C"/>
    <w:rsid w:val="690F7D0C"/>
    <w:rsid w:val="695D27FB"/>
    <w:rsid w:val="69BC2E19"/>
    <w:rsid w:val="6B583B67"/>
    <w:rsid w:val="6C470E6B"/>
    <w:rsid w:val="6D04641D"/>
    <w:rsid w:val="6D262410"/>
    <w:rsid w:val="6D2E2ED2"/>
    <w:rsid w:val="6F8F671E"/>
    <w:rsid w:val="70281299"/>
    <w:rsid w:val="72962DAA"/>
    <w:rsid w:val="733E7D2A"/>
    <w:rsid w:val="740A5F92"/>
    <w:rsid w:val="756D71A7"/>
    <w:rsid w:val="758158D6"/>
    <w:rsid w:val="75A22FC4"/>
    <w:rsid w:val="76131664"/>
    <w:rsid w:val="769B1B8E"/>
    <w:rsid w:val="77257E5F"/>
    <w:rsid w:val="77733F5B"/>
    <w:rsid w:val="79D352CD"/>
    <w:rsid w:val="79FD2D5F"/>
    <w:rsid w:val="7AA92163"/>
    <w:rsid w:val="7B334E52"/>
    <w:rsid w:val="7C0A46C6"/>
    <w:rsid w:val="7D02454C"/>
    <w:rsid w:val="7D337CE5"/>
    <w:rsid w:val="7D451BD4"/>
    <w:rsid w:val="7D812FCB"/>
    <w:rsid w:val="7DD570FD"/>
    <w:rsid w:val="7F0300C4"/>
    <w:rsid w:val="7F3512E4"/>
    <w:rsid w:val="7FA16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4"/>
    <w:unhideWhenUsed/>
    <w:qFormat/>
    <w:uiPriority w:val="0"/>
    <w:pPr>
      <w:keepNext/>
      <w:keepLines/>
      <w:ind w:firstLine="1440" w:firstLineChars="400"/>
      <w:outlineLvl w:val="2"/>
    </w:pPr>
    <w:rPr>
      <w:rFonts w:eastAsia="仿宋"/>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next w:val="5"/>
    <w:qFormat/>
    <w:uiPriority w:val="0"/>
    <w:pPr>
      <w:adjustRightInd w:val="0"/>
      <w:snapToGrid w:val="0"/>
      <w:spacing w:line="300" w:lineRule="auto"/>
      <w:ind w:firstLine="200"/>
    </w:pPr>
    <w:rPr>
      <w:rFonts w:ascii="仿宋_GB2312" w:eastAsia="仿宋_GB2312"/>
      <w:sz w:val="28"/>
    </w:rPr>
  </w:style>
  <w:style w:type="paragraph" w:customStyle="1" w:styleId="5">
    <w:name w:val="样式 正文文本 + 首行缩进:  2 字符"/>
    <w:basedOn w:val="1"/>
    <w:qFormat/>
    <w:uiPriority w:val="0"/>
    <w:pPr>
      <w:widowControl/>
      <w:spacing w:before="100" w:beforeAutospacing="1" w:after="200" w:line="480" w:lineRule="exact"/>
      <w:ind w:firstLine="480"/>
    </w:pPr>
    <w:rPr>
      <w:rFonts w:eastAsia="微软雅黑"/>
      <w:kern w:val="0"/>
      <w:sz w:val="24"/>
    </w:rPr>
  </w:style>
  <w:style w:type="paragraph" w:styleId="6">
    <w:name w:val="Body Text Indent"/>
    <w:basedOn w:val="1"/>
    <w:qFormat/>
    <w:uiPriority w:val="0"/>
    <w:pPr>
      <w:ind w:left="420" w:leftChars="200"/>
    </w:pPr>
  </w:style>
  <w:style w:type="paragraph" w:styleId="7">
    <w:name w:val="Plain Text"/>
    <w:basedOn w:val="1"/>
    <w:unhideWhenUsed/>
    <w:qFormat/>
    <w:uiPriority w:val="99"/>
    <w:rPr>
      <w:rFonts w:ascii="宋体" w:hAnsi="Courier New" w:eastAsia="宋体" w:cs="Courier New"/>
      <w:szCs w:val="21"/>
    </w:rPr>
  </w:style>
  <w:style w:type="paragraph" w:styleId="8">
    <w:name w:val="Balloon Text"/>
    <w:basedOn w:val="1"/>
    <w:link w:val="18"/>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rPr>
      <w:b/>
      <w:sz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6"/>
    <w:unhideWhenUsed/>
    <w:qFormat/>
    <w:uiPriority w:val="99"/>
    <w:pPr>
      <w:spacing w:after="120"/>
      <w:ind w:firstLine="420" w:firstLineChars="200"/>
    </w:pPr>
    <w:rPr>
      <w:szCs w:val="21"/>
    </w:rPr>
  </w:style>
  <w:style w:type="character" w:styleId="16">
    <w:name w:val="Strong"/>
    <w:basedOn w:val="15"/>
    <w:qFormat/>
    <w:uiPriority w:val="22"/>
    <w:rPr>
      <w:b/>
      <w:bCs/>
    </w:rPr>
  </w:style>
  <w:style w:type="character" w:styleId="17">
    <w:name w:val="page number"/>
    <w:basedOn w:val="15"/>
    <w:unhideWhenUsed/>
    <w:qFormat/>
    <w:uiPriority w:val="99"/>
  </w:style>
  <w:style w:type="character" w:customStyle="1" w:styleId="18">
    <w:name w:val="批注框文本 Char"/>
    <w:basedOn w:val="15"/>
    <w:link w:val="8"/>
    <w:semiHidden/>
    <w:qFormat/>
    <w:uiPriority w:val="99"/>
    <w:rPr>
      <w:sz w:val="18"/>
      <w:szCs w:val="18"/>
    </w:rPr>
  </w:style>
  <w:style w:type="character" w:customStyle="1" w:styleId="19">
    <w:name w:val="页眉 Char"/>
    <w:basedOn w:val="15"/>
    <w:link w:val="10"/>
    <w:qFormat/>
    <w:uiPriority w:val="99"/>
    <w:rPr>
      <w:sz w:val="18"/>
      <w:szCs w:val="18"/>
    </w:rPr>
  </w:style>
  <w:style w:type="character" w:customStyle="1" w:styleId="20">
    <w:name w:val="页脚 Char"/>
    <w:basedOn w:val="15"/>
    <w:link w:val="9"/>
    <w:qFormat/>
    <w:uiPriority w:val="99"/>
    <w:rPr>
      <w:sz w:val="18"/>
      <w:szCs w:val="18"/>
    </w:rPr>
  </w:style>
  <w:style w:type="paragraph" w:customStyle="1" w:styleId="21">
    <w:name w:val="列出段落1"/>
    <w:basedOn w:val="1"/>
    <w:qFormat/>
    <w:uiPriority w:val="34"/>
    <w:pPr>
      <w:ind w:firstLine="420" w:firstLineChars="200"/>
    </w:pPr>
  </w:style>
  <w:style w:type="paragraph" w:customStyle="1" w:styleId="22">
    <w:name w:val="Char Char Char1 Char Char Char Char Char Char Char Char Char Char"/>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paragraph" w:customStyle="1" w:styleId="23">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paragraph" w:customStyle="1" w:styleId="24">
    <w:name w:val="CM2"/>
    <w:basedOn w:val="1"/>
    <w:next w:val="1"/>
    <w:qFormat/>
    <w:uiPriority w:val="99"/>
    <w:pPr>
      <w:autoSpaceDE w:val="0"/>
      <w:autoSpaceDN w:val="0"/>
      <w:adjustRightInd w:val="0"/>
      <w:spacing w:line="576" w:lineRule="atLeast"/>
      <w:jc w:val="left"/>
    </w:pPr>
    <w:rPr>
      <w:rFonts w:ascii="仿宋_GB2312" w:hAnsi="Calibri" w:eastAsia="仿宋_GB2312" w:cs="Times New Roman"/>
      <w:kern w:val="0"/>
      <w:sz w:val="24"/>
      <w:szCs w:val="24"/>
    </w:rPr>
  </w:style>
  <w:style w:type="paragraph" w:customStyle="1" w:styleId="25">
    <w:name w:val="列出段落11"/>
    <w:basedOn w:val="1"/>
    <w:qFormat/>
    <w:uiPriority w:val="34"/>
    <w:pPr>
      <w:ind w:firstLine="420" w:firstLineChars="200"/>
    </w:pPr>
    <w:rPr>
      <w:rFonts w:ascii="Calibri" w:hAnsi="Calibri" w:eastAsia="宋体" w:cs="黑体"/>
    </w:rPr>
  </w:style>
  <w:style w:type="paragraph" w:customStyle="1" w:styleId="26">
    <w:name w:val="CM5"/>
    <w:basedOn w:val="23"/>
    <w:next w:val="23"/>
    <w:qFormat/>
    <w:uiPriority w:val="99"/>
    <w:pPr>
      <w:spacing w:line="578" w:lineRule="atLeast"/>
    </w:pPr>
    <w:rPr>
      <w:rFonts w:ascii="仿宋_GB2312" w:hAnsi="Calibri" w:eastAsia="仿宋_GB2312" w:cs="黑体"/>
      <w:color w:val="auto"/>
    </w:rPr>
  </w:style>
  <w:style w:type="paragraph" w:customStyle="1" w:styleId="27">
    <w:name w:val="CM11"/>
    <w:basedOn w:val="23"/>
    <w:next w:val="23"/>
    <w:qFormat/>
    <w:uiPriority w:val="99"/>
    <w:pPr>
      <w:spacing w:after="793"/>
    </w:pPr>
    <w:rPr>
      <w:rFonts w:ascii="仿宋_GB2312" w:hAnsi="Calibri" w:eastAsia="仿宋_GB2312" w:cs="黑体"/>
      <w:color w:val="auto"/>
    </w:rPr>
  </w:style>
  <w:style w:type="paragraph" w:customStyle="1" w:styleId="2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BDA51-BF6F-4388-8C3A-B3F3CEA88B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1692</Words>
  <Characters>1757</Characters>
  <Lines>35</Lines>
  <Paragraphs>10</Paragraphs>
  <TotalTime>2</TotalTime>
  <ScaleCrop>false</ScaleCrop>
  <LinksUpToDate>false</LinksUpToDate>
  <CharactersWithSpaces>1802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2017-09-26T01:55:00Z</dcterms:created>
  <dc:creator>User</dc:creator>
  <cp:lastModifiedBy>hp</cp:lastModifiedBy>
  <cp:lastPrinted>2021-06-21T09:34:00Z</cp:lastPrinted>
  <dcterms:modified xsi:type="dcterms:W3CDTF">2022-05-09T02:36:04Z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1A51CF530864425A894347C0ABB0EDDD</vt:lpwstr>
  </property>
</Properties>
</file>