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28CECC" w14:textId="77777777" w:rsidR="00B222A6" w:rsidRPr="00797C23" w:rsidRDefault="00B222A6">
      <w:pPr>
        <w:rPr>
          <w:sz w:val="52"/>
        </w:rPr>
      </w:pPr>
    </w:p>
    <w:p w14:paraId="6E922938" w14:textId="77777777" w:rsidR="00B222A6" w:rsidRPr="00797C23" w:rsidRDefault="00B222A6">
      <w:pPr>
        <w:rPr>
          <w:sz w:val="52"/>
        </w:rPr>
      </w:pPr>
    </w:p>
    <w:p w14:paraId="784443A0" w14:textId="77777777" w:rsidR="00B222A6" w:rsidRPr="00797C23" w:rsidRDefault="00B222A6">
      <w:pPr>
        <w:jc w:val="center"/>
        <w:rPr>
          <w:b/>
          <w:sz w:val="72"/>
          <w:szCs w:val="72"/>
        </w:rPr>
      </w:pPr>
      <w:r w:rsidRPr="00797C23">
        <w:rPr>
          <w:b/>
          <w:sz w:val="72"/>
          <w:szCs w:val="72"/>
        </w:rPr>
        <w:t>建设项目环境影响报告表</w:t>
      </w:r>
    </w:p>
    <w:p w14:paraId="20050BC9" w14:textId="77777777" w:rsidR="00026E19" w:rsidRPr="00797C23" w:rsidRDefault="00026E19">
      <w:pPr>
        <w:jc w:val="center"/>
        <w:rPr>
          <w:b/>
          <w:sz w:val="32"/>
          <w:szCs w:val="32"/>
        </w:rPr>
      </w:pPr>
    </w:p>
    <w:p w14:paraId="6DE33BBF" w14:textId="6676F2D8" w:rsidR="00B222A6" w:rsidRPr="00797C23" w:rsidRDefault="00B222A6">
      <w:pPr>
        <w:jc w:val="center"/>
        <w:rPr>
          <w:b/>
          <w:sz w:val="32"/>
          <w:szCs w:val="32"/>
        </w:rPr>
      </w:pPr>
      <w:r w:rsidRPr="00797C23">
        <w:rPr>
          <w:b/>
          <w:sz w:val="32"/>
          <w:szCs w:val="32"/>
        </w:rPr>
        <w:t>（</w:t>
      </w:r>
      <w:r w:rsidR="00DE6427">
        <w:rPr>
          <w:rFonts w:hint="eastAsia"/>
          <w:b/>
          <w:sz w:val="32"/>
          <w:szCs w:val="32"/>
        </w:rPr>
        <w:t>公示本</w:t>
      </w:r>
      <w:r w:rsidRPr="00797C23">
        <w:rPr>
          <w:b/>
          <w:sz w:val="32"/>
          <w:szCs w:val="32"/>
        </w:rPr>
        <w:t>）</w:t>
      </w:r>
    </w:p>
    <w:p w14:paraId="4177FA82" w14:textId="77777777" w:rsidR="00B222A6" w:rsidRPr="00797C23" w:rsidRDefault="00B222A6">
      <w:pPr>
        <w:rPr>
          <w:b/>
          <w:sz w:val="32"/>
          <w:szCs w:val="32"/>
        </w:rPr>
      </w:pPr>
    </w:p>
    <w:p w14:paraId="32D22B43" w14:textId="77777777" w:rsidR="00B222A6" w:rsidRPr="00797C23" w:rsidRDefault="00B222A6">
      <w:pPr>
        <w:rPr>
          <w:b/>
          <w:sz w:val="32"/>
          <w:szCs w:val="32"/>
        </w:rPr>
      </w:pPr>
    </w:p>
    <w:p w14:paraId="43D2819B" w14:textId="77777777" w:rsidR="00B222A6" w:rsidRPr="00797C23" w:rsidRDefault="00B222A6">
      <w:pPr>
        <w:rPr>
          <w:b/>
          <w:sz w:val="32"/>
          <w:szCs w:val="32"/>
        </w:rPr>
      </w:pPr>
    </w:p>
    <w:p w14:paraId="7DC2F018" w14:textId="77777777" w:rsidR="00B222A6" w:rsidRPr="00797C23" w:rsidRDefault="00B222A6">
      <w:pPr>
        <w:rPr>
          <w:b/>
          <w:sz w:val="32"/>
          <w:szCs w:val="32"/>
        </w:rPr>
      </w:pPr>
    </w:p>
    <w:p w14:paraId="3A81D24A" w14:textId="77777777" w:rsidR="00B222A6" w:rsidRPr="00797C23" w:rsidRDefault="00B222A6">
      <w:pPr>
        <w:rPr>
          <w:b/>
          <w:sz w:val="32"/>
          <w:szCs w:val="32"/>
        </w:rPr>
      </w:pPr>
    </w:p>
    <w:tbl>
      <w:tblPr>
        <w:tblW w:w="0" w:type="auto"/>
        <w:jc w:val="center"/>
        <w:tblLook w:val="0000" w:firstRow="0" w:lastRow="0" w:firstColumn="0" w:lastColumn="0" w:noHBand="0" w:noVBand="0"/>
      </w:tblPr>
      <w:tblGrid>
        <w:gridCol w:w="1823"/>
        <w:gridCol w:w="4393"/>
      </w:tblGrid>
      <w:tr w:rsidR="00797C23" w:rsidRPr="00797C23" w14:paraId="2675B18F" w14:textId="77777777">
        <w:trPr>
          <w:jc w:val="center"/>
        </w:trPr>
        <w:tc>
          <w:tcPr>
            <w:tcW w:w="0" w:type="auto"/>
          </w:tcPr>
          <w:p w14:paraId="216D273E" w14:textId="77777777" w:rsidR="00B222A6" w:rsidRPr="00797C23" w:rsidRDefault="00B222A6">
            <w:pPr>
              <w:pStyle w:val="af9"/>
              <w:ind w:firstLine="0"/>
              <w:jc w:val="distribute"/>
              <w:rPr>
                <w:b/>
                <w:sz w:val="32"/>
                <w:szCs w:val="32"/>
                <w:u w:val="single"/>
              </w:rPr>
            </w:pPr>
            <w:r w:rsidRPr="00797C23">
              <w:rPr>
                <w:b/>
                <w:sz w:val="32"/>
                <w:szCs w:val="32"/>
              </w:rPr>
              <w:t>项目名称：</w:t>
            </w:r>
          </w:p>
        </w:tc>
        <w:tc>
          <w:tcPr>
            <w:tcW w:w="0" w:type="auto"/>
          </w:tcPr>
          <w:p w14:paraId="73873E80" w14:textId="0AADB24B" w:rsidR="00B222A6" w:rsidRPr="00797C23" w:rsidRDefault="005E0CCB">
            <w:pPr>
              <w:pStyle w:val="af9"/>
              <w:ind w:firstLine="0"/>
              <w:jc w:val="distribute"/>
              <w:rPr>
                <w:b/>
                <w:sz w:val="32"/>
                <w:szCs w:val="32"/>
                <w:u w:val="single"/>
              </w:rPr>
            </w:pPr>
            <w:r w:rsidRPr="00797C23">
              <w:rPr>
                <w:rFonts w:hint="eastAsia"/>
                <w:b/>
                <w:sz w:val="32"/>
                <w:szCs w:val="32"/>
                <w:u w:val="single"/>
              </w:rPr>
              <w:t>甘孜县第二民族中学建设项目</w:t>
            </w:r>
          </w:p>
        </w:tc>
      </w:tr>
      <w:tr w:rsidR="005E0CCB" w:rsidRPr="00797C23" w14:paraId="4FC3A47D" w14:textId="77777777">
        <w:trPr>
          <w:jc w:val="center"/>
        </w:trPr>
        <w:tc>
          <w:tcPr>
            <w:tcW w:w="0" w:type="auto"/>
          </w:tcPr>
          <w:p w14:paraId="0C297493" w14:textId="77777777" w:rsidR="00B222A6" w:rsidRPr="00797C23" w:rsidRDefault="00B222A6">
            <w:pPr>
              <w:pStyle w:val="af9"/>
              <w:ind w:firstLine="0"/>
              <w:jc w:val="distribute"/>
              <w:rPr>
                <w:b/>
                <w:sz w:val="32"/>
                <w:szCs w:val="32"/>
                <w:u w:val="single"/>
              </w:rPr>
            </w:pPr>
            <w:r w:rsidRPr="00797C23">
              <w:rPr>
                <w:b/>
                <w:sz w:val="32"/>
                <w:szCs w:val="32"/>
              </w:rPr>
              <w:t>建设单位：</w:t>
            </w:r>
          </w:p>
        </w:tc>
        <w:tc>
          <w:tcPr>
            <w:tcW w:w="0" w:type="auto"/>
          </w:tcPr>
          <w:p w14:paraId="2D69D2AB" w14:textId="3F6F97B4" w:rsidR="00B222A6" w:rsidRPr="00797C23" w:rsidRDefault="005E0CCB">
            <w:pPr>
              <w:pStyle w:val="af9"/>
              <w:ind w:firstLine="0"/>
              <w:jc w:val="distribute"/>
              <w:rPr>
                <w:b/>
                <w:sz w:val="32"/>
                <w:szCs w:val="32"/>
                <w:u w:val="single"/>
              </w:rPr>
            </w:pPr>
            <w:r w:rsidRPr="00797C23">
              <w:rPr>
                <w:rFonts w:hint="eastAsia"/>
                <w:b/>
                <w:sz w:val="32"/>
                <w:szCs w:val="32"/>
                <w:u w:val="single"/>
              </w:rPr>
              <w:t>甘孜县教育和体育局</w:t>
            </w:r>
          </w:p>
        </w:tc>
      </w:tr>
    </w:tbl>
    <w:p w14:paraId="1F8A3C5C" w14:textId="77777777" w:rsidR="00B222A6" w:rsidRPr="00797C23" w:rsidRDefault="00B222A6">
      <w:pPr>
        <w:rPr>
          <w:b/>
          <w:sz w:val="32"/>
          <w:szCs w:val="32"/>
        </w:rPr>
      </w:pPr>
    </w:p>
    <w:p w14:paraId="153A4CF2" w14:textId="77777777" w:rsidR="00B222A6" w:rsidRPr="00797C23" w:rsidRDefault="00B222A6">
      <w:pPr>
        <w:rPr>
          <w:b/>
          <w:sz w:val="32"/>
          <w:szCs w:val="32"/>
        </w:rPr>
      </w:pPr>
    </w:p>
    <w:p w14:paraId="78A6AA3D" w14:textId="77777777" w:rsidR="00B222A6" w:rsidRPr="00797C23" w:rsidRDefault="00B222A6">
      <w:pPr>
        <w:rPr>
          <w:b/>
          <w:sz w:val="32"/>
          <w:szCs w:val="32"/>
        </w:rPr>
      </w:pPr>
    </w:p>
    <w:p w14:paraId="2CDDED8F" w14:textId="77777777" w:rsidR="00B222A6" w:rsidRPr="00797C23" w:rsidRDefault="00B222A6">
      <w:pPr>
        <w:rPr>
          <w:b/>
          <w:sz w:val="32"/>
          <w:szCs w:val="32"/>
        </w:rPr>
      </w:pPr>
    </w:p>
    <w:p w14:paraId="58EF431E" w14:textId="77777777" w:rsidR="00B222A6" w:rsidRPr="00797C23" w:rsidRDefault="00B222A6">
      <w:pPr>
        <w:pStyle w:val="affb"/>
        <w:rPr>
          <w:b/>
          <w:sz w:val="32"/>
          <w:szCs w:val="32"/>
        </w:rPr>
      </w:pPr>
    </w:p>
    <w:p w14:paraId="6DEEAA44" w14:textId="77777777" w:rsidR="00B222A6" w:rsidRPr="00797C23" w:rsidRDefault="00B222A6"/>
    <w:p w14:paraId="7806E0C5" w14:textId="77777777" w:rsidR="00B222A6" w:rsidRPr="00797C23" w:rsidRDefault="00B222A6"/>
    <w:p w14:paraId="3AE9DF53" w14:textId="77777777" w:rsidR="00B222A6" w:rsidRPr="00797C23" w:rsidRDefault="00B222A6">
      <w:pPr>
        <w:rPr>
          <w:b/>
          <w:sz w:val="32"/>
          <w:szCs w:val="32"/>
        </w:rPr>
      </w:pPr>
    </w:p>
    <w:p w14:paraId="39295370" w14:textId="79092E49" w:rsidR="00B222A6" w:rsidRPr="00797C23" w:rsidRDefault="00B222A6">
      <w:pPr>
        <w:jc w:val="center"/>
        <w:rPr>
          <w:b/>
          <w:sz w:val="32"/>
          <w:szCs w:val="32"/>
        </w:rPr>
      </w:pPr>
      <w:r w:rsidRPr="00797C23">
        <w:rPr>
          <w:b/>
          <w:sz w:val="32"/>
          <w:szCs w:val="32"/>
        </w:rPr>
        <w:t>编制日期：</w:t>
      </w:r>
      <w:r w:rsidRPr="00797C23">
        <w:rPr>
          <w:b/>
          <w:sz w:val="32"/>
          <w:szCs w:val="32"/>
        </w:rPr>
        <w:t>20</w:t>
      </w:r>
      <w:r w:rsidRPr="00797C23">
        <w:rPr>
          <w:rFonts w:hint="eastAsia"/>
          <w:b/>
          <w:sz w:val="32"/>
          <w:szCs w:val="32"/>
        </w:rPr>
        <w:t>2</w:t>
      </w:r>
      <w:r w:rsidR="00F85700" w:rsidRPr="00797C23">
        <w:rPr>
          <w:b/>
          <w:sz w:val="32"/>
          <w:szCs w:val="32"/>
        </w:rPr>
        <w:t>1</w:t>
      </w:r>
      <w:r w:rsidRPr="00797C23">
        <w:rPr>
          <w:b/>
          <w:sz w:val="32"/>
          <w:szCs w:val="32"/>
        </w:rPr>
        <w:t>年</w:t>
      </w:r>
      <w:r w:rsidRPr="00797C23">
        <w:rPr>
          <w:rFonts w:hint="eastAsia"/>
          <w:b/>
          <w:sz w:val="32"/>
          <w:szCs w:val="32"/>
        </w:rPr>
        <w:t>0</w:t>
      </w:r>
      <w:r w:rsidR="00026E19" w:rsidRPr="00797C23">
        <w:rPr>
          <w:b/>
          <w:sz w:val="32"/>
          <w:szCs w:val="32"/>
        </w:rPr>
        <w:t>2</w:t>
      </w:r>
      <w:r w:rsidRPr="00797C23">
        <w:rPr>
          <w:b/>
          <w:sz w:val="32"/>
          <w:szCs w:val="32"/>
        </w:rPr>
        <w:t>月</w:t>
      </w:r>
    </w:p>
    <w:p w14:paraId="0172B2D4" w14:textId="77777777" w:rsidR="00B222A6" w:rsidRPr="00797C23" w:rsidRDefault="00B222A6">
      <w:pPr>
        <w:jc w:val="center"/>
        <w:rPr>
          <w:b/>
          <w:sz w:val="32"/>
          <w:szCs w:val="32"/>
        </w:rPr>
      </w:pPr>
      <w:r w:rsidRPr="00797C23">
        <w:rPr>
          <w:rFonts w:hint="eastAsia"/>
          <w:b/>
          <w:sz w:val="32"/>
          <w:szCs w:val="32"/>
        </w:rPr>
        <w:t>生态环境部</w:t>
      </w:r>
      <w:r w:rsidRPr="00797C23">
        <w:rPr>
          <w:b/>
          <w:sz w:val="32"/>
          <w:szCs w:val="32"/>
        </w:rPr>
        <w:t xml:space="preserve"> </w:t>
      </w:r>
      <w:r w:rsidRPr="00797C23">
        <w:rPr>
          <w:b/>
          <w:sz w:val="32"/>
          <w:szCs w:val="32"/>
        </w:rPr>
        <w:t>制</w:t>
      </w:r>
    </w:p>
    <w:p w14:paraId="284318E7" w14:textId="77777777" w:rsidR="00B222A6" w:rsidRPr="00797C23" w:rsidRDefault="00B222A6">
      <w:pPr>
        <w:jc w:val="center"/>
        <w:rPr>
          <w:b/>
          <w:sz w:val="32"/>
          <w:szCs w:val="32"/>
        </w:rPr>
      </w:pPr>
    </w:p>
    <w:p w14:paraId="311F1E00" w14:textId="77777777" w:rsidR="00B222A6" w:rsidRPr="00797C23" w:rsidRDefault="00B222A6">
      <w:pPr>
        <w:pStyle w:val="affb"/>
      </w:pPr>
    </w:p>
    <w:p w14:paraId="11CEC14E" w14:textId="77777777" w:rsidR="00B222A6" w:rsidRPr="00797C23" w:rsidRDefault="00B222A6">
      <w:pPr>
        <w:pStyle w:val="af9"/>
        <w:ind w:firstLine="0"/>
        <w:jc w:val="center"/>
        <w:outlineLvl w:val="0"/>
        <w:rPr>
          <w:b/>
          <w:sz w:val="30"/>
        </w:rPr>
      </w:pPr>
      <w:r w:rsidRPr="00797C23">
        <w:rPr>
          <w:b/>
          <w:sz w:val="30"/>
        </w:rPr>
        <w:t>《建设项目环境影响报告表》编制说明</w:t>
      </w:r>
    </w:p>
    <w:p w14:paraId="43DA7A41" w14:textId="77777777" w:rsidR="00B222A6" w:rsidRPr="00797C23" w:rsidRDefault="00B222A6">
      <w:pPr>
        <w:spacing w:line="480" w:lineRule="auto"/>
        <w:ind w:firstLine="480"/>
        <w:rPr>
          <w:sz w:val="28"/>
        </w:rPr>
      </w:pPr>
    </w:p>
    <w:p w14:paraId="2F90F88D" w14:textId="77777777" w:rsidR="00B222A6" w:rsidRPr="00797C23" w:rsidRDefault="00B222A6">
      <w:pPr>
        <w:spacing w:line="480" w:lineRule="auto"/>
        <w:ind w:firstLine="480"/>
        <w:rPr>
          <w:sz w:val="28"/>
        </w:rPr>
      </w:pPr>
      <w:r w:rsidRPr="00797C23">
        <w:rPr>
          <w:sz w:val="28"/>
        </w:rPr>
        <w:t>《建设项目环境影响报告表》由具有从事环境影响评价资质的单位编制。</w:t>
      </w:r>
    </w:p>
    <w:p w14:paraId="679C0ECA" w14:textId="77777777" w:rsidR="00B222A6" w:rsidRPr="00797C23" w:rsidRDefault="00B222A6">
      <w:pPr>
        <w:spacing w:line="480" w:lineRule="auto"/>
        <w:ind w:firstLine="480"/>
        <w:rPr>
          <w:sz w:val="28"/>
        </w:rPr>
      </w:pPr>
      <w:r w:rsidRPr="00797C23">
        <w:rPr>
          <w:sz w:val="28"/>
        </w:rPr>
        <w:t>1.</w:t>
      </w:r>
      <w:r w:rsidRPr="00797C23">
        <w:rPr>
          <w:sz w:val="28"/>
        </w:rPr>
        <w:t>项目名称</w:t>
      </w:r>
      <w:r w:rsidRPr="00797C23">
        <w:rPr>
          <w:sz w:val="28"/>
        </w:rPr>
        <w:t>—</w:t>
      </w:r>
      <w:r w:rsidRPr="00797C23">
        <w:rPr>
          <w:sz w:val="28"/>
        </w:rPr>
        <w:t>指项目立项批复时的名称，应不超过</w:t>
      </w:r>
      <w:r w:rsidRPr="00797C23">
        <w:rPr>
          <w:sz w:val="28"/>
        </w:rPr>
        <w:t>30</w:t>
      </w:r>
      <w:r w:rsidRPr="00797C23">
        <w:rPr>
          <w:sz w:val="28"/>
        </w:rPr>
        <w:t>个字</w:t>
      </w:r>
      <w:r w:rsidRPr="00797C23">
        <w:rPr>
          <w:sz w:val="28"/>
        </w:rPr>
        <w:t>(</w:t>
      </w:r>
      <w:r w:rsidRPr="00797C23">
        <w:rPr>
          <w:sz w:val="28"/>
        </w:rPr>
        <w:t>两个英文字段作一个汉字</w:t>
      </w:r>
      <w:r w:rsidRPr="00797C23">
        <w:rPr>
          <w:sz w:val="28"/>
        </w:rPr>
        <w:t>)</w:t>
      </w:r>
      <w:r w:rsidRPr="00797C23">
        <w:rPr>
          <w:sz w:val="28"/>
        </w:rPr>
        <w:t>。</w:t>
      </w:r>
    </w:p>
    <w:p w14:paraId="68F045DB" w14:textId="77777777" w:rsidR="00B222A6" w:rsidRPr="00797C23" w:rsidRDefault="00B222A6">
      <w:pPr>
        <w:spacing w:line="480" w:lineRule="auto"/>
        <w:ind w:firstLine="480"/>
        <w:rPr>
          <w:sz w:val="28"/>
        </w:rPr>
      </w:pPr>
      <w:r w:rsidRPr="00797C23">
        <w:rPr>
          <w:sz w:val="28"/>
        </w:rPr>
        <w:t>2.</w:t>
      </w:r>
      <w:r w:rsidRPr="00797C23">
        <w:rPr>
          <w:sz w:val="28"/>
        </w:rPr>
        <w:t>建设地点</w:t>
      </w:r>
      <w:r w:rsidRPr="00797C23">
        <w:rPr>
          <w:sz w:val="28"/>
        </w:rPr>
        <w:t>—</w:t>
      </w:r>
      <w:r w:rsidRPr="00797C23">
        <w:rPr>
          <w:sz w:val="28"/>
        </w:rPr>
        <w:t>指项目所在地详细地址，公路、铁路应填写起止终点。</w:t>
      </w:r>
    </w:p>
    <w:p w14:paraId="64B4C0AB" w14:textId="77777777" w:rsidR="00B222A6" w:rsidRPr="00797C23" w:rsidRDefault="00B222A6">
      <w:pPr>
        <w:spacing w:line="480" w:lineRule="auto"/>
        <w:ind w:firstLine="480"/>
        <w:rPr>
          <w:sz w:val="28"/>
        </w:rPr>
      </w:pPr>
      <w:r w:rsidRPr="00797C23">
        <w:rPr>
          <w:sz w:val="28"/>
        </w:rPr>
        <w:t>3.</w:t>
      </w:r>
      <w:r w:rsidRPr="00797C23">
        <w:rPr>
          <w:sz w:val="28"/>
        </w:rPr>
        <w:t>行业类别</w:t>
      </w:r>
      <w:r w:rsidRPr="00797C23">
        <w:rPr>
          <w:sz w:val="28"/>
        </w:rPr>
        <w:t>—</w:t>
      </w:r>
      <w:r w:rsidRPr="00797C23">
        <w:rPr>
          <w:sz w:val="28"/>
        </w:rPr>
        <w:t>按国标填写。</w:t>
      </w:r>
    </w:p>
    <w:p w14:paraId="05503F5C" w14:textId="77777777" w:rsidR="00B222A6" w:rsidRPr="00797C23" w:rsidRDefault="00B222A6">
      <w:pPr>
        <w:spacing w:line="480" w:lineRule="auto"/>
        <w:ind w:firstLine="480"/>
        <w:rPr>
          <w:sz w:val="28"/>
        </w:rPr>
      </w:pPr>
      <w:r w:rsidRPr="00797C23">
        <w:rPr>
          <w:sz w:val="28"/>
        </w:rPr>
        <w:t>4.</w:t>
      </w:r>
      <w:r w:rsidRPr="00797C23">
        <w:rPr>
          <w:sz w:val="28"/>
        </w:rPr>
        <w:t>总投资</w:t>
      </w:r>
      <w:r w:rsidRPr="00797C23">
        <w:rPr>
          <w:sz w:val="28"/>
        </w:rPr>
        <w:t>—</w:t>
      </w:r>
      <w:r w:rsidRPr="00797C23">
        <w:rPr>
          <w:sz w:val="28"/>
        </w:rPr>
        <w:t>指项目投资总额。</w:t>
      </w:r>
    </w:p>
    <w:p w14:paraId="729B5ABA" w14:textId="77777777" w:rsidR="00B222A6" w:rsidRPr="00797C23" w:rsidRDefault="00B222A6">
      <w:pPr>
        <w:spacing w:line="480" w:lineRule="auto"/>
        <w:ind w:firstLine="480"/>
        <w:rPr>
          <w:sz w:val="28"/>
        </w:rPr>
      </w:pPr>
      <w:r w:rsidRPr="00797C23">
        <w:rPr>
          <w:sz w:val="28"/>
        </w:rPr>
        <w:t>5.</w:t>
      </w:r>
      <w:r w:rsidRPr="00797C23">
        <w:rPr>
          <w:sz w:val="28"/>
        </w:rPr>
        <w:t>主要环境保护目标</w:t>
      </w:r>
      <w:r w:rsidRPr="00797C23">
        <w:rPr>
          <w:sz w:val="28"/>
        </w:rPr>
        <w:t>—</w:t>
      </w:r>
      <w:r w:rsidRPr="00797C23">
        <w:rPr>
          <w:sz w:val="28"/>
        </w:rPr>
        <w:t>指项目区周围一定范围内集中居民住宅区、学校、医院、保护文物、风景名胜区、水源地和生态敏感点等，应尽可能给出保护目标、性质、规模和距厂界距离等。</w:t>
      </w:r>
    </w:p>
    <w:p w14:paraId="4CF47526" w14:textId="77777777" w:rsidR="00B222A6" w:rsidRPr="00797C23" w:rsidRDefault="00B222A6">
      <w:pPr>
        <w:spacing w:line="480" w:lineRule="auto"/>
        <w:ind w:firstLine="480"/>
        <w:rPr>
          <w:sz w:val="28"/>
        </w:rPr>
      </w:pPr>
      <w:r w:rsidRPr="00797C23">
        <w:rPr>
          <w:sz w:val="28"/>
        </w:rPr>
        <w:t>6.</w:t>
      </w:r>
      <w:r w:rsidRPr="00797C23">
        <w:rPr>
          <w:sz w:val="28"/>
        </w:rPr>
        <w:t>结论与建议</w:t>
      </w:r>
      <w:r w:rsidRPr="00797C23">
        <w:rPr>
          <w:sz w:val="28"/>
        </w:rPr>
        <w:t>—</w:t>
      </w:r>
      <w:r w:rsidRPr="00797C23">
        <w:rPr>
          <w:sz w:val="28"/>
        </w:rPr>
        <w:t>给出本项目清洁生产、达标排放和总量控制的分析结论，确定污染防治措施的有效性，说明本项目对环境造成的影响，给出建设项目环境可行性的明确结论。同时提出减少环境影响的其他建议。</w:t>
      </w:r>
    </w:p>
    <w:p w14:paraId="593F1C14" w14:textId="77777777" w:rsidR="00B222A6" w:rsidRPr="00797C23" w:rsidRDefault="00B222A6">
      <w:pPr>
        <w:spacing w:line="480" w:lineRule="auto"/>
        <w:ind w:firstLine="480"/>
        <w:rPr>
          <w:sz w:val="28"/>
        </w:rPr>
      </w:pPr>
      <w:r w:rsidRPr="00797C23">
        <w:rPr>
          <w:sz w:val="28"/>
        </w:rPr>
        <w:t>7.</w:t>
      </w:r>
      <w:r w:rsidRPr="00797C23">
        <w:rPr>
          <w:sz w:val="28"/>
        </w:rPr>
        <w:t>预审意见</w:t>
      </w:r>
      <w:r w:rsidRPr="00797C23">
        <w:rPr>
          <w:sz w:val="28"/>
        </w:rPr>
        <w:t>—</w:t>
      </w:r>
      <w:r w:rsidRPr="00797C23">
        <w:rPr>
          <w:sz w:val="28"/>
        </w:rPr>
        <w:t>由行业主管部门填写答复意见，无主管部门项目，不填。</w:t>
      </w:r>
    </w:p>
    <w:p w14:paraId="65250CF8" w14:textId="77777777" w:rsidR="00B222A6" w:rsidRPr="00797C23" w:rsidRDefault="00B222A6">
      <w:pPr>
        <w:spacing w:line="480" w:lineRule="auto"/>
        <w:ind w:firstLine="480"/>
        <w:rPr>
          <w:sz w:val="28"/>
        </w:rPr>
        <w:sectPr w:rsidR="00B222A6" w:rsidRPr="00797C23">
          <w:headerReference w:type="default" r:id="rId7"/>
          <w:footerReference w:type="even" r:id="rId8"/>
          <w:footerReference w:type="default" r:id="rId9"/>
          <w:pgSz w:w="11906" w:h="16838"/>
          <w:pgMar w:top="1361" w:right="1418" w:bottom="1361" w:left="1418" w:header="851" w:footer="992" w:gutter="0"/>
          <w:pgNumType w:start="1"/>
          <w:cols w:space="720"/>
          <w:docGrid w:type="linesAndChars" w:linePitch="312"/>
        </w:sectPr>
      </w:pPr>
      <w:r w:rsidRPr="00797C23">
        <w:rPr>
          <w:sz w:val="28"/>
        </w:rPr>
        <w:t>8.</w:t>
      </w:r>
      <w:r w:rsidRPr="00797C23">
        <w:rPr>
          <w:sz w:val="28"/>
        </w:rPr>
        <w:t>审批意见</w:t>
      </w:r>
      <w:r w:rsidRPr="00797C23">
        <w:rPr>
          <w:sz w:val="28"/>
        </w:rPr>
        <w:t>—</w:t>
      </w:r>
      <w:r w:rsidRPr="00797C23">
        <w:rPr>
          <w:sz w:val="28"/>
        </w:rPr>
        <w:t>由负责审批该项目的环境保护行政主管部门批复。</w:t>
      </w:r>
    </w:p>
    <w:p w14:paraId="596F80E6" w14:textId="77777777" w:rsidR="00B222A6" w:rsidRPr="00797C23" w:rsidRDefault="00B222A6">
      <w:pPr>
        <w:spacing w:line="360" w:lineRule="auto"/>
        <w:rPr>
          <w:b/>
          <w:sz w:val="30"/>
          <w:szCs w:val="30"/>
        </w:rPr>
      </w:pPr>
      <w:r w:rsidRPr="00797C23">
        <w:rPr>
          <w:b/>
          <w:sz w:val="30"/>
          <w:szCs w:val="30"/>
        </w:rPr>
        <w:lastRenderedPageBreak/>
        <w:t>建设项目基本情况</w:t>
      </w:r>
      <w:r w:rsidRPr="00797C23">
        <w:rPr>
          <w:rFonts w:hint="eastAsia"/>
          <w:b/>
          <w:sz w:val="30"/>
          <w:szCs w:val="30"/>
        </w:rPr>
        <w:t xml:space="preserve">                                     </w:t>
      </w:r>
      <w:r w:rsidRPr="00797C23">
        <w:rPr>
          <w:b/>
          <w:sz w:val="30"/>
          <w:szCs w:val="30"/>
        </w:rPr>
        <w:t>（表一）</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265"/>
      </w:tblGrid>
      <w:tr w:rsidR="00797C23" w:rsidRPr="00797C23" w14:paraId="3A8B6B39" w14:textId="77777777" w:rsidTr="00DA629C">
        <w:trPr>
          <w:trHeight w:val="1258"/>
          <w:jc w:val="center"/>
        </w:trPr>
        <w:tc>
          <w:tcPr>
            <w:tcW w:w="9265" w:type="dxa"/>
            <w:tcMar>
              <w:top w:w="16" w:type="dxa"/>
              <w:left w:w="16" w:type="dxa"/>
              <w:bottom w:w="0" w:type="dxa"/>
              <w:right w:w="16" w:type="dxa"/>
            </w:tcMar>
            <w:vAlign w:val="bottom"/>
          </w:tcPr>
          <w:tbl>
            <w:tblPr>
              <w:tblW w:w="5000" w:type="pct"/>
              <w:jc w:val="center"/>
              <w:tblBorders>
                <w:bottom w:val="single" w:sz="4" w:space="0" w:color="000000"/>
                <w:insideH w:val="single" w:sz="4" w:space="0" w:color="000000"/>
                <w:insideV w:val="single" w:sz="4" w:space="0" w:color="000000"/>
              </w:tblBorders>
              <w:tblLook w:val="0000" w:firstRow="0" w:lastRow="0" w:firstColumn="0" w:lastColumn="0" w:noHBand="0" w:noVBand="0"/>
            </w:tblPr>
            <w:tblGrid>
              <w:gridCol w:w="1508"/>
              <w:gridCol w:w="1616"/>
              <w:gridCol w:w="1184"/>
              <w:gridCol w:w="1280"/>
              <w:gridCol w:w="2151"/>
              <w:gridCol w:w="1494"/>
            </w:tblGrid>
            <w:tr w:rsidR="00797C23" w:rsidRPr="00797C23" w14:paraId="0973AC7D" w14:textId="77777777" w:rsidTr="00DA629C">
              <w:trPr>
                <w:trHeight w:val="425"/>
                <w:jc w:val="center"/>
              </w:trPr>
              <w:tc>
                <w:tcPr>
                  <w:tcW w:w="816" w:type="pct"/>
                  <w:vAlign w:val="center"/>
                </w:tcPr>
                <w:p w14:paraId="25B0EC98" w14:textId="77777777" w:rsidR="00B222A6" w:rsidRPr="00797C23" w:rsidRDefault="00B222A6">
                  <w:pPr>
                    <w:jc w:val="center"/>
                    <w:rPr>
                      <w:bCs/>
                      <w:sz w:val="24"/>
                    </w:rPr>
                  </w:pPr>
                  <w:r w:rsidRPr="00797C23">
                    <w:rPr>
                      <w:bCs/>
                      <w:sz w:val="24"/>
                    </w:rPr>
                    <w:t>项目名称</w:t>
                  </w:r>
                </w:p>
              </w:tc>
              <w:tc>
                <w:tcPr>
                  <w:tcW w:w="4183" w:type="pct"/>
                  <w:gridSpan w:val="5"/>
                  <w:vAlign w:val="center"/>
                </w:tcPr>
                <w:p w14:paraId="0F71526C" w14:textId="631DC301" w:rsidR="00B222A6" w:rsidRPr="00797C23" w:rsidRDefault="00B222A6">
                  <w:pPr>
                    <w:jc w:val="center"/>
                    <w:rPr>
                      <w:sz w:val="24"/>
                    </w:rPr>
                  </w:pPr>
                  <w:r w:rsidRPr="00797C23">
                    <w:rPr>
                      <w:rFonts w:hint="eastAsia"/>
                      <w:sz w:val="24"/>
                    </w:rPr>
                    <w:t>甘孜县第二民族中学建设项目</w:t>
                  </w:r>
                </w:p>
              </w:tc>
            </w:tr>
            <w:tr w:rsidR="00797C23" w:rsidRPr="00797C23" w14:paraId="3C7ADA8C" w14:textId="77777777" w:rsidTr="00DA629C">
              <w:trPr>
                <w:trHeight w:val="425"/>
                <w:jc w:val="center"/>
              </w:trPr>
              <w:tc>
                <w:tcPr>
                  <w:tcW w:w="816" w:type="pct"/>
                  <w:vAlign w:val="center"/>
                </w:tcPr>
                <w:p w14:paraId="35ACF42E" w14:textId="77777777" w:rsidR="00B222A6" w:rsidRPr="00797C23" w:rsidRDefault="00B222A6">
                  <w:pPr>
                    <w:jc w:val="center"/>
                    <w:rPr>
                      <w:sz w:val="24"/>
                    </w:rPr>
                  </w:pPr>
                  <w:r w:rsidRPr="00797C23">
                    <w:rPr>
                      <w:sz w:val="24"/>
                    </w:rPr>
                    <w:t>建设单位</w:t>
                  </w:r>
                </w:p>
              </w:tc>
              <w:tc>
                <w:tcPr>
                  <w:tcW w:w="4183" w:type="pct"/>
                  <w:gridSpan w:val="5"/>
                  <w:vAlign w:val="center"/>
                </w:tcPr>
                <w:p w14:paraId="4720481A" w14:textId="7804FF33" w:rsidR="00B222A6" w:rsidRPr="00797C23" w:rsidRDefault="00B222A6">
                  <w:pPr>
                    <w:jc w:val="center"/>
                    <w:rPr>
                      <w:sz w:val="24"/>
                    </w:rPr>
                  </w:pPr>
                  <w:r w:rsidRPr="00797C23">
                    <w:rPr>
                      <w:rFonts w:hint="eastAsia"/>
                      <w:sz w:val="24"/>
                    </w:rPr>
                    <w:t>甘孜县教育和体育局</w:t>
                  </w:r>
                </w:p>
              </w:tc>
            </w:tr>
            <w:tr w:rsidR="00797C23" w:rsidRPr="00797C23" w14:paraId="45B3417E" w14:textId="77777777" w:rsidTr="00DA629C">
              <w:trPr>
                <w:trHeight w:val="425"/>
                <w:jc w:val="center"/>
              </w:trPr>
              <w:tc>
                <w:tcPr>
                  <w:tcW w:w="816" w:type="pct"/>
                  <w:vAlign w:val="center"/>
                </w:tcPr>
                <w:p w14:paraId="501F032D" w14:textId="77777777" w:rsidR="00B222A6" w:rsidRPr="00797C23" w:rsidRDefault="00B222A6">
                  <w:pPr>
                    <w:jc w:val="center"/>
                    <w:rPr>
                      <w:sz w:val="24"/>
                    </w:rPr>
                  </w:pPr>
                  <w:r w:rsidRPr="00797C23">
                    <w:rPr>
                      <w:sz w:val="24"/>
                    </w:rPr>
                    <w:t>法人代表</w:t>
                  </w:r>
                </w:p>
              </w:tc>
              <w:tc>
                <w:tcPr>
                  <w:tcW w:w="1516" w:type="pct"/>
                  <w:gridSpan w:val="2"/>
                  <w:vAlign w:val="center"/>
                </w:tcPr>
                <w:p w14:paraId="50C9B8C7" w14:textId="4C927D6A" w:rsidR="00B222A6" w:rsidRPr="00797C23" w:rsidRDefault="00ED4F70">
                  <w:pPr>
                    <w:jc w:val="center"/>
                    <w:rPr>
                      <w:sz w:val="24"/>
                    </w:rPr>
                  </w:pPr>
                  <w:r>
                    <w:rPr>
                      <w:sz w:val="24"/>
                    </w:rPr>
                    <w:t>***</w:t>
                  </w:r>
                </w:p>
              </w:tc>
              <w:tc>
                <w:tcPr>
                  <w:tcW w:w="693" w:type="pct"/>
                  <w:vAlign w:val="center"/>
                </w:tcPr>
                <w:p w14:paraId="65C2858E" w14:textId="77777777" w:rsidR="00B222A6" w:rsidRPr="00797C23" w:rsidRDefault="00B222A6">
                  <w:pPr>
                    <w:jc w:val="center"/>
                    <w:rPr>
                      <w:sz w:val="24"/>
                    </w:rPr>
                  </w:pPr>
                  <w:r w:rsidRPr="00797C23">
                    <w:rPr>
                      <w:sz w:val="24"/>
                    </w:rPr>
                    <w:t>联系人</w:t>
                  </w:r>
                </w:p>
              </w:tc>
              <w:tc>
                <w:tcPr>
                  <w:tcW w:w="1973" w:type="pct"/>
                  <w:gridSpan w:val="2"/>
                  <w:vAlign w:val="center"/>
                </w:tcPr>
                <w:p w14:paraId="728A7B90" w14:textId="48AA2F18" w:rsidR="00B222A6" w:rsidRPr="00797C23" w:rsidRDefault="00ED4F70">
                  <w:pPr>
                    <w:jc w:val="center"/>
                    <w:rPr>
                      <w:sz w:val="24"/>
                    </w:rPr>
                  </w:pPr>
                  <w:r>
                    <w:rPr>
                      <w:rFonts w:hint="eastAsia"/>
                      <w:sz w:val="24"/>
                    </w:rPr>
                    <w:t>*</w:t>
                  </w:r>
                  <w:r>
                    <w:rPr>
                      <w:sz w:val="24"/>
                    </w:rPr>
                    <w:t>**</w:t>
                  </w:r>
                </w:p>
              </w:tc>
            </w:tr>
            <w:tr w:rsidR="00797C23" w:rsidRPr="00797C23" w14:paraId="3C2C37B4" w14:textId="77777777" w:rsidTr="00DA629C">
              <w:trPr>
                <w:trHeight w:val="425"/>
                <w:jc w:val="center"/>
              </w:trPr>
              <w:tc>
                <w:tcPr>
                  <w:tcW w:w="816" w:type="pct"/>
                  <w:vAlign w:val="center"/>
                </w:tcPr>
                <w:p w14:paraId="08E4541F" w14:textId="77777777" w:rsidR="00B222A6" w:rsidRPr="00797C23" w:rsidRDefault="00B222A6">
                  <w:pPr>
                    <w:jc w:val="center"/>
                    <w:rPr>
                      <w:sz w:val="24"/>
                    </w:rPr>
                  </w:pPr>
                  <w:r w:rsidRPr="00797C23">
                    <w:rPr>
                      <w:sz w:val="24"/>
                    </w:rPr>
                    <w:t>通讯地址</w:t>
                  </w:r>
                </w:p>
              </w:tc>
              <w:tc>
                <w:tcPr>
                  <w:tcW w:w="4183" w:type="pct"/>
                  <w:gridSpan w:val="5"/>
                  <w:vAlign w:val="center"/>
                </w:tcPr>
                <w:p w14:paraId="3A7BD878" w14:textId="7C161E0D" w:rsidR="00B222A6" w:rsidRPr="00797C23" w:rsidRDefault="00CA3DBE">
                  <w:pPr>
                    <w:jc w:val="center"/>
                    <w:rPr>
                      <w:sz w:val="24"/>
                    </w:rPr>
                  </w:pPr>
                  <w:r w:rsidRPr="00797C23">
                    <w:rPr>
                      <w:rFonts w:hint="eastAsia"/>
                      <w:sz w:val="24"/>
                    </w:rPr>
                    <w:t>甘孜县甘孜镇迎宾路</w:t>
                  </w:r>
                  <w:r w:rsidRPr="00797C23">
                    <w:rPr>
                      <w:rFonts w:hint="eastAsia"/>
                      <w:sz w:val="24"/>
                    </w:rPr>
                    <w:t>15</w:t>
                  </w:r>
                  <w:r w:rsidRPr="00797C23">
                    <w:rPr>
                      <w:rFonts w:hint="eastAsia"/>
                      <w:sz w:val="24"/>
                    </w:rPr>
                    <w:t>号</w:t>
                  </w:r>
                </w:p>
              </w:tc>
            </w:tr>
            <w:tr w:rsidR="00797C23" w:rsidRPr="00797C23" w14:paraId="6C35E4CF" w14:textId="77777777" w:rsidTr="00DA629C">
              <w:trPr>
                <w:trHeight w:val="425"/>
                <w:jc w:val="center"/>
              </w:trPr>
              <w:tc>
                <w:tcPr>
                  <w:tcW w:w="816" w:type="pct"/>
                  <w:vAlign w:val="center"/>
                </w:tcPr>
                <w:p w14:paraId="0761D281" w14:textId="77777777" w:rsidR="00B222A6" w:rsidRPr="00797C23" w:rsidRDefault="00B222A6">
                  <w:pPr>
                    <w:jc w:val="center"/>
                    <w:rPr>
                      <w:sz w:val="24"/>
                    </w:rPr>
                  </w:pPr>
                  <w:r w:rsidRPr="00797C23">
                    <w:rPr>
                      <w:sz w:val="24"/>
                    </w:rPr>
                    <w:t>联系电话</w:t>
                  </w:r>
                </w:p>
              </w:tc>
              <w:tc>
                <w:tcPr>
                  <w:tcW w:w="875" w:type="pct"/>
                  <w:vAlign w:val="center"/>
                </w:tcPr>
                <w:p w14:paraId="4ED557BC" w14:textId="323FF7C3" w:rsidR="00B222A6" w:rsidRPr="00797C23" w:rsidRDefault="00ED4F70">
                  <w:pPr>
                    <w:jc w:val="center"/>
                    <w:rPr>
                      <w:sz w:val="24"/>
                    </w:rPr>
                  </w:pPr>
                  <w:r>
                    <w:rPr>
                      <w:sz w:val="24"/>
                    </w:rPr>
                    <w:t>******</w:t>
                  </w:r>
                </w:p>
              </w:tc>
              <w:tc>
                <w:tcPr>
                  <w:tcW w:w="641" w:type="pct"/>
                  <w:vAlign w:val="center"/>
                </w:tcPr>
                <w:p w14:paraId="69939BF7" w14:textId="77777777" w:rsidR="00B222A6" w:rsidRPr="00797C23" w:rsidRDefault="00B222A6">
                  <w:pPr>
                    <w:jc w:val="center"/>
                    <w:rPr>
                      <w:sz w:val="24"/>
                    </w:rPr>
                  </w:pPr>
                  <w:r w:rsidRPr="00797C23">
                    <w:rPr>
                      <w:sz w:val="24"/>
                    </w:rPr>
                    <w:t>传真</w:t>
                  </w:r>
                </w:p>
              </w:tc>
              <w:tc>
                <w:tcPr>
                  <w:tcW w:w="693" w:type="pct"/>
                  <w:vAlign w:val="center"/>
                </w:tcPr>
                <w:p w14:paraId="5ED3364F" w14:textId="77777777" w:rsidR="00B222A6" w:rsidRPr="00797C23" w:rsidRDefault="00B222A6">
                  <w:pPr>
                    <w:jc w:val="center"/>
                    <w:rPr>
                      <w:sz w:val="24"/>
                    </w:rPr>
                  </w:pPr>
                  <w:r w:rsidRPr="00797C23">
                    <w:rPr>
                      <w:sz w:val="24"/>
                    </w:rPr>
                    <w:t>/</w:t>
                  </w:r>
                </w:p>
              </w:tc>
              <w:tc>
                <w:tcPr>
                  <w:tcW w:w="1165" w:type="pct"/>
                  <w:vAlign w:val="center"/>
                </w:tcPr>
                <w:p w14:paraId="67D75DE5" w14:textId="77777777" w:rsidR="00B222A6" w:rsidRPr="00797C23" w:rsidRDefault="00B222A6">
                  <w:pPr>
                    <w:jc w:val="center"/>
                    <w:rPr>
                      <w:sz w:val="24"/>
                    </w:rPr>
                  </w:pPr>
                  <w:r w:rsidRPr="00797C23">
                    <w:rPr>
                      <w:sz w:val="24"/>
                    </w:rPr>
                    <w:t>邮政编码</w:t>
                  </w:r>
                </w:p>
              </w:tc>
              <w:tc>
                <w:tcPr>
                  <w:tcW w:w="808" w:type="pct"/>
                  <w:vAlign w:val="center"/>
                </w:tcPr>
                <w:p w14:paraId="4C3A1B4B" w14:textId="249C816F" w:rsidR="00B222A6" w:rsidRPr="00797C23" w:rsidRDefault="00ED5F00">
                  <w:pPr>
                    <w:jc w:val="center"/>
                    <w:rPr>
                      <w:sz w:val="24"/>
                    </w:rPr>
                  </w:pPr>
                  <w:r w:rsidRPr="00797C23">
                    <w:rPr>
                      <w:sz w:val="24"/>
                    </w:rPr>
                    <w:t>6267</w:t>
                  </w:r>
                  <w:r w:rsidR="00B222A6" w:rsidRPr="00797C23">
                    <w:rPr>
                      <w:sz w:val="24"/>
                    </w:rPr>
                    <w:t>00</w:t>
                  </w:r>
                </w:p>
              </w:tc>
            </w:tr>
            <w:tr w:rsidR="00797C23" w:rsidRPr="00797C23" w14:paraId="030F7675" w14:textId="77777777" w:rsidTr="00DA629C">
              <w:trPr>
                <w:trHeight w:val="425"/>
                <w:jc w:val="center"/>
              </w:trPr>
              <w:tc>
                <w:tcPr>
                  <w:tcW w:w="816" w:type="pct"/>
                  <w:vAlign w:val="center"/>
                </w:tcPr>
                <w:p w14:paraId="6A97CDDC" w14:textId="77777777" w:rsidR="00B222A6" w:rsidRPr="00797C23" w:rsidRDefault="00B222A6">
                  <w:pPr>
                    <w:jc w:val="center"/>
                    <w:rPr>
                      <w:sz w:val="24"/>
                    </w:rPr>
                  </w:pPr>
                  <w:r w:rsidRPr="00797C23">
                    <w:rPr>
                      <w:sz w:val="24"/>
                    </w:rPr>
                    <w:t>建设地点</w:t>
                  </w:r>
                </w:p>
              </w:tc>
              <w:tc>
                <w:tcPr>
                  <w:tcW w:w="4183" w:type="pct"/>
                  <w:gridSpan w:val="5"/>
                  <w:vAlign w:val="center"/>
                </w:tcPr>
                <w:p w14:paraId="5CC16A14" w14:textId="6A2B26E7" w:rsidR="00B222A6" w:rsidRPr="00797C23" w:rsidRDefault="00ED5F00">
                  <w:pPr>
                    <w:jc w:val="center"/>
                    <w:rPr>
                      <w:sz w:val="24"/>
                    </w:rPr>
                  </w:pPr>
                  <w:r w:rsidRPr="00797C23">
                    <w:rPr>
                      <w:rFonts w:hint="eastAsia"/>
                      <w:sz w:val="24"/>
                    </w:rPr>
                    <w:t>甘孜县县城东北部</w:t>
                  </w:r>
                </w:p>
              </w:tc>
            </w:tr>
            <w:tr w:rsidR="00797C23" w:rsidRPr="00797C23" w14:paraId="3549DC3A" w14:textId="77777777" w:rsidTr="00DA629C">
              <w:trPr>
                <w:trHeight w:val="344"/>
                <w:jc w:val="center"/>
              </w:trPr>
              <w:tc>
                <w:tcPr>
                  <w:tcW w:w="816" w:type="pct"/>
                  <w:vAlign w:val="center"/>
                </w:tcPr>
                <w:p w14:paraId="03401D48" w14:textId="77777777" w:rsidR="00B222A6" w:rsidRPr="00797C23" w:rsidRDefault="00B222A6">
                  <w:pPr>
                    <w:jc w:val="center"/>
                    <w:rPr>
                      <w:sz w:val="24"/>
                    </w:rPr>
                  </w:pPr>
                  <w:r w:rsidRPr="00797C23">
                    <w:rPr>
                      <w:sz w:val="24"/>
                    </w:rPr>
                    <w:t>立项审</w:t>
                  </w:r>
                </w:p>
                <w:p w14:paraId="4DAFFE2B" w14:textId="77777777" w:rsidR="00B222A6" w:rsidRPr="00797C23" w:rsidRDefault="00B222A6">
                  <w:pPr>
                    <w:jc w:val="center"/>
                    <w:rPr>
                      <w:sz w:val="24"/>
                    </w:rPr>
                  </w:pPr>
                  <w:r w:rsidRPr="00797C23">
                    <w:rPr>
                      <w:sz w:val="24"/>
                    </w:rPr>
                    <w:t>批部门</w:t>
                  </w:r>
                </w:p>
              </w:tc>
              <w:tc>
                <w:tcPr>
                  <w:tcW w:w="1516" w:type="pct"/>
                  <w:gridSpan w:val="2"/>
                  <w:vAlign w:val="center"/>
                </w:tcPr>
                <w:p w14:paraId="73B68C22" w14:textId="6DBC5EB7" w:rsidR="00B222A6" w:rsidRPr="00797C23" w:rsidRDefault="00705990">
                  <w:pPr>
                    <w:jc w:val="center"/>
                    <w:rPr>
                      <w:sz w:val="24"/>
                    </w:rPr>
                  </w:pPr>
                  <w:r w:rsidRPr="00797C23">
                    <w:rPr>
                      <w:rFonts w:hint="eastAsia"/>
                      <w:sz w:val="24"/>
                    </w:rPr>
                    <w:t>甘孜县</w:t>
                  </w:r>
                  <w:r w:rsidR="00B222A6" w:rsidRPr="00797C23">
                    <w:rPr>
                      <w:sz w:val="24"/>
                    </w:rPr>
                    <w:t>发展和改革局</w:t>
                  </w:r>
                </w:p>
              </w:tc>
              <w:tc>
                <w:tcPr>
                  <w:tcW w:w="693" w:type="pct"/>
                  <w:vAlign w:val="center"/>
                </w:tcPr>
                <w:p w14:paraId="3D2AE8B7" w14:textId="77777777" w:rsidR="00B222A6" w:rsidRPr="00797C23" w:rsidRDefault="00B222A6">
                  <w:pPr>
                    <w:jc w:val="center"/>
                    <w:rPr>
                      <w:sz w:val="24"/>
                    </w:rPr>
                  </w:pPr>
                  <w:r w:rsidRPr="00797C23">
                    <w:rPr>
                      <w:sz w:val="24"/>
                    </w:rPr>
                    <w:t>批准</w:t>
                  </w:r>
                </w:p>
                <w:p w14:paraId="322E91C4" w14:textId="77777777" w:rsidR="00B222A6" w:rsidRPr="00797C23" w:rsidRDefault="00B222A6">
                  <w:pPr>
                    <w:jc w:val="center"/>
                    <w:rPr>
                      <w:sz w:val="24"/>
                    </w:rPr>
                  </w:pPr>
                  <w:r w:rsidRPr="00797C23">
                    <w:rPr>
                      <w:sz w:val="24"/>
                    </w:rPr>
                    <w:t>文号</w:t>
                  </w:r>
                </w:p>
              </w:tc>
              <w:tc>
                <w:tcPr>
                  <w:tcW w:w="1973" w:type="pct"/>
                  <w:gridSpan w:val="2"/>
                  <w:vAlign w:val="center"/>
                </w:tcPr>
                <w:p w14:paraId="3F9AEB83" w14:textId="61084803" w:rsidR="00B222A6" w:rsidRPr="00797C23" w:rsidRDefault="00705990">
                  <w:pPr>
                    <w:jc w:val="center"/>
                    <w:rPr>
                      <w:sz w:val="24"/>
                    </w:rPr>
                  </w:pPr>
                  <w:r w:rsidRPr="00797C23">
                    <w:rPr>
                      <w:rFonts w:hint="eastAsia"/>
                      <w:sz w:val="24"/>
                    </w:rPr>
                    <w:t>甘孜发改固</w:t>
                  </w:r>
                  <w:r w:rsidRPr="00797C23">
                    <w:rPr>
                      <w:rFonts w:hint="eastAsia"/>
                      <w:sz w:val="24"/>
                    </w:rPr>
                    <w:t>[</w:t>
                  </w:r>
                  <w:r w:rsidRPr="00797C23">
                    <w:rPr>
                      <w:sz w:val="24"/>
                    </w:rPr>
                    <w:t>2020]375</w:t>
                  </w:r>
                  <w:r w:rsidRPr="00797C23">
                    <w:rPr>
                      <w:rFonts w:hint="eastAsia"/>
                      <w:sz w:val="24"/>
                    </w:rPr>
                    <w:t>号</w:t>
                  </w:r>
                </w:p>
              </w:tc>
            </w:tr>
            <w:tr w:rsidR="00797C23" w:rsidRPr="00797C23" w14:paraId="688017F3" w14:textId="77777777" w:rsidTr="00DA629C">
              <w:trPr>
                <w:trHeight w:val="473"/>
                <w:jc w:val="center"/>
              </w:trPr>
              <w:tc>
                <w:tcPr>
                  <w:tcW w:w="816" w:type="pct"/>
                  <w:vAlign w:val="center"/>
                </w:tcPr>
                <w:p w14:paraId="6D927C87" w14:textId="77777777" w:rsidR="00B222A6" w:rsidRPr="00797C23" w:rsidRDefault="00B222A6">
                  <w:pPr>
                    <w:jc w:val="center"/>
                    <w:rPr>
                      <w:sz w:val="24"/>
                    </w:rPr>
                  </w:pPr>
                  <w:r w:rsidRPr="00797C23">
                    <w:rPr>
                      <w:sz w:val="24"/>
                    </w:rPr>
                    <w:t>建设性质</w:t>
                  </w:r>
                </w:p>
              </w:tc>
              <w:tc>
                <w:tcPr>
                  <w:tcW w:w="1516" w:type="pct"/>
                  <w:gridSpan w:val="2"/>
                  <w:vAlign w:val="center"/>
                </w:tcPr>
                <w:p w14:paraId="27C0309E" w14:textId="77777777" w:rsidR="00B222A6" w:rsidRPr="00797C23" w:rsidRDefault="00B222A6">
                  <w:pPr>
                    <w:jc w:val="center"/>
                    <w:rPr>
                      <w:sz w:val="24"/>
                    </w:rPr>
                  </w:pPr>
                  <w:r w:rsidRPr="00797C23">
                    <w:rPr>
                      <w:sz w:val="24"/>
                    </w:rPr>
                    <w:t>新建</w:t>
                  </w:r>
                  <w:r w:rsidRPr="00797C23">
                    <w:rPr>
                      <w:sz w:val="24"/>
                    </w:rPr>
                    <w:t xml:space="preserve">■  </w:t>
                  </w:r>
                  <w:r w:rsidRPr="00797C23">
                    <w:rPr>
                      <w:sz w:val="24"/>
                    </w:rPr>
                    <w:t>扩建</w:t>
                  </w:r>
                  <w:r w:rsidRPr="00797C23">
                    <w:rPr>
                      <w:sz w:val="24"/>
                    </w:rPr>
                    <w:t xml:space="preserve">□  </w:t>
                  </w:r>
                  <w:r w:rsidRPr="00797C23">
                    <w:rPr>
                      <w:sz w:val="24"/>
                    </w:rPr>
                    <w:t>技改</w:t>
                  </w:r>
                  <w:r w:rsidRPr="00797C23">
                    <w:rPr>
                      <w:sz w:val="24"/>
                    </w:rPr>
                    <w:t>□</w:t>
                  </w:r>
                </w:p>
              </w:tc>
              <w:tc>
                <w:tcPr>
                  <w:tcW w:w="693" w:type="pct"/>
                  <w:vAlign w:val="center"/>
                </w:tcPr>
                <w:p w14:paraId="1315F4B1" w14:textId="77777777" w:rsidR="00B222A6" w:rsidRPr="00797C23" w:rsidRDefault="00B222A6">
                  <w:pPr>
                    <w:jc w:val="center"/>
                    <w:rPr>
                      <w:sz w:val="24"/>
                    </w:rPr>
                  </w:pPr>
                  <w:r w:rsidRPr="00797C23">
                    <w:rPr>
                      <w:sz w:val="24"/>
                    </w:rPr>
                    <w:t>行业类别</w:t>
                  </w:r>
                </w:p>
                <w:p w14:paraId="4C58F53B" w14:textId="77777777" w:rsidR="00B222A6" w:rsidRPr="00797C23" w:rsidRDefault="00B222A6">
                  <w:pPr>
                    <w:jc w:val="center"/>
                    <w:rPr>
                      <w:sz w:val="24"/>
                    </w:rPr>
                  </w:pPr>
                  <w:r w:rsidRPr="00797C23">
                    <w:rPr>
                      <w:sz w:val="24"/>
                    </w:rPr>
                    <w:t>及代码</w:t>
                  </w:r>
                </w:p>
              </w:tc>
              <w:tc>
                <w:tcPr>
                  <w:tcW w:w="1973" w:type="pct"/>
                  <w:gridSpan w:val="2"/>
                  <w:vAlign w:val="center"/>
                </w:tcPr>
                <w:p w14:paraId="11E710E7" w14:textId="3D09FF4F" w:rsidR="00B222A6" w:rsidRPr="00797C23" w:rsidRDefault="00B222A6" w:rsidP="00B222A6">
                  <w:pPr>
                    <w:jc w:val="center"/>
                    <w:rPr>
                      <w:sz w:val="24"/>
                    </w:rPr>
                  </w:pPr>
                  <w:r w:rsidRPr="00797C23">
                    <w:rPr>
                      <w:sz w:val="24"/>
                    </w:rPr>
                    <w:t>P8331</w:t>
                  </w:r>
                  <w:r w:rsidRPr="00797C23">
                    <w:rPr>
                      <w:sz w:val="24"/>
                    </w:rPr>
                    <w:t>普通初中教育</w:t>
                  </w:r>
                </w:p>
              </w:tc>
            </w:tr>
            <w:tr w:rsidR="00797C23" w:rsidRPr="00797C23" w14:paraId="69D21D4B" w14:textId="77777777" w:rsidTr="00DA629C">
              <w:trPr>
                <w:jc w:val="center"/>
              </w:trPr>
              <w:tc>
                <w:tcPr>
                  <w:tcW w:w="816" w:type="pct"/>
                  <w:vAlign w:val="center"/>
                </w:tcPr>
                <w:p w14:paraId="1523C1A9" w14:textId="77777777" w:rsidR="00B222A6" w:rsidRPr="00797C23" w:rsidRDefault="00B222A6">
                  <w:pPr>
                    <w:jc w:val="center"/>
                    <w:rPr>
                      <w:sz w:val="24"/>
                    </w:rPr>
                  </w:pPr>
                  <w:r w:rsidRPr="00797C23">
                    <w:rPr>
                      <w:sz w:val="24"/>
                    </w:rPr>
                    <w:t>占地面积（</w:t>
                  </w:r>
                  <w:r w:rsidRPr="00797C23">
                    <w:rPr>
                      <w:sz w:val="24"/>
                    </w:rPr>
                    <w:t>m</w:t>
                  </w:r>
                  <w:r w:rsidRPr="00797C23">
                    <w:rPr>
                      <w:sz w:val="24"/>
                      <w:vertAlign w:val="superscript"/>
                    </w:rPr>
                    <w:t>2</w:t>
                  </w:r>
                  <w:r w:rsidRPr="00797C23">
                    <w:rPr>
                      <w:sz w:val="24"/>
                    </w:rPr>
                    <w:t>）</w:t>
                  </w:r>
                </w:p>
              </w:tc>
              <w:tc>
                <w:tcPr>
                  <w:tcW w:w="1516" w:type="pct"/>
                  <w:gridSpan w:val="2"/>
                  <w:vAlign w:val="center"/>
                </w:tcPr>
                <w:p w14:paraId="17C937F4" w14:textId="6C22793D" w:rsidR="00B222A6" w:rsidRPr="00797C23" w:rsidRDefault="00BE52BB">
                  <w:pPr>
                    <w:jc w:val="center"/>
                    <w:rPr>
                      <w:sz w:val="24"/>
                    </w:rPr>
                  </w:pPr>
                  <w:r w:rsidRPr="00797C23">
                    <w:rPr>
                      <w:sz w:val="24"/>
                    </w:rPr>
                    <w:t>10180</w:t>
                  </w:r>
                  <w:r w:rsidR="00F82486" w:rsidRPr="00797C23">
                    <w:rPr>
                      <w:sz w:val="24"/>
                    </w:rPr>
                    <w:t>5.06</w:t>
                  </w:r>
                </w:p>
              </w:tc>
              <w:tc>
                <w:tcPr>
                  <w:tcW w:w="693" w:type="pct"/>
                  <w:vAlign w:val="center"/>
                </w:tcPr>
                <w:p w14:paraId="1D745107" w14:textId="77777777" w:rsidR="00B222A6" w:rsidRPr="00797C23" w:rsidRDefault="00B222A6">
                  <w:pPr>
                    <w:jc w:val="center"/>
                    <w:rPr>
                      <w:sz w:val="24"/>
                    </w:rPr>
                  </w:pPr>
                  <w:r w:rsidRPr="00797C23">
                    <w:rPr>
                      <w:sz w:val="24"/>
                    </w:rPr>
                    <w:t>绿化面积（</w:t>
                  </w:r>
                  <w:r w:rsidRPr="00797C23">
                    <w:rPr>
                      <w:sz w:val="24"/>
                    </w:rPr>
                    <w:t>m</w:t>
                  </w:r>
                  <w:r w:rsidRPr="00797C23">
                    <w:rPr>
                      <w:sz w:val="24"/>
                      <w:vertAlign w:val="superscript"/>
                    </w:rPr>
                    <w:t>2</w:t>
                  </w:r>
                  <w:r w:rsidRPr="00797C23">
                    <w:rPr>
                      <w:sz w:val="24"/>
                    </w:rPr>
                    <w:t>）</w:t>
                  </w:r>
                </w:p>
              </w:tc>
              <w:tc>
                <w:tcPr>
                  <w:tcW w:w="1973" w:type="pct"/>
                  <w:gridSpan w:val="2"/>
                  <w:vAlign w:val="center"/>
                </w:tcPr>
                <w:p w14:paraId="125534AA" w14:textId="7033BF17" w:rsidR="00B222A6" w:rsidRPr="00797C23" w:rsidRDefault="00E72640">
                  <w:pPr>
                    <w:jc w:val="center"/>
                    <w:rPr>
                      <w:sz w:val="24"/>
                    </w:rPr>
                  </w:pPr>
                  <w:r w:rsidRPr="00797C23">
                    <w:rPr>
                      <w:sz w:val="24"/>
                    </w:rPr>
                    <w:t>35645.00</w:t>
                  </w:r>
                </w:p>
              </w:tc>
            </w:tr>
            <w:tr w:rsidR="00797C23" w:rsidRPr="00797C23" w14:paraId="4DFAC09C" w14:textId="77777777" w:rsidTr="00DA629C">
              <w:trPr>
                <w:jc w:val="center"/>
              </w:trPr>
              <w:tc>
                <w:tcPr>
                  <w:tcW w:w="816" w:type="pct"/>
                  <w:vAlign w:val="center"/>
                </w:tcPr>
                <w:p w14:paraId="3CBAC7A6" w14:textId="77777777" w:rsidR="00B222A6" w:rsidRPr="00797C23" w:rsidRDefault="00B222A6">
                  <w:pPr>
                    <w:jc w:val="center"/>
                    <w:rPr>
                      <w:sz w:val="24"/>
                    </w:rPr>
                  </w:pPr>
                  <w:r w:rsidRPr="00797C23">
                    <w:rPr>
                      <w:sz w:val="24"/>
                    </w:rPr>
                    <w:t>总投资</w:t>
                  </w:r>
                </w:p>
                <w:p w14:paraId="6489F961" w14:textId="77777777" w:rsidR="00B222A6" w:rsidRPr="00797C23" w:rsidRDefault="00B222A6">
                  <w:pPr>
                    <w:jc w:val="center"/>
                    <w:rPr>
                      <w:sz w:val="24"/>
                    </w:rPr>
                  </w:pPr>
                  <w:r w:rsidRPr="00797C23">
                    <w:rPr>
                      <w:sz w:val="24"/>
                    </w:rPr>
                    <w:t>（万元）</w:t>
                  </w:r>
                </w:p>
              </w:tc>
              <w:tc>
                <w:tcPr>
                  <w:tcW w:w="875" w:type="pct"/>
                  <w:vAlign w:val="center"/>
                </w:tcPr>
                <w:p w14:paraId="1C30E26B" w14:textId="232B2D96" w:rsidR="00B222A6" w:rsidRPr="00797C23" w:rsidRDefault="00BE52BB">
                  <w:pPr>
                    <w:jc w:val="center"/>
                    <w:rPr>
                      <w:sz w:val="24"/>
                    </w:rPr>
                  </w:pPr>
                  <w:r w:rsidRPr="00797C23">
                    <w:rPr>
                      <w:sz w:val="24"/>
                    </w:rPr>
                    <w:t>19685.27</w:t>
                  </w:r>
                </w:p>
              </w:tc>
              <w:tc>
                <w:tcPr>
                  <w:tcW w:w="641" w:type="pct"/>
                  <w:vAlign w:val="center"/>
                </w:tcPr>
                <w:p w14:paraId="1A6AF718" w14:textId="77777777" w:rsidR="00B222A6" w:rsidRPr="00797C23" w:rsidRDefault="00B222A6">
                  <w:pPr>
                    <w:jc w:val="center"/>
                    <w:rPr>
                      <w:sz w:val="24"/>
                    </w:rPr>
                  </w:pPr>
                  <w:r w:rsidRPr="00797C23">
                    <w:rPr>
                      <w:sz w:val="24"/>
                    </w:rPr>
                    <w:t>其中：环保投资（万元）</w:t>
                  </w:r>
                </w:p>
              </w:tc>
              <w:tc>
                <w:tcPr>
                  <w:tcW w:w="693" w:type="pct"/>
                  <w:vAlign w:val="center"/>
                </w:tcPr>
                <w:p w14:paraId="14960D7E" w14:textId="7F52E7A8" w:rsidR="00B222A6" w:rsidRPr="00797C23" w:rsidRDefault="001D548A">
                  <w:pPr>
                    <w:jc w:val="center"/>
                    <w:rPr>
                      <w:sz w:val="24"/>
                    </w:rPr>
                  </w:pPr>
                  <w:r w:rsidRPr="00797C23">
                    <w:rPr>
                      <w:sz w:val="24"/>
                    </w:rPr>
                    <w:t>119.5</w:t>
                  </w:r>
                </w:p>
              </w:tc>
              <w:tc>
                <w:tcPr>
                  <w:tcW w:w="1165" w:type="pct"/>
                  <w:vAlign w:val="center"/>
                </w:tcPr>
                <w:p w14:paraId="5B904FF9" w14:textId="77777777" w:rsidR="00B222A6" w:rsidRPr="00797C23" w:rsidRDefault="00B222A6">
                  <w:pPr>
                    <w:jc w:val="center"/>
                    <w:rPr>
                      <w:sz w:val="24"/>
                    </w:rPr>
                  </w:pPr>
                  <w:r w:rsidRPr="00797C23">
                    <w:rPr>
                      <w:sz w:val="24"/>
                    </w:rPr>
                    <w:t>环保投资占总投资比例</w:t>
                  </w:r>
                </w:p>
              </w:tc>
              <w:tc>
                <w:tcPr>
                  <w:tcW w:w="808" w:type="pct"/>
                  <w:vAlign w:val="center"/>
                </w:tcPr>
                <w:p w14:paraId="4A58DBF2" w14:textId="05CF3FE3" w:rsidR="00B222A6" w:rsidRPr="00797C23" w:rsidRDefault="00B222A6">
                  <w:pPr>
                    <w:jc w:val="center"/>
                    <w:rPr>
                      <w:sz w:val="24"/>
                    </w:rPr>
                  </w:pPr>
                  <w:r w:rsidRPr="00797C23">
                    <w:rPr>
                      <w:rFonts w:hint="eastAsia"/>
                      <w:sz w:val="24"/>
                    </w:rPr>
                    <w:t>0.</w:t>
                  </w:r>
                  <w:r w:rsidR="001D548A" w:rsidRPr="00797C23">
                    <w:rPr>
                      <w:sz w:val="24"/>
                    </w:rPr>
                    <w:t>61</w:t>
                  </w:r>
                  <w:r w:rsidRPr="00797C23">
                    <w:rPr>
                      <w:sz w:val="24"/>
                    </w:rPr>
                    <w:t>%</w:t>
                  </w:r>
                </w:p>
              </w:tc>
            </w:tr>
            <w:tr w:rsidR="00797C23" w:rsidRPr="00797C23" w14:paraId="1AD63911" w14:textId="77777777" w:rsidTr="00DA629C">
              <w:trPr>
                <w:jc w:val="center"/>
              </w:trPr>
              <w:tc>
                <w:tcPr>
                  <w:tcW w:w="816" w:type="pct"/>
                  <w:vAlign w:val="center"/>
                </w:tcPr>
                <w:p w14:paraId="27BBF784" w14:textId="77777777" w:rsidR="00B222A6" w:rsidRPr="00797C23" w:rsidRDefault="00B222A6">
                  <w:pPr>
                    <w:jc w:val="center"/>
                    <w:rPr>
                      <w:sz w:val="24"/>
                    </w:rPr>
                  </w:pPr>
                  <w:r w:rsidRPr="00797C23">
                    <w:rPr>
                      <w:sz w:val="24"/>
                    </w:rPr>
                    <w:t>评价经费</w:t>
                  </w:r>
                </w:p>
                <w:p w14:paraId="71134A6F" w14:textId="77777777" w:rsidR="00B222A6" w:rsidRPr="00797C23" w:rsidRDefault="00B222A6">
                  <w:pPr>
                    <w:jc w:val="center"/>
                    <w:rPr>
                      <w:sz w:val="24"/>
                    </w:rPr>
                  </w:pPr>
                  <w:r w:rsidRPr="00797C23">
                    <w:rPr>
                      <w:sz w:val="24"/>
                    </w:rPr>
                    <w:t>（万元）</w:t>
                  </w:r>
                </w:p>
              </w:tc>
              <w:tc>
                <w:tcPr>
                  <w:tcW w:w="1516" w:type="pct"/>
                  <w:gridSpan w:val="2"/>
                  <w:vAlign w:val="center"/>
                </w:tcPr>
                <w:p w14:paraId="0C1B691B" w14:textId="77777777" w:rsidR="00B222A6" w:rsidRPr="00797C23" w:rsidRDefault="00B222A6">
                  <w:pPr>
                    <w:jc w:val="center"/>
                    <w:rPr>
                      <w:sz w:val="24"/>
                    </w:rPr>
                  </w:pPr>
                  <w:r w:rsidRPr="00797C23">
                    <w:rPr>
                      <w:sz w:val="24"/>
                    </w:rPr>
                    <w:t>/</w:t>
                  </w:r>
                </w:p>
              </w:tc>
              <w:tc>
                <w:tcPr>
                  <w:tcW w:w="693" w:type="pct"/>
                  <w:vAlign w:val="center"/>
                </w:tcPr>
                <w:p w14:paraId="129BF020" w14:textId="77777777" w:rsidR="00B222A6" w:rsidRPr="00797C23" w:rsidRDefault="00B222A6">
                  <w:pPr>
                    <w:jc w:val="center"/>
                    <w:rPr>
                      <w:sz w:val="24"/>
                    </w:rPr>
                  </w:pPr>
                  <w:r w:rsidRPr="00797C23">
                    <w:rPr>
                      <w:sz w:val="24"/>
                    </w:rPr>
                    <w:t>预期投产</w:t>
                  </w:r>
                </w:p>
                <w:p w14:paraId="0357C1C3" w14:textId="77777777" w:rsidR="00B222A6" w:rsidRPr="00797C23" w:rsidRDefault="00B222A6">
                  <w:pPr>
                    <w:jc w:val="center"/>
                    <w:rPr>
                      <w:sz w:val="24"/>
                    </w:rPr>
                  </w:pPr>
                  <w:r w:rsidRPr="00797C23">
                    <w:rPr>
                      <w:sz w:val="24"/>
                    </w:rPr>
                    <w:t>日期</w:t>
                  </w:r>
                </w:p>
              </w:tc>
              <w:tc>
                <w:tcPr>
                  <w:tcW w:w="1973" w:type="pct"/>
                  <w:gridSpan w:val="2"/>
                  <w:vAlign w:val="center"/>
                </w:tcPr>
                <w:p w14:paraId="58B109EA" w14:textId="38B2EE05" w:rsidR="00B222A6" w:rsidRPr="00797C23" w:rsidRDefault="00B222A6">
                  <w:pPr>
                    <w:jc w:val="center"/>
                    <w:rPr>
                      <w:sz w:val="24"/>
                    </w:rPr>
                  </w:pPr>
                  <w:r w:rsidRPr="00797C23">
                    <w:rPr>
                      <w:sz w:val="24"/>
                    </w:rPr>
                    <w:t>202</w:t>
                  </w:r>
                  <w:r w:rsidR="00ED5F00" w:rsidRPr="00797C23">
                    <w:rPr>
                      <w:sz w:val="24"/>
                    </w:rPr>
                    <w:t>2</w:t>
                  </w:r>
                  <w:r w:rsidRPr="00797C23">
                    <w:rPr>
                      <w:sz w:val="24"/>
                    </w:rPr>
                    <w:t>年</w:t>
                  </w:r>
                  <w:r w:rsidR="005611A5" w:rsidRPr="00797C23">
                    <w:rPr>
                      <w:sz w:val="24"/>
                    </w:rPr>
                    <w:t>9</w:t>
                  </w:r>
                  <w:r w:rsidRPr="00797C23">
                    <w:rPr>
                      <w:sz w:val="24"/>
                    </w:rPr>
                    <w:t>月</w:t>
                  </w:r>
                </w:p>
              </w:tc>
            </w:tr>
          </w:tbl>
          <w:p w14:paraId="2757F999" w14:textId="77777777" w:rsidR="00B222A6" w:rsidRPr="00797C23" w:rsidRDefault="00B222A6">
            <w:pPr>
              <w:pStyle w:val="af3"/>
              <w:spacing w:line="360" w:lineRule="auto"/>
              <w:rPr>
                <w:b/>
                <w:kern w:val="0"/>
                <w:szCs w:val="28"/>
              </w:rPr>
            </w:pPr>
            <w:r w:rsidRPr="00797C23">
              <w:rPr>
                <w:b/>
                <w:kern w:val="0"/>
                <w:szCs w:val="28"/>
              </w:rPr>
              <w:t>工程内容及规模</w:t>
            </w:r>
          </w:p>
          <w:p w14:paraId="750F33CD" w14:textId="77777777" w:rsidR="00B222A6" w:rsidRPr="00797C23" w:rsidRDefault="00B222A6">
            <w:pPr>
              <w:pStyle w:val="af3"/>
              <w:spacing w:line="360" w:lineRule="auto"/>
              <w:rPr>
                <w:b/>
                <w:kern w:val="0"/>
                <w:sz w:val="24"/>
                <w:szCs w:val="24"/>
              </w:rPr>
            </w:pPr>
            <w:r w:rsidRPr="00797C23">
              <w:rPr>
                <w:b/>
                <w:kern w:val="0"/>
                <w:sz w:val="24"/>
                <w:szCs w:val="24"/>
              </w:rPr>
              <w:t>一、项目由来</w:t>
            </w:r>
          </w:p>
          <w:p w14:paraId="26F7CD98" w14:textId="74449304" w:rsidR="00A95DBB" w:rsidRPr="00797C23" w:rsidRDefault="00A95DBB" w:rsidP="00A95DBB">
            <w:pPr>
              <w:spacing w:line="360" w:lineRule="auto"/>
              <w:ind w:firstLineChars="200" w:firstLine="480"/>
              <w:rPr>
                <w:sz w:val="24"/>
              </w:rPr>
            </w:pPr>
            <w:r w:rsidRPr="00797C23">
              <w:rPr>
                <w:rFonts w:hint="eastAsia"/>
                <w:sz w:val="24"/>
              </w:rPr>
              <w:t>近年来，在县委、县政府的坚强领导和高度重视下，甘孜县对教育的投入逐年增长，在国家“教育十年行动计划”、“藏区专项”、“薄弱学校改造计划”及对口援助等政策的强力推动下，以“县域内义务教育均衡发展”为契机，依托对口支援等渠道，切实加快教育基础设施建设，办学基本条件得到较大改善，强化教学设施设备配置，加强教育教学管理，教育教学常规得到进一步规范，教育教学质量逐步提高，全县教育事业得到快速发展。</w:t>
            </w:r>
          </w:p>
          <w:p w14:paraId="02AE13C1" w14:textId="56D90E76" w:rsidR="00A95DBB" w:rsidRPr="00797C23" w:rsidRDefault="00A95DBB" w:rsidP="00A95DBB">
            <w:pPr>
              <w:spacing w:line="360" w:lineRule="auto"/>
              <w:ind w:firstLineChars="200" w:firstLine="480"/>
              <w:rPr>
                <w:sz w:val="24"/>
              </w:rPr>
            </w:pPr>
            <w:r w:rsidRPr="00797C23">
              <w:rPr>
                <w:rFonts w:hint="eastAsia"/>
                <w:sz w:val="24"/>
              </w:rPr>
              <w:t>全县初中教育现状：甘孜县目前只有甘孜县民族中学一所中学，学校建于</w:t>
            </w:r>
            <w:r w:rsidRPr="00797C23">
              <w:rPr>
                <w:rFonts w:hint="eastAsia"/>
                <w:sz w:val="24"/>
              </w:rPr>
              <w:t>1957</w:t>
            </w:r>
            <w:r w:rsidRPr="00797C23">
              <w:rPr>
                <w:rFonts w:hint="eastAsia"/>
                <w:sz w:val="24"/>
              </w:rPr>
              <w:t>年，占地</w:t>
            </w:r>
            <w:r w:rsidRPr="00797C23">
              <w:rPr>
                <w:rFonts w:hint="eastAsia"/>
                <w:sz w:val="24"/>
              </w:rPr>
              <w:t>128</w:t>
            </w:r>
            <w:r w:rsidRPr="00797C23">
              <w:rPr>
                <w:rFonts w:hint="eastAsia"/>
                <w:sz w:val="24"/>
              </w:rPr>
              <w:t>亩，规划在校学生容量</w:t>
            </w:r>
            <w:r w:rsidRPr="00797C23">
              <w:rPr>
                <w:rFonts w:hint="eastAsia"/>
                <w:sz w:val="24"/>
              </w:rPr>
              <w:t>2000</w:t>
            </w:r>
            <w:r w:rsidRPr="00797C23">
              <w:rPr>
                <w:rFonts w:hint="eastAsia"/>
                <w:sz w:val="24"/>
              </w:rPr>
              <w:t>人。目前，全校实际在校学生</w:t>
            </w:r>
            <w:r w:rsidRPr="00797C23">
              <w:rPr>
                <w:rFonts w:hint="eastAsia"/>
                <w:sz w:val="24"/>
              </w:rPr>
              <w:t>3008</w:t>
            </w:r>
            <w:r w:rsidRPr="00797C23">
              <w:rPr>
                <w:rFonts w:hint="eastAsia"/>
                <w:sz w:val="24"/>
              </w:rPr>
              <w:t>人，</w:t>
            </w:r>
            <w:r w:rsidRPr="00797C23">
              <w:rPr>
                <w:rFonts w:hint="eastAsia"/>
                <w:sz w:val="24"/>
              </w:rPr>
              <w:t>54</w:t>
            </w:r>
            <w:r w:rsidRPr="00797C23">
              <w:rPr>
                <w:rFonts w:hint="eastAsia"/>
                <w:sz w:val="24"/>
              </w:rPr>
              <w:t>个教学班</w:t>
            </w:r>
            <w:r w:rsidRPr="00797C23">
              <w:rPr>
                <w:rFonts w:hint="eastAsia"/>
                <w:sz w:val="24"/>
              </w:rPr>
              <w:t>,</w:t>
            </w:r>
            <w:r w:rsidRPr="00797C23">
              <w:rPr>
                <w:rFonts w:hint="eastAsia"/>
                <w:sz w:val="24"/>
              </w:rPr>
              <w:t>在校教职工</w:t>
            </w:r>
            <w:r w:rsidRPr="00797C23">
              <w:rPr>
                <w:rFonts w:hint="eastAsia"/>
                <w:sz w:val="24"/>
              </w:rPr>
              <w:t>220</w:t>
            </w:r>
            <w:r w:rsidRPr="00797C23">
              <w:rPr>
                <w:rFonts w:hint="eastAsia"/>
                <w:sz w:val="24"/>
              </w:rPr>
              <w:t>人</w:t>
            </w:r>
            <w:r w:rsidRPr="00797C23">
              <w:rPr>
                <w:rFonts w:hint="eastAsia"/>
                <w:sz w:val="24"/>
              </w:rPr>
              <w:t>(</w:t>
            </w:r>
            <w:r w:rsidRPr="00797C23">
              <w:rPr>
                <w:rFonts w:hint="eastAsia"/>
                <w:sz w:val="24"/>
              </w:rPr>
              <w:t>含编外教师及工勤人员</w:t>
            </w:r>
            <w:r w:rsidRPr="00797C23">
              <w:rPr>
                <w:rFonts w:hint="eastAsia"/>
                <w:sz w:val="24"/>
              </w:rPr>
              <w:t>)</w:t>
            </w:r>
            <w:r w:rsidRPr="00797C23">
              <w:rPr>
                <w:rFonts w:hint="eastAsia"/>
                <w:sz w:val="24"/>
              </w:rPr>
              <w:t>。在校生已远远超过学校规划学生容量，学校办公用房、学生宿舍等不能满足现有学生使用，无法再保障学生的增加，因此提出建设此</w:t>
            </w:r>
            <w:r w:rsidR="00301127" w:rsidRPr="00797C23">
              <w:rPr>
                <w:rFonts w:hint="eastAsia"/>
                <w:sz w:val="24"/>
              </w:rPr>
              <w:t>甘孜县第二民族中学</w:t>
            </w:r>
            <w:r w:rsidRPr="00797C23">
              <w:rPr>
                <w:rFonts w:hint="eastAsia"/>
                <w:sz w:val="24"/>
              </w:rPr>
              <w:t>，用以改善目前的教育教学环境。</w:t>
            </w:r>
          </w:p>
          <w:p w14:paraId="600CB662" w14:textId="003403A2" w:rsidR="007D358E" w:rsidRPr="00797C23" w:rsidRDefault="007D358E" w:rsidP="007D358E">
            <w:pPr>
              <w:spacing w:line="360" w:lineRule="auto"/>
              <w:ind w:firstLineChars="200" w:firstLine="480"/>
              <w:rPr>
                <w:sz w:val="24"/>
              </w:rPr>
            </w:pPr>
            <w:r w:rsidRPr="00797C23">
              <w:rPr>
                <w:sz w:val="24"/>
              </w:rPr>
              <w:t>为此，</w:t>
            </w:r>
            <w:r w:rsidRPr="00797C23">
              <w:rPr>
                <w:rFonts w:hint="eastAsia"/>
                <w:sz w:val="24"/>
              </w:rPr>
              <w:t>甘孜县教育和体育局</w:t>
            </w:r>
            <w:r w:rsidRPr="00797C23">
              <w:rPr>
                <w:sz w:val="24"/>
              </w:rPr>
              <w:t>拟实施</w:t>
            </w:r>
            <w:r w:rsidR="00B955DA" w:rsidRPr="00797C23">
              <w:rPr>
                <w:rFonts w:hint="eastAsia"/>
                <w:sz w:val="24"/>
              </w:rPr>
              <w:t>“甘孜县第二民族中学建设项目”</w:t>
            </w:r>
            <w:r w:rsidRPr="00797C23">
              <w:rPr>
                <w:sz w:val="24"/>
              </w:rPr>
              <w:t>（以下称</w:t>
            </w:r>
            <w:r w:rsidR="00B955DA" w:rsidRPr="00797C23">
              <w:rPr>
                <w:rFonts w:hint="eastAsia"/>
                <w:sz w:val="24"/>
              </w:rPr>
              <w:t>“</w:t>
            </w:r>
            <w:r w:rsidR="00B955DA" w:rsidRPr="00797C23">
              <w:rPr>
                <w:sz w:val="24"/>
              </w:rPr>
              <w:t>本项目</w:t>
            </w:r>
            <w:r w:rsidR="00B955DA" w:rsidRPr="00797C23">
              <w:rPr>
                <w:rFonts w:hint="eastAsia"/>
                <w:sz w:val="24"/>
              </w:rPr>
              <w:t>”</w:t>
            </w:r>
            <w:r w:rsidRPr="00797C23">
              <w:rPr>
                <w:sz w:val="24"/>
              </w:rPr>
              <w:t>），项目建设总投资估算为</w:t>
            </w:r>
            <w:r w:rsidRPr="00797C23">
              <w:rPr>
                <w:sz w:val="24"/>
              </w:rPr>
              <w:t>19685.27</w:t>
            </w:r>
            <w:r w:rsidRPr="00797C23">
              <w:rPr>
                <w:sz w:val="24"/>
              </w:rPr>
              <w:t>万元，资金来源为</w:t>
            </w:r>
            <w:r w:rsidRPr="00797C23">
              <w:rPr>
                <w:rFonts w:hint="eastAsia"/>
                <w:sz w:val="24"/>
              </w:rPr>
              <w:t>争取教育现代化资金、藏区</w:t>
            </w:r>
            <w:r w:rsidRPr="00797C23">
              <w:rPr>
                <w:rFonts w:hint="eastAsia"/>
                <w:sz w:val="24"/>
              </w:rPr>
              <w:lastRenderedPageBreak/>
              <w:t>专项资金、广东援助资金、义务教育薄弱环节改善资金、教育专项资金、体育专项资金及中央预算内资金等多渠道筹措</w:t>
            </w:r>
            <w:r w:rsidRPr="00797C23">
              <w:rPr>
                <w:sz w:val="24"/>
              </w:rPr>
              <w:t>。建设内容包括：</w:t>
            </w:r>
          </w:p>
          <w:p w14:paraId="538C0D8B" w14:textId="77777777" w:rsidR="007D358E" w:rsidRPr="00797C23" w:rsidRDefault="007D358E" w:rsidP="007D358E">
            <w:pPr>
              <w:pStyle w:val="2"/>
              <w:spacing w:line="360" w:lineRule="auto"/>
            </w:pPr>
            <w:r w:rsidRPr="00797C23">
              <w:rPr>
                <w:rFonts w:hint="eastAsia"/>
              </w:rPr>
              <w:t>（一）食堂、开水房、厕所及总平附属工程：项目建设用地</w:t>
            </w:r>
            <w:r w:rsidRPr="00797C23">
              <w:rPr>
                <w:rFonts w:hint="eastAsia"/>
              </w:rPr>
              <w:t>6300m</w:t>
            </w:r>
            <w:r w:rsidRPr="00797C23">
              <w:rPr>
                <w:vertAlign w:val="superscript"/>
              </w:rPr>
              <w:t>2</w:t>
            </w:r>
            <w:r w:rsidRPr="00797C23">
              <w:rPr>
                <w:rFonts w:hint="eastAsia"/>
              </w:rPr>
              <w:t>。建设工程为新建门卫室</w:t>
            </w:r>
            <w:r w:rsidRPr="00797C23">
              <w:rPr>
                <w:rFonts w:hint="eastAsia"/>
              </w:rPr>
              <w:t>60m</w:t>
            </w:r>
            <w:r w:rsidRPr="00797C23">
              <w:rPr>
                <w:vertAlign w:val="superscript"/>
              </w:rPr>
              <w:t>2</w:t>
            </w:r>
            <w:r w:rsidRPr="00797C23">
              <w:rPr>
                <w:rFonts w:hint="eastAsia"/>
              </w:rPr>
              <w:t>、浴室</w:t>
            </w:r>
            <w:r w:rsidRPr="00797C23">
              <w:rPr>
                <w:rFonts w:hint="eastAsia"/>
              </w:rPr>
              <w:t>400m</w:t>
            </w:r>
            <w:r w:rsidRPr="00797C23">
              <w:rPr>
                <w:vertAlign w:val="superscript"/>
              </w:rPr>
              <w:t>2</w:t>
            </w:r>
            <w:r w:rsidRPr="00797C23">
              <w:rPr>
                <w:rFonts w:hint="eastAsia"/>
              </w:rPr>
              <w:t>、厕所</w:t>
            </w:r>
            <w:r w:rsidRPr="00797C23">
              <w:rPr>
                <w:rFonts w:hint="eastAsia"/>
              </w:rPr>
              <w:t>350m</w:t>
            </w:r>
            <w:r w:rsidRPr="00797C23">
              <w:rPr>
                <w:vertAlign w:val="superscript"/>
              </w:rPr>
              <w:t>2</w:t>
            </w:r>
            <w:r w:rsidRPr="00797C23">
              <w:rPr>
                <w:rFonts w:hint="eastAsia"/>
              </w:rPr>
              <w:t>、食堂及开水房</w:t>
            </w:r>
            <w:r w:rsidRPr="00797C23">
              <w:rPr>
                <w:rFonts w:hint="eastAsia"/>
              </w:rPr>
              <w:t>4000m</w:t>
            </w:r>
            <w:r w:rsidRPr="00797C23">
              <w:rPr>
                <w:vertAlign w:val="superscript"/>
              </w:rPr>
              <w:t>2</w:t>
            </w:r>
            <w:r w:rsidRPr="00797C23">
              <w:rPr>
                <w:rFonts w:hint="eastAsia"/>
              </w:rPr>
              <w:t>及室外总图工程。</w:t>
            </w:r>
          </w:p>
          <w:p w14:paraId="6E123CE6" w14:textId="77777777" w:rsidR="007D358E" w:rsidRPr="00797C23" w:rsidRDefault="007D358E" w:rsidP="007D358E">
            <w:pPr>
              <w:pStyle w:val="2"/>
              <w:spacing w:line="360" w:lineRule="auto"/>
            </w:pPr>
            <w:r w:rsidRPr="00797C23">
              <w:rPr>
                <w:rFonts w:hint="eastAsia"/>
              </w:rPr>
              <w:t>（二）</w:t>
            </w:r>
            <w:r w:rsidRPr="00797C23">
              <w:rPr>
                <w:rFonts w:hint="eastAsia"/>
              </w:rPr>
              <w:t>1</w:t>
            </w:r>
            <w:r w:rsidRPr="00797C23">
              <w:rPr>
                <w:rFonts w:hint="eastAsia"/>
              </w:rPr>
              <w:t>号、</w:t>
            </w:r>
            <w:r w:rsidRPr="00797C23">
              <w:rPr>
                <w:rFonts w:hint="eastAsia"/>
              </w:rPr>
              <w:t>2</w:t>
            </w:r>
            <w:r w:rsidRPr="00797C23">
              <w:rPr>
                <w:rFonts w:hint="eastAsia"/>
              </w:rPr>
              <w:t>号教学楼及总平附属工程：项目建设用地</w:t>
            </w:r>
            <w:r w:rsidRPr="00797C23">
              <w:rPr>
                <w:rFonts w:hint="eastAsia"/>
              </w:rPr>
              <w:t>7300m</w:t>
            </w:r>
            <w:r w:rsidRPr="00797C23">
              <w:rPr>
                <w:vertAlign w:val="superscript"/>
              </w:rPr>
              <w:t>2</w:t>
            </w:r>
            <w:r w:rsidRPr="00797C23">
              <w:rPr>
                <w:rFonts w:hint="eastAsia"/>
              </w:rPr>
              <w:t>。建设工程为新建</w:t>
            </w:r>
            <w:r w:rsidRPr="00797C23">
              <w:rPr>
                <w:rFonts w:hint="eastAsia"/>
              </w:rPr>
              <w:t>1</w:t>
            </w:r>
            <w:r w:rsidRPr="00797C23">
              <w:rPr>
                <w:rFonts w:hint="eastAsia"/>
              </w:rPr>
              <w:t>号教学楼</w:t>
            </w:r>
            <w:r w:rsidRPr="00797C23">
              <w:rPr>
                <w:rFonts w:hint="eastAsia"/>
              </w:rPr>
              <w:t>2050m</w:t>
            </w:r>
            <w:r w:rsidRPr="00797C23">
              <w:rPr>
                <w:vertAlign w:val="superscript"/>
              </w:rPr>
              <w:t>2</w:t>
            </w:r>
            <w:r w:rsidRPr="00797C23">
              <w:rPr>
                <w:rFonts w:hint="eastAsia"/>
              </w:rPr>
              <w:t>、</w:t>
            </w:r>
            <w:r w:rsidRPr="00797C23">
              <w:rPr>
                <w:rFonts w:hint="eastAsia"/>
              </w:rPr>
              <w:t>2</w:t>
            </w:r>
            <w:r w:rsidRPr="00797C23">
              <w:rPr>
                <w:rFonts w:hint="eastAsia"/>
              </w:rPr>
              <w:t>号教学楼</w:t>
            </w:r>
            <w:r w:rsidRPr="00797C23">
              <w:rPr>
                <w:rFonts w:hint="eastAsia"/>
              </w:rPr>
              <w:t>2050m</w:t>
            </w:r>
            <w:r w:rsidRPr="00797C23">
              <w:rPr>
                <w:vertAlign w:val="superscript"/>
              </w:rPr>
              <w:t>2</w:t>
            </w:r>
            <w:r w:rsidRPr="00797C23">
              <w:rPr>
                <w:rFonts w:hint="eastAsia"/>
              </w:rPr>
              <w:t>”、连廊</w:t>
            </w:r>
            <w:r w:rsidRPr="00797C23">
              <w:rPr>
                <w:rFonts w:hint="eastAsia"/>
              </w:rPr>
              <w:t>150m</w:t>
            </w:r>
            <w:r w:rsidRPr="00797C23">
              <w:rPr>
                <w:vertAlign w:val="superscript"/>
              </w:rPr>
              <w:t>2</w:t>
            </w:r>
            <w:r w:rsidRPr="00797C23">
              <w:rPr>
                <w:rFonts w:hint="eastAsia"/>
              </w:rPr>
              <w:t>及室外总图工程。</w:t>
            </w:r>
          </w:p>
          <w:p w14:paraId="0E134D2E" w14:textId="07A265B3" w:rsidR="007D358E" w:rsidRPr="00797C23" w:rsidRDefault="007D358E" w:rsidP="007D358E">
            <w:pPr>
              <w:pStyle w:val="2"/>
              <w:spacing w:line="360" w:lineRule="auto"/>
            </w:pPr>
            <w:r w:rsidRPr="00797C23">
              <w:rPr>
                <w:rFonts w:hint="eastAsia"/>
              </w:rPr>
              <w:t>（三）</w:t>
            </w:r>
            <w:r w:rsidRPr="00797C23">
              <w:rPr>
                <w:rFonts w:hint="eastAsia"/>
              </w:rPr>
              <w:t>1</w:t>
            </w:r>
            <w:r w:rsidRPr="00797C23">
              <w:rPr>
                <w:rFonts w:hint="eastAsia"/>
              </w:rPr>
              <w:t>号学生宿舍及总平附属工程：项目建设用地</w:t>
            </w:r>
            <w:r w:rsidRPr="00797C23">
              <w:rPr>
                <w:rFonts w:hint="eastAsia"/>
              </w:rPr>
              <w:t>3800m</w:t>
            </w:r>
            <w:r w:rsidRPr="00797C23">
              <w:rPr>
                <w:vertAlign w:val="superscript"/>
              </w:rPr>
              <w:t>2</w:t>
            </w:r>
            <w:r w:rsidRPr="00797C23">
              <w:rPr>
                <w:rFonts w:hint="eastAsia"/>
              </w:rPr>
              <w:t>。建设工程为新建</w:t>
            </w:r>
            <w:r w:rsidRPr="00797C23">
              <w:rPr>
                <w:rFonts w:hint="eastAsia"/>
              </w:rPr>
              <w:t>1</w:t>
            </w:r>
            <w:r w:rsidRPr="00797C23">
              <w:rPr>
                <w:rFonts w:hint="eastAsia"/>
              </w:rPr>
              <w:t>号学生宿舍</w:t>
            </w:r>
            <w:r w:rsidRPr="00797C23">
              <w:rPr>
                <w:rFonts w:hint="eastAsia"/>
              </w:rPr>
              <w:t>5200m</w:t>
            </w:r>
            <w:r w:rsidRPr="00797C23">
              <w:rPr>
                <w:vertAlign w:val="superscript"/>
              </w:rPr>
              <w:t>2</w:t>
            </w:r>
            <w:r w:rsidRPr="00797C23">
              <w:rPr>
                <w:rFonts w:hint="eastAsia"/>
              </w:rPr>
              <w:t>及室外总图工程。</w:t>
            </w:r>
          </w:p>
          <w:p w14:paraId="18C2DB9F" w14:textId="733BE596" w:rsidR="007D358E" w:rsidRPr="00797C23" w:rsidRDefault="007D358E" w:rsidP="007D358E">
            <w:pPr>
              <w:pStyle w:val="2"/>
              <w:spacing w:line="360" w:lineRule="auto"/>
            </w:pPr>
            <w:r w:rsidRPr="00797C23">
              <w:rPr>
                <w:rFonts w:hint="eastAsia"/>
              </w:rPr>
              <w:t>（四）</w:t>
            </w:r>
            <w:r w:rsidRPr="00797C23">
              <w:rPr>
                <w:rFonts w:hint="eastAsia"/>
              </w:rPr>
              <w:t>2</w:t>
            </w:r>
            <w:r w:rsidRPr="00797C23">
              <w:rPr>
                <w:rFonts w:hint="eastAsia"/>
              </w:rPr>
              <w:t>号学生宿舍及总平附属工程：项目建设用地</w:t>
            </w:r>
            <w:r w:rsidRPr="00797C23">
              <w:rPr>
                <w:rFonts w:hint="eastAsia"/>
              </w:rPr>
              <w:t>7800m</w:t>
            </w:r>
            <w:r w:rsidRPr="00797C23">
              <w:rPr>
                <w:vertAlign w:val="superscript"/>
              </w:rPr>
              <w:t>2</w:t>
            </w:r>
            <w:r w:rsidRPr="00797C23">
              <w:rPr>
                <w:rFonts w:hint="eastAsia"/>
              </w:rPr>
              <w:t>。建设工程为新建</w:t>
            </w:r>
            <w:r w:rsidR="0002702E" w:rsidRPr="00797C23">
              <w:rPr>
                <w:rFonts w:hint="eastAsia"/>
              </w:rPr>
              <w:t>2</w:t>
            </w:r>
            <w:r w:rsidRPr="00797C23">
              <w:rPr>
                <w:rFonts w:hint="eastAsia"/>
              </w:rPr>
              <w:t>号学生宿舍</w:t>
            </w:r>
            <w:r w:rsidRPr="00797C23">
              <w:rPr>
                <w:rFonts w:hint="eastAsia"/>
              </w:rPr>
              <w:t>5200</w:t>
            </w:r>
            <w:r w:rsidR="0002702E" w:rsidRPr="00797C23">
              <w:rPr>
                <w:rFonts w:hint="eastAsia"/>
              </w:rPr>
              <w:t>m</w:t>
            </w:r>
            <w:r w:rsidR="0002702E" w:rsidRPr="00797C23">
              <w:rPr>
                <w:vertAlign w:val="superscript"/>
              </w:rPr>
              <w:t>2</w:t>
            </w:r>
            <w:r w:rsidRPr="00797C23">
              <w:rPr>
                <w:rFonts w:hint="eastAsia"/>
              </w:rPr>
              <w:t>及室外总图工程。</w:t>
            </w:r>
          </w:p>
          <w:p w14:paraId="1839AF7F" w14:textId="374D0BED" w:rsidR="007D358E" w:rsidRPr="00797C23" w:rsidRDefault="0002702E" w:rsidP="007D358E">
            <w:pPr>
              <w:pStyle w:val="2"/>
              <w:spacing w:line="360" w:lineRule="auto"/>
            </w:pPr>
            <w:r w:rsidRPr="00797C23">
              <w:rPr>
                <w:rFonts w:hint="eastAsia"/>
              </w:rPr>
              <w:t>（五）</w:t>
            </w:r>
            <w:r w:rsidR="007D358E" w:rsidRPr="00797C23">
              <w:rPr>
                <w:rFonts w:hint="eastAsia"/>
              </w:rPr>
              <w:t>3</w:t>
            </w:r>
            <w:r w:rsidR="007D358E" w:rsidRPr="00797C23">
              <w:rPr>
                <w:rFonts w:hint="eastAsia"/>
              </w:rPr>
              <w:t>号、</w:t>
            </w:r>
            <w:r w:rsidR="007D358E" w:rsidRPr="00797C23">
              <w:rPr>
                <w:rFonts w:hint="eastAsia"/>
              </w:rPr>
              <w:t>4</w:t>
            </w:r>
            <w:r w:rsidR="007D358E" w:rsidRPr="00797C23">
              <w:rPr>
                <w:rFonts w:hint="eastAsia"/>
              </w:rPr>
              <w:t>号教学楼及总平附属工程</w:t>
            </w:r>
            <w:r w:rsidR="00B955DA" w:rsidRPr="00797C23">
              <w:rPr>
                <w:rFonts w:hint="eastAsia"/>
              </w:rPr>
              <w:t>：</w:t>
            </w:r>
            <w:r w:rsidR="007D358E" w:rsidRPr="00797C23">
              <w:rPr>
                <w:rFonts w:hint="eastAsia"/>
              </w:rPr>
              <w:t>项目建设用地</w:t>
            </w:r>
            <w:r w:rsidR="007D358E" w:rsidRPr="00797C23">
              <w:rPr>
                <w:rFonts w:hint="eastAsia"/>
              </w:rPr>
              <w:t>12300</w:t>
            </w:r>
            <w:r w:rsidR="00B955DA" w:rsidRPr="00797C23">
              <w:rPr>
                <w:rFonts w:hint="eastAsia"/>
              </w:rPr>
              <w:t>m</w:t>
            </w:r>
            <w:r w:rsidR="00B955DA" w:rsidRPr="00797C23">
              <w:rPr>
                <w:vertAlign w:val="superscript"/>
              </w:rPr>
              <w:t>2</w:t>
            </w:r>
            <w:r w:rsidR="007D358E" w:rsidRPr="00797C23">
              <w:rPr>
                <w:rFonts w:hint="eastAsia"/>
              </w:rPr>
              <w:t>。建设工程为新建</w:t>
            </w:r>
            <w:r w:rsidR="007D358E" w:rsidRPr="00797C23">
              <w:rPr>
                <w:rFonts w:hint="eastAsia"/>
              </w:rPr>
              <w:t>3</w:t>
            </w:r>
            <w:r w:rsidR="007D358E" w:rsidRPr="00797C23">
              <w:rPr>
                <w:rFonts w:hint="eastAsia"/>
              </w:rPr>
              <w:t>号教学楼</w:t>
            </w:r>
            <w:r w:rsidR="007D358E" w:rsidRPr="00797C23">
              <w:rPr>
                <w:rFonts w:hint="eastAsia"/>
              </w:rPr>
              <w:t>2050</w:t>
            </w:r>
            <w:r w:rsidR="00B955DA" w:rsidRPr="00797C23">
              <w:rPr>
                <w:rFonts w:hint="eastAsia"/>
              </w:rPr>
              <w:t>m</w:t>
            </w:r>
            <w:r w:rsidR="00B955DA" w:rsidRPr="00797C23">
              <w:rPr>
                <w:vertAlign w:val="superscript"/>
              </w:rPr>
              <w:t>2</w:t>
            </w:r>
            <w:r w:rsidR="007D358E" w:rsidRPr="00797C23">
              <w:rPr>
                <w:rFonts w:hint="eastAsia"/>
              </w:rPr>
              <w:t>、</w:t>
            </w:r>
            <w:r w:rsidR="007D358E" w:rsidRPr="00797C23">
              <w:rPr>
                <w:rFonts w:hint="eastAsia"/>
              </w:rPr>
              <w:t>4</w:t>
            </w:r>
            <w:r w:rsidR="007D358E" w:rsidRPr="00797C23">
              <w:rPr>
                <w:rFonts w:hint="eastAsia"/>
              </w:rPr>
              <w:t>号教学楼</w:t>
            </w:r>
            <w:r w:rsidR="007D358E" w:rsidRPr="00797C23">
              <w:rPr>
                <w:rFonts w:hint="eastAsia"/>
              </w:rPr>
              <w:t>2050</w:t>
            </w:r>
            <w:r w:rsidR="00B955DA" w:rsidRPr="00797C23">
              <w:rPr>
                <w:rFonts w:hint="eastAsia"/>
              </w:rPr>
              <w:t>m</w:t>
            </w:r>
            <w:r w:rsidR="00B955DA" w:rsidRPr="00797C23">
              <w:rPr>
                <w:vertAlign w:val="superscript"/>
              </w:rPr>
              <w:t>2</w:t>
            </w:r>
            <w:r w:rsidR="007D358E" w:rsidRPr="00797C23">
              <w:rPr>
                <w:rFonts w:hint="eastAsia"/>
              </w:rPr>
              <w:t>、连廊</w:t>
            </w:r>
            <w:r w:rsidR="007D358E" w:rsidRPr="00797C23">
              <w:rPr>
                <w:rFonts w:hint="eastAsia"/>
              </w:rPr>
              <w:t>150</w:t>
            </w:r>
            <w:r w:rsidR="00B955DA" w:rsidRPr="00797C23">
              <w:rPr>
                <w:rFonts w:hint="eastAsia"/>
              </w:rPr>
              <w:t>m</w:t>
            </w:r>
            <w:r w:rsidR="00B955DA" w:rsidRPr="00797C23">
              <w:rPr>
                <w:vertAlign w:val="superscript"/>
              </w:rPr>
              <w:t>2</w:t>
            </w:r>
            <w:r w:rsidR="007D358E" w:rsidRPr="00797C23">
              <w:rPr>
                <w:rFonts w:hint="eastAsia"/>
              </w:rPr>
              <w:t>及室外总图工程。</w:t>
            </w:r>
          </w:p>
          <w:p w14:paraId="56C85BC5" w14:textId="620B38CD" w:rsidR="007D358E" w:rsidRPr="00797C23" w:rsidRDefault="0002702E" w:rsidP="007D358E">
            <w:pPr>
              <w:pStyle w:val="2"/>
              <w:spacing w:line="360" w:lineRule="auto"/>
            </w:pPr>
            <w:r w:rsidRPr="00797C23">
              <w:rPr>
                <w:rFonts w:hint="eastAsia"/>
              </w:rPr>
              <w:t>（六）</w:t>
            </w:r>
            <w:r w:rsidR="007D358E" w:rsidRPr="00797C23">
              <w:rPr>
                <w:rFonts w:hint="eastAsia"/>
              </w:rPr>
              <w:t>教师周转房及总平附属工程</w:t>
            </w:r>
            <w:r w:rsidR="00B955DA" w:rsidRPr="00797C23">
              <w:rPr>
                <w:rFonts w:hint="eastAsia"/>
              </w:rPr>
              <w:t>：</w:t>
            </w:r>
            <w:r w:rsidR="007D358E" w:rsidRPr="00797C23">
              <w:rPr>
                <w:rFonts w:hint="eastAsia"/>
              </w:rPr>
              <w:t>项目建设用地</w:t>
            </w:r>
            <w:r w:rsidR="007D358E" w:rsidRPr="00797C23">
              <w:rPr>
                <w:rFonts w:hint="eastAsia"/>
              </w:rPr>
              <w:t>10300</w:t>
            </w:r>
            <w:r w:rsidR="00B955DA" w:rsidRPr="00797C23">
              <w:rPr>
                <w:rFonts w:hint="eastAsia"/>
              </w:rPr>
              <w:t>m</w:t>
            </w:r>
            <w:r w:rsidR="00B955DA" w:rsidRPr="00797C23">
              <w:rPr>
                <w:vertAlign w:val="superscript"/>
              </w:rPr>
              <w:t>2</w:t>
            </w:r>
            <w:r w:rsidR="007D358E" w:rsidRPr="00797C23">
              <w:rPr>
                <w:rFonts w:hint="eastAsia"/>
              </w:rPr>
              <w:t>。建设规模为教师周转房</w:t>
            </w:r>
            <w:r w:rsidR="007D358E" w:rsidRPr="00797C23">
              <w:rPr>
                <w:rFonts w:hint="eastAsia"/>
              </w:rPr>
              <w:t>5220</w:t>
            </w:r>
            <w:r w:rsidR="00B955DA" w:rsidRPr="00797C23">
              <w:rPr>
                <w:rFonts w:hint="eastAsia"/>
              </w:rPr>
              <w:t>m</w:t>
            </w:r>
            <w:r w:rsidR="00B955DA" w:rsidRPr="00797C23">
              <w:rPr>
                <w:vertAlign w:val="superscript"/>
              </w:rPr>
              <w:t>2</w:t>
            </w:r>
            <w:r w:rsidR="007D358E" w:rsidRPr="00797C23">
              <w:rPr>
                <w:rFonts w:hint="eastAsia"/>
              </w:rPr>
              <w:t>及室外总图工程。</w:t>
            </w:r>
          </w:p>
          <w:p w14:paraId="362DA80F" w14:textId="71812265" w:rsidR="007D358E" w:rsidRPr="00797C23" w:rsidRDefault="0002702E" w:rsidP="007D358E">
            <w:pPr>
              <w:pStyle w:val="2"/>
              <w:spacing w:line="360" w:lineRule="auto"/>
            </w:pPr>
            <w:r w:rsidRPr="00797C23">
              <w:rPr>
                <w:rFonts w:hint="eastAsia"/>
              </w:rPr>
              <w:t>（七）</w:t>
            </w:r>
            <w:r w:rsidR="007D358E" w:rsidRPr="00797C23">
              <w:rPr>
                <w:rFonts w:hint="eastAsia"/>
              </w:rPr>
              <w:t>风雨操场及总平附属工程</w:t>
            </w:r>
            <w:r w:rsidR="00B955DA" w:rsidRPr="00797C23">
              <w:rPr>
                <w:rFonts w:hint="eastAsia"/>
              </w:rPr>
              <w:t>：</w:t>
            </w:r>
            <w:r w:rsidR="007D358E" w:rsidRPr="00797C23">
              <w:rPr>
                <w:rFonts w:hint="eastAsia"/>
              </w:rPr>
              <w:t>项目建设用地</w:t>
            </w:r>
            <w:r w:rsidR="007D358E" w:rsidRPr="00797C23">
              <w:rPr>
                <w:rFonts w:hint="eastAsia"/>
              </w:rPr>
              <w:t>6500</w:t>
            </w:r>
            <w:r w:rsidR="00B955DA" w:rsidRPr="00797C23">
              <w:rPr>
                <w:rFonts w:hint="eastAsia"/>
              </w:rPr>
              <w:t>m</w:t>
            </w:r>
            <w:r w:rsidR="00B955DA" w:rsidRPr="00797C23">
              <w:rPr>
                <w:vertAlign w:val="superscript"/>
              </w:rPr>
              <w:t>2</w:t>
            </w:r>
            <w:r w:rsidR="007D358E" w:rsidRPr="00797C23">
              <w:rPr>
                <w:rFonts w:hint="eastAsia"/>
              </w:rPr>
              <w:t>。建设工程为风雨操场</w:t>
            </w:r>
            <w:r w:rsidR="007D358E" w:rsidRPr="00797C23">
              <w:rPr>
                <w:rFonts w:hint="eastAsia"/>
              </w:rPr>
              <w:t>6500</w:t>
            </w:r>
            <w:r w:rsidR="00B955DA" w:rsidRPr="00797C23">
              <w:rPr>
                <w:rFonts w:hint="eastAsia"/>
              </w:rPr>
              <w:t>m</w:t>
            </w:r>
            <w:r w:rsidR="00B955DA" w:rsidRPr="00797C23">
              <w:rPr>
                <w:vertAlign w:val="superscript"/>
              </w:rPr>
              <w:t>2</w:t>
            </w:r>
            <w:r w:rsidR="007D358E" w:rsidRPr="00797C23">
              <w:rPr>
                <w:rFonts w:hint="eastAsia"/>
              </w:rPr>
              <w:t>及室外总图工程。</w:t>
            </w:r>
          </w:p>
          <w:p w14:paraId="42FFF301" w14:textId="1C63DAFF" w:rsidR="007D358E" w:rsidRPr="00797C23" w:rsidRDefault="0002702E" w:rsidP="007D358E">
            <w:pPr>
              <w:pStyle w:val="2"/>
              <w:spacing w:line="360" w:lineRule="auto"/>
            </w:pPr>
            <w:r w:rsidRPr="00797C23">
              <w:rPr>
                <w:rFonts w:hint="eastAsia"/>
              </w:rPr>
              <w:t>（八）</w:t>
            </w:r>
            <w:r w:rsidR="007D358E" w:rsidRPr="00797C23">
              <w:rPr>
                <w:rFonts w:hint="eastAsia"/>
              </w:rPr>
              <w:t>综合教学楼及总平附属工程</w:t>
            </w:r>
            <w:r w:rsidR="00B955DA" w:rsidRPr="00797C23">
              <w:rPr>
                <w:rFonts w:hint="eastAsia"/>
              </w:rPr>
              <w:t>：</w:t>
            </w:r>
            <w:r w:rsidR="007D358E" w:rsidRPr="00797C23">
              <w:rPr>
                <w:rFonts w:hint="eastAsia"/>
              </w:rPr>
              <w:t>项目建设用地</w:t>
            </w:r>
            <w:r w:rsidR="007D358E" w:rsidRPr="00797C23">
              <w:rPr>
                <w:rFonts w:hint="eastAsia"/>
              </w:rPr>
              <w:t>10300</w:t>
            </w:r>
            <w:r w:rsidR="00B955DA" w:rsidRPr="00797C23">
              <w:rPr>
                <w:rFonts w:hint="eastAsia"/>
              </w:rPr>
              <w:t>m</w:t>
            </w:r>
            <w:r w:rsidR="00B955DA" w:rsidRPr="00797C23">
              <w:rPr>
                <w:vertAlign w:val="superscript"/>
              </w:rPr>
              <w:t>2</w:t>
            </w:r>
            <w:r w:rsidR="007D358E" w:rsidRPr="00797C23">
              <w:rPr>
                <w:rFonts w:hint="eastAsia"/>
              </w:rPr>
              <w:t>。建设工程为综合楼</w:t>
            </w:r>
            <w:r w:rsidR="007D358E" w:rsidRPr="00797C23">
              <w:rPr>
                <w:rFonts w:hint="eastAsia"/>
              </w:rPr>
              <w:t>4800</w:t>
            </w:r>
            <w:r w:rsidR="00B955DA" w:rsidRPr="00797C23">
              <w:rPr>
                <w:rFonts w:hint="eastAsia"/>
              </w:rPr>
              <w:t>m</w:t>
            </w:r>
            <w:r w:rsidR="00B955DA" w:rsidRPr="00797C23">
              <w:rPr>
                <w:vertAlign w:val="superscript"/>
              </w:rPr>
              <w:t>2</w:t>
            </w:r>
            <w:r w:rsidR="007D358E" w:rsidRPr="00797C23">
              <w:rPr>
                <w:rFonts w:hint="eastAsia"/>
              </w:rPr>
              <w:t>及室外总图工程。</w:t>
            </w:r>
          </w:p>
          <w:p w14:paraId="3B7EC4E8" w14:textId="28516B8B" w:rsidR="007D358E" w:rsidRPr="00797C23" w:rsidRDefault="00B955DA" w:rsidP="007D358E">
            <w:pPr>
              <w:pStyle w:val="2"/>
              <w:spacing w:line="360" w:lineRule="auto"/>
            </w:pPr>
            <w:r w:rsidRPr="00797C23">
              <w:rPr>
                <w:rFonts w:hint="eastAsia"/>
              </w:rPr>
              <w:t>（九）</w:t>
            </w:r>
            <w:r w:rsidR="007D358E" w:rsidRPr="00797C23">
              <w:rPr>
                <w:rFonts w:hint="eastAsia"/>
              </w:rPr>
              <w:t>运动场及总平附属工程</w:t>
            </w:r>
            <w:r w:rsidRPr="00797C23">
              <w:rPr>
                <w:rFonts w:hint="eastAsia"/>
              </w:rPr>
              <w:t>：</w:t>
            </w:r>
            <w:r w:rsidR="007D358E" w:rsidRPr="00797C23">
              <w:rPr>
                <w:rFonts w:hint="eastAsia"/>
              </w:rPr>
              <w:t>项目建设用地</w:t>
            </w:r>
            <w:r w:rsidR="007D358E" w:rsidRPr="00797C23">
              <w:rPr>
                <w:rFonts w:hint="eastAsia"/>
              </w:rPr>
              <w:t>37200</w:t>
            </w:r>
            <w:r w:rsidRPr="00797C23">
              <w:rPr>
                <w:rFonts w:hint="eastAsia"/>
              </w:rPr>
              <w:t>m</w:t>
            </w:r>
            <w:r w:rsidRPr="00797C23">
              <w:rPr>
                <w:vertAlign w:val="superscript"/>
              </w:rPr>
              <w:t>2</w:t>
            </w:r>
            <w:r w:rsidR="007D358E" w:rsidRPr="00797C23">
              <w:rPr>
                <w:rFonts w:hint="eastAsia"/>
              </w:rPr>
              <w:t>。建设工程为运动场</w:t>
            </w:r>
            <w:r w:rsidR="007D358E" w:rsidRPr="00797C23">
              <w:rPr>
                <w:rFonts w:hint="eastAsia"/>
              </w:rPr>
              <w:t>15482</w:t>
            </w:r>
            <w:r w:rsidRPr="00797C23">
              <w:rPr>
                <w:rFonts w:hint="eastAsia"/>
              </w:rPr>
              <w:t>m</w:t>
            </w:r>
            <w:r w:rsidRPr="00797C23">
              <w:rPr>
                <w:vertAlign w:val="superscript"/>
              </w:rPr>
              <w:t>2</w:t>
            </w:r>
            <w:r w:rsidR="007D358E" w:rsidRPr="00797C23">
              <w:rPr>
                <w:rFonts w:hint="eastAsia"/>
              </w:rPr>
              <w:t>及室外总图工程。</w:t>
            </w:r>
          </w:p>
          <w:p w14:paraId="2A99C154" w14:textId="59A9F86D" w:rsidR="00B222A6" w:rsidRPr="00797C23" w:rsidRDefault="00B222A6">
            <w:pPr>
              <w:spacing w:line="360" w:lineRule="auto"/>
              <w:ind w:firstLine="480"/>
              <w:rPr>
                <w:sz w:val="24"/>
              </w:rPr>
            </w:pPr>
            <w:r w:rsidRPr="00797C23">
              <w:rPr>
                <w:sz w:val="24"/>
              </w:rPr>
              <w:t>根据《中华人民共和国环境保护法》、《中华人民共和国环境影响评价法》以及《建设项目环境保护管理条例》的要求，为分析评估本项目投入运行后对区域环境质量带来的变化和影响，并为环保部门提供管理决策依据，应开展建设项目环境影响评价工作。根据《建设项目环境影响评价分类管理名录</w:t>
            </w:r>
            <w:r w:rsidR="00717C73" w:rsidRPr="00797C23">
              <w:rPr>
                <w:rFonts w:hint="eastAsia"/>
                <w:sz w:val="24"/>
              </w:rPr>
              <w:t>（</w:t>
            </w:r>
            <w:r w:rsidR="00717C73" w:rsidRPr="00797C23">
              <w:rPr>
                <w:rFonts w:hint="eastAsia"/>
                <w:sz w:val="24"/>
              </w:rPr>
              <w:t>2</w:t>
            </w:r>
            <w:r w:rsidR="00717C73" w:rsidRPr="00797C23">
              <w:rPr>
                <w:sz w:val="24"/>
              </w:rPr>
              <w:t>021</w:t>
            </w:r>
            <w:r w:rsidR="00717C73" w:rsidRPr="00797C23">
              <w:rPr>
                <w:rFonts w:hint="eastAsia"/>
                <w:sz w:val="24"/>
              </w:rPr>
              <w:t>年版）</w:t>
            </w:r>
            <w:r w:rsidRPr="00797C23">
              <w:rPr>
                <w:sz w:val="24"/>
              </w:rPr>
              <w:t>》（</w:t>
            </w:r>
            <w:r w:rsidR="00717C73" w:rsidRPr="00797C23">
              <w:rPr>
                <w:rFonts w:hint="eastAsia"/>
                <w:sz w:val="24"/>
              </w:rPr>
              <w:t>生态环境</w:t>
            </w:r>
            <w:r w:rsidRPr="00797C23">
              <w:rPr>
                <w:sz w:val="24"/>
              </w:rPr>
              <w:t>部令</w:t>
            </w:r>
            <w:r w:rsidRPr="00797C23">
              <w:rPr>
                <w:sz w:val="24"/>
              </w:rPr>
              <w:t xml:space="preserve"> </w:t>
            </w:r>
            <w:r w:rsidRPr="00797C23">
              <w:rPr>
                <w:sz w:val="24"/>
              </w:rPr>
              <w:t>第</w:t>
            </w:r>
            <w:r w:rsidR="00717C73" w:rsidRPr="00797C23">
              <w:rPr>
                <w:sz w:val="24"/>
              </w:rPr>
              <w:t>16</w:t>
            </w:r>
            <w:r w:rsidRPr="00797C23">
              <w:rPr>
                <w:sz w:val="24"/>
              </w:rPr>
              <w:t>号）可知，该名录第</w:t>
            </w:r>
            <w:r w:rsidR="00717C73" w:rsidRPr="00797C23">
              <w:rPr>
                <w:rFonts w:hint="eastAsia"/>
                <w:sz w:val="24"/>
              </w:rPr>
              <w:t>五</w:t>
            </w:r>
            <w:r w:rsidRPr="00797C23">
              <w:rPr>
                <w:sz w:val="24"/>
              </w:rPr>
              <w:t>十条</w:t>
            </w:r>
            <w:r w:rsidRPr="00797C23">
              <w:rPr>
                <w:sz w:val="24"/>
              </w:rPr>
              <w:t xml:space="preserve"> </w:t>
            </w:r>
            <w:r w:rsidRPr="00797C23">
              <w:rPr>
                <w:sz w:val="24"/>
              </w:rPr>
              <w:t>社会事业与服务业</w:t>
            </w:r>
            <w:r w:rsidRPr="00797C23">
              <w:rPr>
                <w:sz w:val="24"/>
              </w:rPr>
              <w:t xml:space="preserve"> </w:t>
            </w:r>
            <w:r w:rsidRPr="00797C23">
              <w:rPr>
                <w:sz w:val="24"/>
              </w:rPr>
              <w:t>第</w:t>
            </w:r>
            <w:r w:rsidRPr="00797C23">
              <w:rPr>
                <w:sz w:val="24"/>
              </w:rPr>
              <w:t>1</w:t>
            </w:r>
            <w:r w:rsidR="00717C73" w:rsidRPr="00797C23">
              <w:rPr>
                <w:sz w:val="24"/>
              </w:rPr>
              <w:t>10</w:t>
            </w:r>
            <w:r w:rsidRPr="00797C23">
              <w:rPr>
                <w:sz w:val="24"/>
              </w:rPr>
              <w:t>款</w:t>
            </w:r>
            <w:r w:rsidRPr="00797C23">
              <w:rPr>
                <w:sz w:val="24"/>
              </w:rPr>
              <w:t xml:space="preserve"> </w:t>
            </w:r>
            <w:r w:rsidRPr="00797C23">
              <w:rPr>
                <w:sz w:val="24"/>
              </w:rPr>
              <w:t>学校、福利院、养老院</w:t>
            </w:r>
            <w:r w:rsidR="00717C73" w:rsidRPr="00797C23">
              <w:rPr>
                <w:rFonts w:hint="eastAsia"/>
                <w:sz w:val="24"/>
              </w:rPr>
              <w:t>（建筑面积</w:t>
            </w:r>
            <w:r w:rsidR="00717C73" w:rsidRPr="00797C23">
              <w:rPr>
                <w:rFonts w:hint="eastAsia"/>
                <w:sz w:val="24"/>
              </w:rPr>
              <w:t>5</w:t>
            </w:r>
            <w:r w:rsidR="00717C73" w:rsidRPr="00797C23">
              <w:rPr>
                <w:sz w:val="24"/>
              </w:rPr>
              <w:t>000</w:t>
            </w:r>
            <w:r w:rsidR="00717C73" w:rsidRPr="00797C23">
              <w:rPr>
                <w:rFonts w:hint="eastAsia"/>
                <w:sz w:val="24"/>
              </w:rPr>
              <w:t>平方米及以上的）</w:t>
            </w:r>
            <w:r w:rsidRPr="00797C23">
              <w:rPr>
                <w:sz w:val="24"/>
              </w:rPr>
              <w:t>明确规</w:t>
            </w:r>
            <w:r w:rsidRPr="00797C23">
              <w:rPr>
                <w:rFonts w:ascii="宋体" w:hAnsi="宋体"/>
                <w:sz w:val="24"/>
              </w:rPr>
              <w:t>定“</w:t>
            </w:r>
            <w:r w:rsidR="00717C73" w:rsidRPr="00797C23">
              <w:rPr>
                <w:rFonts w:hint="eastAsia"/>
                <w:sz w:val="24"/>
              </w:rPr>
              <w:t>新建</w:t>
            </w:r>
            <w:r w:rsidRPr="00797C23">
              <w:rPr>
                <w:sz w:val="24"/>
              </w:rPr>
              <w:t>涉及环境敏感区的；有化学、生物实验室</w:t>
            </w:r>
            <w:r w:rsidR="00717C73" w:rsidRPr="00797C23">
              <w:rPr>
                <w:rFonts w:hint="eastAsia"/>
                <w:sz w:val="24"/>
              </w:rPr>
              <w:t>的</w:t>
            </w:r>
            <w:r w:rsidRPr="00797C23">
              <w:rPr>
                <w:sz w:val="24"/>
              </w:rPr>
              <w:t>学校需编制报告表</w:t>
            </w:r>
            <w:r w:rsidRPr="00797C23">
              <w:rPr>
                <w:rFonts w:ascii="宋体" w:hAnsi="宋体"/>
                <w:sz w:val="24"/>
              </w:rPr>
              <w:t>”</w:t>
            </w:r>
            <w:r w:rsidRPr="00797C23">
              <w:rPr>
                <w:sz w:val="24"/>
              </w:rPr>
              <w:t>。本项目设置有简单教学功能的化学、生物等实验室，因此本项目评价形式为环境影响报告表。</w:t>
            </w:r>
          </w:p>
          <w:p w14:paraId="679A76F3" w14:textId="3A4AB6BD" w:rsidR="00B222A6" w:rsidRPr="00797C23" w:rsidRDefault="00B222A6">
            <w:pPr>
              <w:spacing w:line="360" w:lineRule="auto"/>
              <w:ind w:firstLine="480"/>
              <w:rPr>
                <w:sz w:val="24"/>
              </w:rPr>
            </w:pPr>
            <w:r w:rsidRPr="00797C23">
              <w:rPr>
                <w:sz w:val="24"/>
              </w:rPr>
              <w:t>为此，</w:t>
            </w:r>
            <w:r w:rsidR="00717C73" w:rsidRPr="00797C23">
              <w:rPr>
                <w:rFonts w:hint="eastAsia"/>
                <w:sz w:val="24"/>
              </w:rPr>
              <w:t>甘孜县教育和体育局</w:t>
            </w:r>
            <w:r w:rsidRPr="00797C23">
              <w:rPr>
                <w:sz w:val="24"/>
              </w:rPr>
              <w:t>特委托</w:t>
            </w:r>
            <w:r w:rsidRPr="00797C23">
              <w:rPr>
                <w:rFonts w:hint="eastAsia"/>
                <w:sz w:val="24"/>
              </w:rPr>
              <w:t>四川科盛新环境科技有限公司</w:t>
            </w:r>
            <w:r w:rsidRPr="00797C23">
              <w:rPr>
                <w:sz w:val="24"/>
              </w:rPr>
              <w:t>承担本项目环境影响评价工作。我单位接受委托后，即派技术人员进行了现场踏勘、资料收集工作，并按照</w:t>
            </w:r>
            <w:r w:rsidRPr="00797C23">
              <w:rPr>
                <w:sz w:val="24"/>
              </w:rPr>
              <w:lastRenderedPageBreak/>
              <w:t>有关技术规范和相关规定编制完成了本项目环境影响报告表。</w:t>
            </w:r>
          </w:p>
          <w:p w14:paraId="2BD23467" w14:textId="77777777" w:rsidR="00B222A6" w:rsidRPr="00797C23" w:rsidRDefault="00B222A6">
            <w:pPr>
              <w:pStyle w:val="af3"/>
              <w:spacing w:line="360" w:lineRule="auto"/>
              <w:rPr>
                <w:b/>
                <w:kern w:val="0"/>
                <w:sz w:val="24"/>
                <w:szCs w:val="24"/>
              </w:rPr>
            </w:pPr>
            <w:r w:rsidRPr="00797C23">
              <w:rPr>
                <w:b/>
                <w:kern w:val="0"/>
                <w:sz w:val="24"/>
                <w:szCs w:val="24"/>
              </w:rPr>
              <w:t>二、产业政策符合性分析</w:t>
            </w:r>
          </w:p>
          <w:p w14:paraId="3A310B04" w14:textId="66E3813D" w:rsidR="00B222A6" w:rsidRPr="00797C23" w:rsidRDefault="00180EF2">
            <w:pPr>
              <w:spacing w:line="360" w:lineRule="auto"/>
              <w:ind w:firstLine="480"/>
              <w:rPr>
                <w:sz w:val="24"/>
              </w:rPr>
            </w:pPr>
            <w:r w:rsidRPr="00797C23">
              <w:rPr>
                <w:rFonts w:hint="eastAsia"/>
                <w:sz w:val="24"/>
              </w:rPr>
              <w:t>本项目属于基础教育类，属于《国民经济行业分类（</w:t>
            </w:r>
            <w:r w:rsidRPr="00797C23">
              <w:rPr>
                <w:rFonts w:hint="eastAsia"/>
                <w:sz w:val="24"/>
              </w:rPr>
              <w:t>GB/T4754-2017</w:t>
            </w:r>
            <w:r w:rsidRPr="00797C23">
              <w:rPr>
                <w:rFonts w:hint="eastAsia"/>
                <w:sz w:val="24"/>
              </w:rPr>
              <w:t>）》中</w:t>
            </w:r>
            <w:r w:rsidRPr="00797C23">
              <w:rPr>
                <w:rFonts w:hint="eastAsia"/>
                <w:sz w:val="24"/>
              </w:rPr>
              <w:t>P8331</w:t>
            </w:r>
            <w:r w:rsidRPr="00797C23">
              <w:rPr>
                <w:rFonts w:hint="eastAsia"/>
                <w:sz w:val="24"/>
              </w:rPr>
              <w:t>普通初中教育。</w:t>
            </w:r>
            <w:r w:rsidR="00B222A6" w:rsidRPr="00797C23">
              <w:rPr>
                <w:sz w:val="24"/>
              </w:rPr>
              <w:t>根据中华人民共和国国家发展改革委员会</w:t>
            </w:r>
            <w:r w:rsidR="00B222A6" w:rsidRPr="00797C23">
              <w:rPr>
                <w:sz w:val="24"/>
              </w:rPr>
              <w:t>2019</w:t>
            </w:r>
            <w:r w:rsidR="00B222A6" w:rsidRPr="00797C23">
              <w:rPr>
                <w:sz w:val="24"/>
              </w:rPr>
              <w:t>年第</w:t>
            </w:r>
            <w:r w:rsidR="00B222A6" w:rsidRPr="00797C23">
              <w:rPr>
                <w:sz w:val="24"/>
              </w:rPr>
              <w:t>29</w:t>
            </w:r>
            <w:r w:rsidR="00B222A6" w:rsidRPr="00797C23">
              <w:rPr>
                <w:sz w:val="24"/>
              </w:rPr>
              <w:t>号令《产业结构调整调整指导目录（</w:t>
            </w:r>
            <w:r w:rsidR="00B222A6" w:rsidRPr="00797C23">
              <w:rPr>
                <w:sz w:val="24"/>
              </w:rPr>
              <w:t>2019</w:t>
            </w:r>
            <w:r w:rsidR="00B222A6" w:rsidRPr="00797C23">
              <w:rPr>
                <w:sz w:val="24"/>
              </w:rPr>
              <w:t>年本）》可知，本项目不属于鼓励类、限制类及淘汰类项目，属于允许类项目。</w:t>
            </w:r>
          </w:p>
          <w:p w14:paraId="068069C1" w14:textId="76F3D551" w:rsidR="00B222A6" w:rsidRPr="00797C23" w:rsidRDefault="00B222A6">
            <w:pPr>
              <w:spacing w:line="360" w:lineRule="auto"/>
              <w:ind w:firstLineChars="200" w:firstLine="480"/>
              <w:rPr>
                <w:sz w:val="24"/>
              </w:rPr>
            </w:pPr>
            <w:r w:rsidRPr="00797C23">
              <w:rPr>
                <w:sz w:val="24"/>
              </w:rPr>
              <w:t>2020</w:t>
            </w:r>
            <w:r w:rsidRPr="00797C23">
              <w:rPr>
                <w:sz w:val="24"/>
              </w:rPr>
              <w:t>年</w:t>
            </w:r>
            <w:r w:rsidR="00717C73" w:rsidRPr="00797C23">
              <w:rPr>
                <w:sz w:val="24"/>
              </w:rPr>
              <w:t>9</w:t>
            </w:r>
            <w:r w:rsidRPr="00797C23">
              <w:rPr>
                <w:sz w:val="24"/>
              </w:rPr>
              <w:t>月</w:t>
            </w:r>
            <w:r w:rsidR="00717C73" w:rsidRPr="00797C23">
              <w:rPr>
                <w:sz w:val="24"/>
              </w:rPr>
              <w:t>7</w:t>
            </w:r>
            <w:r w:rsidRPr="00797C23">
              <w:rPr>
                <w:sz w:val="24"/>
              </w:rPr>
              <w:t>日，</w:t>
            </w:r>
            <w:r w:rsidR="00717C73" w:rsidRPr="00797C23">
              <w:rPr>
                <w:rFonts w:hint="eastAsia"/>
                <w:sz w:val="24"/>
              </w:rPr>
              <w:t>甘孜县发展和改革局</w:t>
            </w:r>
            <w:r w:rsidRPr="00797C23">
              <w:rPr>
                <w:sz w:val="24"/>
              </w:rPr>
              <w:t>下达了《</w:t>
            </w:r>
            <w:r w:rsidR="00717C73" w:rsidRPr="00797C23">
              <w:rPr>
                <w:rFonts w:hint="eastAsia"/>
                <w:sz w:val="24"/>
              </w:rPr>
              <w:t>关于甘孜县第二民族</w:t>
            </w:r>
            <w:r w:rsidR="00464801" w:rsidRPr="00797C23">
              <w:rPr>
                <w:rFonts w:hint="eastAsia"/>
                <w:sz w:val="24"/>
              </w:rPr>
              <w:t>中学打捆建设项目的批复</w:t>
            </w:r>
            <w:r w:rsidRPr="00797C23">
              <w:rPr>
                <w:sz w:val="24"/>
              </w:rPr>
              <w:t>》（</w:t>
            </w:r>
            <w:r w:rsidR="00464801" w:rsidRPr="00797C23">
              <w:rPr>
                <w:rFonts w:hint="eastAsia"/>
                <w:sz w:val="24"/>
              </w:rPr>
              <w:t>甘孜发改固</w:t>
            </w:r>
            <w:r w:rsidRPr="00797C23">
              <w:rPr>
                <w:sz w:val="24"/>
              </w:rPr>
              <w:t>【</w:t>
            </w:r>
            <w:r w:rsidRPr="00797C23">
              <w:rPr>
                <w:sz w:val="24"/>
              </w:rPr>
              <w:t>2020</w:t>
            </w:r>
            <w:r w:rsidRPr="00797C23">
              <w:rPr>
                <w:sz w:val="24"/>
              </w:rPr>
              <w:t>】</w:t>
            </w:r>
            <w:r w:rsidR="00464801" w:rsidRPr="00797C23">
              <w:rPr>
                <w:sz w:val="24"/>
              </w:rPr>
              <w:t>375</w:t>
            </w:r>
            <w:r w:rsidRPr="00797C23">
              <w:rPr>
                <w:sz w:val="24"/>
              </w:rPr>
              <w:t>号）。</w:t>
            </w:r>
          </w:p>
          <w:p w14:paraId="0765C7AA" w14:textId="77777777" w:rsidR="00B222A6" w:rsidRPr="00797C23" w:rsidRDefault="00B222A6">
            <w:pPr>
              <w:spacing w:line="360" w:lineRule="auto"/>
              <w:ind w:firstLineChars="200" w:firstLine="482"/>
              <w:rPr>
                <w:b/>
                <w:bCs/>
                <w:sz w:val="24"/>
              </w:rPr>
            </w:pPr>
            <w:r w:rsidRPr="00797C23">
              <w:rPr>
                <w:b/>
                <w:bCs/>
                <w:sz w:val="24"/>
              </w:rPr>
              <w:t>因此，本项目建设符合国家产业政策。</w:t>
            </w:r>
          </w:p>
          <w:p w14:paraId="66A98139" w14:textId="77777777" w:rsidR="00B222A6" w:rsidRPr="00797C23" w:rsidRDefault="00B222A6">
            <w:pPr>
              <w:pStyle w:val="af3"/>
              <w:spacing w:line="360" w:lineRule="auto"/>
              <w:rPr>
                <w:b/>
                <w:kern w:val="0"/>
                <w:sz w:val="24"/>
                <w:szCs w:val="24"/>
              </w:rPr>
            </w:pPr>
            <w:r w:rsidRPr="00797C23">
              <w:rPr>
                <w:b/>
                <w:kern w:val="0"/>
                <w:sz w:val="24"/>
                <w:szCs w:val="24"/>
              </w:rPr>
              <w:t>三、规划符合性分析</w:t>
            </w:r>
          </w:p>
          <w:p w14:paraId="4C9329C4" w14:textId="1B267F50" w:rsidR="00BE0C69" w:rsidRPr="00797C23" w:rsidRDefault="00BE0C69" w:rsidP="00BE0C69">
            <w:pPr>
              <w:spacing w:line="360" w:lineRule="auto"/>
              <w:ind w:firstLine="480"/>
              <w:rPr>
                <w:sz w:val="24"/>
              </w:rPr>
            </w:pPr>
            <w:r w:rsidRPr="00797C23">
              <w:rPr>
                <w:rFonts w:hint="eastAsia"/>
                <w:sz w:val="24"/>
              </w:rPr>
              <w:t>本项目位于</w:t>
            </w:r>
            <w:r w:rsidR="00C15970" w:rsidRPr="00797C23">
              <w:rPr>
                <w:rFonts w:hint="eastAsia"/>
                <w:sz w:val="24"/>
              </w:rPr>
              <w:t>甘孜县县城东北部</w:t>
            </w:r>
            <w:r w:rsidRPr="00797C23">
              <w:rPr>
                <w:rFonts w:hint="eastAsia"/>
                <w:sz w:val="24"/>
              </w:rPr>
              <w:t>，目前为待建空地，不存在遗留环境问题。项目已于</w:t>
            </w:r>
            <w:r w:rsidRPr="00797C23">
              <w:rPr>
                <w:rFonts w:hint="eastAsia"/>
                <w:sz w:val="24"/>
              </w:rPr>
              <w:t>20</w:t>
            </w:r>
            <w:r w:rsidR="009351CE" w:rsidRPr="00797C23">
              <w:rPr>
                <w:sz w:val="24"/>
              </w:rPr>
              <w:t>20</w:t>
            </w:r>
            <w:r w:rsidRPr="00797C23">
              <w:rPr>
                <w:rFonts w:hint="eastAsia"/>
                <w:sz w:val="24"/>
              </w:rPr>
              <w:t>年</w:t>
            </w:r>
            <w:r w:rsidR="009351CE" w:rsidRPr="00797C23">
              <w:rPr>
                <w:sz w:val="24"/>
              </w:rPr>
              <w:t>5</w:t>
            </w:r>
            <w:r w:rsidRPr="00797C23">
              <w:rPr>
                <w:rFonts w:hint="eastAsia"/>
                <w:sz w:val="24"/>
              </w:rPr>
              <w:t>月</w:t>
            </w:r>
            <w:r w:rsidRPr="00797C23">
              <w:rPr>
                <w:rFonts w:hint="eastAsia"/>
                <w:sz w:val="24"/>
              </w:rPr>
              <w:t>1</w:t>
            </w:r>
            <w:r w:rsidR="009351CE" w:rsidRPr="00797C23">
              <w:rPr>
                <w:sz w:val="24"/>
              </w:rPr>
              <w:t>5</w:t>
            </w:r>
            <w:r w:rsidRPr="00797C23">
              <w:rPr>
                <w:rFonts w:hint="eastAsia"/>
                <w:sz w:val="24"/>
              </w:rPr>
              <w:t>日取得</w:t>
            </w:r>
            <w:r w:rsidR="009351CE" w:rsidRPr="00797C23">
              <w:rPr>
                <w:rFonts w:hint="eastAsia"/>
                <w:sz w:val="24"/>
              </w:rPr>
              <w:t>甘孜县自然资源局</w:t>
            </w:r>
            <w:r w:rsidRPr="00797C23">
              <w:rPr>
                <w:rFonts w:hint="eastAsia"/>
                <w:sz w:val="24"/>
              </w:rPr>
              <w:t>《</w:t>
            </w:r>
            <w:r w:rsidR="009351CE" w:rsidRPr="00797C23">
              <w:rPr>
                <w:rFonts w:hint="eastAsia"/>
                <w:sz w:val="24"/>
              </w:rPr>
              <w:t>建设项目用地预审与选址意见书</w:t>
            </w:r>
            <w:r w:rsidRPr="00797C23">
              <w:rPr>
                <w:rFonts w:hint="eastAsia"/>
                <w:sz w:val="24"/>
              </w:rPr>
              <w:t>》（编号：</w:t>
            </w:r>
            <w:r w:rsidR="005C4E9D" w:rsidRPr="00797C23">
              <w:rPr>
                <w:rFonts w:hint="eastAsia"/>
                <w:sz w:val="24"/>
              </w:rPr>
              <w:t>甘孜用字第</w:t>
            </w:r>
            <w:r w:rsidR="005C4E9D" w:rsidRPr="00797C23">
              <w:rPr>
                <w:rFonts w:hint="eastAsia"/>
                <w:sz w:val="24"/>
              </w:rPr>
              <w:t>5</w:t>
            </w:r>
            <w:r w:rsidR="005C4E9D" w:rsidRPr="00797C23">
              <w:rPr>
                <w:sz w:val="24"/>
              </w:rPr>
              <w:t>13328-2020-00009</w:t>
            </w:r>
            <w:r w:rsidR="005C4E9D" w:rsidRPr="00797C23">
              <w:rPr>
                <w:rFonts w:hint="eastAsia"/>
                <w:sz w:val="24"/>
              </w:rPr>
              <w:t>、甘孜用字第</w:t>
            </w:r>
            <w:r w:rsidR="005C4E9D" w:rsidRPr="00797C23">
              <w:rPr>
                <w:rFonts w:hint="eastAsia"/>
                <w:sz w:val="24"/>
              </w:rPr>
              <w:t>5</w:t>
            </w:r>
            <w:r w:rsidR="005C4E9D" w:rsidRPr="00797C23">
              <w:rPr>
                <w:sz w:val="24"/>
              </w:rPr>
              <w:t>13328-2020-00010</w:t>
            </w:r>
            <w:r w:rsidR="005C4E9D" w:rsidRPr="00797C23">
              <w:rPr>
                <w:rFonts w:hint="eastAsia"/>
                <w:sz w:val="24"/>
              </w:rPr>
              <w:t>、甘孜用字第</w:t>
            </w:r>
            <w:r w:rsidR="005C4E9D" w:rsidRPr="00797C23">
              <w:rPr>
                <w:rFonts w:hint="eastAsia"/>
                <w:sz w:val="24"/>
              </w:rPr>
              <w:t>5</w:t>
            </w:r>
            <w:r w:rsidR="005C4E9D" w:rsidRPr="00797C23">
              <w:rPr>
                <w:sz w:val="24"/>
              </w:rPr>
              <w:t>13328-2020-00011</w:t>
            </w:r>
            <w:r w:rsidR="005C4E9D" w:rsidRPr="00797C23">
              <w:rPr>
                <w:rFonts w:hint="eastAsia"/>
                <w:sz w:val="24"/>
              </w:rPr>
              <w:t>、甘孜用字第</w:t>
            </w:r>
            <w:r w:rsidR="005C4E9D" w:rsidRPr="00797C23">
              <w:rPr>
                <w:rFonts w:hint="eastAsia"/>
                <w:sz w:val="24"/>
              </w:rPr>
              <w:t>5</w:t>
            </w:r>
            <w:r w:rsidR="005C4E9D" w:rsidRPr="00797C23">
              <w:rPr>
                <w:sz w:val="24"/>
              </w:rPr>
              <w:t>13328-2020-00012</w:t>
            </w:r>
            <w:r w:rsidR="005C4E9D" w:rsidRPr="00797C23">
              <w:rPr>
                <w:rFonts w:hint="eastAsia"/>
                <w:sz w:val="24"/>
              </w:rPr>
              <w:t>、甘孜用字第</w:t>
            </w:r>
            <w:r w:rsidR="005C4E9D" w:rsidRPr="00797C23">
              <w:rPr>
                <w:rFonts w:hint="eastAsia"/>
                <w:sz w:val="24"/>
              </w:rPr>
              <w:t>5</w:t>
            </w:r>
            <w:r w:rsidR="005C4E9D" w:rsidRPr="00797C23">
              <w:rPr>
                <w:sz w:val="24"/>
              </w:rPr>
              <w:t>13328-2020-00013</w:t>
            </w:r>
            <w:r w:rsidR="005C4E9D" w:rsidRPr="00797C23">
              <w:rPr>
                <w:rFonts w:hint="eastAsia"/>
                <w:sz w:val="24"/>
              </w:rPr>
              <w:t>、</w:t>
            </w:r>
            <w:r w:rsidR="009351CE" w:rsidRPr="00797C23">
              <w:rPr>
                <w:rFonts w:hint="eastAsia"/>
                <w:sz w:val="24"/>
              </w:rPr>
              <w:t>甘孜用字第</w:t>
            </w:r>
            <w:r w:rsidR="009351CE" w:rsidRPr="00797C23">
              <w:rPr>
                <w:rFonts w:hint="eastAsia"/>
                <w:sz w:val="24"/>
              </w:rPr>
              <w:t>5</w:t>
            </w:r>
            <w:r w:rsidR="009351CE" w:rsidRPr="00797C23">
              <w:rPr>
                <w:sz w:val="24"/>
              </w:rPr>
              <w:t>13328-2020-00014</w:t>
            </w:r>
            <w:r w:rsidR="005C4E9D" w:rsidRPr="00797C23">
              <w:rPr>
                <w:rFonts w:hint="eastAsia"/>
                <w:sz w:val="24"/>
              </w:rPr>
              <w:t>、甘孜用字第</w:t>
            </w:r>
            <w:r w:rsidR="005C4E9D" w:rsidRPr="00797C23">
              <w:rPr>
                <w:rFonts w:hint="eastAsia"/>
                <w:sz w:val="24"/>
              </w:rPr>
              <w:t>5</w:t>
            </w:r>
            <w:r w:rsidR="005C4E9D" w:rsidRPr="00797C23">
              <w:rPr>
                <w:sz w:val="24"/>
              </w:rPr>
              <w:t>13328-2020-00015</w:t>
            </w:r>
            <w:r w:rsidR="005C4E9D" w:rsidRPr="00797C23">
              <w:rPr>
                <w:rFonts w:hint="eastAsia"/>
                <w:sz w:val="24"/>
              </w:rPr>
              <w:t>、甘孜用字第</w:t>
            </w:r>
            <w:r w:rsidR="005C4E9D" w:rsidRPr="00797C23">
              <w:rPr>
                <w:rFonts w:hint="eastAsia"/>
                <w:sz w:val="24"/>
              </w:rPr>
              <w:t>5</w:t>
            </w:r>
            <w:r w:rsidR="005C4E9D" w:rsidRPr="00797C23">
              <w:rPr>
                <w:sz w:val="24"/>
              </w:rPr>
              <w:t>13328-2020-00016</w:t>
            </w:r>
            <w:r w:rsidR="005C4E9D" w:rsidRPr="00797C23">
              <w:rPr>
                <w:rFonts w:hint="eastAsia"/>
                <w:sz w:val="24"/>
              </w:rPr>
              <w:t>、甘孜用字第</w:t>
            </w:r>
            <w:r w:rsidR="005C4E9D" w:rsidRPr="00797C23">
              <w:rPr>
                <w:rFonts w:hint="eastAsia"/>
                <w:sz w:val="24"/>
              </w:rPr>
              <w:t>5</w:t>
            </w:r>
            <w:r w:rsidR="005C4E9D" w:rsidRPr="00797C23">
              <w:rPr>
                <w:sz w:val="24"/>
              </w:rPr>
              <w:t>13328-2020-00017</w:t>
            </w:r>
            <w:r w:rsidRPr="00797C23">
              <w:rPr>
                <w:rFonts w:hint="eastAsia"/>
                <w:sz w:val="24"/>
              </w:rPr>
              <w:t>），</w:t>
            </w:r>
            <w:r w:rsidR="00B41E50" w:rsidRPr="00797C23">
              <w:rPr>
                <w:rFonts w:hint="eastAsia"/>
                <w:sz w:val="24"/>
              </w:rPr>
              <w:t>明确</w:t>
            </w:r>
            <w:r w:rsidR="005C4E9D" w:rsidRPr="00797C23">
              <w:rPr>
                <w:rFonts w:hint="eastAsia"/>
                <w:sz w:val="24"/>
              </w:rPr>
              <w:t>土地符合国土空间用途管制要求</w:t>
            </w:r>
            <w:r w:rsidRPr="00797C23">
              <w:rPr>
                <w:rFonts w:hint="eastAsia"/>
                <w:sz w:val="24"/>
              </w:rPr>
              <w:t>；</w:t>
            </w:r>
            <w:r w:rsidR="005C4E9D" w:rsidRPr="00797C23">
              <w:rPr>
                <w:rFonts w:hint="eastAsia"/>
                <w:sz w:val="24"/>
              </w:rPr>
              <w:t>20</w:t>
            </w:r>
            <w:r w:rsidR="005C4E9D" w:rsidRPr="00797C23">
              <w:rPr>
                <w:sz w:val="24"/>
              </w:rPr>
              <w:t>20</w:t>
            </w:r>
            <w:r w:rsidR="005C4E9D" w:rsidRPr="00797C23">
              <w:rPr>
                <w:rFonts w:hint="eastAsia"/>
                <w:sz w:val="24"/>
              </w:rPr>
              <w:t>年</w:t>
            </w:r>
            <w:r w:rsidR="005C4E9D" w:rsidRPr="00797C23">
              <w:rPr>
                <w:sz w:val="24"/>
              </w:rPr>
              <w:t>5</w:t>
            </w:r>
            <w:r w:rsidR="005C4E9D" w:rsidRPr="00797C23">
              <w:rPr>
                <w:rFonts w:hint="eastAsia"/>
                <w:sz w:val="24"/>
              </w:rPr>
              <w:t>月</w:t>
            </w:r>
            <w:r w:rsidR="005C4E9D" w:rsidRPr="00797C23">
              <w:rPr>
                <w:rFonts w:hint="eastAsia"/>
                <w:sz w:val="24"/>
              </w:rPr>
              <w:t>1</w:t>
            </w:r>
            <w:r w:rsidR="005C4E9D" w:rsidRPr="00797C23">
              <w:rPr>
                <w:sz w:val="24"/>
              </w:rPr>
              <w:t>5</w:t>
            </w:r>
            <w:r w:rsidR="005C4E9D" w:rsidRPr="00797C23">
              <w:rPr>
                <w:rFonts w:hint="eastAsia"/>
                <w:sz w:val="24"/>
              </w:rPr>
              <w:t>日取得甘孜县自然资源局</w:t>
            </w:r>
            <w:r w:rsidRPr="00797C23">
              <w:rPr>
                <w:rFonts w:hint="eastAsia"/>
                <w:sz w:val="24"/>
              </w:rPr>
              <w:t>《</w:t>
            </w:r>
            <w:r w:rsidR="005C4E9D" w:rsidRPr="00797C23">
              <w:rPr>
                <w:rFonts w:hint="eastAsia"/>
                <w:sz w:val="24"/>
              </w:rPr>
              <w:t>建设用地规划许可证</w:t>
            </w:r>
            <w:r w:rsidRPr="00797C23">
              <w:rPr>
                <w:rFonts w:hint="eastAsia"/>
                <w:sz w:val="24"/>
              </w:rPr>
              <w:t>》（</w:t>
            </w:r>
            <w:r w:rsidR="005C4E9D" w:rsidRPr="00797C23">
              <w:rPr>
                <w:rFonts w:hint="eastAsia"/>
                <w:sz w:val="24"/>
              </w:rPr>
              <w:t>编号：甘孜地字第</w:t>
            </w:r>
            <w:r w:rsidR="005C4E9D" w:rsidRPr="00797C23">
              <w:rPr>
                <w:sz w:val="24"/>
              </w:rPr>
              <w:t>513328202000031</w:t>
            </w:r>
            <w:r w:rsidR="005C4E9D" w:rsidRPr="00797C23">
              <w:rPr>
                <w:rFonts w:hint="eastAsia"/>
                <w:sz w:val="24"/>
              </w:rPr>
              <w:t>、</w:t>
            </w:r>
            <w:r w:rsidR="00B41E50" w:rsidRPr="00797C23">
              <w:rPr>
                <w:rFonts w:hint="eastAsia"/>
                <w:sz w:val="24"/>
              </w:rPr>
              <w:t>甘孜地字第</w:t>
            </w:r>
            <w:r w:rsidR="00B41E50" w:rsidRPr="00797C23">
              <w:rPr>
                <w:sz w:val="24"/>
              </w:rPr>
              <w:t>513328202000032</w:t>
            </w:r>
            <w:r w:rsidR="00B41E50" w:rsidRPr="00797C23">
              <w:rPr>
                <w:rFonts w:hint="eastAsia"/>
                <w:sz w:val="24"/>
              </w:rPr>
              <w:t>、甘孜地字第</w:t>
            </w:r>
            <w:r w:rsidR="00B41E50" w:rsidRPr="00797C23">
              <w:rPr>
                <w:sz w:val="24"/>
              </w:rPr>
              <w:t>513328202000033</w:t>
            </w:r>
            <w:r w:rsidR="00B41E50" w:rsidRPr="00797C23">
              <w:rPr>
                <w:rFonts w:hint="eastAsia"/>
                <w:sz w:val="24"/>
              </w:rPr>
              <w:t>、甘孜地字第</w:t>
            </w:r>
            <w:r w:rsidR="00B41E50" w:rsidRPr="00797C23">
              <w:rPr>
                <w:sz w:val="24"/>
              </w:rPr>
              <w:t>513328202000034</w:t>
            </w:r>
            <w:r w:rsidR="00B41E50" w:rsidRPr="00797C23">
              <w:rPr>
                <w:rFonts w:hint="eastAsia"/>
                <w:sz w:val="24"/>
              </w:rPr>
              <w:t>、甘孜地字第</w:t>
            </w:r>
            <w:r w:rsidR="00B41E50" w:rsidRPr="00797C23">
              <w:rPr>
                <w:sz w:val="24"/>
              </w:rPr>
              <w:t>513328202000035</w:t>
            </w:r>
            <w:r w:rsidR="00B41E50" w:rsidRPr="00797C23">
              <w:rPr>
                <w:rFonts w:hint="eastAsia"/>
                <w:sz w:val="24"/>
              </w:rPr>
              <w:t>、甘孜地字第</w:t>
            </w:r>
            <w:r w:rsidR="00B41E50" w:rsidRPr="00797C23">
              <w:rPr>
                <w:sz w:val="24"/>
              </w:rPr>
              <w:t>513328202000036</w:t>
            </w:r>
            <w:r w:rsidR="00B41E50" w:rsidRPr="00797C23">
              <w:rPr>
                <w:rFonts w:hint="eastAsia"/>
                <w:sz w:val="24"/>
              </w:rPr>
              <w:t>、甘孜地字第</w:t>
            </w:r>
            <w:r w:rsidR="00B41E50" w:rsidRPr="00797C23">
              <w:rPr>
                <w:sz w:val="24"/>
              </w:rPr>
              <w:t>513328202000037</w:t>
            </w:r>
            <w:r w:rsidR="00B41E50" w:rsidRPr="00797C23">
              <w:rPr>
                <w:rFonts w:hint="eastAsia"/>
                <w:sz w:val="24"/>
              </w:rPr>
              <w:t>、甘孜地字第</w:t>
            </w:r>
            <w:r w:rsidR="00B41E50" w:rsidRPr="00797C23">
              <w:rPr>
                <w:sz w:val="24"/>
              </w:rPr>
              <w:t>513328202000038</w:t>
            </w:r>
            <w:r w:rsidR="00B41E50" w:rsidRPr="00797C23">
              <w:rPr>
                <w:rFonts w:hint="eastAsia"/>
                <w:sz w:val="24"/>
              </w:rPr>
              <w:t>、甘孜地字第</w:t>
            </w:r>
            <w:r w:rsidR="00B41E50" w:rsidRPr="00797C23">
              <w:rPr>
                <w:sz w:val="24"/>
              </w:rPr>
              <w:t>513328202000039</w:t>
            </w:r>
            <w:r w:rsidRPr="00797C23">
              <w:rPr>
                <w:rFonts w:hint="eastAsia"/>
                <w:sz w:val="24"/>
              </w:rPr>
              <w:t>），</w:t>
            </w:r>
            <w:r w:rsidR="00B41E50" w:rsidRPr="00797C23">
              <w:rPr>
                <w:rFonts w:hint="eastAsia"/>
                <w:sz w:val="24"/>
              </w:rPr>
              <w:t>明确项目用地符合城乡规划要求；</w:t>
            </w:r>
            <w:r w:rsidR="00B41E50" w:rsidRPr="00797C23">
              <w:rPr>
                <w:rFonts w:hint="eastAsia"/>
                <w:sz w:val="24"/>
              </w:rPr>
              <w:t>20</w:t>
            </w:r>
            <w:r w:rsidR="00B41E50" w:rsidRPr="00797C23">
              <w:rPr>
                <w:sz w:val="24"/>
              </w:rPr>
              <w:t>20</w:t>
            </w:r>
            <w:r w:rsidR="00B41E50" w:rsidRPr="00797C23">
              <w:rPr>
                <w:rFonts w:hint="eastAsia"/>
                <w:sz w:val="24"/>
              </w:rPr>
              <w:t>年</w:t>
            </w:r>
            <w:r w:rsidR="00B41E50" w:rsidRPr="00797C23">
              <w:rPr>
                <w:sz w:val="24"/>
              </w:rPr>
              <w:t>5</w:t>
            </w:r>
            <w:r w:rsidR="00B41E50" w:rsidRPr="00797C23">
              <w:rPr>
                <w:rFonts w:hint="eastAsia"/>
                <w:sz w:val="24"/>
              </w:rPr>
              <w:t>月</w:t>
            </w:r>
            <w:r w:rsidR="00B41E50" w:rsidRPr="00797C23">
              <w:rPr>
                <w:rFonts w:hint="eastAsia"/>
                <w:sz w:val="24"/>
              </w:rPr>
              <w:t>1</w:t>
            </w:r>
            <w:r w:rsidR="00B41E50" w:rsidRPr="00797C23">
              <w:rPr>
                <w:sz w:val="24"/>
              </w:rPr>
              <w:t>5</w:t>
            </w:r>
            <w:r w:rsidR="00B41E50" w:rsidRPr="00797C23">
              <w:rPr>
                <w:rFonts w:hint="eastAsia"/>
                <w:sz w:val="24"/>
              </w:rPr>
              <w:t>日取得甘孜县自然资源局《建设工程规划许可证》（编号：甘孜建字第</w:t>
            </w:r>
            <w:r w:rsidR="00B41E50" w:rsidRPr="00797C23">
              <w:rPr>
                <w:sz w:val="24"/>
              </w:rPr>
              <w:t>513328202000031</w:t>
            </w:r>
            <w:r w:rsidR="00B41E50" w:rsidRPr="00797C23">
              <w:rPr>
                <w:rFonts w:hint="eastAsia"/>
                <w:sz w:val="24"/>
              </w:rPr>
              <w:t>、甘孜建字第</w:t>
            </w:r>
            <w:r w:rsidR="00B41E50" w:rsidRPr="00797C23">
              <w:rPr>
                <w:sz w:val="24"/>
              </w:rPr>
              <w:t>513328202000032</w:t>
            </w:r>
            <w:r w:rsidR="00B41E50" w:rsidRPr="00797C23">
              <w:rPr>
                <w:rFonts w:hint="eastAsia"/>
                <w:sz w:val="24"/>
              </w:rPr>
              <w:t>、甘孜建字第</w:t>
            </w:r>
            <w:r w:rsidR="00B41E50" w:rsidRPr="00797C23">
              <w:rPr>
                <w:sz w:val="24"/>
              </w:rPr>
              <w:t>513328202000033</w:t>
            </w:r>
            <w:r w:rsidR="00B41E50" w:rsidRPr="00797C23">
              <w:rPr>
                <w:rFonts w:hint="eastAsia"/>
                <w:sz w:val="24"/>
              </w:rPr>
              <w:t>、甘孜建字第</w:t>
            </w:r>
            <w:r w:rsidR="00B41E50" w:rsidRPr="00797C23">
              <w:rPr>
                <w:sz w:val="24"/>
              </w:rPr>
              <w:t>513328202000034</w:t>
            </w:r>
            <w:r w:rsidR="00B41E50" w:rsidRPr="00797C23">
              <w:rPr>
                <w:rFonts w:hint="eastAsia"/>
                <w:sz w:val="24"/>
              </w:rPr>
              <w:t>、甘孜建字第</w:t>
            </w:r>
            <w:r w:rsidR="00B41E50" w:rsidRPr="00797C23">
              <w:rPr>
                <w:sz w:val="24"/>
              </w:rPr>
              <w:t>513328202000035</w:t>
            </w:r>
            <w:r w:rsidR="00B41E50" w:rsidRPr="00797C23">
              <w:rPr>
                <w:rFonts w:hint="eastAsia"/>
                <w:sz w:val="24"/>
              </w:rPr>
              <w:t>、甘孜建字第</w:t>
            </w:r>
            <w:r w:rsidR="00B41E50" w:rsidRPr="00797C23">
              <w:rPr>
                <w:sz w:val="24"/>
              </w:rPr>
              <w:t>513328202000036</w:t>
            </w:r>
            <w:r w:rsidR="00B41E50" w:rsidRPr="00797C23">
              <w:rPr>
                <w:rFonts w:hint="eastAsia"/>
                <w:sz w:val="24"/>
              </w:rPr>
              <w:t>、甘孜建字第</w:t>
            </w:r>
            <w:r w:rsidR="00B41E50" w:rsidRPr="00797C23">
              <w:rPr>
                <w:sz w:val="24"/>
              </w:rPr>
              <w:t>513328202000037</w:t>
            </w:r>
            <w:r w:rsidR="00B41E50" w:rsidRPr="00797C23">
              <w:rPr>
                <w:rFonts w:hint="eastAsia"/>
                <w:sz w:val="24"/>
              </w:rPr>
              <w:t>、甘孜建字第</w:t>
            </w:r>
            <w:r w:rsidR="00B41E50" w:rsidRPr="00797C23">
              <w:rPr>
                <w:sz w:val="24"/>
              </w:rPr>
              <w:t>513328202000038</w:t>
            </w:r>
            <w:r w:rsidR="00B41E50" w:rsidRPr="00797C23">
              <w:rPr>
                <w:rFonts w:hint="eastAsia"/>
                <w:sz w:val="24"/>
              </w:rPr>
              <w:t>、甘孜建字第</w:t>
            </w:r>
            <w:r w:rsidR="00B41E50" w:rsidRPr="00797C23">
              <w:rPr>
                <w:sz w:val="24"/>
              </w:rPr>
              <w:t>513328202000039</w:t>
            </w:r>
            <w:r w:rsidR="00B41E50" w:rsidRPr="00797C23">
              <w:rPr>
                <w:rFonts w:hint="eastAsia"/>
                <w:sz w:val="24"/>
              </w:rPr>
              <w:t>），明确项目工程符合城乡规划要求</w:t>
            </w:r>
            <w:r w:rsidRPr="00797C23">
              <w:rPr>
                <w:rFonts w:hint="eastAsia"/>
                <w:sz w:val="24"/>
              </w:rPr>
              <w:t>。</w:t>
            </w:r>
          </w:p>
          <w:p w14:paraId="0BCD3861" w14:textId="44B624C9" w:rsidR="00BE0C69" w:rsidRPr="00797C23" w:rsidRDefault="00BE0C69" w:rsidP="00BE0C69">
            <w:pPr>
              <w:spacing w:line="360" w:lineRule="auto"/>
              <w:ind w:firstLine="480"/>
              <w:rPr>
                <w:b/>
                <w:bCs/>
                <w:sz w:val="24"/>
              </w:rPr>
            </w:pPr>
            <w:r w:rsidRPr="00797C23">
              <w:rPr>
                <w:rFonts w:hint="eastAsia"/>
                <w:b/>
                <w:bCs/>
                <w:sz w:val="24"/>
              </w:rPr>
              <w:t>综上所述，本项目建设符合当地相关规划。</w:t>
            </w:r>
          </w:p>
          <w:p w14:paraId="263EBD5F" w14:textId="77777777" w:rsidR="00B222A6" w:rsidRPr="00797C23" w:rsidRDefault="00B222A6">
            <w:pPr>
              <w:spacing w:line="360" w:lineRule="auto"/>
              <w:ind w:firstLineChars="200" w:firstLine="482"/>
              <w:rPr>
                <w:b/>
                <w:sz w:val="24"/>
                <w:lang w:val="zh-CN"/>
              </w:rPr>
            </w:pPr>
            <w:r w:rsidRPr="00797C23">
              <w:rPr>
                <w:b/>
                <w:sz w:val="24"/>
              </w:rPr>
              <w:t>4</w:t>
            </w:r>
            <w:r w:rsidRPr="00797C23">
              <w:rPr>
                <w:b/>
                <w:sz w:val="24"/>
                <w:lang w:val="zh-CN"/>
              </w:rPr>
              <w:t>、与</w:t>
            </w:r>
            <w:r w:rsidRPr="00797C23">
              <w:rPr>
                <w:b/>
                <w:sz w:val="24"/>
              </w:rPr>
              <w:t>学校选址规范</w:t>
            </w:r>
            <w:r w:rsidRPr="00797C23">
              <w:rPr>
                <w:b/>
                <w:sz w:val="24"/>
                <w:lang w:val="zh-CN"/>
              </w:rPr>
              <w:t>的符合性分析</w:t>
            </w:r>
          </w:p>
          <w:p w14:paraId="4FF3B10A" w14:textId="77777777" w:rsidR="00B222A6" w:rsidRPr="00797C23" w:rsidRDefault="00B222A6">
            <w:pPr>
              <w:spacing w:line="360" w:lineRule="auto"/>
              <w:ind w:firstLineChars="200" w:firstLine="480"/>
              <w:rPr>
                <w:sz w:val="24"/>
                <w:lang w:val="zh-CN"/>
              </w:rPr>
            </w:pPr>
            <w:r w:rsidRPr="00797C23">
              <w:rPr>
                <w:sz w:val="24"/>
                <w:lang w:val="zh-CN"/>
              </w:rPr>
              <w:t>根据《中小学校设计规范》（</w:t>
            </w:r>
            <w:r w:rsidRPr="00797C23">
              <w:rPr>
                <w:sz w:val="24"/>
                <w:lang w:val="zh-CN"/>
              </w:rPr>
              <w:t>GB50099-2011</w:t>
            </w:r>
            <w:r w:rsidRPr="00797C23">
              <w:rPr>
                <w:sz w:val="24"/>
                <w:lang w:val="zh-CN"/>
              </w:rPr>
              <w:t>），对本项目学校建设进行选址分析，见表</w:t>
            </w:r>
            <w:r w:rsidRPr="00797C23">
              <w:rPr>
                <w:sz w:val="24"/>
                <w:lang w:val="zh-CN"/>
              </w:rPr>
              <w:t>1-1</w:t>
            </w:r>
            <w:r w:rsidRPr="00797C23">
              <w:rPr>
                <w:sz w:val="24"/>
                <w:lang w:val="zh-CN"/>
              </w:rPr>
              <w:t>。</w:t>
            </w:r>
          </w:p>
          <w:p w14:paraId="3413CF72" w14:textId="77777777" w:rsidR="00B41E50" w:rsidRPr="00797C23" w:rsidRDefault="00B41E50">
            <w:pPr>
              <w:jc w:val="center"/>
              <w:rPr>
                <w:b/>
                <w:szCs w:val="21"/>
              </w:rPr>
            </w:pPr>
          </w:p>
          <w:p w14:paraId="52DBAA11" w14:textId="1F665692" w:rsidR="00B222A6" w:rsidRPr="00797C23" w:rsidRDefault="00B222A6">
            <w:pPr>
              <w:jc w:val="center"/>
              <w:rPr>
                <w:sz w:val="24"/>
              </w:rPr>
            </w:pPr>
            <w:r w:rsidRPr="00797C23">
              <w:rPr>
                <w:b/>
                <w:szCs w:val="21"/>
              </w:rPr>
              <w:lastRenderedPageBreak/>
              <w:t>表</w:t>
            </w:r>
            <w:r w:rsidRPr="00797C23">
              <w:rPr>
                <w:b/>
                <w:szCs w:val="21"/>
              </w:rPr>
              <w:t xml:space="preserve">1-1  </w:t>
            </w:r>
            <w:r w:rsidRPr="00797C23">
              <w:rPr>
                <w:b/>
                <w:szCs w:val="21"/>
              </w:rPr>
              <w:t>与《中小学校设计规范》（</w:t>
            </w:r>
            <w:r w:rsidRPr="00797C23">
              <w:rPr>
                <w:b/>
                <w:szCs w:val="21"/>
              </w:rPr>
              <w:t>GB50099-2011</w:t>
            </w:r>
            <w:r w:rsidRPr="00797C23">
              <w:rPr>
                <w:b/>
                <w:szCs w:val="21"/>
              </w:rPr>
              <w:t>）符合性分析</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3"/>
              <w:gridCol w:w="4065"/>
              <w:gridCol w:w="3427"/>
              <w:gridCol w:w="922"/>
            </w:tblGrid>
            <w:tr w:rsidR="00797C23" w:rsidRPr="00797C23" w14:paraId="53607A88" w14:textId="77777777" w:rsidTr="00DA629C">
              <w:tc>
                <w:tcPr>
                  <w:tcW w:w="436" w:type="pct"/>
                  <w:vAlign w:val="center"/>
                </w:tcPr>
                <w:p w14:paraId="50183B6C" w14:textId="77777777" w:rsidR="00B222A6" w:rsidRPr="00797C23" w:rsidRDefault="00B222A6">
                  <w:pPr>
                    <w:jc w:val="center"/>
                    <w:rPr>
                      <w:b/>
                      <w:bCs/>
                      <w:szCs w:val="21"/>
                    </w:rPr>
                  </w:pPr>
                  <w:r w:rsidRPr="00797C23">
                    <w:rPr>
                      <w:b/>
                      <w:bCs/>
                      <w:szCs w:val="21"/>
                    </w:rPr>
                    <w:t>序号</w:t>
                  </w:r>
                </w:p>
              </w:tc>
              <w:tc>
                <w:tcPr>
                  <w:tcW w:w="2205" w:type="pct"/>
                  <w:vAlign w:val="center"/>
                </w:tcPr>
                <w:p w14:paraId="4CAC71A1" w14:textId="77777777" w:rsidR="00B222A6" w:rsidRPr="00797C23" w:rsidRDefault="00B222A6">
                  <w:pPr>
                    <w:jc w:val="center"/>
                    <w:rPr>
                      <w:b/>
                      <w:bCs/>
                      <w:szCs w:val="21"/>
                    </w:rPr>
                  </w:pPr>
                  <w:r w:rsidRPr="00797C23">
                    <w:rPr>
                      <w:b/>
                      <w:bCs/>
                      <w:szCs w:val="21"/>
                    </w:rPr>
                    <w:t>规范要求</w:t>
                  </w:r>
                </w:p>
              </w:tc>
              <w:tc>
                <w:tcPr>
                  <w:tcW w:w="1859" w:type="pct"/>
                  <w:vAlign w:val="center"/>
                </w:tcPr>
                <w:p w14:paraId="0E900DB3" w14:textId="77777777" w:rsidR="00B222A6" w:rsidRPr="00797C23" w:rsidRDefault="00B222A6">
                  <w:pPr>
                    <w:jc w:val="center"/>
                    <w:rPr>
                      <w:b/>
                      <w:bCs/>
                      <w:szCs w:val="21"/>
                    </w:rPr>
                  </w:pPr>
                  <w:r w:rsidRPr="00797C23">
                    <w:rPr>
                      <w:b/>
                      <w:bCs/>
                      <w:szCs w:val="21"/>
                    </w:rPr>
                    <w:t>符合性分析</w:t>
                  </w:r>
                </w:p>
              </w:tc>
              <w:tc>
                <w:tcPr>
                  <w:tcW w:w="498" w:type="pct"/>
                  <w:vAlign w:val="center"/>
                </w:tcPr>
                <w:p w14:paraId="476A4832" w14:textId="77777777" w:rsidR="00B222A6" w:rsidRPr="00797C23" w:rsidRDefault="00B222A6">
                  <w:pPr>
                    <w:jc w:val="center"/>
                    <w:rPr>
                      <w:b/>
                      <w:bCs/>
                      <w:szCs w:val="21"/>
                    </w:rPr>
                  </w:pPr>
                  <w:r w:rsidRPr="00797C23">
                    <w:rPr>
                      <w:b/>
                      <w:bCs/>
                      <w:szCs w:val="21"/>
                    </w:rPr>
                    <w:t>结论</w:t>
                  </w:r>
                </w:p>
              </w:tc>
            </w:tr>
            <w:tr w:rsidR="00797C23" w:rsidRPr="00797C23" w14:paraId="08381DEA" w14:textId="77777777" w:rsidTr="00DA629C">
              <w:tc>
                <w:tcPr>
                  <w:tcW w:w="436" w:type="pct"/>
                  <w:vAlign w:val="center"/>
                </w:tcPr>
                <w:p w14:paraId="3749A17A" w14:textId="77777777" w:rsidR="00B222A6" w:rsidRPr="00797C23" w:rsidRDefault="00B222A6">
                  <w:pPr>
                    <w:jc w:val="center"/>
                    <w:rPr>
                      <w:szCs w:val="21"/>
                    </w:rPr>
                  </w:pPr>
                  <w:r w:rsidRPr="00797C23">
                    <w:rPr>
                      <w:szCs w:val="21"/>
                    </w:rPr>
                    <w:t>4.1.1</w:t>
                  </w:r>
                </w:p>
              </w:tc>
              <w:tc>
                <w:tcPr>
                  <w:tcW w:w="2205" w:type="pct"/>
                  <w:vAlign w:val="center"/>
                </w:tcPr>
                <w:p w14:paraId="1EC498A5" w14:textId="77777777" w:rsidR="00B222A6" w:rsidRPr="00797C23" w:rsidRDefault="00B222A6">
                  <w:pPr>
                    <w:jc w:val="center"/>
                    <w:rPr>
                      <w:szCs w:val="21"/>
                    </w:rPr>
                  </w:pPr>
                  <w:r w:rsidRPr="00797C23">
                    <w:rPr>
                      <w:szCs w:val="21"/>
                    </w:rPr>
                    <w:t>中小学校应建设在阳光充足、空气流动、场地干燥、排水通畅、地势较高的宜建地段。校内应有布置运动场地和提供设置基础市政设施的条件。</w:t>
                  </w:r>
                </w:p>
              </w:tc>
              <w:tc>
                <w:tcPr>
                  <w:tcW w:w="1859" w:type="pct"/>
                  <w:vAlign w:val="center"/>
                </w:tcPr>
                <w:p w14:paraId="7720A4D1" w14:textId="77777777" w:rsidR="00B222A6" w:rsidRPr="00797C23" w:rsidRDefault="00B222A6">
                  <w:pPr>
                    <w:jc w:val="center"/>
                    <w:rPr>
                      <w:szCs w:val="21"/>
                    </w:rPr>
                  </w:pPr>
                  <w:r w:rsidRPr="00797C23">
                    <w:rPr>
                      <w:szCs w:val="21"/>
                    </w:rPr>
                    <w:t>拟建项目场地阳光充足、空气流动、场地干燥、排水通畅、地势较高。校内有布置运动场地和提供设置基础市政设施的条件。</w:t>
                  </w:r>
                </w:p>
              </w:tc>
              <w:tc>
                <w:tcPr>
                  <w:tcW w:w="498" w:type="pct"/>
                  <w:vAlign w:val="center"/>
                </w:tcPr>
                <w:p w14:paraId="3A5FCC94" w14:textId="77777777" w:rsidR="00B222A6" w:rsidRPr="00797C23" w:rsidRDefault="00B222A6">
                  <w:pPr>
                    <w:jc w:val="center"/>
                    <w:rPr>
                      <w:szCs w:val="21"/>
                    </w:rPr>
                  </w:pPr>
                  <w:r w:rsidRPr="00797C23">
                    <w:rPr>
                      <w:szCs w:val="21"/>
                    </w:rPr>
                    <w:t>符合</w:t>
                  </w:r>
                </w:p>
              </w:tc>
            </w:tr>
            <w:tr w:rsidR="00797C23" w:rsidRPr="00797C23" w14:paraId="31BF4C81" w14:textId="77777777" w:rsidTr="00DA629C">
              <w:tc>
                <w:tcPr>
                  <w:tcW w:w="436" w:type="pct"/>
                  <w:vAlign w:val="center"/>
                </w:tcPr>
                <w:p w14:paraId="6BE04CCF" w14:textId="77777777" w:rsidR="00B222A6" w:rsidRPr="00797C23" w:rsidRDefault="00B222A6">
                  <w:pPr>
                    <w:jc w:val="center"/>
                    <w:rPr>
                      <w:szCs w:val="21"/>
                    </w:rPr>
                  </w:pPr>
                  <w:r w:rsidRPr="00797C23">
                    <w:rPr>
                      <w:szCs w:val="21"/>
                    </w:rPr>
                    <w:t>4.1.2</w:t>
                  </w:r>
                </w:p>
              </w:tc>
              <w:tc>
                <w:tcPr>
                  <w:tcW w:w="2205" w:type="pct"/>
                  <w:vAlign w:val="center"/>
                </w:tcPr>
                <w:p w14:paraId="16EF80E3" w14:textId="77777777" w:rsidR="00B222A6" w:rsidRPr="00797C23" w:rsidRDefault="00B222A6">
                  <w:pPr>
                    <w:jc w:val="center"/>
                    <w:rPr>
                      <w:szCs w:val="21"/>
                    </w:rPr>
                  </w:pPr>
                  <w:r w:rsidRPr="00797C23">
                    <w:rPr>
                      <w:szCs w:val="21"/>
                    </w:rPr>
                    <w:t>中小学校严禁建设在地震、地质塌裂、暗河、洪涝等自然灾害及人为风险高的地段和污染超标的地段。校园及校内建筑与污染源的距离应符合对各类污染源实施控制的国家现行有关标准的规定。</w:t>
                  </w:r>
                </w:p>
              </w:tc>
              <w:tc>
                <w:tcPr>
                  <w:tcW w:w="1859" w:type="pct"/>
                  <w:vAlign w:val="center"/>
                </w:tcPr>
                <w:p w14:paraId="7D30364A" w14:textId="77777777" w:rsidR="00B222A6" w:rsidRPr="00797C23" w:rsidRDefault="00B222A6">
                  <w:pPr>
                    <w:jc w:val="center"/>
                    <w:rPr>
                      <w:szCs w:val="21"/>
                    </w:rPr>
                  </w:pPr>
                  <w:r w:rsidRPr="00797C23">
                    <w:rPr>
                      <w:szCs w:val="21"/>
                    </w:rPr>
                    <w:t>拟建项目场地地质条件较好，环境质量较好，周边无工业污染源。</w:t>
                  </w:r>
                </w:p>
              </w:tc>
              <w:tc>
                <w:tcPr>
                  <w:tcW w:w="498" w:type="pct"/>
                  <w:vAlign w:val="center"/>
                </w:tcPr>
                <w:p w14:paraId="3D9FAD11" w14:textId="77777777" w:rsidR="00B222A6" w:rsidRPr="00797C23" w:rsidRDefault="00B222A6">
                  <w:pPr>
                    <w:jc w:val="center"/>
                    <w:rPr>
                      <w:szCs w:val="21"/>
                    </w:rPr>
                  </w:pPr>
                  <w:r w:rsidRPr="00797C23">
                    <w:rPr>
                      <w:szCs w:val="21"/>
                    </w:rPr>
                    <w:t>符合</w:t>
                  </w:r>
                </w:p>
              </w:tc>
            </w:tr>
            <w:tr w:rsidR="00797C23" w:rsidRPr="00797C23" w14:paraId="1E4F46DF" w14:textId="77777777" w:rsidTr="00DA629C">
              <w:tc>
                <w:tcPr>
                  <w:tcW w:w="436" w:type="pct"/>
                  <w:vAlign w:val="center"/>
                </w:tcPr>
                <w:p w14:paraId="12E6B6D9" w14:textId="77777777" w:rsidR="00B222A6" w:rsidRPr="00797C23" w:rsidRDefault="00B222A6">
                  <w:pPr>
                    <w:jc w:val="center"/>
                    <w:rPr>
                      <w:szCs w:val="21"/>
                    </w:rPr>
                  </w:pPr>
                  <w:r w:rsidRPr="00797C23">
                    <w:rPr>
                      <w:szCs w:val="21"/>
                    </w:rPr>
                    <w:t>4.1.3</w:t>
                  </w:r>
                </w:p>
              </w:tc>
              <w:tc>
                <w:tcPr>
                  <w:tcW w:w="2205" w:type="pct"/>
                  <w:vAlign w:val="center"/>
                </w:tcPr>
                <w:p w14:paraId="38016F56" w14:textId="77777777" w:rsidR="00B222A6" w:rsidRPr="00797C23" w:rsidRDefault="00B222A6">
                  <w:pPr>
                    <w:jc w:val="center"/>
                    <w:rPr>
                      <w:szCs w:val="21"/>
                    </w:rPr>
                  </w:pPr>
                  <w:r w:rsidRPr="00797C23">
                    <w:rPr>
                      <w:szCs w:val="21"/>
                    </w:rPr>
                    <w:t>中小学校建设应远离殡仪馆、医院的太平间、传染病院等建筑。与易燃易爆场所间的距离应符合现行国家标准《建筑设计防火规范》（</w:t>
                  </w:r>
                  <w:r w:rsidRPr="00797C23">
                    <w:rPr>
                      <w:szCs w:val="21"/>
                    </w:rPr>
                    <w:t>GB50016</w:t>
                  </w:r>
                  <w:r w:rsidRPr="00797C23">
                    <w:rPr>
                      <w:szCs w:val="21"/>
                    </w:rPr>
                    <w:t>）的有关规定。</w:t>
                  </w:r>
                </w:p>
              </w:tc>
              <w:tc>
                <w:tcPr>
                  <w:tcW w:w="1859" w:type="pct"/>
                  <w:vAlign w:val="center"/>
                </w:tcPr>
                <w:p w14:paraId="2A18FB2E" w14:textId="77777777" w:rsidR="00B222A6" w:rsidRPr="00797C23" w:rsidRDefault="00B222A6">
                  <w:pPr>
                    <w:jc w:val="center"/>
                    <w:rPr>
                      <w:szCs w:val="21"/>
                    </w:rPr>
                  </w:pPr>
                  <w:r w:rsidRPr="00797C23">
                    <w:rPr>
                      <w:szCs w:val="21"/>
                    </w:rPr>
                    <w:t>拟建项目场地周边无殡仪馆、医院太平间、传染病院等建筑以及易燃易爆场所。</w:t>
                  </w:r>
                </w:p>
              </w:tc>
              <w:tc>
                <w:tcPr>
                  <w:tcW w:w="498" w:type="pct"/>
                  <w:vAlign w:val="center"/>
                </w:tcPr>
                <w:p w14:paraId="1B68CB63" w14:textId="77777777" w:rsidR="00B222A6" w:rsidRPr="00797C23" w:rsidRDefault="00B222A6">
                  <w:pPr>
                    <w:jc w:val="center"/>
                    <w:rPr>
                      <w:szCs w:val="21"/>
                    </w:rPr>
                  </w:pPr>
                  <w:r w:rsidRPr="00797C23">
                    <w:rPr>
                      <w:szCs w:val="21"/>
                    </w:rPr>
                    <w:t>符合</w:t>
                  </w:r>
                </w:p>
              </w:tc>
            </w:tr>
            <w:tr w:rsidR="00797C23" w:rsidRPr="00797C23" w14:paraId="235F8496" w14:textId="77777777" w:rsidTr="00DA629C">
              <w:tc>
                <w:tcPr>
                  <w:tcW w:w="436" w:type="pct"/>
                  <w:vAlign w:val="center"/>
                </w:tcPr>
                <w:p w14:paraId="625E8B70" w14:textId="77777777" w:rsidR="00B222A6" w:rsidRPr="00797C23" w:rsidRDefault="00B222A6">
                  <w:pPr>
                    <w:jc w:val="center"/>
                    <w:rPr>
                      <w:szCs w:val="21"/>
                    </w:rPr>
                  </w:pPr>
                  <w:r w:rsidRPr="00797C23">
                    <w:rPr>
                      <w:szCs w:val="21"/>
                    </w:rPr>
                    <w:t>4.1.4</w:t>
                  </w:r>
                </w:p>
              </w:tc>
              <w:tc>
                <w:tcPr>
                  <w:tcW w:w="2205" w:type="pct"/>
                  <w:vAlign w:val="center"/>
                </w:tcPr>
                <w:p w14:paraId="60182AE4" w14:textId="77777777" w:rsidR="00B222A6" w:rsidRPr="00797C23" w:rsidRDefault="00B222A6">
                  <w:pPr>
                    <w:jc w:val="center"/>
                    <w:rPr>
                      <w:szCs w:val="21"/>
                    </w:rPr>
                  </w:pPr>
                  <w:r w:rsidRPr="00797C23">
                    <w:rPr>
                      <w:szCs w:val="21"/>
                    </w:rPr>
                    <w:t>城镇完全小学的服务半径宜为</w:t>
                  </w:r>
                  <w:r w:rsidRPr="00797C23">
                    <w:rPr>
                      <w:szCs w:val="21"/>
                    </w:rPr>
                    <w:t xml:space="preserve"> 500m</w:t>
                  </w:r>
                  <w:r w:rsidRPr="00797C23">
                    <w:rPr>
                      <w:szCs w:val="21"/>
                    </w:rPr>
                    <w:t>，城镇初级中学的服务半径宜为</w:t>
                  </w:r>
                  <w:r w:rsidRPr="00797C23">
                    <w:rPr>
                      <w:szCs w:val="21"/>
                    </w:rPr>
                    <w:t xml:space="preserve"> 1000m</w:t>
                  </w:r>
                  <w:r w:rsidRPr="00797C23">
                    <w:rPr>
                      <w:szCs w:val="21"/>
                    </w:rPr>
                    <w:t>。</w:t>
                  </w:r>
                </w:p>
              </w:tc>
              <w:tc>
                <w:tcPr>
                  <w:tcW w:w="1859" w:type="pct"/>
                  <w:vAlign w:val="center"/>
                </w:tcPr>
                <w:p w14:paraId="1A32598D" w14:textId="77777777" w:rsidR="00B222A6" w:rsidRPr="00797C23" w:rsidRDefault="00B222A6">
                  <w:pPr>
                    <w:widowControl/>
                    <w:jc w:val="center"/>
                    <w:rPr>
                      <w:szCs w:val="21"/>
                    </w:rPr>
                  </w:pPr>
                  <w:r w:rsidRPr="00797C23">
                    <w:rPr>
                      <w:szCs w:val="21"/>
                    </w:rPr>
                    <w:t>拟建项目建成后，可缓解当地教育资源缺乏的现状。</w:t>
                  </w:r>
                </w:p>
              </w:tc>
              <w:tc>
                <w:tcPr>
                  <w:tcW w:w="498" w:type="pct"/>
                  <w:vAlign w:val="center"/>
                </w:tcPr>
                <w:p w14:paraId="18A23F35" w14:textId="77777777" w:rsidR="00B222A6" w:rsidRPr="00797C23" w:rsidRDefault="00B222A6">
                  <w:pPr>
                    <w:jc w:val="center"/>
                    <w:rPr>
                      <w:szCs w:val="21"/>
                    </w:rPr>
                  </w:pPr>
                  <w:r w:rsidRPr="00797C23">
                    <w:rPr>
                      <w:szCs w:val="21"/>
                    </w:rPr>
                    <w:t>符合</w:t>
                  </w:r>
                </w:p>
              </w:tc>
            </w:tr>
            <w:tr w:rsidR="00797C23" w:rsidRPr="00797C23" w14:paraId="1FD2B6CD" w14:textId="77777777" w:rsidTr="00DA629C">
              <w:tc>
                <w:tcPr>
                  <w:tcW w:w="436" w:type="pct"/>
                  <w:vAlign w:val="center"/>
                </w:tcPr>
                <w:p w14:paraId="226E280A" w14:textId="77777777" w:rsidR="00B222A6" w:rsidRPr="00797C23" w:rsidRDefault="00B222A6">
                  <w:pPr>
                    <w:jc w:val="center"/>
                    <w:rPr>
                      <w:szCs w:val="21"/>
                    </w:rPr>
                  </w:pPr>
                  <w:r w:rsidRPr="00797C23">
                    <w:rPr>
                      <w:szCs w:val="21"/>
                    </w:rPr>
                    <w:t>4.1.5</w:t>
                  </w:r>
                </w:p>
              </w:tc>
              <w:tc>
                <w:tcPr>
                  <w:tcW w:w="2205" w:type="pct"/>
                  <w:vAlign w:val="center"/>
                </w:tcPr>
                <w:p w14:paraId="7702CE4A" w14:textId="77777777" w:rsidR="00B222A6" w:rsidRPr="00797C23" w:rsidRDefault="00B222A6">
                  <w:pPr>
                    <w:jc w:val="center"/>
                    <w:rPr>
                      <w:szCs w:val="21"/>
                    </w:rPr>
                  </w:pPr>
                  <w:r w:rsidRPr="00797C23">
                    <w:rPr>
                      <w:szCs w:val="21"/>
                    </w:rPr>
                    <w:t>学校周边有良好的交通条件，有条件时宜设置临时停车场地。学校的规划布局应与生源分布及周边交通相协调。与学校毗邻的城市主干道应设置适当的安全设施，以保障学生安全跨越。</w:t>
                  </w:r>
                </w:p>
              </w:tc>
              <w:tc>
                <w:tcPr>
                  <w:tcW w:w="1859" w:type="pct"/>
                  <w:vAlign w:val="center"/>
                </w:tcPr>
                <w:p w14:paraId="41B0D1BD" w14:textId="2D4D1249" w:rsidR="00B222A6" w:rsidRPr="00797C23" w:rsidRDefault="00B222A6">
                  <w:pPr>
                    <w:widowControl/>
                    <w:jc w:val="center"/>
                    <w:rPr>
                      <w:szCs w:val="21"/>
                    </w:rPr>
                  </w:pPr>
                  <w:r w:rsidRPr="00797C23">
                    <w:rPr>
                      <w:szCs w:val="21"/>
                    </w:rPr>
                    <w:t>拟建项目场地</w:t>
                  </w:r>
                  <w:r w:rsidR="00464801" w:rsidRPr="00797C23">
                    <w:rPr>
                      <w:rFonts w:hint="eastAsia"/>
                      <w:szCs w:val="21"/>
                    </w:rPr>
                    <w:t>西</w:t>
                  </w:r>
                  <w:r w:rsidRPr="00797C23">
                    <w:rPr>
                      <w:szCs w:val="21"/>
                    </w:rPr>
                    <w:t>侧临近</w:t>
                  </w:r>
                  <w:r w:rsidR="00164238" w:rsidRPr="00797C23">
                    <w:rPr>
                      <w:rFonts w:hint="eastAsia"/>
                      <w:szCs w:val="21"/>
                    </w:rPr>
                    <w:t>规划道路</w:t>
                  </w:r>
                  <w:r w:rsidRPr="00797C23">
                    <w:rPr>
                      <w:szCs w:val="21"/>
                    </w:rPr>
                    <w:t>，交通方便，校内设置有地面</w:t>
                  </w:r>
                  <w:r w:rsidRPr="00797C23">
                    <w:rPr>
                      <w:rFonts w:hint="eastAsia"/>
                      <w:szCs w:val="21"/>
                    </w:rPr>
                    <w:t>停车场</w:t>
                  </w:r>
                  <w:r w:rsidRPr="00797C23">
                    <w:rPr>
                      <w:szCs w:val="21"/>
                    </w:rPr>
                    <w:t>。</w:t>
                  </w:r>
                </w:p>
              </w:tc>
              <w:tc>
                <w:tcPr>
                  <w:tcW w:w="498" w:type="pct"/>
                  <w:vAlign w:val="center"/>
                </w:tcPr>
                <w:p w14:paraId="376B0605" w14:textId="77777777" w:rsidR="00B222A6" w:rsidRPr="00797C23" w:rsidRDefault="00B222A6">
                  <w:pPr>
                    <w:jc w:val="center"/>
                    <w:rPr>
                      <w:szCs w:val="21"/>
                    </w:rPr>
                  </w:pPr>
                  <w:r w:rsidRPr="00797C23">
                    <w:rPr>
                      <w:szCs w:val="21"/>
                    </w:rPr>
                    <w:t>符合</w:t>
                  </w:r>
                </w:p>
              </w:tc>
            </w:tr>
            <w:tr w:rsidR="00797C23" w:rsidRPr="00797C23" w14:paraId="586D5D96" w14:textId="77777777" w:rsidTr="00DA629C">
              <w:tc>
                <w:tcPr>
                  <w:tcW w:w="436" w:type="pct"/>
                  <w:vAlign w:val="center"/>
                </w:tcPr>
                <w:p w14:paraId="71BB86CC" w14:textId="77777777" w:rsidR="00B222A6" w:rsidRPr="00797C23" w:rsidRDefault="00B222A6">
                  <w:pPr>
                    <w:jc w:val="center"/>
                    <w:rPr>
                      <w:szCs w:val="21"/>
                    </w:rPr>
                  </w:pPr>
                  <w:r w:rsidRPr="00797C23">
                    <w:rPr>
                      <w:szCs w:val="21"/>
                    </w:rPr>
                    <w:t>4.1.6</w:t>
                  </w:r>
                </w:p>
              </w:tc>
              <w:tc>
                <w:tcPr>
                  <w:tcW w:w="2205" w:type="pct"/>
                  <w:vAlign w:val="center"/>
                </w:tcPr>
                <w:p w14:paraId="422F4662" w14:textId="77777777" w:rsidR="00B222A6" w:rsidRPr="00797C23" w:rsidRDefault="00B222A6">
                  <w:pPr>
                    <w:jc w:val="center"/>
                    <w:rPr>
                      <w:szCs w:val="21"/>
                    </w:rPr>
                  </w:pPr>
                  <w:r w:rsidRPr="00797C23">
                    <w:rPr>
                      <w:szCs w:val="21"/>
                    </w:rPr>
                    <w:t>学校教学区的声环境质量应符合现行国家标准《民用建筑隔声设计规范》（</w:t>
                  </w:r>
                  <w:r w:rsidRPr="00797C23">
                    <w:rPr>
                      <w:szCs w:val="21"/>
                    </w:rPr>
                    <w:t>GB50118</w:t>
                  </w:r>
                  <w:r w:rsidRPr="00797C23">
                    <w:rPr>
                      <w:szCs w:val="21"/>
                    </w:rPr>
                    <w:t>）的有关规定。学校主要教学用房设置窗户的外墙与铁路路轨的距离不应小于</w:t>
                  </w:r>
                  <w:r w:rsidRPr="00797C23">
                    <w:rPr>
                      <w:szCs w:val="21"/>
                    </w:rPr>
                    <w:t>300m</w:t>
                  </w:r>
                  <w:r w:rsidRPr="00797C23">
                    <w:rPr>
                      <w:szCs w:val="21"/>
                    </w:rPr>
                    <w:t>，与高速路、地上轨道交通线或城市主干道的距离不应小于</w:t>
                  </w:r>
                  <w:r w:rsidRPr="00797C23">
                    <w:rPr>
                      <w:szCs w:val="21"/>
                    </w:rPr>
                    <w:t>80m</w:t>
                  </w:r>
                  <w:r w:rsidRPr="00797C23">
                    <w:rPr>
                      <w:szCs w:val="21"/>
                    </w:rPr>
                    <w:t>。当距离不足时，应采取有效的隔声措施。</w:t>
                  </w:r>
                </w:p>
              </w:tc>
              <w:tc>
                <w:tcPr>
                  <w:tcW w:w="1859" w:type="pct"/>
                  <w:vAlign w:val="center"/>
                </w:tcPr>
                <w:p w14:paraId="2AABE443" w14:textId="1688B1A7" w:rsidR="00B222A6" w:rsidRPr="00797C23" w:rsidRDefault="00B222A6">
                  <w:pPr>
                    <w:widowControl/>
                    <w:jc w:val="center"/>
                    <w:rPr>
                      <w:szCs w:val="21"/>
                    </w:rPr>
                  </w:pPr>
                  <w:r w:rsidRPr="00797C23">
                    <w:rPr>
                      <w:szCs w:val="21"/>
                    </w:rPr>
                    <w:t>拟建项目场地周边</w:t>
                  </w:r>
                  <w:r w:rsidRPr="00797C23">
                    <w:rPr>
                      <w:szCs w:val="21"/>
                    </w:rPr>
                    <w:t>300m</w:t>
                  </w:r>
                  <w:r w:rsidRPr="00797C23">
                    <w:rPr>
                      <w:szCs w:val="21"/>
                    </w:rPr>
                    <w:t>范围内无铁路、高速路、地上轨道交通，学校</w:t>
                  </w:r>
                  <w:r w:rsidR="00464801" w:rsidRPr="00797C23">
                    <w:rPr>
                      <w:rFonts w:hint="eastAsia"/>
                      <w:szCs w:val="21"/>
                    </w:rPr>
                    <w:t>西</w:t>
                  </w:r>
                  <w:r w:rsidRPr="00797C23">
                    <w:rPr>
                      <w:szCs w:val="21"/>
                    </w:rPr>
                    <w:t>侧的物流大道为城市</w:t>
                  </w:r>
                  <w:r w:rsidR="00464801" w:rsidRPr="00797C23">
                    <w:rPr>
                      <w:rFonts w:hint="eastAsia"/>
                      <w:szCs w:val="21"/>
                    </w:rPr>
                    <w:t>次</w:t>
                  </w:r>
                  <w:r w:rsidRPr="00797C23">
                    <w:rPr>
                      <w:szCs w:val="21"/>
                    </w:rPr>
                    <w:t>干道，学校主要教学用房与</w:t>
                  </w:r>
                  <w:r w:rsidR="00164238" w:rsidRPr="00797C23">
                    <w:rPr>
                      <w:rFonts w:hint="eastAsia"/>
                      <w:szCs w:val="21"/>
                    </w:rPr>
                    <w:t>规划道路</w:t>
                  </w:r>
                  <w:r w:rsidRPr="00797C23">
                    <w:rPr>
                      <w:szCs w:val="21"/>
                    </w:rPr>
                    <w:t>距离大于</w:t>
                  </w:r>
                  <w:r w:rsidRPr="00797C23">
                    <w:rPr>
                      <w:szCs w:val="21"/>
                    </w:rPr>
                    <w:t>80m</w:t>
                  </w:r>
                  <w:r w:rsidRPr="00797C23">
                    <w:rPr>
                      <w:szCs w:val="21"/>
                    </w:rPr>
                    <w:t>。</w:t>
                  </w:r>
                </w:p>
              </w:tc>
              <w:tc>
                <w:tcPr>
                  <w:tcW w:w="498" w:type="pct"/>
                  <w:vAlign w:val="center"/>
                </w:tcPr>
                <w:p w14:paraId="1F609CD5" w14:textId="77777777" w:rsidR="00B222A6" w:rsidRPr="00797C23" w:rsidRDefault="00B222A6">
                  <w:pPr>
                    <w:jc w:val="center"/>
                    <w:rPr>
                      <w:szCs w:val="21"/>
                    </w:rPr>
                  </w:pPr>
                  <w:r w:rsidRPr="00797C23">
                    <w:rPr>
                      <w:szCs w:val="21"/>
                    </w:rPr>
                    <w:t>符合</w:t>
                  </w:r>
                </w:p>
              </w:tc>
            </w:tr>
            <w:tr w:rsidR="00797C23" w:rsidRPr="00797C23" w14:paraId="1B80D641" w14:textId="77777777" w:rsidTr="00DA629C">
              <w:tc>
                <w:tcPr>
                  <w:tcW w:w="436" w:type="pct"/>
                  <w:vAlign w:val="center"/>
                </w:tcPr>
                <w:p w14:paraId="76AC24E5" w14:textId="77777777" w:rsidR="00B222A6" w:rsidRPr="00797C23" w:rsidRDefault="00B222A6">
                  <w:pPr>
                    <w:jc w:val="center"/>
                    <w:rPr>
                      <w:szCs w:val="21"/>
                    </w:rPr>
                  </w:pPr>
                  <w:r w:rsidRPr="00797C23">
                    <w:rPr>
                      <w:szCs w:val="21"/>
                    </w:rPr>
                    <w:t>4.1.7</w:t>
                  </w:r>
                </w:p>
              </w:tc>
              <w:tc>
                <w:tcPr>
                  <w:tcW w:w="2205" w:type="pct"/>
                  <w:vAlign w:val="center"/>
                </w:tcPr>
                <w:p w14:paraId="45106A7D" w14:textId="77777777" w:rsidR="00B222A6" w:rsidRPr="00797C23" w:rsidRDefault="00B222A6">
                  <w:pPr>
                    <w:jc w:val="center"/>
                    <w:rPr>
                      <w:szCs w:val="21"/>
                    </w:rPr>
                  </w:pPr>
                  <w:r w:rsidRPr="00797C23">
                    <w:rPr>
                      <w:szCs w:val="21"/>
                    </w:rPr>
                    <w:t>学校周界外</w:t>
                  </w:r>
                  <w:r w:rsidRPr="00797C23">
                    <w:rPr>
                      <w:szCs w:val="21"/>
                    </w:rPr>
                    <w:t>25m</w:t>
                  </w:r>
                  <w:r w:rsidRPr="00797C23">
                    <w:rPr>
                      <w:szCs w:val="21"/>
                    </w:rPr>
                    <w:t>范围内已有邻里建筑处的噪声级不应超过现行国家标准《民用建筑隔声设计规（</w:t>
                  </w:r>
                  <w:r w:rsidRPr="00797C23">
                    <w:rPr>
                      <w:szCs w:val="21"/>
                    </w:rPr>
                    <w:t>GB50118</w:t>
                  </w:r>
                  <w:r w:rsidRPr="00797C23">
                    <w:rPr>
                      <w:szCs w:val="21"/>
                    </w:rPr>
                    <w:t>）有关规定的限值。</w:t>
                  </w:r>
                </w:p>
              </w:tc>
              <w:tc>
                <w:tcPr>
                  <w:tcW w:w="1859" w:type="pct"/>
                  <w:vAlign w:val="center"/>
                </w:tcPr>
                <w:p w14:paraId="21D21CA5" w14:textId="1974F6C7" w:rsidR="00B222A6" w:rsidRPr="00797C23" w:rsidRDefault="00B222A6">
                  <w:pPr>
                    <w:jc w:val="center"/>
                    <w:rPr>
                      <w:szCs w:val="21"/>
                    </w:rPr>
                  </w:pPr>
                  <w:r w:rsidRPr="00797C23">
                    <w:rPr>
                      <w:szCs w:val="21"/>
                    </w:rPr>
                    <w:t>目前拟建项目周界外</w:t>
                  </w:r>
                  <w:r w:rsidRPr="00797C23">
                    <w:rPr>
                      <w:szCs w:val="21"/>
                    </w:rPr>
                    <w:t xml:space="preserve"> 25m</w:t>
                  </w:r>
                  <w:r w:rsidRPr="00797C23">
                    <w:rPr>
                      <w:szCs w:val="21"/>
                    </w:rPr>
                    <w:t>范围内</w:t>
                  </w:r>
                  <w:r w:rsidR="00464801" w:rsidRPr="00797C23">
                    <w:rPr>
                      <w:rFonts w:hint="eastAsia"/>
                      <w:szCs w:val="21"/>
                    </w:rPr>
                    <w:t>有一所</w:t>
                  </w:r>
                  <w:r w:rsidR="00164238" w:rsidRPr="00797C23">
                    <w:rPr>
                      <w:rFonts w:hint="eastAsia"/>
                      <w:szCs w:val="21"/>
                    </w:rPr>
                    <w:t>学校和一个居民安置小区</w:t>
                  </w:r>
                  <w:r w:rsidRPr="00797C23">
                    <w:rPr>
                      <w:szCs w:val="21"/>
                    </w:rPr>
                    <w:t>。</w:t>
                  </w:r>
                </w:p>
              </w:tc>
              <w:tc>
                <w:tcPr>
                  <w:tcW w:w="498" w:type="pct"/>
                  <w:vAlign w:val="center"/>
                </w:tcPr>
                <w:p w14:paraId="14A1BA9D" w14:textId="77777777" w:rsidR="00B222A6" w:rsidRPr="00797C23" w:rsidRDefault="00B222A6">
                  <w:pPr>
                    <w:jc w:val="center"/>
                    <w:rPr>
                      <w:szCs w:val="21"/>
                    </w:rPr>
                  </w:pPr>
                  <w:r w:rsidRPr="00797C23">
                    <w:rPr>
                      <w:szCs w:val="21"/>
                    </w:rPr>
                    <w:t>符合</w:t>
                  </w:r>
                </w:p>
              </w:tc>
            </w:tr>
            <w:tr w:rsidR="00797C23" w:rsidRPr="00797C23" w14:paraId="71C1781E" w14:textId="77777777" w:rsidTr="00DA629C">
              <w:tc>
                <w:tcPr>
                  <w:tcW w:w="436" w:type="pct"/>
                  <w:vAlign w:val="center"/>
                </w:tcPr>
                <w:p w14:paraId="38A83E73" w14:textId="77777777" w:rsidR="00B222A6" w:rsidRPr="00797C23" w:rsidRDefault="00B222A6">
                  <w:pPr>
                    <w:jc w:val="center"/>
                    <w:rPr>
                      <w:szCs w:val="21"/>
                    </w:rPr>
                  </w:pPr>
                  <w:r w:rsidRPr="00797C23">
                    <w:rPr>
                      <w:szCs w:val="21"/>
                    </w:rPr>
                    <w:t>4.1.8</w:t>
                  </w:r>
                </w:p>
              </w:tc>
              <w:tc>
                <w:tcPr>
                  <w:tcW w:w="2205" w:type="pct"/>
                  <w:vAlign w:val="center"/>
                </w:tcPr>
                <w:p w14:paraId="29709C84" w14:textId="77777777" w:rsidR="00B222A6" w:rsidRPr="00797C23" w:rsidRDefault="00B222A6">
                  <w:pPr>
                    <w:jc w:val="center"/>
                    <w:rPr>
                      <w:szCs w:val="21"/>
                    </w:rPr>
                  </w:pPr>
                  <w:r w:rsidRPr="00797C23">
                    <w:rPr>
                      <w:szCs w:val="21"/>
                    </w:rPr>
                    <w:t>高压电线、长输天然气管道、输油管道严禁穿越或跨越学校校园；当在学校周边敷设时，安全防护距离及防护措施应符合相关规定。</w:t>
                  </w:r>
                </w:p>
              </w:tc>
              <w:tc>
                <w:tcPr>
                  <w:tcW w:w="1859" w:type="pct"/>
                  <w:vAlign w:val="center"/>
                </w:tcPr>
                <w:p w14:paraId="60314C84" w14:textId="77777777" w:rsidR="00B222A6" w:rsidRPr="00797C23" w:rsidRDefault="00B222A6">
                  <w:pPr>
                    <w:jc w:val="center"/>
                    <w:rPr>
                      <w:szCs w:val="21"/>
                    </w:rPr>
                  </w:pPr>
                  <w:r w:rsidRPr="00797C23">
                    <w:rPr>
                      <w:szCs w:val="21"/>
                    </w:rPr>
                    <w:t>拟建项目校内无高压电线、长输天然气管道、输油管道经过。</w:t>
                  </w:r>
                </w:p>
              </w:tc>
              <w:tc>
                <w:tcPr>
                  <w:tcW w:w="498" w:type="pct"/>
                  <w:vAlign w:val="center"/>
                </w:tcPr>
                <w:p w14:paraId="5E51589D" w14:textId="77777777" w:rsidR="00B222A6" w:rsidRPr="00797C23" w:rsidRDefault="00B222A6">
                  <w:pPr>
                    <w:jc w:val="center"/>
                    <w:rPr>
                      <w:szCs w:val="21"/>
                    </w:rPr>
                  </w:pPr>
                  <w:r w:rsidRPr="00797C23">
                    <w:rPr>
                      <w:szCs w:val="21"/>
                    </w:rPr>
                    <w:t>符合</w:t>
                  </w:r>
                </w:p>
              </w:tc>
            </w:tr>
            <w:tr w:rsidR="00797C23" w:rsidRPr="00797C23" w14:paraId="3513313B" w14:textId="77777777" w:rsidTr="00DA629C">
              <w:tc>
                <w:tcPr>
                  <w:tcW w:w="5000" w:type="pct"/>
                  <w:gridSpan w:val="4"/>
                  <w:vAlign w:val="center"/>
                </w:tcPr>
                <w:p w14:paraId="262A051F" w14:textId="77777777" w:rsidR="00B222A6" w:rsidRPr="00797C23" w:rsidRDefault="00B222A6">
                  <w:pPr>
                    <w:rPr>
                      <w:szCs w:val="21"/>
                    </w:rPr>
                  </w:pPr>
                  <w:r w:rsidRPr="00797C23">
                    <w:rPr>
                      <w:szCs w:val="21"/>
                    </w:rPr>
                    <w:t>备注：第</w:t>
                  </w:r>
                  <w:r w:rsidRPr="00797C23">
                    <w:rPr>
                      <w:szCs w:val="21"/>
                    </w:rPr>
                    <w:t>4.1.2</w:t>
                  </w:r>
                  <w:r w:rsidRPr="00797C23">
                    <w:rPr>
                      <w:szCs w:val="21"/>
                    </w:rPr>
                    <w:t>、</w:t>
                  </w:r>
                  <w:r w:rsidRPr="00797C23">
                    <w:rPr>
                      <w:szCs w:val="21"/>
                    </w:rPr>
                    <w:t>4.1.8</w:t>
                  </w:r>
                  <w:r w:rsidRPr="00797C23">
                    <w:rPr>
                      <w:szCs w:val="21"/>
                    </w:rPr>
                    <w:t>条为规范中强制性条文，必须严格执行。</w:t>
                  </w:r>
                </w:p>
              </w:tc>
            </w:tr>
          </w:tbl>
          <w:p w14:paraId="3C547C66" w14:textId="77777777" w:rsidR="00B222A6" w:rsidRPr="00797C23" w:rsidRDefault="00B222A6">
            <w:pPr>
              <w:spacing w:line="360" w:lineRule="auto"/>
              <w:ind w:firstLineChars="200" w:firstLine="482"/>
              <w:rPr>
                <w:b/>
                <w:kern w:val="0"/>
                <w:sz w:val="24"/>
              </w:rPr>
            </w:pPr>
            <w:r w:rsidRPr="00797C23">
              <w:rPr>
                <w:b/>
                <w:sz w:val="24"/>
              </w:rPr>
              <w:t>综上可知，本</w:t>
            </w:r>
            <w:r w:rsidRPr="00797C23">
              <w:rPr>
                <w:b/>
                <w:sz w:val="24"/>
                <w:lang w:val="zh-CN"/>
              </w:rPr>
              <w:t>项目选址符合《中小学校设计规范》（</w:t>
            </w:r>
            <w:r w:rsidRPr="00797C23">
              <w:rPr>
                <w:b/>
                <w:sz w:val="24"/>
                <w:lang w:val="zh-CN"/>
              </w:rPr>
              <w:t>GB50099-2011</w:t>
            </w:r>
            <w:r w:rsidRPr="00797C23">
              <w:rPr>
                <w:b/>
                <w:sz w:val="24"/>
                <w:lang w:val="zh-CN"/>
              </w:rPr>
              <w:t>）</w:t>
            </w:r>
            <w:r w:rsidRPr="00797C23">
              <w:rPr>
                <w:b/>
                <w:sz w:val="24"/>
              </w:rPr>
              <w:t>中</w:t>
            </w:r>
            <w:r w:rsidRPr="00797C23">
              <w:rPr>
                <w:b/>
                <w:sz w:val="24"/>
                <w:lang w:val="zh-CN"/>
              </w:rPr>
              <w:t>相关要求。</w:t>
            </w:r>
          </w:p>
          <w:p w14:paraId="10353857" w14:textId="77777777" w:rsidR="00B222A6" w:rsidRPr="00797C23" w:rsidRDefault="00B222A6">
            <w:pPr>
              <w:pStyle w:val="af3"/>
              <w:spacing w:line="360" w:lineRule="auto"/>
              <w:rPr>
                <w:b/>
                <w:kern w:val="0"/>
                <w:sz w:val="24"/>
                <w:szCs w:val="24"/>
              </w:rPr>
            </w:pPr>
            <w:r w:rsidRPr="00797C23">
              <w:rPr>
                <w:b/>
                <w:kern w:val="0"/>
                <w:sz w:val="24"/>
                <w:szCs w:val="24"/>
              </w:rPr>
              <w:t>四、与</w:t>
            </w:r>
            <w:r w:rsidRPr="00797C23">
              <w:rPr>
                <w:b/>
                <w:kern w:val="0"/>
                <w:sz w:val="24"/>
                <w:szCs w:val="24"/>
              </w:rPr>
              <w:t>“</w:t>
            </w:r>
            <w:r w:rsidRPr="00797C23">
              <w:rPr>
                <w:b/>
                <w:kern w:val="0"/>
                <w:sz w:val="24"/>
                <w:szCs w:val="24"/>
              </w:rPr>
              <w:t>三线一单</w:t>
            </w:r>
            <w:r w:rsidRPr="00797C23">
              <w:rPr>
                <w:b/>
                <w:kern w:val="0"/>
                <w:sz w:val="24"/>
                <w:szCs w:val="24"/>
              </w:rPr>
              <w:t>”</w:t>
            </w:r>
            <w:r w:rsidRPr="00797C23">
              <w:rPr>
                <w:b/>
                <w:kern w:val="0"/>
                <w:sz w:val="24"/>
                <w:szCs w:val="24"/>
              </w:rPr>
              <w:t>的符合性分析</w:t>
            </w:r>
          </w:p>
          <w:p w14:paraId="574100DA" w14:textId="7FD2B123" w:rsidR="004C56F6" w:rsidRPr="00797C23" w:rsidRDefault="004C56F6" w:rsidP="004C56F6">
            <w:pPr>
              <w:adjustRightInd w:val="0"/>
              <w:snapToGrid w:val="0"/>
              <w:spacing w:line="360" w:lineRule="auto"/>
              <w:ind w:firstLineChars="200" w:firstLine="480"/>
              <w:rPr>
                <w:sz w:val="24"/>
              </w:rPr>
            </w:pPr>
            <w:r w:rsidRPr="00797C23">
              <w:rPr>
                <w:sz w:val="24"/>
                <w:lang w:bidi="ar"/>
              </w:rPr>
              <w:t>本项目与环境保护部《关于以改善环境质量为核心加强环境影响评价管理的通知》</w:t>
            </w:r>
            <w:r w:rsidRPr="00797C23">
              <w:rPr>
                <w:sz w:val="24"/>
                <w:lang w:bidi="ar"/>
              </w:rPr>
              <w:t xml:space="preserve"> </w:t>
            </w:r>
            <w:r w:rsidRPr="00797C23">
              <w:rPr>
                <w:sz w:val="24"/>
                <w:lang w:bidi="ar"/>
              </w:rPr>
              <w:t>（环环评</w:t>
            </w:r>
            <w:r w:rsidRPr="00797C23">
              <w:rPr>
                <w:sz w:val="24"/>
                <w:lang w:bidi="ar"/>
              </w:rPr>
              <w:t>[2016]150</w:t>
            </w:r>
            <w:r w:rsidRPr="00797C23">
              <w:rPr>
                <w:sz w:val="24"/>
                <w:lang w:bidi="ar"/>
              </w:rPr>
              <w:t>号）、《四川省人民政府关于落实生态保护红线、环境质量底线、资</w:t>
            </w:r>
            <w:r w:rsidRPr="00797C23">
              <w:rPr>
                <w:sz w:val="24"/>
                <w:lang w:bidi="ar"/>
              </w:rPr>
              <w:lastRenderedPageBreak/>
              <w:t>源利用上线制定生态环境准入清单实施生态环境分区管控的通知》（川府发〔</w:t>
            </w:r>
            <w:r w:rsidRPr="00797C23">
              <w:rPr>
                <w:sz w:val="24"/>
                <w:lang w:bidi="ar"/>
              </w:rPr>
              <w:t>2020</w:t>
            </w:r>
            <w:r w:rsidRPr="00797C23">
              <w:rPr>
                <w:sz w:val="24"/>
                <w:lang w:bidi="ar"/>
              </w:rPr>
              <w:t>〕</w:t>
            </w:r>
            <w:r w:rsidRPr="00797C23">
              <w:rPr>
                <w:sz w:val="24"/>
                <w:lang w:bidi="ar"/>
              </w:rPr>
              <w:t>9</w:t>
            </w:r>
            <w:r w:rsidRPr="00797C23">
              <w:rPr>
                <w:sz w:val="24"/>
                <w:lang w:bidi="ar"/>
              </w:rPr>
              <w:t>号）的符合性分析见下表。</w:t>
            </w:r>
          </w:p>
          <w:p w14:paraId="3C69CFEA" w14:textId="1AF5E8AC" w:rsidR="004C56F6" w:rsidRPr="00797C23" w:rsidRDefault="004C56F6" w:rsidP="00C15970">
            <w:pPr>
              <w:jc w:val="center"/>
              <w:rPr>
                <w:b/>
                <w:szCs w:val="21"/>
              </w:rPr>
            </w:pPr>
            <w:r w:rsidRPr="00797C23">
              <w:rPr>
                <w:rFonts w:hint="eastAsia"/>
                <w:b/>
                <w:szCs w:val="21"/>
              </w:rPr>
              <w:t>表</w:t>
            </w:r>
            <w:r w:rsidRPr="00797C23">
              <w:rPr>
                <w:b/>
                <w:szCs w:val="21"/>
              </w:rPr>
              <w:t>1-</w:t>
            </w:r>
            <w:r w:rsidR="00C15970" w:rsidRPr="00797C23">
              <w:rPr>
                <w:b/>
                <w:szCs w:val="21"/>
              </w:rPr>
              <w:t>2</w:t>
            </w:r>
            <w:r w:rsidRPr="00797C23">
              <w:rPr>
                <w:b/>
                <w:szCs w:val="21"/>
              </w:rPr>
              <w:t xml:space="preserve">  </w:t>
            </w:r>
            <w:r w:rsidRPr="00797C23">
              <w:rPr>
                <w:rFonts w:hint="eastAsia"/>
                <w:b/>
                <w:szCs w:val="21"/>
              </w:rPr>
              <w:t>本项目与</w:t>
            </w:r>
            <w:r w:rsidRPr="00797C23">
              <w:rPr>
                <w:b/>
                <w:szCs w:val="21"/>
              </w:rPr>
              <w:t>“</w:t>
            </w:r>
            <w:r w:rsidRPr="00797C23">
              <w:rPr>
                <w:rFonts w:hint="eastAsia"/>
                <w:b/>
                <w:szCs w:val="21"/>
              </w:rPr>
              <w:t>三线一单</w:t>
            </w:r>
            <w:r w:rsidRPr="00797C23">
              <w:rPr>
                <w:b/>
                <w:szCs w:val="21"/>
              </w:rPr>
              <w:t>”</w:t>
            </w:r>
            <w:r w:rsidRPr="00797C23">
              <w:rPr>
                <w:rFonts w:hint="eastAsia"/>
                <w:b/>
                <w:szCs w:val="21"/>
              </w:rPr>
              <w:t>符合性一览表</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000" w:firstRow="0" w:lastRow="0" w:firstColumn="0" w:lastColumn="0" w:noHBand="0" w:noVBand="0"/>
            </w:tblPr>
            <w:tblGrid>
              <w:gridCol w:w="1655"/>
              <w:gridCol w:w="6363"/>
              <w:gridCol w:w="1209"/>
            </w:tblGrid>
            <w:tr w:rsidR="00797C23" w:rsidRPr="00797C23" w14:paraId="4F1C58D6" w14:textId="77777777" w:rsidTr="00DA629C">
              <w:trPr>
                <w:trHeight w:val="425"/>
              </w:trPr>
              <w:tc>
                <w:tcPr>
                  <w:tcW w:w="897" w:type="pct"/>
                  <w:tcBorders>
                    <w:top w:val="single" w:sz="2" w:space="0" w:color="auto"/>
                    <w:left w:val="single" w:sz="2" w:space="0" w:color="auto"/>
                    <w:bottom w:val="single" w:sz="2" w:space="0" w:color="auto"/>
                    <w:right w:val="single" w:sz="2" w:space="0" w:color="auto"/>
                  </w:tcBorders>
                  <w:vAlign w:val="center"/>
                </w:tcPr>
                <w:p w14:paraId="425A1DD9" w14:textId="77777777" w:rsidR="004C56F6" w:rsidRPr="00797C23" w:rsidRDefault="004C56F6" w:rsidP="004C56F6">
                  <w:pPr>
                    <w:snapToGrid w:val="0"/>
                    <w:jc w:val="center"/>
                    <w:rPr>
                      <w:bCs/>
                      <w:szCs w:val="21"/>
                    </w:rPr>
                  </w:pPr>
                  <w:r w:rsidRPr="00797C23">
                    <w:rPr>
                      <w:rFonts w:cs="宋体" w:hint="eastAsia"/>
                      <w:bCs/>
                      <w:szCs w:val="21"/>
                      <w:lang w:bidi="ar"/>
                    </w:rPr>
                    <w:t>内容</w:t>
                  </w:r>
                </w:p>
              </w:tc>
              <w:tc>
                <w:tcPr>
                  <w:tcW w:w="3448" w:type="pct"/>
                  <w:tcBorders>
                    <w:top w:val="single" w:sz="2" w:space="0" w:color="auto"/>
                    <w:left w:val="single" w:sz="2" w:space="0" w:color="auto"/>
                    <w:bottom w:val="single" w:sz="2" w:space="0" w:color="auto"/>
                    <w:right w:val="single" w:sz="2" w:space="0" w:color="auto"/>
                  </w:tcBorders>
                  <w:vAlign w:val="center"/>
                </w:tcPr>
                <w:p w14:paraId="1637DF82" w14:textId="77777777" w:rsidR="004C56F6" w:rsidRPr="00797C23" w:rsidRDefault="004C56F6" w:rsidP="004C56F6">
                  <w:pPr>
                    <w:snapToGrid w:val="0"/>
                    <w:jc w:val="center"/>
                    <w:rPr>
                      <w:bCs/>
                      <w:szCs w:val="21"/>
                    </w:rPr>
                  </w:pPr>
                  <w:r w:rsidRPr="00797C23">
                    <w:rPr>
                      <w:rFonts w:cs="宋体" w:hint="eastAsia"/>
                      <w:bCs/>
                      <w:szCs w:val="21"/>
                      <w:lang w:bidi="ar"/>
                    </w:rPr>
                    <w:t>符合性分析</w:t>
                  </w:r>
                </w:p>
              </w:tc>
              <w:tc>
                <w:tcPr>
                  <w:tcW w:w="655" w:type="pct"/>
                  <w:tcBorders>
                    <w:top w:val="single" w:sz="2" w:space="0" w:color="auto"/>
                    <w:left w:val="single" w:sz="2" w:space="0" w:color="auto"/>
                    <w:bottom w:val="single" w:sz="2" w:space="0" w:color="auto"/>
                    <w:right w:val="single" w:sz="2" w:space="0" w:color="auto"/>
                  </w:tcBorders>
                  <w:vAlign w:val="center"/>
                </w:tcPr>
                <w:p w14:paraId="78863140" w14:textId="77777777" w:rsidR="004C56F6" w:rsidRPr="00797C23" w:rsidRDefault="004C56F6" w:rsidP="004C56F6">
                  <w:pPr>
                    <w:snapToGrid w:val="0"/>
                    <w:jc w:val="center"/>
                    <w:rPr>
                      <w:bCs/>
                      <w:szCs w:val="21"/>
                    </w:rPr>
                  </w:pPr>
                  <w:r w:rsidRPr="00797C23">
                    <w:rPr>
                      <w:rFonts w:cs="宋体" w:hint="eastAsia"/>
                      <w:bCs/>
                      <w:szCs w:val="21"/>
                      <w:lang w:bidi="ar"/>
                    </w:rPr>
                    <w:t>是否符合</w:t>
                  </w:r>
                </w:p>
              </w:tc>
            </w:tr>
            <w:tr w:rsidR="00797C23" w:rsidRPr="00797C23" w14:paraId="480A9735" w14:textId="77777777" w:rsidTr="00DA629C">
              <w:trPr>
                <w:trHeight w:val="425"/>
              </w:trPr>
              <w:tc>
                <w:tcPr>
                  <w:tcW w:w="897" w:type="pct"/>
                  <w:tcBorders>
                    <w:top w:val="single" w:sz="2" w:space="0" w:color="auto"/>
                    <w:left w:val="single" w:sz="2" w:space="0" w:color="auto"/>
                    <w:bottom w:val="single" w:sz="2" w:space="0" w:color="auto"/>
                    <w:right w:val="single" w:sz="2" w:space="0" w:color="auto"/>
                  </w:tcBorders>
                  <w:vAlign w:val="center"/>
                </w:tcPr>
                <w:p w14:paraId="0D88FBDD" w14:textId="77777777" w:rsidR="004C56F6" w:rsidRPr="00797C23" w:rsidRDefault="004C56F6" w:rsidP="004C56F6">
                  <w:pPr>
                    <w:snapToGrid w:val="0"/>
                    <w:jc w:val="center"/>
                    <w:rPr>
                      <w:szCs w:val="21"/>
                    </w:rPr>
                  </w:pPr>
                  <w:r w:rsidRPr="00797C23">
                    <w:rPr>
                      <w:rFonts w:cs="宋体" w:hint="eastAsia"/>
                      <w:szCs w:val="21"/>
                      <w:lang w:bidi="ar"/>
                    </w:rPr>
                    <w:t>生态保护红线</w:t>
                  </w:r>
                </w:p>
              </w:tc>
              <w:tc>
                <w:tcPr>
                  <w:tcW w:w="3448" w:type="pct"/>
                  <w:tcBorders>
                    <w:top w:val="single" w:sz="2" w:space="0" w:color="auto"/>
                    <w:left w:val="single" w:sz="2" w:space="0" w:color="auto"/>
                    <w:bottom w:val="single" w:sz="2" w:space="0" w:color="auto"/>
                    <w:right w:val="single" w:sz="2" w:space="0" w:color="auto"/>
                  </w:tcBorders>
                  <w:vAlign w:val="center"/>
                </w:tcPr>
                <w:p w14:paraId="5B32F2E6" w14:textId="76A46107" w:rsidR="004C56F6" w:rsidRPr="00797C23" w:rsidRDefault="004C56F6" w:rsidP="004C56F6">
                  <w:pPr>
                    <w:adjustRightInd w:val="0"/>
                    <w:snapToGrid w:val="0"/>
                    <w:rPr>
                      <w:szCs w:val="21"/>
                    </w:rPr>
                  </w:pPr>
                  <w:r w:rsidRPr="00797C23">
                    <w:rPr>
                      <w:rFonts w:cs="宋体" w:hint="eastAsia"/>
                      <w:szCs w:val="21"/>
                      <w:lang w:bidi="ar"/>
                    </w:rPr>
                    <w:t>根据《四川省生态保护红线实施意见》川府发〔</w:t>
                  </w:r>
                  <w:r w:rsidRPr="00797C23">
                    <w:rPr>
                      <w:szCs w:val="21"/>
                      <w:lang w:bidi="ar"/>
                    </w:rPr>
                    <w:t>2018</w:t>
                  </w:r>
                  <w:r w:rsidRPr="00797C23">
                    <w:rPr>
                      <w:rFonts w:cs="宋体" w:hint="eastAsia"/>
                      <w:szCs w:val="21"/>
                      <w:lang w:bidi="ar"/>
                    </w:rPr>
                    <w:t>〕</w:t>
                  </w:r>
                  <w:r w:rsidRPr="00797C23">
                    <w:rPr>
                      <w:szCs w:val="21"/>
                      <w:lang w:bidi="ar"/>
                    </w:rPr>
                    <w:t>24</w:t>
                  </w:r>
                  <w:r w:rsidRPr="00797C23">
                    <w:rPr>
                      <w:rFonts w:cs="宋体" w:hint="eastAsia"/>
                      <w:szCs w:val="21"/>
                      <w:lang w:bidi="ar"/>
                    </w:rPr>
                    <w:t>号，本项目位于</w:t>
                  </w:r>
                  <w:r w:rsidRPr="00797C23">
                    <w:rPr>
                      <w:rFonts w:hint="eastAsia"/>
                      <w:szCs w:val="21"/>
                    </w:rPr>
                    <w:t>甘孜县县城东北部</w:t>
                  </w:r>
                  <w:r w:rsidRPr="00797C23">
                    <w:rPr>
                      <w:rFonts w:cs="宋体" w:hint="eastAsia"/>
                      <w:szCs w:val="21"/>
                      <w:lang w:bidi="ar"/>
                    </w:rPr>
                    <w:t>，不涉及生态红线，符合生态保护红线要求。</w:t>
                  </w:r>
                </w:p>
              </w:tc>
              <w:tc>
                <w:tcPr>
                  <w:tcW w:w="655" w:type="pct"/>
                  <w:tcBorders>
                    <w:top w:val="single" w:sz="2" w:space="0" w:color="auto"/>
                    <w:left w:val="single" w:sz="2" w:space="0" w:color="auto"/>
                    <w:bottom w:val="single" w:sz="2" w:space="0" w:color="auto"/>
                    <w:right w:val="single" w:sz="2" w:space="0" w:color="auto"/>
                  </w:tcBorders>
                  <w:vAlign w:val="center"/>
                </w:tcPr>
                <w:p w14:paraId="4C9D4270" w14:textId="77777777" w:rsidR="004C56F6" w:rsidRPr="00797C23" w:rsidRDefault="004C56F6" w:rsidP="004C56F6">
                  <w:pPr>
                    <w:snapToGrid w:val="0"/>
                    <w:jc w:val="center"/>
                    <w:rPr>
                      <w:szCs w:val="21"/>
                    </w:rPr>
                  </w:pPr>
                  <w:r w:rsidRPr="00797C23">
                    <w:rPr>
                      <w:rFonts w:cs="宋体" w:hint="eastAsia"/>
                      <w:szCs w:val="21"/>
                      <w:lang w:bidi="ar"/>
                    </w:rPr>
                    <w:t>是</w:t>
                  </w:r>
                </w:p>
              </w:tc>
            </w:tr>
            <w:tr w:rsidR="00797C23" w:rsidRPr="00797C23" w14:paraId="5BBCAEB6" w14:textId="77777777" w:rsidTr="00DA629C">
              <w:trPr>
                <w:trHeight w:val="425"/>
              </w:trPr>
              <w:tc>
                <w:tcPr>
                  <w:tcW w:w="897" w:type="pct"/>
                  <w:tcBorders>
                    <w:top w:val="single" w:sz="2" w:space="0" w:color="auto"/>
                    <w:left w:val="single" w:sz="2" w:space="0" w:color="auto"/>
                    <w:bottom w:val="single" w:sz="2" w:space="0" w:color="auto"/>
                    <w:right w:val="single" w:sz="2" w:space="0" w:color="auto"/>
                  </w:tcBorders>
                  <w:vAlign w:val="center"/>
                </w:tcPr>
                <w:p w14:paraId="5957A1E5" w14:textId="77777777" w:rsidR="004C56F6" w:rsidRPr="00797C23" w:rsidRDefault="004C56F6" w:rsidP="004C56F6">
                  <w:pPr>
                    <w:snapToGrid w:val="0"/>
                    <w:jc w:val="center"/>
                    <w:rPr>
                      <w:szCs w:val="21"/>
                    </w:rPr>
                  </w:pPr>
                  <w:r w:rsidRPr="00797C23">
                    <w:rPr>
                      <w:rFonts w:cs="宋体" w:hint="eastAsia"/>
                      <w:szCs w:val="21"/>
                      <w:lang w:bidi="ar"/>
                    </w:rPr>
                    <w:t>资源利用上线</w:t>
                  </w:r>
                </w:p>
              </w:tc>
              <w:tc>
                <w:tcPr>
                  <w:tcW w:w="3448" w:type="pct"/>
                  <w:tcBorders>
                    <w:top w:val="single" w:sz="2" w:space="0" w:color="auto"/>
                    <w:left w:val="single" w:sz="2" w:space="0" w:color="auto"/>
                    <w:bottom w:val="single" w:sz="2" w:space="0" w:color="auto"/>
                    <w:right w:val="single" w:sz="2" w:space="0" w:color="auto"/>
                  </w:tcBorders>
                  <w:vAlign w:val="center"/>
                </w:tcPr>
                <w:p w14:paraId="11EABFA3" w14:textId="77777777" w:rsidR="004C56F6" w:rsidRPr="00797C23" w:rsidRDefault="004C56F6" w:rsidP="004C56F6">
                  <w:pPr>
                    <w:snapToGrid w:val="0"/>
                    <w:rPr>
                      <w:szCs w:val="21"/>
                    </w:rPr>
                  </w:pPr>
                  <w:r w:rsidRPr="00797C23">
                    <w:rPr>
                      <w:rFonts w:cs="宋体" w:hint="eastAsia"/>
                      <w:szCs w:val="21"/>
                      <w:lang w:bidi="ar"/>
                    </w:rPr>
                    <w:t>本项目营运过程中消耗一定量的电源等，项目资源消耗量相对于区域资源利用总量较少，本项目区域能源和土地供应充足，符合资源利用上限要求。</w:t>
                  </w:r>
                </w:p>
              </w:tc>
              <w:tc>
                <w:tcPr>
                  <w:tcW w:w="655" w:type="pct"/>
                  <w:tcBorders>
                    <w:top w:val="single" w:sz="2" w:space="0" w:color="auto"/>
                    <w:left w:val="single" w:sz="2" w:space="0" w:color="auto"/>
                    <w:bottom w:val="single" w:sz="2" w:space="0" w:color="auto"/>
                    <w:right w:val="single" w:sz="2" w:space="0" w:color="auto"/>
                  </w:tcBorders>
                  <w:vAlign w:val="center"/>
                </w:tcPr>
                <w:p w14:paraId="75C683D6" w14:textId="77777777" w:rsidR="004C56F6" w:rsidRPr="00797C23" w:rsidRDefault="004C56F6" w:rsidP="004C56F6">
                  <w:pPr>
                    <w:snapToGrid w:val="0"/>
                    <w:jc w:val="center"/>
                    <w:rPr>
                      <w:szCs w:val="21"/>
                    </w:rPr>
                  </w:pPr>
                  <w:r w:rsidRPr="00797C23">
                    <w:rPr>
                      <w:rFonts w:cs="宋体" w:hint="eastAsia"/>
                      <w:szCs w:val="21"/>
                      <w:lang w:bidi="ar"/>
                    </w:rPr>
                    <w:t>是</w:t>
                  </w:r>
                </w:p>
              </w:tc>
            </w:tr>
            <w:tr w:rsidR="00797C23" w:rsidRPr="00797C23" w14:paraId="32FA216C" w14:textId="77777777" w:rsidTr="00DA629C">
              <w:trPr>
                <w:trHeight w:val="425"/>
              </w:trPr>
              <w:tc>
                <w:tcPr>
                  <w:tcW w:w="897" w:type="pct"/>
                  <w:tcBorders>
                    <w:top w:val="single" w:sz="2" w:space="0" w:color="auto"/>
                    <w:left w:val="single" w:sz="2" w:space="0" w:color="auto"/>
                    <w:bottom w:val="single" w:sz="2" w:space="0" w:color="auto"/>
                    <w:right w:val="single" w:sz="2" w:space="0" w:color="auto"/>
                  </w:tcBorders>
                  <w:vAlign w:val="center"/>
                </w:tcPr>
                <w:p w14:paraId="708773A0" w14:textId="77777777" w:rsidR="004C56F6" w:rsidRPr="00797C23" w:rsidRDefault="004C56F6" w:rsidP="004C56F6">
                  <w:pPr>
                    <w:snapToGrid w:val="0"/>
                    <w:jc w:val="center"/>
                    <w:rPr>
                      <w:szCs w:val="21"/>
                    </w:rPr>
                  </w:pPr>
                  <w:r w:rsidRPr="00797C23">
                    <w:rPr>
                      <w:rFonts w:cs="宋体" w:hint="eastAsia"/>
                      <w:szCs w:val="21"/>
                      <w:lang w:bidi="ar"/>
                    </w:rPr>
                    <w:t>环境质量底线</w:t>
                  </w:r>
                </w:p>
              </w:tc>
              <w:tc>
                <w:tcPr>
                  <w:tcW w:w="3448" w:type="pct"/>
                  <w:tcBorders>
                    <w:top w:val="single" w:sz="2" w:space="0" w:color="auto"/>
                    <w:left w:val="single" w:sz="2" w:space="0" w:color="auto"/>
                    <w:bottom w:val="single" w:sz="2" w:space="0" w:color="auto"/>
                    <w:right w:val="single" w:sz="2" w:space="0" w:color="auto"/>
                  </w:tcBorders>
                  <w:vAlign w:val="center"/>
                </w:tcPr>
                <w:p w14:paraId="176BB677" w14:textId="50E27E48" w:rsidR="004C56F6" w:rsidRPr="00797C23" w:rsidRDefault="004C56F6" w:rsidP="004C56F6">
                  <w:pPr>
                    <w:pStyle w:val="a5"/>
                    <w:jc w:val="both"/>
                    <w:rPr>
                      <w:szCs w:val="21"/>
                    </w:rPr>
                  </w:pPr>
                  <w:r w:rsidRPr="00797C23">
                    <w:rPr>
                      <w:rFonts w:cs="宋体" w:hint="eastAsia"/>
                      <w:szCs w:val="21"/>
                      <w:lang w:bidi="ar"/>
                    </w:rPr>
                    <w:t>根据现状质量现状监测数据，根据项目所在地环境监测数据显示，所在</w:t>
                  </w:r>
                  <w:r w:rsidRPr="00797C23">
                    <w:rPr>
                      <w:rFonts w:hint="eastAsia"/>
                    </w:rPr>
                    <w:t>区域环境空气质量</w:t>
                  </w:r>
                  <w:r w:rsidRPr="00797C23">
                    <w:rPr>
                      <w:rFonts w:cs="宋体" w:hint="eastAsia"/>
                      <w:szCs w:val="21"/>
                      <w:lang w:bidi="ar"/>
                    </w:rPr>
                    <w:t>满足（</w:t>
                  </w:r>
                  <w:r w:rsidRPr="00797C23">
                    <w:rPr>
                      <w:rFonts w:cs="宋体" w:hint="eastAsia"/>
                      <w:szCs w:val="21"/>
                      <w:lang w:bidi="ar"/>
                    </w:rPr>
                    <w:t>GB3095-2012</w:t>
                  </w:r>
                  <w:r w:rsidRPr="00797C23">
                    <w:rPr>
                      <w:rFonts w:cs="宋体" w:hint="eastAsia"/>
                      <w:szCs w:val="21"/>
                      <w:lang w:bidi="ar"/>
                    </w:rPr>
                    <w:t>）中二类区要求，声环境质量符合（</w:t>
                  </w:r>
                  <w:r w:rsidRPr="00797C23">
                    <w:rPr>
                      <w:rFonts w:cs="宋体" w:hint="eastAsia"/>
                      <w:szCs w:val="21"/>
                      <w:lang w:bidi="ar"/>
                    </w:rPr>
                    <w:t>GB3095-2008</w:t>
                  </w:r>
                  <w:r w:rsidRPr="00797C23">
                    <w:rPr>
                      <w:rFonts w:cs="宋体" w:hint="eastAsia"/>
                      <w:szCs w:val="21"/>
                      <w:lang w:bidi="ar"/>
                    </w:rPr>
                    <w:t>）中</w:t>
                  </w:r>
                  <w:r w:rsidRPr="00797C23">
                    <w:rPr>
                      <w:rFonts w:cs="宋体" w:hint="eastAsia"/>
                      <w:szCs w:val="21"/>
                      <w:lang w:bidi="ar"/>
                    </w:rPr>
                    <w:t>2</w:t>
                  </w:r>
                  <w:r w:rsidRPr="00797C23">
                    <w:rPr>
                      <w:rFonts w:cs="宋体" w:hint="eastAsia"/>
                      <w:szCs w:val="21"/>
                      <w:lang w:bidi="ar"/>
                    </w:rPr>
                    <w:t>类功能区要求，区域地表水环境质量满足《地表水环境质量标准》（</w:t>
                  </w:r>
                  <w:r w:rsidRPr="00797C23">
                    <w:rPr>
                      <w:rFonts w:cs="宋体" w:hint="eastAsia"/>
                      <w:szCs w:val="21"/>
                      <w:lang w:bidi="ar"/>
                    </w:rPr>
                    <w:t>GB3838-2002</w:t>
                  </w:r>
                  <w:r w:rsidRPr="00797C23">
                    <w:rPr>
                      <w:rFonts w:cs="宋体" w:hint="eastAsia"/>
                      <w:szCs w:val="21"/>
                      <w:lang w:bidi="ar"/>
                    </w:rPr>
                    <w:t>）</w:t>
                  </w:r>
                  <w:r w:rsidRPr="00797C23">
                    <w:rPr>
                      <w:rFonts w:cs="宋体" w:hint="eastAsia"/>
                      <w:szCs w:val="21"/>
                      <w:lang w:bidi="ar"/>
                    </w:rPr>
                    <w:t>II</w:t>
                  </w:r>
                  <w:r w:rsidRPr="00797C23">
                    <w:rPr>
                      <w:rFonts w:cs="宋体" w:hint="eastAsia"/>
                      <w:szCs w:val="21"/>
                      <w:lang w:bidi="ar"/>
                    </w:rPr>
                    <w:t>类水域标准。项目产生的污染物对区域环境贡献较小，能满足相应环境功能区划，未触碰环境质量底线，符合环境质量底线要求。</w:t>
                  </w:r>
                </w:p>
              </w:tc>
              <w:tc>
                <w:tcPr>
                  <w:tcW w:w="655" w:type="pct"/>
                  <w:tcBorders>
                    <w:top w:val="single" w:sz="2" w:space="0" w:color="auto"/>
                    <w:left w:val="single" w:sz="2" w:space="0" w:color="auto"/>
                    <w:bottom w:val="single" w:sz="2" w:space="0" w:color="auto"/>
                    <w:right w:val="single" w:sz="2" w:space="0" w:color="auto"/>
                  </w:tcBorders>
                  <w:vAlign w:val="center"/>
                </w:tcPr>
                <w:p w14:paraId="1A43B818" w14:textId="77777777" w:rsidR="004C56F6" w:rsidRPr="00797C23" w:rsidRDefault="004C56F6" w:rsidP="004C56F6">
                  <w:pPr>
                    <w:snapToGrid w:val="0"/>
                    <w:jc w:val="center"/>
                    <w:rPr>
                      <w:szCs w:val="21"/>
                    </w:rPr>
                  </w:pPr>
                  <w:r w:rsidRPr="00797C23">
                    <w:rPr>
                      <w:rFonts w:cs="宋体" w:hint="eastAsia"/>
                      <w:szCs w:val="21"/>
                      <w:lang w:bidi="ar"/>
                    </w:rPr>
                    <w:t>是</w:t>
                  </w:r>
                </w:p>
              </w:tc>
            </w:tr>
            <w:tr w:rsidR="00797C23" w:rsidRPr="00797C23" w14:paraId="3D1CD8DE" w14:textId="77777777" w:rsidTr="00DA629C">
              <w:trPr>
                <w:trHeight w:val="425"/>
              </w:trPr>
              <w:tc>
                <w:tcPr>
                  <w:tcW w:w="897" w:type="pct"/>
                  <w:tcBorders>
                    <w:top w:val="single" w:sz="2" w:space="0" w:color="auto"/>
                    <w:left w:val="single" w:sz="2" w:space="0" w:color="auto"/>
                    <w:bottom w:val="single" w:sz="2" w:space="0" w:color="auto"/>
                    <w:right w:val="single" w:sz="2" w:space="0" w:color="auto"/>
                  </w:tcBorders>
                  <w:vAlign w:val="center"/>
                </w:tcPr>
                <w:p w14:paraId="40E1089F" w14:textId="77777777" w:rsidR="004C56F6" w:rsidRPr="00797C23" w:rsidRDefault="004C56F6" w:rsidP="004C56F6">
                  <w:pPr>
                    <w:snapToGrid w:val="0"/>
                    <w:jc w:val="center"/>
                    <w:rPr>
                      <w:szCs w:val="21"/>
                    </w:rPr>
                  </w:pPr>
                  <w:r w:rsidRPr="00797C23">
                    <w:rPr>
                      <w:rFonts w:cs="宋体" w:hint="eastAsia"/>
                      <w:szCs w:val="21"/>
                      <w:lang w:bidi="ar"/>
                    </w:rPr>
                    <w:t>负面清单</w:t>
                  </w:r>
                </w:p>
              </w:tc>
              <w:tc>
                <w:tcPr>
                  <w:tcW w:w="3448" w:type="pct"/>
                  <w:tcBorders>
                    <w:top w:val="single" w:sz="2" w:space="0" w:color="auto"/>
                    <w:left w:val="single" w:sz="2" w:space="0" w:color="auto"/>
                    <w:bottom w:val="single" w:sz="2" w:space="0" w:color="auto"/>
                    <w:right w:val="single" w:sz="2" w:space="0" w:color="auto"/>
                  </w:tcBorders>
                  <w:vAlign w:val="center"/>
                </w:tcPr>
                <w:p w14:paraId="1414942E" w14:textId="77777777" w:rsidR="004C56F6" w:rsidRPr="00797C23" w:rsidRDefault="004C56F6" w:rsidP="004C56F6">
                  <w:pPr>
                    <w:snapToGrid w:val="0"/>
                    <w:rPr>
                      <w:szCs w:val="21"/>
                    </w:rPr>
                  </w:pPr>
                  <w:r w:rsidRPr="00797C23">
                    <w:rPr>
                      <w:rFonts w:cs="宋体" w:hint="eastAsia"/>
                      <w:szCs w:val="21"/>
                      <w:lang w:bidi="ar"/>
                    </w:rPr>
                    <w:t>该项目不属于负面清单内。</w:t>
                  </w:r>
                </w:p>
              </w:tc>
              <w:tc>
                <w:tcPr>
                  <w:tcW w:w="655" w:type="pct"/>
                  <w:tcBorders>
                    <w:top w:val="single" w:sz="2" w:space="0" w:color="auto"/>
                    <w:left w:val="single" w:sz="2" w:space="0" w:color="auto"/>
                    <w:bottom w:val="single" w:sz="2" w:space="0" w:color="auto"/>
                    <w:right w:val="single" w:sz="2" w:space="0" w:color="auto"/>
                  </w:tcBorders>
                  <w:vAlign w:val="center"/>
                </w:tcPr>
                <w:p w14:paraId="74856912" w14:textId="77777777" w:rsidR="004C56F6" w:rsidRPr="00797C23" w:rsidRDefault="004C56F6" w:rsidP="004C56F6">
                  <w:pPr>
                    <w:snapToGrid w:val="0"/>
                    <w:jc w:val="center"/>
                    <w:rPr>
                      <w:szCs w:val="21"/>
                    </w:rPr>
                  </w:pPr>
                  <w:r w:rsidRPr="00797C23">
                    <w:rPr>
                      <w:rFonts w:cs="宋体" w:hint="eastAsia"/>
                      <w:szCs w:val="21"/>
                      <w:lang w:bidi="ar"/>
                    </w:rPr>
                    <w:t>是</w:t>
                  </w:r>
                </w:p>
              </w:tc>
            </w:tr>
          </w:tbl>
          <w:p w14:paraId="16B883E8" w14:textId="77777777" w:rsidR="004C56F6" w:rsidRPr="00797C23" w:rsidRDefault="004C56F6" w:rsidP="004C56F6">
            <w:pPr>
              <w:adjustRightInd w:val="0"/>
              <w:snapToGrid w:val="0"/>
              <w:spacing w:beforeLines="50" w:before="156" w:line="360" w:lineRule="auto"/>
              <w:ind w:firstLineChars="200" w:firstLine="482"/>
              <w:rPr>
                <w:b/>
                <w:bCs/>
                <w:sz w:val="24"/>
              </w:rPr>
            </w:pPr>
            <w:r w:rsidRPr="00797C23">
              <w:rPr>
                <w:b/>
                <w:bCs/>
                <w:sz w:val="24"/>
                <w:lang w:bidi="ar"/>
              </w:rPr>
              <w:t>综上所述，本项目建设整体符合</w:t>
            </w:r>
            <w:r w:rsidRPr="00797C23">
              <w:rPr>
                <w:b/>
                <w:bCs/>
                <w:sz w:val="24"/>
                <w:lang w:bidi="ar"/>
              </w:rPr>
              <w:t>“</w:t>
            </w:r>
            <w:r w:rsidRPr="00797C23">
              <w:rPr>
                <w:b/>
                <w:bCs/>
                <w:sz w:val="24"/>
                <w:lang w:bidi="ar"/>
              </w:rPr>
              <w:t>三线一单</w:t>
            </w:r>
            <w:r w:rsidRPr="00797C23">
              <w:rPr>
                <w:b/>
                <w:bCs/>
                <w:sz w:val="24"/>
                <w:lang w:bidi="ar"/>
              </w:rPr>
              <w:t>”</w:t>
            </w:r>
            <w:r w:rsidRPr="00797C23">
              <w:rPr>
                <w:b/>
                <w:bCs/>
                <w:sz w:val="24"/>
                <w:lang w:bidi="ar"/>
              </w:rPr>
              <w:t>的要求。</w:t>
            </w:r>
          </w:p>
          <w:p w14:paraId="5434B489" w14:textId="77777777" w:rsidR="00B222A6" w:rsidRPr="00797C23" w:rsidRDefault="00B222A6">
            <w:pPr>
              <w:pStyle w:val="af3"/>
              <w:spacing w:line="360" w:lineRule="auto"/>
              <w:rPr>
                <w:b/>
                <w:kern w:val="0"/>
                <w:sz w:val="24"/>
                <w:szCs w:val="24"/>
              </w:rPr>
            </w:pPr>
            <w:r w:rsidRPr="00797C23">
              <w:rPr>
                <w:b/>
                <w:kern w:val="0"/>
                <w:sz w:val="24"/>
                <w:szCs w:val="24"/>
              </w:rPr>
              <w:t>五、选址合理性分析</w:t>
            </w:r>
          </w:p>
          <w:p w14:paraId="04FECF81" w14:textId="62C6C2C6" w:rsidR="00B222A6" w:rsidRPr="00797C23" w:rsidRDefault="00B222A6">
            <w:pPr>
              <w:spacing w:line="360" w:lineRule="auto"/>
              <w:ind w:firstLine="480"/>
              <w:rPr>
                <w:bCs/>
                <w:sz w:val="24"/>
              </w:rPr>
            </w:pPr>
            <w:r w:rsidRPr="00797C23">
              <w:rPr>
                <w:sz w:val="24"/>
              </w:rPr>
              <w:t>本项目选址于</w:t>
            </w:r>
            <w:r w:rsidR="00EB405E" w:rsidRPr="00797C23">
              <w:rPr>
                <w:rFonts w:hint="eastAsia"/>
                <w:sz w:val="24"/>
              </w:rPr>
              <w:t>甘孜县县城东北部</w:t>
            </w:r>
            <w:r w:rsidRPr="00797C23">
              <w:rPr>
                <w:sz w:val="24"/>
              </w:rPr>
              <w:t>。根据现场调查，</w:t>
            </w:r>
            <w:r w:rsidRPr="00797C23">
              <w:rPr>
                <w:sz w:val="24"/>
                <w:lang w:val="zh-CN"/>
              </w:rPr>
              <w:t>项目</w:t>
            </w:r>
            <w:r w:rsidRPr="00797C23">
              <w:rPr>
                <w:sz w:val="24"/>
              </w:rPr>
              <w:t>边界</w:t>
            </w:r>
            <w:r w:rsidRPr="00797C23">
              <w:rPr>
                <w:bCs/>
                <w:sz w:val="24"/>
              </w:rPr>
              <w:t>北侧</w:t>
            </w:r>
            <w:r w:rsidR="00EB405E" w:rsidRPr="00797C23">
              <w:rPr>
                <w:rFonts w:hint="eastAsia"/>
                <w:bCs/>
                <w:sz w:val="24"/>
              </w:rPr>
              <w:t>为草场</w:t>
            </w:r>
            <w:r w:rsidRPr="00797C23">
              <w:rPr>
                <w:rFonts w:ascii="宋体" w:hAnsi="宋体" w:cs="宋体" w:hint="eastAsia"/>
                <w:bCs/>
                <w:sz w:val="24"/>
              </w:rPr>
              <w:t>；</w:t>
            </w:r>
            <w:r w:rsidRPr="00797C23">
              <w:rPr>
                <w:bCs/>
                <w:sz w:val="24"/>
              </w:rPr>
              <w:t>东侧为</w:t>
            </w:r>
            <w:r w:rsidR="00EB405E" w:rsidRPr="00797C23">
              <w:rPr>
                <w:rFonts w:hint="eastAsia"/>
                <w:bCs/>
                <w:sz w:val="24"/>
              </w:rPr>
              <w:t>安置小区</w:t>
            </w:r>
            <w:r w:rsidRPr="00797C23">
              <w:rPr>
                <w:sz w:val="24"/>
              </w:rPr>
              <w:t>；</w:t>
            </w:r>
            <w:r w:rsidRPr="00797C23">
              <w:rPr>
                <w:rFonts w:hint="eastAsia"/>
                <w:sz w:val="24"/>
              </w:rPr>
              <w:t>西侧临近</w:t>
            </w:r>
            <w:r w:rsidR="00EB405E" w:rsidRPr="00797C23">
              <w:rPr>
                <w:rFonts w:hint="eastAsia"/>
                <w:sz w:val="24"/>
              </w:rPr>
              <w:t>新区干部周转房</w:t>
            </w:r>
            <w:r w:rsidRPr="00797C23">
              <w:rPr>
                <w:sz w:val="24"/>
              </w:rPr>
              <w:t>；</w:t>
            </w:r>
            <w:r w:rsidRPr="00797C23">
              <w:rPr>
                <w:bCs/>
                <w:sz w:val="24"/>
              </w:rPr>
              <w:t>南侧临近</w:t>
            </w:r>
            <w:r w:rsidR="00EB405E" w:rsidRPr="00797C23">
              <w:rPr>
                <w:rFonts w:hint="eastAsia"/>
                <w:bCs/>
                <w:sz w:val="24"/>
              </w:rPr>
              <w:t>甘孜县边远牧区育才学校</w:t>
            </w:r>
            <w:r w:rsidR="00837DE8" w:rsidRPr="00797C23">
              <w:rPr>
                <w:rFonts w:hint="eastAsia"/>
                <w:bCs/>
                <w:sz w:val="24"/>
              </w:rPr>
              <w:t>和规划的甘孜县甘孜镇幼儿园</w:t>
            </w:r>
            <w:r w:rsidRPr="00797C23">
              <w:rPr>
                <w:bCs/>
                <w:sz w:val="24"/>
              </w:rPr>
              <w:t>。</w:t>
            </w:r>
          </w:p>
          <w:p w14:paraId="3E6B3246" w14:textId="77777777" w:rsidR="00B222A6" w:rsidRPr="00797C23" w:rsidRDefault="00B222A6">
            <w:pPr>
              <w:spacing w:line="360" w:lineRule="auto"/>
              <w:ind w:firstLine="480"/>
              <w:rPr>
                <w:sz w:val="24"/>
              </w:rPr>
            </w:pPr>
            <w:r w:rsidRPr="00797C23">
              <w:rPr>
                <w:sz w:val="24"/>
              </w:rPr>
              <w:t>本项目所在区域不在自然保护区、风景名胜区、饮用水源保护区、文物古迹、基本农田等敏感区域，项目周边不存在重大环境制约因素。</w:t>
            </w:r>
          </w:p>
          <w:p w14:paraId="317479ED" w14:textId="14A6D342" w:rsidR="00B222A6" w:rsidRPr="00797C23" w:rsidRDefault="00B222A6">
            <w:pPr>
              <w:spacing w:line="360" w:lineRule="auto"/>
              <w:ind w:firstLineChars="200" w:firstLine="480"/>
              <w:rPr>
                <w:sz w:val="24"/>
              </w:rPr>
            </w:pPr>
            <w:r w:rsidRPr="00797C23">
              <w:rPr>
                <w:sz w:val="24"/>
              </w:rPr>
              <w:t>经项目外环境关系可知，本项目周围主要为</w:t>
            </w:r>
            <w:r w:rsidR="00F82BAB" w:rsidRPr="00797C23">
              <w:rPr>
                <w:rFonts w:hint="eastAsia"/>
                <w:sz w:val="24"/>
              </w:rPr>
              <w:t>草场</w:t>
            </w:r>
            <w:r w:rsidR="005723DF" w:rsidRPr="00797C23">
              <w:rPr>
                <w:rFonts w:hint="eastAsia"/>
                <w:sz w:val="24"/>
              </w:rPr>
              <w:t>、居民区、学校</w:t>
            </w:r>
            <w:r w:rsidRPr="00797C23">
              <w:rPr>
                <w:sz w:val="24"/>
              </w:rPr>
              <w:t>，无工业污染企业。本项目生产过程中主要污染物为废水、废气、噪声和固废。根据环境影响分析可知，在严格落实环评报告提出的污染防治措施并做好运营管理，确保废水、废气、噪声和固废等污染物实现达标排放和妥善处置的情况下，本项目运营期不会对周围环境造成不利影响；同时，本项目周围主要为</w:t>
            </w:r>
            <w:r w:rsidR="00F82BAB" w:rsidRPr="00797C23">
              <w:rPr>
                <w:rFonts w:hint="eastAsia"/>
                <w:sz w:val="24"/>
              </w:rPr>
              <w:t>草场</w:t>
            </w:r>
            <w:r w:rsidR="005723DF" w:rsidRPr="00797C23">
              <w:rPr>
                <w:rFonts w:hint="eastAsia"/>
                <w:sz w:val="24"/>
              </w:rPr>
              <w:t>、居民区、学校</w:t>
            </w:r>
            <w:r w:rsidRPr="00797C23">
              <w:rPr>
                <w:sz w:val="24"/>
              </w:rPr>
              <w:t>，对本项目运营期影响较小。故本项目与周围环境相容。</w:t>
            </w:r>
          </w:p>
          <w:p w14:paraId="5C765269" w14:textId="3A5A41FD" w:rsidR="00B222A6" w:rsidRPr="00797C23" w:rsidRDefault="00B222A6">
            <w:pPr>
              <w:spacing w:line="360" w:lineRule="auto"/>
              <w:ind w:firstLineChars="200" w:firstLine="480"/>
              <w:rPr>
                <w:sz w:val="24"/>
              </w:rPr>
            </w:pPr>
            <w:r w:rsidRPr="00797C23">
              <w:rPr>
                <w:sz w:val="24"/>
              </w:rPr>
              <w:t>本项目临近城市主干道，交通方便，同时项目所在区域的供水、排水、供电及光纤、电缆等基础设施已基本建成，为项目建设提供了良好的平台。</w:t>
            </w:r>
          </w:p>
          <w:p w14:paraId="424473C4" w14:textId="77777777" w:rsidR="00B222A6" w:rsidRPr="00797C23" w:rsidRDefault="00B222A6">
            <w:pPr>
              <w:spacing w:line="360" w:lineRule="auto"/>
              <w:ind w:firstLineChars="200" w:firstLine="482"/>
              <w:rPr>
                <w:b/>
                <w:bCs/>
                <w:sz w:val="24"/>
              </w:rPr>
            </w:pPr>
            <w:r w:rsidRPr="00797C23">
              <w:rPr>
                <w:b/>
                <w:bCs/>
                <w:sz w:val="24"/>
              </w:rPr>
              <w:t>综上可知，本项目选址合理，</w:t>
            </w:r>
            <w:r w:rsidRPr="00797C23">
              <w:rPr>
                <w:b/>
                <w:bCs/>
                <w:sz w:val="24"/>
                <w:lang w:val="zh-CN"/>
              </w:rPr>
              <w:t>与周围环境相容。</w:t>
            </w:r>
          </w:p>
          <w:p w14:paraId="5719F613" w14:textId="77777777" w:rsidR="00B222A6" w:rsidRPr="00797C23" w:rsidRDefault="00B222A6">
            <w:pPr>
              <w:pStyle w:val="af3"/>
              <w:spacing w:line="360" w:lineRule="auto"/>
              <w:rPr>
                <w:b/>
                <w:kern w:val="0"/>
                <w:sz w:val="24"/>
                <w:szCs w:val="24"/>
              </w:rPr>
            </w:pPr>
            <w:r w:rsidRPr="00797C23">
              <w:rPr>
                <w:b/>
                <w:kern w:val="0"/>
                <w:sz w:val="24"/>
                <w:szCs w:val="24"/>
              </w:rPr>
              <w:t>六、项目概况</w:t>
            </w:r>
          </w:p>
          <w:p w14:paraId="1A0228DF" w14:textId="5F85DB28" w:rsidR="00B222A6" w:rsidRPr="00797C23" w:rsidRDefault="00B222A6">
            <w:pPr>
              <w:spacing w:line="360" w:lineRule="auto"/>
              <w:ind w:firstLineChars="200" w:firstLine="480"/>
              <w:rPr>
                <w:sz w:val="24"/>
              </w:rPr>
            </w:pPr>
            <w:r w:rsidRPr="00797C23">
              <w:rPr>
                <w:sz w:val="24"/>
              </w:rPr>
              <w:t>项目名称：</w:t>
            </w:r>
            <w:r w:rsidR="00D15CF6" w:rsidRPr="00797C23">
              <w:rPr>
                <w:rFonts w:hint="eastAsia"/>
                <w:sz w:val="24"/>
              </w:rPr>
              <w:t>甘孜县第二民族中学建设项目</w:t>
            </w:r>
          </w:p>
          <w:p w14:paraId="5FE6B10D" w14:textId="534EAADA" w:rsidR="00B222A6" w:rsidRPr="00797C23" w:rsidRDefault="00B222A6">
            <w:pPr>
              <w:spacing w:line="360" w:lineRule="auto"/>
              <w:ind w:firstLineChars="200" w:firstLine="480"/>
              <w:rPr>
                <w:sz w:val="24"/>
              </w:rPr>
            </w:pPr>
            <w:r w:rsidRPr="00797C23">
              <w:rPr>
                <w:sz w:val="24"/>
              </w:rPr>
              <w:lastRenderedPageBreak/>
              <w:t>建设单位：</w:t>
            </w:r>
            <w:r w:rsidR="00D15CF6" w:rsidRPr="00797C23">
              <w:rPr>
                <w:rFonts w:hint="eastAsia"/>
                <w:sz w:val="24"/>
              </w:rPr>
              <w:t>甘孜县教育和体育局</w:t>
            </w:r>
          </w:p>
          <w:p w14:paraId="302328D9" w14:textId="77777777" w:rsidR="00B222A6" w:rsidRPr="00797C23" w:rsidRDefault="00B222A6">
            <w:pPr>
              <w:spacing w:line="360" w:lineRule="auto"/>
              <w:ind w:firstLineChars="200" w:firstLine="480"/>
              <w:rPr>
                <w:sz w:val="24"/>
              </w:rPr>
            </w:pPr>
            <w:r w:rsidRPr="00797C23">
              <w:rPr>
                <w:sz w:val="24"/>
              </w:rPr>
              <w:t>建设性质：新建</w:t>
            </w:r>
          </w:p>
          <w:p w14:paraId="4FE2E09A" w14:textId="67344BB0" w:rsidR="00B222A6" w:rsidRPr="00797C23" w:rsidRDefault="00B222A6">
            <w:pPr>
              <w:spacing w:line="360" w:lineRule="auto"/>
              <w:ind w:firstLineChars="200" w:firstLine="480"/>
              <w:rPr>
                <w:sz w:val="24"/>
              </w:rPr>
            </w:pPr>
            <w:r w:rsidRPr="00797C23">
              <w:rPr>
                <w:sz w:val="24"/>
              </w:rPr>
              <w:t>建设地点：</w:t>
            </w:r>
            <w:r w:rsidR="00196B24" w:rsidRPr="00797C23">
              <w:rPr>
                <w:rFonts w:hint="eastAsia"/>
                <w:sz w:val="24"/>
              </w:rPr>
              <w:t>甘孜县县城东北部</w:t>
            </w:r>
          </w:p>
          <w:p w14:paraId="4DCF50A2" w14:textId="051011EF" w:rsidR="00B222A6" w:rsidRPr="00797C23" w:rsidRDefault="00B222A6">
            <w:pPr>
              <w:spacing w:line="360" w:lineRule="auto"/>
              <w:ind w:firstLineChars="200" w:firstLine="480"/>
              <w:rPr>
                <w:sz w:val="24"/>
              </w:rPr>
            </w:pPr>
            <w:r w:rsidRPr="00797C23">
              <w:rPr>
                <w:sz w:val="24"/>
              </w:rPr>
              <w:t>建设投资：</w:t>
            </w:r>
            <w:r w:rsidR="00196B24" w:rsidRPr="00797C23">
              <w:rPr>
                <w:sz w:val="24"/>
              </w:rPr>
              <w:t>19685.27</w:t>
            </w:r>
            <w:r w:rsidRPr="00797C23">
              <w:rPr>
                <w:sz w:val="24"/>
              </w:rPr>
              <w:t>万元</w:t>
            </w:r>
          </w:p>
          <w:p w14:paraId="255524C7" w14:textId="77777777" w:rsidR="00B222A6" w:rsidRPr="00797C23" w:rsidRDefault="00B222A6">
            <w:pPr>
              <w:pStyle w:val="af3"/>
              <w:spacing w:line="360" w:lineRule="auto"/>
              <w:rPr>
                <w:b/>
                <w:kern w:val="0"/>
                <w:sz w:val="24"/>
                <w:szCs w:val="24"/>
              </w:rPr>
            </w:pPr>
            <w:r w:rsidRPr="00797C23">
              <w:rPr>
                <w:b/>
                <w:kern w:val="0"/>
                <w:sz w:val="24"/>
                <w:szCs w:val="24"/>
              </w:rPr>
              <w:t>七、建设内容及规模</w:t>
            </w:r>
          </w:p>
          <w:p w14:paraId="0FC81881" w14:textId="476DC42D" w:rsidR="00B9107D" w:rsidRPr="00797C23" w:rsidRDefault="007221CF" w:rsidP="00B9107D">
            <w:pPr>
              <w:spacing w:line="348" w:lineRule="auto"/>
              <w:ind w:firstLine="480"/>
              <w:rPr>
                <w:sz w:val="24"/>
              </w:rPr>
            </w:pPr>
            <w:r w:rsidRPr="00797C23">
              <w:rPr>
                <w:sz w:val="24"/>
              </w:rPr>
              <w:t>甘孜县第二民族中学建设项目</w:t>
            </w:r>
            <w:r w:rsidR="00B222A6" w:rsidRPr="00797C23">
              <w:rPr>
                <w:sz w:val="24"/>
              </w:rPr>
              <w:t>建设</w:t>
            </w:r>
            <w:r w:rsidR="00BE0D10" w:rsidRPr="00797C23">
              <w:rPr>
                <w:rFonts w:hint="eastAsia"/>
                <w:sz w:val="24"/>
              </w:rPr>
              <w:t>占地</w:t>
            </w:r>
            <w:r w:rsidR="00B222A6" w:rsidRPr="00797C23">
              <w:rPr>
                <w:sz w:val="24"/>
              </w:rPr>
              <w:t>面积</w:t>
            </w:r>
            <w:r w:rsidR="00C94BFF" w:rsidRPr="00797C23">
              <w:rPr>
                <w:sz w:val="24"/>
              </w:rPr>
              <w:t>10180</w:t>
            </w:r>
            <w:r w:rsidR="00F82486" w:rsidRPr="00797C23">
              <w:rPr>
                <w:sz w:val="24"/>
              </w:rPr>
              <w:t>5.06</w:t>
            </w:r>
            <w:r w:rsidR="00B9107D" w:rsidRPr="00797C23">
              <w:rPr>
                <w:sz w:val="24"/>
              </w:rPr>
              <w:t>m</w:t>
            </w:r>
            <w:r w:rsidR="00B9107D" w:rsidRPr="00797C23">
              <w:rPr>
                <w:sz w:val="24"/>
                <w:vertAlign w:val="superscript"/>
              </w:rPr>
              <w:t>2</w:t>
            </w:r>
            <w:r w:rsidR="00B222A6" w:rsidRPr="00797C23">
              <w:rPr>
                <w:sz w:val="24"/>
              </w:rPr>
              <w:t>，占地面积</w:t>
            </w:r>
            <w:r w:rsidR="00C94BFF" w:rsidRPr="00797C23">
              <w:rPr>
                <w:sz w:val="24"/>
              </w:rPr>
              <w:t>约</w:t>
            </w:r>
            <w:r w:rsidR="00C94BFF" w:rsidRPr="00797C23">
              <w:rPr>
                <w:sz w:val="24"/>
              </w:rPr>
              <w:t>153</w:t>
            </w:r>
            <w:r w:rsidR="00B222A6" w:rsidRPr="00797C23">
              <w:rPr>
                <w:sz w:val="24"/>
              </w:rPr>
              <w:t>亩，预计共投资约</w:t>
            </w:r>
            <w:r w:rsidR="00C94BFF" w:rsidRPr="00797C23">
              <w:rPr>
                <w:sz w:val="24"/>
              </w:rPr>
              <w:t>19685.27</w:t>
            </w:r>
            <w:r w:rsidR="00C94BFF" w:rsidRPr="00797C23">
              <w:rPr>
                <w:sz w:val="24"/>
              </w:rPr>
              <w:t>万</w:t>
            </w:r>
            <w:r w:rsidR="00B222A6" w:rsidRPr="00797C23">
              <w:rPr>
                <w:sz w:val="24"/>
              </w:rPr>
              <w:t>元。</w:t>
            </w:r>
            <w:r w:rsidR="00AA2E32" w:rsidRPr="00797C23">
              <w:rPr>
                <w:sz w:val="24"/>
              </w:rPr>
              <w:t>项目</w:t>
            </w:r>
            <w:r w:rsidR="00B9107D" w:rsidRPr="00797C23">
              <w:rPr>
                <w:sz w:val="24"/>
              </w:rPr>
              <w:t>包含食堂、开水房、厕所，占地</w:t>
            </w:r>
            <w:r w:rsidR="00B9107D" w:rsidRPr="00797C23">
              <w:rPr>
                <w:sz w:val="24"/>
              </w:rPr>
              <w:t>6300m</w:t>
            </w:r>
            <w:r w:rsidR="00B9107D" w:rsidRPr="00797C23">
              <w:rPr>
                <w:sz w:val="24"/>
                <w:vertAlign w:val="superscript"/>
              </w:rPr>
              <w:t>2</w:t>
            </w:r>
            <w:r w:rsidR="00B9107D" w:rsidRPr="00797C23">
              <w:rPr>
                <w:sz w:val="24"/>
              </w:rPr>
              <w:t>；</w:t>
            </w:r>
            <w:r w:rsidR="00B9107D" w:rsidRPr="00797C23">
              <w:rPr>
                <w:sz w:val="24"/>
              </w:rPr>
              <w:t>1</w:t>
            </w:r>
            <w:r w:rsidR="00B9107D" w:rsidRPr="00797C23">
              <w:rPr>
                <w:sz w:val="24"/>
              </w:rPr>
              <w:t>号、</w:t>
            </w:r>
            <w:r w:rsidR="00B9107D" w:rsidRPr="00797C23">
              <w:rPr>
                <w:sz w:val="24"/>
              </w:rPr>
              <w:t>2</w:t>
            </w:r>
            <w:r w:rsidR="00B9107D" w:rsidRPr="00797C23">
              <w:rPr>
                <w:sz w:val="24"/>
              </w:rPr>
              <w:t>号、</w:t>
            </w:r>
            <w:r w:rsidR="00B9107D" w:rsidRPr="00797C23">
              <w:rPr>
                <w:sz w:val="24"/>
              </w:rPr>
              <w:t>3</w:t>
            </w:r>
            <w:r w:rsidR="00B9107D" w:rsidRPr="00797C23">
              <w:rPr>
                <w:sz w:val="24"/>
              </w:rPr>
              <w:t>号、</w:t>
            </w:r>
            <w:r w:rsidR="00B9107D" w:rsidRPr="00797C23">
              <w:rPr>
                <w:sz w:val="24"/>
              </w:rPr>
              <w:t>4</w:t>
            </w:r>
            <w:r w:rsidR="00B9107D" w:rsidRPr="00797C23">
              <w:rPr>
                <w:sz w:val="24"/>
              </w:rPr>
              <w:t>号教学楼，占地</w:t>
            </w:r>
            <w:r w:rsidR="00B9107D" w:rsidRPr="00797C23">
              <w:rPr>
                <w:sz w:val="24"/>
              </w:rPr>
              <w:t>19600m</w:t>
            </w:r>
            <w:r w:rsidR="00B9107D" w:rsidRPr="00797C23">
              <w:rPr>
                <w:sz w:val="24"/>
                <w:vertAlign w:val="superscript"/>
              </w:rPr>
              <w:t>2</w:t>
            </w:r>
            <w:r w:rsidR="00B9107D" w:rsidRPr="00797C23">
              <w:rPr>
                <w:sz w:val="24"/>
              </w:rPr>
              <w:t>；综合教学楼，占地</w:t>
            </w:r>
            <w:r w:rsidR="00B9107D" w:rsidRPr="00797C23">
              <w:rPr>
                <w:sz w:val="24"/>
              </w:rPr>
              <w:t>10300m</w:t>
            </w:r>
            <w:r w:rsidR="00B9107D" w:rsidRPr="00797C23">
              <w:rPr>
                <w:sz w:val="24"/>
                <w:vertAlign w:val="superscript"/>
              </w:rPr>
              <w:t>2</w:t>
            </w:r>
            <w:r w:rsidR="00B9107D" w:rsidRPr="00797C23">
              <w:rPr>
                <w:sz w:val="24"/>
              </w:rPr>
              <w:t>；</w:t>
            </w:r>
            <w:r w:rsidR="00B9107D" w:rsidRPr="00797C23">
              <w:rPr>
                <w:sz w:val="24"/>
              </w:rPr>
              <w:t>1</w:t>
            </w:r>
            <w:r w:rsidR="00B9107D" w:rsidRPr="00797C23">
              <w:rPr>
                <w:sz w:val="24"/>
              </w:rPr>
              <w:t>号、</w:t>
            </w:r>
            <w:r w:rsidR="00B9107D" w:rsidRPr="00797C23">
              <w:rPr>
                <w:sz w:val="24"/>
              </w:rPr>
              <w:t>2</w:t>
            </w:r>
            <w:r w:rsidR="00B9107D" w:rsidRPr="00797C23">
              <w:rPr>
                <w:sz w:val="24"/>
              </w:rPr>
              <w:t>号学生宿舍，占地</w:t>
            </w:r>
            <w:r w:rsidR="00B9107D" w:rsidRPr="00797C23">
              <w:rPr>
                <w:sz w:val="24"/>
              </w:rPr>
              <w:t>11600m</w:t>
            </w:r>
            <w:r w:rsidR="00B9107D" w:rsidRPr="00797C23">
              <w:rPr>
                <w:sz w:val="24"/>
                <w:vertAlign w:val="superscript"/>
              </w:rPr>
              <w:t>2</w:t>
            </w:r>
            <w:r w:rsidR="00B9107D" w:rsidRPr="00797C23">
              <w:rPr>
                <w:sz w:val="24"/>
              </w:rPr>
              <w:t>；教师周转房，占地</w:t>
            </w:r>
            <w:r w:rsidR="00B9107D" w:rsidRPr="00797C23">
              <w:rPr>
                <w:sz w:val="24"/>
              </w:rPr>
              <w:t>10300m</w:t>
            </w:r>
            <w:r w:rsidR="00B9107D" w:rsidRPr="00797C23">
              <w:rPr>
                <w:sz w:val="24"/>
                <w:vertAlign w:val="superscript"/>
              </w:rPr>
              <w:t>2</w:t>
            </w:r>
            <w:r w:rsidR="00B9107D" w:rsidRPr="00797C23">
              <w:rPr>
                <w:sz w:val="24"/>
              </w:rPr>
              <w:t>；运动场及附属工程，占地</w:t>
            </w:r>
            <w:r w:rsidR="00B9107D" w:rsidRPr="00797C23">
              <w:rPr>
                <w:sz w:val="24"/>
              </w:rPr>
              <w:t>37200m</w:t>
            </w:r>
            <w:r w:rsidR="00B9107D" w:rsidRPr="00797C23">
              <w:rPr>
                <w:sz w:val="24"/>
                <w:vertAlign w:val="superscript"/>
              </w:rPr>
              <w:t>2</w:t>
            </w:r>
            <w:r w:rsidR="00B9107D" w:rsidRPr="00797C23">
              <w:rPr>
                <w:sz w:val="24"/>
              </w:rPr>
              <w:t>。</w:t>
            </w:r>
          </w:p>
          <w:p w14:paraId="55FDB03B" w14:textId="1767499A" w:rsidR="00B222A6" w:rsidRPr="00797C23" w:rsidRDefault="00B222A6">
            <w:pPr>
              <w:spacing w:line="348" w:lineRule="auto"/>
              <w:ind w:firstLine="480"/>
              <w:rPr>
                <w:sz w:val="24"/>
              </w:rPr>
            </w:pPr>
            <w:r w:rsidRPr="00797C23">
              <w:rPr>
                <w:sz w:val="24"/>
              </w:rPr>
              <w:t>本项目主要建筑物具体建设情况见表</w:t>
            </w:r>
            <w:r w:rsidRPr="00797C23">
              <w:rPr>
                <w:sz w:val="24"/>
              </w:rPr>
              <w:t>1-</w:t>
            </w:r>
            <w:r w:rsidR="00C15970" w:rsidRPr="00797C23">
              <w:rPr>
                <w:sz w:val="24"/>
              </w:rPr>
              <w:t>3</w:t>
            </w:r>
            <w:r w:rsidRPr="00797C23">
              <w:rPr>
                <w:sz w:val="24"/>
              </w:rPr>
              <w:t>，综合经济技术指标见表</w:t>
            </w:r>
            <w:r w:rsidRPr="00797C23">
              <w:rPr>
                <w:sz w:val="24"/>
              </w:rPr>
              <w:t>1-</w:t>
            </w:r>
            <w:r w:rsidR="00C15970" w:rsidRPr="00797C23">
              <w:rPr>
                <w:sz w:val="24"/>
              </w:rPr>
              <w:t>4</w:t>
            </w:r>
            <w:r w:rsidRPr="00797C23">
              <w:rPr>
                <w:sz w:val="24"/>
              </w:rPr>
              <w:t>。</w:t>
            </w:r>
          </w:p>
          <w:p w14:paraId="005EA6D2" w14:textId="605E48FD" w:rsidR="00B222A6" w:rsidRPr="00797C23" w:rsidRDefault="00B222A6">
            <w:pPr>
              <w:jc w:val="center"/>
              <w:rPr>
                <w:sz w:val="24"/>
              </w:rPr>
            </w:pPr>
            <w:r w:rsidRPr="00797C23">
              <w:rPr>
                <w:b/>
                <w:szCs w:val="21"/>
              </w:rPr>
              <w:t>表</w:t>
            </w:r>
            <w:r w:rsidRPr="00797C23">
              <w:rPr>
                <w:b/>
                <w:szCs w:val="21"/>
              </w:rPr>
              <w:t>1-</w:t>
            </w:r>
            <w:r w:rsidR="00C15970" w:rsidRPr="00797C23">
              <w:rPr>
                <w:b/>
                <w:szCs w:val="21"/>
              </w:rPr>
              <w:t>3</w:t>
            </w:r>
            <w:r w:rsidRPr="00797C23">
              <w:rPr>
                <w:b/>
                <w:szCs w:val="21"/>
              </w:rPr>
              <w:t xml:space="preserve">  </w:t>
            </w:r>
            <w:r w:rsidRPr="00797C23">
              <w:rPr>
                <w:b/>
                <w:szCs w:val="21"/>
              </w:rPr>
              <w:t>项目主要建筑物情况一览表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6"/>
              <w:gridCol w:w="1277"/>
              <w:gridCol w:w="1308"/>
              <w:gridCol w:w="1155"/>
              <w:gridCol w:w="970"/>
              <w:gridCol w:w="1489"/>
              <w:gridCol w:w="808"/>
            </w:tblGrid>
            <w:tr w:rsidR="00797C23" w:rsidRPr="00797C23" w14:paraId="558683C7" w14:textId="77777777" w:rsidTr="00F563A0">
              <w:trPr>
                <w:trHeight w:val="454"/>
                <w:jc w:val="center"/>
              </w:trPr>
              <w:tc>
                <w:tcPr>
                  <w:tcW w:w="1201" w:type="pct"/>
                  <w:vAlign w:val="center"/>
                </w:tcPr>
                <w:p w14:paraId="4A328288" w14:textId="4F88EC25" w:rsidR="000734DF" w:rsidRPr="00797C23" w:rsidRDefault="000734DF" w:rsidP="000734DF">
                  <w:pPr>
                    <w:jc w:val="center"/>
                    <w:rPr>
                      <w:szCs w:val="21"/>
                    </w:rPr>
                  </w:pPr>
                  <w:bookmarkStart w:id="0" w:name="_Hlk61342769"/>
                  <w:r w:rsidRPr="00797C23">
                    <w:rPr>
                      <w:rFonts w:hint="eastAsia"/>
                      <w:szCs w:val="21"/>
                    </w:rPr>
                    <w:t>名称</w:t>
                  </w:r>
                </w:p>
              </w:tc>
              <w:tc>
                <w:tcPr>
                  <w:tcW w:w="692" w:type="pct"/>
                  <w:vAlign w:val="center"/>
                </w:tcPr>
                <w:p w14:paraId="0EC676C0" w14:textId="79B912A3" w:rsidR="000734DF" w:rsidRPr="00797C23" w:rsidRDefault="000734DF" w:rsidP="000734DF">
                  <w:pPr>
                    <w:jc w:val="center"/>
                    <w:rPr>
                      <w:szCs w:val="21"/>
                    </w:rPr>
                  </w:pPr>
                  <w:r w:rsidRPr="00797C23">
                    <w:rPr>
                      <w:rFonts w:hint="eastAsia"/>
                      <w:szCs w:val="21"/>
                    </w:rPr>
                    <w:t>建筑</w:t>
                  </w:r>
                  <w:r w:rsidRPr="00797C23">
                    <w:rPr>
                      <w:szCs w:val="21"/>
                    </w:rPr>
                    <w:t>面积</w:t>
                  </w:r>
                </w:p>
                <w:p w14:paraId="6EC64F5B" w14:textId="77777777" w:rsidR="000734DF" w:rsidRPr="00797C23" w:rsidRDefault="000734DF" w:rsidP="000734DF">
                  <w:pPr>
                    <w:jc w:val="center"/>
                    <w:rPr>
                      <w:szCs w:val="21"/>
                    </w:rPr>
                  </w:pPr>
                  <w:r w:rsidRPr="00797C23">
                    <w:rPr>
                      <w:szCs w:val="21"/>
                    </w:rPr>
                    <w:t>（</w:t>
                  </w:r>
                  <w:r w:rsidRPr="00797C23">
                    <w:rPr>
                      <w:szCs w:val="21"/>
                    </w:rPr>
                    <w:t>m</w:t>
                  </w:r>
                  <w:r w:rsidRPr="00797C23">
                    <w:rPr>
                      <w:szCs w:val="21"/>
                      <w:vertAlign w:val="superscript"/>
                    </w:rPr>
                    <w:t>2</w:t>
                  </w:r>
                  <w:r w:rsidRPr="00797C23">
                    <w:rPr>
                      <w:szCs w:val="21"/>
                    </w:rPr>
                    <w:t>）</w:t>
                  </w:r>
                </w:p>
              </w:tc>
              <w:tc>
                <w:tcPr>
                  <w:tcW w:w="709" w:type="pct"/>
                  <w:vAlign w:val="center"/>
                </w:tcPr>
                <w:p w14:paraId="48DF4B52" w14:textId="00F23115" w:rsidR="000734DF" w:rsidRPr="00797C23" w:rsidRDefault="000734DF" w:rsidP="000734DF">
                  <w:pPr>
                    <w:jc w:val="center"/>
                    <w:rPr>
                      <w:szCs w:val="21"/>
                    </w:rPr>
                  </w:pPr>
                  <w:r w:rsidRPr="00797C23">
                    <w:rPr>
                      <w:rFonts w:hint="eastAsia"/>
                      <w:szCs w:val="21"/>
                    </w:rPr>
                    <w:t>建筑基底面积</w:t>
                  </w:r>
                  <w:r w:rsidRPr="00797C23">
                    <w:rPr>
                      <w:szCs w:val="21"/>
                    </w:rPr>
                    <w:t>（</w:t>
                  </w:r>
                  <w:r w:rsidRPr="00797C23">
                    <w:rPr>
                      <w:szCs w:val="21"/>
                    </w:rPr>
                    <w:t>m</w:t>
                  </w:r>
                  <w:r w:rsidRPr="00797C23">
                    <w:rPr>
                      <w:szCs w:val="21"/>
                      <w:vertAlign w:val="superscript"/>
                    </w:rPr>
                    <w:t>2</w:t>
                  </w:r>
                  <w:r w:rsidRPr="00797C23">
                    <w:rPr>
                      <w:szCs w:val="21"/>
                    </w:rPr>
                    <w:t>）</w:t>
                  </w:r>
                </w:p>
              </w:tc>
              <w:tc>
                <w:tcPr>
                  <w:tcW w:w="626" w:type="pct"/>
                  <w:vAlign w:val="center"/>
                </w:tcPr>
                <w:p w14:paraId="296DAE2A" w14:textId="77777777" w:rsidR="000734DF" w:rsidRPr="00797C23" w:rsidRDefault="000734DF" w:rsidP="000734DF">
                  <w:pPr>
                    <w:jc w:val="center"/>
                    <w:rPr>
                      <w:szCs w:val="21"/>
                    </w:rPr>
                  </w:pPr>
                  <w:r w:rsidRPr="00797C23">
                    <w:rPr>
                      <w:szCs w:val="21"/>
                    </w:rPr>
                    <w:t>建筑高度</w:t>
                  </w:r>
                </w:p>
                <w:p w14:paraId="39596CF8" w14:textId="6FBF5D31" w:rsidR="000734DF" w:rsidRPr="00797C23" w:rsidRDefault="000734DF" w:rsidP="000734DF">
                  <w:pPr>
                    <w:jc w:val="center"/>
                    <w:rPr>
                      <w:szCs w:val="21"/>
                    </w:rPr>
                  </w:pPr>
                  <w:r w:rsidRPr="00797C23">
                    <w:rPr>
                      <w:szCs w:val="21"/>
                    </w:rPr>
                    <w:t>（</w:t>
                  </w:r>
                  <w:r w:rsidRPr="00797C23">
                    <w:rPr>
                      <w:szCs w:val="21"/>
                    </w:rPr>
                    <w:t>m</w:t>
                  </w:r>
                  <w:r w:rsidRPr="00797C23">
                    <w:rPr>
                      <w:szCs w:val="21"/>
                    </w:rPr>
                    <w:t>）</w:t>
                  </w:r>
                </w:p>
              </w:tc>
              <w:tc>
                <w:tcPr>
                  <w:tcW w:w="526" w:type="pct"/>
                  <w:vAlign w:val="center"/>
                </w:tcPr>
                <w:p w14:paraId="2753A296" w14:textId="26602C84" w:rsidR="000734DF" w:rsidRPr="00797C23" w:rsidRDefault="000734DF" w:rsidP="000734DF">
                  <w:pPr>
                    <w:jc w:val="center"/>
                    <w:rPr>
                      <w:szCs w:val="21"/>
                    </w:rPr>
                  </w:pPr>
                  <w:r w:rsidRPr="00797C23">
                    <w:rPr>
                      <w:rFonts w:hint="eastAsia"/>
                      <w:szCs w:val="21"/>
                    </w:rPr>
                    <w:t>地下建筑面积</w:t>
                  </w:r>
                </w:p>
              </w:tc>
              <w:tc>
                <w:tcPr>
                  <w:tcW w:w="807" w:type="pct"/>
                  <w:vAlign w:val="center"/>
                </w:tcPr>
                <w:p w14:paraId="1B671C23" w14:textId="17EAD755" w:rsidR="000734DF" w:rsidRPr="00797C23" w:rsidRDefault="000734DF" w:rsidP="000734DF">
                  <w:pPr>
                    <w:jc w:val="center"/>
                    <w:rPr>
                      <w:szCs w:val="21"/>
                    </w:rPr>
                  </w:pPr>
                  <w:r w:rsidRPr="00797C23">
                    <w:rPr>
                      <w:szCs w:val="21"/>
                    </w:rPr>
                    <w:t>建筑层数</w:t>
                  </w:r>
                </w:p>
                <w:p w14:paraId="36B63A50" w14:textId="5DAF1D97" w:rsidR="000734DF" w:rsidRPr="00797C23" w:rsidRDefault="000734DF" w:rsidP="000734DF">
                  <w:pPr>
                    <w:jc w:val="center"/>
                    <w:rPr>
                      <w:szCs w:val="21"/>
                    </w:rPr>
                  </w:pPr>
                  <w:r w:rsidRPr="00797C23">
                    <w:rPr>
                      <w:szCs w:val="21"/>
                    </w:rPr>
                    <w:t>（层）</w:t>
                  </w:r>
                </w:p>
              </w:tc>
              <w:tc>
                <w:tcPr>
                  <w:tcW w:w="438" w:type="pct"/>
                  <w:vAlign w:val="center"/>
                </w:tcPr>
                <w:p w14:paraId="48850F48" w14:textId="77777777" w:rsidR="000734DF" w:rsidRPr="00797C23" w:rsidRDefault="000734DF" w:rsidP="000734DF">
                  <w:pPr>
                    <w:jc w:val="center"/>
                    <w:rPr>
                      <w:szCs w:val="21"/>
                    </w:rPr>
                  </w:pPr>
                  <w:r w:rsidRPr="00797C23">
                    <w:rPr>
                      <w:szCs w:val="21"/>
                    </w:rPr>
                    <w:t>耐火</w:t>
                  </w:r>
                </w:p>
                <w:p w14:paraId="33A82B01" w14:textId="77777777" w:rsidR="000734DF" w:rsidRPr="00797C23" w:rsidRDefault="000734DF" w:rsidP="000734DF">
                  <w:pPr>
                    <w:jc w:val="center"/>
                    <w:rPr>
                      <w:szCs w:val="21"/>
                    </w:rPr>
                  </w:pPr>
                  <w:r w:rsidRPr="00797C23">
                    <w:rPr>
                      <w:szCs w:val="21"/>
                    </w:rPr>
                    <w:t>等级</w:t>
                  </w:r>
                </w:p>
              </w:tc>
            </w:tr>
            <w:tr w:rsidR="00797C23" w:rsidRPr="00797C23" w14:paraId="6040E159" w14:textId="77777777" w:rsidTr="00F563A0">
              <w:trPr>
                <w:trHeight w:val="454"/>
                <w:jc w:val="center"/>
              </w:trPr>
              <w:tc>
                <w:tcPr>
                  <w:tcW w:w="1201" w:type="pct"/>
                  <w:vAlign w:val="center"/>
                </w:tcPr>
                <w:p w14:paraId="247A4EE6" w14:textId="1E0EFCDE" w:rsidR="000734DF" w:rsidRPr="00797C23" w:rsidRDefault="000734DF" w:rsidP="000734DF">
                  <w:pPr>
                    <w:jc w:val="center"/>
                    <w:rPr>
                      <w:szCs w:val="21"/>
                    </w:rPr>
                  </w:pPr>
                  <w:r w:rsidRPr="00797C23">
                    <w:rPr>
                      <w:rFonts w:hint="eastAsia"/>
                      <w:szCs w:val="21"/>
                    </w:rPr>
                    <w:t>1</w:t>
                  </w:r>
                  <w:r w:rsidRPr="00797C23">
                    <w:rPr>
                      <w:rFonts w:hint="eastAsia"/>
                      <w:szCs w:val="21"/>
                    </w:rPr>
                    <w:t>号、</w:t>
                  </w:r>
                  <w:r w:rsidRPr="00797C23">
                    <w:rPr>
                      <w:rFonts w:hint="eastAsia"/>
                      <w:szCs w:val="21"/>
                    </w:rPr>
                    <w:t>2</w:t>
                  </w:r>
                  <w:r w:rsidRPr="00797C23">
                    <w:rPr>
                      <w:rFonts w:hint="eastAsia"/>
                      <w:szCs w:val="21"/>
                    </w:rPr>
                    <w:t>号教学楼</w:t>
                  </w:r>
                </w:p>
              </w:tc>
              <w:tc>
                <w:tcPr>
                  <w:tcW w:w="692" w:type="pct"/>
                  <w:vAlign w:val="center"/>
                </w:tcPr>
                <w:p w14:paraId="03318CB9" w14:textId="243A8F44" w:rsidR="000734DF" w:rsidRPr="00797C23" w:rsidRDefault="000734DF" w:rsidP="000734DF">
                  <w:pPr>
                    <w:jc w:val="center"/>
                    <w:rPr>
                      <w:szCs w:val="21"/>
                    </w:rPr>
                  </w:pPr>
                  <w:r w:rsidRPr="00797C23">
                    <w:rPr>
                      <w:rFonts w:hint="eastAsia"/>
                      <w:szCs w:val="21"/>
                    </w:rPr>
                    <w:t>4</w:t>
                  </w:r>
                  <w:r w:rsidRPr="00797C23">
                    <w:rPr>
                      <w:szCs w:val="21"/>
                    </w:rPr>
                    <w:t>156.98</w:t>
                  </w:r>
                </w:p>
              </w:tc>
              <w:tc>
                <w:tcPr>
                  <w:tcW w:w="709" w:type="pct"/>
                  <w:vAlign w:val="center"/>
                </w:tcPr>
                <w:p w14:paraId="1EF04D68" w14:textId="7B3718E1" w:rsidR="000734DF" w:rsidRPr="00797C23" w:rsidRDefault="000734DF" w:rsidP="000734DF">
                  <w:pPr>
                    <w:jc w:val="center"/>
                    <w:rPr>
                      <w:szCs w:val="21"/>
                    </w:rPr>
                  </w:pPr>
                  <w:r w:rsidRPr="00797C23">
                    <w:rPr>
                      <w:rFonts w:hint="eastAsia"/>
                      <w:szCs w:val="21"/>
                    </w:rPr>
                    <w:t>1</w:t>
                  </w:r>
                  <w:r w:rsidRPr="00797C23">
                    <w:rPr>
                      <w:szCs w:val="21"/>
                    </w:rPr>
                    <w:t>557.78</w:t>
                  </w:r>
                </w:p>
              </w:tc>
              <w:tc>
                <w:tcPr>
                  <w:tcW w:w="626" w:type="pct"/>
                  <w:vAlign w:val="center"/>
                </w:tcPr>
                <w:p w14:paraId="03D64B1B" w14:textId="71156F8E" w:rsidR="000734DF" w:rsidRPr="00797C23" w:rsidRDefault="000734DF" w:rsidP="000734DF">
                  <w:pPr>
                    <w:jc w:val="center"/>
                    <w:rPr>
                      <w:szCs w:val="21"/>
                    </w:rPr>
                  </w:pPr>
                  <w:r w:rsidRPr="00797C23">
                    <w:rPr>
                      <w:rFonts w:hint="eastAsia"/>
                      <w:szCs w:val="21"/>
                    </w:rPr>
                    <w:t>1</w:t>
                  </w:r>
                  <w:r w:rsidRPr="00797C23">
                    <w:rPr>
                      <w:szCs w:val="21"/>
                    </w:rPr>
                    <w:t>3.50</w:t>
                  </w:r>
                </w:p>
              </w:tc>
              <w:tc>
                <w:tcPr>
                  <w:tcW w:w="526" w:type="pct"/>
                  <w:vAlign w:val="center"/>
                </w:tcPr>
                <w:p w14:paraId="2D78606E" w14:textId="0C11C40D" w:rsidR="000734DF" w:rsidRPr="00797C23" w:rsidRDefault="000734DF" w:rsidP="000734DF">
                  <w:pPr>
                    <w:jc w:val="center"/>
                    <w:rPr>
                      <w:szCs w:val="21"/>
                    </w:rPr>
                  </w:pPr>
                  <w:r w:rsidRPr="00797C23">
                    <w:rPr>
                      <w:rFonts w:hint="eastAsia"/>
                      <w:szCs w:val="21"/>
                    </w:rPr>
                    <w:t>-</w:t>
                  </w:r>
                  <w:r w:rsidRPr="00797C23">
                    <w:rPr>
                      <w:szCs w:val="21"/>
                    </w:rPr>
                    <w:t>-</w:t>
                  </w:r>
                </w:p>
              </w:tc>
              <w:tc>
                <w:tcPr>
                  <w:tcW w:w="807" w:type="pct"/>
                  <w:vAlign w:val="center"/>
                </w:tcPr>
                <w:p w14:paraId="4F0BF764" w14:textId="4E910BA4" w:rsidR="000734DF" w:rsidRPr="00797C23" w:rsidRDefault="000734DF" w:rsidP="000734DF">
                  <w:pPr>
                    <w:jc w:val="center"/>
                    <w:rPr>
                      <w:szCs w:val="21"/>
                    </w:rPr>
                  </w:pPr>
                  <w:r w:rsidRPr="00797C23">
                    <w:rPr>
                      <w:rFonts w:hint="eastAsia"/>
                      <w:szCs w:val="21"/>
                    </w:rPr>
                    <w:t>地上</w:t>
                  </w:r>
                  <w:r w:rsidRPr="00797C23">
                    <w:rPr>
                      <w:rFonts w:hint="eastAsia"/>
                      <w:szCs w:val="21"/>
                    </w:rPr>
                    <w:t>3</w:t>
                  </w:r>
                  <w:r w:rsidRPr="00797C23">
                    <w:rPr>
                      <w:rFonts w:hint="eastAsia"/>
                      <w:szCs w:val="21"/>
                    </w:rPr>
                    <w:t>层</w:t>
                  </w:r>
                </w:p>
              </w:tc>
              <w:tc>
                <w:tcPr>
                  <w:tcW w:w="438" w:type="pct"/>
                  <w:vAlign w:val="center"/>
                </w:tcPr>
                <w:p w14:paraId="12D06860" w14:textId="77777777" w:rsidR="000734DF" w:rsidRPr="00797C23" w:rsidRDefault="000734DF" w:rsidP="000734DF">
                  <w:pPr>
                    <w:jc w:val="center"/>
                    <w:rPr>
                      <w:szCs w:val="21"/>
                    </w:rPr>
                  </w:pPr>
                  <w:r w:rsidRPr="00797C23">
                    <w:rPr>
                      <w:szCs w:val="21"/>
                    </w:rPr>
                    <w:t>二级</w:t>
                  </w:r>
                </w:p>
              </w:tc>
            </w:tr>
            <w:tr w:rsidR="00797C23" w:rsidRPr="00797C23" w14:paraId="6C3D0EBD" w14:textId="77777777" w:rsidTr="00F563A0">
              <w:trPr>
                <w:trHeight w:val="454"/>
                <w:jc w:val="center"/>
              </w:trPr>
              <w:tc>
                <w:tcPr>
                  <w:tcW w:w="1201" w:type="pct"/>
                  <w:vAlign w:val="center"/>
                </w:tcPr>
                <w:p w14:paraId="65C3D3FF" w14:textId="03BC1402" w:rsidR="000734DF" w:rsidRPr="00797C23" w:rsidRDefault="000734DF" w:rsidP="000734DF">
                  <w:pPr>
                    <w:jc w:val="center"/>
                    <w:rPr>
                      <w:szCs w:val="21"/>
                    </w:rPr>
                  </w:pPr>
                  <w:r w:rsidRPr="00797C23">
                    <w:rPr>
                      <w:szCs w:val="21"/>
                    </w:rPr>
                    <w:t>3</w:t>
                  </w:r>
                  <w:r w:rsidRPr="00797C23">
                    <w:rPr>
                      <w:rFonts w:hint="eastAsia"/>
                      <w:szCs w:val="21"/>
                    </w:rPr>
                    <w:t>号、</w:t>
                  </w:r>
                  <w:r w:rsidRPr="00797C23">
                    <w:rPr>
                      <w:rFonts w:hint="eastAsia"/>
                      <w:szCs w:val="21"/>
                    </w:rPr>
                    <w:t>4</w:t>
                  </w:r>
                  <w:r w:rsidRPr="00797C23">
                    <w:rPr>
                      <w:rFonts w:hint="eastAsia"/>
                      <w:szCs w:val="21"/>
                    </w:rPr>
                    <w:t>号教学楼</w:t>
                  </w:r>
                </w:p>
              </w:tc>
              <w:tc>
                <w:tcPr>
                  <w:tcW w:w="692" w:type="pct"/>
                  <w:vAlign w:val="center"/>
                </w:tcPr>
                <w:p w14:paraId="24A8B90D" w14:textId="44F8EADB" w:rsidR="000734DF" w:rsidRPr="00797C23" w:rsidRDefault="000734DF" w:rsidP="000734DF">
                  <w:pPr>
                    <w:jc w:val="center"/>
                    <w:rPr>
                      <w:szCs w:val="21"/>
                    </w:rPr>
                  </w:pPr>
                  <w:r w:rsidRPr="00797C23">
                    <w:rPr>
                      <w:rFonts w:hint="eastAsia"/>
                      <w:szCs w:val="21"/>
                    </w:rPr>
                    <w:t>4</w:t>
                  </w:r>
                  <w:r w:rsidRPr="00797C23">
                    <w:rPr>
                      <w:szCs w:val="21"/>
                    </w:rPr>
                    <w:t>156.98</w:t>
                  </w:r>
                </w:p>
              </w:tc>
              <w:tc>
                <w:tcPr>
                  <w:tcW w:w="709" w:type="pct"/>
                  <w:vAlign w:val="center"/>
                </w:tcPr>
                <w:p w14:paraId="77CFF246" w14:textId="75589518" w:rsidR="000734DF" w:rsidRPr="00797C23" w:rsidRDefault="000734DF" w:rsidP="000734DF">
                  <w:pPr>
                    <w:jc w:val="center"/>
                    <w:rPr>
                      <w:szCs w:val="21"/>
                    </w:rPr>
                  </w:pPr>
                  <w:r w:rsidRPr="00797C23">
                    <w:rPr>
                      <w:rFonts w:hint="eastAsia"/>
                      <w:szCs w:val="21"/>
                    </w:rPr>
                    <w:t>1</w:t>
                  </w:r>
                  <w:r w:rsidRPr="00797C23">
                    <w:rPr>
                      <w:szCs w:val="21"/>
                    </w:rPr>
                    <w:t>557.78</w:t>
                  </w:r>
                </w:p>
              </w:tc>
              <w:tc>
                <w:tcPr>
                  <w:tcW w:w="626" w:type="pct"/>
                  <w:vAlign w:val="center"/>
                </w:tcPr>
                <w:p w14:paraId="7F8E5D5D" w14:textId="69E3325F" w:rsidR="000734DF" w:rsidRPr="00797C23" w:rsidRDefault="000734DF" w:rsidP="000734DF">
                  <w:pPr>
                    <w:jc w:val="center"/>
                    <w:rPr>
                      <w:szCs w:val="21"/>
                    </w:rPr>
                  </w:pPr>
                  <w:r w:rsidRPr="00797C23">
                    <w:rPr>
                      <w:rFonts w:hint="eastAsia"/>
                      <w:szCs w:val="21"/>
                    </w:rPr>
                    <w:t>1</w:t>
                  </w:r>
                  <w:r w:rsidRPr="00797C23">
                    <w:rPr>
                      <w:szCs w:val="21"/>
                    </w:rPr>
                    <w:t>3.50</w:t>
                  </w:r>
                </w:p>
              </w:tc>
              <w:tc>
                <w:tcPr>
                  <w:tcW w:w="526" w:type="pct"/>
                  <w:vAlign w:val="center"/>
                </w:tcPr>
                <w:p w14:paraId="003F7D62" w14:textId="62035503" w:rsidR="000734DF" w:rsidRPr="00797C23" w:rsidRDefault="000734DF" w:rsidP="000734DF">
                  <w:pPr>
                    <w:jc w:val="center"/>
                    <w:rPr>
                      <w:szCs w:val="21"/>
                    </w:rPr>
                  </w:pPr>
                  <w:r w:rsidRPr="00797C23">
                    <w:rPr>
                      <w:rFonts w:hint="eastAsia"/>
                      <w:szCs w:val="21"/>
                    </w:rPr>
                    <w:t>-</w:t>
                  </w:r>
                  <w:r w:rsidRPr="00797C23">
                    <w:rPr>
                      <w:szCs w:val="21"/>
                    </w:rPr>
                    <w:t>-</w:t>
                  </w:r>
                </w:p>
              </w:tc>
              <w:tc>
                <w:tcPr>
                  <w:tcW w:w="807" w:type="pct"/>
                  <w:vAlign w:val="center"/>
                </w:tcPr>
                <w:p w14:paraId="13A0B565" w14:textId="7E182B3B" w:rsidR="000734DF" w:rsidRPr="00797C23" w:rsidRDefault="000734DF" w:rsidP="000734DF">
                  <w:pPr>
                    <w:jc w:val="center"/>
                    <w:rPr>
                      <w:szCs w:val="21"/>
                    </w:rPr>
                  </w:pPr>
                  <w:r w:rsidRPr="00797C23">
                    <w:rPr>
                      <w:rFonts w:hint="eastAsia"/>
                      <w:szCs w:val="21"/>
                    </w:rPr>
                    <w:t>地上</w:t>
                  </w:r>
                  <w:r w:rsidRPr="00797C23">
                    <w:rPr>
                      <w:rFonts w:hint="eastAsia"/>
                      <w:szCs w:val="21"/>
                    </w:rPr>
                    <w:t>3</w:t>
                  </w:r>
                  <w:r w:rsidRPr="00797C23">
                    <w:rPr>
                      <w:rFonts w:hint="eastAsia"/>
                      <w:szCs w:val="21"/>
                    </w:rPr>
                    <w:t>层</w:t>
                  </w:r>
                </w:p>
              </w:tc>
              <w:tc>
                <w:tcPr>
                  <w:tcW w:w="438" w:type="pct"/>
                  <w:vAlign w:val="center"/>
                </w:tcPr>
                <w:p w14:paraId="6D54E0B2" w14:textId="77777777" w:rsidR="000734DF" w:rsidRPr="00797C23" w:rsidRDefault="000734DF" w:rsidP="000734DF">
                  <w:pPr>
                    <w:jc w:val="center"/>
                    <w:rPr>
                      <w:szCs w:val="21"/>
                    </w:rPr>
                  </w:pPr>
                  <w:r w:rsidRPr="00797C23">
                    <w:rPr>
                      <w:szCs w:val="21"/>
                    </w:rPr>
                    <w:t>二级</w:t>
                  </w:r>
                </w:p>
              </w:tc>
            </w:tr>
            <w:tr w:rsidR="00797C23" w:rsidRPr="00797C23" w14:paraId="61492EF1" w14:textId="77777777" w:rsidTr="00F563A0">
              <w:trPr>
                <w:trHeight w:val="454"/>
                <w:jc w:val="center"/>
              </w:trPr>
              <w:tc>
                <w:tcPr>
                  <w:tcW w:w="1201" w:type="pct"/>
                  <w:vAlign w:val="center"/>
                </w:tcPr>
                <w:p w14:paraId="361EC0E1" w14:textId="6083731F" w:rsidR="000734DF" w:rsidRPr="00797C23" w:rsidRDefault="000734DF" w:rsidP="000734DF">
                  <w:pPr>
                    <w:jc w:val="center"/>
                    <w:rPr>
                      <w:szCs w:val="21"/>
                    </w:rPr>
                  </w:pPr>
                  <w:r w:rsidRPr="00797C23">
                    <w:rPr>
                      <w:rFonts w:hint="eastAsia"/>
                      <w:szCs w:val="21"/>
                    </w:rPr>
                    <w:t>综合楼</w:t>
                  </w:r>
                </w:p>
              </w:tc>
              <w:tc>
                <w:tcPr>
                  <w:tcW w:w="692" w:type="pct"/>
                  <w:vAlign w:val="center"/>
                </w:tcPr>
                <w:p w14:paraId="54DA5001" w14:textId="75F7E368" w:rsidR="000734DF" w:rsidRPr="00797C23" w:rsidRDefault="000734DF" w:rsidP="000734DF">
                  <w:pPr>
                    <w:jc w:val="center"/>
                    <w:rPr>
                      <w:szCs w:val="21"/>
                    </w:rPr>
                  </w:pPr>
                  <w:r w:rsidRPr="00797C23">
                    <w:rPr>
                      <w:rFonts w:hint="eastAsia"/>
                      <w:szCs w:val="21"/>
                    </w:rPr>
                    <w:t>4</w:t>
                  </w:r>
                  <w:r w:rsidRPr="00797C23">
                    <w:rPr>
                      <w:szCs w:val="21"/>
                    </w:rPr>
                    <w:t>794.11</w:t>
                  </w:r>
                </w:p>
              </w:tc>
              <w:tc>
                <w:tcPr>
                  <w:tcW w:w="709" w:type="pct"/>
                  <w:vAlign w:val="center"/>
                </w:tcPr>
                <w:p w14:paraId="563C0F27" w14:textId="2866CC5D" w:rsidR="000734DF" w:rsidRPr="00797C23" w:rsidRDefault="000734DF" w:rsidP="000734DF">
                  <w:pPr>
                    <w:jc w:val="center"/>
                    <w:rPr>
                      <w:szCs w:val="21"/>
                    </w:rPr>
                  </w:pPr>
                  <w:r w:rsidRPr="00797C23">
                    <w:rPr>
                      <w:rFonts w:hint="eastAsia"/>
                      <w:szCs w:val="21"/>
                    </w:rPr>
                    <w:t>1</w:t>
                  </w:r>
                  <w:r w:rsidRPr="00797C23">
                    <w:rPr>
                      <w:szCs w:val="21"/>
                    </w:rPr>
                    <w:t>123.67</w:t>
                  </w:r>
                </w:p>
              </w:tc>
              <w:tc>
                <w:tcPr>
                  <w:tcW w:w="626" w:type="pct"/>
                  <w:vAlign w:val="center"/>
                </w:tcPr>
                <w:p w14:paraId="591E2E5F" w14:textId="33D083CD" w:rsidR="000734DF" w:rsidRPr="00797C23" w:rsidRDefault="000734DF" w:rsidP="000734DF">
                  <w:pPr>
                    <w:jc w:val="center"/>
                    <w:rPr>
                      <w:szCs w:val="21"/>
                    </w:rPr>
                  </w:pPr>
                  <w:r w:rsidRPr="00797C23">
                    <w:rPr>
                      <w:rFonts w:hint="eastAsia"/>
                      <w:szCs w:val="21"/>
                    </w:rPr>
                    <w:t>1</w:t>
                  </w:r>
                  <w:r w:rsidRPr="00797C23">
                    <w:rPr>
                      <w:szCs w:val="21"/>
                    </w:rPr>
                    <w:t>7.85</w:t>
                  </w:r>
                </w:p>
              </w:tc>
              <w:tc>
                <w:tcPr>
                  <w:tcW w:w="526" w:type="pct"/>
                  <w:vAlign w:val="center"/>
                </w:tcPr>
                <w:p w14:paraId="59A023E3" w14:textId="37410149" w:rsidR="000734DF" w:rsidRPr="00797C23" w:rsidRDefault="000734DF" w:rsidP="000734DF">
                  <w:pPr>
                    <w:jc w:val="center"/>
                    <w:rPr>
                      <w:szCs w:val="21"/>
                    </w:rPr>
                  </w:pPr>
                  <w:r w:rsidRPr="00797C23">
                    <w:rPr>
                      <w:rFonts w:hint="eastAsia"/>
                      <w:szCs w:val="21"/>
                    </w:rPr>
                    <w:t>2</w:t>
                  </w:r>
                  <w:r w:rsidRPr="00797C23">
                    <w:rPr>
                      <w:szCs w:val="21"/>
                    </w:rPr>
                    <w:t>99.43</w:t>
                  </w:r>
                </w:p>
              </w:tc>
              <w:tc>
                <w:tcPr>
                  <w:tcW w:w="807" w:type="pct"/>
                  <w:vAlign w:val="center"/>
                </w:tcPr>
                <w:p w14:paraId="75E5DF3B" w14:textId="1EB9D153" w:rsidR="000734DF" w:rsidRPr="00797C23" w:rsidRDefault="000734DF" w:rsidP="000734DF">
                  <w:pPr>
                    <w:jc w:val="center"/>
                    <w:rPr>
                      <w:szCs w:val="21"/>
                    </w:rPr>
                  </w:pPr>
                  <w:r w:rsidRPr="00797C23">
                    <w:rPr>
                      <w:rFonts w:hint="eastAsia"/>
                      <w:szCs w:val="21"/>
                    </w:rPr>
                    <w:t>地上</w:t>
                  </w:r>
                  <w:r w:rsidRPr="00797C23">
                    <w:rPr>
                      <w:szCs w:val="21"/>
                    </w:rPr>
                    <w:t>4</w:t>
                  </w:r>
                  <w:r w:rsidRPr="00797C23">
                    <w:rPr>
                      <w:rFonts w:hint="eastAsia"/>
                      <w:szCs w:val="21"/>
                    </w:rPr>
                    <w:t>层，地下</w:t>
                  </w:r>
                  <w:r w:rsidRPr="00797C23">
                    <w:rPr>
                      <w:rFonts w:hint="eastAsia"/>
                      <w:szCs w:val="21"/>
                    </w:rPr>
                    <w:t>1</w:t>
                  </w:r>
                  <w:r w:rsidRPr="00797C23">
                    <w:rPr>
                      <w:rFonts w:hint="eastAsia"/>
                      <w:szCs w:val="21"/>
                    </w:rPr>
                    <w:t>层</w:t>
                  </w:r>
                </w:p>
              </w:tc>
              <w:tc>
                <w:tcPr>
                  <w:tcW w:w="438" w:type="pct"/>
                  <w:vAlign w:val="center"/>
                </w:tcPr>
                <w:p w14:paraId="10A33C33" w14:textId="77777777" w:rsidR="000734DF" w:rsidRPr="00797C23" w:rsidRDefault="000734DF" w:rsidP="000734DF">
                  <w:pPr>
                    <w:jc w:val="center"/>
                    <w:rPr>
                      <w:szCs w:val="21"/>
                    </w:rPr>
                  </w:pPr>
                  <w:r w:rsidRPr="00797C23">
                    <w:rPr>
                      <w:szCs w:val="21"/>
                    </w:rPr>
                    <w:t>二级</w:t>
                  </w:r>
                </w:p>
              </w:tc>
            </w:tr>
            <w:tr w:rsidR="00797C23" w:rsidRPr="00797C23" w14:paraId="6CC87BC1" w14:textId="77777777" w:rsidTr="00F563A0">
              <w:trPr>
                <w:trHeight w:val="454"/>
                <w:jc w:val="center"/>
              </w:trPr>
              <w:tc>
                <w:tcPr>
                  <w:tcW w:w="1201" w:type="pct"/>
                  <w:vAlign w:val="center"/>
                </w:tcPr>
                <w:p w14:paraId="4F9AB927" w14:textId="6EA02ACA" w:rsidR="000734DF" w:rsidRPr="00797C23" w:rsidRDefault="000734DF" w:rsidP="000734DF">
                  <w:pPr>
                    <w:jc w:val="center"/>
                    <w:rPr>
                      <w:szCs w:val="21"/>
                    </w:rPr>
                  </w:pPr>
                  <w:r w:rsidRPr="00797C23">
                    <w:rPr>
                      <w:rFonts w:hint="eastAsia"/>
                      <w:szCs w:val="21"/>
                    </w:rPr>
                    <w:t>1</w:t>
                  </w:r>
                  <w:r w:rsidRPr="00797C23">
                    <w:rPr>
                      <w:rFonts w:hint="eastAsia"/>
                      <w:szCs w:val="21"/>
                    </w:rPr>
                    <w:t>号学生宿舍（男生）</w:t>
                  </w:r>
                </w:p>
              </w:tc>
              <w:tc>
                <w:tcPr>
                  <w:tcW w:w="692" w:type="pct"/>
                  <w:vAlign w:val="center"/>
                </w:tcPr>
                <w:p w14:paraId="7DBDF2B1" w14:textId="3758528F" w:rsidR="000734DF" w:rsidRPr="00797C23" w:rsidRDefault="000734DF" w:rsidP="000734DF">
                  <w:pPr>
                    <w:jc w:val="center"/>
                    <w:rPr>
                      <w:szCs w:val="21"/>
                    </w:rPr>
                  </w:pPr>
                  <w:r w:rsidRPr="00797C23">
                    <w:rPr>
                      <w:rFonts w:hint="eastAsia"/>
                      <w:szCs w:val="21"/>
                    </w:rPr>
                    <w:t>4</w:t>
                  </w:r>
                  <w:r w:rsidRPr="00797C23">
                    <w:rPr>
                      <w:szCs w:val="21"/>
                    </w:rPr>
                    <w:t>891.71</w:t>
                  </w:r>
                </w:p>
              </w:tc>
              <w:tc>
                <w:tcPr>
                  <w:tcW w:w="709" w:type="pct"/>
                  <w:vAlign w:val="center"/>
                </w:tcPr>
                <w:p w14:paraId="7B147538" w14:textId="0EB53911" w:rsidR="000734DF" w:rsidRPr="00797C23" w:rsidRDefault="000734DF" w:rsidP="000734DF">
                  <w:pPr>
                    <w:jc w:val="center"/>
                    <w:rPr>
                      <w:szCs w:val="21"/>
                    </w:rPr>
                  </w:pPr>
                  <w:r w:rsidRPr="00797C23">
                    <w:rPr>
                      <w:rFonts w:hint="eastAsia"/>
                      <w:szCs w:val="21"/>
                    </w:rPr>
                    <w:t>1</w:t>
                  </w:r>
                  <w:r w:rsidRPr="00797C23">
                    <w:rPr>
                      <w:szCs w:val="21"/>
                    </w:rPr>
                    <w:t>216.20</w:t>
                  </w:r>
                </w:p>
              </w:tc>
              <w:tc>
                <w:tcPr>
                  <w:tcW w:w="626" w:type="pct"/>
                  <w:vAlign w:val="center"/>
                </w:tcPr>
                <w:p w14:paraId="5AE1EE89" w14:textId="3E754007" w:rsidR="000734DF" w:rsidRPr="00797C23" w:rsidRDefault="000734DF" w:rsidP="000734DF">
                  <w:pPr>
                    <w:jc w:val="center"/>
                    <w:rPr>
                      <w:szCs w:val="21"/>
                    </w:rPr>
                  </w:pPr>
                  <w:r w:rsidRPr="00797C23">
                    <w:rPr>
                      <w:rFonts w:hint="eastAsia"/>
                      <w:szCs w:val="21"/>
                    </w:rPr>
                    <w:t>1</w:t>
                  </w:r>
                  <w:r w:rsidRPr="00797C23">
                    <w:rPr>
                      <w:szCs w:val="21"/>
                    </w:rPr>
                    <w:t>6.20</w:t>
                  </w:r>
                </w:p>
              </w:tc>
              <w:tc>
                <w:tcPr>
                  <w:tcW w:w="526" w:type="pct"/>
                  <w:vAlign w:val="center"/>
                </w:tcPr>
                <w:p w14:paraId="24BFAD5B" w14:textId="34E14E99" w:rsidR="000734DF" w:rsidRPr="00797C23" w:rsidRDefault="000734DF" w:rsidP="000734DF">
                  <w:pPr>
                    <w:jc w:val="center"/>
                    <w:rPr>
                      <w:szCs w:val="21"/>
                    </w:rPr>
                  </w:pPr>
                  <w:r w:rsidRPr="00797C23">
                    <w:rPr>
                      <w:rFonts w:hint="eastAsia"/>
                      <w:szCs w:val="21"/>
                    </w:rPr>
                    <w:t>-</w:t>
                  </w:r>
                  <w:r w:rsidRPr="00797C23">
                    <w:rPr>
                      <w:szCs w:val="21"/>
                    </w:rPr>
                    <w:t>-</w:t>
                  </w:r>
                </w:p>
              </w:tc>
              <w:tc>
                <w:tcPr>
                  <w:tcW w:w="807" w:type="pct"/>
                  <w:vAlign w:val="center"/>
                </w:tcPr>
                <w:p w14:paraId="2888EE17" w14:textId="6F8D8F4F" w:rsidR="000734DF" w:rsidRPr="00797C23" w:rsidRDefault="000734DF" w:rsidP="000734DF">
                  <w:pPr>
                    <w:jc w:val="center"/>
                    <w:rPr>
                      <w:szCs w:val="21"/>
                    </w:rPr>
                  </w:pPr>
                  <w:r w:rsidRPr="00797C23">
                    <w:rPr>
                      <w:rFonts w:hint="eastAsia"/>
                      <w:szCs w:val="21"/>
                    </w:rPr>
                    <w:t>地上</w:t>
                  </w:r>
                  <w:r w:rsidRPr="00797C23">
                    <w:rPr>
                      <w:szCs w:val="21"/>
                    </w:rPr>
                    <w:t>4</w:t>
                  </w:r>
                  <w:r w:rsidRPr="00797C23">
                    <w:rPr>
                      <w:rFonts w:hint="eastAsia"/>
                      <w:szCs w:val="21"/>
                    </w:rPr>
                    <w:t>层</w:t>
                  </w:r>
                </w:p>
              </w:tc>
              <w:tc>
                <w:tcPr>
                  <w:tcW w:w="438" w:type="pct"/>
                  <w:vAlign w:val="center"/>
                </w:tcPr>
                <w:p w14:paraId="6C4D4E79" w14:textId="77777777" w:rsidR="000734DF" w:rsidRPr="00797C23" w:rsidRDefault="000734DF" w:rsidP="000734DF">
                  <w:pPr>
                    <w:jc w:val="center"/>
                    <w:rPr>
                      <w:szCs w:val="21"/>
                    </w:rPr>
                  </w:pPr>
                  <w:r w:rsidRPr="00797C23">
                    <w:rPr>
                      <w:szCs w:val="21"/>
                    </w:rPr>
                    <w:t>二级</w:t>
                  </w:r>
                </w:p>
              </w:tc>
            </w:tr>
            <w:tr w:rsidR="00797C23" w:rsidRPr="00797C23" w14:paraId="47C5AC20" w14:textId="77777777" w:rsidTr="00F563A0">
              <w:trPr>
                <w:trHeight w:val="454"/>
                <w:jc w:val="center"/>
              </w:trPr>
              <w:tc>
                <w:tcPr>
                  <w:tcW w:w="1201" w:type="pct"/>
                  <w:vAlign w:val="center"/>
                </w:tcPr>
                <w:p w14:paraId="6240886F" w14:textId="3C2A5B76" w:rsidR="000734DF" w:rsidRPr="00797C23" w:rsidRDefault="000734DF" w:rsidP="000734DF">
                  <w:pPr>
                    <w:jc w:val="center"/>
                    <w:rPr>
                      <w:szCs w:val="21"/>
                    </w:rPr>
                  </w:pPr>
                  <w:r w:rsidRPr="00797C23">
                    <w:rPr>
                      <w:szCs w:val="21"/>
                    </w:rPr>
                    <w:t>2</w:t>
                  </w:r>
                  <w:r w:rsidRPr="00797C23">
                    <w:rPr>
                      <w:rFonts w:hint="eastAsia"/>
                      <w:szCs w:val="21"/>
                    </w:rPr>
                    <w:t>号学生宿舍（女生）</w:t>
                  </w:r>
                </w:p>
              </w:tc>
              <w:tc>
                <w:tcPr>
                  <w:tcW w:w="692" w:type="pct"/>
                  <w:vAlign w:val="center"/>
                </w:tcPr>
                <w:p w14:paraId="60BEE4C3" w14:textId="668EB42B" w:rsidR="000734DF" w:rsidRPr="00797C23" w:rsidRDefault="000734DF" w:rsidP="000734DF">
                  <w:pPr>
                    <w:jc w:val="center"/>
                    <w:rPr>
                      <w:szCs w:val="21"/>
                    </w:rPr>
                  </w:pPr>
                  <w:r w:rsidRPr="00797C23">
                    <w:rPr>
                      <w:rFonts w:hint="eastAsia"/>
                      <w:szCs w:val="21"/>
                    </w:rPr>
                    <w:t>4</w:t>
                  </w:r>
                  <w:r w:rsidRPr="00797C23">
                    <w:rPr>
                      <w:szCs w:val="21"/>
                    </w:rPr>
                    <w:t>891.71</w:t>
                  </w:r>
                </w:p>
              </w:tc>
              <w:tc>
                <w:tcPr>
                  <w:tcW w:w="709" w:type="pct"/>
                  <w:vAlign w:val="center"/>
                </w:tcPr>
                <w:p w14:paraId="165AEFE6" w14:textId="0BA2B7B5" w:rsidR="000734DF" w:rsidRPr="00797C23" w:rsidRDefault="000734DF" w:rsidP="000734DF">
                  <w:pPr>
                    <w:jc w:val="center"/>
                    <w:rPr>
                      <w:szCs w:val="21"/>
                    </w:rPr>
                  </w:pPr>
                  <w:r w:rsidRPr="00797C23">
                    <w:rPr>
                      <w:rFonts w:hint="eastAsia"/>
                      <w:szCs w:val="21"/>
                    </w:rPr>
                    <w:t>1</w:t>
                  </w:r>
                  <w:r w:rsidRPr="00797C23">
                    <w:rPr>
                      <w:szCs w:val="21"/>
                    </w:rPr>
                    <w:t>216.20</w:t>
                  </w:r>
                </w:p>
              </w:tc>
              <w:tc>
                <w:tcPr>
                  <w:tcW w:w="626" w:type="pct"/>
                  <w:vAlign w:val="center"/>
                </w:tcPr>
                <w:p w14:paraId="39B202FA" w14:textId="7C6E454F" w:rsidR="000734DF" w:rsidRPr="00797C23" w:rsidRDefault="000734DF" w:rsidP="000734DF">
                  <w:pPr>
                    <w:jc w:val="center"/>
                    <w:rPr>
                      <w:szCs w:val="21"/>
                    </w:rPr>
                  </w:pPr>
                  <w:r w:rsidRPr="00797C23">
                    <w:rPr>
                      <w:rFonts w:hint="eastAsia"/>
                      <w:szCs w:val="21"/>
                    </w:rPr>
                    <w:t>1</w:t>
                  </w:r>
                  <w:r w:rsidRPr="00797C23">
                    <w:rPr>
                      <w:szCs w:val="21"/>
                    </w:rPr>
                    <w:t>6.20</w:t>
                  </w:r>
                </w:p>
              </w:tc>
              <w:tc>
                <w:tcPr>
                  <w:tcW w:w="526" w:type="pct"/>
                  <w:vAlign w:val="center"/>
                </w:tcPr>
                <w:p w14:paraId="500CC5A5" w14:textId="42911CBF" w:rsidR="000734DF" w:rsidRPr="00797C23" w:rsidRDefault="000734DF" w:rsidP="000734DF">
                  <w:pPr>
                    <w:jc w:val="center"/>
                    <w:rPr>
                      <w:szCs w:val="21"/>
                    </w:rPr>
                  </w:pPr>
                  <w:r w:rsidRPr="00797C23">
                    <w:rPr>
                      <w:rFonts w:hint="eastAsia"/>
                      <w:szCs w:val="21"/>
                    </w:rPr>
                    <w:t>-</w:t>
                  </w:r>
                  <w:r w:rsidRPr="00797C23">
                    <w:rPr>
                      <w:szCs w:val="21"/>
                    </w:rPr>
                    <w:t>-</w:t>
                  </w:r>
                </w:p>
              </w:tc>
              <w:tc>
                <w:tcPr>
                  <w:tcW w:w="807" w:type="pct"/>
                  <w:vAlign w:val="center"/>
                </w:tcPr>
                <w:p w14:paraId="7D29020A" w14:textId="686A4603" w:rsidR="000734DF" w:rsidRPr="00797C23" w:rsidRDefault="000734DF" w:rsidP="000734DF">
                  <w:pPr>
                    <w:jc w:val="center"/>
                    <w:rPr>
                      <w:szCs w:val="21"/>
                    </w:rPr>
                  </w:pPr>
                  <w:r w:rsidRPr="00797C23">
                    <w:rPr>
                      <w:rFonts w:hint="eastAsia"/>
                      <w:szCs w:val="21"/>
                    </w:rPr>
                    <w:t>地上</w:t>
                  </w:r>
                  <w:r w:rsidRPr="00797C23">
                    <w:rPr>
                      <w:szCs w:val="21"/>
                    </w:rPr>
                    <w:t>4</w:t>
                  </w:r>
                  <w:r w:rsidRPr="00797C23">
                    <w:rPr>
                      <w:rFonts w:hint="eastAsia"/>
                      <w:szCs w:val="21"/>
                    </w:rPr>
                    <w:t>层</w:t>
                  </w:r>
                </w:p>
              </w:tc>
              <w:tc>
                <w:tcPr>
                  <w:tcW w:w="438" w:type="pct"/>
                  <w:vAlign w:val="center"/>
                </w:tcPr>
                <w:p w14:paraId="12545175" w14:textId="77777777" w:rsidR="000734DF" w:rsidRPr="00797C23" w:rsidRDefault="000734DF" w:rsidP="000734DF">
                  <w:pPr>
                    <w:jc w:val="center"/>
                    <w:rPr>
                      <w:szCs w:val="21"/>
                    </w:rPr>
                  </w:pPr>
                  <w:r w:rsidRPr="00797C23">
                    <w:rPr>
                      <w:szCs w:val="21"/>
                    </w:rPr>
                    <w:t>二级</w:t>
                  </w:r>
                </w:p>
              </w:tc>
            </w:tr>
            <w:tr w:rsidR="00797C23" w:rsidRPr="00797C23" w14:paraId="4855D518" w14:textId="77777777" w:rsidTr="00F563A0">
              <w:trPr>
                <w:trHeight w:val="454"/>
                <w:jc w:val="center"/>
              </w:trPr>
              <w:tc>
                <w:tcPr>
                  <w:tcW w:w="1201" w:type="pct"/>
                  <w:vAlign w:val="center"/>
                </w:tcPr>
                <w:p w14:paraId="0569316D" w14:textId="3DCC9E39" w:rsidR="000734DF" w:rsidRPr="00797C23" w:rsidRDefault="000734DF" w:rsidP="000734DF">
                  <w:pPr>
                    <w:jc w:val="center"/>
                    <w:rPr>
                      <w:szCs w:val="21"/>
                    </w:rPr>
                  </w:pPr>
                  <w:r w:rsidRPr="00797C23">
                    <w:rPr>
                      <w:rFonts w:hint="eastAsia"/>
                      <w:szCs w:val="21"/>
                    </w:rPr>
                    <w:t>1</w:t>
                  </w:r>
                  <w:r w:rsidRPr="00797C23">
                    <w:rPr>
                      <w:rFonts w:hint="eastAsia"/>
                      <w:szCs w:val="21"/>
                    </w:rPr>
                    <w:t>号教师周转房</w:t>
                  </w:r>
                </w:p>
              </w:tc>
              <w:tc>
                <w:tcPr>
                  <w:tcW w:w="692" w:type="pct"/>
                  <w:vAlign w:val="center"/>
                </w:tcPr>
                <w:p w14:paraId="2F99E85B" w14:textId="5905D6AC" w:rsidR="000734DF" w:rsidRPr="00797C23" w:rsidRDefault="000734DF" w:rsidP="000734DF">
                  <w:pPr>
                    <w:jc w:val="center"/>
                    <w:rPr>
                      <w:szCs w:val="21"/>
                    </w:rPr>
                  </w:pPr>
                  <w:r w:rsidRPr="00797C23">
                    <w:rPr>
                      <w:rFonts w:hint="eastAsia"/>
                      <w:szCs w:val="21"/>
                    </w:rPr>
                    <w:t>1</w:t>
                  </w:r>
                  <w:r w:rsidRPr="00797C23">
                    <w:rPr>
                      <w:szCs w:val="21"/>
                    </w:rPr>
                    <w:t>267.22</w:t>
                  </w:r>
                </w:p>
              </w:tc>
              <w:tc>
                <w:tcPr>
                  <w:tcW w:w="709" w:type="pct"/>
                  <w:vAlign w:val="center"/>
                </w:tcPr>
                <w:p w14:paraId="3E73C905" w14:textId="29069D54" w:rsidR="000734DF" w:rsidRPr="00797C23" w:rsidRDefault="000734DF" w:rsidP="000734DF">
                  <w:pPr>
                    <w:jc w:val="center"/>
                    <w:rPr>
                      <w:szCs w:val="21"/>
                    </w:rPr>
                  </w:pPr>
                  <w:r w:rsidRPr="00797C23">
                    <w:rPr>
                      <w:rFonts w:hint="eastAsia"/>
                      <w:szCs w:val="21"/>
                    </w:rPr>
                    <w:t>2</w:t>
                  </w:r>
                  <w:r w:rsidRPr="00797C23">
                    <w:rPr>
                      <w:szCs w:val="21"/>
                    </w:rPr>
                    <w:t>46.54</w:t>
                  </w:r>
                </w:p>
              </w:tc>
              <w:tc>
                <w:tcPr>
                  <w:tcW w:w="626" w:type="pct"/>
                  <w:vAlign w:val="center"/>
                </w:tcPr>
                <w:p w14:paraId="7AF3961C" w14:textId="3FCA7951" w:rsidR="000734DF" w:rsidRPr="00797C23" w:rsidRDefault="000734DF" w:rsidP="000734DF">
                  <w:pPr>
                    <w:jc w:val="center"/>
                    <w:rPr>
                      <w:szCs w:val="21"/>
                    </w:rPr>
                  </w:pPr>
                  <w:r w:rsidRPr="00797C23">
                    <w:rPr>
                      <w:rFonts w:hint="eastAsia"/>
                      <w:szCs w:val="21"/>
                    </w:rPr>
                    <w:t>1</w:t>
                  </w:r>
                  <w:r w:rsidRPr="00797C23">
                    <w:rPr>
                      <w:szCs w:val="21"/>
                    </w:rPr>
                    <w:t>6.65</w:t>
                  </w:r>
                </w:p>
              </w:tc>
              <w:tc>
                <w:tcPr>
                  <w:tcW w:w="526" w:type="pct"/>
                  <w:vAlign w:val="center"/>
                </w:tcPr>
                <w:p w14:paraId="4CBC2E1B" w14:textId="5408AB12" w:rsidR="000734DF" w:rsidRPr="00797C23" w:rsidRDefault="000734DF" w:rsidP="000734DF">
                  <w:pPr>
                    <w:jc w:val="center"/>
                    <w:rPr>
                      <w:szCs w:val="21"/>
                    </w:rPr>
                  </w:pPr>
                  <w:r w:rsidRPr="00797C23">
                    <w:rPr>
                      <w:rFonts w:hint="eastAsia"/>
                      <w:szCs w:val="21"/>
                    </w:rPr>
                    <w:t>-</w:t>
                  </w:r>
                  <w:r w:rsidRPr="00797C23">
                    <w:rPr>
                      <w:szCs w:val="21"/>
                    </w:rPr>
                    <w:t>-</w:t>
                  </w:r>
                </w:p>
              </w:tc>
              <w:tc>
                <w:tcPr>
                  <w:tcW w:w="807" w:type="pct"/>
                  <w:vAlign w:val="center"/>
                </w:tcPr>
                <w:p w14:paraId="6DD2B372" w14:textId="15071BA4" w:rsidR="000734DF" w:rsidRPr="00797C23" w:rsidRDefault="000734DF" w:rsidP="000734DF">
                  <w:pPr>
                    <w:jc w:val="center"/>
                    <w:rPr>
                      <w:szCs w:val="21"/>
                    </w:rPr>
                  </w:pPr>
                  <w:r w:rsidRPr="00797C23">
                    <w:rPr>
                      <w:rFonts w:hint="eastAsia"/>
                      <w:szCs w:val="21"/>
                    </w:rPr>
                    <w:t>地上</w:t>
                  </w:r>
                  <w:r w:rsidRPr="00797C23">
                    <w:rPr>
                      <w:rFonts w:hint="eastAsia"/>
                      <w:szCs w:val="21"/>
                    </w:rPr>
                    <w:t>5</w:t>
                  </w:r>
                  <w:r w:rsidRPr="00797C23">
                    <w:rPr>
                      <w:rFonts w:hint="eastAsia"/>
                      <w:szCs w:val="21"/>
                    </w:rPr>
                    <w:t>层</w:t>
                  </w:r>
                </w:p>
              </w:tc>
              <w:tc>
                <w:tcPr>
                  <w:tcW w:w="438" w:type="pct"/>
                  <w:vAlign w:val="center"/>
                </w:tcPr>
                <w:p w14:paraId="7B7165A8" w14:textId="77777777" w:rsidR="000734DF" w:rsidRPr="00797C23" w:rsidRDefault="000734DF" w:rsidP="000734DF">
                  <w:pPr>
                    <w:jc w:val="center"/>
                    <w:rPr>
                      <w:szCs w:val="21"/>
                    </w:rPr>
                  </w:pPr>
                  <w:r w:rsidRPr="00797C23">
                    <w:rPr>
                      <w:szCs w:val="21"/>
                    </w:rPr>
                    <w:t>二级</w:t>
                  </w:r>
                </w:p>
              </w:tc>
            </w:tr>
            <w:tr w:rsidR="00797C23" w:rsidRPr="00797C23" w14:paraId="2E093F66" w14:textId="77777777" w:rsidTr="00F563A0">
              <w:trPr>
                <w:trHeight w:val="454"/>
                <w:jc w:val="center"/>
              </w:trPr>
              <w:tc>
                <w:tcPr>
                  <w:tcW w:w="1201" w:type="pct"/>
                  <w:vAlign w:val="center"/>
                </w:tcPr>
                <w:p w14:paraId="3E23F8FB" w14:textId="74856DA7" w:rsidR="000734DF" w:rsidRPr="00797C23" w:rsidRDefault="000734DF" w:rsidP="000734DF">
                  <w:pPr>
                    <w:jc w:val="center"/>
                    <w:rPr>
                      <w:szCs w:val="21"/>
                    </w:rPr>
                  </w:pPr>
                  <w:r w:rsidRPr="00797C23">
                    <w:rPr>
                      <w:rFonts w:hint="eastAsia"/>
                      <w:szCs w:val="21"/>
                    </w:rPr>
                    <w:t>2</w:t>
                  </w:r>
                  <w:r w:rsidRPr="00797C23">
                    <w:rPr>
                      <w:rFonts w:hint="eastAsia"/>
                      <w:szCs w:val="21"/>
                    </w:rPr>
                    <w:t>号教师周转房</w:t>
                  </w:r>
                </w:p>
              </w:tc>
              <w:tc>
                <w:tcPr>
                  <w:tcW w:w="692" w:type="pct"/>
                  <w:vAlign w:val="center"/>
                </w:tcPr>
                <w:p w14:paraId="05137F4B" w14:textId="7679BA4B" w:rsidR="000734DF" w:rsidRPr="00797C23" w:rsidRDefault="000734DF" w:rsidP="000734DF">
                  <w:pPr>
                    <w:jc w:val="center"/>
                    <w:rPr>
                      <w:szCs w:val="21"/>
                    </w:rPr>
                  </w:pPr>
                  <w:r w:rsidRPr="00797C23">
                    <w:rPr>
                      <w:rFonts w:hint="eastAsia"/>
                      <w:szCs w:val="21"/>
                    </w:rPr>
                    <w:t>1</w:t>
                  </w:r>
                  <w:r w:rsidRPr="00797C23">
                    <w:rPr>
                      <w:szCs w:val="21"/>
                    </w:rPr>
                    <w:t>267.22</w:t>
                  </w:r>
                </w:p>
              </w:tc>
              <w:tc>
                <w:tcPr>
                  <w:tcW w:w="709" w:type="pct"/>
                  <w:vAlign w:val="center"/>
                </w:tcPr>
                <w:p w14:paraId="58070602" w14:textId="36ECC93B" w:rsidR="000734DF" w:rsidRPr="00797C23" w:rsidRDefault="000734DF" w:rsidP="000734DF">
                  <w:pPr>
                    <w:jc w:val="center"/>
                    <w:rPr>
                      <w:szCs w:val="21"/>
                    </w:rPr>
                  </w:pPr>
                  <w:r w:rsidRPr="00797C23">
                    <w:rPr>
                      <w:rFonts w:hint="eastAsia"/>
                      <w:szCs w:val="21"/>
                    </w:rPr>
                    <w:t>2</w:t>
                  </w:r>
                  <w:r w:rsidRPr="00797C23">
                    <w:rPr>
                      <w:szCs w:val="21"/>
                    </w:rPr>
                    <w:t>46.54</w:t>
                  </w:r>
                </w:p>
              </w:tc>
              <w:tc>
                <w:tcPr>
                  <w:tcW w:w="626" w:type="pct"/>
                  <w:vAlign w:val="center"/>
                </w:tcPr>
                <w:p w14:paraId="207E698C" w14:textId="34F0AB2F" w:rsidR="000734DF" w:rsidRPr="00797C23" w:rsidRDefault="000734DF" w:rsidP="000734DF">
                  <w:pPr>
                    <w:jc w:val="center"/>
                    <w:rPr>
                      <w:szCs w:val="21"/>
                    </w:rPr>
                  </w:pPr>
                  <w:r w:rsidRPr="00797C23">
                    <w:rPr>
                      <w:rFonts w:hint="eastAsia"/>
                      <w:szCs w:val="21"/>
                    </w:rPr>
                    <w:t>1</w:t>
                  </w:r>
                  <w:r w:rsidRPr="00797C23">
                    <w:rPr>
                      <w:szCs w:val="21"/>
                    </w:rPr>
                    <w:t>6.65</w:t>
                  </w:r>
                </w:p>
              </w:tc>
              <w:tc>
                <w:tcPr>
                  <w:tcW w:w="526" w:type="pct"/>
                  <w:vAlign w:val="center"/>
                </w:tcPr>
                <w:p w14:paraId="2CA3EC23" w14:textId="6B97A9A7" w:rsidR="000734DF" w:rsidRPr="00797C23" w:rsidRDefault="000734DF" w:rsidP="000734DF">
                  <w:pPr>
                    <w:jc w:val="center"/>
                    <w:rPr>
                      <w:szCs w:val="21"/>
                    </w:rPr>
                  </w:pPr>
                  <w:r w:rsidRPr="00797C23">
                    <w:rPr>
                      <w:rFonts w:hint="eastAsia"/>
                      <w:szCs w:val="21"/>
                    </w:rPr>
                    <w:t>-</w:t>
                  </w:r>
                  <w:r w:rsidRPr="00797C23">
                    <w:rPr>
                      <w:szCs w:val="21"/>
                    </w:rPr>
                    <w:t>-</w:t>
                  </w:r>
                </w:p>
              </w:tc>
              <w:tc>
                <w:tcPr>
                  <w:tcW w:w="807" w:type="pct"/>
                  <w:vAlign w:val="center"/>
                </w:tcPr>
                <w:p w14:paraId="27A6D11C" w14:textId="0FE4003F" w:rsidR="000734DF" w:rsidRPr="00797C23" w:rsidRDefault="000734DF" w:rsidP="000734DF">
                  <w:pPr>
                    <w:jc w:val="center"/>
                    <w:rPr>
                      <w:szCs w:val="21"/>
                    </w:rPr>
                  </w:pPr>
                  <w:r w:rsidRPr="00797C23">
                    <w:rPr>
                      <w:rFonts w:hint="eastAsia"/>
                      <w:szCs w:val="21"/>
                    </w:rPr>
                    <w:t>地上</w:t>
                  </w:r>
                  <w:r w:rsidRPr="00797C23">
                    <w:rPr>
                      <w:rFonts w:hint="eastAsia"/>
                      <w:szCs w:val="21"/>
                    </w:rPr>
                    <w:t>5</w:t>
                  </w:r>
                  <w:r w:rsidRPr="00797C23">
                    <w:rPr>
                      <w:rFonts w:hint="eastAsia"/>
                      <w:szCs w:val="21"/>
                    </w:rPr>
                    <w:t>层</w:t>
                  </w:r>
                </w:p>
              </w:tc>
              <w:tc>
                <w:tcPr>
                  <w:tcW w:w="438" w:type="pct"/>
                  <w:vAlign w:val="center"/>
                </w:tcPr>
                <w:p w14:paraId="45B0E335" w14:textId="38EA2004" w:rsidR="000734DF" w:rsidRPr="00797C23" w:rsidRDefault="000734DF" w:rsidP="000734DF">
                  <w:pPr>
                    <w:jc w:val="center"/>
                    <w:rPr>
                      <w:szCs w:val="21"/>
                    </w:rPr>
                  </w:pPr>
                  <w:r w:rsidRPr="00797C23">
                    <w:rPr>
                      <w:szCs w:val="21"/>
                    </w:rPr>
                    <w:t>二级</w:t>
                  </w:r>
                </w:p>
              </w:tc>
            </w:tr>
            <w:tr w:rsidR="00797C23" w:rsidRPr="00797C23" w14:paraId="5B972EAD" w14:textId="77777777" w:rsidTr="00F563A0">
              <w:trPr>
                <w:trHeight w:val="454"/>
                <w:jc w:val="center"/>
              </w:trPr>
              <w:tc>
                <w:tcPr>
                  <w:tcW w:w="1201" w:type="pct"/>
                  <w:vAlign w:val="center"/>
                </w:tcPr>
                <w:p w14:paraId="1FDCC553" w14:textId="7D2ABCDC" w:rsidR="000734DF" w:rsidRPr="00797C23" w:rsidRDefault="000734DF" w:rsidP="000734DF">
                  <w:pPr>
                    <w:jc w:val="center"/>
                    <w:rPr>
                      <w:szCs w:val="21"/>
                    </w:rPr>
                  </w:pPr>
                  <w:r w:rsidRPr="00797C23">
                    <w:rPr>
                      <w:szCs w:val="21"/>
                    </w:rPr>
                    <w:t>3</w:t>
                  </w:r>
                  <w:r w:rsidRPr="00797C23">
                    <w:rPr>
                      <w:rFonts w:hint="eastAsia"/>
                      <w:szCs w:val="21"/>
                    </w:rPr>
                    <w:t>号教师周转房</w:t>
                  </w:r>
                </w:p>
              </w:tc>
              <w:tc>
                <w:tcPr>
                  <w:tcW w:w="692" w:type="pct"/>
                  <w:vAlign w:val="center"/>
                </w:tcPr>
                <w:p w14:paraId="738ABF31" w14:textId="2B8A699F" w:rsidR="000734DF" w:rsidRPr="00797C23" w:rsidRDefault="000734DF" w:rsidP="000734DF">
                  <w:pPr>
                    <w:jc w:val="center"/>
                    <w:rPr>
                      <w:szCs w:val="21"/>
                    </w:rPr>
                  </w:pPr>
                  <w:r w:rsidRPr="00797C23">
                    <w:rPr>
                      <w:rFonts w:hint="eastAsia"/>
                      <w:szCs w:val="21"/>
                    </w:rPr>
                    <w:t>1</w:t>
                  </w:r>
                  <w:r w:rsidRPr="00797C23">
                    <w:rPr>
                      <w:szCs w:val="21"/>
                    </w:rPr>
                    <w:t>037.37</w:t>
                  </w:r>
                </w:p>
              </w:tc>
              <w:tc>
                <w:tcPr>
                  <w:tcW w:w="709" w:type="pct"/>
                  <w:vAlign w:val="center"/>
                </w:tcPr>
                <w:p w14:paraId="2CD5A3ED" w14:textId="3ECE53DD" w:rsidR="000734DF" w:rsidRPr="00797C23" w:rsidRDefault="000734DF" w:rsidP="000734DF">
                  <w:pPr>
                    <w:jc w:val="center"/>
                    <w:rPr>
                      <w:szCs w:val="21"/>
                    </w:rPr>
                  </w:pPr>
                  <w:r w:rsidRPr="00797C23">
                    <w:rPr>
                      <w:rFonts w:hint="eastAsia"/>
                      <w:szCs w:val="21"/>
                    </w:rPr>
                    <w:t>2</w:t>
                  </w:r>
                  <w:r w:rsidRPr="00797C23">
                    <w:rPr>
                      <w:szCs w:val="21"/>
                    </w:rPr>
                    <w:t>85.26</w:t>
                  </w:r>
                </w:p>
              </w:tc>
              <w:tc>
                <w:tcPr>
                  <w:tcW w:w="626" w:type="pct"/>
                  <w:vAlign w:val="center"/>
                </w:tcPr>
                <w:p w14:paraId="1AFE8EF2" w14:textId="11495E80" w:rsidR="000734DF" w:rsidRPr="00797C23" w:rsidRDefault="000734DF" w:rsidP="000734DF">
                  <w:pPr>
                    <w:jc w:val="center"/>
                    <w:rPr>
                      <w:szCs w:val="21"/>
                    </w:rPr>
                  </w:pPr>
                  <w:r w:rsidRPr="00797C23">
                    <w:rPr>
                      <w:rFonts w:hint="eastAsia"/>
                      <w:szCs w:val="21"/>
                    </w:rPr>
                    <w:t>1</w:t>
                  </w:r>
                  <w:r w:rsidRPr="00797C23">
                    <w:rPr>
                      <w:szCs w:val="21"/>
                    </w:rPr>
                    <w:t>4.55</w:t>
                  </w:r>
                </w:p>
              </w:tc>
              <w:tc>
                <w:tcPr>
                  <w:tcW w:w="526" w:type="pct"/>
                  <w:vAlign w:val="center"/>
                </w:tcPr>
                <w:p w14:paraId="7286FAC4" w14:textId="34545CE3" w:rsidR="000734DF" w:rsidRPr="00797C23" w:rsidRDefault="000734DF" w:rsidP="000734DF">
                  <w:pPr>
                    <w:jc w:val="center"/>
                    <w:rPr>
                      <w:szCs w:val="21"/>
                    </w:rPr>
                  </w:pPr>
                  <w:r w:rsidRPr="00797C23">
                    <w:rPr>
                      <w:rFonts w:hint="eastAsia"/>
                      <w:szCs w:val="21"/>
                    </w:rPr>
                    <w:t>-</w:t>
                  </w:r>
                  <w:r w:rsidRPr="00797C23">
                    <w:rPr>
                      <w:szCs w:val="21"/>
                    </w:rPr>
                    <w:t>-</w:t>
                  </w:r>
                </w:p>
              </w:tc>
              <w:tc>
                <w:tcPr>
                  <w:tcW w:w="807" w:type="pct"/>
                  <w:vAlign w:val="center"/>
                </w:tcPr>
                <w:p w14:paraId="32BE9735" w14:textId="6A419F3E" w:rsidR="000734DF" w:rsidRPr="00797C23" w:rsidRDefault="000734DF" w:rsidP="000734DF">
                  <w:pPr>
                    <w:jc w:val="center"/>
                    <w:rPr>
                      <w:szCs w:val="21"/>
                    </w:rPr>
                  </w:pPr>
                  <w:r w:rsidRPr="00797C23">
                    <w:rPr>
                      <w:rFonts w:hint="eastAsia"/>
                      <w:szCs w:val="21"/>
                    </w:rPr>
                    <w:t>地上</w:t>
                  </w:r>
                  <w:r w:rsidRPr="00797C23">
                    <w:rPr>
                      <w:szCs w:val="21"/>
                    </w:rPr>
                    <w:t>4</w:t>
                  </w:r>
                  <w:r w:rsidRPr="00797C23">
                    <w:rPr>
                      <w:rFonts w:hint="eastAsia"/>
                      <w:szCs w:val="21"/>
                    </w:rPr>
                    <w:t>层</w:t>
                  </w:r>
                </w:p>
              </w:tc>
              <w:tc>
                <w:tcPr>
                  <w:tcW w:w="438" w:type="pct"/>
                  <w:vAlign w:val="center"/>
                </w:tcPr>
                <w:p w14:paraId="1BD5291E" w14:textId="77777777" w:rsidR="000734DF" w:rsidRPr="00797C23" w:rsidRDefault="000734DF" w:rsidP="000734DF">
                  <w:pPr>
                    <w:jc w:val="center"/>
                    <w:rPr>
                      <w:szCs w:val="21"/>
                    </w:rPr>
                  </w:pPr>
                  <w:r w:rsidRPr="00797C23">
                    <w:rPr>
                      <w:szCs w:val="21"/>
                    </w:rPr>
                    <w:t>二级</w:t>
                  </w:r>
                </w:p>
              </w:tc>
            </w:tr>
            <w:tr w:rsidR="00797C23" w:rsidRPr="00797C23" w14:paraId="72AB56BC" w14:textId="77777777" w:rsidTr="00F563A0">
              <w:trPr>
                <w:trHeight w:val="454"/>
                <w:jc w:val="center"/>
              </w:trPr>
              <w:tc>
                <w:tcPr>
                  <w:tcW w:w="1201" w:type="pct"/>
                  <w:vAlign w:val="center"/>
                </w:tcPr>
                <w:p w14:paraId="09F9A7F0" w14:textId="3E232868" w:rsidR="000734DF" w:rsidRPr="00797C23" w:rsidRDefault="000734DF" w:rsidP="000734DF">
                  <w:pPr>
                    <w:jc w:val="center"/>
                    <w:rPr>
                      <w:szCs w:val="21"/>
                    </w:rPr>
                  </w:pPr>
                  <w:r w:rsidRPr="00797C23">
                    <w:rPr>
                      <w:szCs w:val="21"/>
                    </w:rPr>
                    <w:t>4</w:t>
                  </w:r>
                  <w:r w:rsidRPr="00797C23">
                    <w:rPr>
                      <w:rFonts w:hint="eastAsia"/>
                      <w:szCs w:val="21"/>
                    </w:rPr>
                    <w:t>号教师周转房</w:t>
                  </w:r>
                </w:p>
              </w:tc>
              <w:tc>
                <w:tcPr>
                  <w:tcW w:w="692" w:type="pct"/>
                  <w:vAlign w:val="center"/>
                </w:tcPr>
                <w:p w14:paraId="49AC5E34" w14:textId="40D4ADE5" w:rsidR="000734DF" w:rsidRPr="00797C23" w:rsidRDefault="000734DF" w:rsidP="000734DF">
                  <w:pPr>
                    <w:jc w:val="center"/>
                    <w:rPr>
                      <w:szCs w:val="21"/>
                    </w:rPr>
                  </w:pPr>
                  <w:r w:rsidRPr="00797C23">
                    <w:rPr>
                      <w:rFonts w:hint="eastAsia"/>
                      <w:szCs w:val="21"/>
                    </w:rPr>
                    <w:t>1</w:t>
                  </w:r>
                  <w:r w:rsidRPr="00797C23">
                    <w:rPr>
                      <w:szCs w:val="21"/>
                    </w:rPr>
                    <w:t>179.98</w:t>
                  </w:r>
                </w:p>
              </w:tc>
              <w:tc>
                <w:tcPr>
                  <w:tcW w:w="709" w:type="pct"/>
                  <w:vAlign w:val="center"/>
                </w:tcPr>
                <w:p w14:paraId="74A6DDAF" w14:textId="405836F4" w:rsidR="000734DF" w:rsidRPr="00797C23" w:rsidRDefault="000734DF" w:rsidP="000734DF">
                  <w:pPr>
                    <w:jc w:val="center"/>
                    <w:rPr>
                      <w:szCs w:val="21"/>
                    </w:rPr>
                  </w:pPr>
                  <w:r w:rsidRPr="00797C23">
                    <w:rPr>
                      <w:rFonts w:hint="eastAsia"/>
                      <w:szCs w:val="21"/>
                    </w:rPr>
                    <w:t>2</w:t>
                  </w:r>
                  <w:r w:rsidRPr="00797C23">
                    <w:rPr>
                      <w:szCs w:val="21"/>
                    </w:rPr>
                    <w:t>85.26</w:t>
                  </w:r>
                </w:p>
              </w:tc>
              <w:tc>
                <w:tcPr>
                  <w:tcW w:w="626" w:type="pct"/>
                  <w:vAlign w:val="center"/>
                </w:tcPr>
                <w:p w14:paraId="409378E3" w14:textId="1DA48EF2" w:rsidR="000734DF" w:rsidRPr="00797C23" w:rsidRDefault="000734DF" w:rsidP="000734DF">
                  <w:pPr>
                    <w:jc w:val="center"/>
                    <w:rPr>
                      <w:szCs w:val="21"/>
                    </w:rPr>
                  </w:pPr>
                  <w:r w:rsidRPr="00797C23">
                    <w:rPr>
                      <w:rFonts w:hint="eastAsia"/>
                      <w:szCs w:val="21"/>
                    </w:rPr>
                    <w:t>1</w:t>
                  </w:r>
                  <w:r w:rsidRPr="00797C23">
                    <w:rPr>
                      <w:szCs w:val="21"/>
                    </w:rPr>
                    <w:t>4.55</w:t>
                  </w:r>
                </w:p>
              </w:tc>
              <w:tc>
                <w:tcPr>
                  <w:tcW w:w="526" w:type="pct"/>
                  <w:vAlign w:val="center"/>
                </w:tcPr>
                <w:p w14:paraId="5B2FFFA6" w14:textId="237C35A0" w:rsidR="000734DF" w:rsidRPr="00797C23" w:rsidRDefault="000734DF" w:rsidP="000734DF">
                  <w:pPr>
                    <w:jc w:val="center"/>
                    <w:rPr>
                      <w:szCs w:val="21"/>
                    </w:rPr>
                  </w:pPr>
                  <w:r w:rsidRPr="00797C23">
                    <w:rPr>
                      <w:rFonts w:hint="eastAsia"/>
                      <w:szCs w:val="21"/>
                    </w:rPr>
                    <w:t>-</w:t>
                  </w:r>
                  <w:r w:rsidRPr="00797C23">
                    <w:rPr>
                      <w:szCs w:val="21"/>
                    </w:rPr>
                    <w:t>-</w:t>
                  </w:r>
                </w:p>
              </w:tc>
              <w:tc>
                <w:tcPr>
                  <w:tcW w:w="807" w:type="pct"/>
                  <w:vAlign w:val="center"/>
                </w:tcPr>
                <w:p w14:paraId="74916F1C" w14:textId="3F4F2AF6" w:rsidR="000734DF" w:rsidRPr="00797C23" w:rsidRDefault="000734DF" w:rsidP="000734DF">
                  <w:pPr>
                    <w:jc w:val="center"/>
                    <w:rPr>
                      <w:szCs w:val="21"/>
                    </w:rPr>
                  </w:pPr>
                  <w:r w:rsidRPr="00797C23">
                    <w:rPr>
                      <w:rFonts w:hint="eastAsia"/>
                      <w:szCs w:val="21"/>
                    </w:rPr>
                    <w:t>地上</w:t>
                  </w:r>
                  <w:r w:rsidRPr="00797C23">
                    <w:rPr>
                      <w:szCs w:val="21"/>
                    </w:rPr>
                    <w:t>4</w:t>
                  </w:r>
                  <w:r w:rsidRPr="00797C23">
                    <w:rPr>
                      <w:rFonts w:hint="eastAsia"/>
                      <w:szCs w:val="21"/>
                    </w:rPr>
                    <w:t>层</w:t>
                  </w:r>
                </w:p>
              </w:tc>
              <w:tc>
                <w:tcPr>
                  <w:tcW w:w="438" w:type="pct"/>
                  <w:vAlign w:val="center"/>
                </w:tcPr>
                <w:p w14:paraId="2F232767" w14:textId="77777777" w:rsidR="000734DF" w:rsidRPr="00797C23" w:rsidRDefault="000734DF" w:rsidP="000734DF">
                  <w:pPr>
                    <w:jc w:val="center"/>
                    <w:rPr>
                      <w:szCs w:val="21"/>
                    </w:rPr>
                  </w:pPr>
                  <w:r w:rsidRPr="00797C23">
                    <w:rPr>
                      <w:szCs w:val="21"/>
                    </w:rPr>
                    <w:t>二级</w:t>
                  </w:r>
                </w:p>
              </w:tc>
            </w:tr>
            <w:tr w:rsidR="00797C23" w:rsidRPr="00797C23" w14:paraId="373A6197" w14:textId="77777777" w:rsidTr="00F563A0">
              <w:trPr>
                <w:trHeight w:val="454"/>
                <w:jc w:val="center"/>
              </w:trPr>
              <w:tc>
                <w:tcPr>
                  <w:tcW w:w="1201" w:type="pct"/>
                  <w:vAlign w:val="center"/>
                </w:tcPr>
                <w:p w14:paraId="632CFABC" w14:textId="5510EC9A" w:rsidR="000734DF" w:rsidRPr="00797C23" w:rsidRDefault="000734DF" w:rsidP="000734DF">
                  <w:pPr>
                    <w:jc w:val="center"/>
                    <w:rPr>
                      <w:szCs w:val="21"/>
                    </w:rPr>
                  </w:pPr>
                  <w:r w:rsidRPr="00797C23">
                    <w:rPr>
                      <w:rFonts w:hint="eastAsia"/>
                      <w:szCs w:val="21"/>
                    </w:rPr>
                    <w:t>食堂、浴室</w:t>
                  </w:r>
                </w:p>
              </w:tc>
              <w:tc>
                <w:tcPr>
                  <w:tcW w:w="692" w:type="pct"/>
                  <w:vAlign w:val="center"/>
                </w:tcPr>
                <w:p w14:paraId="4F9BE386" w14:textId="2AF4F84B" w:rsidR="000734DF" w:rsidRPr="00797C23" w:rsidRDefault="000734DF" w:rsidP="000734DF">
                  <w:pPr>
                    <w:jc w:val="center"/>
                    <w:rPr>
                      <w:szCs w:val="21"/>
                    </w:rPr>
                  </w:pPr>
                  <w:r w:rsidRPr="00797C23">
                    <w:rPr>
                      <w:rFonts w:hint="eastAsia"/>
                      <w:szCs w:val="21"/>
                    </w:rPr>
                    <w:t>4</w:t>
                  </w:r>
                  <w:r w:rsidRPr="00797C23">
                    <w:rPr>
                      <w:szCs w:val="21"/>
                    </w:rPr>
                    <w:t>970.36</w:t>
                  </w:r>
                </w:p>
              </w:tc>
              <w:tc>
                <w:tcPr>
                  <w:tcW w:w="709" w:type="pct"/>
                  <w:vAlign w:val="center"/>
                </w:tcPr>
                <w:p w14:paraId="2A7474BB" w14:textId="2A221020" w:rsidR="000734DF" w:rsidRPr="00797C23" w:rsidRDefault="000734DF" w:rsidP="000734DF">
                  <w:pPr>
                    <w:jc w:val="center"/>
                    <w:rPr>
                      <w:szCs w:val="21"/>
                    </w:rPr>
                  </w:pPr>
                  <w:r w:rsidRPr="00797C23">
                    <w:rPr>
                      <w:rFonts w:hint="eastAsia"/>
                      <w:szCs w:val="21"/>
                    </w:rPr>
                    <w:t>1</w:t>
                  </w:r>
                  <w:r w:rsidRPr="00797C23">
                    <w:rPr>
                      <w:szCs w:val="21"/>
                    </w:rPr>
                    <w:t>845.60</w:t>
                  </w:r>
                </w:p>
              </w:tc>
              <w:tc>
                <w:tcPr>
                  <w:tcW w:w="626" w:type="pct"/>
                  <w:vAlign w:val="center"/>
                </w:tcPr>
                <w:p w14:paraId="50AEF6BC" w14:textId="3680CF53" w:rsidR="000734DF" w:rsidRPr="00797C23" w:rsidRDefault="000734DF" w:rsidP="000734DF">
                  <w:pPr>
                    <w:jc w:val="center"/>
                    <w:rPr>
                      <w:szCs w:val="21"/>
                    </w:rPr>
                  </w:pPr>
                  <w:r w:rsidRPr="00797C23">
                    <w:rPr>
                      <w:rFonts w:hint="eastAsia"/>
                      <w:szCs w:val="21"/>
                    </w:rPr>
                    <w:t>1</w:t>
                  </w:r>
                  <w:r w:rsidRPr="00797C23">
                    <w:rPr>
                      <w:szCs w:val="21"/>
                    </w:rPr>
                    <w:t>8.15</w:t>
                  </w:r>
                </w:p>
              </w:tc>
              <w:tc>
                <w:tcPr>
                  <w:tcW w:w="526" w:type="pct"/>
                  <w:vAlign w:val="center"/>
                </w:tcPr>
                <w:p w14:paraId="5CADEB15" w14:textId="6F2207B3" w:rsidR="000734DF" w:rsidRPr="00797C23" w:rsidRDefault="000734DF" w:rsidP="000734DF">
                  <w:pPr>
                    <w:jc w:val="center"/>
                    <w:rPr>
                      <w:szCs w:val="21"/>
                    </w:rPr>
                  </w:pPr>
                  <w:r w:rsidRPr="00797C23">
                    <w:rPr>
                      <w:rFonts w:hint="eastAsia"/>
                      <w:szCs w:val="21"/>
                    </w:rPr>
                    <w:t>-</w:t>
                  </w:r>
                  <w:r w:rsidRPr="00797C23">
                    <w:rPr>
                      <w:szCs w:val="21"/>
                    </w:rPr>
                    <w:t>-</w:t>
                  </w:r>
                </w:p>
              </w:tc>
              <w:tc>
                <w:tcPr>
                  <w:tcW w:w="807" w:type="pct"/>
                  <w:vAlign w:val="center"/>
                </w:tcPr>
                <w:p w14:paraId="633C6B1A" w14:textId="5B6F6CCD" w:rsidR="000734DF" w:rsidRPr="00797C23" w:rsidRDefault="000734DF" w:rsidP="000734DF">
                  <w:pPr>
                    <w:jc w:val="center"/>
                    <w:rPr>
                      <w:szCs w:val="21"/>
                    </w:rPr>
                  </w:pPr>
                  <w:r w:rsidRPr="00797C23">
                    <w:rPr>
                      <w:rFonts w:hint="eastAsia"/>
                      <w:szCs w:val="21"/>
                    </w:rPr>
                    <w:t>地上</w:t>
                  </w:r>
                  <w:r w:rsidRPr="00797C23">
                    <w:rPr>
                      <w:rFonts w:hint="eastAsia"/>
                      <w:szCs w:val="21"/>
                    </w:rPr>
                    <w:t>3</w:t>
                  </w:r>
                  <w:r w:rsidRPr="00797C23">
                    <w:rPr>
                      <w:rFonts w:hint="eastAsia"/>
                      <w:szCs w:val="21"/>
                    </w:rPr>
                    <w:t>层</w:t>
                  </w:r>
                </w:p>
              </w:tc>
              <w:tc>
                <w:tcPr>
                  <w:tcW w:w="438" w:type="pct"/>
                  <w:vAlign w:val="center"/>
                </w:tcPr>
                <w:p w14:paraId="5428AB24" w14:textId="786D69B3" w:rsidR="000734DF" w:rsidRPr="00797C23" w:rsidRDefault="000734DF" w:rsidP="000734DF">
                  <w:pPr>
                    <w:jc w:val="center"/>
                    <w:rPr>
                      <w:szCs w:val="21"/>
                    </w:rPr>
                  </w:pPr>
                  <w:r w:rsidRPr="00797C23">
                    <w:rPr>
                      <w:szCs w:val="21"/>
                    </w:rPr>
                    <w:t>二级</w:t>
                  </w:r>
                </w:p>
              </w:tc>
            </w:tr>
            <w:tr w:rsidR="00797C23" w:rsidRPr="00797C23" w14:paraId="76CCDBB7" w14:textId="77777777" w:rsidTr="00F563A0">
              <w:trPr>
                <w:trHeight w:val="454"/>
                <w:jc w:val="center"/>
              </w:trPr>
              <w:tc>
                <w:tcPr>
                  <w:tcW w:w="1201" w:type="pct"/>
                  <w:vAlign w:val="center"/>
                </w:tcPr>
                <w:p w14:paraId="55BEABB4" w14:textId="1EB7EB51" w:rsidR="000734DF" w:rsidRPr="00797C23" w:rsidRDefault="000734DF" w:rsidP="000734DF">
                  <w:pPr>
                    <w:jc w:val="center"/>
                    <w:rPr>
                      <w:szCs w:val="21"/>
                    </w:rPr>
                  </w:pPr>
                  <w:r w:rsidRPr="00797C23">
                    <w:rPr>
                      <w:rFonts w:hint="eastAsia"/>
                      <w:szCs w:val="21"/>
                    </w:rPr>
                    <w:t>风雨操场</w:t>
                  </w:r>
                </w:p>
              </w:tc>
              <w:tc>
                <w:tcPr>
                  <w:tcW w:w="692" w:type="pct"/>
                  <w:vAlign w:val="center"/>
                </w:tcPr>
                <w:p w14:paraId="0ECE0E08" w14:textId="10A72F4B" w:rsidR="000734DF" w:rsidRPr="00797C23" w:rsidRDefault="000734DF" w:rsidP="000734DF">
                  <w:pPr>
                    <w:jc w:val="center"/>
                    <w:rPr>
                      <w:szCs w:val="21"/>
                    </w:rPr>
                  </w:pPr>
                  <w:r w:rsidRPr="00797C23">
                    <w:rPr>
                      <w:rFonts w:hint="eastAsia"/>
                      <w:szCs w:val="21"/>
                    </w:rPr>
                    <w:t>3</w:t>
                  </w:r>
                  <w:r w:rsidRPr="00797C23">
                    <w:rPr>
                      <w:szCs w:val="21"/>
                    </w:rPr>
                    <w:t>590.44</w:t>
                  </w:r>
                </w:p>
              </w:tc>
              <w:tc>
                <w:tcPr>
                  <w:tcW w:w="709" w:type="pct"/>
                  <w:vAlign w:val="center"/>
                </w:tcPr>
                <w:p w14:paraId="11FD0321" w14:textId="53612C5A" w:rsidR="000734DF" w:rsidRPr="00797C23" w:rsidRDefault="000734DF" w:rsidP="000734DF">
                  <w:pPr>
                    <w:jc w:val="center"/>
                    <w:rPr>
                      <w:szCs w:val="21"/>
                    </w:rPr>
                  </w:pPr>
                  <w:r w:rsidRPr="00797C23">
                    <w:rPr>
                      <w:rFonts w:hint="eastAsia"/>
                      <w:szCs w:val="21"/>
                    </w:rPr>
                    <w:t>2</w:t>
                  </w:r>
                  <w:r w:rsidRPr="00797C23">
                    <w:rPr>
                      <w:szCs w:val="21"/>
                    </w:rPr>
                    <w:t>721.64</w:t>
                  </w:r>
                </w:p>
              </w:tc>
              <w:tc>
                <w:tcPr>
                  <w:tcW w:w="626" w:type="pct"/>
                  <w:vAlign w:val="center"/>
                </w:tcPr>
                <w:p w14:paraId="326DC1A3" w14:textId="21BB9BB1" w:rsidR="000734DF" w:rsidRPr="00797C23" w:rsidRDefault="000734DF" w:rsidP="000734DF">
                  <w:pPr>
                    <w:jc w:val="center"/>
                    <w:rPr>
                      <w:szCs w:val="21"/>
                    </w:rPr>
                  </w:pPr>
                  <w:r w:rsidRPr="00797C23">
                    <w:rPr>
                      <w:rFonts w:hint="eastAsia"/>
                      <w:szCs w:val="21"/>
                    </w:rPr>
                    <w:t>1</w:t>
                  </w:r>
                  <w:r w:rsidRPr="00797C23">
                    <w:rPr>
                      <w:szCs w:val="21"/>
                    </w:rPr>
                    <w:t>5.70</w:t>
                  </w:r>
                </w:p>
              </w:tc>
              <w:tc>
                <w:tcPr>
                  <w:tcW w:w="526" w:type="pct"/>
                  <w:vAlign w:val="center"/>
                </w:tcPr>
                <w:p w14:paraId="52EB6FB3" w14:textId="4A09F16C" w:rsidR="000734DF" w:rsidRPr="00797C23" w:rsidRDefault="000734DF" w:rsidP="000734DF">
                  <w:pPr>
                    <w:jc w:val="center"/>
                    <w:rPr>
                      <w:szCs w:val="21"/>
                    </w:rPr>
                  </w:pPr>
                  <w:r w:rsidRPr="00797C23">
                    <w:rPr>
                      <w:rFonts w:hint="eastAsia"/>
                      <w:szCs w:val="21"/>
                    </w:rPr>
                    <w:t>3</w:t>
                  </w:r>
                  <w:r w:rsidRPr="00797C23">
                    <w:rPr>
                      <w:szCs w:val="21"/>
                    </w:rPr>
                    <w:t>43.2</w:t>
                  </w:r>
                </w:p>
              </w:tc>
              <w:tc>
                <w:tcPr>
                  <w:tcW w:w="807" w:type="pct"/>
                  <w:vAlign w:val="center"/>
                </w:tcPr>
                <w:p w14:paraId="37AA49FB" w14:textId="17207313" w:rsidR="000734DF" w:rsidRPr="00797C23" w:rsidRDefault="000734DF" w:rsidP="000734DF">
                  <w:pPr>
                    <w:jc w:val="center"/>
                    <w:rPr>
                      <w:szCs w:val="21"/>
                    </w:rPr>
                  </w:pPr>
                  <w:r w:rsidRPr="00797C23">
                    <w:rPr>
                      <w:rFonts w:hint="eastAsia"/>
                      <w:szCs w:val="21"/>
                    </w:rPr>
                    <w:t>地上</w:t>
                  </w:r>
                  <w:r w:rsidRPr="00797C23">
                    <w:rPr>
                      <w:szCs w:val="21"/>
                    </w:rPr>
                    <w:t>2</w:t>
                  </w:r>
                  <w:r w:rsidRPr="00797C23">
                    <w:rPr>
                      <w:rFonts w:hint="eastAsia"/>
                      <w:szCs w:val="21"/>
                    </w:rPr>
                    <w:t>层，地下</w:t>
                  </w:r>
                  <w:r w:rsidRPr="00797C23">
                    <w:rPr>
                      <w:rFonts w:hint="eastAsia"/>
                      <w:szCs w:val="21"/>
                    </w:rPr>
                    <w:t>1</w:t>
                  </w:r>
                  <w:r w:rsidRPr="00797C23">
                    <w:rPr>
                      <w:rFonts w:hint="eastAsia"/>
                      <w:szCs w:val="21"/>
                    </w:rPr>
                    <w:t>层</w:t>
                  </w:r>
                </w:p>
              </w:tc>
              <w:tc>
                <w:tcPr>
                  <w:tcW w:w="438" w:type="pct"/>
                  <w:vAlign w:val="center"/>
                </w:tcPr>
                <w:p w14:paraId="2E791950" w14:textId="187CE786" w:rsidR="000734DF" w:rsidRPr="00797C23" w:rsidRDefault="000734DF" w:rsidP="000734DF">
                  <w:pPr>
                    <w:jc w:val="center"/>
                    <w:rPr>
                      <w:szCs w:val="21"/>
                    </w:rPr>
                  </w:pPr>
                  <w:r w:rsidRPr="00797C23">
                    <w:rPr>
                      <w:szCs w:val="21"/>
                    </w:rPr>
                    <w:t>二级</w:t>
                  </w:r>
                </w:p>
              </w:tc>
            </w:tr>
            <w:tr w:rsidR="00797C23" w:rsidRPr="00797C23" w14:paraId="30167FA1" w14:textId="77777777" w:rsidTr="00F563A0">
              <w:trPr>
                <w:trHeight w:val="454"/>
                <w:jc w:val="center"/>
              </w:trPr>
              <w:tc>
                <w:tcPr>
                  <w:tcW w:w="1201" w:type="pct"/>
                  <w:vAlign w:val="center"/>
                </w:tcPr>
                <w:p w14:paraId="2C15EA87" w14:textId="32C8CF70" w:rsidR="000734DF" w:rsidRPr="00797C23" w:rsidRDefault="000734DF" w:rsidP="000734DF">
                  <w:pPr>
                    <w:jc w:val="center"/>
                    <w:rPr>
                      <w:szCs w:val="21"/>
                    </w:rPr>
                  </w:pPr>
                  <w:r w:rsidRPr="00797C23">
                    <w:rPr>
                      <w:rFonts w:hint="eastAsia"/>
                      <w:szCs w:val="21"/>
                    </w:rPr>
                    <w:t>公厕</w:t>
                  </w:r>
                  <w:r w:rsidRPr="00797C23">
                    <w:rPr>
                      <w:rFonts w:hint="eastAsia"/>
                      <w:szCs w:val="21"/>
                    </w:rPr>
                    <w:t>1</w:t>
                  </w:r>
                </w:p>
              </w:tc>
              <w:tc>
                <w:tcPr>
                  <w:tcW w:w="692" w:type="pct"/>
                  <w:vAlign w:val="center"/>
                </w:tcPr>
                <w:p w14:paraId="5FD2F803" w14:textId="28FFDFB2" w:rsidR="000734DF" w:rsidRPr="00797C23" w:rsidRDefault="000734DF" w:rsidP="000734DF">
                  <w:pPr>
                    <w:jc w:val="center"/>
                    <w:rPr>
                      <w:szCs w:val="21"/>
                    </w:rPr>
                  </w:pPr>
                  <w:r w:rsidRPr="00797C23">
                    <w:rPr>
                      <w:rFonts w:hint="eastAsia"/>
                      <w:szCs w:val="21"/>
                    </w:rPr>
                    <w:t>9</w:t>
                  </w:r>
                  <w:r w:rsidRPr="00797C23">
                    <w:rPr>
                      <w:szCs w:val="21"/>
                    </w:rPr>
                    <w:t>9.24</w:t>
                  </w:r>
                </w:p>
              </w:tc>
              <w:tc>
                <w:tcPr>
                  <w:tcW w:w="709" w:type="pct"/>
                  <w:vAlign w:val="center"/>
                </w:tcPr>
                <w:p w14:paraId="3B81630E" w14:textId="565C8FF3" w:rsidR="000734DF" w:rsidRPr="00797C23" w:rsidRDefault="000734DF" w:rsidP="000734DF">
                  <w:pPr>
                    <w:jc w:val="center"/>
                    <w:rPr>
                      <w:szCs w:val="21"/>
                    </w:rPr>
                  </w:pPr>
                  <w:r w:rsidRPr="00797C23">
                    <w:rPr>
                      <w:rFonts w:hint="eastAsia"/>
                      <w:szCs w:val="21"/>
                    </w:rPr>
                    <w:t>9</w:t>
                  </w:r>
                  <w:r w:rsidRPr="00797C23">
                    <w:rPr>
                      <w:szCs w:val="21"/>
                    </w:rPr>
                    <w:t>9.24</w:t>
                  </w:r>
                </w:p>
              </w:tc>
              <w:tc>
                <w:tcPr>
                  <w:tcW w:w="626" w:type="pct"/>
                  <w:vAlign w:val="center"/>
                </w:tcPr>
                <w:p w14:paraId="6DC1F35D" w14:textId="2D8211CE" w:rsidR="000734DF" w:rsidRPr="00797C23" w:rsidRDefault="000734DF" w:rsidP="000734DF">
                  <w:pPr>
                    <w:jc w:val="center"/>
                    <w:rPr>
                      <w:szCs w:val="21"/>
                    </w:rPr>
                  </w:pPr>
                  <w:r w:rsidRPr="00797C23">
                    <w:rPr>
                      <w:rFonts w:hint="eastAsia"/>
                      <w:szCs w:val="21"/>
                    </w:rPr>
                    <w:t>4</w:t>
                  </w:r>
                  <w:r w:rsidRPr="00797C23">
                    <w:rPr>
                      <w:szCs w:val="21"/>
                    </w:rPr>
                    <w:t>.05</w:t>
                  </w:r>
                </w:p>
              </w:tc>
              <w:tc>
                <w:tcPr>
                  <w:tcW w:w="526" w:type="pct"/>
                  <w:vAlign w:val="center"/>
                </w:tcPr>
                <w:p w14:paraId="1B7EFBB5" w14:textId="078E504C" w:rsidR="000734DF" w:rsidRPr="00797C23" w:rsidRDefault="000734DF" w:rsidP="000734DF">
                  <w:pPr>
                    <w:jc w:val="center"/>
                    <w:rPr>
                      <w:szCs w:val="21"/>
                    </w:rPr>
                  </w:pPr>
                  <w:r w:rsidRPr="00797C23">
                    <w:rPr>
                      <w:rFonts w:hint="eastAsia"/>
                      <w:szCs w:val="21"/>
                    </w:rPr>
                    <w:t>-</w:t>
                  </w:r>
                  <w:r w:rsidRPr="00797C23">
                    <w:rPr>
                      <w:szCs w:val="21"/>
                    </w:rPr>
                    <w:t>-</w:t>
                  </w:r>
                </w:p>
              </w:tc>
              <w:tc>
                <w:tcPr>
                  <w:tcW w:w="807" w:type="pct"/>
                  <w:vAlign w:val="center"/>
                </w:tcPr>
                <w:p w14:paraId="44A22A79" w14:textId="2D291107" w:rsidR="000734DF" w:rsidRPr="00797C23" w:rsidRDefault="000734DF" w:rsidP="000734DF">
                  <w:pPr>
                    <w:jc w:val="center"/>
                    <w:rPr>
                      <w:szCs w:val="21"/>
                    </w:rPr>
                  </w:pPr>
                  <w:r w:rsidRPr="00797C23">
                    <w:rPr>
                      <w:rFonts w:hint="eastAsia"/>
                      <w:szCs w:val="21"/>
                    </w:rPr>
                    <w:t>地上</w:t>
                  </w:r>
                  <w:r w:rsidRPr="00797C23">
                    <w:rPr>
                      <w:szCs w:val="21"/>
                    </w:rPr>
                    <w:t>1</w:t>
                  </w:r>
                  <w:r w:rsidRPr="00797C23">
                    <w:rPr>
                      <w:rFonts w:hint="eastAsia"/>
                      <w:szCs w:val="21"/>
                    </w:rPr>
                    <w:t>层</w:t>
                  </w:r>
                </w:p>
              </w:tc>
              <w:tc>
                <w:tcPr>
                  <w:tcW w:w="438" w:type="pct"/>
                  <w:vAlign w:val="center"/>
                </w:tcPr>
                <w:p w14:paraId="700CA4AD" w14:textId="0ACABDF3" w:rsidR="000734DF" w:rsidRPr="00797C23" w:rsidRDefault="000734DF" w:rsidP="000734DF">
                  <w:pPr>
                    <w:jc w:val="center"/>
                    <w:rPr>
                      <w:szCs w:val="21"/>
                    </w:rPr>
                  </w:pPr>
                  <w:r w:rsidRPr="00797C23">
                    <w:rPr>
                      <w:szCs w:val="21"/>
                    </w:rPr>
                    <w:t>二级</w:t>
                  </w:r>
                </w:p>
              </w:tc>
            </w:tr>
            <w:tr w:rsidR="00797C23" w:rsidRPr="00797C23" w14:paraId="0DFCB72A" w14:textId="77777777" w:rsidTr="00F563A0">
              <w:trPr>
                <w:trHeight w:val="454"/>
                <w:jc w:val="center"/>
              </w:trPr>
              <w:tc>
                <w:tcPr>
                  <w:tcW w:w="1201" w:type="pct"/>
                  <w:vAlign w:val="center"/>
                </w:tcPr>
                <w:p w14:paraId="3B3A651E" w14:textId="43291F0B" w:rsidR="000734DF" w:rsidRPr="00797C23" w:rsidRDefault="000734DF" w:rsidP="000734DF">
                  <w:pPr>
                    <w:jc w:val="center"/>
                    <w:rPr>
                      <w:szCs w:val="21"/>
                    </w:rPr>
                  </w:pPr>
                  <w:r w:rsidRPr="00797C23">
                    <w:rPr>
                      <w:rFonts w:hint="eastAsia"/>
                      <w:szCs w:val="21"/>
                    </w:rPr>
                    <w:t>公厕</w:t>
                  </w:r>
                  <w:r w:rsidRPr="00797C23">
                    <w:rPr>
                      <w:szCs w:val="21"/>
                    </w:rPr>
                    <w:t>2</w:t>
                  </w:r>
                </w:p>
              </w:tc>
              <w:tc>
                <w:tcPr>
                  <w:tcW w:w="692" w:type="pct"/>
                  <w:vAlign w:val="center"/>
                </w:tcPr>
                <w:p w14:paraId="4A45FFC6" w14:textId="22BF34D9" w:rsidR="000734DF" w:rsidRPr="00797C23" w:rsidRDefault="000734DF" w:rsidP="000734DF">
                  <w:pPr>
                    <w:jc w:val="center"/>
                    <w:rPr>
                      <w:szCs w:val="21"/>
                    </w:rPr>
                  </w:pPr>
                  <w:r w:rsidRPr="00797C23">
                    <w:rPr>
                      <w:rFonts w:hint="eastAsia"/>
                      <w:szCs w:val="21"/>
                    </w:rPr>
                    <w:t>9</w:t>
                  </w:r>
                  <w:r w:rsidRPr="00797C23">
                    <w:rPr>
                      <w:szCs w:val="21"/>
                    </w:rPr>
                    <w:t>9.24</w:t>
                  </w:r>
                </w:p>
              </w:tc>
              <w:tc>
                <w:tcPr>
                  <w:tcW w:w="709" w:type="pct"/>
                  <w:vAlign w:val="center"/>
                </w:tcPr>
                <w:p w14:paraId="7A721A87" w14:textId="1C5B2082" w:rsidR="000734DF" w:rsidRPr="00797C23" w:rsidRDefault="000734DF" w:rsidP="000734DF">
                  <w:pPr>
                    <w:jc w:val="center"/>
                    <w:rPr>
                      <w:szCs w:val="21"/>
                    </w:rPr>
                  </w:pPr>
                  <w:r w:rsidRPr="00797C23">
                    <w:rPr>
                      <w:rFonts w:hint="eastAsia"/>
                      <w:szCs w:val="21"/>
                    </w:rPr>
                    <w:t>9</w:t>
                  </w:r>
                  <w:r w:rsidRPr="00797C23">
                    <w:rPr>
                      <w:szCs w:val="21"/>
                    </w:rPr>
                    <w:t>9.24</w:t>
                  </w:r>
                </w:p>
              </w:tc>
              <w:tc>
                <w:tcPr>
                  <w:tcW w:w="626" w:type="pct"/>
                  <w:vAlign w:val="center"/>
                </w:tcPr>
                <w:p w14:paraId="0670B7D0" w14:textId="6EFACD20" w:rsidR="000734DF" w:rsidRPr="00797C23" w:rsidRDefault="000734DF" w:rsidP="000734DF">
                  <w:pPr>
                    <w:jc w:val="center"/>
                    <w:rPr>
                      <w:szCs w:val="21"/>
                    </w:rPr>
                  </w:pPr>
                  <w:r w:rsidRPr="00797C23">
                    <w:rPr>
                      <w:rFonts w:hint="eastAsia"/>
                      <w:szCs w:val="21"/>
                    </w:rPr>
                    <w:t>4</w:t>
                  </w:r>
                  <w:r w:rsidRPr="00797C23">
                    <w:rPr>
                      <w:szCs w:val="21"/>
                    </w:rPr>
                    <w:t>.05</w:t>
                  </w:r>
                </w:p>
              </w:tc>
              <w:tc>
                <w:tcPr>
                  <w:tcW w:w="526" w:type="pct"/>
                  <w:vAlign w:val="center"/>
                </w:tcPr>
                <w:p w14:paraId="2D486953" w14:textId="53E10C92" w:rsidR="000734DF" w:rsidRPr="00797C23" w:rsidRDefault="000734DF" w:rsidP="000734DF">
                  <w:pPr>
                    <w:jc w:val="center"/>
                    <w:rPr>
                      <w:szCs w:val="21"/>
                    </w:rPr>
                  </w:pPr>
                  <w:r w:rsidRPr="00797C23">
                    <w:rPr>
                      <w:rFonts w:hint="eastAsia"/>
                      <w:szCs w:val="21"/>
                    </w:rPr>
                    <w:t>-</w:t>
                  </w:r>
                  <w:r w:rsidRPr="00797C23">
                    <w:rPr>
                      <w:szCs w:val="21"/>
                    </w:rPr>
                    <w:t>-</w:t>
                  </w:r>
                </w:p>
              </w:tc>
              <w:tc>
                <w:tcPr>
                  <w:tcW w:w="807" w:type="pct"/>
                  <w:vAlign w:val="center"/>
                </w:tcPr>
                <w:p w14:paraId="4DFD68EC" w14:textId="7BAC30BA" w:rsidR="000734DF" w:rsidRPr="00797C23" w:rsidRDefault="000734DF" w:rsidP="000734DF">
                  <w:pPr>
                    <w:jc w:val="center"/>
                    <w:rPr>
                      <w:szCs w:val="21"/>
                    </w:rPr>
                  </w:pPr>
                  <w:r w:rsidRPr="00797C23">
                    <w:rPr>
                      <w:rFonts w:hint="eastAsia"/>
                      <w:szCs w:val="21"/>
                    </w:rPr>
                    <w:t>地上</w:t>
                  </w:r>
                  <w:r w:rsidRPr="00797C23">
                    <w:rPr>
                      <w:szCs w:val="21"/>
                    </w:rPr>
                    <w:t>1</w:t>
                  </w:r>
                  <w:r w:rsidRPr="00797C23">
                    <w:rPr>
                      <w:rFonts w:hint="eastAsia"/>
                      <w:szCs w:val="21"/>
                    </w:rPr>
                    <w:t>层</w:t>
                  </w:r>
                </w:p>
              </w:tc>
              <w:tc>
                <w:tcPr>
                  <w:tcW w:w="438" w:type="pct"/>
                  <w:vAlign w:val="center"/>
                </w:tcPr>
                <w:p w14:paraId="0DAF026D" w14:textId="17D63ACC" w:rsidR="000734DF" w:rsidRPr="00797C23" w:rsidRDefault="000734DF" w:rsidP="000734DF">
                  <w:pPr>
                    <w:jc w:val="center"/>
                    <w:rPr>
                      <w:szCs w:val="21"/>
                    </w:rPr>
                  </w:pPr>
                  <w:r w:rsidRPr="00797C23">
                    <w:rPr>
                      <w:szCs w:val="21"/>
                    </w:rPr>
                    <w:t>二级</w:t>
                  </w:r>
                </w:p>
              </w:tc>
            </w:tr>
            <w:tr w:rsidR="00797C23" w:rsidRPr="00797C23" w14:paraId="7A05F2F6" w14:textId="77777777" w:rsidTr="00F563A0">
              <w:trPr>
                <w:trHeight w:val="454"/>
                <w:jc w:val="center"/>
              </w:trPr>
              <w:tc>
                <w:tcPr>
                  <w:tcW w:w="1201" w:type="pct"/>
                  <w:vAlign w:val="center"/>
                </w:tcPr>
                <w:p w14:paraId="7B81C197" w14:textId="4E54DEF7" w:rsidR="000734DF" w:rsidRPr="00797C23" w:rsidRDefault="000734DF" w:rsidP="000734DF">
                  <w:pPr>
                    <w:jc w:val="center"/>
                    <w:rPr>
                      <w:szCs w:val="21"/>
                    </w:rPr>
                  </w:pPr>
                  <w:r w:rsidRPr="00797C23">
                    <w:rPr>
                      <w:rFonts w:hint="eastAsia"/>
                      <w:szCs w:val="21"/>
                    </w:rPr>
                    <w:t>公厕</w:t>
                  </w:r>
                  <w:r w:rsidRPr="00797C23">
                    <w:rPr>
                      <w:szCs w:val="21"/>
                    </w:rPr>
                    <w:t>3</w:t>
                  </w:r>
                </w:p>
              </w:tc>
              <w:tc>
                <w:tcPr>
                  <w:tcW w:w="692" w:type="pct"/>
                  <w:vAlign w:val="center"/>
                </w:tcPr>
                <w:p w14:paraId="3BECBD4F" w14:textId="0BB76BD3" w:rsidR="000734DF" w:rsidRPr="00797C23" w:rsidRDefault="000734DF" w:rsidP="000734DF">
                  <w:pPr>
                    <w:jc w:val="center"/>
                    <w:rPr>
                      <w:szCs w:val="21"/>
                    </w:rPr>
                  </w:pPr>
                  <w:r w:rsidRPr="00797C23">
                    <w:rPr>
                      <w:rFonts w:hint="eastAsia"/>
                      <w:szCs w:val="21"/>
                    </w:rPr>
                    <w:t>9</w:t>
                  </w:r>
                  <w:r w:rsidRPr="00797C23">
                    <w:rPr>
                      <w:szCs w:val="21"/>
                    </w:rPr>
                    <w:t>9.24</w:t>
                  </w:r>
                </w:p>
              </w:tc>
              <w:tc>
                <w:tcPr>
                  <w:tcW w:w="709" w:type="pct"/>
                  <w:vAlign w:val="center"/>
                </w:tcPr>
                <w:p w14:paraId="0427587E" w14:textId="16B02B96" w:rsidR="000734DF" w:rsidRPr="00797C23" w:rsidRDefault="000734DF" w:rsidP="000734DF">
                  <w:pPr>
                    <w:jc w:val="center"/>
                    <w:rPr>
                      <w:szCs w:val="21"/>
                    </w:rPr>
                  </w:pPr>
                  <w:r w:rsidRPr="00797C23">
                    <w:rPr>
                      <w:rFonts w:hint="eastAsia"/>
                      <w:szCs w:val="21"/>
                    </w:rPr>
                    <w:t>9</w:t>
                  </w:r>
                  <w:r w:rsidRPr="00797C23">
                    <w:rPr>
                      <w:szCs w:val="21"/>
                    </w:rPr>
                    <w:t>9.24</w:t>
                  </w:r>
                </w:p>
              </w:tc>
              <w:tc>
                <w:tcPr>
                  <w:tcW w:w="626" w:type="pct"/>
                  <w:vAlign w:val="center"/>
                </w:tcPr>
                <w:p w14:paraId="747A969D" w14:textId="7F84DA3A" w:rsidR="000734DF" w:rsidRPr="00797C23" w:rsidRDefault="000734DF" w:rsidP="000734DF">
                  <w:pPr>
                    <w:jc w:val="center"/>
                    <w:rPr>
                      <w:szCs w:val="21"/>
                    </w:rPr>
                  </w:pPr>
                  <w:r w:rsidRPr="00797C23">
                    <w:rPr>
                      <w:rFonts w:hint="eastAsia"/>
                      <w:szCs w:val="21"/>
                    </w:rPr>
                    <w:t>4</w:t>
                  </w:r>
                  <w:r w:rsidRPr="00797C23">
                    <w:rPr>
                      <w:szCs w:val="21"/>
                    </w:rPr>
                    <w:t>.05</w:t>
                  </w:r>
                </w:p>
              </w:tc>
              <w:tc>
                <w:tcPr>
                  <w:tcW w:w="526" w:type="pct"/>
                  <w:vAlign w:val="center"/>
                </w:tcPr>
                <w:p w14:paraId="1DF0F1C2" w14:textId="0423CA52" w:rsidR="000734DF" w:rsidRPr="00797C23" w:rsidRDefault="000734DF" w:rsidP="000734DF">
                  <w:pPr>
                    <w:jc w:val="center"/>
                    <w:rPr>
                      <w:szCs w:val="21"/>
                    </w:rPr>
                  </w:pPr>
                  <w:r w:rsidRPr="00797C23">
                    <w:rPr>
                      <w:rFonts w:hint="eastAsia"/>
                      <w:szCs w:val="21"/>
                    </w:rPr>
                    <w:t>-</w:t>
                  </w:r>
                  <w:r w:rsidRPr="00797C23">
                    <w:rPr>
                      <w:szCs w:val="21"/>
                    </w:rPr>
                    <w:t>-</w:t>
                  </w:r>
                </w:p>
              </w:tc>
              <w:tc>
                <w:tcPr>
                  <w:tcW w:w="807" w:type="pct"/>
                  <w:vAlign w:val="center"/>
                </w:tcPr>
                <w:p w14:paraId="3F776888" w14:textId="6C155034" w:rsidR="000734DF" w:rsidRPr="00797C23" w:rsidRDefault="000734DF" w:rsidP="000734DF">
                  <w:pPr>
                    <w:jc w:val="center"/>
                    <w:rPr>
                      <w:szCs w:val="21"/>
                    </w:rPr>
                  </w:pPr>
                  <w:r w:rsidRPr="00797C23">
                    <w:rPr>
                      <w:rFonts w:hint="eastAsia"/>
                      <w:szCs w:val="21"/>
                    </w:rPr>
                    <w:t>地上</w:t>
                  </w:r>
                  <w:r w:rsidRPr="00797C23">
                    <w:rPr>
                      <w:szCs w:val="21"/>
                    </w:rPr>
                    <w:t>1</w:t>
                  </w:r>
                  <w:r w:rsidRPr="00797C23">
                    <w:rPr>
                      <w:rFonts w:hint="eastAsia"/>
                      <w:szCs w:val="21"/>
                    </w:rPr>
                    <w:t>层</w:t>
                  </w:r>
                </w:p>
              </w:tc>
              <w:tc>
                <w:tcPr>
                  <w:tcW w:w="438" w:type="pct"/>
                  <w:vAlign w:val="center"/>
                </w:tcPr>
                <w:p w14:paraId="62F20711" w14:textId="08B2BF60" w:rsidR="000734DF" w:rsidRPr="00797C23" w:rsidRDefault="000734DF" w:rsidP="000734DF">
                  <w:pPr>
                    <w:jc w:val="center"/>
                    <w:rPr>
                      <w:szCs w:val="21"/>
                    </w:rPr>
                  </w:pPr>
                  <w:r w:rsidRPr="00797C23">
                    <w:rPr>
                      <w:szCs w:val="21"/>
                    </w:rPr>
                    <w:t>二级</w:t>
                  </w:r>
                </w:p>
              </w:tc>
            </w:tr>
            <w:tr w:rsidR="00797C23" w:rsidRPr="00797C23" w14:paraId="6EF60EAE" w14:textId="77777777" w:rsidTr="00F563A0">
              <w:trPr>
                <w:trHeight w:val="454"/>
                <w:jc w:val="center"/>
              </w:trPr>
              <w:tc>
                <w:tcPr>
                  <w:tcW w:w="1201" w:type="pct"/>
                  <w:vAlign w:val="center"/>
                </w:tcPr>
                <w:p w14:paraId="5146B4C3" w14:textId="28FA8E36" w:rsidR="000734DF" w:rsidRPr="00797C23" w:rsidRDefault="000734DF" w:rsidP="000734DF">
                  <w:pPr>
                    <w:jc w:val="center"/>
                    <w:rPr>
                      <w:szCs w:val="21"/>
                    </w:rPr>
                  </w:pPr>
                  <w:r w:rsidRPr="00797C23">
                    <w:rPr>
                      <w:rFonts w:hint="eastAsia"/>
                      <w:szCs w:val="21"/>
                    </w:rPr>
                    <w:t>大门</w:t>
                  </w:r>
                </w:p>
              </w:tc>
              <w:tc>
                <w:tcPr>
                  <w:tcW w:w="692" w:type="pct"/>
                  <w:vAlign w:val="center"/>
                </w:tcPr>
                <w:p w14:paraId="20917E2D" w14:textId="6DDC17F5" w:rsidR="000734DF" w:rsidRPr="00797C23" w:rsidRDefault="000734DF" w:rsidP="000734DF">
                  <w:pPr>
                    <w:jc w:val="center"/>
                    <w:rPr>
                      <w:szCs w:val="21"/>
                    </w:rPr>
                  </w:pPr>
                  <w:r w:rsidRPr="00797C23">
                    <w:rPr>
                      <w:rFonts w:hint="eastAsia"/>
                      <w:szCs w:val="21"/>
                    </w:rPr>
                    <w:t>3</w:t>
                  </w:r>
                  <w:r w:rsidRPr="00797C23">
                    <w:rPr>
                      <w:szCs w:val="21"/>
                    </w:rPr>
                    <w:t>9.52</w:t>
                  </w:r>
                </w:p>
              </w:tc>
              <w:tc>
                <w:tcPr>
                  <w:tcW w:w="709" w:type="pct"/>
                  <w:vAlign w:val="center"/>
                </w:tcPr>
                <w:p w14:paraId="08A235F4" w14:textId="03C5A126" w:rsidR="000734DF" w:rsidRPr="00797C23" w:rsidRDefault="000734DF" w:rsidP="000734DF">
                  <w:pPr>
                    <w:jc w:val="center"/>
                    <w:rPr>
                      <w:szCs w:val="21"/>
                    </w:rPr>
                  </w:pPr>
                  <w:r w:rsidRPr="00797C23">
                    <w:rPr>
                      <w:rFonts w:hint="eastAsia"/>
                      <w:szCs w:val="21"/>
                    </w:rPr>
                    <w:t>3</w:t>
                  </w:r>
                  <w:r w:rsidRPr="00797C23">
                    <w:rPr>
                      <w:szCs w:val="21"/>
                    </w:rPr>
                    <w:t>9.52</w:t>
                  </w:r>
                </w:p>
              </w:tc>
              <w:tc>
                <w:tcPr>
                  <w:tcW w:w="626" w:type="pct"/>
                  <w:vAlign w:val="center"/>
                </w:tcPr>
                <w:p w14:paraId="51FC8E8E" w14:textId="6637186C" w:rsidR="000734DF" w:rsidRPr="00797C23" w:rsidRDefault="000734DF" w:rsidP="000734DF">
                  <w:pPr>
                    <w:jc w:val="center"/>
                    <w:rPr>
                      <w:szCs w:val="21"/>
                    </w:rPr>
                  </w:pPr>
                  <w:r w:rsidRPr="00797C23">
                    <w:rPr>
                      <w:rFonts w:hint="eastAsia"/>
                      <w:szCs w:val="21"/>
                    </w:rPr>
                    <w:t>8</w:t>
                  </w:r>
                  <w:r w:rsidRPr="00797C23">
                    <w:rPr>
                      <w:szCs w:val="21"/>
                    </w:rPr>
                    <w:t>.45</w:t>
                  </w:r>
                </w:p>
              </w:tc>
              <w:tc>
                <w:tcPr>
                  <w:tcW w:w="526" w:type="pct"/>
                  <w:vAlign w:val="center"/>
                </w:tcPr>
                <w:p w14:paraId="60F5D146" w14:textId="2D084EEE" w:rsidR="000734DF" w:rsidRPr="00797C23" w:rsidRDefault="000734DF" w:rsidP="000734DF">
                  <w:pPr>
                    <w:jc w:val="center"/>
                    <w:rPr>
                      <w:szCs w:val="21"/>
                    </w:rPr>
                  </w:pPr>
                  <w:r w:rsidRPr="00797C23">
                    <w:rPr>
                      <w:rFonts w:hint="eastAsia"/>
                      <w:szCs w:val="21"/>
                    </w:rPr>
                    <w:t>-</w:t>
                  </w:r>
                  <w:r w:rsidRPr="00797C23">
                    <w:rPr>
                      <w:szCs w:val="21"/>
                    </w:rPr>
                    <w:t>-</w:t>
                  </w:r>
                </w:p>
              </w:tc>
              <w:tc>
                <w:tcPr>
                  <w:tcW w:w="807" w:type="pct"/>
                  <w:vAlign w:val="center"/>
                </w:tcPr>
                <w:p w14:paraId="516A55A7" w14:textId="39E00006" w:rsidR="000734DF" w:rsidRPr="00797C23" w:rsidRDefault="000734DF" w:rsidP="000734DF">
                  <w:pPr>
                    <w:jc w:val="center"/>
                    <w:rPr>
                      <w:szCs w:val="21"/>
                    </w:rPr>
                  </w:pPr>
                  <w:r w:rsidRPr="00797C23">
                    <w:rPr>
                      <w:rFonts w:hint="eastAsia"/>
                      <w:szCs w:val="21"/>
                    </w:rPr>
                    <w:t>地上</w:t>
                  </w:r>
                  <w:r w:rsidRPr="00797C23">
                    <w:rPr>
                      <w:szCs w:val="21"/>
                    </w:rPr>
                    <w:t>1</w:t>
                  </w:r>
                  <w:r w:rsidRPr="00797C23">
                    <w:rPr>
                      <w:rFonts w:hint="eastAsia"/>
                      <w:szCs w:val="21"/>
                    </w:rPr>
                    <w:t>层</w:t>
                  </w:r>
                </w:p>
              </w:tc>
              <w:tc>
                <w:tcPr>
                  <w:tcW w:w="438" w:type="pct"/>
                  <w:vAlign w:val="center"/>
                </w:tcPr>
                <w:p w14:paraId="7764BEBB" w14:textId="616DBB4C" w:rsidR="000734DF" w:rsidRPr="00797C23" w:rsidRDefault="000734DF" w:rsidP="000734DF">
                  <w:pPr>
                    <w:jc w:val="center"/>
                    <w:rPr>
                      <w:szCs w:val="21"/>
                    </w:rPr>
                  </w:pPr>
                  <w:r w:rsidRPr="00797C23">
                    <w:rPr>
                      <w:szCs w:val="21"/>
                    </w:rPr>
                    <w:t>二级</w:t>
                  </w:r>
                </w:p>
              </w:tc>
            </w:tr>
          </w:tbl>
          <w:p w14:paraId="023C7985" w14:textId="40EA1DB4" w:rsidR="00092C36" w:rsidRPr="00797C23" w:rsidRDefault="00092C36">
            <w:pPr>
              <w:jc w:val="center"/>
              <w:rPr>
                <w:b/>
                <w:szCs w:val="21"/>
              </w:rPr>
            </w:pPr>
          </w:p>
          <w:bookmarkEnd w:id="0"/>
          <w:p w14:paraId="70825FF9" w14:textId="77777777" w:rsidR="00F563A0" w:rsidRPr="00797C23" w:rsidRDefault="00F563A0" w:rsidP="00F563A0">
            <w:pPr>
              <w:pStyle w:val="2"/>
            </w:pPr>
          </w:p>
          <w:p w14:paraId="77639106" w14:textId="054A58F0" w:rsidR="00B222A6" w:rsidRPr="00797C23" w:rsidRDefault="00B222A6">
            <w:pPr>
              <w:jc w:val="center"/>
              <w:rPr>
                <w:sz w:val="24"/>
              </w:rPr>
            </w:pPr>
            <w:r w:rsidRPr="00797C23">
              <w:rPr>
                <w:b/>
                <w:szCs w:val="21"/>
              </w:rPr>
              <w:lastRenderedPageBreak/>
              <w:t>表</w:t>
            </w:r>
            <w:r w:rsidRPr="00797C23">
              <w:rPr>
                <w:b/>
                <w:szCs w:val="21"/>
              </w:rPr>
              <w:t>1-</w:t>
            </w:r>
            <w:r w:rsidR="00C15970" w:rsidRPr="00797C23">
              <w:rPr>
                <w:b/>
                <w:szCs w:val="21"/>
              </w:rPr>
              <w:t>4</w:t>
            </w:r>
            <w:r w:rsidRPr="00797C23">
              <w:rPr>
                <w:b/>
                <w:szCs w:val="21"/>
              </w:rPr>
              <w:t xml:space="preserve">  </w:t>
            </w:r>
            <w:r w:rsidRPr="00797C23">
              <w:rPr>
                <w:b/>
                <w:szCs w:val="21"/>
              </w:rPr>
              <w:t>项目综合技术经济指标</w:t>
            </w:r>
          </w:p>
          <w:tbl>
            <w:tblPr>
              <w:tblStyle w:val="afff6"/>
              <w:tblW w:w="0" w:type="auto"/>
              <w:tblLook w:val="04A0" w:firstRow="1" w:lastRow="0" w:firstColumn="1" w:lastColumn="0" w:noHBand="0" w:noVBand="1"/>
            </w:tblPr>
            <w:tblGrid>
              <w:gridCol w:w="689"/>
              <w:gridCol w:w="70"/>
              <w:gridCol w:w="939"/>
              <w:gridCol w:w="2393"/>
              <w:gridCol w:w="1843"/>
              <w:gridCol w:w="1984"/>
              <w:gridCol w:w="1305"/>
            </w:tblGrid>
            <w:tr w:rsidR="00797C23" w:rsidRPr="00797C23" w14:paraId="0CAF2D30" w14:textId="77777777" w:rsidTr="00F563A0">
              <w:trPr>
                <w:trHeight w:val="284"/>
              </w:trPr>
              <w:tc>
                <w:tcPr>
                  <w:tcW w:w="4091" w:type="dxa"/>
                  <w:gridSpan w:val="4"/>
                  <w:vAlign w:val="center"/>
                </w:tcPr>
                <w:p w14:paraId="3CF1FC91" w14:textId="51E240C4" w:rsidR="00092C36" w:rsidRPr="00797C23" w:rsidRDefault="00092C36" w:rsidP="008F7D9B">
                  <w:pPr>
                    <w:spacing w:line="360" w:lineRule="auto"/>
                    <w:jc w:val="center"/>
                    <w:rPr>
                      <w:b/>
                      <w:kern w:val="0"/>
                      <w:szCs w:val="21"/>
                    </w:rPr>
                  </w:pPr>
                  <w:r w:rsidRPr="00797C23">
                    <w:rPr>
                      <w:b/>
                      <w:kern w:val="0"/>
                      <w:szCs w:val="21"/>
                    </w:rPr>
                    <w:t>项目</w:t>
                  </w:r>
                </w:p>
              </w:tc>
              <w:tc>
                <w:tcPr>
                  <w:tcW w:w="1843" w:type="dxa"/>
                  <w:vAlign w:val="center"/>
                </w:tcPr>
                <w:p w14:paraId="2A732610" w14:textId="6FDB8447" w:rsidR="00092C36" w:rsidRPr="00797C23" w:rsidRDefault="00092C36" w:rsidP="008F7D9B">
                  <w:pPr>
                    <w:spacing w:line="360" w:lineRule="auto"/>
                    <w:jc w:val="center"/>
                    <w:rPr>
                      <w:b/>
                      <w:kern w:val="0"/>
                      <w:szCs w:val="21"/>
                    </w:rPr>
                  </w:pPr>
                  <w:r w:rsidRPr="00797C23">
                    <w:rPr>
                      <w:b/>
                      <w:kern w:val="0"/>
                      <w:szCs w:val="21"/>
                    </w:rPr>
                    <w:t>单位</w:t>
                  </w:r>
                </w:p>
              </w:tc>
              <w:tc>
                <w:tcPr>
                  <w:tcW w:w="1984" w:type="dxa"/>
                  <w:vAlign w:val="center"/>
                </w:tcPr>
                <w:p w14:paraId="1E87F00F" w14:textId="536E9945" w:rsidR="00092C36" w:rsidRPr="00797C23" w:rsidRDefault="00092C36" w:rsidP="008F7D9B">
                  <w:pPr>
                    <w:spacing w:line="360" w:lineRule="auto"/>
                    <w:jc w:val="center"/>
                    <w:rPr>
                      <w:b/>
                      <w:kern w:val="0"/>
                      <w:szCs w:val="21"/>
                    </w:rPr>
                  </w:pPr>
                  <w:r w:rsidRPr="00797C23">
                    <w:rPr>
                      <w:b/>
                      <w:kern w:val="0"/>
                      <w:szCs w:val="21"/>
                    </w:rPr>
                    <w:t>数值</w:t>
                  </w:r>
                </w:p>
              </w:tc>
              <w:tc>
                <w:tcPr>
                  <w:tcW w:w="1305" w:type="dxa"/>
                  <w:vAlign w:val="center"/>
                </w:tcPr>
                <w:p w14:paraId="6011246C" w14:textId="54FAC11C" w:rsidR="00092C36" w:rsidRPr="00797C23" w:rsidRDefault="00092C36" w:rsidP="008F7D9B">
                  <w:pPr>
                    <w:spacing w:line="360" w:lineRule="auto"/>
                    <w:jc w:val="center"/>
                    <w:rPr>
                      <w:b/>
                      <w:kern w:val="0"/>
                      <w:szCs w:val="21"/>
                    </w:rPr>
                  </w:pPr>
                  <w:r w:rsidRPr="00797C23">
                    <w:rPr>
                      <w:b/>
                      <w:kern w:val="0"/>
                      <w:szCs w:val="21"/>
                    </w:rPr>
                    <w:t>备注</w:t>
                  </w:r>
                </w:p>
              </w:tc>
            </w:tr>
            <w:tr w:rsidR="00797C23" w:rsidRPr="00797C23" w14:paraId="18A0047B" w14:textId="77777777" w:rsidTr="00F563A0">
              <w:trPr>
                <w:trHeight w:val="284"/>
              </w:trPr>
              <w:tc>
                <w:tcPr>
                  <w:tcW w:w="4091" w:type="dxa"/>
                  <w:gridSpan w:val="4"/>
                  <w:vAlign w:val="center"/>
                </w:tcPr>
                <w:p w14:paraId="376537C5" w14:textId="0DA9C65D" w:rsidR="00092C36" w:rsidRPr="00797C23" w:rsidRDefault="00092C36" w:rsidP="008F7D9B">
                  <w:pPr>
                    <w:spacing w:line="360" w:lineRule="auto"/>
                    <w:rPr>
                      <w:bCs/>
                      <w:kern w:val="0"/>
                      <w:szCs w:val="21"/>
                    </w:rPr>
                  </w:pPr>
                  <w:r w:rsidRPr="00797C23">
                    <w:rPr>
                      <w:bCs/>
                      <w:kern w:val="0"/>
                      <w:szCs w:val="21"/>
                    </w:rPr>
                    <w:t>一、规划总用地面积</w:t>
                  </w:r>
                </w:p>
              </w:tc>
              <w:tc>
                <w:tcPr>
                  <w:tcW w:w="1843" w:type="dxa"/>
                  <w:vAlign w:val="center"/>
                </w:tcPr>
                <w:p w14:paraId="41195649" w14:textId="38728865" w:rsidR="00092C36" w:rsidRPr="00797C23" w:rsidRDefault="004300ED" w:rsidP="008F7D9B">
                  <w:pPr>
                    <w:spacing w:line="360" w:lineRule="auto"/>
                    <w:jc w:val="center"/>
                    <w:rPr>
                      <w:bCs/>
                      <w:kern w:val="0"/>
                      <w:szCs w:val="21"/>
                    </w:rPr>
                  </w:pPr>
                  <w:r w:rsidRPr="00797C23">
                    <w:rPr>
                      <w:szCs w:val="21"/>
                    </w:rPr>
                    <w:t>m</w:t>
                  </w:r>
                  <w:r w:rsidRPr="00797C23">
                    <w:rPr>
                      <w:szCs w:val="21"/>
                      <w:vertAlign w:val="superscript"/>
                    </w:rPr>
                    <w:t>2</w:t>
                  </w:r>
                </w:p>
              </w:tc>
              <w:tc>
                <w:tcPr>
                  <w:tcW w:w="1984" w:type="dxa"/>
                  <w:vAlign w:val="center"/>
                </w:tcPr>
                <w:p w14:paraId="04100092" w14:textId="4181B9D7" w:rsidR="00092C36" w:rsidRPr="00797C23" w:rsidRDefault="004300ED" w:rsidP="008F7D9B">
                  <w:pPr>
                    <w:spacing w:line="360" w:lineRule="auto"/>
                    <w:jc w:val="center"/>
                    <w:rPr>
                      <w:bCs/>
                      <w:kern w:val="0"/>
                      <w:szCs w:val="21"/>
                    </w:rPr>
                  </w:pPr>
                  <w:r w:rsidRPr="00797C23">
                    <w:rPr>
                      <w:rFonts w:hint="eastAsia"/>
                      <w:bCs/>
                      <w:kern w:val="0"/>
                      <w:szCs w:val="21"/>
                    </w:rPr>
                    <w:t>1</w:t>
                  </w:r>
                  <w:r w:rsidRPr="00797C23">
                    <w:rPr>
                      <w:bCs/>
                      <w:kern w:val="0"/>
                      <w:szCs w:val="21"/>
                    </w:rPr>
                    <w:t>01805.06</w:t>
                  </w:r>
                </w:p>
              </w:tc>
              <w:tc>
                <w:tcPr>
                  <w:tcW w:w="1305" w:type="dxa"/>
                  <w:vAlign w:val="center"/>
                </w:tcPr>
                <w:p w14:paraId="74F2908A" w14:textId="77777777" w:rsidR="00092C36" w:rsidRPr="00797C23" w:rsidRDefault="00092C36" w:rsidP="008F7D9B">
                  <w:pPr>
                    <w:spacing w:line="360" w:lineRule="auto"/>
                    <w:jc w:val="center"/>
                    <w:rPr>
                      <w:bCs/>
                      <w:kern w:val="0"/>
                      <w:szCs w:val="21"/>
                    </w:rPr>
                  </w:pPr>
                </w:p>
              </w:tc>
            </w:tr>
            <w:tr w:rsidR="00797C23" w:rsidRPr="00797C23" w14:paraId="1417D879" w14:textId="77777777" w:rsidTr="00F563A0">
              <w:trPr>
                <w:trHeight w:val="284"/>
              </w:trPr>
              <w:tc>
                <w:tcPr>
                  <w:tcW w:w="4091" w:type="dxa"/>
                  <w:gridSpan w:val="4"/>
                  <w:vAlign w:val="center"/>
                </w:tcPr>
                <w:p w14:paraId="4DD8B062" w14:textId="257DB622" w:rsidR="00092C36" w:rsidRPr="00797C23" w:rsidRDefault="00092C36" w:rsidP="008F7D9B">
                  <w:pPr>
                    <w:spacing w:line="360" w:lineRule="auto"/>
                    <w:rPr>
                      <w:bCs/>
                      <w:kern w:val="0"/>
                      <w:szCs w:val="21"/>
                    </w:rPr>
                  </w:pPr>
                  <w:r w:rsidRPr="00797C23">
                    <w:rPr>
                      <w:bCs/>
                      <w:kern w:val="0"/>
                      <w:szCs w:val="21"/>
                    </w:rPr>
                    <w:t>二、规划总建筑面积</w:t>
                  </w:r>
                </w:p>
              </w:tc>
              <w:tc>
                <w:tcPr>
                  <w:tcW w:w="1843" w:type="dxa"/>
                  <w:vAlign w:val="center"/>
                </w:tcPr>
                <w:p w14:paraId="0CF3874E" w14:textId="1CE74D45" w:rsidR="00092C36" w:rsidRPr="00797C23" w:rsidRDefault="004300ED" w:rsidP="008F7D9B">
                  <w:pPr>
                    <w:spacing w:line="360" w:lineRule="auto"/>
                    <w:jc w:val="center"/>
                    <w:rPr>
                      <w:bCs/>
                      <w:kern w:val="0"/>
                      <w:szCs w:val="21"/>
                    </w:rPr>
                  </w:pPr>
                  <w:r w:rsidRPr="00797C23">
                    <w:rPr>
                      <w:szCs w:val="21"/>
                    </w:rPr>
                    <w:t>m</w:t>
                  </w:r>
                  <w:r w:rsidRPr="00797C23">
                    <w:rPr>
                      <w:szCs w:val="21"/>
                      <w:vertAlign w:val="superscript"/>
                    </w:rPr>
                    <w:t>2</w:t>
                  </w:r>
                </w:p>
              </w:tc>
              <w:tc>
                <w:tcPr>
                  <w:tcW w:w="1984" w:type="dxa"/>
                  <w:vAlign w:val="center"/>
                </w:tcPr>
                <w:p w14:paraId="759A7DCB" w14:textId="7BAFF0F2" w:rsidR="00092C36" w:rsidRPr="00797C23" w:rsidRDefault="004300ED" w:rsidP="008F7D9B">
                  <w:pPr>
                    <w:spacing w:line="360" w:lineRule="auto"/>
                    <w:jc w:val="center"/>
                    <w:rPr>
                      <w:bCs/>
                      <w:kern w:val="0"/>
                      <w:szCs w:val="21"/>
                    </w:rPr>
                  </w:pPr>
                  <w:r w:rsidRPr="00797C23">
                    <w:rPr>
                      <w:rFonts w:hint="eastAsia"/>
                      <w:bCs/>
                      <w:kern w:val="0"/>
                      <w:szCs w:val="21"/>
                    </w:rPr>
                    <w:t>3</w:t>
                  </w:r>
                  <w:r w:rsidRPr="00797C23">
                    <w:rPr>
                      <w:bCs/>
                      <w:kern w:val="0"/>
                      <w:szCs w:val="21"/>
                    </w:rPr>
                    <w:t>6541.32</w:t>
                  </w:r>
                </w:p>
              </w:tc>
              <w:tc>
                <w:tcPr>
                  <w:tcW w:w="1305" w:type="dxa"/>
                  <w:vAlign w:val="center"/>
                </w:tcPr>
                <w:p w14:paraId="42D8D95F" w14:textId="77777777" w:rsidR="00092C36" w:rsidRPr="00797C23" w:rsidRDefault="00092C36" w:rsidP="008F7D9B">
                  <w:pPr>
                    <w:spacing w:line="360" w:lineRule="auto"/>
                    <w:jc w:val="center"/>
                    <w:rPr>
                      <w:bCs/>
                      <w:kern w:val="0"/>
                      <w:szCs w:val="21"/>
                    </w:rPr>
                  </w:pPr>
                </w:p>
              </w:tc>
            </w:tr>
            <w:tr w:rsidR="00797C23" w:rsidRPr="00797C23" w14:paraId="031F7CCC" w14:textId="77777777" w:rsidTr="00F563A0">
              <w:trPr>
                <w:trHeight w:val="284"/>
              </w:trPr>
              <w:tc>
                <w:tcPr>
                  <w:tcW w:w="759" w:type="dxa"/>
                  <w:gridSpan w:val="2"/>
                  <w:vAlign w:val="center"/>
                </w:tcPr>
                <w:p w14:paraId="5195376E" w14:textId="7B02CC5B" w:rsidR="000734DF" w:rsidRPr="00797C23" w:rsidRDefault="000734DF" w:rsidP="008F7D9B">
                  <w:pPr>
                    <w:spacing w:line="360" w:lineRule="auto"/>
                    <w:rPr>
                      <w:bCs/>
                      <w:kern w:val="0"/>
                      <w:szCs w:val="21"/>
                    </w:rPr>
                  </w:pPr>
                  <w:r w:rsidRPr="00797C23">
                    <w:rPr>
                      <w:bCs/>
                      <w:kern w:val="0"/>
                      <w:szCs w:val="21"/>
                    </w:rPr>
                    <w:t>其中</w:t>
                  </w:r>
                </w:p>
              </w:tc>
              <w:tc>
                <w:tcPr>
                  <w:tcW w:w="3332" w:type="dxa"/>
                  <w:gridSpan w:val="2"/>
                  <w:vAlign w:val="center"/>
                </w:tcPr>
                <w:p w14:paraId="71D84DF4" w14:textId="37F350A0" w:rsidR="000734DF" w:rsidRPr="00797C23" w:rsidRDefault="000734DF" w:rsidP="008F7D9B">
                  <w:pPr>
                    <w:spacing w:line="360" w:lineRule="auto"/>
                    <w:rPr>
                      <w:bCs/>
                      <w:kern w:val="0"/>
                      <w:szCs w:val="21"/>
                    </w:rPr>
                  </w:pPr>
                  <w:r w:rsidRPr="00797C23">
                    <w:rPr>
                      <w:bCs/>
                      <w:kern w:val="0"/>
                      <w:szCs w:val="21"/>
                    </w:rPr>
                    <w:t>（一）地上计入容积率的建筑面积</w:t>
                  </w:r>
                </w:p>
              </w:tc>
              <w:tc>
                <w:tcPr>
                  <w:tcW w:w="1843" w:type="dxa"/>
                  <w:vAlign w:val="center"/>
                </w:tcPr>
                <w:p w14:paraId="12338C18" w14:textId="4F471A30" w:rsidR="000734DF" w:rsidRPr="00797C23" w:rsidRDefault="004300ED" w:rsidP="008F7D9B">
                  <w:pPr>
                    <w:spacing w:line="360" w:lineRule="auto"/>
                    <w:jc w:val="center"/>
                    <w:rPr>
                      <w:bCs/>
                      <w:kern w:val="0"/>
                      <w:szCs w:val="21"/>
                    </w:rPr>
                  </w:pPr>
                  <w:r w:rsidRPr="00797C23">
                    <w:rPr>
                      <w:szCs w:val="21"/>
                    </w:rPr>
                    <w:t>m</w:t>
                  </w:r>
                  <w:r w:rsidRPr="00797C23">
                    <w:rPr>
                      <w:szCs w:val="21"/>
                      <w:vertAlign w:val="superscript"/>
                    </w:rPr>
                    <w:t>2</w:t>
                  </w:r>
                </w:p>
              </w:tc>
              <w:tc>
                <w:tcPr>
                  <w:tcW w:w="1984" w:type="dxa"/>
                  <w:vAlign w:val="center"/>
                </w:tcPr>
                <w:p w14:paraId="5E923156" w14:textId="0F84311B" w:rsidR="000734DF" w:rsidRPr="00797C23" w:rsidRDefault="004300ED" w:rsidP="008F7D9B">
                  <w:pPr>
                    <w:spacing w:line="360" w:lineRule="auto"/>
                    <w:jc w:val="center"/>
                    <w:rPr>
                      <w:bCs/>
                      <w:kern w:val="0"/>
                      <w:szCs w:val="21"/>
                    </w:rPr>
                  </w:pPr>
                  <w:r w:rsidRPr="00797C23">
                    <w:rPr>
                      <w:rFonts w:hint="eastAsia"/>
                      <w:bCs/>
                      <w:kern w:val="0"/>
                      <w:szCs w:val="21"/>
                    </w:rPr>
                    <w:t>3</w:t>
                  </w:r>
                  <w:r w:rsidRPr="00797C23">
                    <w:rPr>
                      <w:bCs/>
                      <w:kern w:val="0"/>
                      <w:szCs w:val="21"/>
                    </w:rPr>
                    <w:t>5898.69</w:t>
                  </w:r>
                </w:p>
              </w:tc>
              <w:tc>
                <w:tcPr>
                  <w:tcW w:w="1305" w:type="dxa"/>
                  <w:vAlign w:val="center"/>
                </w:tcPr>
                <w:p w14:paraId="297B880F" w14:textId="77777777" w:rsidR="000734DF" w:rsidRPr="00797C23" w:rsidRDefault="000734DF" w:rsidP="008F7D9B">
                  <w:pPr>
                    <w:spacing w:line="360" w:lineRule="auto"/>
                    <w:jc w:val="center"/>
                    <w:rPr>
                      <w:bCs/>
                      <w:kern w:val="0"/>
                      <w:szCs w:val="21"/>
                    </w:rPr>
                  </w:pPr>
                </w:p>
              </w:tc>
            </w:tr>
            <w:tr w:rsidR="00797C23" w:rsidRPr="00797C23" w14:paraId="553E4C8F" w14:textId="77777777" w:rsidTr="00F563A0">
              <w:trPr>
                <w:trHeight w:val="284"/>
              </w:trPr>
              <w:tc>
                <w:tcPr>
                  <w:tcW w:w="759" w:type="dxa"/>
                  <w:gridSpan w:val="2"/>
                  <w:vMerge w:val="restart"/>
                  <w:vAlign w:val="center"/>
                </w:tcPr>
                <w:p w14:paraId="64DD5C9B" w14:textId="44458054" w:rsidR="004300ED" w:rsidRPr="00797C23" w:rsidRDefault="004300ED" w:rsidP="008F7D9B">
                  <w:pPr>
                    <w:spacing w:line="360" w:lineRule="auto"/>
                    <w:rPr>
                      <w:bCs/>
                      <w:kern w:val="0"/>
                      <w:szCs w:val="21"/>
                    </w:rPr>
                  </w:pPr>
                  <w:r w:rsidRPr="00797C23">
                    <w:rPr>
                      <w:bCs/>
                      <w:kern w:val="0"/>
                      <w:szCs w:val="21"/>
                    </w:rPr>
                    <w:t>其中</w:t>
                  </w:r>
                </w:p>
              </w:tc>
              <w:tc>
                <w:tcPr>
                  <w:tcW w:w="939" w:type="dxa"/>
                  <w:vMerge w:val="restart"/>
                  <w:vAlign w:val="center"/>
                </w:tcPr>
                <w:p w14:paraId="1B36A34B" w14:textId="547410DF" w:rsidR="004300ED" w:rsidRPr="00797C23" w:rsidRDefault="004300ED" w:rsidP="008F7D9B">
                  <w:pPr>
                    <w:spacing w:line="360" w:lineRule="auto"/>
                    <w:rPr>
                      <w:bCs/>
                      <w:kern w:val="0"/>
                      <w:szCs w:val="21"/>
                    </w:rPr>
                  </w:pPr>
                  <w:r w:rsidRPr="00797C23">
                    <w:rPr>
                      <w:bCs/>
                      <w:kern w:val="0"/>
                      <w:szCs w:val="21"/>
                    </w:rPr>
                    <w:t>其中</w:t>
                  </w:r>
                </w:p>
              </w:tc>
              <w:tc>
                <w:tcPr>
                  <w:tcW w:w="2393" w:type="dxa"/>
                  <w:vAlign w:val="center"/>
                </w:tcPr>
                <w:p w14:paraId="6A034D50" w14:textId="5A3F6D15" w:rsidR="004300ED" w:rsidRPr="00797C23" w:rsidRDefault="004300ED" w:rsidP="008F7D9B">
                  <w:pPr>
                    <w:spacing w:line="360" w:lineRule="auto"/>
                    <w:rPr>
                      <w:bCs/>
                      <w:kern w:val="0"/>
                      <w:szCs w:val="21"/>
                    </w:rPr>
                  </w:pPr>
                  <w:r w:rsidRPr="00797C23">
                    <w:rPr>
                      <w:bCs/>
                      <w:kern w:val="0"/>
                      <w:szCs w:val="21"/>
                    </w:rPr>
                    <w:t>教学楼建筑面积</w:t>
                  </w:r>
                </w:p>
              </w:tc>
              <w:tc>
                <w:tcPr>
                  <w:tcW w:w="1843" w:type="dxa"/>
                  <w:vAlign w:val="center"/>
                </w:tcPr>
                <w:p w14:paraId="1BB9E08A" w14:textId="4D602D6F" w:rsidR="004300ED" w:rsidRPr="00797C23" w:rsidRDefault="004300ED" w:rsidP="008F7D9B">
                  <w:pPr>
                    <w:spacing w:line="360" w:lineRule="auto"/>
                    <w:jc w:val="center"/>
                    <w:rPr>
                      <w:bCs/>
                      <w:kern w:val="0"/>
                      <w:szCs w:val="21"/>
                    </w:rPr>
                  </w:pPr>
                  <w:r w:rsidRPr="00797C23">
                    <w:rPr>
                      <w:szCs w:val="21"/>
                    </w:rPr>
                    <w:t>m</w:t>
                  </w:r>
                  <w:r w:rsidRPr="00797C23">
                    <w:rPr>
                      <w:szCs w:val="21"/>
                      <w:vertAlign w:val="superscript"/>
                    </w:rPr>
                    <w:t>2</w:t>
                  </w:r>
                </w:p>
              </w:tc>
              <w:tc>
                <w:tcPr>
                  <w:tcW w:w="1984" w:type="dxa"/>
                  <w:vAlign w:val="center"/>
                </w:tcPr>
                <w:p w14:paraId="44E7DCE2" w14:textId="7B8CDFEA" w:rsidR="004300ED" w:rsidRPr="00797C23" w:rsidRDefault="004300ED" w:rsidP="008F7D9B">
                  <w:pPr>
                    <w:spacing w:line="360" w:lineRule="auto"/>
                    <w:jc w:val="center"/>
                    <w:rPr>
                      <w:bCs/>
                      <w:kern w:val="0"/>
                      <w:szCs w:val="21"/>
                    </w:rPr>
                  </w:pPr>
                  <w:r w:rsidRPr="00797C23">
                    <w:rPr>
                      <w:rFonts w:hint="eastAsia"/>
                      <w:bCs/>
                      <w:kern w:val="0"/>
                      <w:szCs w:val="21"/>
                    </w:rPr>
                    <w:t>8</w:t>
                  </w:r>
                  <w:r w:rsidRPr="00797C23">
                    <w:rPr>
                      <w:bCs/>
                      <w:kern w:val="0"/>
                      <w:szCs w:val="21"/>
                    </w:rPr>
                    <w:t>313.96</w:t>
                  </w:r>
                </w:p>
              </w:tc>
              <w:tc>
                <w:tcPr>
                  <w:tcW w:w="1305" w:type="dxa"/>
                  <w:vAlign w:val="center"/>
                </w:tcPr>
                <w:p w14:paraId="0E11A046" w14:textId="77777777" w:rsidR="004300ED" w:rsidRPr="00797C23" w:rsidRDefault="004300ED" w:rsidP="008F7D9B">
                  <w:pPr>
                    <w:spacing w:line="360" w:lineRule="auto"/>
                    <w:jc w:val="center"/>
                    <w:rPr>
                      <w:bCs/>
                      <w:kern w:val="0"/>
                      <w:szCs w:val="21"/>
                    </w:rPr>
                  </w:pPr>
                </w:p>
              </w:tc>
            </w:tr>
            <w:tr w:rsidR="00797C23" w:rsidRPr="00797C23" w14:paraId="09FC134A" w14:textId="77777777" w:rsidTr="00F563A0">
              <w:trPr>
                <w:trHeight w:val="284"/>
              </w:trPr>
              <w:tc>
                <w:tcPr>
                  <w:tcW w:w="759" w:type="dxa"/>
                  <w:gridSpan w:val="2"/>
                  <w:vMerge/>
                  <w:vAlign w:val="center"/>
                </w:tcPr>
                <w:p w14:paraId="09B296D7" w14:textId="77777777" w:rsidR="004300ED" w:rsidRPr="00797C23" w:rsidRDefault="004300ED" w:rsidP="008F7D9B">
                  <w:pPr>
                    <w:spacing w:line="360" w:lineRule="auto"/>
                    <w:rPr>
                      <w:bCs/>
                      <w:kern w:val="0"/>
                      <w:szCs w:val="21"/>
                    </w:rPr>
                  </w:pPr>
                </w:p>
              </w:tc>
              <w:tc>
                <w:tcPr>
                  <w:tcW w:w="939" w:type="dxa"/>
                  <w:vMerge/>
                  <w:vAlign w:val="center"/>
                </w:tcPr>
                <w:p w14:paraId="23516397" w14:textId="237B8398" w:rsidR="004300ED" w:rsidRPr="00797C23" w:rsidRDefault="004300ED" w:rsidP="008F7D9B">
                  <w:pPr>
                    <w:spacing w:line="360" w:lineRule="auto"/>
                    <w:rPr>
                      <w:bCs/>
                      <w:kern w:val="0"/>
                      <w:szCs w:val="21"/>
                    </w:rPr>
                  </w:pPr>
                </w:p>
              </w:tc>
              <w:tc>
                <w:tcPr>
                  <w:tcW w:w="2393" w:type="dxa"/>
                  <w:vAlign w:val="center"/>
                </w:tcPr>
                <w:p w14:paraId="520BED74" w14:textId="6401C940" w:rsidR="004300ED" w:rsidRPr="00797C23" w:rsidRDefault="004300ED" w:rsidP="008F7D9B">
                  <w:pPr>
                    <w:spacing w:line="360" w:lineRule="auto"/>
                    <w:rPr>
                      <w:bCs/>
                      <w:kern w:val="0"/>
                      <w:szCs w:val="21"/>
                    </w:rPr>
                  </w:pPr>
                  <w:r w:rsidRPr="00797C23">
                    <w:rPr>
                      <w:bCs/>
                      <w:kern w:val="0"/>
                      <w:szCs w:val="21"/>
                    </w:rPr>
                    <w:t>学生宿舍建筑面积</w:t>
                  </w:r>
                </w:p>
              </w:tc>
              <w:tc>
                <w:tcPr>
                  <w:tcW w:w="1843" w:type="dxa"/>
                  <w:vAlign w:val="center"/>
                </w:tcPr>
                <w:p w14:paraId="2EA15D5F" w14:textId="7DBBE5F2" w:rsidR="004300ED" w:rsidRPr="00797C23" w:rsidRDefault="004300ED" w:rsidP="008F7D9B">
                  <w:pPr>
                    <w:spacing w:line="360" w:lineRule="auto"/>
                    <w:jc w:val="center"/>
                    <w:rPr>
                      <w:bCs/>
                      <w:kern w:val="0"/>
                      <w:szCs w:val="21"/>
                    </w:rPr>
                  </w:pPr>
                  <w:r w:rsidRPr="00797C23">
                    <w:rPr>
                      <w:szCs w:val="21"/>
                    </w:rPr>
                    <w:t>m</w:t>
                  </w:r>
                  <w:r w:rsidRPr="00797C23">
                    <w:rPr>
                      <w:szCs w:val="21"/>
                      <w:vertAlign w:val="superscript"/>
                    </w:rPr>
                    <w:t>2</w:t>
                  </w:r>
                </w:p>
              </w:tc>
              <w:tc>
                <w:tcPr>
                  <w:tcW w:w="1984" w:type="dxa"/>
                  <w:vAlign w:val="center"/>
                </w:tcPr>
                <w:p w14:paraId="7F87E45E" w14:textId="418500FD" w:rsidR="004300ED" w:rsidRPr="00797C23" w:rsidRDefault="004300ED" w:rsidP="008F7D9B">
                  <w:pPr>
                    <w:spacing w:line="360" w:lineRule="auto"/>
                    <w:jc w:val="center"/>
                    <w:rPr>
                      <w:bCs/>
                      <w:kern w:val="0"/>
                      <w:szCs w:val="21"/>
                    </w:rPr>
                  </w:pPr>
                  <w:r w:rsidRPr="00797C23">
                    <w:rPr>
                      <w:rFonts w:hint="eastAsia"/>
                      <w:bCs/>
                      <w:kern w:val="0"/>
                      <w:szCs w:val="21"/>
                    </w:rPr>
                    <w:t>9</w:t>
                  </w:r>
                  <w:r w:rsidRPr="00797C23">
                    <w:rPr>
                      <w:bCs/>
                      <w:kern w:val="0"/>
                      <w:szCs w:val="21"/>
                    </w:rPr>
                    <w:t>783.42</w:t>
                  </w:r>
                </w:p>
              </w:tc>
              <w:tc>
                <w:tcPr>
                  <w:tcW w:w="1305" w:type="dxa"/>
                  <w:vAlign w:val="center"/>
                </w:tcPr>
                <w:p w14:paraId="1B50E8B4" w14:textId="77777777" w:rsidR="004300ED" w:rsidRPr="00797C23" w:rsidRDefault="004300ED" w:rsidP="008F7D9B">
                  <w:pPr>
                    <w:spacing w:line="360" w:lineRule="auto"/>
                    <w:jc w:val="center"/>
                    <w:rPr>
                      <w:bCs/>
                      <w:kern w:val="0"/>
                      <w:szCs w:val="21"/>
                    </w:rPr>
                  </w:pPr>
                </w:p>
              </w:tc>
            </w:tr>
            <w:tr w:rsidR="00797C23" w:rsidRPr="00797C23" w14:paraId="4282CA8B" w14:textId="77777777" w:rsidTr="00F563A0">
              <w:trPr>
                <w:trHeight w:val="284"/>
              </w:trPr>
              <w:tc>
                <w:tcPr>
                  <w:tcW w:w="759" w:type="dxa"/>
                  <w:gridSpan w:val="2"/>
                  <w:vMerge/>
                  <w:vAlign w:val="center"/>
                </w:tcPr>
                <w:p w14:paraId="3A799CCA" w14:textId="77777777" w:rsidR="004300ED" w:rsidRPr="00797C23" w:rsidRDefault="004300ED" w:rsidP="008F7D9B">
                  <w:pPr>
                    <w:spacing w:line="360" w:lineRule="auto"/>
                    <w:rPr>
                      <w:bCs/>
                      <w:kern w:val="0"/>
                      <w:szCs w:val="21"/>
                    </w:rPr>
                  </w:pPr>
                </w:p>
              </w:tc>
              <w:tc>
                <w:tcPr>
                  <w:tcW w:w="939" w:type="dxa"/>
                  <w:vMerge/>
                  <w:vAlign w:val="center"/>
                </w:tcPr>
                <w:p w14:paraId="6680D3FD" w14:textId="7DED825D" w:rsidR="004300ED" w:rsidRPr="00797C23" w:rsidRDefault="004300ED" w:rsidP="008F7D9B">
                  <w:pPr>
                    <w:spacing w:line="360" w:lineRule="auto"/>
                    <w:rPr>
                      <w:bCs/>
                      <w:kern w:val="0"/>
                      <w:szCs w:val="21"/>
                    </w:rPr>
                  </w:pPr>
                </w:p>
              </w:tc>
              <w:tc>
                <w:tcPr>
                  <w:tcW w:w="2393" w:type="dxa"/>
                  <w:vAlign w:val="center"/>
                </w:tcPr>
                <w:p w14:paraId="267CC5D1" w14:textId="617FDAAB" w:rsidR="004300ED" w:rsidRPr="00797C23" w:rsidRDefault="004300ED" w:rsidP="008F7D9B">
                  <w:pPr>
                    <w:spacing w:line="360" w:lineRule="auto"/>
                    <w:rPr>
                      <w:bCs/>
                      <w:kern w:val="0"/>
                      <w:szCs w:val="21"/>
                    </w:rPr>
                  </w:pPr>
                  <w:r w:rsidRPr="00797C23">
                    <w:rPr>
                      <w:bCs/>
                      <w:kern w:val="0"/>
                      <w:szCs w:val="21"/>
                    </w:rPr>
                    <w:t>综合楼建筑面积</w:t>
                  </w:r>
                </w:p>
              </w:tc>
              <w:tc>
                <w:tcPr>
                  <w:tcW w:w="1843" w:type="dxa"/>
                  <w:vAlign w:val="center"/>
                </w:tcPr>
                <w:p w14:paraId="1BBDA4CA" w14:textId="1FD9E5FC" w:rsidR="004300ED" w:rsidRPr="00797C23" w:rsidRDefault="004300ED" w:rsidP="008F7D9B">
                  <w:pPr>
                    <w:spacing w:line="360" w:lineRule="auto"/>
                    <w:jc w:val="center"/>
                    <w:rPr>
                      <w:bCs/>
                      <w:kern w:val="0"/>
                      <w:szCs w:val="21"/>
                    </w:rPr>
                  </w:pPr>
                  <w:r w:rsidRPr="00797C23">
                    <w:rPr>
                      <w:szCs w:val="21"/>
                    </w:rPr>
                    <w:t>m</w:t>
                  </w:r>
                  <w:r w:rsidRPr="00797C23">
                    <w:rPr>
                      <w:szCs w:val="21"/>
                      <w:vertAlign w:val="superscript"/>
                    </w:rPr>
                    <w:t>2</w:t>
                  </w:r>
                </w:p>
              </w:tc>
              <w:tc>
                <w:tcPr>
                  <w:tcW w:w="1984" w:type="dxa"/>
                  <w:vAlign w:val="center"/>
                </w:tcPr>
                <w:p w14:paraId="5567A642" w14:textId="181BEECD" w:rsidR="004300ED" w:rsidRPr="00797C23" w:rsidRDefault="004300ED" w:rsidP="008F7D9B">
                  <w:pPr>
                    <w:spacing w:line="360" w:lineRule="auto"/>
                    <w:jc w:val="center"/>
                    <w:rPr>
                      <w:bCs/>
                      <w:kern w:val="0"/>
                      <w:szCs w:val="21"/>
                    </w:rPr>
                  </w:pPr>
                  <w:r w:rsidRPr="00797C23">
                    <w:rPr>
                      <w:rFonts w:hint="eastAsia"/>
                      <w:bCs/>
                      <w:kern w:val="0"/>
                      <w:szCs w:val="21"/>
                    </w:rPr>
                    <w:t>4</w:t>
                  </w:r>
                  <w:r w:rsidRPr="00797C23">
                    <w:rPr>
                      <w:bCs/>
                      <w:kern w:val="0"/>
                      <w:szCs w:val="21"/>
                    </w:rPr>
                    <w:t>494.68</w:t>
                  </w:r>
                </w:p>
              </w:tc>
              <w:tc>
                <w:tcPr>
                  <w:tcW w:w="1305" w:type="dxa"/>
                  <w:vAlign w:val="center"/>
                </w:tcPr>
                <w:p w14:paraId="046219C2" w14:textId="77777777" w:rsidR="004300ED" w:rsidRPr="00797C23" w:rsidRDefault="004300ED" w:rsidP="008F7D9B">
                  <w:pPr>
                    <w:spacing w:line="360" w:lineRule="auto"/>
                    <w:jc w:val="center"/>
                    <w:rPr>
                      <w:bCs/>
                      <w:kern w:val="0"/>
                      <w:szCs w:val="21"/>
                    </w:rPr>
                  </w:pPr>
                </w:p>
              </w:tc>
            </w:tr>
            <w:tr w:rsidR="00797C23" w:rsidRPr="00797C23" w14:paraId="5FAB7C54" w14:textId="77777777" w:rsidTr="00F563A0">
              <w:trPr>
                <w:trHeight w:val="284"/>
              </w:trPr>
              <w:tc>
                <w:tcPr>
                  <w:tcW w:w="759" w:type="dxa"/>
                  <w:gridSpan w:val="2"/>
                  <w:vMerge/>
                  <w:vAlign w:val="center"/>
                </w:tcPr>
                <w:p w14:paraId="02151C62" w14:textId="77777777" w:rsidR="004300ED" w:rsidRPr="00797C23" w:rsidRDefault="004300ED" w:rsidP="008F7D9B">
                  <w:pPr>
                    <w:spacing w:line="360" w:lineRule="auto"/>
                    <w:rPr>
                      <w:bCs/>
                      <w:kern w:val="0"/>
                      <w:szCs w:val="21"/>
                    </w:rPr>
                  </w:pPr>
                </w:p>
              </w:tc>
              <w:tc>
                <w:tcPr>
                  <w:tcW w:w="939" w:type="dxa"/>
                  <w:vMerge/>
                  <w:vAlign w:val="center"/>
                </w:tcPr>
                <w:p w14:paraId="7EEE9CA3" w14:textId="0221D542" w:rsidR="004300ED" w:rsidRPr="00797C23" w:rsidRDefault="004300ED" w:rsidP="008F7D9B">
                  <w:pPr>
                    <w:spacing w:line="360" w:lineRule="auto"/>
                    <w:rPr>
                      <w:bCs/>
                      <w:kern w:val="0"/>
                      <w:szCs w:val="21"/>
                    </w:rPr>
                  </w:pPr>
                </w:p>
              </w:tc>
              <w:tc>
                <w:tcPr>
                  <w:tcW w:w="2393" w:type="dxa"/>
                  <w:vAlign w:val="center"/>
                </w:tcPr>
                <w:p w14:paraId="2EA110A3" w14:textId="7C07D9E5" w:rsidR="004300ED" w:rsidRPr="00797C23" w:rsidRDefault="004300ED" w:rsidP="008F7D9B">
                  <w:pPr>
                    <w:spacing w:line="360" w:lineRule="auto"/>
                    <w:rPr>
                      <w:bCs/>
                      <w:kern w:val="0"/>
                      <w:szCs w:val="21"/>
                    </w:rPr>
                  </w:pPr>
                  <w:r w:rsidRPr="00797C23">
                    <w:rPr>
                      <w:bCs/>
                      <w:kern w:val="0"/>
                      <w:szCs w:val="21"/>
                    </w:rPr>
                    <w:t>风雨操场建筑面积</w:t>
                  </w:r>
                </w:p>
              </w:tc>
              <w:tc>
                <w:tcPr>
                  <w:tcW w:w="1843" w:type="dxa"/>
                  <w:vAlign w:val="center"/>
                </w:tcPr>
                <w:p w14:paraId="74080465" w14:textId="0558A5EE" w:rsidR="004300ED" w:rsidRPr="00797C23" w:rsidRDefault="004300ED" w:rsidP="008F7D9B">
                  <w:pPr>
                    <w:spacing w:line="360" w:lineRule="auto"/>
                    <w:jc w:val="center"/>
                    <w:rPr>
                      <w:bCs/>
                      <w:kern w:val="0"/>
                      <w:szCs w:val="21"/>
                    </w:rPr>
                  </w:pPr>
                  <w:r w:rsidRPr="00797C23">
                    <w:rPr>
                      <w:szCs w:val="21"/>
                    </w:rPr>
                    <w:t>m</w:t>
                  </w:r>
                  <w:r w:rsidRPr="00797C23">
                    <w:rPr>
                      <w:szCs w:val="21"/>
                      <w:vertAlign w:val="superscript"/>
                    </w:rPr>
                    <w:t>2</w:t>
                  </w:r>
                </w:p>
              </w:tc>
              <w:tc>
                <w:tcPr>
                  <w:tcW w:w="1984" w:type="dxa"/>
                  <w:vAlign w:val="center"/>
                </w:tcPr>
                <w:p w14:paraId="729D85F5" w14:textId="004A6E86" w:rsidR="004300ED" w:rsidRPr="00797C23" w:rsidRDefault="004300ED" w:rsidP="008F7D9B">
                  <w:pPr>
                    <w:spacing w:line="360" w:lineRule="auto"/>
                    <w:jc w:val="center"/>
                    <w:rPr>
                      <w:bCs/>
                      <w:kern w:val="0"/>
                      <w:szCs w:val="21"/>
                    </w:rPr>
                  </w:pPr>
                  <w:r w:rsidRPr="00797C23">
                    <w:rPr>
                      <w:rFonts w:hint="eastAsia"/>
                      <w:bCs/>
                      <w:kern w:val="0"/>
                      <w:szCs w:val="21"/>
                    </w:rPr>
                    <w:t>3</w:t>
                  </w:r>
                  <w:r w:rsidRPr="00797C23">
                    <w:rPr>
                      <w:bCs/>
                      <w:kern w:val="0"/>
                      <w:szCs w:val="21"/>
                    </w:rPr>
                    <w:t>247.24</w:t>
                  </w:r>
                </w:p>
              </w:tc>
              <w:tc>
                <w:tcPr>
                  <w:tcW w:w="1305" w:type="dxa"/>
                  <w:vAlign w:val="center"/>
                </w:tcPr>
                <w:p w14:paraId="2028FE2B" w14:textId="77777777" w:rsidR="004300ED" w:rsidRPr="00797C23" w:rsidRDefault="004300ED" w:rsidP="008F7D9B">
                  <w:pPr>
                    <w:spacing w:line="360" w:lineRule="auto"/>
                    <w:jc w:val="center"/>
                    <w:rPr>
                      <w:bCs/>
                      <w:kern w:val="0"/>
                      <w:szCs w:val="21"/>
                    </w:rPr>
                  </w:pPr>
                </w:p>
              </w:tc>
            </w:tr>
            <w:tr w:rsidR="00797C23" w:rsidRPr="00797C23" w14:paraId="7AD21FA8" w14:textId="77777777" w:rsidTr="00F563A0">
              <w:trPr>
                <w:trHeight w:val="284"/>
              </w:trPr>
              <w:tc>
                <w:tcPr>
                  <w:tcW w:w="759" w:type="dxa"/>
                  <w:gridSpan w:val="2"/>
                  <w:vMerge/>
                  <w:vAlign w:val="center"/>
                </w:tcPr>
                <w:p w14:paraId="4B8BC1B0" w14:textId="77777777" w:rsidR="004300ED" w:rsidRPr="00797C23" w:rsidRDefault="004300ED" w:rsidP="008F7D9B">
                  <w:pPr>
                    <w:spacing w:line="360" w:lineRule="auto"/>
                    <w:rPr>
                      <w:bCs/>
                      <w:kern w:val="0"/>
                      <w:szCs w:val="21"/>
                    </w:rPr>
                  </w:pPr>
                </w:p>
              </w:tc>
              <w:tc>
                <w:tcPr>
                  <w:tcW w:w="939" w:type="dxa"/>
                  <w:vMerge/>
                  <w:vAlign w:val="center"/>
                </w:tcPr>
                <w:p w14:paraId="4B926B28" w14:textId="3E03FBC3" w:rsidR="004300ED" w:rsidRPr="00797C23" w:rsidRDefault="004300ED" w:rsidP="008F7D9B">
                  <w:pPr>
                    <w:spacing w:line="360" w:lineRule="auto"/>
                    <w:rPr>
                      <w:bCs/>
                      <w:kern w:val="0"/>
                      <w:szCs w:val="21"/>
                    </w:rPr>
                  </w:pPr>
                </w:p>
              </w:tc>
              <w:tc>
                <w:tcPr>
                  <w:tcW w:w="2393" w:type="dxa"/>
                  <w:vAlign w:val="center"/>
                </w:tcPr>
                <w:p w14:paraId="01985360" w14:textId="66D07239" w:rsidR="004300ED" w:rsidRPr="00797C23" w:rsidRDefault="004300ED" w:rsidP="008F7D9B">
                  <w:pPr>
                    <w:spacing w:line="360" w:lineRule="auto"/>
                    <w:rPr>
                      <w:bCs/>
                      <w:kern w:val="0"/>
                      <w:szCs w:val="21"/>
                    </w:rPr>
                  </w:pPr>
                  <w:r w:rsidRPr="00797C23">
                    <w:rPr>
                      <w:bCs/>
                      <w:kern w:val="0"/>
                      <w:szCs w:val="21"/>
                    </w:rPr>
                    <w:t>食堂建筑面积</w:t>
                  </w:r>
                </w:p>
              </w:tc>
              <w:tc>
                <w:tcPr>
                  <w:tcW w:w="1843" w:type="dxa"/>
                  <w:vAlign w:val="center"/>
                </w:tcPr>
                <w:p w14:paraId="4BC34525" w14:textId="34E24379" w:rsidR="004300ED" w:rsidRPr="00797C23" w:rsidRDefault="004300ED" w:rsidP="008F7D9B">
                  <w:pPr>
                    <w:spacing w:line="360" w:lineRule="auto"/>
                    <w:jc w:val="center"/>
                    <w:rPr>
                      <w:bCs/>
                      <w:kern w:val="0"/>
                      <w:szCs w:val="21"/>
                    </w:rPr>
                  </w:pPr>
                  <w:r w:rsidRPr="00797C23">
                    <w:rPr>
                      <w:szCs w:val="21"/>
                    </w:rPr>
                    <w:t>m</w:t>
                  </w:r>
                  <w:r w:rsidRPr="00797C23">
                    <w:rPr>
                      <w:szCs w:val="21"/>
                      <w:vertAlign w:val="superscript"/>
                    </w:rPr>
                    <w:t>2</w:t>
                  </w:r>
                </w:p>
              </w:tc>
              <w:tc>
                <w:tcPr>
                  <w:tcW w:w="1984" w:type="dxa"/>
                  <w:vAlign w:val="center"/>
                </w:tcPr>
                <w:p w14:paraId="1D4069EC" w14:textId="35313DBB" w:rsidR="004300ED" w:rsidRPr="00797C23" w:rsidRDefault="004300ED" w:rsidP="008F7D9B">
                  <w:pPr>
                    <w:spacing w:line="360" w:lineRule="auto"/>
                    <w:jc w:val="center"/>
                    <w:rPr>
                      <w:bCs/>
                      <w:kern w:val="0"/>
                      <w:szCs w:val="21"/>
                    </w:rPr>
                  </w:pPr>
                  <w:r w:rsidRPr="00797C23">
                    <w:rPr>
                      <w:rFonts w:hint="eastAsia"/>
                      <w:bCs/>
                      <w:kern w:val="0"/>
                      <w:szCs w:val="21"/>
                    </w:rPr>
                    <w:t>4</w:t>
                  </w:r>
                  <w:r w:rsidRPr="00797C23">
                    <w:rPr>
                      <w:bCs/>
                      <w:kern w:val="0"/>
                      <w:szCs w:val="21"/>
                    </w:rPr>
                    <w:t>579.32</w:t>
                  </w:r>
                </w:p>
              </w:tc>
              <w:tc>
                <w:tcPr>
                  <w:tcW w:w="1305" w:type="dxa"/>
                  <w:vAlign w:val="center"/>
                </w:tcPr>
                <w:p w14:paraId="4B2C3AA1" w14:textId="77777777" w:rsidR="004300ED" w:rsidRPr="00797C23" w:rsidRDefault="004300ED" w:rsidP="008F7D9B">
                  <w:pPr>
                    <w:spacing w:line="360" w:lineRule="auto"/>
                    <w:jc w:val="center"/>
                    <w:rPr>
                      <w:bCs/>
                      <w:kern w:val="0"/>
                      <w:szCs w:val="21"/>
                    </w:rPr>
                  </w:pPr>
                </w:p>
              </w:tc>
            </w:tr>
            <w:tr w:rsidR="00797C23" w:rsidRPr="00797C23" w14:paraId="7F067CA1" w14:textId="77777777" w:rsidTr="00F563A0">
              <w:trPr>
                <w:trHeight w:val="284"/>
              </w:trPr>
              <w:tc>
                <w:tcPr>
                  <w:tcW w:w="759" w:type="dxa"/>
                  <w:gridSpan w:val="2"/>
                  <w:vMerge/>
                  <w:vAlign w:val="center"/>
                </w:tcPr>
                <w:p w14:paraId="73A95D7E" w14:textId="77777777" w:rsidR="004300ED" w:rsidRPr="00797C23" w:rsidRDefault="004300ED" w:rsidP="008F7D9B">
                  <w:pPr>
                    <w:spacing w:line="360" w:lineRule="auto"/>
                    <w:rPr>
                      <w:bCs/>
                      <w:kern w:val="0"/>
                      <w:szCs w:val="21"/>
                    </w:rPr>
                  </w:pPr>
                </w:p>
              </w:tc>
              <w:tc>
                <w:tcPr>
                  <w:tcW w:w="939" w:type="dxa"/>
                  <w:vMerge/>
                  <w:vAlign w:val="center"/>
                </w:tcPr>
                <w:p w14:paraId="4374AA87" w14:textId="55B101BE" w:rsidR="004300ED" w:rsidRPr="00797C23" w:rsidRDefault="004300ED" w:rsidP="008F7D9B">
                  <w:pPr>
                    <w:spacing w:line="360" w:lineRule="auto"/>
                    <w:rPr>
                      <w:bCs/>
                      <w:kern w:val="0"/>
                      <w:szCs w:val="21"/>
                    </w:rPr>
                  </w:pPr>
                </w:p>
              </w:tc>
              <w:tc>
                <w:tcPr>
                  <w:tcW w:w="2393" w:type="dxa"/>
                  <w:vAlign w:val="center"/>
                </w:tcPr>
                <w:p w14:paraId="6A1562D2" w14:textId="76934A32" w:rsidR="004300ED" w:rsidRPr="00797C23" w:rsidRDefault="004300ED" w:rsidP="008F7D9B">
                  <w:pPr>
                    <w:spacing w:line="360" w:lineRule="auto"/>
                    <w:rPr>
                      <w:bCs/>
                      <w:kern w:val="0"/>
                      <w:szCs w:val="21"/>
                    </w:rPr>
                  </w:pPr>
                  <w:r w:rsidRPr="00797C23">
                    <w:rPr>
                      <w:bCs/>
                      <w:kern w:val="0"/>
                      <w:szCs w:val="21"/>
                    </w:rPr>
                    <w:t>教师周转房建筑面积</w:t>
                  </w:r>
                </w:p>
              </w:tc>
              <w:tc>
                <w:tcPr>
                  <w:tcW w:w="1843" w:type="dxa"/>
                  <w:vAlign w:val="center"/>
                </w:tcPr>
                <w:p w14:paraId="517CF69E" w14:textId="674352A5" w:rsidR="004300ED" w:rsidRPr="00797C23" w:rsidRDefault="004300ED" w:rsidP="008F7D9B">
                  <w:pPr>
                    <w:spacing w:line="360" w:lineRule="auto"/>
                    <w:jc w:val="center"/>
                    <w:rPr>
                      <w:bCs/>
                      <w:kern w:val="0"/>
                      <w:szCs w:val="21"/>
                    </w:rPr>
                  </w:pPr>
                  <w:r w:rsidRPr="00797C23">
                    <w:rPr>
                      <w:szCs w:val="21"/>
                    </w:rPr>
                    <w:t>m</w:t>
                  </w:r>
                  <w:r w:rsidRPr="00797C23">
                    <w:rPr>
                      <w:szCs w:val="21"/>
                      <w:vertAlign w:val="superscript"/>
                    </w:rPr>
                    <w:t>2</w:t>
                  </w:r>
                </w:p>
              </w:tc>
              <w:tc>
                <w:tcPr>
                  <w:tcW w:w="1984" w:type="dxa"/>
                  <w:vAlign w:val="center"/>
                </w:tcPr>
                <w:p w14:paraId="420DED8E" w14:textId="31565584" w:rsidR="004300ED" w:rsidRPr="00797C23" w:rsidRDefault="008F7D9B" w:rsidP="008F7D9B">
                  <w:pPr>
                    <w:spacing w:line="360" w:lineRule="auto"/>
                    <w:jc w:val="center"/>
                    <w:rPr>
                      <w:bCs/>
                      <w:kern w:val="0"/>
                      <w:szCs w:val="21"/>
                    </w:rPr>
                  </w:pPr>
                  <w:r w:rsidRPr="00797C23">
                    <w:rPr>
                      <w:rFonts w:hint="eastAsia"/>
                      <w:bCs/>
                      <w:kern w:val="0"/>
                      <w:szCs w:val="21"/>
                    </w:rPr>
                    <w:t>4</w:t>
                  </w:r>
                  <w:r w:rsidRPr="00797C23">
                    <w:rPr>
                      <w:bCs/>
                      <w:kern w:val="0"/>
                      <w:szCs w:val="21"/>
                    </w:rPr>
                    <w:t>751.79</w:t>
                  </w:r>
                </w:p>
              </w:tc>
              <w:tc>
                <w:tcPr>
                  <w:tcW w:w="1305" w:type="dxa"/>
                  <w:vAlign w:val="center"/>
                </w:tcPr>
                <w:p w14:paraId="2B5F387A" w14:textId="77777777" w:rsidR="004300ED" w:rsidRPr="00797C23" w:rsidRDefault="004300ED" w:rsidP="008F7D9B">
                  <w:pPr>
                    <w:spacing w:line="360" w:lineRule="auto"/>
                    <w:jc w:val="center"/>
                    <w:rPr>
                      <w:bCs/>
                      <w:kern w:val="0"/>
                      <w:szCs w:val="21"/>
                    </w:rPr>
                  </w:pPr>
                </w:p>
              </w:tc>
            </w:tr>
            <w:tr w:rsidR="00797C23" w:rsidRPr="00797C23" w14:paraId="016A3016" w14:textId="77777777" w:rsidTr="00F563A0">
              <w:trPr>
                <w:trHeight w:val="284"/>
              </w:trPr>
              <w:tc>
                <w:tcPr>
                  <w:tcW w:w="759" w:type="dxa"/>
                  <w:gridSpan w:val="2"/>
                  <w:vMerge/>
                  <w:vAlign w:val="center"/>
                </w:tcPr>
                <w:p w14:paraId="71A0E866" w14:textId="77777777" w:rsidR="004300ED" w:rsidRPr="00797C23" w:rsidRDefault="004300ED" w:rsidP="008F7D9B">
                  <w:pPr>
                    <w:spacing w:line="360" w:lineRule="auto"/>
                    <w:rPr>
                      <w:bCs/>
                      <w:kern w:val="0"/>
                      <w:szCs w:val="21"/>
                    </w:rPr>
                  </w:pPr>
                </w:p>
              </w:tc>
              <w:tc>
                <w:tcPr>
                  <w:tcW w:w="939" w:type="dxa"/>
                  <w:vMerge/>
                  <w:vAlign w:val="center"/>
                </w:tcPr>
                <w:p w14:paraId="450084F8" w14:textId="649004E5" w:rsidR="004300ED" w:rsidRPr="00797C23" w:rsidRDefault="004300ED" w:rsidP="008F7D9B">
                  <w:pPr>
                    <w:spacing w:line="360" w:lineRule="auto"/>
                    <w:rPr>
                      <w:bCs/>
                      <w:kern w:val="0"/>
                      <w:szCs w:val="21"/>
                    </w:rPr>
                  </w:pPr>
                </w:p>
              </w:tc>
              <w:tc>
                <w:tcPr>
                  <w:tcW w:w="2393" w:type="dxa"/>
                  <w:vAlign w:val="center"/>
                </w:tcPr>
                <w:p w14:paraId="36E8244D" w14:textId="29D55C0A" w:rsidR="004300ED" w:rsidRPr="00797C23" w:rsidRDefault="004300ED" w:rsidP="008F7D9B">
                  <w:pPr>
                    <w:spacing w:line="360" w:lineRule="auto"/>
                    <w:rPr>
                      <w:bCs/>
                      <w:kern w:val="0"/>
                      <w:szCs w:val="21"/>
                    </w:rPr>
                  </w:pPr>
                  <w:r w:rsidRPr="00797C23">
                    <w:rPr>
                      <w:bCs/>
                      <w:kern w:val="0"/>
                      <w:szCs w:val="21"/>
                    </w:rPr>
                    <w:t>浴室建筑面积</w:t>
                  </w:r>
                </w:p>
              </w:tc>
              <w:tc>
                <w:tcPr>
                  <w:tcW w:w="1843" w:type="dxa"/>
                  <w:vAlign w:val="center"/>
                </w:tcPr>
                <w:p w14:paraId="02C56289" w14:textId="1CC66E0B" w:rsidR="004300ED" w:rsidRPr="00797C23" w:rsidRDefault="004300ED" w:rsidP="008F7D9B">
                  <w:pPr>
                    <w:spacing w:line="360" w:lineRule="auto"/>
                    <w:jc w:val="center"/>
                    <w:rPr>
                      <w:bCs/>
                      <w:kern w:val="0"/>
                      <w:szCs w:val="21"/>
                    </w:rPr>
                  </w:pPr>
                  <w:r w:rsidRPr="00797C23">
                    <w:rPr>
                      <w:szCs w:val="21"/>
                    </w:rPr>
                    <w:t>m</w:t>
                  </w:r>
                  <w:r w:rsidRPr="00797C23">
                    <w:rPr>
                      <w:szCs w:val="21"/>
                      <w:vertAlign w:val="superscript"/>
                    </w:rPr>
                    <w:t>2</w:t>
                  </w:r>
                </w:p>
              </w:tc>
              <w:tc>
                <w:tcPr>
                  <w:tcW w:w="1984" w:type="dxa"/>
                  <w:vAlign w:val="center"/>
                </w:tcPr>
                <w:p w14:paraId="6961DCF6" w14:textId="5C709FA7" w:rsidR="004300ED" w:rsidRPr="00797C23" w:rsidRDefault="008F7D9B" w:rsidP="008F7D9B">
                  <w:pPr>
                    <w:spacing w:line="360" w:lineRule="auto"/>
                    <w:jc w:val="center"/>
                    <w:rPr>
                      <w:bCs/>
                      <w:kern w:val="0"/>
                      <w:szCs w:val="21"/>
                    </w:rPr>
                  </w:pPr>
                  <w:r w:rsidRPr="00797C23">
                    <w:rPr>
                      <w:rFonts w:hint="eastAsia"/>
                      <w:bCs/>
                      <w:kern w:val="0"/>
                      <w:szCs w:val="21"/>
                    </w:rPr>
                    <w:t>3</w:t>
                  </w:r>
                  <w:r w:rsidRPr="00797C23">
                    <w:rPr>
                      <w:bCs/>
                      <w:kern w:val="0"/>
                      <w:szCs w:val="21"/>
                    </w:rPr>
                    <w:t>91.04</w:t>
                  </w:r>
                </w:p>
              </w:tc>
              <w:tc>
                <w:tcPr>
                  <w:tcW w:w="1305" w:type="dxa"/>
                  <w:vAlign w:val="center"/>
                </w:tcPr>
                <w:p w14:paraId="6A66B63D" w14:textId="77777777" w:rsidR="004300ED" w:rsidRPr="00797C23" w:rsidRDefault="004300ED" w:rsidP="008F7D9B">
                  <w:pPr>
                    <w:spacing w:line="360" w:lineRule="auto"/>
                    <w:jc w:val="center"/>
                    <w:rPr>
                      <w:bCs/>
                      <w:kern w:val="0"/>
                      <w:szCs w:val="21"/>
                    </w:rPr>
                  </w:pPr>
                </w:p>
              </w:tc>
            </w:tr>
            <w:tr w:rsidR="00797C23" w:rsidRPr="00797C23" w14:paraId="544B3534" w14:textId="77777777" w:rsidTr="00F563A0">
              <w:trPr>
                <w:trHeight w:val="284"/>
              </w:trPr>
              <w:tc>
                <w:tcPr>
                  <w:tcW w:w="759" w:type="dxa"/>
                  <w:gridSpan w:val="2"/>
                  <w:vMerge/>
                  <w:vAlign w:val="center"/>
                </w:tcPr>
                <w:p w14:paraId="6860487F" w14:textId="77777777" w:rsidR="004300ED" w:rsidRPr="00797C23" w:rsidRDefault="004300ED" w:rsidP="008F7D9B">
                  <w:pPr>
                    <w:spacing w:line="360" w:lineRule="auto"/>
                    <w:rPr>
                      <w:bCs/>
                      <w:kern w:val="0"/>
                      <w:szCs w:val="21"/>
                    </w:rPr>
                  </w:pPr>
                </w:p>
              </w:tc>
              <w:tc>
                <w:tcPr>
                  <w:tcW w:w="939" w:type="dxa"/>
                  <w:vMerge/>
                  <w:vAlign w:val="center"/>
                </w:tcPr>
                <w:p w14:paraId="50CA3030" w14:textId="23960099" w:rsidR="004300ED" w:rsidRPr="00797C23" w:rsidRDefault="004300ED" w:rsidP="008F7D9B">
                  <w:pPr>
                    <w:spacing w:line="360" w:lineRule="auto"/>
                    <w:rPr>
                      <w:bCs/>
                      <w:kern w:val="0"/>
                      <w:szCs w:val="21"/>
                    </w:rPr>
                  </w:pPr>
                </w:p>
              </w:tc>
              <w:tc>
                <w:tcPr>
                  <w:tcW w:w="2393" w:type="dxa"/>
                  <w:vAlign w:val="center"/>
                </w:tcPr>
                <w:p w14:paraId="61C35B03" w14:textId="041DC659" w:rsidR="004300ED" w:rsidRPr="00797C23" w:rsidRDefault="004300ED" w:rsidP="008F7D9B">
                  <w:pPr>
                    <w:spacing w:line="360" w:lineRule="auto"/>
                    <w:rPr>
                      <w:bCs/>
                      <w:kern w:val="0"/>
                      <w:szCs w:val="21"/>
                    </w:rPr>
                  </w:pPr>
                  <w:r w:rsidRPr="00797C23">
                    <w:rPr>
                      <w:bCs/>
                      <w:kern w:val="0"/>
                      <w:szCs w:val="21"/>
                    </w:rPr>
                    <w:t>厕所建筑面积</w:t>
                  </w:r>
                </w:p>
              </w:tc>
              <w:tc>
                <w:tcPr>
                  <w:tcW w:w="1843" w:type="dxa"/>
                  <w:vAlign w:val="center"/>
                </w:tcPr>
                <w:p w14:paraId="1E876393" w14:textId="03785745" w:rsidR="004300ED" w:rsidRPr="00797C23" w:rsidRDefault="004300ED" w:rsidP="008F7D9B">
                  <w:pPr>
                    <w:spacing w:line="360" w:lineRule="auto"/>
                    <w:jc w:val="center"/>
                    <w:rPr>
                      <w:bCs/>
                      <w:kern w:val="0"/>
                      <w:szCs w:val="21"/>
                    </w:rPr>
                  </w:pPr>
                  <w:r w:rsidRPr="00797C23">
                    <w:rPr>
                      <w:szCs w:val="21"/>
                    </w:rPr>
                    <w:t>m</w:t>
                  </w:r>
                  <w:r w:rsidRPr="00797C23">
                    <w:rPr>
                      <w:szCs w:val="21"/>
                      <w:vertAlign w:val="superscript"/>
                    </w:rPr>
                    <w:t>2</w:t>
                  </w:r>
                </w:p>
              </w:tc>
              <w:tc>
                <w:tcPr>
                  <w:tcW w:w="1984" w:type="dxa"/>
                  <w:vAlign w:val="center"/>
                </w:tcPr>
                <w:p w14:paraId="4B03C968" w14:textId="62611E4B" w:rsidR="004300ED" w:rsidRPr="00797C23" w:rsidRDefault="008F7D9B" w:rsidP="008F7D9B">
                  <w:pPr>
                    <w:spacing w:line="360" w:lineRule="auto"/>
                    <w:jc w:val="center"/>
                    <w:rPr>
                      <w:bCs/>
                      <w:kern w:val="0"/>
                      <w:szCs w:val="21"/>
                    </w:rPr>
                  </w:pPr>
                  <w:r w:rsidRPr="00797C23">
                    <w:rPr>
                      <w:rFonts w:hint="eastAsia"/>
                      <w:bCs/>
                      <w:kern w:val="0"/>
                      <w:szCs w:val="21"/>
                    </w:rPr>
                    <w:t>2</w:t>
                  </w:r>
                  <w:r w:rsidRPr="00797C23">
                    <w:rPr>
                      <w:bCs/>
                      <w:kern w:val="0"/>
                      <w:szCs w:val="21"/>
                    </w:rPr>
                    <w:t>97.72</w:t>
                  </w:r>
                </w:p>
              </w:tc>
              <w:tc>
                <w:tcPr>
                  <w:tcW w:w="1305" w:type="dxa"/>
                  <w:vAlign w:val="center"/>
                </w:tcPr>
                <w:p w14:paraId="6B526DCD" w14:textId="77777777" w:rsidR="004300ED" w:rsidRPr="00797C23" w:rsidRDefault="004300ED" w:rsidP="008F7D9B">
                  <w:pPr>
                    <w:spacing w:line="360" w:lineRule="auto"/>
                    <w:jc w:val="center"/>
                    <w:rPr>
                      <w:bCs/>
                      <w:kern w:val="0"/>
                      <w:szCs w:val="21"/>
                    </w:rPr>
                  </w:pPr>
                </w:p>
              </w:tc>
            </w:tr>
            <w:tr w:rsidR="00797C23" w:rsidRPr="00797C23" w14:paraId="367D2516" w14:textId="77777777" w:rsidTr="00F563A0">
              <w:trPr>
                <w:trHeight w:val="284"/>
              </w:trPr>
              <w:tc>
                <w:tcPr>
                  <w:tcW w:w="759" w:type="dxa"/>
                  <w:gridSpan w:val="2"/>
                  <w:vMerge/>
                  <w:vAlign w:val="center"/>
                </w:tcPr>
                <w:p w14:paraId="73015FBD" w14:textId="77777777" w:rsidR="004300ED" w:rsidRPr="00797C23" w:rsidRDefault="004300ED" w:rsidP="008F7D9B">
                  <w:pPr>
                    <w:spacing w:line="360" w:lineRule="auto"/>
                    <w:rPr>
                      <w:bCs/>
                      <w:kern w:val="0"/>
                      <w:szCs w:val="21"/>
                    </w:rPr>
                  </w:pPr>
                </w:p>
              </w:tc>
              <w:tc>
                <w:tcPr>
                  <w:tcW w:w="939" w:type="dxa"/>
                  <w:vMerge/>
                  <w:vAlign w:val="center"/>
                </w:tcPr>
                <w:p w14:paraId="16C2BA4B" w14:textId="4BCEA401" w:rsidR="004300ED" w:rsidRPr="00797C23" w:rsidRDefault="004300ED" w:rsidP="008F7D9B">
                  <w:pPr>
                    <w:spacing w:line="360" w:lineRule="auto"/>
                    <w:rPr>
                      <w:bCs/>
                      <w:kern w:val="0"/>
                      <w:szCs w:val="21"/>
                    </w:rPr>
                  </w:pPr>
                </w:p>
              </w:tc>
              <w:tc>
                <w:tcPr>
                  <w:tcW w:w="2393" w:type="dxa"/>
                  <w:vAlign w:val="center"/>
                </w:tcPr>
                <w:p w14:paraId="6444DCBD" w14:textId="7BA3D6B0" w:rsidR="004300ED" w:rsidRPr="00797C23" w:rsidRDefault="004300ED" w:rsidP="008F7D9B">
                  <w:pPr>
                    <w:spacing w:line="360" w:lineRule="auto"/>
                    <w:rPr>
                      <w:bCs/>
                      <w:kern w:val="0"/>
                      <w:szCs w:val="21"/>
                    </w:rPr>
                  </w:pPr>
                  <w:r w:rsidRPr="00797C23">
                    <w:rPr>
                      <w:bCs/>
                      <w:kern w:val="0"/>
                      <w:szCs w:val="21"/>
                    </w:rPr>
                    <w:t>大门建筑面积</w:t>
                  </w:r>
                </w:p>
              </w:tc>
              <w:tc>
                <w:tcPr>
                  <w:tcW w:w="1843" w:type="dxa"/>
                  <w:vAlign w:val="center"/>
                </w:tcPr>
                <w:p w14:paraId="40D51820" w14:textId="3AB8992E" w:rsidR="004300ED" w:rsidRPr="00797C23" w:rsidRDefault="004300ED" w:rsidP="008F7D9B">
                  <w:pPr>
                    <w:spacing w:line="360" w:lineRule="auto"/>
                    <w:jc w:val="center"/>
                    <w:rPr>
                      <w:bCs/>
                      <w:kern w:val="0"/>
                      <w:szCs w:val="21"/>
                    </w:rPr>
                  </w:pPr>
                  <w:r w:rsidRPr="00797C23">
                    <w:rPr>
                      <w:szCs w:val="21"/>
                    </w:rPr>
                    <w:t>m</w:t>
                  </w:r>
                  <w:r w:rsidRPr="00797C23">
                    <w:rPr>
                      <w:szCs w:val="21"/>
                      <w:vertAlign w:val="superscript"/>
                    </w:rPr>
                    <w:t>2</w:t>
                  </w:r>
                </w:p>
              </w:tc>
              <w:tc>
                <w:tcPr>
                  <w:tcW w:w="1984" w:type="dxa"/>
                  <w:vAlign w:val="center"/>
                </w:tcPr>
                <w:p w14:paraId="4A0B58D1" w14:textId="69046FBA" w:rsidR="004300ED" w:rsidRPr="00797C23" w:rsidRDefault="008F7D9B" w:rsidP="008F7D9B">
                  <w:pPr>
                    <w:spacing w:line="360" w:lineRule="auto"/>
                    <w:jc w:val="center"/>
                    <w:rPr>
                      <w:bCs/>
                      <w:kern w:val="0"/>
                      <w:szCs w:val="21"/>
                    </w:rPr>
                  </w:pPr>
                  <w:r w:rsidRPr="00797C23">
                    <w:rPr>
                      <w:rFonts w:hint="eastAsia"/>
                      <w:bCs/>
                      <w:kern w:val="0"/>
                      <w:szCs w:val="21"/>
                    </w:rPr>
                    <w:t>3</w:t>
                  </w:r>
                  <w:r w:rsidRPr="00797C23">
                    <w:rPr>
                      <w:bCs/>
                      <w:kern w:val="0"/>
                      <w:szCs w:val="21"/>
                    </w:rPr>
                    <w:t>9.52</w:t>
                  </w:r>
                </w:p>
              </w:tc>
              <w:tc>
                <w:tcPr>
                  <w:tcW w:w="1305" w:type="dxa"/>
                  <w:vAlign w:val="center"/>
                </w:tcPr>
                <w:p w14:paraId="305B37EC" w14:textId="77777777" w:rsidR="004300ED" w:rsidRPr="00797C23" w:rsidRDefault="004300ED" w:rsidP="008F7D9B">
                  <w:pPr>
                    <w:spacing w:line="360" w:lineRule="auto"/>
                    <w:jc w:val="center"/>
                    <w:rPr>
                      <w:bCs/>
                      <w:kern w:val="0"/>
                      <w:szCs w:val="21"/>
                    </w:rPr>
                  </w:pPr>
                </w:p>
              </w:tc>
            </w:tr>
            <w:tr w:rsidR="00797C23" w:rsidRPr="00797C23" w14:paraId="79B119D3" w14:textId="77777777" w:rsidTr="00F563A0">
              <w:trPr>
                <w:trHeight w:val="284"/>
              </w:trPr>
              <w:tc>
                <w:tcPr>
                  <w:tcW w:w="759" w:type="dxa"/>
                  <w:gridSpan w:val="2"/>
                  <w:vMerge/>
                  <w:vAlign w:val="center"/>
                </w:tcPr>
                <w:p w14:paraId="743B2EEF" w14:textId="77777777" w:rsidR="004300ED" w:rsidRPr="00797C23" w:rsidRDefault="004300ED" w:rsidP="008F7D9B">
                  <w:pPr>
                    <w:spacing w:line="360" w:lineRule="auto"/>
                    <w:rPr>
                      <w:bCs/>
                      <w:kern w:val="0"/>
                      <w:szCs w:val="21"/>
                    </w:rPr>
                  </w:pPr>
                </w:p>
              </w:tc>
              <w:tc>
                <w:tcPr>
                  <w:tcW w:w="3332" w:type="dxa"/>
                  <w:gridSpan w:val="2"/>
                  <w:vAlign w:val="center"/>
                </w:tcPr>
                <w:p w14:paraId="7A049A5A" w14:textId="0501155F" w:rsidR="004300ED" w:rsidRPr="00797C23" w:rsidRDefault="004300ED" w:rsidP="008F7D9B">
                  <w:pPr>
                    <w:spacing w:line="360" w:lineRule="auto"/>
                    <w:rPr>
                      <w:bCs/>
                      <w:kern w:val="0"/>
                      <w:szCs w:val="21"/>
                    </w:rPr>
                  </w:pPr>
                  <w:r w:rsidRPr="00797C23">
                    <w:rPr>
                      <w:bCs/>
                      <w:kern w:val="0"/>
                      <w:szCs w:val="21"/>
                    </w:rPr>
                    <w:t>（二）地上不计入容积率建筑面积</w:t>
                  </w:r>
                </w:p>
              </w:tc>
              <w:tc>
                <w:tcPr>
                  <w:tcW w:w="1843" w:type="dxa"/>
                  <w:vAlign w:val="center"/>
                </w:tcPr>
                <w:p w14:paraId="1DA254FA" w14:textId="2521EA9C" w:rsidR="004300ED" w:rsidRPr="00797C23" w:rsidRDefault="004300ED" w:rsidP="008F7D9B">
                  <w:pPr>
                    <w:spacing w:line="360" w:lineRule="auto"/>
                    <w:jc w:val="center"/>
                    <w:rPr>
                      <w:bCs/>
                      <w:kern w:val="0"/>
                      <w:szCs w:val="21"/>
                    </w:rPr>
                  </w:pPr>
                  <w:r w:rsidRPr="00797C23">
                    <w:rPr>
                      <w:szCs w:val="21"/>
                    </w:rPr>
                    <w:t>m</w:t>
                  </w:r>
                  <w:r w:rsidRPr="00797C23">
                    <w:rPr>
                      <w:szCs w:val="21"/>
                      <w:vertAlign w:val="superscript"/>
                    </w:rPr>
                    <w:t>2</w:t>
                  </w:r>
                </w:p>
              </w:tc>
              <w:tc>
                <w:tcPr>
                  <w:tcW w:w="1984" w:type="dxa"/>
                  <w:vAlign w:val="center"/>
                </w:tcPr>
                <w:p w14:paraId="77A2AC0C" w14:textId="10A65FFE" w:rsidR="004300ED" w:rsidRPr="00797C23" w:rsidRDefault="008F7D9B" w:rsidP="008F7D9B">
                  <w:pPr>
                    <w:spacing w:line="360" w:lineRule="auto"/>
                    <w:jc w:val="center"/>
                    <w:rPr>
                      <w:bCs/>
                      <w:kern w:val="0"/>
                      <w:szCs w:val="21"/>
                    </w:rPr>
                  </w:pPr>
                  <w:r w:rsidRPr="00797C23">
                    <w:rPr>
                      <w:rFonts w:hint="eastAsia"/>
                      <w:bCs/>
                      <w:kern w:val="0"/>
                      <w:szCs w:val="21"/>
                    </w:rPr>
                    <w:t>-</w:t>
                  </w:r>
                  <w:r w:rsidRPr="00797C23">
                    <w:rPr>
                      <w:bCs/>
                      <w:kern w:val="0"/>
                      <w:szCs w:val="21"/>
                    </w:rPr>
                    <w:t>-</w:t>
                  </w:r>
                </w:p>
              </w:tc>
              <w:tc>
                <w:tcPr>
                  <w:tcW w:w="1305" w:type="dxa"/>
                  <w:vAlign w:val="center"/>
                </w:tcPr>
                <w:p w14:paraId="36AF2F29" w14:textId="77777777" w:rsidR="004300ED" w:rsidRPr="00797C23" w:rsidRDefault="004300ED" w:rsidP="008F7D9B">
                  <w:pPr>
                    <w:spacing w:line="360" w:lineRule="auto"/>
                    <w:jc w:val="center"/>
                    <w:rPr>
                      <w:bCs/>
                      <w:kern w:val="0"/>
                      <w:szCs w:val="21"/>
                    </w:rPr>
                  </w:pPr>
                </w:p>
              </w:tc>
            </w:tr>
            <w:tr w:rsidR="00797C23" w:rsidRPr="00797C23" w14:paraId="6AD44A5A" w14:textId="77777777" w:rsidTr="00F563A0">
              <w:trPr>
                <w:trHeight w:val="284"/>
              </w:trPr>
              <w:tc>
                <w:tcPr>
                  <w:tcW w:w="759" w:type="dxa"/>
                  <w:gridSpan w:val="2"/>
                  <w:vMerge/>
                  <w:vAlign w:val="center"/>
                </w:tcPr>
                <w:p w14:paraId="2D6BBDD5" w14:textId="77777777" w:rsidR="004300ED" w:rsidRPr="00797C23" w:rsidRDefault="004300ED" w:rsidP="008F7D9B">
                  <w:pPr>
                    <w:spacing w:line="360" w:lineRule="auto"/>
                    <w:rPr>
                      <w:bCs/>
                      <w:kern w:val="0"/>
                      <w:szCs w:val="21"/>
                    </w:rPr>
                  </w:pPr>
                </w:p>
              </w:tc>
              <w:tc>
                <w:tcPr>
                  <w:tcW w:w="3332" w:type="dxa"/>
                  <w:gridSpan w:val="2"/>
                  <w:vAlign w:val="center"/>
                </w:tcPr>
                <w:p w14:paraId="1A389D01" w14:textId="2758B479" w:rsidR="004300ED" w:rsidRPr="00797C23" w:rsidRDefault="004300ED" w:rsidP="008F7D9B">
                  <w:pPr>
                    <w:spacing w:line="360" w:lineRule="auto"/>
                    <w:rPr>
                      <w:bCs/>
                      <w:kern w:val="0"/>
                      <w:szCs w:val="21"/>
                    </w:rPr>
                  </w:pPr>
                  <w:r w:rsidRPr="00797C23">
                    <w:rPr>
                      <w:bCs/>
                      <w:kern w:val="0"/>
                      <w:szCs w:val="21"/>
                    </w:rPr>
                    <w:t>架空层建筑面积</w:t>
                  </w:r>
                </w:p>
              </w:tc>
              <w:tc>
                <w:tcPr>
                  <w:tcW w:w="1843" w:type="dxa"/>
                  <w:vAlign w:val="center"/>
                </w:tcPr>
                <w:p w14:paraId="08EBF1D4" w14:textId="21322596" w:rsidR="004300ED" w:rsidRPr="00797C23" w:rsidRDefault="004300ED" w:rsidP="008F7D9B">
                  <w:pPr>
                    <w:spacing w:line="360" w:lineRule="auto"/>
                    <w:jc w:val="center"/>
                    <w:rPr>
                      <w:bCs/>
                      <w:kern w:val="0"/>
                      <w:szCs w:val="21"/>
                    </w:rPr>
                  </w:pPr>
                  <w:r w:rsidRPr="00797C23">
                    <w:rPr>
                      <w:szCs w:val="21"/>
                    </w:rPr>
                    <w:t>m</w:t>
                  </w:r>
                  <w:r w:rsidRPr="00797C23">
                    <w:rPr>
                      <w:szCs w:val="21"/>
                      <w:vertAlign w:val="superscript"/>
                    </w:rPr>
                    <w:t>2</w:t>
                  </w:r>
                </w:p>
              </w:tc>
              <w:tc>
                <w:tcPr>
                  <w:tcW w:w="1984" w:type="dxa"/>
                  <w:vAlign w:val="center"/>
                </w:tcPr>
                <w:p w14:paraId="5EA909E9" w14:textId="4C4D5110" w:rsidR="004300ED" w:rsidRPr="00797C23" w:rsidRDefault="008F7D9B" w:rsidP="008F7D9B">
                  <w:pPr>
                    <w:spacing w:line="360" w:lineRule="auto"/>
                    <w:jc w:val="center"/>
                    <w:rPr>
                      <w:bCs/>
                      <w:kern w:val="0"/>
                      <w:szCs w:val="21"/>
                    </w:rPr>
                  </w:pPr>
                  <w:r w:rsidRPr="00797C23">
                    <w:rPr>
                      <w:rFonts w:hint="eastAsia"/>
                      <w:bCs/>
                      <w:kern w:val="0"/>
                      <w:szCs w:val="21"/>
                    </w:rPr>
                    <w:t>-</w:t>
                  </w:r>
                  <w:r w:rsidRPr="00797C23">
                    <w:rPr>
                      <w:bCs/>
                      <w:kern w:val="0"/>
                      <w:szCs w:val="21"/>
                    </w:rPr>
                    <w:t>-</w:t>
                  </w:r>
                </w:p>
              </w:tc>
              <w:tc>
                <w:tcPr>
                  <w:tcW w:w="1305" w:type="dxa"/>
                  <w:vAlign w:val="center"/>
                </w:tcPr>
                <w:p w14:paraId="15EE1CD1" w14:textId="77777777" w:rsidR="004300ED" w:rsidRPr="00797C23" w:rsidRDefault="004300ED" w:rsidP="008F7D9B">
                  <w:pPr>
                    <w:spacing w:line="360" w:lineRule="auto"/>
                    <w:jc w:val="center"/>
                    <w:rPr>
                      <w:bCs/>
                      <w:kern w:val="0"/>
                      <w:szCs w:val="21"/>
                    </w:rPr>
                  </w:pPr>
                </w:p>
              </w:tc>
            </w:tr>
            <w:tr w:rsidR="00797C23" w:rsidRPr="00797C23" w14:paraId="71AF174C" w14:textId="77777777" w:rsidTr="00F563A0">
              <w:trPr>
                <w:trHeight w:val="284"/>
              </w:trPr>
              <w:tc>
                <w:tcPr>
                  <w:tcW w:w="759" w:type="dxa"/>
                  <w:gridSpan w:val="2"/>
                  <w:vMerge/>
                  <w:vAlign w:val="center"/>
                </w:tcPr>
                <w:p w14:paraId="157F2707" w14:textId="77777777" w:rsidR="004300ED" w:rsidRPr="00797C23" w:rsidRDefault="004300ED" w:rsidP="008F7D9B">
                  <w:pPr>
                    <w:spacing w:line="360" w:lineRule="auto"/>
                    <w:rPr>
                      <w:bCs/>
                      <w:kern w:val="0"/>
                      <w:szCs w:val="21"/>
                    </w:rPr>
                  </w:pPr>
                </w:p>
              </w:tc>
              <w:tc>
                <w:tcPr>
                  <w:tcW w:w="3332" w:type="dxa"/>
                  <w:gridSpan w:val="2"/>
                  <w:vAlign w:val="center"/>
                </w:tcPr>
                <w:p w14:paraId="6D354306" w14:textId="482B75C1" w:rsidR="004300ED" w:rsidRPr="00797C23" w:rsidRDefault="004300ED" w:rsidP="008F7D9B">
                  <w:pPr>
                    <w:spacing w:line="360" w:lineRule="auto"/>
                    <w:rPr>
                      <w:bCs/>
                      <w:kern w:val="0"/>
                      <w:szCs w:val="21"/>
                    </w:rPr>
                  </w:pPr>
                  <w:r w:rsidRPr="00797C23">
                    <w:rPr>
                      <w:bCs/>
                      <w:kern w:val="0"/>
                      <w:szCs w:val="21"/>
                    </w:rPr>
                    <w:t>地下建筑面积</w:t>
                  </w:r>
                </w:p>
              </w:tc>
              <w:tc>
                <w:tcPr>
                  <w:tcW w:w="1843" w:type="dxa"/>
                  <w:vAlign w:val="center"/>
                </w:tcPr>
                <w:p w14:paraId="2F591F69" w14:textId="1BD8A6D7" w:rsidR="004300ED" w:rsidRPr="00797C23" w:rsidRDefault="004300ED" w:rsidP="008F7D9B">
                  <w:pPr>
                    <w:spacing w:line="360" w:lineRule="auto"/>
                    <w:jc w:val="center"/>
                    <w:rPr>
                      <w:bCs/>
                      <w:kern w:val="0"/>
                      <w:szCs w:val="21"/>
                    </w:rPr>
                  </w:pPr>
                  <w:r w:rsidRPr="00797C23">
                    <w:rPr>
                      <w:szCs w:val="21"/>
                    </w:rPr>
                    <w:t>m</w:t>
                  </w:r>
                  <w:r w:rsidRPr="00797C23">
                    <w:rPr>
                      <w:szCs w:val="21"/>
                      <w:vertAlign w:val="superscript"/>
                    </w:rPr>
                    <w:t>2</w:t>
                  </w:r>
                </w:p>
              </w:tc>
              <w:tc>
                <w:tcPr>
                  <w:tcW w:w="1984" w:type="dxa"/>
                  <w:vAlign w:val="center"/>
                </w:tcPr>
                <w:p w14:paraId="0916DE15" w14:textId="5BC97013" w:rsidR="004300ED" w:rsidRPr="00797C23" w:rsidRDefault="008F7D9B" w:rsidP="008F7D9B">
                  <w:pPr>
                    <w:spacing w:line="360" w:lineRule="auto"/>
                    <w:jc w:val="center"/>
                    <w:rPr>
                      <w:bCs/>
                      <w:kern w:val="0"/>
                      <w:szCs w:val="21"/>
                    </w:rPr>
                  </w:pPr>
                  <w:r w:rsidRPr="00797C23">
                    <w:rPr>
                      <w:rFonts w:hint="eastAsia"/>
                      <w:bCs/>
                      <w:kern w:val="0"/>
                      <w:szCs w:val="21"/>
                    </w:rPr>
                    <w:t>6</w:t>
                  </w:r>
                  <w:r w:rsidRPr="00797C23">
                    <w:rPr>
                      <w:bCs/>
                      <w:kern w:val="0"/>
                      <w:szCs w:val="21"/>
                    </w:rPr>
                    <w:t>42.63</w:t>
                  </w:r>
                </w:p>
              </w:tc>
              <w:tc>
                <w:tcPr>
                  <w:tcW w:w="1305" w:type="dxa"/>
                  <w:vAlign w:val="center"/>
                </w:tcPr>
                <w:p w14:paraId="4D52846D" w14:textId="77777777" w:rsidR="004300ED" w:rsidRPr="00797C23" w:rsidRDefault="004300ED" w:rsidP="008F7D9B">
                  <w:pPr>
                    <w:spacing w:line="360" w:lineRule="auto"/>
                    <w:jc w:val="center"/>
                    <w:rPr>
                      <w:bCs/>
                      <w:kern w:val="0"/>
                      <w:szCs w:val="21"/>
                    </w:rPr>
                  </w:pPr>
                </w:p>
              </w:tc>
            </w:tr>
            <w:tr w:rsidR="00797C23" w:rsidRPr="00797C23" w14:paraId="74AC273C" w14:textId="77777777" w:rsidTr="00F563A0">
              <w:trPr>
                <w:trHeight w:val="284"/>
              </w:trPr>
              <w:tc>
                <w:tcPr>
                  <w:tcW w:w="4091" w:type="dxa"/>
                  <w:gridSpan w:val="4"/>
                  <w:vAlign w:val="center"/>
                </w:tcPr>
                <w:p w14:paraId="6FEFACD9" w14:textId="55514836" w:rsidR="00092C36" w:rsidRPr="00797C23" w:rsidRDefault="00823735" w:rsidP="008F7D9B">
                  <w:pPr>
                    <w:spacing w:line="360" w:lineRule="auto"/>
                    <w:rPr>
                      <w:bCs/>
                      <w:kern w:val="0"/>
                      <w:szCs w:val="21"/>
                    </w:rPr>
                  </w:pPr>
                  <w:r w:rsidRPr="00797C23">
                    <w:rPr>
                      <w:rFonts w:hint="eastAsia"/>
                      <w:bCs/>
                      <w:kern w:val="0"/>
                      <w:szCs w:val="21"/>
                    </w:rPr>
                    <w:t>三、容积率</w:t>
                  </w:r>
                </w:p>
              </w:tc>
              <w:tc>
                <w:tcPr>
                  <w:tcW w:w="1843" w:type="dxa"/>
                  <w:vAlign w:val="center"/>
                </w:tcPr>
                <w:p w14:paraId="58C6E529" w14:textId="6185342F" w:rsidR="00092C36" w:rsidRPr="00797C23" w:rsidRDefault="004300ED" w:rsidP="008F7D9B">
                  <w:pPr>
                    <w:spacing w:line="360" w:lineRule="auto"/>
                    <w:jc w:val="center"/>
                    <w:rPr>
                      <w:bCs/>
                      <w:kern w:val="0"/>
                      <w:szCs w:val="21"/>
                    </w:rPr>
                  </w:pPr>
                  <w:r w:rsidRPr="00797C23">
                    <w:rPr>
                      <w:rFonts w:hint="eastAsia"/>
                      <w:bCs/>
                      <w:kern w:val="0"/>
                      <w:szCs w:val="21"/>
                    </w:rPr>
                    <w:t>-</w:t>
                  </w:r>
                </w:p>
              </w:tc>
              <w:tc>
                <w:tcPr>
                  <w:tcW w:w="1984" w:type="dxa"/>
                  <w:vAlign w:val="center"/>
                </w:tcPr>
                <w:p w14:paraId="61523820" w14:textId="694A6F40" w:rsidR="00092C36" w:rsidRPr="00797C23" w:rsidRDefault="008F7D9B" w:rsidP="008F7D9B">
                  <w:pPr>
                    <w:spacing w:line="360" w:lineRule="auto"/>
                    <w:jc w:val="center"/>
                    <w:rPr>
                      <w:bCs/>
                      <w:kern w:val="0"/>
                      <w:szCs w:val="21"/>
                    </w:rPr>
                  </w:pPr>
                  <w:r w:rsidRPr="00797C23">
                    <w:rPr>
                      <w:rFonts w:hint="eastAsia"/>
                      <w:bCs/>
                      <w:kern w:val="0"/>
                      <w:szCs w:val="21"/>
                    </w:rPr>
                    <w:t>0</w:t>
                  </w:r>
                  <w:r w:rsidRPr="00797C23">
                    <w:rPr>
                      <w:bCs/>
                      <w:kern w:val="0"/>
                      <w:szCs w:val="21"/>
                    </w:rPr>
                    <w:t>.353</w:t>
                  </w:r>
                </w:p>
              </w:tc>
              <w:tc>
                <w:tcPr>
                  <w:tcW w:w="1305" w:type="dxa"/>
                  <w:vAlign w:val="center"/>
                </w:tcPr>
                <w:p w14:paraId="2A40027C" w14:textId="77777777" w:rsidR="00092C36" w:rsidRPr="00797C23" w:rsidRDefault="00092C36" w:rsidP="008F7D9B">
                  <w:pPr>
                    <w:spacing w:line="360" w:lineRule="auto"/>
                    <w:jc w:val="center"/>
                    <w:rPr>
                      <w:bCs/>
                      <w:kern w:val="0"/>
                      <w:szCs w:val="21"/>
                    </w:rPr>
                  </w:pPr>
                </w:p>
              </w:tc>
            </w:tr>
            <w:tr w:rsidR="00797C23" w:rsidRPr="00797C23" w14:paraId="0344CEB9" w14:textId="77777777" w:rsidTr="00F563A0">
              <w:trPr>
                <w:trHeight w:val="284"/>
              </w:trPr>
              <w:tc>
                <w:tcPr>
                  <w:tcW w:w="4091" w:type="dxa"/>
                  <w:gridSpan w:val="4"/>
                  <w:vAlign w:val="center"/>
                </w:tcPr>
                <w:p w14:paraId="0B6A20FC" w14:textId="5B832DE5" w:rsidR="00092C36" w:rsidRPr="00797C23" w:rsidRDefault="00823735" w:rsidP="008F7D9B">
                  <w:pPr>
                    <w:spacing w:line="360" w:lineRule="auto"/>
                    <w:rPr>
                      <w:bCs/>
                      <w:kern w:val="0"/>
                      <w:szCs w:val="21"/>
                    </w:rPr>
                  </w:pPr>
                  <w:r w:rsidRPr="00797C23">
                    <w:rPr>
                      <w:rFonts w:hint="eastAsia"/>
                      <w:bCs/>
                      <w:kern w:val="0"/>
                      <w:szCs w:val="21"/>
                    </w:rPr>
                    <w:t>四、建筑基底面积</w:t>
                  </w:r>
                </w:p>
              </w:tc>
              <w:tc>
                <w:tcPr>
                  <w:tcW w:w="1843" w:type="dxa"/>
                  <w:vAlign w:val="center"/>
                </w:tcPr>
                <w:p w14:paraId="01802484" w14:textId="4E2FE41D" w:rsidR="00092C36" w:rsidRPr="00797C23" w:rsidRDefault="004300ED" w:rsidP="008F7D9B">
                  <w:pPr>
                    <w:spacing w:line="360" w:lineRule="auto"/>
                    <w:jc w:val="center"/>
                    <w:rPr>
                      <w:bCs/>
                      <w:kern w:val="0"/>
                      <w:szCs w:val="21"/>
                    </w:rPr>
                  </w:pPr>
                  <w:r w:rsidRPr="00797C23">
                    <w:rPr>
                      <w:szCs w:val="21"/>
                    </w:rPr>
                    <w:t>m</w:t>
                  </w:r>
                  <w:r w:rsidRPr="00797C23">
                    <w:rPr>
                      <w:szCs w:val="21"/>
                      <w:vertAlign w:val="superscript"/>
                    </w:rPr>
                    <w:t>2</w:t>
                  </w:r>
                </w:p>
              </w:tc>
              <w:tc>
                <w:tcPr>
                  <w:tcW w:w="1984" w:type="dxa"/>
                  <w:vAlign w:val="center"/>
                </w:tcPr>
                <w:p w14:paraId="2C057B93" w14:textId="232DA44D" w:rsidR="00092C36" w:rsidRPr="00797C23" w:rsidRDefault="008F7D9B" w:rsidP="008F7D9B">
                  <w:pPr>
                    <w:spacing w:line="360" w:lineRule="auto"/>
                    <w:jc w:val="center"/>
                    <w:rPr>
                      <w:bCs/>
                      <w:kern w:val="0"/>
                      <w:szCs w:val="21"/>
                    </w:rPr>
                  </w:pPr>
                  <w:r w:rsidRPr="00797C23">
                    <w:rPr>
                      <w:rFonts w:hint="eastAsia"/>
                      <w:bCs/>
                      <w:kern w:val="0"/>
                      <w:szCs w:val="21"/>
                    </w:rPr>
                    <w:t>1</w:t>
                  </w:r>
                  <w:r w:rsidRPr="00797C23">
                    <w:rPr>
                      <w:bCs/>
                      <w:kern w:val="0"/>
                      <w:szCs w:val="21"/>
                    </w:rPr>
                    <w:t>2639.71</w:t>
                  </w:r>
                </w:p>
              </w:tc>
              <w:tc>
                <w:tcPr>
                  <w:tcW w:w="1305" w:type="dxa"/>
                  <w:vAlign w:val="center"/>
                </w:tcPr>
                <w:p w14:paraId="696282E7" w14:textId="77777777" w:rsidR="00092C36" w:rsidRPr="00797C23" w:rsidRDefault="00092C36" w:rsidP="008F7D9B">
                  <w:pPr>
                    <w:spacing w:line="360" w:lineRule="auto"/>
                    <w:jc w:val="center"/>
                    <w:rPr>
                      <w:bCs/>
                      <w:kern w:val="0"/>
                      <w:szCs w:val="21"/>
                    </w:rPr>
                  </w:pPr>
                </w:p>
              </w:tc>
            </w:tr>
            <w:tr w:rsidR="00797C23" w:rsidRPr="00797C23" w14:paraId="6CFB2B14" w14:textId="77777777" w:rsidTr="00F563A0">
              <w:trPr>
                <w:trHeight w:val="284"/>
              </w:trPr>
              <w:tc>
                <w:tcPr>
                  <w:tcW w:w="4091" w:type="dxa"/>
                  <w:gridSpan w:val="4"/>
                  <w:vAlign w:val="center"/>
                </w:tcPr>
                <w:p w14:paraId="01BB2F21" w14:textId="28BCE5C3" w:rsidR="00092C36" w:rsidRPr="00797C23" w:rsidRDefault="00823735" w:rsidP="008F7D9B">
                  <w:pPr>
                    <w:spacing w:line="360" w:lineRule="auto"/>
                    <w:rPr>
                      <w:bCs/>
                      <w:kern w:val="0"/>
                      <w:szCs w:val="21"/>
                    </w:rPr>
                  </w:pPr>
                  <w:r w:rsidRPr="00797C23">
                    <w:rPr>
                      <w:rFonts w:hint="eastAsia"/>
                      <w:bCs/>
                      <w:kern w:val="0"/>
                      <w:szCs w:val="21"/>
                    </w:rPr>
                    <w:t>五、建筑密度</w:t>
                  </w:r>
                </w:p>
              </w:tc>
              <w:tc>
                <w:tcPr>
                  <w:tcW w:w="1843" w:type="dxa"/>
                  <w:vAlign w:val="center"/>
                </w:tcPr>
                <w:p w14:paraId="050BC702" w14:textId="1E4EFBBD" w:rsidR="00092C36" w:rsidRPr="00797C23" w:rsidRDefault="004300ED" w:rsidP="008F7D9B">
                  <w:pPr>
                    <w:spacing w:line="360" w:lineRule="auto"/>
                    <w:jc w:val="center"/>
                    <w:rPr>
                      <w:bCs/>
                      <w:kern w:val="0"/>
                      <w:szCs w:val="21"/>
                    </w:rPr>
                  </w:pPr>
                  <w:r w:rsidRPr="00797C23">
                    <w:rPr>
                      <w:rFonts w:hint="eastAsia"/>
                      <w:bCs/>
                      <w:kern w:val="0"/>
                      <w:szCs w:val="21"/>
                    </w:rPr>
                    <w:t>-</w:t>
                  </w:r>
                </w:p>
              </w:tc>
              <w:tc>
                <w:tcPr>
                  <w:tcW w:w="1984" w:type="dxa"/>
                  <w:vAlign w:val="center"/>
                </w:tcPr>
                <w:p w14:paraId="2FDE3CD0" w14:textId="54DE0181" w:rsidR="00092C36" w:rsidRPr="00797C23" w:rsidRDefault="008F7D9B" w:rsidP="008F7D9B">
                  <w:pPr>
                    <w:spacing w:line="360" w:lineRule="auto"/>
                    <w:jc w:val="center"/>
                    <w:rPr>
                      <w:bCs/>
                      <w:kern w:val="0"/>
                      <w:szCs w:val="21"/>
                    </w:rPr>
                  </w:pPr>
                  <w:r w:rsidRPr="00797C23">
                    <w:rPr>
                      <w:rFonts w:hint="eastAsia"/>
                      <w:bCs/>
                      <w:kern w:val="0"/>
                      <w:szCs w:val="21"/>
                    </w:rPr>
                    <w:t>1</w:t>
                  </w:r>
                  <w:r w:rsidRPr="00797C23">
                    <w:rPr>
                      <w:bCs/>
                      <w:kern w:val="0"/>
                      <w:szCs w:val="21"/>
                    </w:rPr>
                    <w:t>2.42</w:t>
                  </w:r>
                  <w:r w:rsidRPr="00797C23">
                    <w:rPr>
                      <w:rFonts w:hint="eastAsia"/>
                      <w:bCs/>
                      <w:kern w:val="0"/>
                      <w:szCs w:val="21"/>
                    </w:rPr>
                    <w:t>%</w:t>
                  </w:r>
                </w:p>
              </w:tc>
              <w:tc>
                <w:tcPr>
                  <w:tcW w:w="1305" w:type="dxa"/>
                  <w:vAlign w:val="center"/>
                </w:tcPr>
                <w:p w14:paraId="7BCFC666" w14:textId="77777777" w:rsidR="00092C36" w:rsidRPr="00797C23" w:rsidRDefault="00092C36" w:rsidP="008F7D9B">
                  <w:pPr>
                    <w:spacing w:line="360" w:lineRule="auto"/>
                    <w:jc w:val="center"/>
                    <w:rPr>
                      <w:bCs/>
                      <w:kern w:val="0"/>
                      <w:szCs w:val="21"/>
                    </w:rPr>
                  </w:pPr>
                </w:p>
              </w:tc>
            </w:tr>
            <w:tr w:rsidR="00797C23" w:rsidRPr="00797C23" w14:paraId="15F919F6" w14:textId="77777777" w:rsidTr="00F563A0">
              <w:trPr>
                <w:trHeight w:val="284"/>
              </w:trPr>
              <w:tc>
                <w:tcPr>
                  <w:tcW w:w="4091" w:type="dxa"/>
                  <w:gridSpan w:val="4"/>
                  <w:vAlign w:val="center"/>
                </w:tcPr>
                <w:p w14:paraId="7AB095C6" w14:textId="591C5EB4" w:rsidR="00092C36" w:rsidRPr="00797C23" w:rsidRDefault="00823735" w:rsidP="008F7D9B">
                  <w:pPr>
                    <w:spacing w:line="360" w:lineRule="auto"/>
                    <w:rPr>
                      <w:bCs/>
                      <w:kern w:val="0"/>
                      <w:szCs w:val="21"/>
                    </w:rPr>
                  </w:pPr>
                  <w:r w:rsidRPr="00797C23">
                    <w:rPr>
                      <w:rFonts w:hint="eastAsia"/>
                      <w:bCs/>
                      <w:kern w:val="0"/>
                      <w:szCs w:val="21"/>
                    </w:rPr>
                    <w:t>六、绿地面积</w:t>
                  </w:r>
                </w:p>
              </w:tc>
              <w:tc>
                <w:tcPr>
                  <w:tcW w:w="1843" w:type="dxa"/>
                  <w:vAlign w:val="center"/>
                </w:tcPr>
                <w:p w14:paraId="636EC257" w14:textId="571C34E9" w:rsidR="00092C36" w:rsidRPr="00797C23" w:rsidRDefault="004300ED" w:rsidP="008F7D9B">
                  <w:pPr>
                    <w:spacing w:line="360" w:lineRule="auto"/>
                    <w:jc w:val="center"/>
                    <w:rPr>
                      <w:bCs/>
                      <w:kern w:val="0"/>
                      <w:szCs w:val="21"/>
                    </w:rPr>
                  </w:pPr>
                  <w:r w:rsidRPr="00797C23">
                    <w:rPr>
                      <w:szCs w:val="21"/>
                    </w:rPr>
                    <w:t>m</w:t>
                  </w:r>
                  <w:r w:rsidRPr="00797C23">
                    <w:rPr>
                      <w:szCs w:val="21"/>
                      <w:vertAlign w:val="superscript"/>
                    </w:rPr>
                    <w:t>2</w:t>
                  </w:r>
                </w:p>
              </w:tc>
              <w:tc>
                <w:tcPr>
                  <w:tcW w:w="1984" w:type="dxa"/>
                  <w:vAlign w:val="center"/>
                </w:tcPr>
                <w:p w14:paraId="2B2275B9" w14:textId="12D58FFF" w:rsidR="00092C36" w:rsidRPr="00797C23" w:rsidRDefault="008F7D9B" w:rsidP="008F7D9B">
                  <w:pPr>
                    <w:spacing w:line="360" w:lineRule="auto"/>
                    <w:jc w:val="center"/>
                    <w:rPr>
                      <w:bCs/>
                      <w:kern w:val="0"/>
                      <w:szCs w:val="21"/>
                    </w:rPr>
                  </w:pPr>
                  <w:r w:rsidRPr="00797C23">
                    <w:rPr>
                      <w:rFonts w:hint="eastAsia"/>
                      <w:bCs/>
                      <w:kern w:val="0"/>
                      <w:szCs w:val="21"/>
                    </w:rPr>
                    <w:t>3</w:t>
                  </w:r>
                  <w:r w:rsidRPr="00797C23">
                    <w:rPr>
                      <w:bCs/>
                      <w:kern w:val="0"/>
                      <w:szCs w:val="21"/>
                    </w:rPr>
                    <w:t>5645.00</w:t>
                  </w:r>
                </w:p>
              </w:tc>
              <w:tc>
                <w:tcPr>
                  <w:tcW w:w="1305" w:type="dxa"/>
                  <w:vAlign w:val="center"/>
                </w:tcPr>
                <w:p w14:paraId="640B062F" w14:textId="77777777" w:rsidR="00092C36" w:rsidRPr="00797C23" w:rsidRDefault="00092C36" w:rsidP="008F7D9B">
                  <w:pPr>
                    <w:spacing w:line="360" w:lineRule="auto"/>
                    <w:jc w:val="center"/>
                    <w:rPr>
                      <w:bCs/>
                      <w:kern w:val="0"/>
                      <w:szCs w:val="21"/>
                    </w:rPr>
                  </w:pPr>
                </w:p>
              </w:tc>
            </w:tr>
            <w:tr w:rsidR="00797C23" w:rsidRPr="00797C23" w14:paraId="796EE0D7" w14:textId="77777777" w:rsidTr="00F563A0">
              <w:trPr>
                <w:trHeight w:val="284"/>
              </w:trPr>
              <w:tc>
                <w:tcPr>
                  <w:tcW w:w="4091" w:type="dxa"/>
                  <w:gridSpan w:val="4"/>
                  <w:vAlign w:val="center"/>
                </w:tcPr>
                <w:p w14:paraId="1065A087" w14:textId="6F5C2FE7" w:rsidR="00092C36" w:rsidRPr="00797C23" w:rsidRDefault="00823735" w:rsidP="008F7D9B">
                  <w:pPr>
                    <w:spacing w:line="360" w:lineRule="auto"/>
                    <w:rPr>
                      <w:bCs/>
                      <w:kern w:val="0"/>
                      <w:szCs w:val="21"/>
                    </w:rPr>
                  </w:pPr>
                  <w:r w:rsidRPr="00797C23">
                    <w:rPr>
                      <w:rFonts w:hint="eastAsia"/>
                      <w:bCs/>
                      <w:kern w:val="0"/>
                      <w:szCs w:val="21"/>
                    </w:rPr>
                    <w:t>七、绿地率</w:t>
                  </w:r>
                </w:p>
              </w:tc>
              <w:tc>
                <w:tcPr>
                  <w:tcW w:w="1843" w:type="dxa"/>
                  <w:vAlign w:val="center"/>
                </w:tcPr>
                <w:p w14:paraId="25CC0A53" w14:textId="7026B1C6" w:rsidR="00092C36" w:rsidRPr="00797C23" w:rsidRDefault="004300ED" w:rsidP="008F7D9B">
                  <w:pPr>
                    <w:spacing w:line="360" w:lineRule="auto"/>
                    <w:jc w:val="center"/>
                    <w:rPr>
                      <w:bCs/>
                      <w:kern w:val="0"/>
                      <w:szCs w:val="21"/>
                    </w:rPr>
                  </w:pPr>
                  <w:r w:rsidRPr="00797C23">
                    <w:rPr>
                      <w:rFonts w:hint="eastAsia"/>
                      <w:bCs/>
                      <w:kern w:val="0"/>
                      <w:szCs w:val="21"/>
                    </w:rPr>
                    <w:t>-</w:t>
                  </w:r>
                </w:p>
              </w:tc>
              <w:tc>
                <w:tcPr>
                  <w:tcW w:w="1984" w:type="dxa"/>
                  <w:vAlign w:val="center"/>
                </w:tcPr>
                <w:p w14:paraId="1FB4DD3C" w14:textId="6DED6D8B" w:rsidR="00092C36" w:rsidRPr="00797C23" w:rsidRDefault="008F7D9B" w:rsidP="008F7D9B">
                  <w:pPr>
                    <w:spacing w:line="360" w:lineRule="auto"/>
                    <w:jc w:val="center"/>
                    <w:rPr>
                      <w:bCs/>
                      <w:kern w:val="0"/>
                      <w:szCs w:val="21"/>
                    </w:rPr>
                  </w:pPr>
                  <w:r w:rsidRPr="00797C23">
                    <w:rPr>
                      <w:rFonts w:hint="eastAsia"/>
                      <w:bCs/>
                      <w:kern w:val="0"/>
                      <w:szCs w:val="21"/>
                    </w:rPr>
                    <w:t>3</w:t>
                  </w:r>
                  <w:r w:rsidRPr="00797C23">
                    <w:rPr>
                      <w:bCs/>
                      <w:kern w:val="0"/>
                      <w:szCs w:val="21"/>
                    </w:rPr>
                    <w:t>5.01</w:t>
                  </w:r>
                  <w:r w:rsidRPr="00797C23">
                    <w:rPr>
                      <w:rFonts w:hint="eastAsia"/>
                      <w:bCs/>
                      <w:kern w:val="0"/>
                      <w:szCs w:val="21"/>
                    </w:rPr>
                    <w:t>%</w:t>
                  </w:r>
                </w:p>
              </w:tc>
              <w:tc>
                <w:tcPr>
                  <w:tcW w:w="1305" w:type="dxa"/>
                  <w:vAlign w:val="center"/>
                </w:tcPr>
                <w:p w14:paraId="7897FA6B" w14:textId="77777777" w:rsidR="00092C36" w:rsidRPr="00797C23" w:rsidRDefault="00092C36" w:rsidP="008F7D9B">
                  <w:pPr>
                    <w:spacing w:line="360" w:lineRule="auto"/>
                    <w:jc w:val="center"/>
                    <w:rPr>
                      <w:bCs/>
                      <w:kern w:val="0"/>
                      <w:szCs w:val="21"/>
                    </w:rPr>
                  </w:pPr>
                </w:p>
              </w:tc>
            </w:tr>
            <w:tr w:rsidR="00797C23" w:rsidRPr="00797C23" w14:paraId="35D74099" w14:textId="77777777" w:rsidTr="00F563A0">
              <w:trPr>
                <w:trHeight w:val="284"/>
              </w:trPr>
              <w:tc>
                <w:tcPr>
                  <w:tcW w:w="4091" w:type="dxa"/>
                  <w:gridSpan w:val="4"/>
                  <w:vAlign w:val="center"/>
                </w:tcPr>
                <w:p w14:paraId="2DB48F9E" w14:textId="26F73E2F" w:rsidR="00092C36" w:rsidRPr="00797C23" w:rsidRDefault="00823735" w:rsidP="008F7D9B">
                  <w:pPr>
                    <w:spacing w:line="360" w:lineRule="auto"/>
                    <w:rPr>
                      <w:bCs/>
                      <w:kern w:val="0"/>
                      <w:szCs w:val="21"/>
                    </w:rPr>
                  </w:pPr>
                  <w:r w:rsidRPr="00797C23">
                    <w:rPr>
                      <w:rFonts w:hint="eastAsia"/>
                      <w:bCs/>
                      <w:kern w:val="0"/>
                      <w:szCs w:val="21"/>
                    </w:rPr>
                    <w:t>八、机动车位</w:t>
                  </w:r>
                </w:p>
              </w:tc>
              <w:tc>
                <w:tcPr>
                  <w:tcW w:w="1843" w:type="dxa"/>
                  <w:vAlign w:val="center"/>
                </w:tcPr>
                <w:p w14:paraId="02F66F74" w14:textId="177EDEAF" w:rsidR="00092C36" w:rsidRPr="00797C23" w:rsidRDefault="004300ED" w:rsidP="008F7D9B">
                  <w:pPr>
                    <w:spacing w:line="360" w:lineRule="auto"/>
                    <w:jc w:val="center"/>
                    <w:rPr>
                      <w:bCs/>
                      <w:kern w:val="0"/>
                      <w:szCs w:val="21"/>
                    </w:rPr>
                  </w:pPr>
                  <w:r w:rsidRPr="00797C23">
                    <w:rPr>
                      <w:rFonts w:hint="eastAsia"/>
                      <w:bCs/>
                      <w:kern w:val="0"/>
                      <w:szCs w:val="21"/>
                    </w:rPr>
                    <w:t>辆</w:t>
                  </w:r>
                </w:p>
              </w:tc>
              <w:tc>
                <w:tcPr>
                  <w:tcW w:w="1984" w:type="dxa"/>
                  <w:vAlign w:val="center"/>
                </w:tcPr>
                <w:p w14:paraId="431E5A74" w14:textId="151D6890" w:rsidR="00092C36" w:rsidRPr="00797C23" w:rsidRDefault="008F7D9B" w:rsidP="008F7D9B">
                  <w:pPr>
                    <w:spacing w:line="360" w:lineRule="auto"/>
                    <w:jc w:val="center"/>
                    <w:rPr>
                      <w:bCs/>
                      <w:kern w:val="0"/>
                      <w:szCs w:val="21"/>
                    </w:rPr>
                  </w:pPr>
                  <w:r w:rsidRPr="00797C23">
                    <w:rPr>
                      <w:rFonts w:hint="eastAsia"/>
                      <w:bCs/>
                      <w:kern w:val="0"/>
                      <w:szCs w:val="21"/>
                    </w:rPr>
                    <w:t>1</w:t>
                  </w:r>
                  <w:r w:rsidRPr="00797C23">
                    <w:rPr>
                      <w:bCs/>
                      <w:kern w:val="0"/>
                      <w:szCs w:val="21"/>
                    </w:rPr>
                    <w:t>50</w:t>
                  </w:r>
                </w:p>
              </w:tc>
              <w:tc>
                <w:tcPr>
                  <w:tcW w:w="1305" w:type="dxa"/>
                  <w:vAlign w:val="center"/>
                </w:tcPr>
                <w:p w14:paraId="7E80FF83" w14:textId="77777777" w:rsidR="00092C36" w:rsidRPr="00797C23" w:rsidRDefault="00092C36" w:rsidP="008F7D9B">
                  <w:pPr>
                    <w:spacing w:line="360" w:lineRule="auto"/>
                    <w:jc w:val="center"/>
                    <w:rPr>
                      <w:bCs/>
                      <w:kern w:val="0"/>
                      <w:szCs w:val="21"/>
                    </w:rPr>
                  </w:pPr>
                </w:p>
              </w:tc>
            </w:tr>
            <w:tr w:rsidR="00797C23" w:rsidRPr="00797C23" w14:paraId="4967ED8C" w14:textId="77777777" w:rsidTr="00F563A0">
              <w:trPr>
                <w:trHeight w:val="284"/>
              </w:trPr>
              <w:tc>
                <w:tcPr>
                  <w:tcW w:w="689" w:type="dxa"/>
                  <w:vAlign w:val="center"/>
                </w:tcPr>
                <w:p w14:paraId="036CAB78" w14:textId="16B50AF0" w:rsidR="00823735" w:rsidRPr="00797C23" w:rsidRDefault="00823735" w:rsidP="008F7D9B">
                  <w:pPr>
                    <w:spacing w:line="360" w:lineRule="auto"/>
                    <w:rPr>
                      <w:bCs/>
                      <w:kern w:val="0"/>
                      <w:szCs w:val="21"/>
                    </w:rPr>
                  </w:pPr>
                  <w:r w:rsidRPr="00797C23">
                    <w:rPr>
                      <w:rFonts w:hint="eastAsia"/>
                      <w:bCs/>
                      <w:kern w:val="0"/>
                      <w:szCs w:val="21"/>
                    </w:rPr>
                    <w:t>其中</w:t>
                  </w:r>
                </w:p>
              </w:tc>
              <w:tc>
                <w:tcPr>
                  <w:tcW w:w="3402" w:type="dxa"/>
                  <w:gridSpan w:val="3"/>
                  <w:vAlign w:val="center"/>
                </w:tcPr>
                <w:p w14:paraId="1DD5F8BD" w14:textId="3DC012F6" w:rsidR="00823735" w:rsidRPr="00797C23" w:rsidRDefault="00823735" w:rsidP="008F7D9B">
                  <w:pPr>
                    <w:spacing w:line="360" w:lineRule="auto"/>
                    <w:rPr>
                      <w:bCs/>
                      <w:kern w:val="0"/>
                      <w:szCs w:val="21"/>
                    </w:rPr>
                  </w:pPr>
                  <w:r w:rsidRPr="00797C23">
                    <w:rPr>
                      <w:rFonts w:hint="eastAsia"/>
                      <w:bCs/>
                      <w:kern w:val="0"/>
                      <w:szCs w:val="21"/>
                    </w:rPr>
                    <w:t>地上机动车位</w:t>
                  </w:r>
                </w:p>
              </w:tc>
              <w:tc>
                <w:tcPr>
                  <w:tcW w:w="1843" w:type="dxa"/>
                  <w:vAlign w:val="center"/>
                </w:tcPr>
                <w:p w14:paraId="34B42541" w14:textId="3DA2E59F" w:rsidR="00823735" w:rsidRPr="00797C23" w:rsidRDefault="004300ED" w:rsidP="008F7D9B">
                  <w:pPr>
                    <w:spacing w:line="360" w:lineRule="auto"/>
                    <w:jc w:val="center"/>
                    <w:rPr>
                      <w:bCs/>
                      <w:kern w:val="0"/>
                      <w:szCs w:val="21"/>
                    </w:rPr>
                  </w:pPr>
                  <w:r w:rsidRPr="00797C23">
                    <w:rPr>
                      <w:rFonts w:hint="eastAsia"/>
                      <w:bCs/>
                      <w:kern w:val="0"/>
                      <w:szCs w:val="21"/>
                    </w:rPr>
                    <w:t>辆</w:t>
                  </w:r>
                </w:p>
              </w:tc>
              <w:tc>
                <w:tcPr>
                  <w:tcW w:w="1984" w:type="dxa"/>
                  <w:vAlign w:val="center"/>
                </w:tcPr>
                <w:p w14:paraId="7E060A19" w14:textId="42AD0FD9" w:rsidR="00823735" w:rsidRPr="00797C23" w:rsidRDefault="008F7D9B" w:rsidP="008F7D9B">
                  <w:pPr>
                    <w:spacing w:line="360" w:lineRule="auto"/>
                    <w:jc w:val="center"/>
                    <w:rPr>
                      <w:bCs/>
                      <w:kern w:val="0"/>
                      <w:szCs w:val="21"/>
                    </w:rPr>
                  </w:pPr>
                  <w:r w:rsidRPr="00797C23">
                    <w:rPr>
                      <w:rFonts w:hint="eastAsia"/>
                      <w:bCs/>
                      <w:kern w:val="0"/>
                      <w:szCs w:val="21"/>
                    </w:rPr>
                    <w:t>1</w:t>
                  </w:r>
                  <w:r w:rsidRPr="00797C23">
                    <w:rPr>
                      <w:bCs/>
                      <w:kern w:val="0"/>
                      <w:szCs w:val="21"/>
                    </w:rPr>
                    <w:t>50</w:t>
                  </w:r>
                </w:p>
              </w:tc>
              <w:tc>
                <w:tcPr>
                  <w:tcW w:w="1305" w:type="dxa"/>
                  <w:vAlign w:val="center"/>
                </w:tcPr>
                <w:p w14:paraId="48BE58F8" w14:textId="77777777" w:rsidR="00823735" w:rsidRPr="00797C23" w:rsidRDefault="00823735" w:rsidP="008F7D9B">
                  <w:pPr>
                    <w:spacing w:line="360" w:lineRule="auto"/>
                    <w:jc w:val="center"/>
                    <w:rPr>
                      <w:bCs/>
                      <w:kern w:val="0"/>
                      <w:szCs w:val="21"/>
                    </w:rPr>
                  </w:pPr>
                </w:p>
              </w:tc>
            </w:tr>
            <w:tr w:rsidR="00797C23" w:rsidRPr="00797C23" w14:paraId="4E63873B" w14:textId="77777777" w:rsidTr="00F563A0">
              <w:trPr>
                <w:trHeight w:val="284"/>
              </w:trPr>
              <w:tc>
                <w:tcPr>
                  <w:tcW w:w="4091" w:type="dxa"/>
                  <w:gridSpan w:val="4"/>
                  <w:vAlign w:val="center"/>
                </w:tcPr>
                <w:p w14:paraId="3310EA54" w14:textId="78553F11" w:rsidR="00092C36" w:rsidRPr="00797C23" w:rsidRDefault="00823735" w:rsidP="008F7D9B">
                  <w:pPr>
                    <w:spacing w:line="360" w:lineRule="auto"/>
                    <w:rPr>
                      <w:bCs/>
                      <w:kern w:val="0"/>
                      <w:szCs w:val="21"/>
                    </w:rPr>
                  </w:pPr>
                  <w:r w:rsidRPr="00797C23">
                    <w:rPr>
                      <w:rFonts w:hint="eastAsia"/>
                      <w:bCs/>
                      <w:kern w:val="0"/>
                      <w:szCs w:val="21"/>
                    </w:rPr>
                    <w:t>九、非机动车位</w:t>
                  </w:r>
                </w:p>
              </w:tc>
              <w:tc>
                <w:tcPr>
                  <w:tcW w:w="1843" w:type="dxa"/>
                  <w:vAlign w:val="center"/>
                </w:tcPr>
                <w:p w14:paraId="2AFA6385" w14:textId="2D4FC85A" w:rsidR="00092C36" w:rsidRPr="00797C23" w:rsidRDefault="004300ED" w:rsidP="008F7D9B">
                  <w:pPr>
                    <w:spacing w:line="360" w:lineRule="auto"/>
                    <w:jc w:val="center"/>
                    <w:rPr>
                      <w:bCs/>
                      <w:kern w:val="0"/>
                      <w:szCs w:val="21"/>
                    </w:rPr>
                  </w:pPr>
                  <w:r w:rsidRPr="00797C23">
                    <w:rPr>
                      <w:rFonts w:hint="eastAsia"/>
                      <w:bCs/>
                      <w:kern w:val="0"/>
                      <w:szCs w:val="21"/>
                    </w:rPr>
                    <w:t>辆</w:t>
                  </w:r>
                </w:p>
              </w:tc>
              <w:tc>
                <w:tcPr>
                  <w:tcW w:w="1984" w:type="dxa"/>
                  <w:vAlign w:val="center"/>
                </w:tcPr>
                <w:p w14:paraId="62C8B856" w14:textId="3F3726A2" w:rsidR="00092C36" w:rsidRPr="00797C23" w:rsidRDefault="008F7D9B" w:rsidP="008F7D9B">
                  <w:pPr>
                    <w:spacing w:line="360" w:lineRule="auto"/>
                    <w:jc w:val="center"/>
                    <w:rPr>
                      <w:bCs/>
                      <w:kern w:val="0"/>
                      <w:szCs w:val="21"/>
                    </w:rPr>
                  </w:pPr>
                  <w:r w:rsidRPr="00797C23">
                    <w:rPr>
                      <w:rFonts w:hint="eastAsia"/>
                      <w:bCs/>
                      <w:kern w:val="0"/>
                      <w:szCs w:val="21"/>
                    </w:rPr>
                    <w:t>4</w:t>
                  </w:r>
                  <w:r w:rsidRPr="00797C23">
                    <w:rPr>
                      <w:bCs/>
                      <w:kern w:val="0"/>
                      <w:szCs w:val="21"/>
                    </w:rPr>
                    <w:t>50</w:t>
                  </w:r>
                </w:p>
              </w:tc>
              <w:tc>
                <w:tcPr>
                  <w:tcW w:w="1305" w:type="dxa"/>
                  <w:vAlign w:val="center"/>
                </w:tcPr>
                <w:p w14:paraId="49549EF9" w14:textId="77777777" w:rsidR="00092C36" w:rsidRPr="00797C23" w:rsidRDefault="00092C36" w:rsidP="008F7D9B">
                  <w:pPr>
                    <w:spacing w:line="360" w:lineRule="auto"/>
                    <w:jc w:val="center"/>
                    <w:rPr>
                      <w:bCs/>
                      <w:kern w:val="0"/>
                      <w:szCs w:val="21"/>
                    </w:rPr>
                  </w:pPr>
                </w:p>
              </w:tc>
            </w:tr>
            <w:tr w:rsidR="00797C23" w:rsidRPr="00797C23" w14:paraId="34D2BBB0" w14:textId="77777777" w:rsidTr="00F563A0">
              <w:trPr>
                <w:trHeight w:val="284"/>
              </w:trPr>
              <w:tc>
                <w:tcPr>
                  <w:tcW w:w="689" w:type="dxa"/>
                  <w:vMerge w:val="restart"/>
                  <w:vAlign w:val="center"/>
                </w:tcPr>
                <w:p w14:paraId="06380CBA" w14:textId="2C8E3088" w:rsidR="004300ED" w:rsidRPr="00797C23" w:rsidRDefault="004300ED" w:rsidP="008F7D9B">
                  <w:pPr>
                    <w:spacing w:line="360" w:lineRule="auto"/>
                    <w:rPr>
                      <w:bCs/>
                      <w:kern w:val="0"/>
                      <w:szCs w:val="21"/>
                    </w:rPr>
                  </w:pPr>
                  <w:r w:rsidRPr="00797C23">
                    <w:rPr>
                      <w:rFonts w:hint="eastAsia"/>
                      <w:bCs/>
                      <w:kern w:val="0"/>
                      <w:szCs w:val="21"/>
                    </w:rPr>
                    <w:t>其中</w:t>
                  </w:r>
                </w:p>
              </w:tc>
              <w:tc>
                <w:tcPr>
                  <w:tcW w:w="3402" w:type="dxa"/>
                  <w:gridSpan w:val="3"/>
                  <w:vAlign w:val="center"/>
                </w:tcPr>
                <w:p w14:paraId="5B47B4EE" w14:textId="49BD712B" w:rsidR="004300ED" w:rsidRPr="00797C23" w:rsidRDefault="004300ED" w:rsidP="008F7D9B">
                  <w:pPr>
                    <w:spacing w:line="360" w:lineRule="auto"/>
                    <w:rPr>
                      <w:bCs/>
                      <w:kern w:val="0"/>
                      <w:szCs w:val="21"/>
                    </w:rPr>
                  </w:pPr>
                  <w:r w:rsidRPr="00797C23">
                    <w:rPr>
                      <w:rFonts w:hint="eastAsia"/>
                      <w:bCs/>
                      <w:kern w:val="0"/>
                      <w:szCs w:val="21"/>
                    </w:rPr>
                    <w:t>地上非机动车位</w:t>
                  </w:r>
                </w:p>
              </w:tc>
              <w:tc>
                <w:tcPr>
                  <w:tcW w:w="1843" w:type="dxa"/>
                  <w:vAlign w:val="center"/>
                </w:tcPr>
                <w:p w14:paraId="68F4E7C6" w14:textId="41C12A0B" w:rsidR="004300ED" w:rsidRPr="00797C23" w:rsidRDefault="004300ED" w:rsidP="008F7D9B">
                  <w:pPr>
                    <w:spacing w:line="360" w:lineRule="auto"/>
                    <w:jc w:val="center"/>
                    <w:rPr>
                      <w:bCs/>
                      <w:kern w:val="0"/>
                      <w:szCs w:val="21"/>
                    </w:rPr>
                  </w:pPr>
                  <w:r w:rsidRPr="00797C23">
                    <w:rPr>
                      <w:rFonts w:hint="eastAsia"/>
                      <w:bCs/>
                      <w:kern w:val="0"/>
                      <w:szCs w:val="21"/>
                    </w:rPr>
                    <w:t>辆</w:t>
                  </w:r>
                </w:p>
              </w:tc>
              <w:tc>
                <w:tcPr>
                  <w:tcW w:w="1984" w:type="dxa"/>
                  <w:vAlign w:val="center"/>
                </w:tcPr>
                <w:p w14:paraId="166C848D" w14:textId="762B0A65" w:rsidR="004300ED" w:rsidRPr="00797C23" w:rsidRDefault="008F7D9B" w:rsidP="008F7D9B">
                  <w:pPr>
                    <w:spacing w:line="360" w:lineRule="auto"/>
                    <w:jc w:val="center"/>
                    <w:rPr>
                      <w:bCs/>
                      <w:kern w:val="0"/>
                      <w:szCs w:val="21"/>
                    </w:rPr>
                  </w:pPr>
                  <w:r w:rsidRPr="00797C23">
                    <w:rPr>
                      <w:rFonts w:hint="eastAsia"/>
                      <w:bCs/>
                      <w:kern w:val="0"/>
                      <w:szCs w:val="21"/>
                    </w:rPr>
                    <w:t>4</w:t>
                  </w:r>
                  <w:r w:rsidRPr="00797C23">
                    <w:rPr>
                      <w:bCs/>
                      <w:kern w:val="0"/>
                      <w:szCs w:val="21"/>
                    </w:rPr>
                    <w:t>50</w:t>
                  </w:r>
                </w:p>
              </w:tc>
              <w:tc>
                <w:tcPr>
                  <w:tcW w:w="1305" w:type="dxa"/>
                  <w:vAlign w:val="center"/>
                </w:tcPr>
                <w:p w14:paraId="5C25E518" w14:textId="77777777" w:rsidR="004300ED" w:rsidRPr="00797C23" w:rsidRDefault="004300ED" w:rsidP="008F7D9B">
                  <w:pPr>
                    <w:spacing w:line="360" w:lineRule="auto"/>
                    <w:jc w:val="center"/>
                    <w:rPr>
                      <w:bCs/>
                      <w:kern w:val="0"/>
                      <w:szCs w:val="21"/>
                    </w:rPr>
                  </w:pPr>
                </w:p>
              </w:tc>
            </w:tr>
            <w:tr w:rsidR="00797C23" w:rsidRPr="00797C23" w14:paraId="7F4C8C43" w14:textId="77777777" w:rsidTr="00F563A0">
              <w:trPr>
                <w:trHeight w:val="284"/>
              </w:trPr>
              <w:tc>
                <w:tcPr>
                  <w:tcW w:w="689" w:type="dxa"/>
                  <w:vMerge/>
                  <w:vAlign w:val="center"/>
                </w:tcPr>
                <w:p w14:paraId="7508AC30" w14:textId="77777777" w:rsidR="004300ED" w:rsidRPr="00797C23" w:rsidRDefault="004300ED" w:rsidP="008F7D9B">
                  <w:pPr>
                    <w:spacing w:line="360" w:lineRule="auto"/>
                    <w:rPr>
                      <w:bCs/>
                      <w:kern w:val="0"/>
                      <w:szCs w:val="21"/>
                    </w:rPr>
                  </w:pPr>
                </w:p>
              </w:tc>
              <w:tc>
                <w:tcPr>
                  <w:tcW w:w="3402" w:type="dxa"/>
                  <w:gridSpan w:val="3"/>
                  <w:vAlign w:val="center"/>
                </w:tcPr>
                <w:p w14:paraId="13770CFB" w14:textId="7F818B20" w:rsidR="004300ED" w:rsidRPr="00797C23" w:rsidRDefault="004300ED" w:rsidP="008F7D9B">
                  <w:pPr>
                    <w:spacing w:line="360" w:lineRule="auto"/>
                    <w:rPr>
                      <w:bCs/>
                      <w:kern w:val="0"/>
                      <w:szCs w:val="21"/>
                    </w:rPr>
                  </w:pPr>
                  <w:r w:rsidRPr="00797C23">
                    <w:rPr>
                      <w:rFonts w:hint="eastAsia"/>
                      <w:bCs/>
                      <w:kern w:val="0"/>
                      <w:szCs w:val="21"/>
                    </w:rPr>
                    <w:t>地下非机动车位</w:t>
                  </w:r>
                </w:p>
              </w:tc>
              <w:tc>
                <w:tcPr>
                  <w:tcW w:w="1843" w:type="dxa"/>
                  <w:vAlign w:val="center"/>
                </w:tcPr>
                <w:p w14:paraId="5939BBF2" w14:textId="2A76BCBE" w:rsidR="004300ED" w:rsidRPr="00797C23" w:rsidRDefault="004300ED" w:rsidP="008F7D9B">
                  <w:pPr>
                    <w:spacing w:line="360" w:lineRule="auto"/>
                    <w:jc w:val="center"/>
                    <w:rPr>
                      <w:bCs/>
                      <w:kern w:val="0"/>
                      <w:szCs w:val="21"/>
                    </w:rPr>
                  </w:pPr>
                  <w:r w:rsidRPr="00797C23">
                    <w:rPr>
                      <w:rFonts w:hint="eastAsia"/>
                      <w:bCs/>
                      <w:kern w:val="0"/>
                      <w:szCs w:val="21"/>
                    </w:rPr>
                    <w:t>辆</w:t>
                  </w:r>
                </w:p>
              </w:tc>
              <w:tc>
                <w:tcPr>
                  <w:tcW w:w="1984" w:type="dxa"/>
                  <w:vAlign w:val="center"/>
                </w:tcPr>
                <w:p w14:paraId="16EC06B0" w14:textId="2173070D" w:rsidR="004300ED" w:rsidRPr="00797C23" w:rsidRDefault="008F7D9B" w:rsidP="008F7D9B">
                  <w:pPr>
                    <w:spacing w:line="360" w:lineRule="auto"/>
                    <w:jc w:val="center"/>
                    <w:rPr>
                      <w:bCs/>
                      <w:kern w:val="0"/>
                      <w:szCs w:val="21"/>
                    </w:rPr>
                  </w:pPr>
                  <w:r w:rsidRPr="00797C23">
                    <w:rPr>
                      <w:rFonts w:hint="eastAsia"/>
                      <w:bCs/>
                      <w:kern w:val="0"/>
                      <w:szCs w:val="21"/>
                    </w:rPr>
                    <w:t>-</w:t>
                  </w:r>
                  <w:r w:rsidRPr="00797C23">
                    <w:rPr>
                      <w:bCs/>
                      <w:kern w:val="0"/>
                      <w:szCs w:val="21"/>
                    </w:rPr>
                    <w:t>-</w:t>
                  </w:r>
                </w:p>
              </w:tc>
              <w:tc>
                <w:tcPr>
                  <w:tcW w:w="1305" w:type="dxa"/>
                  <w:vAlign w:val="center"/>
                </w:tcPr>
                <w:p w14:paraId="77C94442" w14:textId="77777777" w:rsidR="004300ED" w:rsidRPr="00797C23" w:rsidRDefault="004300ED" w:rsidP="008F7D9B">
                  <w:pPr>
                    <w:spacing w:line="360" w:lineRule="auto"/>
                    <w:jc w:val="center"/>
                    <w:rPr>
                      <w:bCs/>
                      <w:kern w:val="0"/>
                      <w:szCs w:val="21"/>
                    </w:rPr>
                  </w:pPr>
                </w:p>
              </w:tc>
            </w:tr>
          </w:tbl>
          <w:p w14:paraId="05A3AA3E" w14:textId="0C60F1C7" w:rsidR="00B222A6" w:rsidRPr="00797C23" w:rsidRDefault="00B222A6">
            <w:pPr>
              <w:spacing w:line="360" w:lineRule="auto"/>
              <w:rPr>
                <w:b/>
                <w:kern w:val="0"/>
                <w:sz w:val="24"/>
              </w:rPr>
            </w:pPr>
            <w:r w:rsidRPr="00797C23">
              <w:rPr>
                <w:b/>
                <w:kern w:val="0"/>
                <w:sz w:val="24"/>
              </w:rPr>
              <w:t>八、办学规模</w:t>
            </w:r>
          </w:p>
          <w:p w14:paraId="72C6CA30" w14:textId="6DE335B7" w:rsidR="00B222A6" w:rsidRPr="00797C23" w:rsidRDefault="00B222A6">
            <w:pPr>
              <w:spacing w:line="360" w:lineRule="auto"/>
              <w:ind w:firstLineChars="200" w:firstLine="480"/>
              <w:rPr>
                <w:bCs/>
                <w:iCs/>
                <w:sz w:val="24"/>
              </w:rPr>
            </w:pPr>
            <w:r w:rsidRPr="00797C23">
              <w:rPr>
                <w:bCs/>
                <w:iCs/>
                <w:sz w:val="24"/>
              </w:rPr>
              <w:t>本项目办学规模为设计容纳在校学生共</w:t>
            </w:r>
            <w:r w:rsidR="00DA5BA1" w:rsidRPr="00797C23">
              <w:rPr>
                <w:bCs/>
                <w:iCs/>
                <w:sz w:val="24"/>
              </w:rPr>
              <w:t>2250</w:t>
            </w:r>
            <w:r w:rsidRPr="00797C23">
              <w:rPr>
                <w:bCs/>
                <w:iCs/>
                <w:sz w:val="24"/>
              </w:rPr>
              <w:t>名，</w:t>
            </w:r>
            <w:r w:rsidR="00F82BAB" w:rsidRPr="00797C23">
              <w:rPr>
                <w:rFonts w:hint="eastAsia"/>
                <w:bCs/>
                <w:iCs/>
                <w:sz w:val="24"/>
              </w:rPr>
              <w:t>教职工人员</w:t>
            </w:r>
            <w:r w:rsidR="00F82BAB" w:rsidRPr="00797C23">
              <w:rPr>
                <w:rFonts w:hint="eastAsia"/>
                <w:bCs/>
                <w:iCs/>
                <w:sz w:val="24"/>
              </w:rPr>
              <w:t>4</w:t>
            </w:r>
            <w:r w:rsidR="00F82BAB" w:rsidRPr="00797C23">
              <w:rPr>
                <w:bCs/>
                <w:iCs/>
                <w:sz w:val="24"/>
              </w:rPr>
              <w:t>20</w:t>
            </w:r>
            <w:r w:rsidR="00F82BAB" w:rsidRPr="00797C23">
              <w:rPr>
                <w:rFonts w:hint="eastAsia"/>
                <w:bCs/>
                <w:iCs/>
                <w:sz w:val="24"/>
              </w:rPr>
              <w:t>人，</w:t>
            </w:r>
            <w:r w:rsidRPr="00797C23">
              <w:rPr>
                <w:bCs/>
                <w:iCs/>
                <w:sz w:val="24"/>
              </w:rPr>
              <w:t>设计招收</w:t>
            </w:r>
            <w:r w:rsidR="00DA5BA1" w:rsidRPr="00797C23">
              <w:rPr>
                <w:bCs/>
                <w:iCs/>
                <w:sz w:val="24"/>
              </w:rPr>
              <w:t>45</w:t>
            </w:r>
            <w:r w:rsidRPr="00797C23">
              <w:rPr>
                <w:bCs/>
                <w:iCs/>
                <w:sz w:val="24"/>
              </w:rPr>
              <w:t>个</w:t>
            </w:r>
            <w:r w:rsidR="00F82BAB" w:rsidRPr="00797C23">
              <w:rPr>
                <w:rFonts w:hint="eastAsia"/>
                <w:bCs/>
                <w:iCs/>
                <w:sz w:val="24"/>
              </w:rPr>
              <w:lastRenderedPageBreak/>
              <w:t>初中</w:t>
            </w:r>
            <w:r w:rsidRPr="00797C23">
              <w:rPr>
                <w:bCs/>
                <w:iCs/>
                <w:sz w:val="24"/>
              </w:rPr>
              <w:t>班级。</w:t>
            </w:r>
          </w:p>
          <w:p w14:paraId="4F478015" w14:textId="77777777" w:rsidR="00B222A6" w:rsidRPr="00797C23" w:rsidRDefault="00B222A6">
            <w:pPr>
              <w:pStyle w:val="af3"/>
              <w:spacing w:line="360" w:lineRule="auto"/>
              <w:rPr>
                <w:b/>
                <w:kern w:val="0"/>
                <w:sz w:val="24"/>
                <w:szCs w:val="24"/>
              </w:rPr>
            </w:pPr>
            <w:r w:rsidRPr="00797C23">
              <w:rPr>
                <w:b/>
                <w:kern w:val="0"/>
                <w:sz w:val="24"/>
                <w:szCs w:val="24"/>
              </w:rPr>
              <w:t>九、项目组成及主要环境问题</w:t>
            </w:r>
          </w:p>
          <w:p w14:paraId="05098E28" w14:textId="6A414494" w:rsidR="00B222A6" w:rsidRPr="00797C23" w:rsidRDefault="00B222A6">
            <w:pPr>
              <w:spacing w:line="360" w:lineRule="auto"/>
              <w:ind w:firstLineChars="200" w:firstLine="480"/>
              <w:rPr>
                <w:sz w:val="24"/>
              </w:rPr>
            </w:pPr>
            <w:r w:rsidRPr="00797C23">
              <w:rPr>
                <w:sz w:val="24"/>
              </w:rPr>
              <w:t>本项目组成及主要的环境问题详见表</w:t>
            </w:r>
            <w:r w:rsidRPr="00797C23">
              <w:rPr>
                <w:sz w:val="24"/>
              </w:rPr>
              <w:t>1-</w:t>
            </w:r>
            <w:r w:rsidR="00C15970" w:rsidRPr="00797C23">
              <w:rPr>
                <w:sz w:val="24"/>
              </w:rPr>
              <w:t>5</w:t>
            </w:r>
            <w:r w:rsidRPr="00797C23">
              <w:rPr>
                <w:sz w:val="24"/>
              </w:rPr>
              <w:t>。</w:t>
            </w:r>
          </w:p>
          <w:p w14:paraId="5A9F56EB" w14:textId="0664CC6D" w:rsidR="00B222A6" w:rsidRPr="00797C23" w:rsidRDefault="00B222A6">
            <w:pPr>
              <w:jc w:val="center"/>
              <w:rPr>
                <w:b/>
                <w:kern w:val="0"/>
                <w:sz w:val="24"/>
              </w:rPr>
            </w:pPr>
            <w:r w:rsidRPr="00797C23">
              <w:rPr>
                <w:b/>
                <w:szCs w:val="21"/>
              </w:rPr>
              <w:t>表</w:t>
            </w:r>
            <w:r w:rsidRPr="00797C23">
              <w:rPr>
                <w:b/>
                <w:szCs w:val="21"/>
              </w:rPr>
              <w:t>1-</w:t>
            </w:r>
            <w:r w:rsidR="00C15970" w:rsidRPr="00797C23">
              <w:rPr>
                <w:b/>
                <w:szCs w:val="21"/>
              </w:rPr>
              <w:t>5</w:t>
            </w:r>
            <w:r w:rsidRPr="00797C23">
              <w:rPr>
                <w:b/>
                <w:szCs w:val="21"/>
              </w:rPr>
              <w:t xml:space="preserve">  </w:t>
            </w:r>
            <w:r w:rsidRPr="00797C23">
              <w:rPr>
                <w:b/>
                <w:szCs w:val="21"/>
              </w:rPr>
              <w:t>项目组成及主要环境问题</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2"/>
              <w:gridCol w:w="1316"/>
              <w:gridCol w:w="4649"/>
              <w:gridCol w:w="1207"/>
              <w:gridCol w:w="1362"/>
            </w:tblGrid>
            <w:tr w:rsidR="00797C23" w:rsidRPr="00797C23" w14:paraId="0A9E50C4" w14:textId="77777777" w:rsidTr="0044026B">
              <w:trPr>
                <w:trHeight w:val="227"/>
                <w:jc w:val="center"/>
              </w:trPr>
              <w:tc>
                <w:tcPr>
                  <w:tcW w:w="370" w:type="pct"/>
                  <w:vMerge w:val="restart"/>
                  <w:tcMar>
                    <w:left w:w="28" w:type="dxa"/>
                    <w:right w:w="28" w:type="dxa"/>
                  </w:tcMar>
                  <w:vAlign w:val="center"/>
                </w:tcPr>
                <w:p w14:paraId="2DD64CAA" w14:textId="77777777" w:rsidR="00B222A6" w:rsidRPr="00797C23" w:rsidRDefault="00B222A6">
                  <w:pPr>
                    <w:jc w:val="center"/>
                    <w:rPr>
                      <w:b/>
                      <w:bCs/>
                      <w:kern w:val="0"/>
                      <w:szCs w:val="21"/>
                    </w:rPr>
                  </w:pPr>
                  <w:r w:rsidRPr="00797C23">
                    <w:rPr>
                      <w:b/>
                      <w:bCs/>
                      <w:kern w:val="0"/>
                      <w:szCs w:val="21"/>
                    </w:rPr>
                    <w:t>名称</w:t>
                  </w:r>
                </w:p>
              </w:tc>
              <w:tc>
                <w:tcPr>
                  <w:tcW w:w="3236" w:type="pct"/>
                  <w:gridSpan w:val="2"/>
                  <w:vMerge w:val="restart"/>
                  <w:vAlign w:val="center"/>
                </w:tcPr>
                <w:p w14:paraId="1147E0B0" w14:textId="77777777" w:rsidR="00B222A6" w:rsidRPr="00797C23" w:rsidRDefault="00B222A6">
                  <w:pPr>
                    <w:jc w:val="center"/>
                    <w:rPr>
                      <w:b/>
                      <w:bCs/>
                      <w:kern w:val="0"/>
                      <w:szCs w:val="21"/>
                    </w:rPr>
                  </w:pPr>
                  <w:r w:rsidRPr="00797C23">
                    <w:rPr>
                      <w:b/>
                      <w:bCs/>
                      <w:kern w:val="0"/>
                      <w:szCs w:val="21"/>
                    </w:rPr>
                    <w:t>建设内容及规模</w:t>
                  </w:r>
                </w:p>
              </w:tc>
              <w:tc>
                <w:tcPr>
                  <w:tcW w:w="1394" w:type="pct"/>
                  <w:gridSpan w:val="2"/>
                  <w:vAlign w:val="center"/>
                </w:tcPr>
                <w:p w14:paraId="0D838BFE" w14:textId="77777777" w:rsidR="00B222A6" w:rsidRPr="00797C23" w:rsidRDefault="00B222A6">
                  <w:pPr>
                    <w:jc w:val="center"/>
                    <w:rPr>
                      <w:b/>
                      <w:bCs/>
                      <w:kern w:val="0"/>
                      <w:szCs w:val="21"/>
                    </w:rPr>
                  </w:pPr>
                  <w:r w:rsidRPr="00797C23">
                    <w:rPr>
                      <w:b/>
                      <w:bCs/>
                      <w:kern w:val="0"/>
                      <w:szCs w:val="21"/>
                    </w:rPr>
                    <w:t>可能产生的环境影响</w:t>
                  </w:r>
                </w:p>
              </w:tc>
            </w:tr>
            <w:tr w:rsidR="00797C23" w:rsidRPr="00797C23" w14:paraId="6C17A042" w14:textId="77777777" w:rsidTr="0044026B">
              <w:trPr>
                <w:trHeight w:val="227"/>
                <w:jc w:val="center"/>
              </w:trPr>
              <w:tc>
                <w:tcPr>
                  <w:tcW w:w="370" w:type="pct"/>
                  <w:vMerge/>
                  <w:tcMar>
                    <w:left w:w="28" w:type="dxa"/>
                    <w:right w:w="28" w:type="dxa"/>
                  </w:tcMar>
                  <w:vAlign w:val="center"/>
                </w:tcPr>
                <w:p w14:paraId="768D193C" w14:textId="77777777" w:rsidR="00B222A6" w:rsidRPr="00797C23" w:rsidRDefault="00B222A6">
                  <w:pPr>
                    <w:jc w:val="center"/>
                    <w:rPr>
                      <w:b/>
                      <w:bCs/>
                      <w:szCs w:val="21"/>
                    </w:rPr>
                  </w:pPr>
                </w:p>
              </w:tc>
              <w:tc>
                <w:tcPr>
                  <w:tcW w:w="3236" w:type="pct"/>
                  <w:gridSpan w:val="2"/>
                  <w:vMerge/>
                  <w:vAlign w:val="center"/>
                </w:tcPr>
                <w:p w14:paraId="1E0E0F2E" w14:textId="77777777" w:rsidR="00B222A6" w:rsidRPr="00797C23" w:rsidRDefault="00B222A6">
                  <w:pPr>
                    <w:jc w:val="center"/>
                    <w:rPr>
                      <w:b/>
                      <w:bCs/>
                      <w:szCs w:val="21"/>
                    </w:rPr>
                  </w:pPr>
                </w:p>
              </w:tc>
              <w:tc>
                <w:tcPr>
                  <w:tcW w:w="655" w:type="pct"/>
                  <w:vAlign w:val="center"/>
                </w:tcPr>
                <w:p w14:paraId="1C691F45" w14:textId="77777777" w:rsidR="00B222A6" w:rsidRPr="00797C23" w:rsidRDefault="00B222A6">
                  <w:pPr>
                    <w:jc w:val="center"/>
                    <w:rPr>
                      <w:b/>
                      <w:bCs/>
                      <w:kern w:val="0"/>
                      <w:szCs w:val="21"/>
                    </w:rPr>
                  </w:pPr>
                  <w:r w:rsidRPr="00797C23">
                    <w:rPr>
                      <w:b/>
                      <w:bCs/>
                      <w:kern w:val="0"/>
                      <w:szCs w:val="21"/>
                    </w:rPr>
                    <w:t>施工期</w:t>
                  </w:r>
                </w:p>
              </w:tc>
              <w:tc>
                <w:tcPr>
                  <w:tcW w:w="739" w:type="pct"/>
                  <w:vAlign w:val="center"/>
                </w:tcPr>
                <w:p w14:paraId="07E15F74" w14:textId="77777777" w:rsidR="00B222A6" w:rsidRPr="00797C23" w:rsidRDefault="00B222A6">
                  <w:pPr>
                    <w:jc w:val="center"/>
                    <w:rPr>
                      <w:b/>
                      <w:bCs/>
                      <w:kern w:val="0"/>
                      <w:szCs w:val="21"/>
                    </w:rPr>
                  </w:pPr>
                  <w:r w:rsidRPr="00797C23">
                    <w:rPr>
                      <w:b/>
                      <w:bCs/>
                      <w:kern w:val="0"/>
                      <w:szCs w:val="21"/>
                    </w:rPr>
                    <w:t>运营期</w:t>
                  </w:r>
                </w:p>
              </w:tc>
            </w:tr>
            <w:tr w:rsidR="00797C23" w:rsidRPr="00797C23" w14:paraId="2ED44820" w14:textId="77777777" w:rsidTr="0044026B">
              <w:trPr>
                <w:trHeight w:val="374"/>
                <w:jc w:val="center"/>
              </w:trPr>
              <w:tc>
                <w:tcPr>
                  <w:tcW w:w="370" w:type="pct"/>
                  <w:vMerge w:val="restart"/>
                  <w:tcMar>
                    <w:left w:w="28" w:type="dxa"/>
                    <w:right w:w="28" w:type="dxa"/>
                  </w:tcMar>
                  <w:vAlign w:val="center"/>
                </w:tcPr>
                <w:p w14:paraId="616BE9E1" w14:textId="77777777" w:rsidR="00FC2FE2" w:rsidRPr="00797C23" w:rsidRDefault="00FC2FE2">
                  <w:pPr>
                    <w:jc w:val="center"/>
                    <w:rPr>
                      <w:kern w:val="0"/>
                      <w:szCs w:val="21"/>
                    </w:rPr>
                  </w:pPr>
                  <w:r w:rsidRPr="00797C23">
                    <w:rPr>
                      <w:kern w:val="0"/>
                      <w:szCs w:val="21"/>
                    </w:rPr>
                    <w:t>主体</w:t>
                  </w:r>
                </w:p>
                <w:p w14:paraId="03F837C8" w14:textId="77777777" w:rsidR="00FC2FE2" w:rsidRPr="00797C23" w:rsidRDefault="00FC2FE2">
                  <w:pPr>
                    <w:jc w:val="center"/>
                    <w:rPr>
                      <w:kern w:val="0"/>
                      <w:szCs w:val="21"/>
                    </w:rPr>
                  </w:pPr>
                  <w:r w:rsidRPr="00797C23">
                    <w:rPr>
                      <w:kern w:val="0"/>
                      <w:szCs w:val="21"/>
                    </w:rPr>
                    <w:t>工程</w:t>
                  </w:r>
                </w:p>
              </w:tc>
              <w:tc>
                <w:tcPr>
                  <w:tcW w:w="714" w:type="pct"/>
                  <w:vAlign w:val="center"/>
                </w:tcPr>
                <w:p w14:paraId="64809B5E" w14:textId="269128EB" w:rsidR="00FC2FE2" w:rsidRPr="00797C23" w:rsidRDefault="00FC2FE2">
                  <w:pPr>
                    <w:jc w:val="center"/>
                    <w:rPr>
                      <w:szCs w:val="21"/>
                    </w:rPr>
                  </w:pPr>
                  <w:r w:rsidRPr="00797C23">
                    <w:rPr>
                      <w:szCs w:val="21"/>
                    </w:rPr>
                    <w:t>1</w:t>
                  </w:r>
                  <w:r w:rsidRPr="00797C23">
                    <w:rPr>
                      <w:rFonts w:hint="eastAsia"/>
                      <w:szCs w:val="21"/>
                    </w:rPr>
                    <w:t>号、</w:t>
                  </w:r>
                  <w:r w:rsidRPr="00797C23">
                    <w:rPr>
                      <w:rFonts w:hint="eastAsia"/>
                      <w:szCs w:val="21"/>
                    </w:rPr>
                    <w:t>2</w:t>
                  </w:r>
                  <w:r w:rsidRPr="00797C23">
                    <w:rPr>
                      <w:rFonts w:hint="eastAsia"/>
                      <w:szCs w:val="21"/>
                    </w:rPr>
                    <w:t>号教学楼</w:t>
                  </w:r>
                </w:p>
              </w:tc>
              <w:tc>
                <w:tcPr>
                  <w:tcW w:w="2522" w:type="pct"/>
                  <w:vAlign w:val="center"/>
                </w:tcPr>
                <w:p w14:paraId="34D54954" w14:textId="61585960" w:rsidR="00FC2FE2" w:rsidRPr="00797C23" w:rsidRDefault="00FC2FE2" w:rsidP="0044026B">
                  <w:pPr>
                    <w:rPr>
                      <w:szCs w:val="21"/>
                    </w:rPr>
                  </w:pPr>
                  <w:r w:rsidRPr="00797C23">
                    <w:rPr>
                      <w:szCs w:val="21"/>
                    </w:rPr>
                    <w:t>3F</w:t>
                  </w:r>
                  <w:r w:rsidRPr="00797C23">
                    <w:rPr>
                      <w:rFonts w:hint="eastAsia"/>
                      <w:kern w:val="0"/>
                      <w:szCs w:val="21"/>
                    </w:rPr>
                    <w:t>，</w:t>
                  </w:r>
                  <w:r w:rsidRPr="00797C23">
                    <w:rPr>
                      <w:szCs w:val="21"/>
                    </w:rPr>
                    <w:t>H</w:t>
                  </w:r>
                  <w:r w:rsidRPr="00797C23">
                    <w:rPr>
                      <w:rFonts w:hint="eastAsia"/>
                      <w:szCs w:val="21"/>
                    </w:rPr>
                    <w:t>=</w:t>
                  </w:r>
                  <w:r w:rsidRPr="00797C23">
                    <w:rPr>
                      <w:szCs w:val="21"/>
                    </w:rPr>
                    <w:t>13.5m</w:t>
                  </w:r>
                  <w:r w:rsidRPr="00797C23">
                    <w:rPr>
                      <w:szCs w:val="21"/>
                    </w:rPr>
                    <w:t>，建筑面积为</w:t>
                  </w:r>
                  <w:r w:rsidRPr="00797C23">
                    <w:rPr>
                      <w:szCs w:val="21"/>
                    </w:rPr>
                    <w:t>4156.98m</w:t>
                  </w:r>
                  <w:r w:rsidRPr="00797C23">
                    <w:rPr>
                      <w:szCs w:val="21"/>
                      <w:vertAlign w:val="superscript"/>
                    </w:rPr>
                    <w:t>2</w:t>
                  </w:r>
                  <w:r w:rsidRPr="00797C23">
                    <w:rPr>
                      <w:szCs w:val="21"/>
                    </w:rPr>
                    <w:t>，</w:t>
                  </w:r>
                  <w:r w:rsidRPr="00797C23">
                    <w:rPr>
                      <w:rFonts w:hint="eastAsia"/>
                      <w:szCs w:val="21"/>
                    </w:rPr>
                    <w:t>框架结构，</w:t>
                  </w:r>
                  <w:r w:rsidR="00D657E9" w:rsidRPr="00797C23">
                    <w:rPr>
                      <w:rFonts w:hint="eastAsia"/>
                      <w:szCs w:val="21"/>
                    </w:rPr>
                    <w:t>设置</w:t>
                  </w:r>
                  <w:r w:rsidR="00D657E9" w:rsidRPr="00797C23">
                    <w:rPr>
                      <w:szCs w:val="21"/>
                    </w:rPr>
                    <w:t>24</w:t>
                  </w:r>
                  <w:r w:rsidR="00D657E9" w:rsidRPr="00797C23">
                    <w:rPr>
                      <w:rFonts w:hint="eastAsia"/>
                      <w:szCs w:val="21"/>
                    </w:rPr>
                    <w:t>间教室，</w:t>
                  </w:r>
                  <w:r w:rsidRPr="00797C23">
                    <w:rPr>
                      <w:rFonts w:hint="eastAsia"/>
                      <w:szCs w:val="21"/>
                    </w:rPr>
                    <w:t>主要用于教学活动</w:t>
                  </w:r>
                </w:p>
              </w:tc>
              <w:tc>
                <w:tcPr>
                  <w:tcW w:w="655" w:type="pct"/>
                  <w:vMerge w:val="restart"/>
                  <w:vAlign w:val="center"/>
                </w:tcPr>
                <w:p w14:paraId="756AEFBB" w14:textId="77777777" w:rsidR="00FC2FE2" w:rsidRPr="00797C23" w:rsidRDefault="00FC2FE2">
                  <w:pPr>
                    <w:adjustRightInd w:val="0"/>
                    <w:snapToGrid w:val="0"/>
                    <w:jc w:val="center"/>
                    <w:rPr>
                      <w:szCs w:val="21"/>
                    </w:rPr>
                  </w:pPr>
                  <w:r w:rsidRPr="00797C23">
                    <w:rPr>
                      <w:szCs w:val="21"/>
                    </w:rPr>
                    <w:t>施工废水</w:t>
                  </w:r>
                </w:p>
                <w:p w14:paraId="227BDF6F" w14:textId="77777777" w:rsidR="00FC2FE2" w:rsidRPr="00797C23" w:rsidRDefault="00FC2FE2">
                  <w:pPr>
                    <w:adjustRightInd w:val="0"/>
                    <w:snapToGrid w:val="0"/>
                    <w:jc w:val="center"/>
                    <w:rPr>
                      <w:szCs w:val="21"/>
                    </w:rPr>
                  </w:pPr>
                  <w:r w:rsidRPr="00797C23">
                    <w:rPr>
                      <w:szCs w:val="21"/>
                    </w:rPr>
                    <w:t>施工扬尘</w:t>
                  </w:r>
                </w:p>
                <w:p w14:paraId="05375A9A" w14:textId="77777777" w:rsidR="00FC2FE2" w:rsidRPr="00797C23" w:rsidRDefault="00FC2FE2">
                  <w:pPr>
                    <w:adjustRightInd w:val="0"/>
                    <w:snapToGrid w:val="0"/>
                    <w:jc w:val="center"/>
                    <w:rPr>
                      <w:szCs w:val="21"/>
                    </w:rPr>
                  </w:pPr>
                  <w:r w:rsidRPr="00797C23">
                    <w:rPr>
                      <w:szCs w:val="21"/>
                    </w:rPr>
                    <w:t>施工噪声</w:t>
                  </w:r>
                </w:p>
                <w:p w14:paraId="379B7F0B" w14:textId="77777777" w:rsidR="00FC2FE2" w:rsidRPr="00797C23" w:rsidRDefault="00FC2FE2">
                  <w:pPr>
                    <w:adjustRightInd w:val="0"/>
                    <w:snapToGrid w:val="0"/>
                    <w:jc w:val="center"/>
                    <w:rPr>
                      <w:szCs w:val="21"/>
                    </w:rPr>
                  </w:pPr>
                  <w:r w:rsidRPr="00797C23">
                    <w:rPr>
                      <w:szCs w:val="21"/>
                    </w:rPr>
                    <w:t>施工固废</w:t>
                  </w:r>
                </w:p>
                <w:p w14:paraId="63658C34" w14:textId="77777777" w:rsidR="00FC2FE2" w:rsidRPr="00797C23" w:rsidRDefault="00FC2FE2">
                  <w:pPr>
                    <w:adjustRightInd w:val="0"/>
                    <w:snapToGrid w:val="0"/>
                    <w:jc w:val="center"/>
                    <w:rPr>
                      <w:szCs w:val="21"/>
                    </w:rPr>
                  </w:pPr>
                  <w:r w:rsidRPr="00797C23">
                    <w:rPr>
                      <w:szCs w:val="21"/>
                    </w:rPr>
                    <w:t>生活垃圾</w:t>
                  </w:r>
                </w:p>
                <w:p w14:paraId="49C0A478" w14:textId="77777777" w:rsidR="00FC2FE2" w:rsidRPr="00797C23" w:rsidRDefault="00FC2FE2">
                  <w:pPr>
                    <w:jc w:val="center"/>
                    <w:rPr>
                      <w:szCs w:val="21"/>
                    </w:rPr>
                  </w:pPr>
                  <w:r w:rsidRPr="00797C23">
                    <w:rPr>
                      <w:szCs w:val="21"/>
                    </w:rPr>
                    <w:t>生活污水</w:t>
                  </w:r>
                </w:p>
              </w:tc>
              <w:tc>
                <w:tcPr>
                  <w:tcW w:w="739" w:type="pct"/>
                  <w:vMerge w:val="restart"/>
                  <w:vAlign w:val="center"/>
                </w:tcPr>
                <w:p w14:paraId="7E7279EA" w14:textId="77777777" w:rsidR="00FC2FE2" w:rsidRPr="00797C23" w:rsidRDefault="00FC2FE2">
                  <w:pPr>
                    <w:jc w:val="center"/>
                    <w:rPr>
                      <w:kern w:val="0"/>
                      <w:szCs w:val="21"/>
                    </w:rPr>
                  </w:pPr>
                  <w:r w:rsidRPr="00797C23">
                    <w:rPr>
                      <w:kern w:val="0"/>
                      <w:szCs w:val="21"/>
                    </w:rPr>
                    <w:t>生活污水、</w:t>
                  </w:r>
                </w:p>
                <w:p w14:paraId="08BBFC8C" w14:textId="77777777" w:rsidR="00FC2FE2" w:rsidRPr="00797C23" w:rsidRDefault="00FC2FE2">
                  <w:pPr>
                    <w:jc w:val="center"/>
                    <w:rPr>
                      <w:szCs w:val="21"/>
                    </w:rPr>
                  </w:pPr>
                  <w:r w:rsidRPr="00797C23">
                    <w:rPr>
                      <w:rFonts w:hint="eastAsia"/>
                      <w:kern w:val="0"/>
                      <w:szCs w:val="21"/>
                    </w:rPr>
                    <w:t>办公</w:t>
                  </w:r>
                  <w:r w:rsidRPr="00797C23">
                    <w:rPr>
                      <w:kern w:val="0"/>
                      <w:szCs w:val="21"/>
                    </w:rPr>
                    <w:t>生活垃圾、噪声</w:t>
                  </w:r>
                </w:p>
              </w:tc>
            </w:tr>
            <w:tr w:rsidR="00797C23" w:rsidRPr="00797C23" w14:paraId="7B8AB710" w14:textId="77777777" w:rsidTr="0044026B">
              <w:trPr>
                <w:trHeight w:val="344"/>
                <w:jc w:val="center"/>
              </w:trPr>
              <w:tc>
                <w:tcPr>
                  <w:tcW w:w="370" w:type="pct"/>
                  <w:vMerge/>
                  <w:tcMar>
                    <w:left w:w="28" w:type="dxa"/>
                    <w:right w:w="28" w:type="dxa"/>
                  </w:tcMar>
                  <w:vAlign w:val="center"/>
                </w:tcPr>
                <w:p w14:paraId="20DFAF1F" w14:textId="77777777" w:rsidR="00FC2FE2" w:rsidRPr="00797C23" w:rsidRDefault="00FC2FE2">
                  <w:pPr>
                    <w:jc w:val="center"/>
                    <w:rPr>
                      <w:kern w:val="0"/>
                      <w:szCs w:val="21"/>
                    </w:rPr>
                  </w:pPr>
                </w:p>
              </w:tc>
              <w:tc>
                <w:tcPr>
                  <w:tcW w:w="714" w:type="pct"/>
                  <w:vAlign w:val="center"/>
                </w:tcPr>
                <w:p w14:paraId="404DF448" w14:textId="58C2C16E" w:rsidR="00FC2FE2" w:rsidRPr="00797C23" w:rsidRDefault="00FC2FE2">
                  <w:pPr>
                    <w:jc w:val="center"/>
                    <w:rPr>
                      <w:szCs w:val="21"/>
                    </w:rPr>
                  </w:pPr>
                  <w:r w:rsidRPr="00797C23">
                    <w:rPr>
                      <w:szCs w:val="21"/>
                    </w:rPr>
                    <w:t>3</w:t>
                  </w:r>
                  <w:r w:rsidRPr="00797C23">
                    <w:rPr>
                      <w:rFonts w:hint="eastAsia"/>
                      <w:szCs w:val="21"/>
                    </w:rPr>
                    <w:t>号、</w:t>
                  </w:r>
                  <w:r w:rsidRPr="00797C23">
                    <w:rPr>
                      <w:szCs w:val="21"/>
                    </w:rPr>
                    <w:t>4</w:t>
                  </w:r>
                  <w:r w:rsidRPr="00797C23">
                    <w:rPr>
                      <w:rFonts w:hint="eastAsia"/>
                      <w:szCs w:val="21"/>
                    </w:rPr>
                    <w:t>号教学楼</w:t>
                  </w:r>
                </w:p>
              </w:tc>
              <w:tc>
                <w:tcPr>
                  <w:tcW w:w="2522" w:type="pct"/>
                  <w:vAlign w:val="center"/>
                </w:tcPr>
                <w:p w14:paraId="09A13498" w14:textId="46800C4F" w:rsidR="00FC2FE2" w:rsidRPr="00797C23" w:rsidRDefault="00FC2FE2" w:rsidP="0044026B">
                  <w:pPr>
                    <w:rPr>
                      <w:szCs w:val="21"/>
                    </w:rPr>
                  </w:pPr>
                  <w:r w:rsidRPr="00797C23">
                    <w:rPr>
                      <w:szCs w:val="21"/>
                    </w:rPr>
                    <w:t>3F</w:t>
                  </w:r>
                  <w:r w:rsidRPr="00797C23">
                    <w:rPr>
                      <w:rFonts w:hint="eastAsia"/>
                      <w:kern w:val="0"/>
                      <w:szCs w:val="21"/>
                    </w:rPr>
                    <w:t>，</w:t>
                  </w:r>
                  <w:r w:rsidRPr="00797C23">
                    <w:rPr>
                      <w:szCs w:val="21"/>
                    </w:rPr>
                    <w:t>H</w:t>
                  </w:r>
                  <w:r w:rsidRPr="00797C23">
                    <w:rPr>
                      <w:rFonts w:hint="eastAsia"/>
                      <w:szCs w:val="21"/>
                    </w:rPr>
                    <w:t>=</w:t>
                  </w:r>
                  <w:r w:rsidRPr="00797C23">
                    <w:rPr>
                      <w:szCs w:val="21"/>
                    </w:rPr>
                    <w:t>13.5m</w:t>
                  </w:r>
                  <w:r w:rsidRPr="00797C23">
                    <w:rPr>
                      <w:szCs w:val="21"/>
                    </w:rPr>
                    <w:t>，建筑面积为</w:t>
                  </w:r>
                  <w:r w:rsidRPr="00797C23">
                    <w:rPr>
                      <w:szCs w:val="21"/>
                    </w:rPr>
                    <w:t>4156.98m</w:t>
                  </w:r>
                  <w:r w:rsidRPr="00797C23">
                    <w:rPr>
                      <w:szCs w:val="21"/>
                      <w:vertAlign w:val="superscript"/>
                    </w:rPr>
                    <w:t>2</w:t>
                  </w:r>
                  <w:r w:rsidRPr="00797C23">
                    <w:rPr>
                      <w:szCs w:val="21"/>
                    </w:rPr>
                    <w:t>，</w:t>
                  </w:r>
                  <w:r w:rsidRPr="00797C23">
                    <w:rPr>
                      <w:rFonts w:hint="eastAsia"/>
                      <w:szCs w:val="21"/>
                    </w:rPr>
                    <w:t>框架结构</w:t>
                  </w:r>
                  <w:r w:rsidR="00D657E9" w:rsidRPr="00797C23">
                    <w:rPr>
                      <w:rFonts w:hint="eastAsia"/>
                      <w:szCs w:val="21"/>
                    </w:rPr>
                    <w:t>，设置</w:t>
                  </w:r>
                  <w:r w:rsidR="00D657E9" w:rsidRPr="00797C23">
                    <w:rPr>
                      <w:szCs w:val="21"/>
                    </w:rPr>
                    <w:t>24</w:t>
                  </w:r>
                  <w:r w:rsidR="00D657E9" w:rsidRPr="00797C23">
                    <w:rPr>
                      <w:rFonts w:hint="eastAsia"/>
                      <w:szCs w:val="21"/>
                    </w:rPr>
                    <w:t>间教室，</w:t>
                  </w:r>
                  <w:r w:rsidRPr="00797C23">
                    <w:rPr>
                      <w:rFonts w:hint="eastAsia"/>
                      <w:szCs w:val="21"/>
                    </w:rPr>
                    <w:t>主要用于教学活动</w:t>
                  </w:r>
                </w:p>
              </w:tc>
              <w:tc>
                <w:tcPr>
                  <w:tcW w:w="655" w:type="pct"/>
                  <w:vMerge/>
                  <w:vAlign w:val="center"/>
                </w:tcPr>
                <w:p w14:paraId="086B54CF" w14:textId="77777777" w:rsidR="00FC2FE2" w:rsidRPr="00797C23" w:rsidRDefault="00FC2FE2">
                  <w:pPr>
                    <w:jc w:val="center"/>
                    <w:rPr>
                      <w:kern w:val="0"/>
                      <w:szCs w:val="21"/>
                    </w:rPr>
                  </w:pPr>
                </w:p>
              </w:tc>
              <w:tc>
                <w:tcPr>
                  <w:tcW w:w="739" w:type="pct"/>
                  <w:vMerge/>
                  <w:vAlign w:val="center"/>
                </w:tcPr>
                <w:p w14:paraId="18A13569" w14:textId="77777777" w:rsidR="00FC2FE2" w:rsidRPr="00797C23" w:rsidRDefault="00FC2FE2">
                  <w:pPr>
                    <w:jc w:val="center"/>
                    <w:rPr>
                      <w:szCs w:val="21"/>
                    </w:rPr>
                  </w:pPr>
                </w:p>
              </w:tc>
            </w:tr>
            <w:tr w:rsidR="00797C23" w:rsidRPr="00797C23" w14:paraId="3B73050F" w14:textId="77777777" w:rsidTr="0044026B">
              <w:trPr>
                <w:trHeight w:val="504"/>
                <w:jc w:val="center"/>
              </w:trPr>
              <w:tc>
                <w:tcPr>
                  <w:tcW w:w="370" w:type="pct"/>
                  <w:vMerge/>
                  <w:tcMar>
                    <w:left w:w="28" w:type="dxa"/>
                    <w:right w:w="28" w:type="dxa"/>
                  </w:tcMar>
                  <w:vAlign w:val="center"/>
                </w:tcPr>
                <w:p w14:paraId="139DCA51" w14:textId="77777777" w:rsidR="00B222A6" w:rsidRPr="00797C23" w:rsidRDefault="00B222A6">
                  <w:pPr>
                    <w:jc w:val="center"/>
                    <w:rPr>
                      <w:kern w:val="0"/>
                      <w:szCs w:val="21"/>
                    </w:rPr>
                  </w:pPr>
                </w:p>
              </w:tc>
              <w:tc>
                <w:tcPr>
                  <w:tcW w:w="714" w:type="pct"/>
                  <w:vAlign w:val="center"/>
                </w:tcPr>
                <w:p w14:paraId="27672F50" w14:textId="18C2D47E" w:rsidR="00B222A6" w:rsidRPr="00797C23" w:rsidRDefault="0044026B">
                  <w:pPr>
                    <w:jc w:val="center"/>
                    <w:rPr>
                      <w:szCs w:val="21"/>
                    </w:rPr>
                  </w:pPr>
                  <w:r w:rsidRPr="00797C23">
                    <w:rPr>
                      <w:rFonts w:hint="eastAsia"/>
                      <w:szCs w:val="21"/>
                    </w:rPr>
                    <w:t>综合楼</w:t>
                  </w:r>
                </w:p>
              </w:tc>
              <w:tc>
                <w:tcPr>
                  <w:tcW w:w="2522" w:type="pct"/>
                  <w:vAlign w:val="center"/>
                </w:tcPr>
                <w:p w14:paraId="09F50ACC" w14:textId="77777777" w:rsidR="004C2AE6" w:rsidRPr="00797C23" w:rsidRDefault="0044026B" w:rsidP="0044026B">
                  <w:pPr>
                    <w:rPr>
                      <w:szCs w:val="21"/>
                    </w:rPr>
                  </w:pPr>
                  <w:r w:rsidRPr="00797C23">
                    <w:rPr>
                      <w:szCs w:val="21"/>
                    </w:rPr>
                    <w:t>4F</w:t>
                  </w:r>
                  <w:r w:rsidR="00FC2FE2" w:rsidRPr="00797C23">
                    <w:rPr>
                      <w:rFonts w:hint="eastAsia"/>
                      <w:kern w:val="0"/>
                      <w:szCs w:val="21"/>
                    </w:rPr>
                    <w:t>/</w:t>
                  </w:r>
                  <w:r w:rsidR="00FC2FE2" w:rsidRPr="00797C23">
                    <w:rPr>
                      <w:kern w:val="0"/>
                      <w:szCs w:val="21"/>
                    </w:rPr>
                    <w:t>-</w:t>
                  </w:r>
                  <w:r w:rsidRPr="00797C23">
                    <w:rPr>
                      <w:rFonts w:hint="eastAsia"/>
                      <w:kern w:val="0"/>
                      <w:szCs w:val="21"/>
                    </w:rPr>
                    <w:t>1</w:t>
                  </w:r>
                  <w:r w:rsidRPr="00797C23">
                    <w:rPr>
                      <w:kern w:val="0"/>
                      <w:szCs w:val="21"/>
                    </w:rPr>
                    <w:t>F</w:t>
                  </w:r>
                  <w:r w:rsidRPr="00797C23">
                    <w:rPr>
                      <w:rFonts w:hint="eastAsia"/>
                      <w:kern w:val="0"/>
                      <w:szCs w:val="21"/>
                    </w:rPr>
                    <w:t>，</w:t>
                  </w:r>
                  <w:r w:rsidRPr="00797C23">
                    <w:rPr>
                      <w:szCs w:val="21"/>
                    </w:rPr>
                    <w:t>H</w:t>
                  </w:r>
                  <w:r w:rsidRPr="00797C23">
                    <w:rPr>
                      <w:rFonts w:hint="eastAsia"/>
                      <w:szCs w:val="21"/>
                    </w:rPr>
                    <w:t>=</w:t>
                  </w:r>
                  <w:r w:rsidRPr="00797C23">
                    <w:rPr>
                      <w:szCs w:val="21"/>
                    </w:rPr>
                    <w:t>17.85m</w:t>
                  </w:r>
                  <w:r w:rsidRPr="00797C23">
                    <w:rPr>
                      <w:szCs w:val="21"/>
                    </w:rPr>
                    <w:t>，建筑面积为</w:t>
                  </w:r>
                  <w:r w:rsidRPr="00797C23">
                    <w:rPr>
                      <w:szCs w:val="21"/>
                    </w:rPr>
                    <w:t>4794.11m</w:t>
                  </w:r>
                  <w:r w:rsidRPr="00797C23">
                    <w:rPr>
                      <w:szCs w:val="21"/>
                      <w:vertAlign w:val="superscript"/>
                    </w:rPr>
                    <w:t>2</w:t>
                  </w:r>
                  <w:r w:rsidRPr="00797C23">
                    <w:rPr>
                      <w:szCs w:val="21"/>
                    </w:rPr>
                    <w:t>，</w:t>
                  </w:r>
                  <w:r w:rsidRPr="00797C23">
                    <w:rPr>
                      <w:rFonts w:hint="eastAsia"/>
                      <w:szCs w:val="21"/>
                    </w:rPr>
                    <w:t>框架结构，主要用于教学活动</w:t>
                  </w:r>
                </w:p>
                <w:p w14:paraId="176FC531" w14:textId="623576AF" w:rsidR="004C2AE6" w:rsidRPr="00797C23" w:rsidRDefault="004C2AE6" w:rsidP="0044026B">
                  <w:pPr>
                    <w:rPr>
                      <w:szCs w:val="21"/>
                    </w:rPr>
                  </w:pPr>
                  <w:r w:rsidRPr="00797C23">
                    <w:rPr>
                      <w:rFonts w:hint="eastAsia"/>
                      <w:szCs w:val="21"/>
                    </w:rPr>
                    <w:t>1</w:t>
                  </w:r>
                  <w:r w:rsidRPr="00797C23">
                    <w:rPr>
                      <w:szCs w:val="21"/>
                    </w:rPr>
                    <w:t>F</w:t>
                  </w:r>
                  <w:r w:rsidRPr="00797C23">
                    <w:rPr>
                      <w:rFonts w:hint="eastAsia"/>
                      <w:szCs w:val="21"/>
                    </w:rPr>
                    <w:t>：化学实验室及准备室、物理实验室及准备室</w:t>
                  </w:r>
                </w:p>
                <w:p w14:paraId="51877DB7" w14:textId="6F70C9A7" w:rsidR="004C2AE6" w:rsidRPr="00797C23" w:rsidRDefault="004C2AE6" w:rsidP="0044026B">
                  <w:pPr>
                    <w:rPr>
                      <w:szCs w:val="21"/>
                    </w:rPr>
                  </w:pPr>
                  <w:r w:rsidRPr="00797C23">
                    <w:rPr>
                      <w:rFonts w:hint="eastAsia"/>
                      <w:szCs w:val="21"/>
                    </w:rPr>
                    <w:t>2</w:t>
                  </w:r>
                  <w:r w:rsidRPr="00797C23">
                    <w:rPr>
                      <w:szCs w:val="21"/>
                    </w:rPr>
                    <w:t>F</w:t>
                  </w:r>
                  <w:r w:rsidRPr="00797C23">
                    <w:rPr>
                      <w:rFonts w:hint="eastAsia"/>
                      <w:szCs w:val="21"/>
                    </w:rPr>
                    <w:t>：生物实验室及准备室、音乐教室、美术教室</w:t>
                  </w:r>
                </w:p>
                <w:p w14:paraId="54F50B1F" w14:textId="287574ED" w:rsidR="004C2AE6" w:rsidRPr="00797C23" w:rsidRDefault="004C2AE6" w:rsidP="004C2AE6">
                  <w:pPr>
                    <w:rPr>
                      <w:szCs w:val="21"/>
                    </w:rPr>
                  </w:pPr>
                  <w:r w:rsidRPr="00797C23">
                    <w:rPr>
                      <w:szCs w:val="21"/>
                    </w:rPr>
                    <w:t>3F</w:t>
                  </w:r>
                  <w:r w:rsidRPr="00797C23">
                    <w:rPr>
                      <w:rFonts w:hint="eastAsia"/>
                      <w:szCs w:val="21"/>
                    </w:rPr>
                    <w:t>：阅览室、网络教室、校园广播室</w:t>
                  </w:r>
                </w:p>
                <w:p w14:paraId="3C8ED825" w14:textId="0731DFB3" w:rsidR="00B222A6" w:rsidRPr="00797C23" w:rsidRDefault="004C2AE6" w:rsidP="0044026B">
                  <w:pPr>
                    <w:rPr>
                      <w:szCs w:val="21"/>
                    </w:rPr>
                  </w:pPr>
                  <w:r w:rsidRPr="00797C23">
                    <w:rPr>
                      <w:rFonts w:hint="eastAsia"/>
                      <w:szCs w:val="21"/>
                    </w:rPr>
                    <w:t>4</w:t>
                  </w:r>
                  <w:r w:rsidRPr="00797C23">
                    <w:rPr>
                      <w:szCs w:val="21"/>
                    </w:rPr>
                    <w:t>F</w:t>
                  </w:r>
                  <w:r w:rsidRPr="00797C23">
                    <w:rPr>
                      <w:rFonts w:hint="eastAsia"/>
                      <w:szCs w:val="21"/>
                    </w:rPr>
                    <w:t>：办公室、会议室</w:t>
                  </w:r>
                </w:p>
              </w:tc>
              <w:tc>
                <w:tcPr>
                  <w:tcW w:w="655" w:type="pct"/>
                  <w:vMerge/>
                  <w:vAlign w:val="center"/>
                </w:tcPr>
                <w:p w14:paraId="4F06D33D" w14:textId="77777777" w:rsidR="00B222A6" w:rsidRPr="00797C23" w:rsidRDefault="00B222A6">
                  <w:pPr>
                    <w:jc w:val="center"/>
                    <w:rPr>
                      <w:kern w:val="0"/>
                      <w:szCs w:val="21"/>
                    </w:rPr>
                  </w:pPr>
                </w:p>
              </w:tc>
              <w:tc>
                <w:tcPr>
                  <w:tcW w:w="739" w:type="pct"/>
                  <w:vAlign w:val="center"/>
                </w:tcPr>
                <w:p w14:paraId="585DBF6C" w14:textId="77777777" w:rsidR="00FC2FE2" w:rsidRPr="00797C23" w:rsidRDefault="00FC2FE2" w:rsidP="00FC2FE2">
                  <w:pPr>
                    <w:jc w:val="center"/>
                    <w:rPr>
                      <w:kern w:val="0"/>
                      <w:szCs w:val="21"/>
                    </w:rPr>
                  </w:pPr>
                  <w:r w:rsidRPr="00797C23">
                    <w:rPr>
                      <w:kern w:val="0"/>
                      <w:szCs w:val="21"/>
                    </w:rPr>
                    <w:t>生活污水、</w:t>
                  </w:r>
                </w:p>
                <w:p w14:paraId="53E2B628" w14:textId="1F856435" w:rsidR="00B222A6" w:rsidRPr="00797C23" w:rsidRDefault="00FC2FE2" w:rsidP="00FC2FE2">
                  <w:pPr>
                    <w:jc w:val="center"/>
                    <w:rPr>
                      <w:kern w:val="0"/>
                      <w:szCs w:val="21"/>
                    </w:rPr>
                  </w:pPr>
                  <w:r w:rsidRPr="00797C23">
                    <w:rPr>
                      <w:rFonts w:hint="eastAsia"/>
                      <w:kern w:val="0"/>
                      <w:szCs w:val="21"/>
                    </w:rPr>
                    <w:t>办公</w:t>
                  </w:r>
                  <w:r w:rsidRPr="00797C23">
                    <w:rPr>
                      <w:kern w:val="0"/>
                      <w:szCs w:val="21"/>
                    </w:rPr>
                    <w:t>生活垃圾、噪声</w:t>
                  </w:r>
                  <w:r w:rsidRPr="00797C23">
                    <w:rPr>
                      <w:rFonts w:hint="eastAsia"/>
                      <w:kern w:val="0"/>
                      <w:szCs w:val="21"/>
                    </w:rPr>
                    <w:t>、实验室废水、实验室废物</w:t>
                  </w:r>
                </w:p>
              </w:tc>
            </w:tr>
            <w:tr w:rsidR="00797C23" w:rsidRPr="00797C23" w14:paraId="67B4200D" w14:textId="77777777" w:rsidTr="0044026B">
              <w:trPr>
                <w:trHeight w:val="504"/>
                <w:jc w:val="center"/>
              </w:trPr>
              <w:tc>
                <w:tcPr>
                  <w:tcW w:w="370" w:type="pct"/>
                  <w:vMerge/>
                  <w:tcMar>
                    <w:left w:w="28" w:type="dxa"/>
                    <w:right w:w="28" w:type="dxa"/>
                  </w:tcMar>
                  <w:vAlign w:val="center"/>
                </w:tcPr>
                <w:p w14:paraId="6A488A62" w14:textId="77777777" w:rsidR="00FC2FE2" w:rsidRPr="00797C23" w:rsidRDefault="00FC2FE2" w:rsidP="0044026B">
                  <w:pPr>
                    <w:jc w:val="center"/>
                    <w:rPr>
                      <w:kern w:val="0"/>
                      <w:szCs w:val="21"/>
                    </w:rPr>
                  </w:pPr>
                </w:p>
              </w:tc>
              <w:tc>
                <w:tcPr>
                  <w:tcW w:w="714" w:type="pct"/>
                  <w:vAlign w:val="center"/>
                </w:tcPr>
                <w:p w14:paraId="7BF1C06B" w14:textId="479E54DF" w:rsidR="00FC2FE2" w:rsidRPr="00797C23" w:rsidRDefault="00FC2FE2" w:rsidP="0044026B">
                  <w:pPr>
                    <w:jc w:val="center"/>
                    <w:rPr>
                      <w:szCs w:val="21"/>
                    </w:rPr>
                  </w:pPr>
                  <w:r w:rsidRPr="00797C23">
                    <w:rPr>
                      <w:rFonts w:hint="eastAsia"/>
                      <w:szCs w:val="21"/>
                    </w:rPr>
                    <w:t>1</w:t>
                  </w:r>
                  <w:r w:rsidRPr="00797C23">
                    <w:rPr>
                      <w:rFonts w:hint="eastAsia"/>
                      <w:szCs w:val="21"/>
                    </w:rPr>
                    <w:t>号学生宿舍（男生）</w:t>
                  </w:r>
                </w:p>
              </w:tc>
              <w:tc>
                <w:tcPr>
                  <w:tcW w:w="2522" w:type="pct"/>
                  <w:vAlign w:val="center"/>
                </w:tcPr>
                <w:p w14:paraId="046FBB84" w14:textId="41CC97D3" w:rsidR="00FC2FE2" w:rsidRPr="00797C23" w:rsidRDefault="00FC2FE2" w:rsidP="0044026B">
                  <w:pPr>
                    <w:rPr>
                      <w:szCs w:val="21"/>
                    </w:rPr>
                  </w:pPr>
                  <w:r w:rsidRPr="00797C23">
                    <w:rPr>
                      <w:szCs w:val="21"/>
                    </w:rPr>
                    <w:t>4F</w:t>
                  </w:r>
                  <w:r w:rsidRPr="00797C23">
                    <w:rPr>
                      <w:szCs w:val="21"/>
                    </w:rPr>
                    <w:t>，</w:t>
                  </w:r>
                  <w:r w:rsidRPr="00797C23">
                    <w:rPr>
                      <w:szCs w:val="21"/>
                    </w:rPr>
                    <w:t>H</w:t>
                  </w:r>
                  <w:r w:rsidRPr="00797C23">
                    <w:rPr>
                      <w:rFonts w:hint="eastAsia"/>
                      <w:szCs w:val="21"/>
                    </w:rPr>
                    <w:t>=</w:t>
                  </w:r>
                  <w:r w:rsidRPr="00797C23">
                    <w:rPr>
                      <w:szCs w:val="21"/>
                    </w:rPr>
                    <w:t>16.20m</w:t>
                  </w:r>
                  <w:r w:rsidRPr="00797C23">
                    <w:rPr>
                      <w:szCs w:val="21"/>
                    </w:rPr>
                    <w:t>，建筑面积</w:t>
                  </w:r>
                  <w:r w:rsidRPr="00797C23">
                    <w:rPr>
                      <w:szCs w:val="21"/>
                    </w:rPr>
                    <w:t>4891.71m</w:t>
                  </w:r>
                  <w:r w:rsidRPr="00797C23">
                    <w:rPr>
                      <w:szCs w:val="21"/>
                      <w:vertAlign w:val="superscript"/>
                    </w:rPr>
                    <w:t>2</w:t>
                  </w:r>
                  <w:r w:rsidRPr="00797C23">
                    <w:rPr>
                      <w:szCs w:val="21"/>
                    </w:rPr>
                    <w:t>，</w:t>
                  </w:r>
                  <w:r w:rsidRPr="00797C23">
                    <w:rPr>
                      <w:rFonts w:hint="eastAsia"/>
                      <w:szCs w:val="21"/>
                    </w:rPr>
                    <w:t>框架结构，主要用于学生</w:t>
                  </w:r>
                  <w:r w:rsidR="00AD54F3" w:rsidRPr="00797C23">
                    <w:rPr>
                      <w:rFonts w:hint="eastAsia"/>
                      <w:szCs w:val="21"/>
                    </w:rPr>
                    <w:t>住宿</w:t>
                  </w:r>
                </w:p>
              </w:tc>
              <w:tc>
                <w:tcPr>
                  <w:tcW w:w="655" w:type="pct"/>
                  <w:vMerge/>
                  <w:vAlign w:val="center"/>
                </w:tcPr>
                <w:p w14:paraId="4D796722" w14:textId="77777777" w:rsidR="00FC2FE2" w:rsidRPr="00797C23" w:rsidRDefault="00FC2FE2" w:rsidP="0044026B">
                  <w:pPr>
                    <w:jc w:val="center"/>
                    <w:rPr>
                      <w:kern w:val="0"/>
                      <w:szCs w:val="21"/>
                    </w:rPr>
                  </w:pPr>
                </w:p>
              </w:tc>
              <w:tc>
                <w:tcPr>
                  <w:tcW w:w="739" w:type="pct"/>
                  <w:vMerge w:val="restart"/>
                  <w:vAlign w:val="center"/>
                </w:tcPr>
                <w:p w14:paraId="1D37856C" w14:textId="77777777" w:rsidR="00FC2FE2" w:rsidRPr="00797C23" w:rsidRDefault="00FC2FE2" w:rsidP="00FC2FE2">
                  <w:pPr>
                    <w:spacing w:line="280" w:lineRule="exact"/>
                    <w:jc w:val="center"/>
                    <w:rPr>
                      <w:kern w:val="0"/>
                      <w:szCs w:val="21"/>
                    </w:rPr>
                  </w:pPr>
                  <w:r w:rsidRPr="00797C23">
                    <w:rPr>
                      <w:kern w:val="0"/>
                      <w:szCs w:val="21"/>
                    </w:rPr>
                    <w:t>生活</w:t>
                  </w:r>
                  <w:r w:rsidRPr="00797C23">
                    <w:rPr>
                      <w:rFonts w:hint="eastAsia"/>
                      <w:kern w:val="0"/>
                      <w:szCs w:val="21"/>
                    </w:rPr>
                    <w:t>污</w:t>
                  </w:r>
                  <w:r w:rsidRPr="00797C23">
                    <w:rPr>
                      <w:kern w:val="0"/>
                      <w:szCs w:val="21"/>
                    </w:rPr>
                    <w:t>水、</w:t>
                  </w:r>
                </w:p>
                <w:p w14:paraId="760635E1" w14:textId="77777777" w:rsidR="00FC2FE2" w:rsidRPr="00797C23" w:rsidRDefault="00FC2FE2" w:rsidP="00FC2FE2">
                  <w:pPr>
                    <w:spacing w:line="280" w:lineRule="exact"/>
                    <w:jc w:val="center"/>
                    <w:rPr>
                      <w:kern w:val="0"/>
                      <w:szCs w:val="21"/>
                    </w:rPr>
                  </w:pPr>
                  <w:r w:rsidRPr="00797C23">
                    <w:rPr>
                      <w:kern w:val="0"/>
                      <w:szCs w:val="21"/>
                    </w:rPr>
                    <w:t>生活垃圾、</w:t>
                  </w:r>
                </w:p>
                <w:p w14:paraId="45765553" w14:textId="674DFB09" w:rsidR="00FC2FE2" w:rsidRPr="00797C23" w:rsidRDefault="00FC2FE2" w:rsidP="00FC2FE2">
                  <w:pPr>
                    <w:jc w:val="center"/>
                    <w:rPr>
                      <w:kern w:val="0"/>
                      <w:szCs w:val="21"/>
                    </w:rPr>
                  </w:pPr>
                  <w:r w:rsidRPr="00797C23">
                    <w:rPr>
                      <w:kern w:val="0"/>
                      <w:szCs w:val="21"/>
                    </w:rPr>
                    <w:t>噪声</w:t>
                  </w:r>
                </w:p>
              </w:tc>
            </w:tr>
            <w:tr w:rsidR="00797C23" w:rsidRPr="00797C23" w14:paraId="4DE14FEC" w14:textId="77777777" w:rsidTr="0044026B">
              <w:trPr>
                <w:trHeight w:val="504"/>
                <w:jc w:val="center"/>
              </w:trPr>
              <w:tc>
                <w:tcPr>
                  <w:tcW w:w="370" w:type="pct"/>
                  <w:vMerge/>
                  <w:tcMar>
                    <w:left w:w="28" w:type="dxa"/>
                    <w:right w:w="28" w:type="dxa"/>
                  </w:tcMar>
                  <w:vAlign w:val="center"/>
                </w:tcPr>
                <w:p w14:paraId="0D713792" w14:textId="77777777" w:rsidR="00FC2FE2" w:rsidRPr="00797C23" w:rsidRDefault="00FC2FE2" w:rsidP="0044026B">
                  <w:pPr>
                    <w:jc w:val="center"/>
                    <w:rPr>
                      <w:kern w:val="0"/>
                      <w:szCs w:val="21"/>
                    </w:rPr>
                  </w:pPr>
                </w:p>
              </w:tc>
              <w:tc>
                <w:tcPr>
                  <w:tcW w:w="714" w:type="pct"/>
                  <w:vAlign w:val="center"/>
                </w:tcPr>
                <w:p w14:paraId="4B6D86AC" w14:textId="202AD96A" w:rsidR="00FC2FE2" w:rsidRPr="00797C23" w:rsidRDefault="00FC2FE2" w:rsidP="0044026B">
                  <w:pPr>
                    <w:jc w:val="center"/>
                    <w:rPr>
                      <w:szCs w:val="21"/>
                    </w:rPr>
                  </w:pPr>
                  <w:r w:rsidRPr="00797C23">
                    <w:rPr>
                      <w:szCs w:val="21"/>
                    </w:rPr>
                    <w:t>2</w:t>
                  </w:r>
                  <w:r w:rsidRPr="00797C23">
                    <w:rPr>
                      <w:rFonts w:hint="eastAsia"/>
                      <w:szCs w:val="21"/>
                    </w:rPr>
                    <w:t>号学生宿舍（女生）</w:t>
                  </w:r>
                </w:p>
              </w:tc>
              <w:tc>
                <w:tcPr>
                  <w:tcW w:w="2522" w:type="pct"/>
                  <w:vAlign w:val="center"/>
                </w:tcPr>
                <w:p w14:paraId="43D45BE3" w14:textId="3F512CC5" w:rsidR="00FC2FE2" w:rsidRPr="00797C23" w:rsidRDefault="00FC2FE2" w:rsidP="0044026B">
                  <w:pPr>
                    <w:rPr>
                      <w:szCs w:val="21"/>
                    </w:rPr>
                  </w:pPr>
                  <w:r w:rsidRPr="00797C23">
                    <w:rPr>
                      <w:szCs w:val="21"/>
                    </w:rPr>
                    <w:t>4F</w:t>
                  </w:r>
                  <w:r w:rsidRPr="00797C23">
                    <w:rPr>
                      <w:szCs w:val="21"/>
                    </w:rPr>
                    <w:t>，</w:t>
                  </w:r>
                  <w:r w:rsidRPr="00797C23">
                    <w:rPr>
                      <w:szCs w:val="21"/>
                    </w:rPr>
                    <w:t>H</w:t>
                  </w:r>
                  <w:r w:rsidRPr="00797C23">
                    <w:rPr>
                      <w:rFonts w:hint="eastAsia"/>
                      <w:szCs w:val="21"/>
                    </w:rPr>
                    <w:t>=</w:t>
                  </w:r>
                  <w:r w:rsidRPr="00797C23">
                    <w:rPr>
                      <w:szCs w:val="21"/>
                    </w:rPr>
                    <w:t>16.20m</w:t>
                  </w:r>
                  <w:r w:rsidRPr="00797C23">
                    <w:rPr>
                      <w:szCs w:val="21"/>
                    </w:rPr>
                    <w:t>，建筑面积</w:t>
                  </w:r>
                  <w:r w:rsidRPr="00797C23">
                    <w:rPr>
                      <w:szCs w:val="21"/>
                    </w:rPr>
                    <w:t>4891.71m</w:t>
                  </w:r>
                  <w:r w:rsidRPr="00797C23">
                    <w:rPr>
                      <w:szCs w:val="21"/>
                      <w:vertAlign w:val="superscript"/>
                    </w:rPr>
                    <w:t>2</w:t>
                  </w:r>
                  <w:r w:rsidRPr="00797C23">
                    <w:rPr>
                      <w:szCs w:val="21"/>
                    </w:rPr>
                    <w:t>，</w:t>
                  </w:r>
                  <w:r w:rsidRPr="00797C23">
                    <w:rPr>
                      <w:rFonts w:hint="eastAsia"/>
                      <w:szCs w:val="21"/>
                    </w:rPr>
                    <w:t>框架结构，主要用于学生</w:t>
                  </w:r>
                  <w:r w:rsidR="00AD54F3" w:rsidRPr="00797C23">
                    <w:rPr>
                      <w:rFonts w:hint="eastAsia"/>
                      <w:szCs w:val="21"/>
                    </w:rPr>
                    <w:t>住宿</w:t>
                  </w:r>
                </w:p>
              </w:tc>
              <w:tc>
                <w:tcPr>
                  <w:tcW w:w="655" w:type="pct"/>
                  <w:vMerge/>
                  <w:vAlign w:val="center"/>
                </w:tcPr>
                <w:p w14:paraId="44D5E06B" w14:textId="77777777" w:rsidR="00FC2FE2" w:rsidRPr="00797C23" w:rsidRDefault="00FC2FE2" w:rsidP="0044026B">
                  <w:pPr>
                    <w:jc w:val="center"/>
                    <w:rPr>
                      <w:kern w:val="0"/>
                      <w:szCs w:val="21"/>
                    </w:rPr>
                  </w:pPr>
                </w:p>
              </w:tc>
              <w:tc>
                <w:tcPr>
                  <w:tcW w:w="739" w:type="pct"/>
                  <w:vMerge/>
                  <w:vAlign w:val="center"/>
                </w:tcPr>
                <w:p w14:paraId="5C0F3140" w14:textId="77777777" w:rsidR="00FC2FE2" w:rsidRPr="00797C23" w:rsidRDefault="00FC2FE2" w:rsidP="0044026B">
                  <w:pPr>
                    <w:jc w:val="center"/>
                    <w:rPr>
                      <w:kern w:val="0"/>
                      <w:szCs w:val="21"/>
                    </w:rPr>
                  </w:pPr>
                </w:p>
              </w:tc>
            </w:tr>
            <w:tr w:rsidR="00797C23" w:rsidRPr="00797C23" w14:paraId="4C826D41" w14:textId="77777777" w:rsidTr="0044026B">
              <w:trPr>
                <w:trHeight w:val="504"/>
                <w:jc w:val="center"/>
              </w:trPr>
              <w:tc>
                <w:tcPr>
                  <w:tcW w:w="370" w:type="pct"/>
                  <w:vMerge/>
                  <w:tcMar>
                    <w:left w:w="28" w:type="dxa"/>
                    <w:right w:w="28" w:type="dxa"/>
                  </w:tcMar>
                  <w:vAlign w:val="center"/>
                </w:tcPr>
                <w:p w14:paraId="57C3EB3F" w14:textId="77777777" w:rsidR="00FC2FE2" w:rsidRPr="00797C23" w:rsidRDefault="00FC2FE2" w:rsidP="0044026B">
                  <w:pPr>
                    <w:jc w:val="center"/>
                    <w:rPr>
                      <w:kern w:val="0"/>
                      <w:szCs w:val="21"/>
                    </w:rPr>
                  </w:pPr>
                </w:p>
              </w:tc>
              <w:tc>
                <w:tcPr>
                  <w:tcW w:w="714" w:type="pct"/>
                  <w:vAlign w:val="center"/>
                </w:tcPr>
                <w:p w14:paraId="1224B9EA" w14:textId="26E3684A" w:rsidR="00FC2FE2" w:rsidRPr="00797C23" w:rsidRDefault="00FC2FE2" w:rsidP="0044026B">
                  <w:pPr>
                    <w:jc w:val="center"/>
                    <w:rPr>
                      <w:szCs w:val="21"/>
                    </w:rPr>
                  </w:pPr>
                  <w:r w:rsidRPr="00797C23">
                    <w:rPr>
                      <w:rFonts w:hint="eastAsia"/>
                      <w:szCs w:val="21"/>
                    </w:rPr>
                    <w:t>1</w:t>
                  </w:r>
                  <w:r w:rsidRPr="00797C23">
                    <w:rPr>
                      <w:rFonts w:hint="eastAsia"/>
                      <w:szCs w:val="21"/>
                    </w:rPr>
                    <w:t>号教师周转房</w:t>
                  </w:r>
                </w:p>
              </w:tc>
              <w:tc>
                <w:tcPr>
                  <w:tcW w:w="2522" w:type="pct"/>
                  <w:vAlign w:val="center"/>
                </w:tcPr>
                <w:p w14:paraId="25FCFA4F" w14:textId="3B543EE5" w:rsidR="00FC2FE2" w:rsidRPr="00797C23" w:rsidRDefault="00FC2FE2" w:rsidP="0044026B">
                  <w:pPr>
                    <w:rPr>
                      <w:szCs w:val="21"/>
                    </w:rPr>
                  </w:pPr>
                  <w:r w:rsidRPr="00797C23">
                    <w:rPr>
                      <w:szCs w:val="21"/>
                    </w:rPr>
                    <w:t>5</w:t>
                  </w:r>
                  <w:r w:rsidRPr="00797C23">
                    <w:rPr>
                      <w:rFonts w:hint="eastAsia"/>
                      <w:szCs w:val="21"/>
                    </w:rPr>
                    <w:t>F</w:t>
                  </w:r>
                  <w:r w:rsidRPr="00797C23">
                    <w:rPr>
                      <w:szCs w:val="21"/>
                    </w:rPr>
                    <w:t>，</w:t>
                  </w:r>
                  <w:r w:rsidRPr="00797C23">
                    <w:rPr>
                      <w:szCs w:val="21"/>
                    </w:rPr>
                    <w:t>H</w:t>
                  </w:r>
                  <w:r w:rsidRPr="00797C23">
                    <w:rPr>
                      <w:rFonts w:hint="eastAsia"/>
                      <w:szCs w:val="21"/>
                    </w:rPr>
                    <w:t>=</w:t>
                  </w:r>
                  <w:r w:rsidRPr="00797C23">
                    <w:rPr>
                      <w:szCs w:val="21"/>
                    </w:rPr>
                    <w:t>16.65m</w:t>
                  </w:r>
                  <w:r w:rsidRPr="00797C23">
                    <w:rPr>
                      <w:szCs w:val="21"/>
                    </w:rPr>
                    <w:t>，建筑面积</w:t>
                  </w:r>
                  <w:r w:rsidRPr="00797C23">
                    <w:rPr>
                      <w:szCs w:val="21"/>
                    </w:rPr>
                    <w:t>1267.22m</w:t>
                  </w:r>
                  <w:r w:rsidRPr="00797C23">
                    <w:rPr>
                      <w:szCs w:val="21"/>
                      <w:vertAlign w:val="superscript"/>
                    </w:rPr>
                    <w:t>2</w:t>
                  </w:r>
                  <w:r w:rsidRPr="00797C23">
                    <w:rPr>
                      <w:szCs w:val="21"/>
                    </w:rPr>
                    <w:t>，</w:t>
                  </w:r>
                  <w:r w:rsidRPr="00797C23">
                    <w:rPr>
                      <w:rFonts w:hint="eastAsia"/>
                      <w:szCs w:val="21"/>
                    </w:rPr>
                    <w:t>框架结构，主要用于教职工宿舍</w:t>
                  </w:r>
                </w:p>
              </w:tc>
              <w:tc>
                <w:tcPr>
                  <w:tcW w:w="655" w:type="pct"/>
                  <w:vMerge/>
                  <w:vAlign w:val="center"/>
                </w:tcPr>
                <w:p w14:paraId="751B7A4B" w14:textId="77777777" w:rsidR="00FC2FE2" w:rsidRPr="00797C23" w:rsidRDefault="00FC2FE2" w:rsidP="0044026B">
                  <w:pPr>
                    <w:jc w:val="center"/>
                    <w:rPr>
                      <w:kern w:val="0"/>
                      <w:szCs w:val="21"/>
                    </w:rPr>
                  </w:pPr>
                </w:p>
              </w:tc>
              <w:tc>
                <w:tcPr>
                  <w:tcW w:w="739" w:type="pct"/>
                  <w:vMerge/>
                  <w:vAlign w:val="center"/>
                </w:tcPr>
                <w:p w14:paraId="3A2F8808" w14:textId="77777777" w:rsidR="00FC2FE2" w:rsidRPr="00797C23" w:rsidRDefault="00FC2FE2" w:rsidP="0044026B">
                  <w:pPr>
                    <w:jc w:val="center"/>
                    <w:rPr>
                      <w:kern w:val="0"/>
                      <w:szCs w:val="21"/>
                    </w:rPr>
                  </w:pPr>
                </w:p>
              </w:tc>
            </w:tr>
            <w:tr w:rsidR="00797C23" w:rsidRPr="00797C23" w14:paraId="6A8B8F73" w14:textId="77777777" w:rsidTr="00525BA9">
              <w:trPr>
                <w:trHeight w:val="504"/>
                <w:jc w:val="center"/>
              </w:trPr>
              <w:tc>
                <w:tcPr>
                  <w:tcW w:w="370" w:type="pct"/>
                  <w:vMerge/>
                  <w:tcMar>
                    <w:left w:w="28" w:type="dxa"/>
                    <w:right w:w="28" w:type="dxa"/>
                  </w:tcMar>
                  <w:vAlign w:val="center"/>
                </w:tcPr>
                <w:p w14:paraId="42A621FE" w14:textId="77777777" w:rsidR="00FC2FE2" w:rsidRPr="00797C23" w:rsidRDefault="00FC2FE2" w:rsidP="00CD2552">
                  <w:pPr>
                    <w:jc w:val="center"/>
                    <w:rPr>
                      <w:kern w:val="0"/>
                      <w:szCs w:val="21"/>
                    </w:rPr>
                  </w:pPr>
                </w:p>
              </w:tc>
              <w:tc>
                <w:tcPr>
                  <w:tcW w:w="714" w:type="pct"/>
                  <w:vAlign w:val="center"/>
                </w:tcPr>
                <w:p w14:paraId="7A72DCC5" w14:textId="7D249BDF" w:rsidR="00FC2FE2" w:rsidRPr="00797C23" w:rsidRDefault="00FC2FE2" w:rsidP="00CD2552">
                  <w:pPr>
                    <w:jc w:val="center"/>
                    <w:rPr>
                      <w:szCs w:val="21"/>
                    </w:rPr>
                  </w:pPr>
                  <w:r w:rsidRPr="00797C23">
                    <w:rPr>
                      <w:rFonts w:hint="eastAsia"/>
                      <w:szCs w:val="21"/>
                    </w:rPr>
                    <w:t>2</w:t>
                  </w:r>
                  <w:r w:rsidRPr="00797C23">
                    <w:rPr>
                      <w:rFonts w:hint="eastAsia"/>
                      <w:szCs w:val="21"/>
                    </w:rPr>
                    <w:t>号教师周转房</w:t>
                  </w:r>
                </w:p>
              </w:tc>
              <w:tc>
                <w:tcPr>
                  <w:tcW w:w="2522" w:type="pct"/>
                </w:tcPr>
                <w:p w14:paraId="238C670E" w14:textId="1E45B624" w:rsidR="00FC2FE2" w:rsidRPr="00797C23" w:rsidRDefault="00FC2FE2" w:rsidP="00CD2552">
                  <w:pPr>
                    <w:rPr>
                      <w:szCs w:val="21"/>
                    </w:rPr>
                  </w:pPr>
                  <w:r w:rsidRPr="00797C23">
                    <w:rPr>
                      <w:szCs w:val="21"/>
                    </w:rPr>
                    <w:t>5</w:t>
                  </w:r>
                  <w:r w:rsidRPr="00797C23">
                    <w:rPr>
                      <w:rFonts w:hint="eastAsia"/>
                      <w:szCs w:val="21"/>
                    </w:rPr>
                    <w:t>F</w:t>
                  </w:r>
                  <w:r w:rsidRPr="00797C23">
                    <w:rPr>
                      <w:szCs w:val="21"/>
                    </w:rPr>
                    <w:t>，</w:t>
                  </w:r>
                  <w:r w:rsidRPr="00797C23">
                    <w:rPr>
                      <w:szCs w:val="21"/>
                    </w:rPr>
                    <w:t>H</w:t>
                  </w:r>
                  <w:r w:rsidRPr="00797C23">
                    <w:rPr>
                      <w:rFonts w:hint="eastAsia"/>
                      <w:szCs w:val="21"/>
                    </w:rPr>
                    <w:t>=</w:t>
                  </w:r>
                  <w:r w:rsidRPr="00797C23">
                    <w:rPr>
                      <w:szCs w:val="21"/>
                    </w:rPr>
                    <w:t>16.65m</w:t>
                  </w:r>
                  <w:r w:rsidRPr="00797C23">
                    <w:rPr>
                      <w:szCs w:val="21"/>
                    </w:rPr>
                    <w:t>，建筑面积</w:t>
                  </w:r>
                  <w:r w:rsidRPr="00797C23">
                    <w:rPr>
                      <w:szCs w:val="21"/>
                    </w:rPr>
                    <w:t>1267.22m</w:t>
                  </w:r>
                  <w:r w:rsidRPr="00797C23">
                    <w:rPr>
                      <w:szCs w:val="21"/>
                      <w:vertAlign w:val="superscript"/>
                    </w:rPr>
                    <w:t>2</w:t>
                  </w:r>
                  <w:r w:rsidRPr="00797C23">
                    <w:rPr>
                      <w:szCs w:val="21"/>
                    </w:rPr>
                    <w:t>，</w:t>
                  </w:r>
                  <w:r w:rsidRPr="00797C23">
                    <w:rPr>
                      <w:rFonts w:hint="eastAsia"/>
                      <w:szCs w:val="21"/>
                    </w:rPr>
                    <w:t>框架结构，主要用于教职工宿舍</w:t>
                  </w:r>
                </w:p>
              </w:tc>
              <w:tc>
                <w:tcPr>
                  <w:tcW w:w="655" w:type="pct"/>
                  <w:vMerge/>
                  <w:vAlign w:val="center"/>
                </w:tcPr>
                <w:p w14:paraId="5C5A56BB" w14:textId="77777777" w:rsidR="00FC2FE2" w:rsidRPr="00797C23" w:rsidRDefault="00FC2FE2" w:rsidP="00CD2552">
                  <w:pPr>
                    <w:jc w:val="center"/>
                    <w:rPr>
                      <w:kern w:val="0"/>
                      <w:szCs w:val="21"/>
                    </w:rPr>
                  </w:pPr>
                </w:p>
              </w:tc>
              <w:tc>
                <w:tcPr>
                  <w:tcW w:w="739" w:type="pct"/>
                  <w:vMerge/>
                  <w:vAlign w:val="center"/>
                </w:tcPr>
                <w:p w14:paraId="10BE2B30" w14:textId="77777777" w:rsidR="00FC2FE2" w:rsidRPr="00797C23" w:rsidRDefault="00FC2FE2" w:rsidP="00CD2552">
                  <w:pPr>
                    <w:jc w:val="center"/>
                    <w:rPr>
                      <w:kern w:val="0"/>
                      <w:szCs w:val="21"/>
                    </w:rPr>
                  </w:pPr>
                </w:p>
              </w:tc>
            </w:tr>
            <w:tr w:rsidR="00797C23" w:rsidRPr="00797C23" w14:paraId="79AEA1E1" w14:textId="77777777" w:rsidTr="00525BA9">
              <w:trPr>
                <w:trHeight w:val="504"/>
                <w:jc w:val="center"/>
              </w:trPr>
              <w:tc>
                <w:tcPr>
                  <w:tcW w:w="370" w:type="pct"/>
                  <w:vMerge/>
                  <w:tcMar>
                    <w:left w:w="28" w:type="dxa"/>
                    <w:right w:w="28" w:type="dxa"/>
                  </w:tcMar>
                  <w:vAlign w:val="center"/>
                </w:tcPr>
                <w:p w14:paraId="070B25C4" w14:textId="77777777" w:rsidR="00FC2FE2" w:rsidRPr="00797C23" w:rsidRDefault="00FC2FE2" w:rsidP="00CD2552">
                  <w:pPr>
                    <w:jc w:val="center"/>
                    <w:rPr>
                      <w:kern w:val="0"/>
                      <w:szCs w:val="21"/>
                    </w:rPr>
                  </w:pPr>
                </w:p>
              </w:tc>
              <w:tc>
                <w:tcPr>
                  <w:tcW w:w="714" w:type="pct"/>
                  <w:vAlign w:val="center"/>
                </w:tcPr>
                <w:p w14:paraId="51B494C3" w14:textId="007CB4AC" w:rsidR="00FC2FE2" w:rsidRPr="00797C23" w:rsidRDefault="00FC2FE2" w:rsidP="00CD2552">
                  <w:pPr>
                    <w:jc w:val="center"/>
                    <w:rPr>
                      <w:szCs w:val="21"/>
                    </w:rPr>
                  </w:pPr>
                  <w:r w:rsidRPr="00797C23">
                    <w:rPr>
                      <w:szCs w:val="21"/>
                    </w:rPr>
                    <w:t>3</w:t>
                  </w:r>
                  <w:r w:rsidRPr="00797C23">
                    <w:rPr>
                      <w:rFonts w:hint="eastAsia"/>
                      <w:szCs w:val="21"/>
                    </w:rPr>
                    <w:t>号教师周转房</w:t>
                  </w:r>
                </w:p>
              </w:tc>
              <w:tc>
                <w:tcPr>
                  <w:tcW w:w="2522" w:type="pct"/>
                </w:tcPr>
                <w:p w14:paraId="17BBDE66" w14:textId="5AD177BD" w:rsidR="00FC2FE2" w:rsidRPr="00797C23" w:rsidRDefault="00FC2FE2" w:rsidP="00CD2552">
                  <w:pPr>
                    <w:rPr>
                      <w:szCs w:val="21"/>
                    </w:rPr>
                  </w:pPr>
                  <w:r w:rsidRPr="00797C23">
                    <w:rPr>
                      <w:szCs w:val="21"/>
                    </w:rPr>
                    <w:t>4</w:t>
                  </w:r>
                  <w:r w:rsidRPr="00797C23">
                    <w:rPr>
                      <w:rFonts w:hint="eastAsia"/>
                      <w:szCs w:val="21"/>
                    </w:rPr>
                    <w:t>F</w:t>
                  </w:r>
                  <w:r w:rsidRPr="00797C23">
                    <w:rPr>
                      <w:szCs w:val="21"/>
                    </w:rPr>
                    <w:t>，</w:t>
                  </w:r>
                  <w:r w:rsidRPr="00797C23">
                    <w:rPr>
                      <w:szCs w:val="21"/>
                    </w:rPr>
                    <w:t>H</w:t>
                  </w:r>
                  <w:r w:rsidRPr="00797C23">
                    <w:rPr>
                      <w:rFonts w:hint="eastAsia"/>
                      <w:szCs w:val="21"/>
                    </w:rPr>
                    <w:t>=</w:t>
                  </w:r>
                  <w:r w:rsidRPr="00797C23">
                    <w:rPr>
                      <w:szCs w:val="21"/>
                    </w:rPr>
                    <w:t>14.55m</w:t>
                  </w:r>
                  <w:r w:rsidRPr="00797C23">
                    <w:rPr>
                      <w:szCs w:val="21"/>
                    </w:rPr>
                    <w:t>，建筑面积</w:t>
                  </w:r>
                  <w:r w:rsidRPr="00797C23">
                    <w:rPr>
                      <w:szCs w:val="21"/>
                    </w:rPr>
                    <w:t>1037.37m</w:t>
                  </w:r>
                  <w:r w:rsidRPr="00797C23">
                    <w:rPr>
                      <w:szCs w:val="21"/>
                      <w:vertAlign w:val="superscript"/>
                    </w:rPr>
                    <w:t>2</w:t>
                  </w:r>
                  <w:r w:rsidRPr="00797C23">
                    <w:rPr>
                      <w:szCs w:val="21"/>
                    </w:rPr>
                    <w:t>，</w:t>
                  </w:r>
                  <w:r w:rsidRPr="00797C23">
                    <w:rPr>
                      <w:rFonts w:hint="eastAsia"/>
                      <w:szCs w:val="21"/>
                    </w:rPr>
                    <w:t>框架结构，主要用于教职工宿舍</w:t>
                  </w:r>
                </w:p>
              </w:tc>
              <w:tc>
                <w:tcPr>
                  <w:tcW w:w="655" w:type="pct"/>
                  <w:vMerge/>
                  <w:vAlign w:val="center"/>
                </w:tcPr>
                <w:p w14:paraId="1D4FB591" w14:textId="77777777" w:rsidR="00FC2FE2" w:rsidRPr="00797C23" w:rsidRDefault="00FC2FE2" w:rsidP="00CD2552">
                  <w:pPr>
                    <w:jc w:val="center"/>
                    <w:rPr>
                      <w:kern w:val="0"/>
                      <w:szCs w:val="21"/>
                    </w:rPr>
                  </w:pPr>
                </w:p>
              </w:tc>
              <w:tc>
                <w:tcPr>
                  <w:tcW w:w="739" w:type="pct"/>
                  <w:vMerge/>
                  <w:vAlign w:val="center"/>
                </w:tcPr>
                <w:p w14:paraId="15F52C3B" w14:textId="77777777" w:rsidR="00FC2FE2" w:rsidRPr="00797C23" w:rsidRDefault="00FC2FE2" w:rsidP="00CD2552">
                  <w:pPr>
                    <w:jc w:val="center"/>
                    <w:rPr>
                      <w:kern w:val="0"/>
                      <w:szCs w:val="21"/>
                    </w:rPr>
                  </w:pPr>
                </w:p>
              </w:tc>
            </w:tr>
            <w:tr w:rsidR="00797C23" w:rsidRPr="00797C23" w14:paraId="4C276FEA" w14:textId="77777777" w:rsidTr="00525BA9">
              <w:trPr>
                <w:trHeight w:val="504"/>
                <w:jc w:val="center"/>
              </w:trPr>
              <w:tc>
                <w:tcPr>
                  <w:tcW w:w="370" w:type="pct"/>
                  <w:vMerge/>
                  <w:tcMar>
                    <w:left w:w="28" w:type="dxa"/>
                    <w:right w:w="28" w:type="dxa"/>
                  </w:tcMar>
                  <w:vAlign w:val="center"/>
                </w:tcPr>
                <w:p w14:paraId="4B98F279" w14:textId="77777777" w:rsidR="00FC2FE2" w:rsidRPr="00797C23" w:rsidRDefault="00FC2FE2" w:rsidP="00CD2552">
                  <w:pPr>
                    <w:jc w:val="center"/>
                    <w:rPr>
                      <w:kern w:val="0"/>
                      <w:szCs w:val="21"/>
                    </w:rPr>
                  </w:pPr>
                </w:p>
              </w:tc>
              <w:tc>
                <w:tcPr>
                  <w:tcW w:w="714" w:type="pct"/>
                  <w:vAlign w:val="center"/>
                </w:tcPr>
                <w:p w14:paraId="459AE3B3" w14:textId="4B2BEB4C" w:rsidR="00FC2FE2" w:rsidRPr="00797C23" w:rsidRDefault="00FC2FE2" w:rsidP="00CD2552">
                  <w:pPr>
                    <w:jc w:val="center"/>
                    <w:rPr>
                      <w:szCs w:val="21"/>
                    </w:rPr>
                  </w:pPr>
                  <w:r w:rsidRPr="00797C23">
                    <w:rPr>
                      <w:szCs w:val="21"/>
                    </w:rPr>
                    <w:t>4</w:t>
                  </w:r>
                  <w:r w:rsidRPr="00797C23">
                    <w:rPr>
                      <w:rFonts w:hint="eastAsia"/>
                      <w:szCs w:val="21"/>
                    </w:rPr>
                    <w:t>号教师周转房</w:t>
                  </w:r>
                </w:p>
              </w:tc>
              <w:tc>
                <w:tcPr>
                  <w:tcW w:w="2522" w:type="pct"/>
                </w:tcPr>
                <w:p w14:paraId="621E1867" w14:textId="7983DED7" w:rsidR="00FC2FE2" w:rsidRPr="00797C23" w:rsidRDefault="00FC2FE2" w:rsidP="00CD2552">
                  <w:pPr>
                    <w:rPr>
                      <w:szCs w:val="21"/>
                    </w:rPr>
                  </w:pPr>
                  <w:r w:rsidRPr="00797C23">
                    <w:rPr>
                      <w:szCs w:val="21"/>
                    </w:rPr>
                    <w:t>4</w:t>
                  </w:r>
                  <w:r w:rsidRPr="00797C23">
                    <w:rPr>
                      <w:rFonts w:hint="eastAsia"/>
                      <w:szCs w:val="21"/>
                    </w:rPr>
                    <w:t>F</w:t>
                  </w:r>
                  <w:r w:rsidRPr="00797C23">
                    <w:rPr>
                      <w:szCs w:val="21"/>
                    </w:rPr>
                    <w:t>，</w:t>
                  </w:r>
                  <w:r w:rsidRPr="00797C23">
                    <w:rPr>
                      <w:szCs w:val="21"/>
                    </w:rPr>
                    <w:t>H</w:t>
                  </w:r>
                  <w:r w:rsidRPr="00797C23">
                    <w:rPr>
                      <w:rFonts w:hint="eastAsia"/>
                      <w:szCs w:val="21"/>
                    </w:rPr>
                    <w:t>=</w:t>
                  </w:r>
                  <w:r w:rsidRPr="00797C23">
                    <w:rPr>
                      <w:szCs w:val="21"/>
                    </w:rPr>
                    <w:t>14.55m</w:t>
                  </w:r>
                  <w:r w:rsidRPr="00797C23">
                    <w:rPr>
                      <w:szCs w:val="21"/>
                    </w:rPr>
                    <w:t>，建筑面积</w:t>
                  </w:r>
                  <w:r w:rsidRPr="00797C23">
                    <w:rPr>
                      <w:szCs w:val="21"/>
                    </w:rPr>
                    <w:t>1179.98m</w:t>
                  </w:r>
                  <w:r w:rsidRPr="00797C23">
                    <w:rPr>
                      <w:szCs w:val="21"/>
                      <w:vertAlign w:val="superscript"/>
                    </w:rPr>
                    <w:t>2</w:t>
                  </w:r>
                  <w:r w:rsidRPr="00797C23">
                    <w:rPr>
                      <w:szCs w:val="21"/>
                    </w:rPr>
                    <w:t>，</w:t>
                  </w:r>
                  <w:r w:rsidRPr="00797C23">
                    <w:rPr>
                      <w:rFonts w:hint="eastAsia"/>
                      <w:szCs w:val="21"/>
                    </w:rPr>
                    <w:t>框架结构，主要用于教职工宿舍</w:t>
                  </w:r>
                </w:p>
              </w:tc>
              <w:tc>
                <w:tcPr>
                  <w:tcW w:w="655" w:type="pct"/>
                  <w:vMerge/>
                  <w:vAlign w:val="center"/>
                </w:tcPr>
                <w:p w14:paraId="379B011C" w14:textId="77777777" w:rsidR="00FC2FE2" w:rsidRPr="00797C23" w:rsidRDefault="00FC2FE2" w:rsidP="00CD2552">
                  <w:pPr>
                    <w:jc w:val="center"/>
                    <w:rPr>
                      <w:kern w:val="0"/>
                      <w:szCs w:val="21"/>
                    </w:rPr>
                  </w:pPr>
                </w:p>
              </w:tc>
              <w:tc>
                <w:tcPr>
                  <w:tcW w:w="739" w:type="pct"/>
                  <w:vMerge/>
                  <w:vAlign w:val="center"/>
                </w:tcPr>
                <w:p w14:paraId="508652E8" w14:textId="77777777" w:rsidR="00FC2FE2" w:rsidRPr="00797C23" w:rsidRDefault="00FC2FE2" w:rsidP="00CD2552">
                  <w:pPr>
                    <w:jc w:val="center"/>
                    <w:rPr>
                      <w:kern w:val="0"/>
                      <w:szCs w:val="21"/>
                    </w:rPr>
                  </w:pPr>
                </w:p>
              </w:tc>
            </w:tr>
            <w:tr w:rsidR="00797C23" w:rsidRPr="00797C23" w14:paraId="6CCE7356" w14:textId="77777777" w:rsidTr="0044026B">
              <w:trPr>
                <w:trHeight w:val="504"/>
                <w:jc w:val="center"/>
              </w:trPr>
              <w:tc>
                <w:tcPr>
                  <w:tcW w:w="370" w:type="pct"/>
                  <w:vMerge/>
                  <w:tcMar>
                    <w:left w:w="28" w:type="dxa"/>
                    <w:right w:w="28" w:type="dxa"/>
                  </w:tcMar>
                  <w:vAlign w:val="center"/>
                </w:tcPr>
                <w:p w14:paraId="1FFD317C" w14:textId="77777777" w:rsidR="0044026B" w:rsidRPr="00797C23" w:rsidRDefault="0044026B" w:rsidP="0044026B">
                  <w:pPr>
                    <w:jc w:val="center"/>
                    <w:rPr>
                      <w:kern w:val="0"/>
                      <w:szCs w:val="21"/>
                    </w:rPr>
                  </w:pPr>
                </w:p>
              </w:tc>
              <w:tc>
                <w:tcPr>
                  <w:tcW w:w="714" w:type="pct"/>
                  <w:vAlign w:val="center"/>
                </w:tcPr>
                <w:p w14:paraId="4F6034D8" w14:textId="024A4C07" w:rsidR="0044026B" w:rsidRPr="00797C23" w:rsidRDefault="0044026B" w:rsidP="0044026B">
                  <w:pPr>
                    <w:jc w:val="center"/>
                    <w:rPr>
                      <w:szCs w:val="21"/>
                    </w:rPr>
                  </w:pPr>
                  <w:r w:rsidRPr="00797C23">
                    <w:rPr>
                      <w:rFonts w:hint="eastAsia"/>
                      <w:szCs w:val="21"/>
                    </w:rPr>
                    <w:t>食堂、浴室</w:t>
                  </w:r>
                </w:p>
              </w:tc>
              <w:tc>
                <w:tcPr>
                  <w:tcW w:w="2522" w:type="pct"/>
                  <w:vAlign w:val="center"/>
                </w:tcPr>
                <w:p w14:paraId="38D8114B" w14:textId="4A733DB5" w:rsidR="0044026B" w:rsidRPr="00797C23" w:rsidRDefault="00FC2FE2" w:rsidP="0044026B">
                  <w:pPr>
                    <w:rPr>
                      <w:szCs w:val="21"/>
                    </w:rPr>
                  </w:pPr>
                  <w:r w:rsidRPr="00797C23">
                    <w:rPr>
                      <w:rFonts w:hint="eastAsia"/>
                      <w:szCs w:val="21"/>
                    </w:rPr>
                    <w:t>3</w:t>
                  </w:r>
                  <w:r w:rsidRPr="00797C23">
                    <w:rPr>
                      <w:szCs w:val="21"/>
                    </w:rPr>
                    <w:t>F</w:t>
                  </w:r>
                  <w:r w:rsidRPr="00797C23">
                    <w:rPr>
                      <w:szCs w:val="21"/>
                    </w:rPr>
                    <w:t>，</w:t>
                  </w:r>
                  <w:r w:rsidRPr="00797C23">
                    <w:rPr>
                      <w:szCs w:val="21"/>
                    </w:rPr>
                    <w:t>H</w:t>
                  </w:r>
                  <w:r w:rsidRPr="00797C23">
                    <w:rPr>
                      <w:rFonts w:hint="eastAsia"/>
                      <w:szCs w:val="21"/>
                    </w:rPr>
                    <w:t>=</w:t>
                  </w:r>
                  <w:r w:rsidRPr="00797C23">
                    <w:rPr>
                      <w:szCs w:val="21"/>
                    </w:rPr>
                    <w:t>18.15m</w:t>
                  </w:r>
                  <w:r w:rsidRPr="00797C23">
                    <w:rPr>
                      <w:szCs w:val="21"/>
                    </w:rPr>
                    <w:t>，建筑面积</w:t>
                  </w:r>
                  <w:r w:rsidRPr="00797C23">
                    <w:rPr>
                      <w:szCs w:val="21"/>
                    </w:rPr>
                    <w:t>4970.36m</w:t>
                  </w:r>
                  <w:r w:rsidRPr="00797C23">
                    <w:rPr>
                      <w:szCs w:val="21"/>
                      <w:vertAlign w:val="superscript"/>
                    </w:rPr>
                    <w:t>2</w:t>
                  </w:r>
                  <w:r w:rsidRPr="00797C23">
                    <w:rPr>
                      <w:szCs w:val="21"/>
                    </w:rPr>
                    <w:t>，</w:t>
                  </w:r>
                  <w:r w:rsidRPr="00797C23">
                    <w:rPr>
                      <w:rFonts w:hint="eastAsia"/>
                      <w:szCs w:val="21"/>
                    </w:rPr>
                    <w:t>框架结构，主要用于为学生和教职工提供就餐和洗浴</w:t>
                  </w:r>
                </w:p>
              </w:tc>
              <w:tc>
                <w:tcPr>
                  <w:tcW w:w="655" w:type="pct"/>
                  <w:vMerge/>
                  <w:vAlign w:val="center"/>
                </w:tcPr>
                <w:p w14:paraId="541C4762" w14:textId="77777777" w:rsidR="0044026B" w:rsidRPr="00797C23" w:rsidRDefault="0044026B" w:rsidP="0044026B">
                  <w:pPr>
                    <w:jc w:val="center"/>
                    <w:rPr>
                      <w:kern w:val="0"/>
                      <w:szCs w:val="21"/>
                    </w:rPr>
                  </w:pPr>
                </w:p>
              </w:tc>
              <w:tc>
                <w:tcPr>
                  <w:tcW w:w="739" w:type="pct"/>
                  <w:vAlign w:val="center"/>
                </w:tcPr>
                <w:p w14:paraId="29A3B51A" w14:textId="77777777" w:rsidR="00FC2FE2" w:rsidRPr="00797C23" w:rsidRDefault="00FC2FE2" w:rsidP="00FC2FE2">
                  <w:pPr>
                    <w:spacing w:line="280" w:lineRule="exact"/>
                    <w:jc w:val="center"/>
                    <w:rPr>
                      <w:kern w:val="0"/>
                      <w:szCs w:val="21"/>
                    </w:rPr>
                  </w:pPr>
                  <w:r w:rsidRPr="00797C23">
                    <w:rPr>
                      <w:kern w:val="0"/>
                      <w:szCs w:val="21"/>
                    </w:rPr>
                    <w:t>生活</w:t>
                  </w:r>
                  <w:r w:rsidRPr="00797C23">
                    <w:rPr>
                      <w:rFonts w:hint="eastAsia"/>
                      <w:kern w:val="0"/>
                      <w:szCs w:val="21"/>
                    </w:rPr>
                    <w:t>污</w:t>
                  </w:r>
                  <w:r w:rsidRPr="00797C23">
                    <w:rPr>
                      <w:kern w:val="0"/>
                      <w:szCs w:val="21"/>
                    </w:rPr>
                    <w:t>水、</w:t>
                  </w:r>
                </w:p>
                <w:p w14:paraId="08676145" w14:textId="77777777" w:rsidR="00FC2FE2" w:rsidRPr="00797C23" w:rsidRDefault="00FC2FE2" w:rsidP="00FC2FE2">
                  <w:pPr>
                    <w:spacing w:line="280" w:lineRule="exact"/>
                    <w:jc w:val="center"/>
                    <w:rPr>
                      <w:kern w:val="0"/>
                      <w:szCs w:val="21"/>
                    </w:rPr>
                  </w:pPr>
                  <w:r w:rsidRPr="00797C23">
                    <w:rPr>
                      <w:kern w:val="0"/>
                      <w:szCs w:val="21"/>
                    </w:rPr>
                    <w:t>生活垃圾、</w:t>
                  </w:r>
                </w:p>
                <w:p w14:paraId="5BEB4BF9" w14:textId="13BDBDB7" w:rsidR="0044026B" w:rsidRPr="00797C23" w:rsidRDefault="00FC2FE2" w:rsidP="00FC2FE2">
                  <w:pPr>
                    <w:jc w:val="center"/>
                    <w:rPr>
                      <w:kern w:val="0"/>
                      <w:szCs w:val="21"/>
                    </w:rPr>
                  </w:pPr>
                  <w:r w:rsidRPr="00797C23">
                    <w:rPr>
                      <w:kern w:val="0"/>
                      <w:szCs w:val="21"/>
                    </w:rPr>
                    <w:t>噪声</w:t>
                  </w:r>
                  <w:r w:rsidRPr="00797C23">
                    <w:rPr>
                      <w:rFonts w:hint="eastAsia"/>
                      <w:kern w:val="0"/>
                      <w:szCs w:val="21"/>
                    </w:rPr>
                    <w:t>、食堂废水、天然气燃烧废气、食堂油烟、食堂餐厨垃圾、隔油</w:t>
                  </w:r>
                  <w:r w:rsidR="00414E80" w:rsidRPr="00797C23">
                    <w:rPr>
                      <w:rFonts w:hint="eastAsia"/>
                      <w:kern w:val="0"/>
                      <w:szCs w:val="21"/>
                    </w:rPr>
                    <w:t>池</w:t>
                  </w:r>
                  <w:r w:rsidRPr="00797C23">
                    <w:rPr>
                      <w:rFonts w:hint="eastAsia"/>
                      <w:kern w:val="0"/>
                      <w:szCs w:val="21"/>
                    </w:rPr>
                    <w:t>油脂</w:t>
                  </w:r>
                </w:p>
              </w:tc>
            </w:tr>
            <w:tr w:rsidR="00797C23" w:rsidRPr="00797C23" w14:paraId="0F6E7926" w14:textId="77777777" w:rsidTr="0044026B">
              <w:trPr>
                <w:trHeight w:val="504"/>
                <w:jc w:val="center"/>
              </w:trPr>
              <w:tc>
                <w:tcPr>
                  <w:tcW w:w="370" w:type="pct"/>
                  <w:vMerge/>
                  <w:tcMar>
                    <w:left w:w="28" w:type="dxa"/>
                    <w:right w:w="28" w:type="dxa"/>
                  </w:tcMar>
                  <w:vAlign w:val="center"/>
                </w:tcPr>
                <w:p w14:paraId="472B88F4" w14:textId="77777777" w:rsidR="0044026B" w:rsidRPr="00797C23" w:rsidRDefault="0044026B" w:rsidP="0044026B">
                  <w:pPr>
                    <w:jc w:val="center"/>
                    <w:rPr>
                      <w:kern w:val="0"/>
                      <w:szCs w:val="21"/>
                    </w:rPr>
                  </w:pPr>
                </w:p>
              </w:tc>
              <w:tc>
                <w:tcPr>
                  <w:tcW w:w="714" w:type="pct"/>
                  <w:vAlign w:val="center"/>
                </w:tcPr>
                <w:p w14:paraId="6C31C2E4" w14:textId="77535B6B" w:rsidR="0044026B" w:rsidRPr="00797C23" w:rsidRDefault="0044026B" w:rsidP="0044026B">
                  <w:pPr>
                    <w:jc w:val="center"/>
                    <w:rPr>
                      <w:szCs w:val="21"/>
                    </w:rPr>
                  </w:pPr>
                  <w:r w:rsidRPr="00797C23">
                    <w:rPr>
                      <w:rFonts w:hint="eastAsia"/>
                      <w:szCs w:val="21"/>
                    </w:rPr>
                    <w:t>风雨操场</w:t>
                  </w:r>
                </w:p>
              </w:tc>
              <w:tc>
                <w:tcPr>
                  <w:tcW w:w="2522" w:type="pct"/>
                  <w:vAlign w:val="center"/>
                </w:tcPr>
                <w:p w14:paraId="4C0EA541" w14:textId="109CD7E3" w:rsidR="0044026B" w:rsidRPr="00797C23" w:rsidRDefault="00FC2FE2" w:rsidP="0044026B">
                  <w:pPr>
                    <w:rPr>
                      <w:szCs w:val="21"/>
                    </w:rPr>
                  </w:pPr>
                  <w:r w:rsidRPr="00797C23">
                    <w:rPr>
                      <w:rFonts w:hint="eastAsia"/>
                      <w:szCs w:val="21"/>
                    </w:rPr>
                    <w:t>2</w:t>
                  </w:r>
                  <w:r w:rsidRPr="00797C23">
                    <w:rPr>
                      <w:szCs w:val="21"/>
                    </w:rPr>
                    <w:t>F</w:t>
                  </w:r>
                  <w:r w:rsidRPr="00797C23">
                    <w:rPr>
                      <w:rFonts w:hint="eastAsia"/>
                      <w:szCs w:val="21"/>
                    </w:rPr>
                    <w:t>/</w:t>
                  </w:r>
                  <w:r w:rsidRPr="00797C23">
                    <w:rPr>
                      <w:kern w:val="0"/>
                      <w:szCs w:val="21"/>
                    </w:rPr>
                    <w:t>-1F</w:t>
                  </w:r>
                  <w:r w:rsidRPr="00797C23">
                    <w:rPr>
                      <w:rFonts w:hint="eastAsia"/>
                      <w:kern w:val="0"/>
                      <w:szCs w:val="21"/>
                    </w:rPr>
                    <w:t>，</w:t>
                  </w:r>
                  <w:r w:rsidRPr="00797C23">
                    <w:rPr>
                      <w:szCs w:val="21"/>
                    </w:rPr>
                    <w:t>H</w:t>
                  </w:r>
                  <w:r w:rsidRPr="00797C23">
                    <w:rPr>
                      <w:rFonts w:hint="eastAsia"/>
                      <w:szCs w:val="21"/>
                    </w:rPr>
                    <w:t>=</w:t>
                  </w:r>
                  <w:r w:rsidRPr="00797C23">
                    <w:rPr>
                      <w:szCs w:val="21"/>
                    </w:rPr>
                    <w:t>15.70m</w:t>
                  </w:r>
                  <w:r w:rsidRPr="00797C23">
                    <w:rPr>
                      <w:szCs w:val="21"/>
                    </w:rPr>
                    <w:t>，建筑面积</w:t>
                  </w:r>
                  <w:r w:rsidRPr="00797C23">
                    <w:rPr>
                      <w:szCs w:val="21"/>
                    </w:rPr>
                    <w:t>3590.44m</w:t>
                  </w:r>
                  <w:r w:rsidRPr="00797C23">
                    <w:rPr>
                      <w:szCs w:val="21"/>
                      <w:vertAlign w:val="superscript"/>
                    </w:rPr>
                    <w:t>2</w:t>
                  </w:r>
                  <w:r w:rsidRPr="00797C23">
                    <w:rPr>
                      <w:szCs w:val="21"/>
                    </w:rPr>
                    <w:t>，</w:t>
                  </w:r>
                  <w:r w:rsidRPr="00797C23">
                    <w:rPr>
                      <w:rFonts w:hint="eastAsia"/>
                      <w:szCs w:val="21"/>
                    </w:rPr>
                    <w:t>框架结构，主要用于学生和教职工体育训练以及举办室内体育赛事，</w:t>
                  </w:r>
                  <w:r w:rsidRPr="00797C23">
                    <w:rPr>
                      <w:szCs w:val="21"/>
                    </w:rPr>
                    <w:t>主要设置</w:t>
                  </w:r>
                  <w:r w:rsidRPr="00797C23">
                    <w:rPr>
                      <w:rFonts w:hint="eastAsia"/>
                      <w:szCs w:val="21"/>
                    </w:rPr>
                    <w:t>有篮球场、</w:t>
                  </w:r>
                  <w:r w:rsidR="00A44AB9" w:rsidRPr="00797C23">
                    <w:rPr>
                      <w:rFonts w:hint="eastAsia"/>
                      <w:szCs w:val="21"/>
                    </w:rPr>
                    <w:t>舞蹈教师</w:t>
                  </w:r>
                  <w:r w:rsidRPr="00797C23">
                    <w:rPr>
                      <w:rFonts w:hint="eastAsia"/>
                      <w:szCs w:val="21"/>
                    </w:rPr>
                    <w:t>、更衣室、淋浴室、器材室、</w:t>
                  </w:r>
                  <w:r w:rsidR="00A44AB9" w:rsidRPr="00797C23">
                    <w:rPr>
                      <w:rFonts w:hint="eastAsia"/>
                      <w:szCs w:val="21"/>
                    </w:rPr>
                    <w:t>舞</w:t>
                  </w:r>
                  <w:r w:rsidRPr="00797C23">
                    <w:rPr>
                      <w:szCs w:val="21"/>
                    </w:rPr>
                    <w:t>台等</w:t>
                  </w:r>
                </w:p>
              </w:tc>
              <w:tc>
                <w:tcPr>
                  <w:tcW w:w="655" w:type="pct"/>
                  <w:vMerge/>
                  <w:vAlign w:val="center"/>
                </w:tcPr>
                <w:p w14:paraId="68E69556" w14:textId="77777777" w:rsidR="0044026B" w:rsidRPr="00797C23" w:rsidRDefault="0044026B" w:rsidP="0044026B">
                  <w:pPr>
                    <w:jc w:val="center"/>
                    <w:rPr>
                      <w:kern w:val="0"/>
                      <w:szCs w:val="21"/>
                    </w:rPr>
                  </w:pPr>
                </w:p>
              </w:tc>
              <w:tc>
                <w:tcPr>
                  <w:tcW w:w="739" w:type="pct"/>
                  <w:vAlign w:val="center"/>
                </w:tcPr>
                <w:p w14:paraId="4A305258" w14:textId="77777777" w:rsidR="00A44AB9" w:rsidRPr="00797C23" w:rsidRDefault="00A44AB9" w:rsidP="00A44AB9">
                  <w:pPr>
                    <w:spacing w:line="280" w:lineRule="exact"/>
                    <w:jc w:val="center"/>
                    <w:rPr>
                      <w:kern w:val="0"/>
                      <w:szCs w:val="21"/>
                    </w:rPr>
                  </w:pPr>
                  <w:r w:rsidRPr="00797C23">
                    <w:rPr>
                      <w:kern w:val="0"/>
                      <w:szCs w:val="21"/>
                    </w:rPr>
                    <w:t>生活</w:t>
                  </w:r>
                  <w:r w:rsidRPr="00797C23">
                    <w:rPr>
                      <w:rFonts w:hint="eastAsia"/>
                      <w:kern w:val="0"/>
                      <w:szCs w:val="21"/>
                    </w:rPr>
                    <w:t>污</w:t>
                  </w:r>
                  <w:r w:rsidRPr="00797C23">
                    <w:rPr>
                      <w:kern w:val="0"/>
                      <w:szCs w:val="21"/>
                    </w:rPr>
                    <w:t>水、</w:t>
                  </w:r>
                </w:p>
                <w:p w14:paraId="70FC0591" w14:textId="3AD3D169" w:rsidR="0044026B" w:rsidRPr="00797C23" w:rsidRDefault="00A44AB9" w:rsidP="00A44AB9">
                  <w:pPr>
                    <w:jc w:val="center"/>
                    <w:rPr>
                      <w:kern w:val="0"/>
                      <w:szCs w:val="21"/>
                    </w:rPr>
                  </w:pPr>
                  <w:r w:rsidRPr="00797C23">
                    <w:rPr>
                      <w:kern w:val="0"/>
                      <w:szCs w:val="21"/>
                    </w:rPr>
                    <w:t>生活垃圾、噪声</w:t>
                  </w:r>
                </w:p>
              </w:tc>
            </w:tr>
            <w:tr w:rsidR="00797C23" w:rsidRPr="00797C23" w14:paraId="64495ACD" w14:textId="77777777" w:rsidTr="0044026B">
              <w:trPr>
                <w:trHeight w:val="404"/>
                <w:jc w:val="center"/>
              </w:trPr>
              <w:tc>
                <w:tcPr>
                  <w:tcW w:w="370" w:type="pct"/>
                  <w:vMerge/>
                  <w:tcMar>
                    <w:left w:w="28" w:type="dxa"/>
                    <w:right w:w="28" w:type="dxa"/>
                  </w:tcMar>
                  <w:vAlign w:val="center"/>
                </w:tcPr>
                <w:p w14:paraId="47A708C9" w14:textId="77777777" w:rsidR="0044026B" w:rsidRPr="00797C23" w:rsidRDefault="0044026B" w:rsidP="0044026B">
                  <w:pPr>
                    <w:ind w:firstLine="420"/>
                    <w:jc w:val="center"/>
                    <w:rPr>
                      <w:kern w:val="0"/>
                      <w:szCs w:val="21"/>
                    </w:rPr>
                  </w:pPr>
                </w:p>
              </w:tc>
              <w:tc>
                <w:tcPr>
                  <w:tcW w:w="714" w:type="pct"/>
                  <w:vAlign w:val="center"/>
                </w:tcPr>
                <w:p w14:paraId="6E08E820" w14:textId="77777777" w:rsidR="0044026B" w:rsidRPr="00797C23" w:rsidRDefault="0044026B" w:rsidP="0044026B">
                  <w:pPr>
                    <w:jc w:val="center"/>
                    <w:rPr>
                      <w:szCs w:val="21"/>
                    </w:rPr>
                  </w:pPr>
                  <w:r w:rsidRPr="00797C23">
                    <w:rPr>
                      <w:rFonts w:hint="eastAsia"/>
                      <w:szCs w:val="21"/>
                    </w:rPr>
                    <w:t>室外运动设施</w:t>
                  </w:r>
                </w:p>
              </w:tc>
              <w:tc>
                <w:tcPr>
                  <w:tcW w:w="2522" w:type="pct"/>
                  <w:vAlign w:val="center"/>
                </w:tcPr>
                <w:p w14:paraId="66BDFD0C" w14:textId="2B544AB4" w:rsidR="0044026B" w:rsidRPr="00797C23" w:rsidRDefault="0044026B" w:rsidP="0044026B">
                  <w:pPr>
                    <w:rPr>
                      <w:szCs w:val="21"/>
                    </w:rPr>
                  </w:pPr>
                  <w:r w:rsidRPr="00797C23">
                    <w:rPr>
                      <w:rFonts w:hint="eastAsia"/>
                      <w:szCs w:val="21"/>
                    </w:rPr>
                    <w:t>设置有室外</w:t>
                  </w:r>
                  <w:r w:rsidRPr="00797C23">
                    <w:rPr>
                      <w:rFonts w:hint="eastAsia"/>
                      <w:szCs w:val="21"/>
                    </w:rPr>
                    <w:t>400</w:t>
                  </w:r>
                  <w:r w:rsidRPr="00797C23">
                    <w:rPr>
                      <w:rFonts w:hint="eastAsia"/>
                      <w:szCs w:val="21"/>
                    </w:rPr>
                    <w:t>米跑道田径运动场、足球场、篮球场、</w:t>
                  </w:r>
                  <w:r w:rsidR="00FD033F" w:rsidRPr="00797C23">
                    <w:rPr>
                      <w:rFonts w:hint="eastAsia"/>
                      <w:szCs w:val="21"/>
                    </w:rPr>
                    <w:t>乒乓球场</w:t>
                  </w:r>
                </w:p>
              </w:tc>
              <w:tc>
                <w:tcPr>
                  <w:tcW w:w="655" w:type="pct"/>
                  <w:vMerge/>
                  <w:vAlign w:val="center"/>
                </w:tcPr>
                <w:p w14:paraId="21A1A514" w14:textId="77777777" w:rsidR="0044026B" w:rsidRPr="00797C23" w:rsidRDefault="0044026B" w:rsidP="0044026B">
                  <w:pPr>
                    <w:jc w:val="center"/>
                    <w:rPr>
                      <w:kern w:val="0"/>
                      <w:szCs w:val="21"/>
                    </w:rPr>
                  </w:pPr>
                </w:p>
              </w:tc>
              <w:tc>
                <w:tcPr>
                  <w:tcW w:w="739" w:type="pct"/>
                  <w:vAlign w:val="center"/>
                </w:tcPr>
                <w:p w14:paraId="5146C36F" w14:textId="77777777" w:rsidR="0044026B" w:rsidRPr="00797C23" w:rsidRDefault="0044026B" w:rsidP="0044026B">
                  <w:pPr>
                    <w:spacing w:line="280" w:lineRule="exact"/>
                    <w:jc w:val="center"/>
                    <w:rPr>
                      <w:kern w:val="0"/>
                      <w:szCs w:val="21"/>
                    </w:rPr>
                  </w:pPr>
                  <w:r w:rsidRPr="00797C23">
                    <w:rPr>
                      <w:rFonts w:hint="eastAsia"/>
                      <w:kern w:val="0"/>
                      <w:szCs w:val="21"/>
                    </w:rPr>
                    <w:t>生活垃圾、</w:t>
                  </w:r>
                </w:p>
                <w:p w14:paraId="22C46AFE" w14:textId="77777777" w:rsidR="0044026B" w:rsidRPr="00797C23" w:rsidRDefault="0044026B" w:rsidP="0044026B">
                  <w:pPr>
                    <w:jc w:val="center"/>
                    <w:rPr>
                      <w:kern w:val="0"/>
                      <w:szCs w:val="21"/>
                    </w:rPr>
                  </w:pPr>
                  <w:r w:rsidRPr="00797C23">
                    <w:rPr>
                      <w:rFonts w:hint="eastAsia"/>
                      <w:kern w:val="0"/>
                      <w:szCs w:val="21"/>
                    </w:rPr>
                    <w:t>噪声</w:t>
                  </w:r>
                </w:p>
              </w:tc>
            </w:tr>
            <w:tr w:rsidR="00797C23" w:rsidRPr="00797C23" w14:paraId="76EA1E5B" w14:textId="77777777" w:rsidTr="0044026B">
              <w:trPr>
                <w:trHeight w:val="260"/>
                <w:jc w:val="center"/>
              </w:trPr>
              <w:tc>
                <w:tcPr>
                  <w:tcW w:w="370" w:type="pct"/>
                  <w:vMerge w:val="restart"/>
                  <w:tcMar>
                    <w:left w:w="28" w:type="dxa"/>
                    <w:right w:w="28" w:type="dxa"/>
                  </w:tcMar>
                  <w:vAlign w:val="center"/>
                </w:tcPr>
                <w:p w14:paraId="12E3C841" w14:textId="77777777" w:rsidR="00F82BAB" w:rsidRPr="00797C23" w:rsidRDefault="00F82BAB" w:rsidP="0044026B">
                  <w:pPr>
                    <w:jc w:val="center"/>
                    <w:rPr>
                      <w:kern w:val="0"/>
                      <w:szCs w:val="21"/>
                    </w:rPr>
                  </w:pPr>
                  <w:r w:rsidRPr="00797C23">
                    <w:rPr>
                      <w:kern w:val="0"/>
                      <w:szCs w:val="21"/>
                    </w:rPr>
                    <w:lastRenderedPageBreak/>
                    <w:t>辅助</w:t>
                  </w:r>
                </w:p>
                <w:p w14:paraId="478618DD" w14:textId="77777777" w:rsidR="00F82BAB" w:rsidRPr="00797C23" w:rsidRDefault="00F82BAB" w:rsidP="0044026B">
                  <w:pPr>
                    <w:jc w:val="center"/>
                    <w:rPr>
                      <w:kern w:val="0"/>
                      <w:szCs w:val="21"/>
                    </w:rPr>
                  </w:pPr>
                  <w:r w:rsidRPr="00797C23">
                    <w:rPr>
                      <w:rFonts w:hint="eastAsia"/>
                      <w:kern w:val="0"/>
                      <w:szCs w:val="21"/>
                    </w:rPr>
                    <w:t>工程</w:t>
                  </w:r>
                </w:p>
              </w:tc>
              <w:tc>
                <w:tcPr>
                  <w:tcW w:w="714" w:type="pct"/>
                  <w:vAlign w:val="center"/>
                </w:tcPr>
                <w:p w14:paraId="7E74B969" w14:textId="77777777" w:rsidR="00F82BAB" w:rsidRPr="00797C23" w:rsidRDefault="00F82BAB" w:rsidP="0044026B">
                  <w:pPr>
                    <w:jc w:val="center"/>
                    <w:rPr>
                      <w:kern w:val="0"/>
                      <w:szCs w:val="21"/>
                    </w:rPr>
                  </w:pPr>
                  <w:r w:rsidRPr="00797C23">
                    <w:rPr>
                      <w:rFonts w:hint="eastAsia"/>
                      <w:kern w:val="0"/>
                      <w:szCs w:val="21"/>
                    </w:rPr>
                    <w:t>地下室</w:t>
                  </w:r>
                </w:p>
              </w:tc>
              <w:tc>
                <w:tcPr>
                  <w:tcW w:w="2522" w:type="pct"/>
                  <w:vAlign w:val="center"/>
                </w:tcPr>
                <w:p w14:paraId="5EF9FD42" w14:textId="2A12E565" w:rsidR="00F82BAB" w:rsidRPr="00797C23" w:rsidRDefault="00F82BAB" w:rsidP="0044026B">
                  <w:pPr>
                    <w:rPr>
                      <w:kern w:val="0"/>
                      <w:szCs w:val="21"/>
                    </w:rPr>
                  </w:pPr>
                  <w:r w:rsidRPr="00797C23">
                    <w:rPr>
                      <w:rFonts w:hint="eastAsia"/>
                      <w:szCs w:val="21"/>
                    </w:rPr>
                    <w:t>设于综合楼</w:t>
                  </w:r>
                  <w:r w:rsidRPr="00797C23">
                    <w:rPr>
                      <w:szCs w:val="21"/>
                    </w:rPr>
                    <w:t>和</w:t>
                  </w:r>
                  <w:r w:rsidRPr="00797C23">
                    <w:rPr>
                      <w:rFonts w:hint="eastAsia"/>
                      <w:szCs w:val="21"/>
                    </w:rPr>
                    <w:t>风雨操场</w:t>
                  </w:r>
                  <w:r w:rsidRPr="00797C23">
                    <w:rPr>
                      <w:szCs w:val="21"/>
                    </w:rPr>
                    <w:t>地</w:t>
                  </w:r>
                  <w:r w:rsidRPr="00797C23">
                    <w:rPr>
                      <w:kern w:val="0"/>
                      <w:szCs w:val="21"/>
                    </w:rPr>
                    <w:t>下，</w:t>
                  </w:r>
                  <w:r w:rsidRPr="00797C23">
                    <w:rPr>
                      <w:rFonts w:hint="eastAsia"/>
                      <w:kern w:val="0"/>
                      <w:szCs w:val="21"/>
                    </w:rPr>
                    <w:t>均</w:t>
                  </w:r>
                  <w:r w:rsidRPr="00797C23">
                    <w:rPr>
                      <w:kern w:val="0"/>
                      <w:szCs w:val="21"/>
                    </w:rPr>
                    <w:t>为地下</w:t>
                  </w:r>
                  <w:r w:rsidRPr="00797C23">
                    <w:rPr>
                      <w:kern w:val="0"/>
                      <w:szCs w:val="21"/>
                    </w:rPr>
                    <w:t>-1F</w:t>
                  </w:r>
                  <w:r w:rsidRPr="00797C23">
                    <w:rPr>
                      <w:kern w:val="0"/>
                      <w:szCs w:val="21"/>
                    </w:rPr>
                    <w:t>，</w:t>
                  </w:r>
                  <w:r w:rsidRPr="00797C23">
                    <w:rPr>
                      <w:rFonts w:hint="eastAsia"/>
                      <w:kern w:val="0"/>
                      <w:szCs w:val="21"/>
                    </w:rPr>
                    <w:t>总</w:t>
                  </w:r>
                  <w:r w:rsidRPr="00797C23">
                    <w:rPr>
                      <w:kern w:val="0"/>
                      <w:szCs w:val="21"/>
                    </w:rPr>
                    <w:t>建筑面积</w:t>
                  </w:r>
                  <w:r w:rsidRPr="00797C23">
                    <w:rPr>
                      <w:kern w:val="0"/>
                      <w:szCs w:val="21"/>
                      <w:lang w:bidi="ar"/>
                    </w:rPr>
                    <w:t>642.63</w:t>
                  </w:r>
                  <w:r w:rsidRPr="00797C23">
                    <w:rPr>
                      <w:kern w:val="0"/>
                      <w:szCs w:val="21"/>
                    </w:rPr>
                    <w:t>m</w:t>
                  </w:r>
                  <w:r w:rsidRPr="00797C23">
                    <w:rPr>
                      <w:kern w:val="0"/>
                      <w:szCs w:val="21"/>
                      <w:vertAlign w:val="superscript"/>
                    </w:rPr>
                    <w:t>2</w:t>
                  </w:r>
                  <w:r w:rsidRPr="00797C23">
                    <w:rPr>
                      <w:kern w:val="0"/>
                      <w:szCs w:val="21"/>
                    </w:rPr>
                    <w:t>，</w:t>
                  </w:r>
                  <w:r w:rsidRPr="00797C23">
                    <w:rPr>
                      <w:rFonts w:hint="eastAsia"/>
                      <w:kern w:val="0"/>
                      <w:szCs w:val="21"/>
                    </w:rPr>
                    <w:t>分别为</w:t>
                  </w:r>
                  <w:r w:rsidRPr="00797C23">
                    <w:rPr>
                      <w:szCs w:val="21"/>
                    </w:rPr>
                    <w:t>299.43</w:t>
                  </w:r>
                  <w:r w:rsidRPr="00797C23">
                    <w:rPr>
                      <w:kern w:val="0"/>
                      <w:szCs w:val="21"/>
                    </w:rPr>
                    <w:t>m</w:t>
                  </w:r>
                  <w:r w:rsidRPr="00797C23">
                    <w:rPr>
                      <w:kern w:val="0"/>
                      <w:szCs w:val="21"/>
                      <w:vertAlign w:val="superscript"/>
                    </w:rPr>
                    <w:t>2</w:t>
                  </w:r>
                  <w:r w:rsidRPr="00797C23">
                    <w:rPr>
                      <w:rFonts w:hint="eastAsia"/>
                      <w:kern w:val="0"/>
                      <w:szCs w:val="21"/>
                    </w:rPr>
                    <w:t>和</w:t>
                  </w:r>
                  <w:r w:rsidRPr="00797C23">
                    <w:rPr>
                      <w:szCs w:val="21"/>
                    </w:rPr>
                    <w:t>343.2</w:t>
                  </w:r>
                  <w:r w:rsidRPr="00797C23">
                    <w:rPr>
                      <w:kern w:val="0"/>
                      <w:szCs w:val="21"/>
                    </w:rPr>
                    <w:t>m</w:t>
                  </w:r>
                  <w:r w:rsidRPr="00797C23">
                    <w:rPr>
                      <w:kern w:val="0"/>
                      <w:szCs w:val="21"/>
                      <w:vertAlign w:val="superscript"/>
                    </w:rPr>
                    <w:t>2</w:t>
                  </w:r>
                  <w:r w:rsidRPr="00797C23">
                    <w:rPr>
                      <w:kern w:val="0"/>
                      <w:szCs w:val="21"/>
                    </w:rPr>
                    <w:t>，</w:t>
                  </w:r>
                  <w:r w:rsidRPr="00797C23">
                    <w:rPr>
                      <w:rFonts w:hint="eastAsia"/>
                      <w:szCs w:val="21"/>
                    </w:rPr>
                    <w:t>综合楼地下室</w:t>
                  </w:r>
                  <w:r w:rsidRPr="00797C23">
                    <w:rPr>
                      <w:kern w:val="0"/>
                      <w:szCs w:val="21"/>
                    </w:rPr>
                    <w:t>设置有风机房、柴油发电机房</w:t>
                  </w:r>
                  <w:r w:rsidRPr="00797C23">
                    <w:rPr>
                      <w:rFonts w:hint="eastAsia"/>
                      <w:kern w:val="0"/>
                      <w:szCs w:val="21"/>
                    </w:rPr>
                    <w:t>和储油间</w:t>
                  </w:r>
                  <w:r w:rsidRPr="00797C23">
                    <w:rPr>
                      <w:kern w:val="0"/>
                      <w:szCs w:val="21"/>
                    </w:rPr>
                    <w:t>等</w:t>
                  </w:r>
                  <w:r w:rsidRPr="00797C23">
                    <w:rPr>
                      <w:rFonts w:hint="eastAsia"/>
                      <w:kern w:val="0"/>
                      <w:szCs w:val="21"/>
                    </w:rPr>
                    <w:t>，风雨操场地下室</w:t>
                  </w:r>
                  <w:r w:rsidRPr="00797C23">
                    <w:rPr>
                      <w:kern w:val="0"/>
                      <w:szCs w:val="21"/>
                    </w:rPr>
                    <w:t>设置有</w:t>
                  </w:r>
                  <w:r w:rsidRPr="00797C23">
                    <w:rPr>
                      <w:rFonts w:hint="eastAsia"/>
                      <w:kern w:val="0"/>
                      <w:szCs w:val="21"/>
                    </w:rPr>
                    <w:t>消防水泵房</w:t>
                  </w:r>
                </w:p>
              </w:tc>
              <w:tc>
                <w:tcPr>
                  <w:tcW w:w="655" w:type="pct"/>
                  <w:vMerge/>
                  <w:vAlign w:val="center"/>
                </w:tcPr>
                <w:p w14:paraId="3775C097" w14:textId="77777777" w:rsidR="00F82BAB" w:rsidRPr="00797C23" w:rsidRDefault="00F82BAB" w:rsidP="0044026B">
                  <w:pPr>
                    <w:jc w:val="center"/>
                    <w:rPr>
                      <w:szCs w:val="21"/>
                    </w:rPr>
                  </w:pPr>
                </w:p>
              </w:tc>
              <w:tc>
                <w:tcPr>
                  <w:tcW w:w="739" w:type="pct"/>
                  <w:vAlign w:val="center"/>
                </w:tcPr>
                <w:p w14:paraId="3B6A451C" w14:textId="456F7724" w:rsidR="00F82BAB" w:rsidRPr="00797C23" w:rsidRDefault="00F82BAB" w:rsidP="0044026B">
                  <w:pPr>
                    <w:jc w:val="center"/>
                    <w:rPr>
                      <w:kern w:val="0"/>
                      <w:szCs w:val="21"/>
                    </w:rPr>
                  </w:pPr>
                  <w:r w:rsidRPr="00797C23">
                    <w:rPr>
                      <w:kern w:val="0"/>
                      <w:szCs w:val="21"/>
                    </w:rPr>
                    <w:t>噪声、备用发电机废气</w:t>
                  </w:r>
                </w:p>
              </w:tc>
            </w:tr>
            <w:tr w:rsidR="00797C23" w:rsidRPr="00797C23" w14:paraId="206EB77E" w14:textId="77777777" w:rsidTr="0044026B">
              <w:trPr>
                <w:trHeight w:val="330"/>
                <w:jc w:val="center"/>
              </w:trPr>
              <w:tc>
                <w:tcPr>
                  <w:tcW w:w="370" w:type="pct"/>
                  <w:vMerge/>
                  <w:tcMar>
                    <w:left w:w="28" w:type="dxa"/>
                    <w:right w:w="28" w:type="dxa"/>
                  </w:tcMar>
                  <w:vAlign w:val="center"/>
                </w:tcPr>
                <w:p w14:paraId="0E9B8B70" w14:textId="77777777" w:rsidR="00F82BAB" w:rsidRPr="00797C23" w:rsidRDefault="00F82BAB" w:rsidP="0044026B">
                  <w:pPr>
                    <w:jc w:val="center"/>
                    <w:rPr>
                      <w:kern w:val="0"/>
                      <w:szCs w:val="21"/>
                    </w:rPr>
                  </w:pPr>
                </w:p>
              </w:tc>
              <w:tc>
                <w:tcPr>
                  <w:tcW w:w="714" w:type="pct"/>
                  <w:vAlign w:val="center"/>
                </w:tcPr>
                <w:p w14:paraId="0040FD44" w14:textId="77777777" w:rsidR="00F82BAB" w:rsidRPr="00797C23" w:rsidRDefault="00F82BAB" w:rsidP="0044026B">
                  <w:pPr>
                    <w:jc w:val="center"/>
                    <w:rPr>
                      <w:kern w:val="0"/>
                      <w:szCs w:val="21"/>
                    </w:rPr>
                  </w:pPr>
                  <w:r w:rsidRPr="00797C23">
                    <w:rPr>
                      <w:kern w:val="0"/>
                      <w:szCs w:val="21"/>
                    </w:rPr>
                    <w:t>绿化工程</w:t>
                  </w:r>
                </w:p>
              </w:tc>
              <w:tc>
                <w:tcPr>
                  <w:tcW w:w="2522" w:type="pct"/>
                  <w:vAlign w:val="center"/>
                </w:tcPr>
                <w:p w14:paraId="5840C84F" w14:textId="1C5F5BFE" w:rsidR="00F82BAB" w:rsidRPr="00797C23" w:rsidRDefault="00F82BAB" w:rsidP="0044026B">
                  <w:pPr>
                    <w:rPr>
                      <w:kern w:val="0"/>
                      <w:szCs w:val="21"/>
                    </w:rPr>
                  </w:pPr>
                  <w:r w:rsidRPr="00797C23">
                    <w:rPr>
                      <w:kern w:val="0"/>
                      <w:szCs w:val="21"/>
                    </w:rPr>
                    <w:t>绿化面积</w:t>
                  </w:r>
                  <w:r w:rsidRPr="00797C23">
                    <w:rPr>
                      <w:szCs w:val="21"/>
                    </w:rPr>
                    <w:t>35645.00</w:t>
                  </w:r>
                  <w:r w:rsidRPr="00797C23">
                    <w:rPr>
                      <w:kern w:val="0"/>
                      <w:szCs w:val="21"/>
                    </w:rPr>
                    <w:t>m</w:t>
                  </w:r>
                  <w:r w:rsidRPr="00797C23">
                    <w:rPr>
                      <w:kern w:val="0"/>
                      <w:szCs w:val="21"/>
                      <w:vertAlign w:val="superscript"/>
                    </w:rPr>
                    <w:t>2</w:t>
                  </w:r>
                  <w:r w:rsidRPr="00797C23">
                    <w:rPr>
                      <w:kern w:val="0"/>
                      <w:szCs w:val="21"/>
                    </w:rPr>
                    <w:t>，绿地率</w:t>
                  </w:r>
                  <w:r w:rsidRPr="00797C23">
                    <w:rPr>
                      <w:rFonts w:hint="eastAsia"/>
                      <w:kern w:val="0"/>
                      <w:szCs w:val="21"/>
                    </w:rPr>
                    <w:t>3</w:t>
                  </w:r>
                  <w:r w:rsidRPr="00797C23">
                    <w:rPr>
                      <w:kern w:val="0"/>
                      <w:szCs w:val="21"/>
                    </w:rPr>
                    <w:t>5.01%</w:t>
                  </w:r>
                </w:p>
              </w:tc>
              <w:tc>
                <w:tcPr>
                  <w:tcW w:w="655" w:type="pct"/>
                  <w:vMerge/>
                  <w:vAlign w:val="center"/>
                </w:tcPr>
                <w:p w14:paraId="485157CA" w14:textId="77777777" w:rsidR="00F82BAB" w:rsidRPr="00797C23" w:rsidRDefault="00F82BAB" w:rsidP="0044026B">
                  <w:pPr>
                    <w:jc w:val="center"/>
                    <w:rPr>
                      <w:szCs w:val="21"/>
                    </w:rPr>
                  </w:pPr>
                </w:p>
              </w:tc>
              <w:tc>
                <w:tcPr>
                  <w:tcW w:w="739" w:type="pct"/>
                  <w:vAlign w:val="center"/>
                </w:tcPr>
                <w:p w14:paraId="73A1C77B" w14:textId="77777777" w:rsidR="00F82BAB" w:rsidRPr="00797C23" w:rsidRDefault="00F82BAB" w:rsidP="0044026B">
                  <w:pPr>
                    <w:jc w:val="center"/>
                    <w:rPr>
                      <w:kern w:val="0"/>
                      <w:szCs w:val="21"/>
                    </w:rPr>
                  </w:pPr>
                  <w:r w:rsidRPr="00797C23">
                    <w:rPr>
                      <w:kern w:val="0"/>
                      <w:szCs w:val="21"/>
                    </w:rPr>
                    <w:t>/</w:t>
                  </w:r>
                </w:p>
              </w:tc>
            </w:tr>
            <w:tr w:rsidR="00797C23" w:rsidRPr="00797C23" w14:paraId="64951CCB" w14:textId="77777777" w:rsidTr="0044026B">
              <w:trPr>
                <w:trHeight w:val="356"/>
                <w:jc w:val="center"/>
              </w:trPr>
              <w:tc>
                <w:tcPr>
                  <w:tcW w:w="370" w:type="pct"/>
                  <w:vMerge/>
                  <w:tcMar>
                    <w:left w:w="28" w:type="dxa"/>
                    <w:right w:w="28" w:type="dxa"/>
                  </w:tcMar>
                  <w:vAlign w:val="center"/>
                </w:tcPr>
                <w:p w14:paraId="14019CA5" w14:textId="77777777" w:rsidR="00F82BAB" w:rsidRPr="00797C23" w:rsidRDefault="00F82BAB" w:rsidP="0044026B">
                  <w:pPr>
                    <w:jc w:val="center"/>
                    <w:rPr>
                      <w:kern w:val="0"/>
                      <w:szCs w:val="21"/>
                    </w:rPr>
                  </w:pPr>
                </w:p>
              </w:tc>
              <w:tc>
                <w:tcPr>
                  <w:tcW w:w="714" w:type="pct"/>
                  <w:vAlign w:val="center"/>
                </w:tcPr>
                <w:p w14:paraId="1CE32795" w14:textId="77777777" w:rsidR="00F82BAB" w:rsidRPr="00797C23" w:rsidRDefault="00F82BAB" w:rsidP="0044026B">
                  <w:pPr>
                    <w:jc w:val="center"/>
                    <w:rPr>
                      <w:kern w:val="0"/>
                      <w:szCs w:val="21"/>
                    </w:rPr>
                  </w:pPr>
                  <w:r w:rsidRPr="00797C23">
                    <w:rPr>
                      <w:kern w:val="0"/>
                      <w:szCs w:val="21"/>
                    </w:rPr>
                    <w:t>门卫</w:t>
                  </w:r>
                </w:p>
              </w:tc>
              <w:tc>
                <w:tcPr>
                  <w:tcW w:w="2522" w:type="pct"/>
                  <w:vAlign w:val="center"/>
                </w:tcPr>
                <w:p w14:paraId="51723719" w14:textId="38DC3E53" w:rsidR="00F82BAB" w:rsidRPr="00797C23" w:rsidRDefault="00F82BAB" w:rsidP="0044026B">
                  <w:pPr>
                    <w:rPr>
                      <w:kern w:val="0"/>
                      <w:szCs w:val="21"/>
                    </w:rPr>
                  </w:pPr>
                  <w:r w:rsidRPr="00797C23">
                    <w:rPr>
                      <w:kern w:val="0"/>
                      <w:szCs w:val="21"/>
                    </w:rPr>
                    <w:t>1</w:t>
                  </w:r>
                  <w:r w:rsidRPr="00797C23">
                    <w:rPr>
                      <w:rFonts w:hint="eastAsia"/>
                      <w:kern w:val="0"/>
                      <w:szCs w:val="21"/>
                    </w:rPr>
                    <w:t>F</w:t>
                  </w:r>
                  <w:r w:rsidRPr="00797C23">
                    <w:rPr>
                      <w:kern w:val="0"/>
                      <w:szCs w:val="21"/>
                    </w:rPr>
                    <w:t>，建筑面积</w:t>
                  </w:r>
                  <w:r w:rsidRPr="00797C23">
                    <w:rPr>
                      <w:kern w:val="0"/>
                      <w:szCs w:val="21"/>
                    </w:rPr>
                    <w:t>39.52m</w:t>
                  </w:r>
                  <w:r w:rsidRPr="00797C23">
                    <w:rPr>
                      <w:kern w:val="0"/>
                      <w:szCs w:val="21"/>
                      <w:vertAlign w:val="superscript"/>
                    </w:rPr>
                    <w:t>2</w:t>
                  </w:r>
                </w:p>
              </w:tc>
              <w:tc>
                <w:tcPr>
                  <w:tcW w:w="655" w:type="pct"/>
                  <w:vMerge/>
                  <w:vAlign w:val="center"/>
                </w:tcPr>
                <w:p w14:paraId="25B8AE39" w14:textId="77777777" w:rsidR="00F82BAB" w:rsidRPr="00797C23" w:rsidRDefault="00F82BAB" w:rsidP="0044026B">
                  <w:pPr>
                    <w:jc w:val="center"/>
                    <w:rPr>
                      <w:szCs w:val="21"/>
                    </w:rPr>
                  </w:pPr>
                </w:p>
              </w:tc>
              <w:tc>
                <w:tcPr>
                  <w:tcW w:w="739" w:type="pct"/>
                  <w:vAlign w:val="center"/>
                </w:tcPr>
                <w:p w14:paraId="39008903" w14:textId="77777777" w:rsidR="00F82BAB" w:rsidRPr="00797C23" w:rsidRDefault="00F82BAB" w:rsidP="0044026B">
                  <w:pPr>
                    <w:jc w:val="center"/>
                    <w:rPr>
                      <w:kern w:val="0"/>
                      <w:szCs w:val="21"/>
                    </w:rPr>
                  </w:pPr>
                  <w:r w:rsidRPr="00797C23">
                    <w:rPr>
                      <w:kern w:val="0"/>
                      <w:szCs w:val="21"/>
                    </w:rPr>
                    <w:t>生活垃圾</w:t>
                  </w:r>
                </w:p>
              </w:tc>
            </w:tr>
            <w:tr w:rsidR="00797C23" w:rsidRPr="00797C23" w14:paraId="7FA39A26" w14:textId="77777777" w:rsidTr="0044026B">
              <w:trPr>
                <w:trHeight w:val="356"/>
                <w:jc w:val="center"/>
              </w:trPr>
              <w:tc>
                <w:tcPr>
                  <w:tcW w:w="370" w:type="pct"/>
                  <w:vMerge/>
                  <w:tcMar>
                    <w:left w:w="28" w:type="dxa"/>
                    <w:right w:w="28" w:type="dxa"/>
                  </w:tcMar>
                  <w:vAlign w:val="center"/>
                </w:tcPr>
                <w:p w14:paraId="47103C86" w14:textId="77777777" w:rsidR="00F82BAB" w:rsidRPr="00797C23" w:rsidRDefault="00F82BAB" w:rsidP="0044026B">
                  <w:pPr>
                    <w:jc w:val="center"/>
                    <w:rPr>
                      <w:kern w:val="0"/>
                      <w:szCs w:val="21"/>
                    </w:rPr>
                  </w:pPr>
                </w:p>
              </w:tc>
              <w:tc>
                <w:tcPr>
                  <w:tcW w:w="714" w:type="pct"/>
                  <w:vAlign w:val="center"/>
                </w:tcPr>
                <w:p w14:paraId="54EEB772" w14:textId="3C3F9F11" w:rsidR="00F82BAB" w:rsidRPr="00797C23" w:rsidRDefault="00F82BAB" w:rsidP="0044026B">
                  <w:pPr>
                    <w:jc w:val="center"/>
                    <w:rPr>
                      <w:kern w:val="0"/>
                      <w:szCs w:val="21"/>
                    </w:rPr>
                  </w:pPr>
                  <w:r w:rsidRPr="00797C23">
                    <w:rPr>
                      <w:rFonts w:hint="eastAsia"/>
                      <w:kern w:val="0"/>
                      <w:szCs w:val="21"/>
                    </w:rPr>
                    <w:t>医务室</w:t>
                  </w:r>
                </w:p>
              </w:tc>
              <w:tc>
                <w:tcPr>
                  <w:tcW w:w="2522" w:type="pct"/>
                  <w:vAlign w:val="center"/>
                </w:tcPr>
                <w:p w14:paraId="6500774A" w14:textId="049A2F3D" w:rsidR="00F82BAB" w:rsidRPr="00797C23" w:rsidRDefault="00F82BAB" w:rsidP="0044026B">
                  <w:pPr>
                    <w:rPr>
                      <w:kern w:val="0"/>
                      <w:szCs w:val="21"/>
                    </w:rPr>
                  </w:pPr>
                  <w:r w:rsidRPr="00797C23">
                    <w:rPr>
                      <w:rFonts w:hint="eastAsia"/>
                      <w:kern w:val="0"/>
                      <w:szCs w:val="21"/>
                    </w:rPr>
                    <w:t>设置于综合楼，主要为全校师生提供包扎伤口、医疗咨询、非处方药的销售等简单的医疗活动，不进行注射、手术治疗等</w:t>
                  </w:r>
                </w:p>
              </w:tc>
              <w:tc>
                <w:tcPr>
                  <w:tcW w:w="655" w:type="pct"/>
                  <w:vMerge/>
                  <w:vAlign w:val="center"/>
                </w:tcPr>
                <w:p w14:paraId="5DED3AC8" w14:textId="77777777" w:rsidR="00F82BAB" w:rsidRPr="00797C23" w:rsidRDefault="00F82BAB" w:rsidP="0044026B">
                  <w:pPr>
                    <w:jc w:val="center"/>
                    <w:rPr>
                      <w:szCs w:val="21"/>
                    </w:rPr>
                  </w:pPr>
                </w:p>
              </w:tc>
              <w:tc>
                <w:tcPr>
                  <w:tcW w:w="739" w:type="pct"/>
                  <w:vAlign w:val="center"/>
                </w:tcPr>
                <w:p w14:paraId="70F4EFE2" w14:textId="1FB8D4C8" w:rsidR="00F82BAB" w:rsidRPr="00797C23" w:rsidRDefault="00F82BAB" w:rsidP="0044026B">
                  <w:pPr>
                    <w:jc w:val="center"/>
                    <w:rPr>
                      <w:kern w:val="0"/>
                      <w:szCs w:val="21"/>
                    </w:rPr>
                  </w:pPr>
                  <w:r w:rsidRPr="00797C23">
                    <w:rPr>
                      <w:rFonts w:hint="eastAsia"/>
                      <w:kern w:val="0"/>
                      <w:szCs w:val="21"/>
                    </w:rPr>
                    <w:t>医疗废物</w:t>
                  </w:r>
                </w:p>
              </w:tc>
            </w:tr>
            <w:tr w:rsidR="00797C23" w:rsidRPr="00797C23" w14:paraId="3396E9A7" w14:textId="77777777" w:rsidTr="0044026B">
              <w:trPr>
                <w:trHeight w:val="100"/>
                <w:jc w:val="center"/>
              </w:trPr>
              <w:tc>
                <w:tcPr>
                  <w:tcW w:w="370" w:type="pct"/>
                  <w:vMerge w:val="restart"/>
                  <w:tcMar>
                    <w:left w:w="28" w:type="dxa"/>
                    <w:right w:w="28" w:type="dxa"/>
                  </w:tcMar>
                  <w:vAlign w:val="center"/>
                </w:tcPr>
                <w:p w14:paraId="477E7661" w14:textId="77777777" w:rsidR="0044026B" w:rsidRPr="00797C23" w:rsidRDefault="0044026B" w:rsidP="0044026B">
                  <w:pPr>
                    <w:jc w:val="center"/>
                    <w:rPr>
                      <w:kern w:val="0"/>
                      <w:szCs w:val="21"/>
                    </w:rPr>
                  </w:pPr>
                  <w:r w:rsidRPr="00797C23">
                    <w:rPr>
                      <w:kern w:val="0"/>
                      <w:szCs w:val="21"/>
                    </w:rPr>
                    <w:t>公用</w:t>
                  </w:r>
                </w:p>
                <w:p w14:paraId="599050E3" w14:textId="77777777" w:rsidR="0044026B" w:rsidRPr="00797C23" w:rsidRDefault="0044026B" w:rsidP="0044026B">
                  <w:pPr>
                    <w:jc w:val="center"/>
                    <w:rPr>
                      <w:kern w:val="0"/>
                      <w:szCs w:val="21"/>
                    </w:rPr>
                  </w:pPr>
                  <w:r w:rsidRPr="00797C23">
                    <w:rPr>
                      <w:rFonts w:hint="eastAsia"/>
                      <w:kern w:val="0"/>
                      <w:szCs w:val="21"/>
                    </w:rPr>
                    <w:t>工程</w:t>
                  </w:r>
                </w:p>
              </w:tc>
              <w:tc>
                <w:tcPr>
                  <w:tcW w:w="714" w:type="pct"/>
                  <w:vAlign w:val="center"/>
                </w:tcPr>
                <w:p w14:paraId="107BF2A7" w14:textId="77777777" w:rsidR="0044026B" w:rsidRPr="00797C23" w:rsidRDefault="0044026B" w:rsidP="0044026B">
                  <w:pPr>
                    <w:jc w:val="center"/>
                    <w:rPr>
                      <w:kern w:val="0"/>
                      <w:szCs w:val="21"/>
                    </w:rPr>
                  </w:pPr>
                  <w:r w:rsidRPr="00797C23">
                    <w:rPr>
                      <w:kern w:val="0"/>
                      <w:szCs w:val="21"/>
                    </w:rPr>
                    <w:t>供水</w:t>
                  </w:r>
                  <w:r w:rsidRPr="00797C23">
                    <w:rPr>
                      <w:rFonts w:hint="eastAsia"/>
                      <w:kern w:val="0"/>
                      <w:szCs w:val="21"/>
                    </w:rPr>
                    <w:t>系统</w:t>
                  </w:r>
                </w:p>
              </w:tc>
              <w:tc>
                <w:tcPr>
                  <w:tcW w:w="2522" w:type="pct"/>
                  <w:vAlign w:val="center"/>
                </w:tcPr>
                <w:p w14:paraId="7E18B081" w14:textId="77777777" w:rsidR="0044026B" w:rsidRPr="00797C23" w:rsidRDefault="0044026B" w:rsidP="0044026B">
                  <w:pPr>
                    <w:jc w:val="center"/>
                    <w:rPr>
                      <w:kern w:val="0"/>
                      <w:szCs w:val="21"/>
                    </w:rPr>
                  </w:pPr>
                  <w:r w:rsidRPr="00797C23">
                    <w:rPr>
                      <w:kern w:val="0"/>
                      <w:szCs w:val="21"/>
                    </w:rPr>
                    <w:t>市政</w:t>
                  </w:r>
                  <w:r w:rsidRPr="00797C23">
                    <w:rPr>
                      <w:rFonts w:hint="eastAsia"/>
                      <w:kern w:val="0"/>
                      <w:szCs w:val="21"/>
                    </w:rPr>
                    <w:t>自来水管网</w:t>
                  </w:r>
                </w:p>
              </w:tc>
              <w:tc>
                <w:tcPr>
                  <w:tcW w:w="655" w:type="pct"/>
                  <w:vMerge/>
                  <w:vAlign w:val="center"/>
                </w:tcPr>
                <w:p w14:paraId="14383BC7" w14:textId="77777777" w:rsidR="0044026B" w:rsidRPr="00797C23" w:rsidRDefault="0044026B" w:rsidP="0044026B">
                  <w:pPr>
                    <w:jc w:val="center"/>
                    <w:rPr>
                      <w:szCs w:val="21"/>
                    </w:rPr>
                  </w:pPr>
                </w:p>
              </w:tc>
              <w:tc>
                <w:tcPr>
                  <w:tcW w:w="739" w:type="pct"/>
                  <w:vAlign w:val="center"/>
                </w:tcPr>
                <w:p w14:paraId="4C59FEF5" w14:textId="77777777" w:rsidR="0044026B" w:rsidRPr="00797C23" w:rsidRDefault="0044026B" w:rsidP="0044026B">
                  <w:pPr>
                    <w:jc w:val="center"/>
                    <w:rPr>
                      <w:kern w:val="0"/>
                      <w:szCs w:val="21"/>
                    </w:rPr>
                  </w:pPr>
                  <w:r w:rsidRPr="00797C23">
                    <w:rPr>
                      <w:rFonts w:hint="eastAsia"/>
                      <w:kern w:val="0"/>
                      <w:szCs w:val="21"/>
                    </w:rPr>
                    <w:t>噪声</w:t>
                  </w:r>
                </w:p>
              </w:tc>
            </w:tr>
            <w:tr w:rsidR="00797C23" w:rsidRPr="00797C23" w14:paraId="2FADEA2F" w14:textId="77777777" w:rsidTr="0044026B">
              <w:trPr>
                <w:trHeight w:val="165"/>
                <w:jc w:val="center"/>
              </w:trPr>
              <w:tc>
                <w:tcPr>
                  <w:tcW w:w="370" w:type="pct"/>
                  <w:vMerge/>
                  <w:tcMar>
                    <w:left w:w="28" w:type="dxa"/>
                    <w:right w:w="28" w:type="dxa"/>
                  </w:tcMar>
                  <w:vAlign w:val="center"/>
                </w:tcPr>
                <w:p w14:paraId="3F8E6DAE" w14:textId="77777777" w:rsidR="0044026B" w:rsidRPr="00797C23" w:rsidRDefault="0044026B" w:rsidP="0044026B">
                  <w:pPr>
                    <w:jc w:val="center"/>
                    <w:rPr>
                      <w:kern w:val="0"/>
                      <w:szCs w:val="21"/>
                    </w:rPr>
                  </w:pPr>
                </w:p>
              </w:tc>
              <w:tc>
                <w:tcPr>
                  <w:tcW w:w="714" w:type="pct"/>
                  <w:vAlign w:val="center"/>
                </w:tcPr>
                <w:p w14:paraId="56128706" w14:textId="77777777" w:rsidR="0044026B" w:rsidRPr="00797C23" w:rsidRDefault="0044026B" w:rsidP="0044026B">
                  <w:pPr>
                    <w:jc w:val="center"/>
                    <w:rPr>
                      <w:kern w:val="0"/>
                      <w:szCs w:val="21"/>
                    </w:rPr>
                  </w:pPr>
                  <w:r w:rsidRPr="00797C23">
                    <w:rPr>
                      <w:kern w:val="0"/>
                      <w:szCs w:val="21"/>
                    </w:rPr>
                    <w:t>供气</w:t>
                  </w:r>
                  <w:r w:rsidRPr="00797C23">
                    <w:rPr>
                      <w:rFonts w:hint="eastAsia"/>
                      <w:kern w:val="0"/>
                      <w:szCs w:val="21"/>
                    </w:rPr>
                    <w:t>系统</w:t>
                  </w:r>
                </w:p>
              </w:tc>
              <w:tc>
                <w:tcPr>
                  <w:tcW w:w="2522" w:type="pct"/>
                  <w:vAlign w:val="center"/>
                </w:tcPr>
                <w:p w14:paraId="1FD2D0B7" w14:textId="77777777" w:rsidR="0044026B" w:rsidRPr="00797C23" w:rsidRDefault="0044026B" w:rsidP="0044026B">
                  <w:pPr>
                    <w:jc w:val="center"/>
                    <w:rPr>
                      <w:kern w:val="0"/>
                      <w:szCs w:val="21"/>
                    </w:rPr>
                  </w:pPr>
                  <w:r w:rsidRPr="00797C23">
                    <w:rPr>
                      <w:kern w:val="0"/>
                      <w:szCs w:val="21"/>
                    </w:rPr>
                    <w:t>市政</w:t>
                  </w:r>
                  <w:r w:rsidRPr="00797C23">
                    <w:rPr>
                      <w:rFonts w:hint="eastAsia"/>
                      <w:kern w:val="0"/>
                      <w:szCs w:val="21"/>
                    </w:rPr>
                    <w:t>天然气管网</w:t>
                  </w:r>
                </w:p>
              </w:tc>
              <w:tc>
                <w:tcPr>
                  <w:tcW w:w="655" w:type="pct"/>
                  <w:vMerge/>
                  <w:vAlign w:val="center"/>
                </w:tcPr>
                <w:p w14:paraId="759DC6A8" w14:textId="77777777" w:rsidR="0044026B" w:rsidRPr="00797C23" w:rsidRDefault="0044026B" w:rsidP="0044026B">
                  <w:pPr>
                    <w:jc w:val="center"/>
                    <w:rPr>
                      <w:szCs w:val="21"/>
                    </w:rPr>
                  </w:pPr>
                </w:p>
              </w:tc>
              <w:tc>
                <w:tcPr>
                  <w:tcW w:w="739" w:type="pct"/>
                  <w:vAlign w:val="center"/>
                </w:tcPr>
                <w:p w14:paraId="40DB147E" w14:textId="77777777" w:rsidR="0044026B" w:rsidRPr="00797C23" w:rsidRDefault="0044026B" w:rsidP="0044026B">
                  <w:pPr>
                    <w:jc w:val="center"/>
                    <w:rPr>
                      <w:kern w:val="0"/>
                      <w:szCs w:val="21"/>
                    </w:rPr>
                  </w:pPr>
                  <w:r w:rsidRPr="00797C23">
                    <w:rPr>
                      <w:rFonts w:hint="eastAsia"/>
                      <w:kern w:val="0"/>
                      <w:szCs w:val="21"/>
                    </w:rPr>
                    <w:t>/</w:t>
                  </w:r>
                </w:p>
              </w:tc>
            </w:tr>
            <w:tr w:rsidR="00797C23" w:rsidRPr="00797C23" w14:paraId="1AE2E268" w14:textId="77777777" w:rsidTr="0044026B">
              <w:trPr>
                <w:trHeight w:val="165"/>
                <w:jc w:val="center"/>
              </w:trPr>
              <w:tc>
                <w:tcPr>
                  <w:tcW w:w="370" w:type="pct"/>
                  <w:vMerge/>
                  <w:tcMar>
                    <w:left w:w="28" w:type="dxa"/>
                    <w:right w:w="28" w:type="dxa"/>
                  </w:tcMar>
                  <w:vAlign w:val="center"/>
                </w:tcPr>
                <w:p w14:paraId="3DFDE0B2" w14:textId="77777777" w:rsidR="0044026B" w:rsidRPr="00797C23" w:rsidRDefault="0044026B" w:rsidP="0044026B">
                  <w:pPr>
                    <w:jc w:val="center"/>
                    <w:rPr>
                      <w:kern w:val="0"/>
                      <w:szCs w:val="21"/>
                    </w:rPr>
                  </w:pPr>
                </w:p>
              </w:tc>
              <w:tc>
                <w:tcPr>
                  <w:tcW w:w="714" w:type="pct"/>
                  <w:vAlign w:val="center"/>
                </w:tcPr>
                <w:p w14:paraId="4FA1DB6A" w14:textId="77777777" w:rsidR="0044026B" w:rsidRPr="00797C23" w:rsidRDefault="0044026B" w:rsidP="0044026B">
                  <w:pPr>
                    <w:jc w:val="center"/>
                    <w:rPr>
                      <w:kern w:val="0"/>
                      <w:szCs w:val="21"/>
                    </w:rPr>
                  </w:pPr>
                  <w:r w:rsidRPr="00797C23">
                    <w:rPr>
                      <w:kern w:val="0"/>
                      <w:szCs w:val="21"/>
                    </w:rPr>
                    <w:t>供电</w:t>
                  </w:r>
                  <w:r w:rsidRPr="00797C23">
                    <w:rPr>
                      <w:rFonts w:hint="eastAsia"/>
                      <w:kern w:val="0"/>
                      <w:szCs w:val="21"/>
                    </w:rPr>
                    <w:t>系统</w:t>
                  </w:r>
                </w:p>
              </w:tc>
              <w:tc>
                <w:tcPr>
                  <w:tcW w:w="2522" w:type="pct"/>
                  <w:vAlign w:val="center"/>
                </w:tcPr>
                <w:p w14:paraId="0F6B47AE" w14:textId="77777777" w:rsidR="0044026B" w:rsidRPr="00797C23" w:rsidRDefault="0044026B" w:rsidP="0044026B">
                  <w:pPr>
                    <w:jc w:val="center"/>
                    <w:rPr>
                      <w:kern w:val="0"/>
                      <w:szCs w:val="21"/>
                    </w:rPr>
                  </w:pPr>
                  <w:r w:rsidRPr="00797C23">
                    <w:rPr>
                      <w:kern w:val="0"/>
                      <w:szCs w:val="21"/>
                    </w:rPr>
                    <w:t>市政</w:t>
                  </w:r>
                  <w:r w:rsidRPr="00797C23">
                    <w:rPr>
                      <w:rFonts w:hint="eastAsia"/>
                      <w:kern w:val="0"/>
                      <w:szCs w:val="21"/>
                    </w:rPr>
                    <w:t>电网</w:t>
                  </w:r>
                </w:p>
              </w:tc>
              <w:tc>
                <w:tcPr>
                  <w:tcW w:w="655" w:type="pct"/>
                  <w:vMerge/>
                  <w:vAlign w:val="center"/>
                </w:tcPr>
                <w:p w14:paraId="21A98D58" w14:textId="77777777" w:rsidR="0044026B" w:rsidRPr="00797C23" w:rsidRDefault="0044026B" w:rsidP="0044026B">
                  <w:pPr>
                    <w:jc w:val="center"/>
                    <w:rPr>
                      <w:szCs w:val="21"/>
                    </w:rPr>
                  </w:pPr>
                </w:p>
              </w:tc>
              <w:tc>
                <w:tcPr>
                  <w:tcW w:w="739" w:type="pct"/>
                  <w:vAlign w:val="center"/>
                </w:tcPr>
                <w:p w14:paraId="00A0261D" w14:textId="77777777" w:rsidR="0044026B" w:rsidRPr="00797C23" w:rsidRDefault="0044026B" w:rsidP="0044026B">
                  <w:pPr>
                    <w:jc w:val="center"/>
                    <w:rPr>
                      <w:kern w:val="0"/>
                      <w:szCs w:val="21"/>
                    </w:rPr>
                  </w:pPr>
                  <w:r w:rsidRPr="00797C23">
                    <w:rPr>
                      <w:rFonts w:hint="eastAsia"/>
                      <w:kern w:val="0"/>
                      <w:szCs w:val="21"/>
                    </w:rPr>
                    <w:t>噪声</w:t>
                  </w:r>
                </w:p>
              </w:tc>
            </w:tr>
            <w:tr w:rsidR="00797C23" w:rsidRPr="00797C23" w14:paraId="600DC208" w14:textId="77777777" w:rsidTr="0044026B">
              <w:trPr>
                <w:trHeight w:val="165"/>
                <w:jc w:val="center"/>
              </w:trPr>
              <w:tc>
                <w:tcPr>
                  <w:tcW w:w="370" w:type="pct"/>
                  <w:vMerge/>
                  <w:tcMar>
                    <w:left w:w="28" w:type="dxa"/>
                    <w:right w:w="28" w:type="dxa"/>
                  </w:tcMar>
                  <w:vAlign w:val="center"/>
                </w:tcPr>
                <w:p w14:paraId="0D146848" w14:textId="77777777" w:rsidR="0044026B" w:rsidRPr="00797C23" w:rsidRDefault="0044026B" w:rsidP="0044026B">
                  <w:pPr>
                    <w:jc w:val="center"/>
                    <w:rPr>
                      <w:kern w:val="0"/>
                      <w:szCs w:val="21"/>
                    </w:rPr>
                  </w:pPr>
                </w:p>
              </w:tc>
              <w:tc>
                <w:tcPr>
                  <w:tcW w:w="714" w:type="pct"/>
                  <w:vAlign w:val="center"/>
                </w:tcPr>
                <w:p w14:paraId="62F14F7C" w14:textId="77777777" w:rsidR="0044026B" w:rsidRPr="00797C23" w:rsidRDefault="0044026B" w:rsidP="0044026B">
                  <w:pPr>
                    <w:jc w:val="center"/>
                    <w:rPr>
                      <w:kern w:val="0"/>
                      <w:szCs w:val="21"/>
                    </w:rPr>
                  </w:pPr>
                  <w:r w:rsidRPr="00797C23">
                    <w:rPr>
                      <w:rFonts w:hint="eastAsia"/>
                      <w:kern w:val="0"/>
                      <w:szCs w:val="21"/>
                    </w:rPr>
                    <w:t>消防系统</w:t>
                  </w:r>
                </w:p>
              </w:tc>
              <w:tc>
                <w:tcPr>
                  <w:tcW w:w="2522" w:type="pct"/>
                  <w:vAlign w:val="center"/>
                </w:tcPr>
                <w:p w14:paraId="5E832884" w14:textId="77777777" w:rsidR="0044026B" w:rsidRPr="00797C23" w:rsidRDefault="0044026B" w:rsidP="0044026B">
                  <w:pPr>
                    <w:jc w:val="center"/>
                    <w:rPr>
                      <w:kern w:val="0"/>
                      <w:szCs w:val="21"/>
                    </w:rPr>
                  </w:pPr>
                  <w:r w:rsidRPr="00797C23">
                    <w:rPr>
                      <w:kern w:val="0"/>
                      <w:szCs w:val="21"/>
                    </w:rPr>
                    <w:t>消防系统用水来自市政供水管网</w:t>
                  </w:r>
                </w:p>
              </w:tc>
              <w:tc>
                <w:tcPr>
                  <w:tcW w:w="655" w:type="pct"/>
                  <w:vMerge/>
                  <w:vAlign w:val="center"/>
                </w:tcPr>
                <w:p w14:paraId="68B637A7" w14:textId="77777777" w:rsidR="0044026B" w:rsidRPr="00797C23" w:rsidRDefault="0044026B" w:rsidP="0044026B">
                  <w:pPr>
                    <w:jc w:val="center"/>
                    <w:rPr>
                      <w:szCs w:val="21"/>
                    </w:rPr>
                  </w:pPr>
                </w:p>
              </w:tc>
              <w:tc>
                <w:tcPr>
                  <w:tcW w:w="739" w:type="pct"/>
                  <w:vAlign w:val="center"/>
                </w:tcPr>
                <w:p w14:paraId="3181EA7E" w14:textId="77777777" w:rsidR="0044026B" w:rsidRPr="00797C23" w:rsidRDefault="0044026B" w:rsidP="0044026B">
                  <w:pPr>
                    <w:jc w:val="center"/>
                    <w:rPr>
                      <w:kern w:val="0"/>
                      <w:szCs w:val="21"/>
                    </w:rPr>
                  </w:pPr>
                  <w:r w:rsidRPr="00797C23">
                    <w:rPr>
                      <w:rFonts w:hint="eastAsia"/>
                      <w:kern w:val="0"/>
                      <w:szCs w:val="21"/>
                    </w:rPr>
                    <w:t>/</w:t>
                  </w:r>
                </w:p>
              </w:tc>
            </w:tr>
            <w:tr w:rsidR="00797C23" w:rsidRPr="00797C23" w14:paraId="339365B1" w14:textId="77777777" w:rsidTr="0044026B">
              <w:trPr>
                <w:trHeight w:val="463"/>
                <w:jc w:val="center"/>
              </w:trPr>
              <w:tc>
                <w:tcPr>
                  <w:tcW w:w="370" w:type="pct"/>
                  <w:vMerge/>
                  <w:tcMar>
                    <w:left w:w="28" w:type="dxa"/>
                    <w:right w:w="28" w:type="dxa"/>
                  </w:tcMar>
                  <w:vAlign w:val="center"/>
                </w:tcPr>
                <w:p w14:paraId="0AD99A15" w14:textId="77777777" w:rsidR="0044026B" w:rsidRPr="00797C23" w:rsidRDefault="0044026B" w:rsidP="0044026B">
                  <w:pPr>
                    <w:jc w:val="center"/>
                    <w:rPr>
                      <w:kern w:val="0"/>
                      <w:szCs w:val="21"/>
                    </w:rPr>
                  </w:pPr>
                </w:p>
              </w:tc>
              <w:tc>
                <w:tcPr>
                  <w:tcW w:w="714" w:type="pct"/>
                  <w:vAlign w:val="center"/>
                </w:tcPr>
                <w:p w14:paraId="58F8BDB1" w14:textId="77777777" w:rsidR="0044026B" w:rsidRPr="00797C23" w:rsidRDefault="0044026B" w:rsidP="0044026B">
                  <w:pPr>
                    <w:jc w:val="center"/>
                    <w:rPr>
                      <w:kern w:val="0"/>
                      <w:szCs w:val="21"/>
                    </w:rPr>
                  </w:pPr>
                  <w:r w:rsidRPr="00797C23">
                    <w:rPr>
                      <w:rFonts w:hint="eastAsia"/>
                      <w:kern w:val="0"/>
                      <w:szCs w:val="21"/>
                    </w:rPr>
                    <w:t>校内</w:t>
                  </w:r>
                  <w:r w:rsidRPr="00797C23">
                    <w:rPr>
                      <w:kern w:val="0"/>
                      <w:szCs w:val="21"/>
                    </w:rPr>
                    <w:t>道路、通讯等</w:t>
                  </w:r>
                  <w:r w:rsidRPr="00797C23">
                    <w:rPr>
                      <w:rFonts w:hint="eastAsia"/>
                      <w:kern w:val="0"/>
                      <w:szCs w:val="21"/>
                    </w:rPr>
                    <w:t>其他</w:t>
                  </w:r>
                  <w:r w:rsidRPr="00797C23">
                    <w:rPr>
                      <w:kern w:val="0"/>
                      <w:szCs w:val="21"/>
                    </w:rPr>
                    <w:t>配套工程</w:t>
                  </w:r>
                </w:p>
              </w:tc>
              <w:tc>
                <w:tcPr>
                  <w:tcW w:w="2522" w:type="pct"/>
                  <w:vAlign w:val="center"/>
                </w:tcPr>
                <w:p w14:paraId="599213A1" w14:textId="77777777" w:rsidR="0044026B" w:rsidRPr="00797C23" w:rsidRDefault="0044026B" w:rsidP="0044026B">
                  <w:pPr>
                    <w:jc w:val="center"/>
                    <w:rPr>
                      <w:kern w:val="0"/>
                      <w:szCs w:val="21"/>
                    </w:rPr>
                  </w:pPr>
                  <w:r w:rsidRPr="00797C23">
                    <w:rPr>
                      <w:rFonts w:hint="eastAsia"/>
                      <w:kern w:val="0"/>
                      <w:szCs w:val="21"/>
                    </w:rPr>
                    <w:t>按照</w:t>
                  </w:r>
                  <w:r w:rsidRPr="00797C23">
                    <w:rPr>
                      <w:kern w:val="0"/>
                      <w:szCs w:val="21"/>
                    </w:rPr>
                    <w:t>设计标准、配套实施</w:t>
                  </w:r>
                </w:p>
              </w:tc>
              <w:tc>
                <w:tcPr>
                  <w:tcW w:w="655" w:type="pct"/>
                  <w:vMerge/>
                  <w:vAlign w:val="center"/>
                </w:tcPr>
                <w:p w14:paraId="5407E9A5" w14:textId="77777777" w:rsidR="0044026B" w:rsidRPr="00797C23" w:rsidRDefault="0044026B" w:rsidP="0044026B">
                  <w:pPr>
                    <w:jc w:val="center"/>
                    <w:rPr>
                      <w:szCs w:val="21"/>
                    </w:rPr>
                  </w:pPr>
                </w:p>
              </w:tc>
              <w:tc>
                <w:tcPr>
                  <w:tcW w:w="739" w:type="pct"/>
                  <w:vAlign w:val="center"/>
                </w:tcPr>
                <w:p w14:paraId="4E9B36D5" w14:textId="77777777" w:rsidR="0044026B" w:rsidRPr="00797C23" w:rsidRDefault="0044026B" w:rsidP="0044026B">
                  <w:pPr>
                    <w:jc w:val="center"/>
                    <w:rPr>
                      <w:kern w:val="0"/>
                      <w:szCs w:val="21"/>
                    </w:rPr>
                  </w:pPr>
                  <w:r w:rsidRPr="00797C23">
                    <w:rPr>
                      <w:rFonts w:hint="eastAsia"/>
                      <w:kern w:val="0"/>
                      <w:szCs w:val="21"/>
                    </w:rPr>
                    <w:t>/</w:t>
                  </w:r>
                </w:p>
              </w:tc>
            </w:tr>
            <w:tr w:rsidR="00797C23" w:rsidRPr="00797C23" w14:paraId="54F733AA" w14:textId="77777777" w:rsidTr="0044026B">
              <w:trPr>
                <w:trHeight w:val="227"/>
                <w:jc w:val="center"/>
              </w:trPr>
              <w:tc>
                <w:tcPr>
                  <w:tcW w:w="370" w:type="pct"/>
                  <w:vMerge w:val="restart"/>
                  <w:tcMar>
                    <w:left w:w="28" w:type="dxa"/>
                    <w:right w:w="28" w:type="dxa"/>
                  </w:tcMar>
                  <w:vAlign w:val="center"/>
                </w:tcPr>
                <w:p w14:paraId="38B108C0" w14:textId="77777777" w:rsidR="0044026B" w:rsidRPr="00797C23" w:rsidRDefault="0044026B" w:rsidP="0044026B">
                  <w:pPr>
                    <w:jc w:val="center"/>
                    <w:rPr>
                      <w:kern w:val="0"/>
                      <w:szCs w:val="21"/>
                    </w:rPr>
                  </w:pPr>
                  <w:r w:rsidRPr="00797C23">
                    <w:rPr>
                      <w:kern w:val="0"/>
                      <w:szCs w:val="21"/>
                    </w:rPr>
                    <w:t>环保</w:t>
                  </w:r>
                </w:p>
                <w:p w14:paraId="7AA9723B" w14:textId="77777777" w:rsidR="0044026B" w:rsidRPr="00797C23" w:rsidRDefault="0044026B" w:rsidP="0044026B">
                  <w:pPr>
                    <w:jc w:val="center"/>
                    <w:rPr>
                      <w:kern w:val="0"/>
                      <w:szCs w:val="21"/>
                    </w:rPr>
                  </w:pPr>
                  <w:r w:rsidRPr="00797C23">
                    <w:rPr>
                      <w:kern w:val="0"/>
                      <w:szCs w:val="21"/>
                    </w:rPr>
                    <w:t>工程</w:t>
                  </w:r>
                </w:p>
              </w:tc>
              <w:tc>
                <w:tcPr>
                  <w:tcW w:w="714" w:type="pct"/>
                  <w:vMerge w:val="restart"/>
                  <w:vAlign w:val="center"/>
                </w:tcPr>
                <w:p w14:paraId="51904262" w14:textId="77777777" w:rsidR="0044026B" w:rsidRPr="00797C23" w:rsidRDefault="0044026B" w:rsidP="0044026B">
                  <w:pPr>
                    <w:jc w:val="center"/>
                    <w:rPr>
                      <w:szCs w:val="21"/>
                    </w:rPr>
                  </w:pPr>
                  <w:r w:rsidRPr="00797C23">
                    <w:rPr>
                      <w:szCs w:val="21"/>
                    </w:rPr>
                    <w:t>废水治理</w:t>
                  </w:r>
                </w:p>
              </w:tc>
              <w:tc>
                <w:tcPr>
                  <w:tcW w:w="2522" w:type="pct"/>
                  <w:vAlign w:val="center"/>
                </w:tcPr>
                <w:p w14:paraId="264F9AAC" w14:textId="273ACDA0" w:rsidR="0044026B" w:rsidRPr="00797C23" w:rsidRDefault="0055700F" w:rsidP="0044026B">
                  <w:pPr>
                    <w:adjustRightInd w:val="0"/>
                    <w:snapToGrid w:val="0"/>
                    <w:jc w:val="left"/>
                    <w:rPr>
                      <w:szCs w:val="21"/>
                    </w:rPr>
                  </w:pPr>
                  <w:r w:rsidRPr="00797C23">
                    <w:rPr>
                      <w:rFonts w:hint="eastAsia"/>
                      <w:kern w:val="0"/>
                      <w:szCs w:val="21"/>
                    </w:rPr>
                    <w:t>隔油池</w:t>
                  </w:r>
                  <w:r w:rsidR="0044026B" w:rsidRPr="00797C23">
                    <w:rPr>
                      <w:kern w:val="0"/>
                      <w:szCs w:val="21"/>
                    </w:rPr>
                    <w:t>，</w:t>
                  </w:r>
                  <w:r w:rsidR="0044026B" w:rsidRPr="00797C23">
                    <w:rPr>
                      <w:rFonts w:hint="eastAsia"/>
                      <w:kern w:val="0"/>
                      <w:szCs w:val="21"/>
                    </w:rPr>
                    <w:t>1</w:t>
                  </w:r>
                  <w:r w:rsidRPr="00797C23">
                    <w:rPr>
                      <w:rFonts w:hint="eastAsia"/>
                      <w:kern w:val="0"/>
                      <w:szCs w:val="21"/>
                    </w:rPr>
                    <w:t>个</w:t>
                  </w:r>
                  <w:r w:rsidR="0044026B" w:rsidRPr="00797C23">
                    <w:rPr>
                      <w:rFonts w:hint="eastAsia"/>
                      <w:kern w:val="0"/>
                      <w:szCs w:val="21"/>
                    </w:rPr>
                    <w:t>，</w:t>
                  </w:r>
                  <w:r w:rsidRPr="00797C23">
                    <w:rPr>
                      <w:rFonts w:hint="eastAsia"/>
                      <w:szCs w:val="21"/>
                    </w:rPr>
                    <w:t>有效容积</w:t>
                  </w:r>
                  <w:r w:rsidRPr="00797C23">
                    <w:rPr>
                      <w:rFonts w:hint="eastAsia"/>
                      <w:szCs w:val="21"/>
                    </w:rPr>
                    <w:t>4</w:t>
                  </w:r>
                  <w:r w:rsidRPr="00797C23">
                    <w:rPr>
                      <w:szCs w:val="21"/>
                    </w:rPr>
                    <w:t>.5m</w:t>
                  </w:r>
                  <w:r w:rsidRPr="00797C23">
                    <w:rPr>
                      <w:szCs w:val="21"/>
                      <w:vertAlign w:val="superscript"/>
                    </w:rPr>
                    <w:t>3</w:t>
                  </w:r>
                </w:p>
              </w:tc>
              <w:tc>
                <w:tcPr>
                  <w:tcW w:w="655" w:type="pct"/>
                  <w:vMerge/>
                  <w:vAlign w:val="center"/>
                </w:tcPr>
                <w:p w14:paraId="56ED6FA1" w14:textId="77777777" w:rsidR="0044026B" w:rsidRPr="00797C23" w:rsidRDefault="0044026B" w:rsidP="0044026B">
                  <w:pPr>
                    <w:jc w:val="center"/>
                    <w:rPr>
                      <w:szCs w:val="21"/>
                    </w:rPr>
                  </w:pPr>
                </w:p>
              </w:tc>
              <w:tc>
                <w:tcPr>
                  <w:tcW w:w="739" w:type="pct"/>
                  <w:vAlign w:val="center"/>
                </w:tcPr>
                <w:p w14:paraId="6DE067B3" w14:textId="77777777" w:rsidR="0044026B" w:rsidRPr="00797C23" w:rsidRDefault="0044026B" w:rsidP="0044026B">
                  <w:pPr>
                    <w:jc w:val="center"/>
                    <w:rPr>
                      <w:kern w:val="0"/>
                      <w:szCs w:val="21"/>
                    </w:rPr>
                  </w:pPr>
                  <w:r w:rsidRPr="00797C23">
                    <w:rPr>
                      <w:rFonts w:hint="eastAsia"/>
                      <w:kern w:val="0"/>
                      <w:szCs w:val="21"/>
                    </w:rPr>
                    <w:t>油脂</w:t>
                  </w:r>
                </w:p>
              </w:tc>
            </w:tr>
            <w:tr w:rsidR="00797C23" w:rsidRPr="00797C23" w14:paraId="67D425EE" w14:textId="77777777" w:rsidTr="0044026B">
              <w:trPr>
                <w:trHeight w:val="227"/>
                <w:jc w:val="center"/>
              </w:trPr>
              <w:tc>
                <w:tcPr>
                  <w:tcW w:w="370" w:type="pct"/>
                  <w:vMerge/>
                  <w:tcMar>
                    <w:left w:w="28" w:type="dxa"/>
                    <w:right w:w="28" w:type="dxa"/>
                  </w:tcMar>
                  <w:vAlign w:val="center"/>
                </w:tcPr>
                <w:p w14:paraId="2A85E17E" w14:textId="77777777" w:rsidR="0044026B" w:rsidRPr="00797C23" w:rsidRDefault="0044026B" w:rsidP="0044026B">
                  <w:pPr>
                    <w:jc w:val="center"/>
                    <w:rPr>
                      <w:kern w:val="0"/>
                      <w:szCs w:val="21"/>
                    </w:rPr>
                  </w:pPr>
                </w:p>
              </w:tc>
              <w:tc>
                <w:tcPr>
                  <w:tcW w:w="714" w:type="pct"/>
                  <w:vMerge/>
                  <w:vAlign w:val="center"/>
                </w:tcPr>
                <w:p w14:paraId="6D28655A" w14:textId="77777777" w:rsidR="0044026B" w:rsidRPr="00797C23" w:rsidRDefault="0044026B" w:rsidP="0044026B">
                  <w:pPr>
                    <w:jc w:val="center"/>
                    <w:rPr>
                      <w:szCs w:val="21"/>
                    </w:rPr>
                  </w:pPr>
                </w:p>
              </w:tc>
              <w:tc>
                <w:tcPr>
                  <w:tcW w:w="2522" w:type="pct"/>
                  <w:vAlign w:val="center"/>
                </w:tcPr>
                <w:p w14:paraId="41C531F2" w14:textId="0AEF1BAF" w:rsidR="0044026B" w:rsidRPr="00797C23" w:rsidRDefault="0044026B" w:rsidP="0044026B">
                  <w:pPr>
                    <w:adjustRightInd w:val="0"/>
                    <w:snapToGrid w:val="0"/>
                    <w:jc w:val="left"/>
                    <w:rPr>
                      <w:szCs w:val="21"/>
                    </w:rPr>
                  </w:pPr>
                  <w:r w:rsidRPr="00797C23">
                    <w:rPr>
                      <w:kern w:val="0"/>
                      <w:szCs w:val="21"/>
                    </w:rPr>
                    <w:t>酸碱中和池</w:t>
                  </w:r>
                  <w:r w:rsidRPr="00797C23">
                    <w:rPr>
                      <w:kern w:val="0"/>
                      <w:szCs w:val="21"/>
                    </w:rPr>
                    <w:t>1</w:t>
                  </w:r>
                  <w:r w:rsidRPr="00797C23">
                    <w:rPr>
                      <w:kern w:val="0"/>
                      <w:szCs w:val="21"/>
                    </w:rPr>
                    <w:t>座，</w:t>
                  </w:r>
                  <w:r w:rsidRPr="00797C23">
                    <w:rPr>
                      <w:szCs w:val="21"/>
                    </w:rPr>
                    <w:t>容积大小为</w:t>
                  </w:r>
                  <w:r w:rsidR="008C0FBA" w:rsidRPr="00797C23">
                    <w:rPr>
                      <w:szCs w:val="21"/>
                    </w:rPr>
                    <w:t>1</w:t>
                  </w:r>
                  <w:r w:rsidRPr="00797C23">
                    <w:rPr>
                      <w:szCs w:val="21"/>
                    </w:rPr>
                    <w:t>m</w:t>
                  </w:r>
                  <w:r w:rsidRPr="00797C23">
                    <w:rPr>
                      <w:szCs w:val="21"/>
                      <w:vertAlign w:val="superscript"/>
                    </w:rPr>
                    <w:t>3</w:t>
                  </w:r>
                </w:p>
              </w:tc>
              <w:tc>
                <w:tcPr>
                  <w:tcW w:w="655" w:type="pct"/>
                  <w:vMerge/>
                  <w:vAlign w:val="center"/>
                </w:tcPr>
                <w:p w14:paraId="4519DB51" w14:textId="77777777" w:rsidR="0044026B" w:rsidRPr="00797C23" w:rsidRDefault="0044026B" w:rsidP="0044026B">
                  <w:pPr>
                    <w:jc w:val="center"/>
                    <w:rPr>
                      <w:szCs w:val="21"/>
                    </w:rPr>
                  </w:pPr>
                </w:p>
              </w:tc>
              <w:tc>
                <w:tcPr>
                  <w:tcW w:w="739" w:type="pct"/>
                  <w:vAlign w:val="center"/>
                </w:tcPr>
                <w:p w14:paraId="0BFF9A6E" w14:textId="77777777" w:rsidR="0044026B" w:rsidRPr="00797C23" w:rsidRDefault="0044026B" w:rsidP="0044026B">
                  <w:pPr>
                    <w:jc w:val="center"/>
                    <w:rPr>
                      <w:kern w:val="0"/>
                      <w:szCs w:val="21"/>
                    </w:rPr>
                  </w:pPr>
                  <w:r w:rsidRPr="00797C23">
                    <w:rPr>
                      <w:kern w:val="0"/>
                      <w:szCs w:val="21"/>
                    </w:rPr>
                    <w:t>污泥</w:t>
                  </w:r>
                </w:p>
              </w:tc>
            </w:tr>
            <w:tr w:rsidR="00797C23" w:rsidRPr="00797C23" w14:paraId="22C25574" w14:textId="77777777" w:rsidTr="0044026B">
              <w:trPr>
                <w:trHeight w:val="375"/>
                <w:jc w:val="center"/>
              </w:trPr>
              <w:tc>
                <w:tcPr>
                  <w:tcW w:w="370" w:type="pct"/>
                  <w:vMerge/>
                  <w:tcMar>
                    <w:left w:w="28" w:type="dxa"/>
                    <w:right w:w="28" w:type="dxa"/>
                  </w:tcMar>
                  <w:vAlign w:val="center"/>
                </w:tcPr>
                <w:p w14:paraId="50C00F99" w14:textId="77777777" w:rsidR="0044026B" w:rsidRPr="00797C23" w:rsidRDefault="0044026B" w:rsidP="0044026B">
                  <w:pPr>
                    <w:jc w:val="center"/>
                    <w:rPr>
                      <w:kern w:val="0"/>
                      <w:szCs w:val="21"/>
                    </w:rPr>
                  </w:pPr>
                </w:p>
              </w:tc>
              <w:tc>
                <w:tcPr>
                  <w:tcW w:w="714" w:type="pct"/>
                  <w:vMerge/>
                  <w:vAlign w:val="center"/>
                </w:tcPr>
                <w:p w14:paraId="73234F40" w14:textId="77777777" w:rsidR="0044026B" w:rsidRPr="00797C23" w:rsidRDefault="0044026B" w:rsidP="0044026B">
                  <w:pPr>
                    <w:jc w:val="center"/>
                    <w:rPr>
                      <w:szCs w:val="21"/>
                    </w:rPr>
                  </w:pPr>
                </w:p>
              </w:tc>
              <w:tc>
                <w:tcPr>
                  <w:tcW w:w="2522" w:type="pct"/>
                  <w:vAlign w:val="center"/>
                </w:tcPr>
                <w:p w14:paraId="2CA42EF5" w14:textId="019BA73D" w:rsidR="0044026B" w:rsidRPr="00797C23" w:rsidRDefault="0044026B" w:rsidP="0044026B">
                  <w:pPr>
                    <w:adjustRightInd w:val="0"/>
                    <w:snapToGrid w:val="0"/>
                    <w:jc w:val="left"/>
                    <w:rPr>
                      <w:szCs w:val="21"/>
                    </w:rPr>
                  </w:pPr>
                  <w:r w:rsidRPr="00797C23">
                    <w:rPr>
                      <w:kern w:val="0"/>
                      <w:szCs w:val="21"/>
                    </w:rPr>
                    <w:t>污水预处理池</w:t>
                  </w:r>
                  <w:r w:rsidR="008C0FBA" w:rsidRPr="00797C23">
                    <w:rPr>
                      <w:kern w:val="0"/>
                      <w:szCs w:val="21"/>
                    </w:rPr>
                    <w:t>5</w:t>
                  </w:r>
                  <w:r w:rsidRPr="00797C23">
                    <w:rPr>
                      <w:kern w:val="0"/>
                      <w:szCs w:val="21"/>
                    </w:rPr>
                    <w:t>座，</w:t>
                  </w:r>
                  <w:r w:rsidRPr="00797C23">
                    <w:rPr>
                      <w:szCs w:val="21"/>
                    </w:rPr>
                    <w:t>总</w:t>
                  </w:r>
                  <w:r w:rsidR="008C0FBA" w:rsidRPr="00797C23">
                    <w:rPr>
                      <w:rFonts w:hint="eastAsia"/>
                      <w:szCs w:val="21"/>
                    </w:rPr>
                    <w:t>有效</w:t>
                  </w:r>
                  <w:r w:rsidRPr="00797C23">
                    <w:rPr>
                      <w:szCs w:val="21"/>
                    </w:rPr>
                    <w:t>容积大小为</w:t>
                  </w:r>
                  <w:r w:rsidR="008C0FBA" w:rsidRPr="00797C23">
                    <w:rPr>
                      <w:szCs w:val="21"/>
                    </w:rPr>
                    <w:t>516</w:t>
                  </w:r>
                  <w:r w:rsidRPr="00797C23">
                    <w:rPr>
                      <w:szCs w:val="21"/>
                    </w:rPr>
                    <w:t>m</w:t>
                  </w:r>
                  <w:r w:rsidRPr="00797C23">
                    <w:rPr>
                      <w:szCs w:val="21"/>
                      <w:vertAlign w:val="superscript"/>
                    </w:rPr>
                    <w:t>3</w:t>
                  </w:r>
                  <w:r w:rsidRPr="00797C23">
                    <w:rPr>
                      <w:szCs w:val="21"/>
                    </w:rPr>
                    <w:t>，钢筋混凝土结构，污水停留时间设计为</w:t>
                  </w:r>
                  <w:r w:rsidRPr="00797C23">
                    <w:rPr>
                      <w:szCs w:val="21"/>
                    </w:rPr>
                    <w:t>12h</w:t>
                  </w:r>
                  <w:r w:rsidRPr="00797C23">
                    <w:rPr>
                      <w:szCs w:val="21"/>
                    </w:rPr>
                    <w:t>，即总处理规模为</w:t>
                  </w:r>
                  <w:r w:rsidR="00972ADB" w:rsidRPr="00797C23">
                    <w:rPr>
                      <w:szCs w:val="21"/>
                    </w:rPr>
                    <w:t>1032</w:t>
                  </w:r>
                  <w:r w:rsidRPr="00797C23">
                    <w:rPr>
                      <w:szCs w:val="21"/>
                    </w:rPr>
                    <w:t>m</w:t>
                  </w:r>
                  <w:r w:rsidRPr="00797C23">
                    <w:rPr>
                      <w:szCs w:val="21"/>
                      <w:vertAlign w:val="superscript"/>
                    </w:rPr>
                    <w:t>3</w:t>
                  </w:r>
                  <w:r w:rsidRPr="00797C23">
                    <w:rPr>
                      <w:szCs w:val="21"/>
                    </w:rPr>
                    <w:t>/d</w:t>
                  </w:r>
                </w:p>
              </w:tc>
              <w:tc>
                <w:tcPr>
                  <w:tcW w:w="655" w:type="pct"/>
                  <w:vMerge/>
                  <w:vAlign w:val="center"/>
                </w:tcPr>
                <w:p w14:paraId="31AA2547" w14:textId="77777777" w:rsidR="0044026B" w:rsidRPr="00797C23" w:rsidRDefault="0044026B" w:rsidP="0044026B">
                  <w:pPr>
                    <w:jc w:val="center"/>
                    <w:rPr>
                      <w:szCs w:val="21"/>
                    </w:rPr>
                  </w:pPr>
                </w:p>
              </w:tc>
              <w:tc>
                <w:tcPr>
                  <w:tcW w:w="739" w:type="pct"/>
                  <w:vAlign w:val="center"/>
                </w:tcPr>
                <w:p w14:paraId="6764D814" w14:textId="77777777" w:rsidR="0044026B" w:rsidRPr="00797C23" w:rsidRDefault="0044026B" w:rsidP="0044026B">
                  <w:pPr>
                    <w:jc w:val="center"/>
                    <w:rPr>
                      <w:kern w:val="0"/>
                      <w:szCs w:val="21"/>
                    </w:rPr>
                  </w:pPr>
                  <w:r w:rsidRPr="00797C23">
                    <w:rPr>
                      <w:kern w:val="0"/>
                      <w:szCs w:val="21"/>
                    </w:rPr>
                    <w:t>污泥</w:t>
                  </w:r>
                </w:p>
              </w:tc>
            </w:tr>
            <w:tr w:rsidR="00797C23" w:rsidRPr="00797C23" w14:paraId="7C6D6CD6" w14:textId="77777777" w:rsidTr="0044026B">
              <w:trPr>
                <w:trHeight w:val="491"/>
                <w:jc w:val="center"/>
              </w:trPr>
              <w:tc>
                <w:tcPr>
                  <w:tcW w:w="370" w:type="pct"/>
                  <w:vMerge/>
                  <w:tcMar>
                    <w:left w:w="28" w:type="dxa"/>
                    <w:right w:w="28" w:type="dxa"/>
                  </w:tcMar>
                  <w:vAlign w:val="center"/>
                </w:tcPr>
                <w:p w14:paraId="145502FC" w14:textId="77777777" w:rsidR="00D83867" w:rsidRPr="00797C23" w:rsidRDefault="00D83867" w:rsidP="00D83867">
                  <w:pPr>
                    <w:jc w:val="center"/>
                    <w:rPr>
                      <w:kern w:val="0"/>
                      <w:szCs w:val="21"/>
                    </w:rPr>
                  </w:pPr>
                </w:p>
              </w:tc>
              <w:tc>
                <w:tcPr>
                  <w:tcW w:w="714" w:type="pct"/>
                  <w:vMerge w:val="restart"/>
                  <w:vAlign w:val="center"/>
                </w:tcPr>
                <w:p w14:paraId="1C6027BC" w14:textId="77777777" w:rsidR="00D83867" w:rsidRPr="00797C23" w:rsidRDefault="00D83867" w:rsidP="00D83867">
                  <w:pPr>
                    <w:jc w:val="center"/>
                    <w:rPr>
                      <w:szCs w:val="21"/>
                    </w:rPr>
                  </w:pPr>
                  <w:r w:rsidRPr="00797C23">
                    <w:rPr>
                      <w:szCs w:val="21"/>
                    </w:rPr>
                    <w:t>废气治理</w:t>
                  </w:r>
                </w:p>
              </w:tc>
              <w:tc>
                <w:tcPr>
                  <w:tcW w:w="2522" w:type="pct"/>
                  <w:vAlign w:val="center"/>
                </w:tcPr>
                <w:p w14:paraId="2FE114E4" w14:textId="18DB9AF0" w:rsidR="00D83867" w:rsidRPr="00797C23" w:rsidRDefault="00D83867" w:rsidP="00D83867">
                  <w:pPr>
                    <w:autoSpaceDE w:val="0"/>
                    <w:autoSpaceDN w:val="0"/>
                    <w:adjustRightInd w:val="0"/>
                    <w:snapToGrid w:val="0"/>
                    <w:jc w:val="left"/>
                    <w:rPr>
                      <w:szCs w:val="21"/>
                    </w:rPr>
                  </w:pPr>
                  <w:r w:rsidRPr="00797C23">
                    <w:rPr>
                      <w:bCs/>
                      <w:spacing w:val="-1"/>
                      <w:szCs w:val="21"/>
                    </w:rPr>
                    <w:t>食堂油烟：通过油烟净化器（净化效率</w:t>
                  </w:r>
                  <w:r w:rsidRPr="00797C23">
                    <w:rPr>
                      <w:bCs/>
                      <w:spacing w:val="-1"/>
                      <w:szCs w:val="21"/>
                    </w:rPr>
                    <w:t>≥85%</w:t>
                  </w:r>
                  <w:r w:rsidRPr="00797C23">
                    <w:rPr>
                      <w:bCs/>
                      <w:spacing w:val="-1"/>
                      <w:szCs w:val="21"/>
                    </w:rPr>
                    <w:t>）处理后，由油烟废气专用管道引至食堂楼顶排放</w:t>
                  </w:r>
                </w:p>
              </w:tc>
              <w:tc>
                <w:tcPr>
                  <w:tcW w:w="655" w:type="pct"/>
                  <w:vMerge/>
                  <w:vAlign w:val="center"/>
                </w:tcPr>
                <w:p w14:paraId="68EB2E24" w14:textId="77777777" w:rsidR="00D83867" w:rsidRPr="00797C23" w:rsidRDefault="00D83867" w:rsidP="00D83867">
                  <w:pPr>
                    <w:jc w:val="center"/>
                    <w:rPr>
                      <w:szCs w:val="21"/>
                    </w:rPr>
                  </w:pPr>
                </w:p>
              </w:tc>
              <w:tc>
                <w:tcPr>
                  <w:tcW w:w="739" w:type="pct"/>
                  <w:vAlign w:val="center"/>
                </w:tcPr>
                <w:p w14:paraId="21560794" w14:textId="3BD39F06" w:rsidR="00D83867" w:rsidRPr="00797C23" w:rsidRDefault="00D83867" w:rsidP="00D83867">
                  <w:pPr>
                    <w:jc w:val="center"/>
                    <w:rPr>
                      <w:kern w:val="0"/>
                      <w:szCs w:val="21"/>
                    </w:rPr>
                  </w:pPr>
                  <w:r w:rsidRPr="00797C23">
                    <w:rPr>
                      <w:kern w:val="0"/>
                      <w:szCs w:val="21"/>
                    </w:rPr>
                    <w:t>噪声</w:t>
                  </w:r>
                </w:p>
              </w:tc>
            </w:tr>
            <w:tr w:rsidR="00797C23" w:rsidRPr="00797C23" w14:paraId="15081E4A" w14:textId="77777777" w:rsidTr="0044026B">
              <w:trPr>
                <w:trHeight w:val="510"/>
                <w:jc w:val="center"/>
              </w:trPr>
              <w:tc>
                <w:tcPr>
                  <w:tcW w:w="370" w:type="pct"/>
                  <w:vMerge/>
                  <w:tcMar>
                    <w:left w:w="28" w:type="dxa"/>
                    <w:right w:w="28" w:type="dxa"/>
                  </w:tcMar>
                  <w:vAlign w:val="center"/>
                </w:tcPr>
                <w:p w14:paraId="37E18795" w14:textId="77777777" w:rsidR="00D83867" w:rsidRPr="00797C23" w:rsidRDefault="00D83867" w:rsidP="00D83867">
                  <w:pPr>
                    <w:jc w:val="center"/>
                    <w:rPr>
                      <w:kern w:val="0"/>
                      <w:szCs w:val="21"/>
                    </w:rPr>
                  </w:pPr>
                </w:p>
              </w:tc>
              <w:tc>
                <w:tcPr>
                  <w:tcW w:w="714" w:type="pct"/>
                  <w:vMerge/>
                  <w:vAlign w:val="center"/>
                </w:tcPr>
                <w:p w14:paraId="621B264F" w14:textId="77777777" w:rsidR="00D83867" w:rsidRPr="00797C23" w:rsidRDefault="00D83867" w:rsidP="00D83867">
                  <w:pPr>
                    <w:jc w:val="center"/>
                    <w:rPr>
                      <w:szCs w:val="21"/>
                    </w:rPr>
                  </w:pPr>
                </w:p>
              </w:tc>
              <w:tc>
                <w:tcPr>
                  <w:tcW w:w="2522" w:type="pct"/>
                  <w:vAlign w:val="center"/>
                </w:tcPr>
                <w:p w14:paraId="469993F8" w14:textId="13B48960" w:rsidR="00D83867" w:rsidRPr="00797C23" w:rsidRDefault="00D83867" w:rsidP="00D83867">
                  <w:pPr>
                    <w:autoSpaceDE w:val="0"/>
                    <w:autoSpaceDN w:val="0"/>
                    <w:adjustRightInd w:val="0"/>
                    <w:snapToGrid w:val="0"/>
                    <w:rPr>
                      <w:bCs/>
                      <w:szCs w:val="21"/>
                    </w:rPr>
                  </w:pPr>
                  <w:r w:rsidRPr="00797C23">
                    <w:rPr>
                      <w:bCs/>
                      <w:spacing w:val="-1"/>
                      <w:szCs w:val="21"/>
                    </w:rPr>
                    <w:t>实验室废气：经设置</w:t>
                  </w:r>
                  <w:r w:rsidRPr="00797C23">
                    <w:rPr>
                      <w:rFonts w:hint="eastAsia"/>
                      <w:bCs/>
                      <w:spacing w:val="-1"/>
                      <w:szCs w:val="21"/>
                    </w:rPr>
                    <w:t>通风橱</w:t>
                  </w:r>
                  <w:r w:rsidRPr="00797C23">
                    <w:rPr>
                      <w:rFonts w:hint="eastAsia"/>
                      <w:bCs/>
                      <w:spacing w:val="-1"/>
                      <w:szCs w:val="21"/>
                    </w:rPr>
                    <w:t>+</w:t>
                  </w:r>
                  <w:r w:rsidRPr="00797C23">
                    <w:rPr>
                      <w:bCs/>
                      <w:spacing w:val="-1"/>
                      <w:szCs w:val="21"/>
                    </w:rPr>
                    <w:t>通风系统抽至</w:t>
                  </w:r>
                  <w:r w:rsidRPr="00797C23">
                    <w:rPr>
                      <w:rFonts w:hint="eastAsia"/>
                      <w:bCs/>
                      <w:spacing w:val="-1"/>
                      <w:szCs w:val="21"/>
                    </w:rPr>
                    <w:t>综合楼</w:t>
                  </w:r>
                  <w:r w:rsidRPr="00797C23">
                    <w:rPr>
                      <w:bCs/>
                      <w:spacing w:val="-1"/>
                      <w:szCs w:val="21"/>
                    </w:rPr>
                    <w:t>楼顶排放</w:t>
                  </w:r>
                </w:p>
              </w:tc>
              <w:tc>
                <w:tcPr>
                  <w:tcW w:w="655" w:type="pct"/>
                  <w:vMerge/>
                  <w:vAlign w:val="center"/>
                </w:tcPr>
                <w:p w14:paraId="0CCE60D2" w14:textId="77777777" w:rsidR="00D83867" w:rsidRPr="00797C23" w:rsidRDefault="00D83867" w:rsidP="00D83867">
                  <w:pPr>
                    <w:jc w:val="center"/>
                    <w:rPr>
                      <w:szCs w:val="21"/>
                    </w:rPr>
                  </w:pPr>
                </w:p>
              </w:tc>
              <w:tc>
                <w:tcPr>
                  <w:tcW w:w="739" w:type="pct"/>
                  <w:vAlign w:val="center"/>
                </w:tcPr>
                <w:p w14:paraId="646515F4" w14:textId="77777777" w:rsidR="00D83867" w:rsidRPr="00797C23" w:rsidRDefault="00D83867" w:rsidP="00D83867">
                  <w:pPr>
                    <w:jc w:val="center"/>
                    <w:rPr>
                      <w:kern w:val="0"/>
                      <w:szCs w:val="21"/>
                    </w:rPr>
                  </w:pPr>
                  <w:r w:rsidRPr="00797C23">
                    <w:rPr>
                      <w:kern w:val="0"/>
                      <w:szCs w:val="21"/>
                    </w:rPr>
                    <w:t>噪声</w:t>
                  </w:r>
                </w:p>
              </w:tc>
            </w:tr>
            <w:tr w:rsidR="00797C23" w:rsidRPr="00797C23" w14:paraId="6B353DC4" w14:textId="77777777" w:rsidTr="0044026B">
              <w:trPr>
                <w:trHeight w:val="510"/>
                <w:jc w:val="center"/>
              </w:trPr>
              <w:tc>
                <w:tcPr>
                  <w:tcW w:w="370" w:type="pct"/>
                  <w:vMerge/>
                  <w:tcMar>
                    <w:left w:w="28" w:type="dxa"/>
                    <w:right w:w="28" w:type="dxa"/>
                  </w:tcMar>
                  <w:vAlign w:val="center"/>
                </w:tcPr>
                <w:p w14:paraId="737EBEE4" w14:textId="77777777" w:rsidR="00D83867" w:rsidRPr="00797C23" w:rsidRDefault="00D83867" w:rsidP="00D83867">
                  <w:pPr>
                    <w:jc w:val="center"/>
                    <w:rPr>
                      <w:kern w:val="0"/>
                      <w:szCs w:val="21"/>
                    </w:rPr>
                  </w:pPr>
                </w:p>
              </w:tc>
              <w:tc>
                <w:tcPr>
                  <w:tcW w:w="714" w:type="pct"/>
                  <w:vMerge/>
                  <w:vAlign w:val="center"/>
                </w:tcPr>
                <w:p w14:paraId="606E3201" w14:textId="77777777" w:rsidR="00D83867" w:rsidRPr="00797C23" w:rsidRDefault="00D83867" w:rsidP="00D83867">
                  <w:pPr>
                    <w:jc w:val="center"/>
                    <w:rPr>
                      <w:szCs w:val="21"/>
                    </w:rPr>
                  </w:pPr>
                </w:p>
              </w:tc>
              <w:tc>
                <w:tcPr>
                  <w:tcW w:w="2522" w:type="pct"/>
                  <w:vAlign w:val="center"/>
                </w:tcPr>
                <w:p w14:paraId="7E812FE5" w14:textId="77777777" w:rsidR="00D83867" w:rsidRPr="00797C23" w:rsidRDefault="00D83867" w:rsidP="00D83867">
                  <w:pPr>
                    <w:autoSpaceDE w:val="0"/>
                    <w:autoSpaceDN w:val="0"/>
                    <w:adjustRightInd w:val="0"/>
                    <w:snapToGrid w:val="0"/>
                    <w:jc w:val="left"/>
                    <w:rPr>
                      <w:bCs/>
                      <w:szCs w:val="21"/>
                    </w:rPr>
                  </w:pPr>
                  <w:r w:rsidRPr="00797C23">
                    <w:rPr>
                      <w:szCs w:val="21"/>
                    </w:rPr>
                    <w:t>备用发电机废气</w:t>
                  </w:r>
                  <w:r w:rsidRPr="00797C23">
                    <w:rPr>
                      <w:rFonts w:hint="eastAsia"/>
                      <w:szCs w:val="21"/>
                    </w:rPr>
                    <w:t>：经发电机自带的烟气净化装置处理后由专门烟道引至楼顶排放</w:t>
                  </w:r>
                </w:p>
              </w:tc>
              <w:tc>
                <w:tcPr>
                  <w:tcW w:w="655" w:type="pct"/>
                  <w:vMerge/>
                  <w:vAlign w:val="center"/>
                </w:tcPr>
                <w:p w14:paraId="3D1754BC" w14:textId="77777777" w:rsidR="00D83867" w:rsidRPr="00797C23" w:rsidRDefault="00D83867" w:rsidP="00D83867">
                  <w:pPr>
                    <w:jc w:val="center"/>
                    <w:rPr>
                      <w:szCs w:val="21"/>
                    </w:rPr>
                  </w:pPr>
                </w:p>
              </w:tc>
              <w:tc>
                <w:tcPr>
                  <w:tcW w:w="739" w:type="pct"/>
                  <w:vAlign w:val="center"/>
                </w:tcPr>
                <w:p w14:paraId="431A838B" w14:textId="77777777" w:rsidR="00D83867" w:rsidRPr="00797C23" w:rsidRDefault="00D83867" w:rsidP="00D83867">
                  <w:pPr>
                    <w:jc w:val="center"/>
                    <w:rPr>
                      <w:kern w:val="0"/>
                      <w:szCs w:val="21"/>
                    </w:rPr>
                  </w:pPr>
                  <w:r w:rsidRPr="00797C23">
                    <w:rPr>
                      <w:kern w:val="0"/>
                      <w:szCs w:val="21"/>
                    </w:rPr>
                    <w:t>噪声</w:t>
                  </w:r>
                </w:p>
              </w:tc>
            </w:tr>
            <w:tr w:rsidR="00797C23" w:rsidRPr="00797C23" w14:paraId="74C8059D" w14:textId="77777777" w:rsidTr="0044026B">
              <w:trPr>
                <w:trHeight w:val="243"/>
                <w:jc w:val="center"/>
              </w:trPr>
              <w:tc>
                <w:tcPr>
                  <w:tcW w:w="370" w:type="pct"/>
                  <w:vMerge/>
                  <w:tcMar>
                    <w:left w:w="28" w:type="dxa"/>
                    <w:right w:w="28" w:type="dxa"/>
                  </w:tcMar>
                  <w:vAlign w:val="center"/>
                </w:tcPr>
                <w:p w14:paraId="748F72F9" w14:textId="77777777" w:rsidR="00D83867" w:rsidRPr="00797C23" w:rsidRDefault="00D83867" w:rsidP="00D83867">
                  <w:pPr>
                    <w:jc w:val="center"/>
                    <w:rPr>
                      <w:kern w:val="0"/>
                      <w:szCs w:val="21"/>
                    </w:rPr>
                  </w:pPr>
                </w:p>
              </w:tc>
              <w:tc>
                <w:tcPr>
                  <w:tcW w:w="714" w:type="pct"/>
                  <w:vMerge/>
                  <w:vAlign w:val="center"/>
                </w:tcPr>
                <w:p w14:paraId="3E3AB484" w14:textId="77777777" w:rsidR="00D83867" w:rsidRPr="00797C23" w:rsidRDefault="00D83867" w:rsidP="00D83867">
                  <w:pPr>
                    <w:jc w:val="center"/>
                    <w:rPr>
                      <w:szCs w:val="21"/>
                    </w:rPr>
                  </w:pPr>
                </w:p>
              </w:tc>
              <w:tc>
                <w:tcPr>
                  <w:tcW w:w="2522" w:type="pct"/>
                  <w:vAlign w:val="center"/>
                </w:tcPr>
                <w:p w14:paraId="6D2C01BE" w14:textId="77777777" w:rsidR="00D83867" w:rsidRPr="00797C23" w:rsidRDefault="00D83867" w:rsidP="00D83867">
                  <w:pPr>
                    <w:autoSpaceDE w:val="0"/>
                    <w:autoSpaceDN w:val="0"/>
                    <w:adjustRightInd w:val="0"/>
                    <w:snapToGrid w:val="0"/>
                    <w:jc w:val="left"/>
                    <w:rPr>
                      <w:bCs/>
                      <w:szCs w:val="21"/>
                    </w:rPr>
                  </w:pPr>
                  <w:r w:rsidRPr="00797C23">
                    <w:rPr>
                      <w:rFonts w:hint="eastAsia"/>
                      <w:szCs w:val="21"/>
                    </w:rPr>
                    <w:t>垃圾房恶臭：通过对垃圾房密闭设置，加强垃圾房环境卫生管理，由专人负责清理和喷洒消毒药水，生活垃圾日产日清，及时清运等，减少垃圾恶臭的产生和逸散</w:t>
                  </w:r>
                </w:p>
              </w:tc>
              <w:tc>
                <w:tcPr>
                  <w:tcW w:w="655" w:type="pct"/>
                  <w:vMerge/>
                  <w:vAlign w:val="center"/>
                </w:tcPr>
                <w:p w14:paraId="4C4BD567" w14:textId="77777777" w:rsidR="00D83867" w:rsidRPr="00797C23" w:rsidRDefault="00D83867" w:rsidP="00D83867">
                  <w:pPr>
                    <w:jc w:val="center"/>
                    <w:rPr>
                      <w:szCs w:val="21"/>
                    </w:rPr>
                  </w:pPr>
                </w:p>
              </w:tc>
              <w:tc>
                <w:tcPr>
                  <w:tcW w:w="739" w:type="pct"/>
                  <w:vAlign w:val="center"/>
                </w:tcPr>
                <w:p w14:paraId="1446A22B" w14:textId="77777777" w:rsidR="00D83867" w:rsidRPr="00797C23" w:rsidRDefault="00D83867" w:rsidP="00D83867">
                  <w:pPr>
                    <w:jc w:val="center"/>
                    <w:rPr>
                      <w:kern w:val="0"/>
                      <w:szCs w:val="21"/>
                    </w:rPr>
                  </w:pPr>
                  <w:r w:rsidRPr="00797C23">
                    <w:rPr>
                      <w:rFonts w:hint="eastAsia"/>
                      <w:kern w:val="0"/>
                      <w:szCs w:val="21"/>
                    </w:rPr>
                    <w:t>/</w:t>
                  </w:r>
                </w:p>
              </w:tc>
            </w:tr>
            <w:tr w:rsidR="00797C23" w:rsidRPr="00797C23" w14:paraId="496CFEFE" w14:textId="77777777" w:rsidTr="0044026B">
              <w:trPr>
                <w:trHeight w:val="671"/>
                <w:jc w:val="center"/>
              </w:trPr>
              <w:tc>
                <w:tcPr>
                  <w:tcW w:w="370" w:type="pct"/>
                  <w:vMerge/>
                  <w:tcMar>
                    <w:left w:w="28" w:type="dxa"/>
                    <w:right w:w="28" w:type="dxa"/>
                  </w:tcMar>
                  <w:vAlign w:val="center"/>
                </w:tcPr>
                <w:p w14:paraId="7E4AD8AB" w14:textId="77777777" w:rsidR="00D83867" w:rsidRPr="00797C23" w:rsidRDefault="00D83867" w:rsidP="00D83867">
                  <w:pPr>
                    <w:jc w:val="center"/>
                    <w:rPr>
                      <w:kern w:val="0"/>
                      <w:szCs w:val="21"/>
                    </w:rPr>
                  </w:pPr>
                </w:p>
              </w:tc>
              <w:tc>
                <w:tcPr>
                  <w:tcW w:w="714" w:type="pct"/>
                  <w:vAlign w:val="center"/>
                </w:tcPr>
                <w:p w14:paraId="186723B7" w14:textId="77777777" w:rsidR="00D83867" w:rsidRPr="00797C23" w:rsidRDefault="00D83867" w:rsidP="00D83867">
                  <w:pPr>
                    <w:jc w:val="center"/>
                    <w:rPr>
                      <w:szCs w:val="21"/>
                    </w:rPr>
                  </w:pPr>
                  <w:r w:rsidRPr="00797C23">
                    <w:rPr>
                      <w:bCs/>
                      <w:szCs w:val="21"/>
                    </w:rPr>
                    <w:t>噪声治理</w:t>
                  </w:r>
                </w:p>
              </w:tc>
              <w:tc>
                <w:tcPr>
                  <w:tcW w:w="2522" w:type="pct"/>
                  <w:vAlign w:val="center"/>
                </w:tcPr>
                <w:p w14:paraId="47D1E63E" w14:textId="77777777" w:rsidR="00D83867" w:rsidRPr="00797C23" w:rsidRDefault="00D83867" w:rsidP="00D83867">
                  <w:pPr>
                    <w:adjustRightInd w:val="0"/>
                    <w:snapToGrid w:val="0"/>
                    <w:jc w:val="left"/>
                    <w:rPr>
                      <w:szCs w:val="21"/>
                    </w:rPr>
                  </w:pPr>
                  <w:r w:rsidRPr="00797C23">
                    <w:rPr>
                      <w:rFonts w:hint="eastAsia"/>
                      <w:szCs w:val="21"/>
                    </w:rPr>
                    <w:t>设备噪声：</w:t>
                  </w:r>
                </w:p>
                <w:p w14:paraId="5A7AAC4B" w14:textId="77777777" w:rsidR="00D83867" w:rsidRPr="00797C23" w:rsidRDefault="00D83867" w:rsidP="00D83867">
                  <w:pPr>
                    <w:rPr>
                      <w:szCs w:val="21"/>
                    </w:rPr>
                  </w:pPr>
                  <w:r w:rsidRPr="00797C23">
                    <w:rPr>
                      <w:rFonts w:hint="eastAsia"/>
                      <w:szCs w:val="21"/>
                    </w:rPr>
                    <w:t>柴油发电机采用低噪声、低振动的设备，</w:t>
                  </w:r>
                  <w:r w:rsidRPr="00797C23">
                    <w:rPr>
                      <w:szCs w:val="21"/>
                    </w:rPr>
                    <w:t>对发电机组</w:t>
                  </w:r>
                  <w:r w:rsidRPr="00797C23">
                    <w:rPr>
                      <w:rFonts w:hint="eastAsia"/>
                      <w:szCs w:val="21"/>
                    </w:rPr>
                    <w:t>采取吸声、消声、减振措施，对发电机房采取机房隔声、吸声措施等</w:t>
                  </w:r>
                  <w:r w:rsidRPr="00797C23">
                    <w:rPr>
                      <w:szCs w:val="21"/>
                    </w:rPr>
                    <w:t>；</w:t>
                  </w:r>
                  <w:r w:rsidRPr="00797C23">
                    <w:rPr>
                      <w:rFonts w:hint="eastAsia"/>
                      <w:szCs w:val="21"/>
                    </w:rPr>
                    <w:t>风机</w:t>
                  </w:r>
                  <w:r w:rsidRPr="00797C23">
                    <w:rPr>
                      <w:szCs w:val="21"/>
                    </w:rPr>
                    <w:t>采用低噪声、低振动的设备，</w:t>
                  </w:r>
                  <w:r w:rsidRPr="00797C23">
                    <w:rPr>
                      <w:rFonts w:hint="eastAsia"/>
                      <w:szCs w:val="21"/>
                    </w:rPr>
                    <w:t>风机</w:t>
                  </w:r>
                  <w:r w:rsidRPr="00797C23">
                    <w:rPr>
                      <w:szCs w:val="21"/>
                    </w:rPr>
                    <w:t>进出口设软接头，进出口风管处安装设消声设备，底座加固、减振等</w:t>
                  </w:r>
                  <w:r w:rsidRPr="00797C23">
                    <w:rPr>
                      <w:rFonts w:hint="eastAsia"/>
                      <w:szCs w:val="21"/>
                    </w:rPr>
                    <w:t>；地下室通风设备采用低噪声、低振动的设备，合理安装，风机进出口设软接头，进出口风管处安装设消声设备；通风设备机房、设备夹层由土建进行专业隔声降噪处理，机房采用防火隔声门等；</w:t>
                  </w:r>
                  <w:r w:rsidRPr="00797C23">
                    <w:rPr>
                      <w:szCs w:val="21"/>
                    </w:rPr>
                    <w:t>水泵采用低噪声、低振动的设备，水泵机组设置隔振基础、柔性接头，设置隔震器、避震软管，合理安装等；变配电房变电器密闭安装，对变配电房采取隔声、吸声措施等</w:t>
                  </w:r>
                  <w:r w:rsidRPr="00797C23">
                    <w:rPr>
                      <w:rFonts w:hint="eastAsia"/>
                      <w:szCs w:val="21"/>
                    </w:rPr>
                    <w:t>；</w:t>
                  </w:r>
                  <w:r w:rsidRPr="00797C23">
                    <w:rPr>
                      <w:szCs w:val="21"/>
                    </w:rPr>
                    <w:t>大型空调外机组四周应修建专用隔声墙，隔声墙采用吸音材料等</w:t>
                  </w:r>
                </w:p>
              </w:tc>
              <w:tc>
                <w:tcPr>
                  <w:tcW w:w="655" w:type="pct"/>
                  <w:vMerge/>
                  <w:vAlign w:val="center"/>
                </w:tcPr>
                <w:p w14:paraId="2F3095EF" w14:textId="77777777" w:rsidR="00D83867" w:rsidRPr="00797C23" w:rsidRDefault="00D83867" w:rsidP="00D83867">
                  <w:pPr>
                    <w:jc w:val="center"/>
                    <w:rPr>
                      <w:szCs w:val="21"/>
                    </w:rPr>
                  </w:pPr>
                </w:p>
              </w:tc>
              <w:tc>
                <w:tcPr>
                  <w:tcW w:w="739" w:type="pct"/>
                  <w:vAlign w:val="center"/>
                </w:tcPr>
                <w:p w14:paraId="75F4BFBF" w14:textId="77777777" w:rsidR="00D83867" w:rsidRPr="00797C23" w:rsidRDefault="00D83867" w:rsidP="00D83867">
                  <w:pPr>
                    <w:jc w:val="center"/>
                    <w:rPr>
                      <w:kern w:val="0"/>
                      <w:szCs w:val="21"/>
                    </w:rPr>
                  </w:pPr>
                  <w:r w:rsidRPr="00797C23">
                    <w:rPr>
                      <w:rFonts w:hint="eastAsia"/>
                      <w:kern w:val="0"/>
                      <w:szCs w:val="21"/>
                    </w:rPr>
                    <w:t>/</w:t>
                  </w:r>
                </w:p>
              </w:tc>
            </w:tr>
            <w:tr w:rsidR="00797C23" w:rsidRPr="00797C23" w14:paraId="512694B5" w14:textId="77777777" w:rsidTr="0044026B">
              <w:trPr>
                <w:trHeight w:val="671"/>
                <w:jc w:val="center"/>
              </w:trPr>
              <w:tc>
                <w:tcPr>
                  <w:tcW w:w="370" w:type="pct"/>
                  <w:vMerge/>
                  <w:tcMar>
                    <w:left w:w="28" w:type="dxa"/>
                    <w:right w:w="28" w:type="dxa"/>
                  </w:tcMar>
                  <w:vAlign w:val="center"/>
                </w:tcPr>
                <w:p w14:paraId="757F32CF" w14:textId="77777777" w:rsidR="00D83867" w:rsidRPr="00797C23" w:rsidRDefault="00D83867" w:rsidP="00D83867">
                  <w:pPr>
                    <w:jc w:val="center"/>
                    <w:rPr>
                      <w:kern w:val="0"/>
                      <w:szCs w:val="21"/>
                    </w:rPr>
                  </w:pPr>
                </w:p>
              </w:tc>
              <w:tc>
                <w:tcPr>
                  <w:tcW w:w="714" w:type="pct"/>
                  <w:vMerge w:val="restart"/>
                  <w:vAlign w:val="center"/>
                </w:tcPr>
                <w:p w14:paraId="2BCD158E" w14:textId="77777777" w:rsidR="00D83867" w:rsidRPr="00797C23" w:rsidRDefault="00D83867" w:rsidP="00D83867">
                  <w:pPr>
                    <w:jc w:val="center"/>
                    <w:rPr>
                      <w:bCs/>
                      <w:szCs w:val="21"/>
                    </w:rPr>
                  </w:pPr>
                  <w:r w:rsidRPr="00797C23">
                    <w:rPr>
                      <w:bCs/>
                      <w:szCs w:val="21"/>
                    </w:rPr>
                    <w:t>固废处置</w:t>
                  </w:r>
                </w:p>
              </w:tc>
              <w:tc>
                <w:tcPr>
                  <w:tcW w:w="2522" w:type="pct"/>
                  <w:vAlign w:val="center"/>
                </w:tcPr>
                <w:p w14:paraId="75C0A0DB" w14:textId="4121D4D9" w:rsidR="00D83867" w:rsidRPr="00797C23" w:rsidRDefault="00D83867" w:rsidP="00D83867">
                  <w:pPr>
                    <w:adjustRightInd w:val="0"/>
                    <w:snapToGrid w:val="0"/>
                    <w:rPr>
                      <w:szCs w:val="21"/>
                    </w:rPr>
                  </w:pPr>
                  <w:r w:rsidRPr="00797C23">
                    <w:rPr>
                      <w:szCs w:val="21"/>
                    </w:rPr>
                    <w:t>设置</w:t>
                  </w:r>
                  <w:r w:rsidR="00972ADB" w:rsidRPr="00797C23">
                    <w:rPr>
                      <w:szCs w:val="21"/>
                    </w:rPr>
                    <w:t>1</w:t>
                  </w:r>
                  <w:r w:rsidRPr="00797C23">
                    <w:rPr>
                      <w:szCs w:val="21"/>
                    </w:rPr>
                    <w:t>个垃圾房，</w:t>
                  </w:r>
                  <w:r w:rsidR="00AD54F3" w:rsidRPr="00797C23">
                    <w:rPr>
                      <w:szCs w:val="21"/>
                    </w:rPr>
                    <w:t>建筑面积约</w:t>
                  </w:r>
                  <w:r w:rsidR="00AD54F3" w:rsidRPr="00797C23">
                    <w:rPr>
                      <w:szCs w:val="21"/>
                    </w:rPr>
                    <w:t>20m</w:t>
                  </w:r>
                  <w:r w:rsidR="00AD54F3" w:rsidRPr="00797C23">
                    <w:rPr>
                      <w:szCs w:val="21"/>
                      <w:vertAlign w:val="superscript"/>
                    </w:rPr>
                    <w:t>2</w:t>
                  </w:r>
                  <w:r w:rsidR="00AD54F3" w:rsidRPr="00797C23">
                    <w:rPr>
                      <w:szCs w:val="21"/>
                    </w:rPr>
                    <w:t>，</w:t>
                  </w:r>
                  <w:r w:rsidR="00972ADB" w:rsidRPr="00797C23">
                    <w:rPr>
                      <w:rFonts w:hint="eastAsia"/>
                      <w:szCs w:val="21"/>
                    </w:rPr>
                    <w:t>位于食堂东北侧</w:t>
                  </w:r>
                  <w:r w:rsidRPr="00797C23">
                    <w:rPr>
                      <w:szCs w:val="21"/>
                    </w:rPr>
                    <w:t>，便于生活垃圾的收集与运输，临时堆放</w:t>
                  </w:r>
                  <w:r w:rsidRPr="00797C23">
                    <w:rPr>
                      <w:rFonts w:hint="eastAsia"/>
                      <w:szCs w:val="21"/>
                    </w:rPr>
                    <w:t>项目产生的</w:t>
                  </w:r>
                  <w:r w:rsidRPr="00797C23">
                    <w:rPr>
                      <w:szCs w:val="21"/>
                    </w:rPr>
                    <w:t>生活垃圾</w:t>
                  </w:r>
                </w:p>
              </w:tc>
              <w:tc>
                <w:tcPr>
                  <w:tcW w:w="655" w:type="pct"/>
                  <w:vMerge/>
                  <w:vAlign w:val="center"/>
                </w:tcPr>
                <w:p w14:paraId="79E7DB34" w14:textId="77777777" w:rsidR="00D83867" w:rsidRPr="00797C23" w:rsidRDefault="00D83867" w:rsidP="00D83867">
                  <w:pPr>
                    <w:jc w:val="center"/>
                    <w:rPr>
                      <w:szCs w:val="21"/>
                    </w:rPr>
                  </w:pPr>
                </w:p>
              </w:tc>
              <w:tc>
                <w:tcPr>
                  <w:tcW w:w="739" w:type="pct"/>
                  <w:vAlign w:val="center"/>
                </w:tcPr>
                <w:p w14:paraId="4ED15E97" w14:textId="77777777" w:rsidR="00D83867" w:rsidRPr="00797C23" w:rsidRDefault="00D83867" w:rsidP="00D83867">
                  <w:pPr>
                    <w:jc w:val="center"/>
                    <w:rPr>
                      <w:kern w:val="0"/>
                      <w:szCs w:val="21"/>
                    </w:rPr>
                  </w:pPr>
                  <w:r w:rsidRPr="00797C23">
                    <w:rPr>
                      <w:rFonts w:hint="eastAsia"/>
                      <w:kern w:val="0"/>
                      <w:szCs w:val="21"/>
                    </w:rPr>
                    <w:t>恶臭</w:t>
                  </w:r>
                </w:p>
              </w:tc>
            </w:tr>
            <w:tr w:rsidR="00797C23" w:rsidRPr="00797C23" w14:paraId="62AB40EA" w14:textId="77777777" w:rsidTr="0044026B">
              <w:trPr>
                <w:trHeight w:val="671"/>
                <w:jc w:val="center"/>
              </w:trPr>
              <w:tc>
                <w:tcPr>
                  <w:tcW w:w="370" w:type="pct"/>
                  <w:vMerge/>
                  <w:tcMar>
                    <w:left w:w="28" w:type="dxa"/>
                    <w:right w:w="28" w:type="dxa"/>
                  </w:tcMar>
                  <w:vAlign w:val="center"/>
                </w:tcPr>
                <w:p w14:paraId="5023B307" w14:textId="77777777" w:rsidR="00D83867" w:rsidRPr="00797C23" w:rsidRDefault="00D83867" w:rsidP="00D83867">
                  <w:pPr>
                    <w:jc w:val="center"/>
                    <w:rPr>
                      <w:kern w:val="0"/>
                      <w:szCs w:val="21"/>
                    </w:rPr>
                  </w:pPr>
                </w:p>
              </w:tc>
              <w:tc>
                <w:tcPr>
                  <w:tcW w:w="714" w:type="pct"/>
                  <w:vMerge/>
                  <w:vAlign w:val="center"/>
                </w:tcPr>
                <w:p w14:paraId="0497F421" w14:textId="77777777" w:rsidR="00D83867" w:rsidRPr="00797C23" w:rsidRDefault="00D83867" w:rsidP="00D83867">
                  <w:pPr>
                    <w:jc w:val="center"/>
                    <w:rPr>
                      <w:bCs/>
                      <w:szCs w:val="21"/>
                    </w:rPr>
                  </w:pPr>
                </w:p>
              </w:tc>
              <w:tc>
                <w:tcPr>
                  <w:tcW w:w="2522" w:type="pct"/>
                  <w:vAlign w:val="center"/>
                </w:tcPr>
                <w:p w14:paraId="547D4EA2" w14:textId="6D366590" w:rsidR="00D83867" w:rsidRPr="00797C23" w:rsidRDefault="00D83867" w:rsidP="00D83867">
                  <w:pPr>
                    <w:adjustRightInd w:val="0"/>
                    <w:snapToGrid w:val="0"/>
                    <w:rPr>
                      <w:szCs w:val="21"/>
                    </w:rPr>
                  </w:pPr>
                  <w:r w:rsidRPr="00797C23">
                    <w:rPr>
                      <w:rFonts w:hint="eastAsia"/>
                      <w:szCs w:val="21"/>
                    </w:rPr>
                    <w:t>设置</w:t>
                  </w:r>
                  <w:r w:rsidRPr="00797C23">
                    <w:rPr>
                      <w:szCs w:val="21"/>
                    </w:rPr>
                    <w:t>危废暂存间</w:t>
                  </w:r>
                  <w:r w:rsidRPr="00797C23">
                    <w:rPr>
                      <w:szCs w:val="21"/>
                    </w:rPr>
                    <w:t>1</w:t>
                  </w:r>
                  <w:r w:rsidRPr="00797C23">
                    <w:rPr>
                      <w:szCs w:val="21"/>
                    </w:rPr>
                    <w:t>处</w:t>
                  </w:r>
                  <w:r w:rsidR="00AD54F3" w:rsidRPr="00797C23">
                    <w:rPr>
                      <w:rFonts w:hint="eastAsia"/>
                      <w:szCs w:val="21"/>
                    </w:rPr>
                    <w:t>，位于综合楼</w:t>
                  </w:r>
                  <w:r w:rsidR="00AD54F3" w:rsidRPr="00797C23">
                    <w:rPr>
                      <w:rFonts w:hint="eastAsia"/>
                      <w:szCs w:val="21"/>
                    </w:rPr>
                    <w:t>1</w:t>
                  </w:r>
                  <w:r w:rsidR="00AD54F3" w:rsidRPr="00797C23">
                    <w:rPr>
                      <w:szCs w:val="21"/>
                    </w:rPr>
                    <w:t>F</w:t>
                  </w:r>
                  <w:r w:rsidRPr="00797C23">
                    <w:rPr>
                      <w:szCs w:val="21"/>
                    </w:rPr>
                    <w:t>，建筑面积约</w:t>
                  </w:r>
                  <w:r w:rsidRPr="00797C23">
                    <w:rPr>
                      <w:szCs w:val="21"/>
                    </w:rPr>
                    <w:t>20m</w:t>
                  </w:r>
                  <w:r w:rsidRPr="00797C23">
                    <w:rPr>
                      <w:szCs w:val="21"/>
                      <w:vertAlign w:val="superscript"/>
                    </w:rPr>
                    <w:t>2</w:t>
                  </w:r>
                  <w:r w:rsidRPr="00797C23">
                    <w:rPr>
                      <w:szCs w:val="21"/>
                    </w:rPr>
                    <w:t>，用于收集暂存</w:t>
                  </w:r>
                  <w:r w:rsidRPr="00797C23">
                    <w:rPr>
                      <w:szCs w:val="21"/>
                      <w:lang w:val="zh-CN"/>
                    </w:rPr>
                    <w:t>项目</w:t>
                  </w:r>
                  <w:r w:rsidRPr="00797C23">
                    <w:rPr>
                      <w:szCs w:val="21"/>
                    </w:rPr>
                    <w:t>运营期</w:t>
                  </w:r>
                  <w:r w:rsidRPr="00797C23">
                    <w:rPr>
                      <w:szCs w:val="21"/>
                      <w:lang w:val="zh-CN"/>
                    </w:rPr>
                    <w:t>产生的危险废物</w:t>
                  </w:r>
                  <w:r w:rsidRPr="00797C23">
                    <w:rPr>
                      <w:rFonts w:hint="eastAsia"/>
                      <w:szCs w:val="21"/>
                      <w:lang w:val="zh-CN"/>
                    </w:rPr>
                    <w:t>；</w:t>
                  </w:r>
                  <w:r w:rsidRPr="00797C23">
                    <w:rPr>
                      <w:szCs w:val="21"/>
                      <w:lang w:val="zh-CN"/>
                    </w:rPr>
                    <w:t>危险废物收集暂存后交由有资质的单位处置</w:t>
                  </w:r>
                </w:p>
              </w:tc>
              <w:tc>
                <w:tcPr>
                  <w:tcW w:w="655" w:type="pct"/>
                  <w:vMerge/>
                  <w:vAlign w:val="center"/>
                </w:tcPr>
                <w:p w14:paraId="663E82FA" w14:textId="77777777" w:rsidR="00D83867" w:rsidRPr="00797C23" w:rsidRDefault="00D83867" w:rsidP="00D83867">
                  <w:pPr>
                    <w:jc w:val="center"/>
                    <w:rPr>
                      <w:szCs w:val="21"/>
                    </w:rPr>
                  </w:pPr>
                </w:p>
              </w:tc>
              <w:tc>
                <w:tcPr>
                  <w:tcW w:w="739" w:type="pct"/>
                  <w:vAlign w:val="center"/>
                </w:tcPr>
                <w:p w14:paraId="0733A0C4" w14:textId="77777777" w:rsidR="00D83867" w:rsidRPr="00797C23" w:rsidRDefault="00D83867" w:rsidP="00D83867">
                  <w:pPr>
                    <w:jc w:val="center"/>
                    <w:rPr>
                      <w:kern w:val="0"/>
                      <w:szCs w:val="21"/>
                    </w:rPr>
                  </w:pPr>
                  <w:r w:rsidRPr="00797C23">
                    <w:rPr>
                      <w:kern w:val="0"/>
                      <w:szCs w:val="21"/>
                    </w:rPr>
                    <w:t>环境风险</w:t>
                  </w:r>
                </w:p>
              </w:tc>
            </w:tr>
            <w:tr w:rsidR="00797C23" w:rsidRPr="00797C23" w14:paraId="33E90171" w14:textId="77777777" w:rsidTr="0044026B">
              <w:trPr>
                <w:trHeight w:val="671"/>
                <w:jc w:val="center"/>
              </w:trPr>
              <w:tc>
                <w:tcPr>
                  <w:tcW w:w="370" w:type="pct"/>
                  <w:vMerge/>
                  <w:tcMar>
                    <w:left w:w="28" w:type="dxa"/>
                    <w:right w:w="28" w:type="dxa"/>
                  </w:tcMar>
                  <w:vAlign w:val="center"/>
                </w:tcPr>
                <w:p w14:paraId="5EE6364F" w14:textId="77777777" w:rsidR="00D83867" w:rsidRPr="00797C23" w:rsidRDefault="00D83867" w:rsidP="00D83867">
                  <w:pPr>
                    <w:jc w:val="center"/>
                    <w:rPr>
                      <w:kern w:val="0"/>
                      <w:szCs w:val="21"/>
                    </w:rPr>
                  </w:pPr>
                </w:p>
              </w:tc>
              <w:tc>
                <w:tcPr>
                  <w:tcW w:w="714" w:type="pct"/>
                  <w:vAlign w:val="center"/>
                </w:tcPr>
                <w:p w14:paraId="40BE64B8" w14:textId="77777777" w:rsidR="00D83867" w:rsidRPr="00797C23" w:rsidRDefault="00D83867" w:rsidP="00D83867">
                  <w:pPr>
                    <w:jc w:val="center"/>
                    <w:rPr>
                      <w:szCs w:val="21"/>
                    </w:rPr>
                  </w:pPr>
                  <w:r w:rsidRPr="00797C23">
                    <w:rPr>
                      <w:szCs w:val="21"/>
                    </w:rPr>
                    <w:t>地下水</w:t>
                  </w:r>
                  <w:r w:rsidRPr="00797C23">
                    <w:rPr>
                      <w:rFonts w:hint="eastAsia"/>
                      <w:szCs w:val="21"/>
                    </w:rPr>
                    <w:t>防渗</w:t>
                  </w:r>
                </w:p>
              </w:tc>
              <w:tc>
                <w:tcPr>
                  <w:tcW w:w="2522" w:type="pct"/>
                  <w:vAlign w:val="center"/>
                </w:tcPr>
                <w:p w14:paraId="632AAF86" w14:textId="77777777" w:rsidR="00D83867" w:rsidRPr="00797C23" w:rsidRDefault="00D83867" w:rsidP="00D83867">
                  <w:pPr>
                    <w:adjustRightInd w:val="0"/>
                    <w:snapToGrid w:val="0"/>
                    <w:rPr>
                      <w:bCs/>
                      <w:szCs w:val="21"/>
                    </w:rPr>
                  </w:pPr>
                  <w:r w:rsidRPr="00797C23">
                    <w:rPr>
                      <w:bCs/>
                      <w:szCs w:val="21"/>
                    </w:rPr>
                    <w:t>危废暂存间、酸碱中和池、柴油发电机房和储油间、垃圾房（包括食堂内设置的垃圾房）</w:t>
                  </w:r>
                  <w:r w:rsidRPr="00797C23">
                    <w:rPr>
                      <w:rFonts w:hint="eastAsia"/>
                      <w:bCs/>
                      <w:szCs w:val="21"/>
                    </w:rPr>
                    <w:t>进行重点防渗：</w:t>
                  </w:r>
                  <w:r w:rsidRPr="00797C23">
                    <w:rPr>
                      <w:bCs/>
                      <w:szCs w:val="21"/>
                    </w:rPr>
                    <w:t>危废暂存间</w:t>
                  </w:r>
                  <w:r w:rsidRPr="00797C23">
                    <w:rPr>
                      <w:rFonts w:hint="eastAsia"/>
                      <w:bCs/>
                      <w:szCs w:val="21"/>
                    </w:rPr>
                    <w:t>采用</w:t>
                  </w:r>
                  <w:r w:rsidRPr="00797C23">
                    <w:rPr>
                      <w:bCs/>
                      <w:szCs w:val="21"/>
                    </w:rPr>
                    <w:t>防渗混凝土</w:t>
                  </w:r>
                  <w:r w:rsidRPr="00797C23">
                    <w:rPr>
                      <w:bCs/>
                      <w:szCs w:val="21"/>
                    </w:rPr>
                    <w:t>+2mm</w:t>
                  </w:r>
                  <w:r w:rsidRPr="00797C23">
                    <w:rPr>
                      <w:bCs/>
                      <w:szCs w:val="21"/>
                    </w:rPr>
                    <w:t>厚</w:t>
                  </w:r>
                  <w:r w:rsidRPr="00797C23">
                    <w:rPr>
                      <w:bCs/>
                      <w:szCs w:val="21"/>
                    </w:rPr>
                    <w:t>HDPE</w:t>
                  </w:r>
                  <w:r w:rsidRPr="00797C23">
                    <w:rPr>
                      <w:bCs/>
                      <w:szCs w:val="21"/>
                    </w:rPr>
                    <w:t>膜</w:t>
                  </w:r>
                  <w:r w:rsidRPr="00797C23">
                    <w:rPr>
                      <w:bCs/>
                      <w:szCs w:val="21"/>
                    </w:rPr>
                    <w:t>+</w:t>
                  </w:r>
                  <w:r w:rsidRPr="00797C23">
                    <w:rPr>
                      <w:bCs/>
                      <w:szCs w:val="21"/>
                    </w:rPr>
                    <w:t>环氧树脂漆</w:t>
                  </w:r>
                  <w:r w:rsidRPr="00797C23">
                    <w:rPr>
                      <w:rFonts w:hint="eastAsia"/>
                      <w:bCs/>
                      <w:szCs w:val="21"/>
                    </w:rPr>
                    <w:t>，</w:t>
                  </w:r>
                  <w:r w:rsidRPr="00797C23">
                    <w:rPr>
                      <w:bCs/>
                      <w:szCs w:val="21"/>
                    </w:rPr>
                    <w:t>K≤1×10</w:t>
                  </w:r>
                  <w:r w:rsidRPr="00797C23">
                    <w:rPr>
                      <w:bCs/>
                      <w:szCs w:val="21"/>
                      <w:vertAlign w:val="superscript"/>
                    </w:rPr>
                    <w:t>-10</w:t>
                  </w:r>
                  <w:r w:rsidRPr="00797C23">
                    <w:rPr>
                      <w:bCs/>
                      <w:szCs w:val="21"/>
                    </w:rPr>
                    <w:t>cm/s</w:t>
                  </w:r>
                  <w:r w:rsidRPr="00797C23">
                    <w:rPr>
                      <w:rFonts w:hint="eastAsia"/>
                      <w:bCs/>
                      <w:szCs w:val="21"/>
                    </w:rPr>
                    <w:t>，并设置</w:t>
                  </w:r>
                  <w:r w:rsidRPr="00797C23">
                    <w:rPr>
                      <w:rFonts w:hint="eastAsia"/>
                      <w:bCs/>
                      <w:szCs w:val="21"/>
                    </w:rPr>
                    <w:t>10cm</w:t>
                  </w:r>
                  <w:r w:rsidRPr="00797C23">
                    <w:rPr>
                      <w:rFonts w:hint="eastAsia"/>
                      <w:bCs/>
                      <w:szCs w:val="21"/>
                    </w:rPr>
                    <w:t>高围堰；</w:t>
                  </w:r>
                  <w:r w:rsidRPr="00797C23">
                    <w:rPr>
                      <w:bCs/>
                      <w:szCs w:val="21"/>
                    </w:rPr>
                    <w:t>酸碱中和池</w:t>
                  </w:r>
                  <w:r w:rsidRPr="00797C23">
                    <w:rPr>
                      <w:rFonts w:hint="eastAsia"/>
                      <w:bCs/>
                      <w:szCs w:val="21"/>
                    </w:rPr>
                    <w:t>池壁、池底采用</w:t>
                  </w:r>
                  <w:r w:rsidRPr="00797C23">
                    <w:rPr>
                      <w:bCs/>
                      <w:szCs w:val="21"/>
                    </w:rPr>
                    <w:t>防渗混凝土</w:t>
                  </w:r>
                  <w:r w:rsidRPr="00797C23">
                    <w:rPr>
                      <w:bCs/>
                      <w:szCs w:val="21"/>
                    </w:rPr>
                    <w:t>+2mm</w:t>
                  </w:r>
                  <w:r w:rsidRPr="00797C23">
                    <w:rPr>
                      <w:bCs/>
                      <w:szCs w:val="21"/>
                    </w:rPr>
                    <w:t>厚</w:t>
                  </w:r>
                  <w:r w:rsidRPr="00797C23">
                    <w:rPr>
                      <w:bCs/>
                      <w:szCs w:val="21"/>
                    </w:rPr>
                    <w:t>HDPE</w:t>
                  </w:r>
                  <w:r w:rsidRPr="00797C23">
                    <w:rPr>
                      <w:bCs/>
                      <w:szCs w:val="21"/>
                    </w:rPr>
                    <w:t>膜</w:t>
                  </w:r>
                  <w:r w:rsidRPr="00797C23">
                    <w:rPr>
                      <w:bCs/>
                      <w:szCs w:val="21"/>
                    </w:rPr>
                    <w:t>+</w:t>
                  </w:r>
                  <w:r w:rsidRPr="00797C23">
                    <w:rPr>
                      <w:rFonts w:hint="eastAsia"/>
                      <w:bCs/>
                      <w:szCs w:val="21"/>
                    </w:rPr>
                    <w:t>防水砂浆，</w:t>
                  </w:r>
                  <w:r w:rsidRPr="00797C23">
                    <w:rPr>
                      <w:bCs/>
                      <w:szCs w:val="21"/>
                    </w:rPr>
                    <w:t>K≤1×10</w:t>
                  </w:r>
                  <w:r w:rsidRPr="00797C23">
                    <w:rPr>
                      <w:bCs/>
                      <w:szCs w:val="21"/>
                      <w:vertAlign w:val="superscript"/>
                    </w:rPr>
                    <w:t>-7</w:t>
                  </w:r>
                  <w:r w:rsidRPr="00797C23">
                    <w:rPr>
                      <w:bCs/>
                      <w:szCs w:val="21"/>
                    </w:rPr>
                    <w:t>cm/s</w:t>
                  </w:r>
                  <w:r w:rsidRPr="00797C23">
                    <w:rPr>
                      <w:rFonts w:hint="eastAsia"/>
                      <w:bCs/>
                      <w:szCs w:val="21"/>
                    </w:rPr>
                    <w:t>；</w:t>
                  </w:r>
                  <w:r w:rsidRPr="00797C23">
                    <w:rPr>
                      <w:bCs/>
                      <w:szCs w:val="21"/>
                    </w:rPr>
                    <w:t>柴油发电机房和储油间</w:t>
                  </w:r>
                  <w:r w:rsidRPr="00797C23">
                    <w:rPr>
                      <w:rFonts w:hint="eastAsia"/>
                      <w:bCs/>
                      <w:szCs w:val="21"/>
                    </w:rPr>
                    <w:t>采用</w:t>
                  </w:r>
                  <w:r w:rsidRPr="00797C23">
                    <w:rPr>
                      <w:bCs/>
                      <w:szCs w:val="21"/>
                    </w:rPr>
                    <w:t>防渗混凝土</w:t>
                  </w:r>
                  <w:r w:rsidRPr="00797C23">
                    <w:rPr>
                      <w:bCs/>
                      <w:szCs w:val="21"/>
                    </w:rPr>
                    <w:t>+2mm</w:t>
                  </w:r>
                  <w:r w:rsidRPr="00797C23">
                    <w:rPr>
                      <w:bCs/>
                      <w:szCs w:val="21"/>
                    </w:rPr>
                    <w:t>厚</w:t>
                  </w:r>
                  <w:r w:rsidRPr="00797C23">
                    <w:rPr>
                      <w:bCs/>
                      <w:szCs w:val="21"/>
                    </w:rPr>
                    <w:t>HDPE</w:t>
                  </w:r>
                  <w:r w:rsidRPr="00797C23">
                    <w:rPr>
                      <w:bCs/>
                      <w:szCs w:val="21"/>
                    </w:rPr>
                    <w:t>膜</w:t>
                  </w:r>
                  <w:r w:rsidRPr="00797C23">
                    <w:rPr>
                      <w:bCs/>
                      <w:szCs w:val="21"/>
                    </w:rPr>
                    <w:t>+</w:t>
                  </w:r>
                  <w:r w:rsidRPr="00797C23">
                    <w:rPr>
                      <w:bCs/>
                      <w:szCs w:val="21"/>
                    </w:rPr>
                    <w:t>环氧树脂漆</w:t>
                  </w:r>
                  <w:r w:rsidRPr="00797C23">
                    <w:rPr>
                      <w:rFonts w:hint="eastAsia"/>
                      <w:bCs/>
                      <w:szCs w:val="21"/>
                    </w:rPr>
                    <w:t>，</w:t>
                  </w:r>
                  <w:r w:rsidRPr="00797C23">
                    <w:rPr>
                      <w:bCs/>
                      <w:szCs w:val="21"/>
                    </w:rPr>
                    <w:t>K≤1×10</w:t>
                  </w:r>
                  <w:r w:rsidRPr="00797C23">
                    <w:rPr>
                      <w:bCs/>
                      <w:szCs w:val="21"/>
                      <w:vertAlign w:val="superscript"/>
                    </w:rPr>
                    <w:t>-7</w:t>
                  </w:r>
                  <w:r w:rsidRPr="00797C23">
                    <w:rPr>
                      <w:bCs/>
                      <w:szCs w:val="21"/>
                    </w:rPr>
                    <w:t>cm/s</w:t>
                  </w:r>
                  <w:r w:rsidRPr="00797C23">
                    <w:rPr>
                      <w:rFonts w:hint="eastAsia"/>
                      <w:bCs/>
                      <w:szCs w:val="21"/>
                    </w:rPr>
                    <w:t>，储油间设置</w:t>
                  </w:r>
                  <w:r w:rsidRPr="00797C23">
                    <w:rPr>
                      <w:rFonts w:hint="eastAsia"/>
                      <w:bCs/>
                      <w:szCs w:val="21"/>
                    </w:rPr>
                    <w:t>10cm</w:t>
                  </w:r>
                  <w:r w:rsidRPr="00797C23">
                    <w:rPr>
                      <w:rFonts w:hint="eastAsia"/>
                      <w:bCs/>
                      <w:szCs w:val="21"/>
                    </w:rPr>
                    <w:t>高围堰；</w:t>
                  </w:r>
                  <w:r w:rsidRPr="00797C23">
                    <w:rPr>
                      <w:bCs/>
                      <w:szCs w:val="21"/>
                    </w:rPr>
                    <w:t>垃圾房（包括食堂内设置的垃圾房）</w:t>
                  </w:r>
                  <w:r w:rsidRPr="00797C23">
                    <w:rPr>
                      <w:rFonts w:hint="eastAsia"/>
                      <w:bCs/>
                      <w:szCs w:val="21"/>
                    </w:rPr>
                    <w:t>采用</w:t>
                  </w:r>
                  <w:r w:rsidRPr="00797C23">
                    <w:rPr>
                      <w:bCs/>
                      <w:szCs w:val="21"/>
                    </w:rPr>
                    <w:t>防渗混凝土</w:t>
                  </w:r>
                  <w:r w:rsidRPr="00797C23">
                    <w:rPr>
                      <w:bCs/>
                      <w:szCs w:val="21"/>
                    </w:rPr>
                    <w:t>+2mm</w:t>
                  </w:r>
                  <w:r w:rsidRPr="00797C23">
                    <w:rPr>
                      <w:bCs/>
                      <w:szCs w:val="21"/>
                    </w:rPr>
                    <w:t>厚</w:t>
                  </w:r>
                  <w:r w:rsidRPr="00797C23">
                    <w:rPr>
                      <w:bCs/>
                      <w:szCs w:val="21"/>
                    </w:rPr>
                    <w:t>HDPE</w:t>
                  </w:r>
                  <w:r w:rsidRPr="00797C23">
                    <w:rPr>
                      <w:bCs/>
                      <w:szCs w:val="21"/>
                    </w:rPr>
                    <w:t>膜</w:t>
                  </w:r>
                  <w:r w:rsidRPr="00797C23">
                    <w:rPr>
                      <w:rFonts w:hint="eastAsia"/>
                      <w:bCs/>
                      <w:szCs w:val="21"/>
                    </w:rPr>
                    <w:t>，</w:t>
                  </w:r>
                  <w:r w:rsidRPr="00797C23">
                    <w:rPr>
                      <w:bCs/>
                      <w:szCs w:val="21"/>
                    </w:rPr>
                    <w:t>K≤1×10</w:t>
                  </w:r>
                  <w:r w:rsidRPr="00797C23">
                    <w:rPr>
                      <w:bCs/>
                      <w:szCs w:val="21"/>
                      <w:vertAlign w:val="superscript"/>
                    </w:rPr>
                    <w:t>-7</w:t>
                  </w:r>
                  <w:r w:rsidRPr="00797C23">
                    <w:rPr>
                      <w:bCs/>
                      <w:szCs w:val="21"/>
                    </w:rPr>
                    <w:t>cm/s</w:t>
                  </w:r>
                </w:p>
                <w:p w14:paraId="779C88DC" w14:textId="77777777" w:rsidR="00D83867" w:rsidRPr="00797C23" w:rsidRDefault="00D83867" w:rsidP="00D83867">
                  <w:pPr>
                    <w:adjustRightInd w:val="0"/>
                    <w:snapToGrid w:val="0"/>
                    <w:rPr>
                      <w:bCs/>
                      <w:szCs w:val="21"/>
                    </w:rPr>
                  </w:pPr>
                  <w:r w:rsidRPr="00797C23">
                    <w:rPr>
                      <w:rFonts w:hint="eastAsia"/>
                      <w:bCs/>
                      <w:szCs w:val="21"/>
                    </w:rPr>
                    <w:t>食堂隔油处理设施、污水预处理池进行一般防渗：食堂隔油处理设施采用</w:t>
                  </w:r>
                  <w:r w:rsidRPr="00797C23">
                    <w:rPr>
                      <w:bCs/>
                      <w:szCs w:val="21"/>
                    </w:rPr>
                    <w:t>防渗混凝土</w:t>
                  </w:r>
                  <w:r w:rsidRPr="00797C23">
                    <w:rPr>
                      <w:rFonts w:hint="eastAsia"/>
                      <w:bCs/>
                      <w:szCs w:val="21"/>
                    </w:rPr>
                    <w:t>，</w:t>
                  </w:r>
                  <w:r w:rsidRPr="00797C23">
                    <w:rPr>
                      <w:bCs/>
                      <w:szCs w:val="21"/>
                    </w:rPr>
                    <w:t>K≤1×10</w:t>
                  </w:r>
                  <w:r w:rsidRPr="00797C23">
                    <w:rPr>
                      <w:bCs/>
                      <w:szCs w:val="21"/>
                      <w:vertAlign w:val="superscript"/>
                    </w:rPr>
                    <w:t>-7</w:t>
                  </w:r>
                  <w:r w:rsidRPr="00797C23">
                    <w:rPr>
                      <w:bCs/>
                      <w:szCs w:val="21"/>
                    </w:rPr>
                    <w:t>cm/s</w:t>
                  </w:r>
                  <w:r w:rsidRPr="00797C23">
                    <w:rPr>
                      <w:rFonts w:hint="eastAsia"/>
                      <w:bCs/>
                      <w:szCs w:val="21"/>
                    </w:rPr>
                    <w:t>；污水预处理池池壁、池底采用</w:t>
                  </w:r>
                  <w:r w:rsidRPr="00797C23">
                    <w:rPr>
                      <w:bCs/>
                      <w:szCs w:val="21"/>
                    </w:rPr>
                    <w:t>防渗混凝土</w:t>
                  </w:r>
                  <w:r w:rsidRPr="00797C23">
                    <w:rPr>
                      <w:rFonts w:hint="eastAsia"/>
                      <w:bCs/>
                      <w:szCs w:val="21"/>
                    </w:rPr>
                    <w:t>，</w:t>
                  </w:r>
                  <w:r w:rsidRPr="00797C23">
                    <w:rPr>
                      <w:bCs/>
                      <w:szCs w:val="21"/>
                    </w:rPr>
                    <w:t>K≤1×10</w:t>
                  </w:r>
                  <w:r w:rsidRPr="00797C23">
                    <w:rPr>
                      <w:bCs/>
                      <w:szCs w:val="21"/>
                      <w:vertAlign w:val="superscript"/>
                    </w:rPr>
                    <w:t>-7</w:t>
                  </w:r>
                  <w:r w:rsidRPr="00797C23">
                    <w:rPr>
                      <w:bCs/>
                      <w:szCs w:val="21"/>
                    </w:rPr>
                    <w:t>cm/s</w:t>
                  </w:r>
                </w:p>
                <w:p w14:paraId="4B3B5050" w14:textId="77777777" w:rsidR="00D83867" w:rsidRPr="00797C23" w:rsidRDefault="00D83867" w:rsidP="00D83867">
                  <w:pPr>
                    <w:rPr>
                      <w:bCs/>
                      <w:szCs w:val="21"/>
                    </w:rPr>
                  </w:pPr>
                  <w:r w:rsidRPr="00797C23">
                    <w:rPr>
                      <w:bCs/>
                      <w:szCs w:val="21"/>
                    </w:rPr>
                    <w:t>各教学办公楼、宿舍楼以及项目内其他场所</w:t>
                  </w:r>
                  <w:r w:rsidRPr="00797C23">
                    <w:rPr>
                      <w:rFonts w:hint="eastAsia"/>
                      <w:bCs/>
                      <w:szCs w:val="21"/>
                    </w:rPr>
                    <w:t>进行简单防渗：</w:t>
                  </w:r>
                  <w:r w:rsidRPr="00797C23">
                    <w:rPr>
                      <w:bCs/>
                      <w:szCs w:val="21"/>
                    </w:rPr>
                    <w:t>一般地面硬化</w:t>
                  </w:r>
                </w:p>
              </w:tc>
              <w:tc>
                <w:tcPr>
                  <w:tcW w:w="655" w:type="pct"/>
                  <w:vMerge/>
                  <w:vAlign w:val="center"/>
                </w:tcPr>
                <w:p w14:paraId="3D84F896" w14:textId="77777777" w:rsidR="00D83867" w:rsidRPr="00797C23" w:rsidRDefault="00D83867" w:rsidP="00D83867">
                  <w:pPr>
                    <w:jc w:val="center"/>
                    <w:rPr>
                      <w:szCs w:val="21"/>
                    </w:rPr>
                  </w:pPr>
                </w:p>
              </w:tc>
              <w:tc>
                <w:tcPr>
                  <w:tcW w:w="739" w:type="pct"/>
                  <w:vAlign w:val="center"/>
                </w:tcPr>
                <w:p w14:paraId="31415F12" w14:textId="77777777" w:rsidR="00D83867" w:rsidRPr="00797C23" w:rsidRDefault="00D83867" w:rsidP="00D83867">
                  <w:pPr>
                    <w:jc w:val="center"/>
                    <w:rPr>
                      <w:kern w:val="0"/>
                      <w:szCs w:val="21"/>
                    </w:rPr>
                  </w:pPr>
                  <w:r w:rsidRPr="00797C23">
                    <w:rPr>
                      <w:kern w:val="0"/>
                      <w:szCs w:val="21"/>
                    </w:rPr>
                    <w:t>环境风险</w:t>
                  </w:r>
                </w:p>
              </w:tc>
            </w:tr>
          </w:tbl>
          <w:p w14:paraId="0CE925F8" w14:textId="77777777" w:rsidR="00B222A6" w:rsidRPr="00797C23" w:rsidRDefault="00B222A6">
            <w:pPr>
              <w:pStyle w:val="af3"/>
              <w:spacing w:line="360" w:lineRule="auto"/>
              <w:rPr>
                <w:b/>
                <w:kern w:val="0"/>
                <w:sz w:val="24"/>
                <w:szCs w:val="24"/>
              </w:rPr>
            </w:pPr>
            <w:r w:rsidRPr="00797C23">
              <w:rPr>
                <w:b/>
                <w:kern w:val="0"/>
                <w:sz w:val="24"/>
                <w:szCs w:val="24"/>
              </w:rPr>
              <w:t>十、课程设置</w:t>
            </w:r>
          </w:p>
          <w:p w14:paraId="67624D5E" w14:textId="77777777" w:rsidR="00B222A6" w:rsidRPr="00797C23" w:rsidRDefault="00B222A6">
            <w:pPr>
              <w:spacing w:line="360" w:lineRule="auto"/>
              <w:ind w:firstLineChars="200" w:firstLine="482"/>
              <w:rPr>
                <w:b/>
                <w:bCs/>
                <w:sz w:val="24"/>
              </w:rPr>
            </w:pPr>
            <w:r w:rsidRPr="00797C23">
              <w:rPr>
                <w:rFonts w:hint="eastAsia"/>
                <w:b/>
                <w:bCs/>
                <w:sz w:val="24"/>
              </w:rPr>
              <w:t>1</w:t>
            </w:r>
            <w:r w:rsidRPr="00797C23">
              <w:rPr>
                <w:rFonts w:hint="eastAsia"/>
                <w:b/>
                <w:bCs/>
                <w:sz w:val="24"/>
              </w:rPr>
              <w:t>、教学课程设置</w:t>
            </w:r>
          </w:p>
          <w:p w14:paraId="413F0AC8" w14:textId="6983C69F" w:rsidR="00B222A6" w:rsidRPr="00797C23" w:rsidRDefault="00B222A6">
            <w:pPr>
              <w:spacing w:line="360" w:lineRule="auto"/>
              <w:ind w:firstLineChars="200" w:firstLine="480"/>
              <w:rPr>
                <w:sz w:val="24"/>
              </w:rPr>
            </w:pPr>
            <w:r w:rsidRPr="00797C23">
              <w:rPr>
                <w:sz w:val="24"/>
              </w:rPr>
              <w:t>本项目包含初中，高中，项目开设的主要</w:t>
            </w:r>
            <w:r w:rsidRPr="00797C23">
              <w:rPr>
                <w:rFonts w:hint="eastAsia"/>
                <w:sz w:val="24"/>
              </w:rPr>
              <w:t>教学</w:t>
            </w:r>
            <w:r w:rsidRPr="00797C23">
              <w:rPr>
                <w:sz w:val="24"/>
              </w:rPr>
              <w:t>课程见表</w:t>
            </w:r>
            <w:r w:rsidRPr="00797C23">
              <w:rPr>
                <w:rFonts w:hint="eastAsia"/>
                <w:sz w:val="24"/>
              </w:rPr>
              <w:t>1-</w:t>
            </w:r>
            <w:r w:rsidR="00C15970" w:rsidRPr="00797C23">
              <w:rPr>
                <w:sz w:val="24"/>
              </w:rPr>
              <w:t>6</w:t>
            </w:r>
            <w:r w:rsidRPr="00797C23">
              <w:rPr>
                <w:sz w:val="24"/>
              </w:rPr>
              <w:t>。</w:t>
            </w:r>
          </w:p>
          <w:p w14:paraId="2A8D6942" w14:textId="48278DD2" w:rsidR="00B222A6" w:rsidRPr="00797C23" w:rsidRDefault="00B222A6">
            <w:pPr>
              <w:jc w:val="center"/>
              <w:rPr>
                <w:b/>
                <w:szCs w:val="21"/>
              </w:rPr>
            </w:pPr>
            <w:r w:rsidRPr="00797C23">
              <w:rPr>
                <w:b/>
                <w:szCs w:val="21"/>
              </w:rPr>
              <w:t>表</w:t>
            </w:r>
            <w:r w:rsidRPr="00797C23">
              <w:rPr>
                <w:b/>
                <w:szCs w:val="21"/>
              </w:rPr>
              <w:t>1-</w:t>
            </w:r>
            <w:r w:rsidR="00C15970" w:rsidRPr="00797C23">
              <w:rPr>
                <w:b/>
                <w:szCs w:val="21"/>
              </w:rPr>
              <w:t>6</w:t>
            </w:r>
            <w:r w:rsidRPr="00797C23">
              <w:rPr>
                <w:b/>
                <w:szCs w:val="21"/>
              </w:rPr>
              <w:t xml:space="preserve">  </w:t>
            </w:r>
            <w:r w:rsidRPr="00797C23">
              <w:rPr>
                <w:b/>
                <w:szCs w:val="21"/>
              </w:rPr>
              <w:t>教学专业课程设置</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
              <w:gridCol w:w="3223"/>
              <w:gridCol w:w="2318"/>
              <w:gridCol w:w="2791"/>
            </w:tblGrid>
            <w:tr w:rsidR="00797C23" w:rsidRPr="00797C23" w14:paraId="254A9E5B" w14:textId="77777777" w:rsidTr="00DA629C">
              <w:trPr>
                <w:trHeight w:val="285"/>
              </w:trPr>
              <w:tc>
                <w:tcPr>
                  <w:tcW w:w="480" w:type="pct"/>
                  <w:tcBorders>
                    <w:top w:val="single" w:sz="4" w:space="0" w:color="auto"/>
                    <w:left w:val="single" w:sz="4" w:space="0" w:color="auto"/>
                    <w:bottom w:val="single" w:sz="4" w:space="0" w:color="auto"/>
                    <w:right w:val="single" w:sz="4" w:space="0" w:color="auto"/>
                  </w:tcBorders>
                  <w:vAlign w:val="center"/>
                </w:tcPr>
                <w:p w14:paraId="0E0BD136" w14:textId="77777777" w:rsidR="00B222A6" w:rsidRPr="00797C23" w:rsidRDefault="00B222A6">
                  <w:pPr>
                    <w:jc w:val="center"/>
                    <w:rPr>
                      <w:b/>
                      <w:szCs w:val="21"/>
                    </w:rPr>
                  </w:pPr>
                  <w:r w:rsidRPr="00797C23">
                    <w:rPr>
                      <w:b/>
                      <w:szCs w:val="21"/>
                    </w:rPr>
                    <w:t>序号</w:t>
                  </w:r>
                </w:p>
              </w:tc>
              <w:tc>
                <w:tcPr>
                  <w:tcW w:w="1748" w:type="pct"/>
                  <w:tcBorders>
                    <w:top w:val="single" w:sz="4" w:space="0" w:color="auto"/>
                    <w:left w:val="single" w:sz="4" w:space="0" w:color="auto"/>
                    <w:bottom w:val="single" w:sz="4" w:space="0" w:color="auto"/>
                    <w:right w:val="single" w:sz="4" w:space="0" w:color="auto"/>
                  </w:tcBorders>
                  <w:vAlign w:val="center"/>
                </w:tcPr>
                <w:p w14:paraId="7665BBFC" w14:textId="77777777" w:rsidR="00B222A6" w:rsidRPr="00797C23" w:rsidRDefault="00B222A6">
                  <w:pPr>
                    <w:jc w:val="center"/>
                    <w:rPr>
                      <w:b/>
                      <w:szCs w:val="21"/>
                    </w:rPr>
                  </w:pPr>
                  <w:r w:rsidRPr="00797C23">
                    <w:rPr>
                      <w:b/>
                      <w:szCs w:val="21"/>
                    </w:rPr>
                    <w:t>课程设置</w:t>
                  </w:r>
                </w:p>
              </w:tc>
              <w:tc>
                <w:tcPr>
                  <w:tcW w:w="1257" w:type="pct"/>
                  <w:tcBorders>
                    <w:top w:val="single" w:sz="4" w:space="0" w:color="auto"/>
                    <w:left w:val="single" w:sz="4" w:space="0" w:color="auto"/>
                    <w:bottom w:val="single" w:sz="4" w:space="0" w:color="auto"/>
                    <w:right w:val="single" w:sz="4" w:space="0" w:color="auto"/>
                  </w:tcBorders>
                  <w:vAlign w:val="center"/>
                </w:tcPr>
                <w:p w14:paraId="37E9BBAB" w14:textId="77777777" w:rsidR="00B222A6" w:rsidRPr="00797C23" w:rsidRDefault="00B222A6">
                  <w:pPr>
                    <w:jc w:val="center"/>
                    <w:rPr>
                      <w:b/>
                      <w:szCs w:val="21"/>
                    </w:rPr>
                  </w:pPr>
                  <w:r w:rsidRPr="00797C23">
                    <w:rPr>
                      <w:b/>
                      <w:szCs w:val="21"/>
                    </w:rPr>
                    <w:t>实施形式</w:t>
                  </w:r>
                </w:p>
              </w:tc>
              <w:tc>
                <w:tcPr>
                  <w:tcW w:w="1513" w:type="pct"/>
                  <w:tcBorders>
                    <w:top w:val="single" w:sz="4" w:space="0" w:color="auto"/>
                    <w:left w:val="single" w:sz="4" w:space="0" w:color="auto"/>
                    <w:bottom w:val="single" w:sz="4" w:space="0" w:color="auto"/>
                    <w:right w:val="single" w:sz="4" w:space="0" w:color="auto"/>
                  </w:tcBorders>
                  <w:vAlign w:val="center"/>
                </w:tcPr>
                <w:p w14:paraId="1CD1522F" w14:textId="77777777" w:rsidR="00B222A6" w:rsidRPr="00797C23" w:rsidRDefault="00B222A6">
                  <w:pPr>
                    <w:jc w:val="center"/>
                    <w:rPr>
                      <w:b/>
                      <w:szCs w:val="21"/>
                    </w:rPr>
                  </w:pPr>
                  <w:r w:rsidRPr="00797C23">
                    <w:rPr>
                      <w:b/>
                      <w:szCs w:val="21"/>
                    </w:rPr>
                    <w:t>备注</w:t>
                  </w:r>
                </w:p>
              </w:tc>
            </w:tr>
            <w:tr w:rsidR="00797C23" w:rsidRPr="00797C23" w14:paraId="08B7F951" w14:textId="77777777" w:rsidTr="00DA629C">
              <w:trPr>
                <w:trHeight w:val="360"/>
              </w:trPr>
              <w:tc>
                <w:tcPr>
                  <w:tcW w:w="480" w:type="pct"/>
                  <w:tcBorders>
                    <w:top w:val="single" w:sz="4" w:space="0" w:color="auto"/>
                    <w:left w:val="single" w:sz="4" w:space="0" w:color="auto"/>
                    <w:bottom w:val="single" w:sz="4" w:space="0" w:color="auto"/>
                    <w:right w:val="single" w:sz="4" w:space="0" w:color="auto"/>
                  </w:tcBorders>
                  <w:vAlign w:val="center"/>
                </w:tcPr>
                <w:p w14:paraId="3AA9D543" w14:textId="77777777" w:rsidR="00B222A6" w:rsidRPr="00797C23" w:rsidRDefault="00B222A6">
                  <w:pPr>
                    <w:jc w:val="center"/>
                    <w:rPr>
                      <w:szCs w:val="21"/>
                    </w:rPr>
                  </w:pPr>
                  <w:r w:rsidRPr="00797C23">
                    <w:rPr>
                      <w:szCs w:val="21"/>
                    </w:rPr>
                    <w:t>1</w:t>
                  </w:r>
                </w:p>
              </w:tc>
              <w:tc>
                <w:tcPr>
                  <w:tcW w:w="1748" w:type="pct"/>
                  <w:tcBorders>
                    <w:top w:val="single" w:sz="4" w:space="0" w:color="auto"/>
                    <w:left w:val="single" w:sz="4" w:space="0" w:color="auto"/>
                    <w:bottom w:val="single" w:sz="4" w:space="0" w:color="auto"/>
                    <w:right w:val="single" w:sz="4" w:space="0" w:color="auto"/>
                  </w:tcBorders>
                  <w:vAlign w:val="center"/>
                </w:tcPr>
                <w:p w14:paraId="20673AC4" w14:textId="77777777" w:rsidR="00B222A6" w:rsidRPr="00797C23" w:rsidRDefault="00B222A6">
                  <w:pPr>
                    <w:jc w:val="center"/>
                    <w:rPr>
                      <w:szCs w:val="21"/>
                    </w:rPr>
                  </w:pPr>
                  <w:r w:rsidRPr="00797C23">
                    <w:rPr>
                      <w:szCs w:val="21"/>
                    </w:rPr>
                    <w:t>语文</w:t>
                  </w:r>
                </w:p>
              </w:tc>
              <w:tc>
                <w:tcPr>
                  <w:tcW w:w="1257" w:type="pct"/>
                  <w:vMerge w:val="restart"/>
                  <w:tcBorders>
                    <w:top w:val="single" w:sz="4" w:space="0" w:color="auto"/>
                    <w:left w:val="single" w:sz="4" w:space="0" w:color="auto"/>
                    <w:right w:val="single" w:sz="4" w:space="0" w:color="auto"/>
                  </w:tcBorders>
                  <w:vAlign w:val="center"/>
                </w:tcPr>
                <w:p w14:paraId="3346395C" w14:textId="77777777" w:rsidR="00B222A6" w:rsidRPr="00797C23" w:rsidRDefault="00B222A6">
                  <w:pPr>
                    <w:jc w:val="center"/>
                    <w:rPr>
                      <w:szCs w:val="21"/>
                    </w:rPr>
                  </w:pPr>
                  <w:r w:rsidRPr="00797C23">
                    <w:rPr>
                      <w:szCs w:val="21"/>
                    </w:rPr>
                    <w:t>课程教学与实验教学相结合的教学方式</w:t>
                  </w:r>
                </w:p>
              </w:tc>
              <w:tc>
                <w:tcPr>
                  <w:tcW w:w="1513" w:type="pct"/>
                  <w:tcBorders>
                    <w:top w:val="single" w:sz="4" w:space="0" w:color="auto"/>
                    <w:left w:val="single" w:sz="4" w:space="0" w:color="auto"/>
                    <w:bottom w:val="single" w:sz="4" w:space="0" w:color="auto"/>
                    <w:right w:val="single" w:sz="4" w:space="0" w:color="auto"/>
                  </w:tcBorders>
                  <w:vAlign w:val="center"/>
                </w:tcPr>
                <w:p w14:paraId="28135531" w14:textId="4399360E" w:rsidR="00B222A6" w:rsidRPr="00797C23" w:rsidRDefault="00B222A6">
                  <w:pPr>
                    <w:jc w:val="center"/>
                    <w:rPr>
                      <w:szCs w:val="21"/>
                    </w:rPr>
                  </w:pPr>
                  <w:r w:rsidRPr="00797C23">
                    <w:rPr>
                      <w:szCs w:val="21"/>
                    </w:rPr>
                    <w:t>初中</w:t>
                  </w:r>
                </w:p>
              </w:tc>
            </w:tr>
            <w:tr w:rsidR="00797C23" w:rsidRPr="00797C23" w14:paraId="55E95075" w14:textId="77777777" w:rsidTr="00DA629C">
              <w:trPr>
                <w:trHeight w:val="360"/>
              </w:trPr>
              <w:tc>
                <w:tcPr>
                  <w:tcW w:w="480" w:type="pct"/>
                  <w:tcBorders>
                    <w:top w:val="single" w:sz="4" w:space="0" w:color="auto"/>
                    <w:left w:val="single" w:sz="4" w:space="0" w:color="auto"/>
                    <w:bottom w:val="single" w:sz="4" w:space="0" w:color="auto"/>
                    <w:right w:val="single" w:sz="4" w:space="0" w:color="auto"/>
                  </w:tcBorders>
                  <w:vAlign w:val="center"/>
                </w:tcPr>
                <w:p w14:paraId="14E45AF7" w14:textId="77777777" w:rsidR="00B222A6" w:rsidRPr="00797C23" w:rsidRDefault="00B222A6">
                  <w:pPr>
                    <w:jc w:val="center"/>
                    <w:rPr>
                      <w:szCs w:val="21"/>
                    </w:rPr>
                  </w:pPr>
                  <w:r w:rsidRPr="00797C23">
                    <w:rPr>
                      <w:szCs w:val="21"/>
                    </w:rPr>
                    <w:t>2</w:t>
                  </w:r>
                </w:p>
              </w:tc>
              <w:tc>
                <w:tcPr>
                  <w:tcW w:w="1748" w:type="pct"/>
                  <w:tcBorders>
                    <w:top w:val="single" w:sz="4" w:space="0" w:color="auto"/>
                    <w:left w:val="single" w:sz="4" w:space="0" w:color="auto"/>
                    <w:bottom w:val="single" w:sz="4" w:space="0" w:color="auto"/>
                    <w:right w:val="single" w:sz="4" w:space="0" w:color="auto"/>
                  </w:tcBorders>
                  <w:vAlign w:val="center"/>
                </w:tcPr>
                <w:p w14:paraId="17827499" w14:textId="77777777" w:rsidR="00B222A6" w:rsidRPr="00797C23" w:rsidRDefault="00B222A6">
                  <w:pPr>
                    <w:jc w:val="center"/>
                    <w:rPr>
                      <w:szCs w:val="21"/>
                    </w:rPr>
                  </w:pPr>
                  <w:r w:rsidRPr="00797C23">
                    <w:rPr>
                      <w:szCs w:val="21"/>
                    </w:rPr>
                    <w:t>数学</w:t>
                  </w:r>
                </w:p>
              </w:tc>
              <w:tc>
                <w:tcPr>
                  <w:tcW w:w="1257" w:type="pct"/>
                  <w:vMerge/>
                  <w:tcBorders>
                    <w:left w:val="single" w:sz="4" w:space="0" w:color="auto"/>
                    <w:right w:val="single" w:sz="4" w:space="0" w:color="auto"/>
                  </w:tcBorders>
                  <w:vAlign w:val="center"/>
                </w:tcPr>
                <w:p w14:paraId="02BFD446" w14:textId="77777777" w:rsidR="00B222A6" w:rsidRPr="00797C23" w:rsidRDefault="00B222A6">
                  <w:pPr>
                    <w:jc w:val="center"/>
                    <w:rPr>
                      <w:szCs w:val="21"/>
                    </w:rPr>
                  </w:pPr>
                </w:p>
              </w:tc>
              <w:tc>
                <w:tcPr>
                  <w:tcW w:w="1513" w:type="pct"/>
                  <w:tcBorders>
                    <w:top w:val="single" w:sz="4" w:space="0" w:color="auto"/>
                    <w:left w:val="single" w:sz="4" w:space="0" w:color="auto"/>
                    <w:bottom w:val="single" w:sz="4" w:space="0" w:color="auto"/>
                    <w:right w:val="single" w:sz="4" w:space="0" w:color="auto"/>
                  </w:tcBorders>
                  <w:vAlign w:val="center"/>
                </w:tcPr>
                <w:p w14:paraId="143F27DF" w14:textId="67BB9040" w:rsidR="00B222A6" w:rsidRPr="00797C23" w:rsidRDefault="00B222A6">
                  <w:pPr>
                    <w:jc w:val="center"/>
                    <w:rPr>
                      <w:szCs w:val="21"/>
                    </w:rPr>
                  </w:pPr>
                  <w:r w:rsidRPr="00797C23">
                    <w:rPr>
                      <w:szCs w:val="21"/>
                    </w:rPr>
                    <w:t>初中</w:t>
                  </w:r>
                </w:p>
              </w:tc>
            </w:tr>
            <w:tr w:rsidR="00797C23" w:rsidRPr="00797C23" w14:paraId="1691C834" w14:textId="77777777" w:rsidTr="00DA629C">
              <w:trPr>
                <w:trHeight w:val="360"/>
              </w:trPr>
              <w:tc>
                <w:tcPr>
                  <w:tcW w:w="480" w:type="pct"/>
                  <w:tcBorders>
                    <w:top w:val="single" w:sz="4" w:space="0" w:color="auto"/>
                    <w:left w:val="single" w:sz="4" w:space="0" w:color="auto"/>
                    <w:bottom w:val="single" w:sz="4" w:space="0" w:color="auto"/>
                    <w:right w:val="single" w:sz="4" w:space="0" w:color="auto"/>
                  </w:tcBorders>
                  <w:vAlign w:val="center"/>
                </w:tcPr>
                <w:p w14:paraId="72C07D0E" w14:textId="77777777" w:rsidR="00B222A6" w:rsidRPr="00797C23" w:rsidRDefault="00B222A6">
                  <w:pPr>
                    <w:jc w:val="center"/>
                    <w:rPr>
                      <w:szCs w:val="21"/>
                    </w:rPr>
                  </w:pPr>
                  <w:r w:rsidRPr="00797C23">
                    <w:rPr>
                      <w:szCs w:val="21"/>
                    </w:rPr>
                    <w:t>3</w:t>
                  </w:r>
                </w:p>
              </w:tc>
              <w:tc>
                <w:tcPr>
                  <w:tcW w:w="1748" w:type="pct"/>
                  <w:tcBorders>
                    <w:top w:val="single" w:sz="4" w:space="0" w:color="auto"/>
                    <w:left w:val="single" w:sz="4" w:space="0" w:color="auto"/>
                    <w:bottom w:val="single" w:sz="4" w:space="0" w:color="auto"/>
                    <w:right w:val="single" w:sz="4" w:space="0" w:color="auto"/>
                  </w:tcBorders>
                  <w:vAlign w:val="center"/>
                </w:tcPr>
                <w:p w14:paraId="5D8A7925" w14:textId="77777777" w:rsidR="00B222A6" w:rsidRPr="00797C23" w:rsidRDefault="00B222A6">
                  <w:pPr>
                    <w:jc w:val="center"/>
                    <w:rPr>
                      <w:szCs w:val="21"/>
                    </w:rPr>
                  </w:pPr>
                  <w:r w:rsidRPr="00797C23">
                    <w:rPr>
                      <w:szCs w:val="21"/>
                    </w:rPr>
                    <w:t>英语</w:t>
                  </w:r>
                </w:p>
              </w:tc>
              <w:tc>
                <w:tcPr>
                  <w:tcW w:w="1257" w:type="pct"/>
                  <w:vMerge/>
                  <w:tcBorders>
                    <w:left w:val="single" w:sz="4" w:space="0" w:color="auto"/>
                    <w:right w:val="single" w:sz="4" w:space="0" w:color="auto"/>
                  </w:tcBorders>
                  <w:vAlign w:val="center"/>
                </w:tcPr>
                <w:p w14:paraId="24567269" w14:textId="77777777" w:rsidR="00B222A6" w:rsidRPr="00797C23" w:rsidRDefault="00B222A6">
                  <w:pPr>
                    <w:jc w:val="center"/>
                    <w:rPr>
                      <w:szCs w:val="21"/>
                    </w:rPr>
                  </w:pPr>
                </w:p>
              </w:tc>
              <w:tc>
                <w:tcPr>
                  <w:tcW w:w="1513" w:type="pct"/>
                  <w:tcBorders>
                    <w:top w:val="single" w:sz="4" w:space="0" w:color="auto"/>
                    <w:left w:val="single" w:sz="4" w:space="0" w:color="auto"/>
                    <w:bottom w:val="single" w:sz="4" w:space="0" w:color="auto"/>
                    <w:right w:val="single" w:sz="4" w:space="0" w:color="auto"/>
                  </w:tcBorders>
                  <w:vAlign w:val="center"/>
                </w:tcPr>
                <w:p w14:paraId="236FE430" w14:textId="2199C6F0" w:rsidR="00B222A6" w:rsidRPr="00797C23" w:rsidRDefault="00B222A6">
                  <w:pPr>
                    <w:jc w:val="center"/>
                    <w:rPr>
                      <w:szCs w:val="21"/>
                    </w:rPr>
                  </w:pPr>
                  <w:r w:rsidRPr="00797C23">
                    <w:rPr>
                      <w:szCs w:val="21"/>
                    </w:rPr>
                    <w:t>初中</w:t>
                  </w:r>
                </w:p>
              </w:tc>
            </w:tr>
            <w:tr w:rsidR="00797C23" w:rsidRPr="00797C23" w14:paraId="7EDFB870" w14:textId="77777777" w:rsidTr="00DA629C">
              <w:trPr>
                <w:trHeight w:val="360"/>
              </w:trPr>
              <w:tc>
                <w:tcPr>
                  <w:tcW w:w="480" w:type="pct"/>
                  <w:tcBorders>
                    <w:top w:val="single" w:sz="4" w:space="0" w:color="auto"/>
                    <w:left w:val="single" w:sz="4" w:space="0" w:color="auto"/>
                    <w:bottom w:val="single" w:sz="4" w:space="0" w:color="auto"/>
                    <w:right w:val="single" w:sz="4" w:space="0" w:color="auto"/>
                  </w:tcBorders>
                  <w:vAlign w:val="center"/>
                </w:tcPr>
                <w:p w14:paraId="71BA204B" w14:textId="77777777" w:rsidR="00B222A6" w:rsidRPr="00797C23" w:rsidRDefault="00B222A6">
                  <w:pPr>
                    <w:jc w:val="center"/>
                    <w:rPr>
                      <w:szCs w:val="21"/>
                    </w:rPr>
                  </w:pPr>
                  <w:r w:rsidRPr="00797C23">
                    <w:rPr>
                      <w:szCs w:val="21"/>
                    </w:rPr>
                    <w:t>4</w:t>
                  </w:r>
                </w:p>
              </w:tc>
              <w:tc>
                <w:tcPr>
                  <w:tcW w:w="1748" w:type="pct"/>
                  <w:tcBorders>
                    <w:top w:val="single" w:sz="4" w:space="0" w:color="auto"/>
                    <w:left w:val="single" w:sz="4" w:space="0" w:color="auto"/>
                    <w:bottom w:val="single" w:sz="4" w:space="0" w:color="auto"/>
                    <w:right w:val="single" w:sz="4" w:space="0" w:color="auto"/>
                  </w:tcBorders>
                  <w:vAlign w:val="center"/>
                </w:tcPr>
                <w:p w14:paraId="0C75E04D" w14:textId="77777777" w:rsidR="00B222A6" w:rsidRPr="00797C23" w:rsidRDefault="00B222A6">
                  <w:pPr>
                    <w:jc w:val="center"/>
                    <w:rPr>
                      <w:szCs w:val="21"/>
                    </w:rPr>
                  </w:pPr>
                  <w:r w:rsidRPr="00797C23">
                    <w:rPr>
                      <w:szCs w:val="21"/>
                    </w:rPr>
                    <w:t>化学（含实验）</w:t>
                  </w:r>
                </w:p>
              </w:tc>
              <w:tc>
                <w:tcPr>
                  <w:tcW w:w="1257" w:type="pct"/>
                  <w:vMerge/>
                  <w:tcBorders>
                    <w:left w:val="single" w:sz="4" w:space="0" w:color="auto"/>
                    <w:right w:val="single" w:sz="4" w:space="0" w:color="auto"/>
                  </w:tcBorders>
                  <w:vAlign w:val="center"/>
                </w:tcPr>
                <w:p w14:paraId="212A919D" w14:textId="77777777" w:rsidR="00B222A6" w:rsidRPr="00797C23" w:rsidRDefault="00B222A6">
                  <w:pPr>
                    <w:jc w:val="center"/>
                    <w:rPr>
                      <w:szCs w:val="21"/>
                    </w:rPr>
                  </w:pPr>
                </w:p>
              </w:tc>
              <w:tc>
                <w:tcPr>
                  <w:tcW w:w="1513" w:type="pct"/>
                  <w:tcBorders>
                    <w:top w:val="single" w:sz="4" w:space="0" w:color="auto"/>
                    <w:left w:val="single" w:sz="4" w:space="0" w:color="auto"/>
                    <w:bottom w:val="single" w:sz="4" w:space="0" w:color="auto"/>
                    <w:right w:val="single" w:sz="4" w:space="0" w:color="auto"/>
                  </w:tcBorders>
                  <w:vAlign w:val="center"/>
                </w:tcPr>
                <w:p w14:paraId="7920EAE1" w14:textId="237196F1" w:rsidR="00B222A6" w:rsidRPr="00797C23" w:rsidRDefault="00B222A6">
                  <w:pPr>
                    <w:jc w:val="center"/>
                    <w:rPr>
                      <w:szCs w:val="21"/>
                    </w:rPr>
                  </w:pPr>
                  <w:r w:rsidRPr="00797C23">
                    <w:rPr>
                      <w:szCs w:val="21"/>
                    </w:rPr>
                    <w:t>初三</w:t>
                  </w:r>
                </w:p>
              </w:tc>
            </w:tr>
            <w:tr w:rsidR="00797C23" w:rsidRPr="00797C23" w14:paraId="13CBC24E" w14:textId="77777777" w:rsidTr="00DA629C">
              <w:trPr>
                <w:trHeight w:val="360"/>
              </w:trPr>
              <w:tc>
                <w:tcPr>
                  <w:tcW w:w="480" w:type="pct"/>
                  <w:tcBorders>
                    <w:top w:val="single" w:sz="4" w:space="0" w:color="auto"/>
                    <w:left w:val="single" w:sz="4" w:space="0" w:color="auto"/>
                    <w:bottom w:val="single" w:sz="4" w:space="0" w:color="auto"/>
                    <w:right w:val="single" w:sz="4" w:space="0" w:color="auto"/>
                  </w:tcBorders>
                  <w:vAlign w:val="center"/>
                </w:tcPr>
                <w:p w14:paraId="67B3A6E2" w14:textId="77777777" w:rsidR="00B222A6" w:rsidRPr="00797C23" w:rsidRDefault="00B222A6">
                  <w:pPr>
                    <w:jc w:val="center"/>
                    <w:rPr>
                      <w:szCs w:val="21"/>
                    </w:rPr>
                  </w:pPr>
                  <w:r w:rsidRPr="00797C23">
                    <w:rPr>
                      <w:szCs w:val="21"/>
                    </w:rPr>
                    <w:t>5</w:t>
                  </w:r>
                </w:p>
              </w:tc>
              <w:tc>
                <w:tcPr>
                  <w:tcW w:w="1748" w:type="pct"/>
                  <w:tcBorders>
                    <w:top w:val="single" w:sz="4" w:space="0" w:color="auto"/>
                    <w:left w:val="single" w:sz="4" w:space="0" w:color="auto"/>
                    <w:bottom w:val="single" w:sz="4" w:space="0" w:color="auto"/>
                    <w:right w:val="single" w:sz="4" w:space="0" w:color="auto"/>
                  </w:tcBorders>
                  <w:vAlign w:val="center"/>
                </w:tcPr>
                <w:p w14:paraId="7216123A" w14:textId="77777777" w:rsidR="00B222A6" w:rsidRPr="00797C23" w:rsidRDefault="00B222A6">
                  <w:pPr>
                    <w:jc w:val="center"/>
                    <w:rPr>
                      <w:szCs w:val="21"/>
                    </w:rPr>
                  </w:pPr>
                  <w:r w:rsidRPr="00797C23">
                    <w:rPr>
                      <w:szCs w:val="21"/>
                    </w:rPr>
                    <w:t>物理（含实验）</w:t>
                  </w:r>
                </w:p>
              </w:tc>
              <w:tc>
                <w:tcPr>
                  <w:tcW w:w="1257" w:type="pct"/>
                  <w:vMerge/>
                  <w:tcBorders>
                    <w:left w:val="single" w:sz="4" w:space="0" w:color="auto"/>
                    <w:right w:val="single" w:sz="4" w:space="0" w:color="auto"/>
                  </w:tcBorders>
                  <w:vAlign w:val="center"/>
                </w:tcPr>
                <w:p w14:paraId="53C62B03" w14:textId="77777777" w:rsidR="00B222A6" w:rsidRPr="00797C23" w:rsidRDefault="00B222A6">
                  <w:pPr>
                    <w:jc w:val="center"/>
                    <w:rPr>
                      <w:szCs w:val="21"/>
                    </w:rPr>
                  </w:pPr>
                </w:p>
              </w:tc>
              <w:tc>
                <w:tcPr>
                  <w:tcW w:w="1513" w:type="pct"/>
                  <w:tcBorders>
                    <w:top w:val="single" w:sz="4" w:space="0" w:color="auto"/>
                    <w:left w:val="single" w:sz="4" w:space="0" w:color="auto"/>
                    <w:bottom w:val="single" w:sz="4" w:space="0" w:color="auto"/>
                    <w:right w:val="single" w:sz="4" w:space="0" w:color="auto"/>
                  </w:tcBorders>
                  <w:vAlign w:val="center"/>
                </w:tcPr>
                <w:p w14:paraId="746CFA50" w14:textId="57B86667" w:rsidR="00B222A6" w:rsidRPr="00797C23" w:rsidRDefault="00B222A6">
                  <w:pPr>
                    <w:jc w:val="center"/>
                    <w:rPr>
                      <w:szCs w:val="21"/>
                    </w:rPr>
                  </w:pPr>
                  <w:r w:rsidRPr="00797C23">
                    <w:rPr>
                      <w:szCs w:val="21"/>
                    </w:rPr>
                    <w:t>初二、初三</w:t>
                  </w:r>
                </w:p>
              </w:tc>
            </w:tr>
            <w:tr w:rsidR="00797C23" w:rsidRPr="00797C23" w14:paraId="219F3EE2" w14:textId="77777777" w:rsidTr="00DA629C">
              <w:trPr>
                <w:trHeight w:val="360"/>
              </w:trPr>
              <w:tc>
                <w:tcPr>
                  <w:tcW w:w="480" w:type="pct"/>
                  <w:tcBorders>
                    <w:top w:val="single" w:sz="4" w:space="0" w:color="auto"/>
                    <w:left w:val="single" w:sz="4" w:space="0" w:color="auto"/>
                    <w:bottom w:val="single" w:sz="4" w:space="0" w:color="auto"/>
                    <w:right w:val="single" w:sz="4" w:space="0" w:color="auto"/>
                  </w:tcBorders>
                  <w:vAlign w:val="center"/>
                </w:tcPr>
                <w:p w14:paraId="0AE9EBE7" w14:textId="77777777" w:rsidR="00B222A6" w:rsidRPr="00797C23" w:rsidRDefault="00B222A6">
                  <w:pPr>
                    <w:jc w:val="center"/>
                    <w:rPr>
                      <w:szCs w:val="21"/>
                    </w:rPr>
                  </w:pPr>
                  <w:r w:rsidRPr="00797C23">
                    <w:rPr>
                      <w:szCs w:val="21"/>
                    </w:rPr>
                    <w:t>6</w:t>
                  </w:r>
                </w:p>
              </w:tc>
              <w:tc>
                <w:tcPr>
                  <w:tcW w:w="1748" w:type="pct"/>
                  <w:tcBorders>
                    <w:top w:val="single" w:sz="4" w:space="0" w:color="auto"/>
                    <w:left w:val="single" w:sz="4" w:space="0" w:color="auto"/>
                    <w:bottom w:val="single" w:sz="4" w:space="0" w:color="auto"/>
                    <w:right w:val="single" w:sz="4" w:space="0" w:color="auto"/>
                  </w:tcBorders>
                  <w:vAlign w:val="center"/>
                </w:tcPr>
                <w:p w14:paraId="4B0BADEC" w14:textId="77777777" w:rsidR="00B222A6" w:rsidRPr="00797C23" w:rsidRDefault="00B222A6">
                  <w:pPr>
                    <w:jc w:val="center"/>
                    <w:rPr>
                      <w:szCs w:val="21"/>
                    </w:rPr>
                  </w:pPr>
                  <w:r w:rsidRPr="00797C23">
                    <w:rPr>
                      <w:szCs w:val="21"/>
                    </w:rPr>
                    <w:t>生物（含实验）</w:t>
                  </w:r>
                </w:p>
              </w:tc>
              <w:tc>
                <w:tcPr>
                  <w:tcW w:w="1257" w:type="pct"/>
                  <w:vMerge/>
                  <w:tcBorders>
                    <w:left w:val="single" w:sz="4" w:space="0" w:color="auto"/>
                    <w:right w:val="single" w:sz="4" w:space="0" w:color="auto"/>
                  </w:tcBorders>
                  <w:vAlign w:val="center"/>
                </w:tcPr>
                <w:p w14:paraId="1A1C08A2" w14:textId="77777777" w:rsidR="00B222A6" w:rsidRPr="00797C23" w:rsidRDefault="00B222A6">
                  <w:pPr>
                    <w:jc w:val="center"/>
                    <w:rPr>
                      <w:szCs w:val="21"/>
                    </w:rPr>
                  </w:pPr>
                </w:p>
              </w:tc>
              <w:tc>
                <w:tcPr>
                  <w:tcW w:w="1513" w:type="pct"/>
                  <w:tcBorders>
                    <w:top w:val="single" w:sz="4" w:space="0" w:color="auto"/>
                    <w:left w:val="single" w:sz="4" w:space="0" w:color="auto"/>
                    <w:bottom w:val="single" w:sz="4" w:space="0" w:color="auto"/>
                    <w:right w:val="single" w:sz="4" w:space="0" w:color="auto"/>
                  </w:tcBorders>
                  <w:vAlign w:val="center"/>
                </w:tcPr>
                <w:p w14:paraId="4083F6C8" w14:textId="583D68DD" w:rsidR="00B222A6" w:rsidRPr="00797C23" w:rsidRDefault="00B222A6">
                  <w:pPr>
                    <w:jc w:val="center"/>
                    <w:rPr>
                      <w:szCs w:val="21"/>
                    </w:rPr>
                  </w:pPr>
                  <w:r w:rsidRPr="00797C23">
                    <w:rPr>
                      <w:szCs w:val="21"/>
                    </w:rPr>
                    <w:t>初中</w:t>
                  </w:r>
                </w:p>
              </w:tc>
            </w:tr>
            <w:tr w:rsidR="00797C23" w:rsidRPr="00797C23" w14:paraId="55A3B681" w14:textId="77777777" w:rsidTr="00DA629C">
              <w:trPr>
                <w:trHeight w:val="360"/>
              </w:trPr>
              <w:tc>
                <w:tcPr>
                  <w:tcW w:w="480" w:type="pct"/>
                  <w:tcBorders>
                    <w:top w:val="single" w:sz="4" w:space="0" w:color="auto"/>
                    <w:left w:val="single" w:sz="4" w:space="0" w:color="auto"/>
                    <w:bottom w:val="single" w:sz="4" w:space="0" w:color="auto"/>
                    <w:right w:val="single" w:sz="4" w:space="0" w:color="auto"/>
                  </w:tcBorders>
                  <w:vAlign w:val="center"/>
                </w:tcPr>
                <w:p w14:paraId="753C30FA" w14:textId="77777777" w:rsidR="00B222A6" w:rsidRPr="00797C23" w:rsidRDefault="00B222A6">
                  <w:pPr>
                    <w:jc w:val="center"/>
                    <w:rPr>
                      <w:szCs w:val="21"/>
                    </w:rPr>
                  </w:pPr>
                  <w:r w:rsidRPr="00797C23">
                    <w:rPr>
                      <w:szCs w:val="21"/>
                    </w:rPr>
                    <w:t>7</w:t>
                  </w:r>
                </w:p>
              </w:tc>
              <w:tc>
                <w:tcPr>
                  <w:tcW w:w="1748" w:type="pct"/>
                  <w:tcBorders>
                    <w:top w:val="single" w:sz="4" w:space="0" w:color="auto"/>
                    <w:left w:val="single" w:sz="4" w:space="0" w:color="auto"/>
                    <w:bottom w:val="single" w:sz="4" w:space="0" w:color="auto"/>
                    <w:right w:val="single" w:sz="4" w:space="0" w:color="auto"/>
                  </w:tcBorders>
                  <w:vAlign w:val="center"/>
                </w:tcPr>
                <w:p w14:paraId="212FCE99" w14:textId="77777777" w:rsidR="00B222A6" w:rsidRPr="00797C23" w:rsidRDefault="00B222A6">
                  <w:pPr>
                    <w:jc w:val="center"/>
                    <w:rPr>
                      <w:szCs w:val="21"/>
                    </w:rPr>
                  </w:pPr>
                  <w:r w:rsidRPr="00797C23">
                    <w:rPr>
                      <w:szCs w:val="21"/>
                    </w:rPr>
                    <w:t>地理</w:t>
                  </w:r>
                </w:p>
              </w:tc>
              <w:tc>
                <w:tcPr>
                  <w:tcW w:w="1257" w:type="pct"/>
                  <w:vMerge/>
                  <w:tcBorders>
                    <w:left w:val="single" w:sz="4" w:space="0" w:color="auto"/>
                    <w:right w:val="single" w:sz="4" w:space="0" w:color="auto"/>
                  </w:tcBorders>
                  <w:vAlign w:val="center"/>
                </w:tcPr>
                <w:p w14:paraId="42158D16" w14:textId="77777777" w:rsidR="00B222A6" w:rsidRPr="00797C23" w:rsidRDefault="00B222A6">
                  <w:pPr>
                    <w:jc w:val="center"/>
                    <w:rPr>
                      <w:szCs w:val="21"/>
                    </w:rPr>
                  </w:pPr>
                </w:p>
              </w:tc>
              <w:tc>
                <w:tcPr>
                  <w:tcW w:w="1513" w:type="pct"/>
                  <w:tcBorders>
                    <w:top w:val="single" w:sz="4" w:space="0" w:color="auto"/>
                    <w:left w:val="single" w:sz="4" w:space="0" w:color="auto"/>
                    <w:bottom w:val="single" w:sz="4" w:space="0" w:color="auto"/>
                    <w:right w:val="single" w:sz="4" w:space="0" w:color="auto"/>
                  </w:tcBorders>
                  <w:vAlign w:val="center"/>
                </w:tcPr>
                <w:p w14:paraId="4FD26619" w14:textId="46ECD242" w:rsidR="00B222A6" w:rsidRPr="00797C23" w:rsidRDefault="00B222A6">
                  <w:pPr>
                    <w:jc w:val="center"/>
                    <w:rPr>
                      <w:szCs w:val="21"/>
                    </w:rPr>
                  </w:pPr>
                  <w:r w:rsidRPr="00797C23">
                    <w:rPr>
                      <w:szCs w:val="21"/>
                    </w:rPr>
                    <w:t>初中</w:t>
                  </w:r>
                </w:p>
              </w:tc>
            </w:tr>
            <w:tr w:rsidR="00797C23" w:rsidRPr="00797C23" w14:paraId="07F12A08" w14:textId="77777777" w:rsidTr="00DA629C">
              <w:trPr>
                <w:trHeight w:val="360"/>
              </w:trPr>
              <w:tc>
                <w:tcPr>
                  <w:tcW w:w="480" w:type="pct"/>
                  <w:tcBorders>
                    <w:top w:val="single" w:sz="4" w:space="0" w:color="auto"/>
                    <w:left w:val="single" w:sz="4" w:space="0" w:color="auto"/>
                    <w:bottom w:val="single" w:sz="4" w:space="0" w:color="auto"/>
                    <w:right w:val="single" w:sz="4" w:space="0" w:color="auto"/>
                  </w:tcBorders>
                  <w:vAlign w:val="center"/>
                </w:tcPr>
                <w:p w14:paraId="049D6283" w14:textId="77777777" w:rsidR="00B222A6" w:rsidRPr="00797C23" w:rsidRDefault="00B222A6">
                  <w:pPr>
                    <w:jc w:val="center"/>
                    <w:rPr>
                      <w:szCs w:val="21"/>
                    </w:rPr>
                  </w:pPr>
                  <w:r w:rsidRPr="00797C23">
                    <w:rPr>
                      <w:szCs w:val="21"/>
                    </w:rPr>
                    <w:t>8</w:t>
                  </w:r>
                </w:p>
              </w:tc>
              <w:tc>
                <w:tcPr>
                  <w:tcW w:w="1748" w:type="pct"/>
                  <w:tcBorders>
                    <w:top w:val="single" w:sz="4" w:space="0" w:color="auto"/>
                    <w:left w:val="single" w:sz="4" w:space="0" w:color="auto"/>
                    <w:bottom w:val="single" w:sz="4" w:space="0" w:color="auto"/>
                    <w:right w:val="single" w:sz="4" w:space="0" w:color="auto"/>
                  </w:tcBorders>
                  <w:vAlign w:val="center"/>
                </w:tcPr>
                <w:p w14:paraId="24D8E16E" w14:textId="77777777" w:rsidR="00B222A6" w:rsidRPr="00797C23" w:rsidRDefault="00B222A6">
                  <w:pPr>
                    <w:jc w:val="center"/>
                    <w:rPr>
                      <w:szCs w:val="21"/>
                    </w:rPr>
                  </w:pPr>
                  <w:r w:rsidRPr="00797C23">
                    <w:rPr>
                      <w:szCs w:val="21"/>
                    </w:rPr>
                    <w:t>政治</w:t>
                  </w:r>
                </w:p>
              </w:tc>
              <w:tc>
                <w:tcPr>
                  <w:tcW w:w="1257" w:type="pct"/>
                  <w:vMerge/>
                  <w:tcBorders>
                    <w:left w:val="single" w:sz="4" w:space="0" w:color="auto"/>
                    <w:right w:val="single" w:sz="4" w:space="0" w:color="auto"/>
                  </w:tcBorders>
                  <w:vAlign w:val="center"/>
                </w:tcPr>
                <w:p w14:paraId="2F4D0863" w14:textId="77777777" w:rsidR="00B222A6" w:rsidRPr="00797C23" w:rsidRDefault="00B222A6">
                  <w:pPr>
                    <w:jc w:val="center"/>
                    <w:rPr>
                      <w:szCs w:val="21"/>
                    </w:rPr>
                  </w:pPr>
                </w:p>
              </w:tc>
              <w:tc>
                <w:tcPr>
                  <w:tcW w:w="1513" w:type="pct"/>
                  <w:tcBorders>
                    <w:top w:val="single" w:sz="4" w:space="0" w:color="auto"/>
                    <w:left w:val="single" w:sz="4" w:space="0" w:color="auto"/>
                    <w:bottom w:val="single" w:sz="4" w:space="0" w:color="auto"/>
                    <w:right w:val="single" w:sz="4" w:space="0" w:color="auto"/>
                  </w:tcBorders>
                  <w:vAlign w:val="center"/>
                </w:tcPr>
                <w:p w14:paraId="3947861F" w14:textId="064AFE01" w:rsidR="00B222A6" w:rsidRPr="00797C23" w:rsidRDefault="00B222A6">
                  <w:pPr>
                    <w:jc w:val="center"/>
                    <w:rPr>
                      <w:szCs w:val="21"/>
                    </w:rPr>
                  </w:pPr>
                  <w:r w:rsidRPr="00797C23">
                    <w:rPr>
                      <w:szCs w:val="21"/>
                    </w:rPr>
                    <w:t>初中</w:t>
                  </w:r>
                </w:p>
              </w:tc>
            </w:tr>
            <w:tr w:rsidR="00797C23" w:rsidRPr="00797C23" w14:paraId="7E0D16E8" w14:textId="77777777" w:rsidTr="00DA629C">
              <w:trPr>
                <w:trHeight w:val="360"/>
              </w:trPr>
              <w:tc>
                <w:tcPr>
                  <w:tcW w:w="480" w:type="pct"/>
                  <w:tcBorders>
                    <w:top w:val="single" w:sz="4" w:space="0" w:color="auto"/>
                    <w:left w:val="single" w:sz="4" w:space="0" w:color="auto"/>
                    <w:bottom w:val="single" w:sz="4" w:space="0" w:color="auto"/>
                    <w:right w:val="single" w:sz="4" w:space="0" w:color="auto"/>
                  </w:tcBorders>
                  <w:vAlign w:val="center"/>
                </w:tcPr>
                <w:p w14:paraId="49E6356B" w14:textId="77777777" w:rsidR="00B222A6" w:rsidRPr="00797C23" w:rsidRDefault="00B222A6">
                  <w:pPr>
                    <w:jc w:val="center"/>
                    <w:rPr>
                      <w:szCs w:val="21"/>
                    </w:rPr>
                  </w:pPr>
                  <w:r w:rsidRPr="00797C23">
                    <w:rPr>
                      <w:szCs w:val="21"/>
                    </w:rPr>
                    <w:t>9</w:t>
                  </w:r>
                </w:p>
              </w:tc>
              <w:tc>
                <w:tcPr>
                  <w:tcW w:w="1748" w:type="pct"/>
                  <w:tcBorders>
                    <w:top w:val="single" w:sz="4" w:space="0" w:color="auto"/>
                    <w:left w:val="single" w:sz="4" w:space="0" w:color="auto"/>
                    <w:bottom w:val="single" w:sz="4" w:space="0" w:color="auto"/>
                    <w:right w:val="single" w:sz="4" w:space="0" w:color="auto"/>
                  </w:tcBorders>
                  <w:vAlign w:val="center"/>
                </w:tcPr>
                <w:p w14:paraId="1F9C32C6" w14:textId="77777777" w:rsidR="00B222A6" w:rsidRPr="00797C23" w:rsidRDefault="00B222A6">
                  <w:pPr>
                    <w:jc w:val="center"/>
                    <w:rPr>
                      <w:szCs w:val="21"/>
                    </w:rPr>
                  </w:pPr>
                  <w:r w:rsidRPr="00797C23">
                    <w:rPr>
                      <w:szCs w:val="21"/>
                    </w:rPr>
                    <w:t>历史</w:t>
                  </w:r>
                </w:p>
              </w:tc>
              <w:tc>
                <w:tcPr>
                  <w:tcW w:w="1257" w:type="pct"/>
                  <w:vMerge/>
                  <w:tcBorders>
                    <w:left w:val="single" w:sz="4" w:space="0" w:color="auto"/>
                    <w:right w:val="single" w:sz="4" w:space="0" w:color="auto"/>
                  </w:tcBorders>
                  <w:vAlign w:val="center"/>
                </w:tcPr>
                <w:p w14:paraId="465494CB" w14:textId="77777777" w:rsidR="00B222A6" w:rsidRPr="00797C23" w:rsidRDefault="00B222A6">
                  <w:pPr>
                    <w:jc w:val="center"/>
                    <w:rPr>
                      <w:szCs w:val="21"/>
                    </w:rPr>
                  </w:pPr>
                </w:p>
              </w:tc>
              <w:tc>
                <w:tcPr>
                  <w:tcW w:w="1513" w:type="pct"/>
                  <w:tcBorders>
                    <w:top w:val="single" w:sz="4" w:space="0" w:color="auto"/>
                    <w:left w:val="single" w:sz="4" w:space="0" w:color="auto"/>
                    <w:bottom w:val="single" w:sz="4" w:space="0" w:color="auto"/>
                    <w:right w:val="single" w:sz="4" w:space="0" w:color="auto"/>
                  </w:tcBorders>
                  <w:vAlign w:val="center"/>
                </w:tcPr>
                <w:p w14:paraId="35DD18CC" w14:textId="05FF1F8B" w:rsidR="00B222A6" w:rsidRPr="00797C23" w:rsidRDefault="00B222A6">
                  <w:pPr>
                    <w:jc w:val="center"/>
                    <w:rPr>
                      <w:szCs w:val="21"/>
                    </w:rPr>
                  </w:pPr>
                  <w:r w:rsidRPr="00797C23">
                    <w:rPr>
                      <w:szCs w:val="21"/>
                    </w:rPr>
                    <w:t>初中</w:t>
                  </w:r>
                </w:p>
              </w:tc>
            </w:tr>
            <w:tr w:rsidR="00797C23" w:rsidRPr="00797C23" w14:paraId="22953740" w14:textId="77777777" w:rsidTr="00DA629C">
              <w:trPr>
                <w:trHeight w:val="360"/>
              </w:trPr>
              <w:tc>
                <w:tcPr>
                  <w:tcW w:w="480" w:type="pct"/>
                  <w:tcBorders>
                    <w:top w:val="single" w:sz="4" w:space="0" w:color="auto"/>
                    <w:left w:val="single" w:sz="4" w:space="0" w:color="auto"/>
                    <w:bottom w:val="single" w:sz="4" w:space="0" w:color="auto"/>
                    <w:right w:val="single" w:sz="4" w:space="0" w:color="auto"/>
                  </w:tcBorders>
                  <w:vAlign w:val="center"/>
                </w:tcPr>
                <w:p w14:paraId="5734C973" w14:textId="77777777" w:rsidR="00B222A6" w:rsidRPr="00797C23" w:rsidRDefault="00B222A6">
                  <w:pPr>
                    <w:jc w:val="center"/>
                    <w:rPr>
                      <w:szCs w:val="21"/>
                    </w:rPr>
                  </w:pPr>
                  <w:r w:rsidRPr="00797C23">
                    <w:rPr>
                      <w:szCs w:val="21"/>
                    </w:rPr>
                    <w:t>10</w:t>
                  </w:r>
                </w:p>
              </w:tc>
              <w:tc>
                <w:tcPr>
                  <w:tcW w:w="1748" w:type="pct"/>
                  <w:tcBorders>
                    <w:top w:val="single" w:sz="4" w:space="0" w:color="auto"/>
                    <w:left w:val="single" w:sz="4" w:space="0" w:color="auto"/>
                    <w:bottom w:val="single" w:sz="4" w:space="0" w:color="auto"/>
                    <w:right w:val="single" w:sz="4" w:space="0" w:color="auto"/>
                  </w:tcBorders>
                  <w:vAlign w:val="center"/>
                </w:tcPr>
                <w:p w14:paraId="1F2134B2" w14:textId="77777777" w:rsidR="00B222A6" w:rsidRPr="00797C23" w:rsidRDefault="00B222A6">
                  <w:pPr>
                    <w:jc w:val="center"/>
                    <w:rPr>
                      <w:szCs w:val="21"/>
                    </w:rPr>
                  </w:pPr>
                  <w:r w:rsidRPr="00797C23">
                    <w:rPr>
                      <w:szCs w:val="21"/>
                    </w:rPr>
                    <w:t>计算机</w:t>
                  </w:r>
                </w:p>
              </w:tc>
              <w:tc>
                <w:tcPr>
                  <w:tcW w:w="1257" w:type="pct"/>
                  <w:vMerge/>
                  <w:tcBorders>
                    <w:left w:val="single" w:sz="4" w:space="0" w:color="auto"/>
                    <w:right w:val="single" w:sz="4" w:space="0" w:color="auto"/>
                  </w:tcBorders>
                  <w:vAlign w:val="center"/>
                </w:tcPr>
                <w:p w14:paraId="57EF4410" w14:textId="77777777" w:rsidR="00B222A6" w:rsidRPr="00797C23" w:rsidRDefault="00B222A6">
                  <w:pPr>
                    <w:jc w:val="center"/>
                    <w:rPr>
                      <w:szCs w:val="21"/>
                    </w:rPr>
                  </w:pPr>
                </w:p>
              </w:tc>
              <w:tc>
                <w:tcPr>
                  <w:tcW w:w="1513" w:type="pct"/>
                  <w:tcBorders>
                    <w:top w:val="single" w:sz="4" w:space="0" w:color="auto"/>
                    <w:left w:val="single" w:sz="4" w:space="0" w:color="auto"/>
                    <w:bottom w:val="single" w:sz="4" w:space="0" w:color="auto"/>
                    <w:right w:val="single" w:sz="4" w:space="0" w:color="auto"/>
                  </w:tcBorders>
                  <w:vAlign w:val="center"/>
                </w:tcPr>
                <w:p w14:paraId="11130AE2" w14:textId="2769CD4C" w:rsidR="00B222A6" w:rsidRPr="00797C23" w:rsidRDefault="00B222A6">
                  <w:pPr>
                    <w:jc w:val="center"/>
                    <w:rPr>
                      <w:szCs w:val="21"/>
                    </w:rPr>
                  </w:pPr>
                  <w:r w:rsidRPr="00797C23">
                    <w:rPr>
                      <w:szCs w:val="21"/>
                    </w:rPr>
                    <w:t>初中</w:t>
                  </w:r>
                </w:p>
              </w:tc>
            </w:tr>
            <w:tr w:rsidR="00797C23" w:rsidRPr="00797C23" w14:paraId="7188336F" w14:textId="77777777" w:rsidTr="00DA629C">
              <w:trPr>
                <w:trHeight w:val="360"/>
              </w:trPr>
              <w:tc>
                <w:tcPr>
                  <w:tcW w:w="480" w:type="pct"/>
                  <w:tcBorders>
                    <w:top w:val="single" w:sz="4" w:space="0" w:color="auto"/>
                    <w:left w:val="single" w:sz="4" w:space="0" w:color="auto"/>
                    <w:bottom w:val="single" w:sz="4" w:space="0" w:color="auto"/>
                    <w:right w:val="single" w:sz="4" w:space="0" w:color="auto"/>
                  </w:tcBorders>
                  <w:vAlign w:val="center"/>
                </w:tcPr>
                <w:p w14:paraId="5175601A" w14:textId="77777777" w:rsidR="00B222A6" w:rsidRPr="00797C23" w:rsidRDefault="00B222A6">
                  <w:pPr>
                    <w:jc w:val="center"/>
                    <w:rPr>
                      <w:szCs w:val="21"/>
                    </w:rPr>
                  </w:pPr>
                  <w:r w:rsidRPr="00797C23">
                    <w:rPr>
                      <w:szCs w:val="21"/>
                    </w:rPr>
                    <w:t>11</w:t>
                  </w:r>
                </w:p>
              </w:tc>
              <w:tc>
                <w:tcPr>
                  <w:tcW w:w="1748" w:type="pct"/>
                  <w:tcBorders>
                    <w:top w:val="single" w:sz="4" w:space="0" w:color="auto"/>
                    <w:left w:val="single" w:sz="4" w:space="0" w:color="auto"/>
                    <w:bottom w:val="single" w:sz="4" w:space="0" w:color="auto"/>
                    <w:right w:val="single" w:sz="4" w:space="0" w:color="auto"/>
                  </w:tcBorders>
                  <w:vAlign w:val="center"/>
                </w:tcPr>
                <w:p w14:paraId="1EF494B9" w14:textId="77777777" w:rsidR="00B222A6" w:rsidRPr="00797C23" w:rsidRDefault="00B222A6">
                  <w:pPr>
                    <w:jc w:val="center"/>
                    <w:rPr>
                      <w:szCs w:val="21"/>
                    </w:rPr>
                  </w:pPr>
                  <w:r w:rsidRPr="00797C23">
                    <w:rPr>
                      <w:szCs w:val="21"/>
                    </w:rPr>
                    <w:t>音乐</w:t>
                  </w:r>
                </w:p>
              </w:tc>
              <w:tc>
                <w:tcPr>
                  <w:tcW w:w="1257" w:type="pct"/>
                  <w:vMerge/>
                  <w:tcBorders>
                    <w:left w:val="single" w:sz="4" w:space="0" w:color="auto"/>
                    <w:right w:val="single" w:sz="4" w:space="0" w:color="auto"/>
                  </w:tcBorders>
                  <w:vAlign w:val="center"/>
                </w:tcPr>
                <w:p w14:paraId="27FA376E" w14:textId="77777777" w:rsidR="00B222A6" w:rsidRPr="00797C23" w:rsidRDefault="00B222A6">
                  <w:pPr>
                    <w:jc w:val="center"/>
                    <w:rPr>
                      <w:szCs w:val="21"/>
                    </w:rPr>
                  </w:pPr>
                </w:p>
              </w:tc>
              <w:tc>
                <w:tcPr>
                  <w:tcW w:w="1513" w:type="pct"/>
                  <w:tcBorders>
                    <w:top w:val="single" w:sz="4" w:space="0" w:color="auto"/>
                    <w:left w:val="single" w:sz="4" w:space="0" w:color="auto"/>
                    <w:bottom w:val="single" w:sz="4" w:space="0" w:color="auto"/>
                    <w:right w:val="single" w:sz="4" w:space="0" w:color="auto"/>
                  </w:tcBorders>
                  <w:vAlign w:val="center"/>
                </w:tcPr>
                <w:p w14:paraId="452D2F9B" w14:textId="20F5A01F" w:rsidR="00B222A6" w:rsidRPr="00797C23" w:rsidRDefault="00B222A6">
                  <w:pPr>
                    <w:jc w:val="center"/>
                    <w:rPr>
                      <w:szCs w:val="21"/>
                    </w:rPr>
                  </w:pPr>
                  <w:r w:rsidRPr="00797C23">
                    <w:rPr>
                      <w:szCs w:val="21"/>
                    </w:rPr>
                    <w:t>初中</w:t>
                  </w:r>
                </w:p>
              </w:tc>
            </w:tr>
            <w:tr w:rsidR="00797C23" w:rsidRPr="00797C23" w14:paraId="1F179840" w14:textId="77777777" w:rsidTr="00DA629C">
              <w:trPr>
                <w:trHeight w:val="360"/>
              </w:trPr>
              <w:tc>
                <w:tcPr>
                  <w:tcW w:w="480" w:type="pct"/>
                  <w:tcBorders>
                    <w:top w:val="single" w:sz="4" w:space="0" w:color="auto"/>
                    <w:left w:val="single" w:sz="4" w:space="0" w:color="auto"/>
                    <w:bottom w:val="single" w:sz="4" w:space="0" w:color="auto"/>
                    <w:right w:val="single" w:sz="4" w:space="0" w:color="auto"/>
                  </w:tcBorders>
                  <w:vAlign w:val="center"/>
                </w:tcPr>
                <w:p w14:paraId="112A1945" w14:textId="77777777" w:rsidR="00B222A6" w:rsidRPr="00797C23" w:rsidRDefault="00B222A6">
                  <w:pPr>
                    <w:jc w:val="center"/>
                    <w:rPr>
                      <w:szCs w:val="21"/>
                    </w:rPr>
                  </w:pPr>
                  <w:r w:rsidRPr="00797C23">
                    <w:rPr>
                      <w:szCs w:val="21"/>
                    </w:rPr>
                    <w:t>12</w:t>
                  </w:r>
                </w:p>
              </w:tc>
              <w:tc>
                <w:tcPr>
                  <w:tcW w:w="1748" w:type="pct"/>
                  <w:tcBorders>
                    <w:top w:val="single" w:sz="4" w:space="0" w:color="auto"/>
                    <w:left w:val="single" w:sz="4" w:space="0" w:color="auto"/>
                    <w:bottom w:val="single" w:sz="4" w:space="0" w:color="auto"/>
                    <w:right w:val="single" w:sz="4" w:space="0" w:color="auto"/>
                  </w:tcBorders>
                  <w:vAlign w:val="center"/>
                </w:tcPr>
                <w:p w14:paraId="17182DEE" w14:textId="77777777" w:rsidR="00B222A6" w:rsidRPr="00797C23" w:rsidRDefault="00B222A6">
                  <w:pPr>
                    <w:jc w:val="center"/>
                    <w:rPr>
                      <w:szCs w:val="21"/>
                    </w:rPr>
                  </w:pPr>
                  <w:r w:rsidRPr="00797C23">
                    <w:rPr>
                      <w:szCs w:val="21"/>
                    </w:rPr>
                    <w:t>美术</w:t>
                  </w:r>
                </w:p>
              </w:tc>
              <w:tc>
                <w:tcPr>
                  <w:tcW w:w="1257" w:type="pct"/>
                  <w:vMerge/>
                  <w:tcBorders>
                    <w:left w:val="single" w:sz="4" w:space="0" w:color="auto"/>
                    <w:right w:val="single" w:sz="4" w:space="0" w:color="auto"/>
                  </w:tcBorders>
                  <w:vAlign w:val="center"/>
                </w:tcPr>
                <w:p w14:paraId="15A6D057" w14:textId="77777777" w:rsidR="00B222A6" w:rsidRPr="00797C23" w:rsidRDefault="00B222A6">
                  <w:pPr>
                    <w:jc w:val="center"/>
                    <w:rPr>
                      <w:szCs w:val="21"/>
                    </w:rPr>
                  </w:pPr>
                </w:p>
              </w:tc>
              <w:tc>
                <w:tcPr>
                  <w:tcW w:w="1513" w:type="pct"/>
                  <w:tcBorders>
                    <w:top w:val="single" w:sz="4" w:space="0" w:color="auto"/>
                    <w:left w:val="single" w:sz="4" w:space="0" w:color="auto"/>
                    <w:bottom w:val="single" w:sz="4" w:space="0" w:color="auto"/>
                    <w:right w:val="single" w:sz="4" w:space="0" w:color="auto"/>
                  </w:tcBorders>
                  <w:vAlign w:val="center"/>
                </w:tcPr>
                <w:p w14:paraId="3B935B05" w14:textId="0A0C91FE" w:rsidR="00B222A6" w:rsidRPr="00797C23" w:rsidRDefault="00B222A6">
                  <w:pPr>
                    <w:jc w:val="center"/>
                    <w:rPr>
                      <w:szCs w:val="21"/>
                    </w:rPr>
                  </w:pPr>
                  <w:r w:rsidRPr="00797C23">
                    <w:rPr>
                      <w:szCs w:val="21"/>
                    </w:rPr>
                    <w:t>初中</w:t>
                  </w:r>
                </w:p>
              </w:tc>
            </w:tr>
            <w:tr w:rsidR="00797C23" w:rsidRPr="00797C23" w14:paraId="60D61BF8" w14:textId="77777777" w:rsidTr="00DA629C">
              <w:trPr>
                <w:trHeight w:val="360"/>
              </w:trPr>
              <w:tc>
                <w:tcPr>
                  <w:tcW w:w="480" w:type="pct"/>
                  <w:tcBorders>
                    <w:top w:val="single" w:sz="4" w:space="0" w:color="auto"/>
                    <w:left w:val="single" w:sz="4" w:space="0" w:color="auto"/>
                    <w:bottom w:val="single" w:sz="4" w:space="0" w:color="auto"/>
                    <w:right w:val="single" w:sz="4" w:space="0" w:color="auto"/>
                  </w:tcBorders>
                  <w:vAlign w:val="center"/>
                </w:tcPr>
                <w:p w14:paraId="67388306" w14:textId="77777777" w:rsidR="00B222A6" w:rsidRPr="00797C23" w:rsidRDefault="00B222A6">
                  <w:pPr>
                    <w:jc w:val="center"/>
                    <w:rPr>
                      <w:szCs w:val="21"/>
                    </w:rPr>
                  </w:pPr>
                  <w:r w:rsidRPr="00797C23">
                    <w:rPr>
                      <w:szCs w:val="21"/>
                    </w:rPr>
                    <w:t>13</w:t>
                  </w:r>
                </w:p>
              </w:tc>
              <w:tc>
                <w:tcPr>
                  <w:tcW w:w="1748" w:type="pct"/>
                  <w:tcBorders>
                    <w:top w:val="single" w:sz="4" w:space="0" w:color="auto"/>
                    <w:left w:val="single" w:sz="4" w:space="0" w:color="auto"/>
                    <w:bottom w:val="single" w:sz="4" w:space="0" w:color="auto"/>
                    <w:right w:val="single" w:sz="4" w:space="0" w:color="auto"/>
                  </w:tcBorders>
                  <w:vAlign w:val="center"/>
                </w:tcPr>
                <w:p w14:paraId="7E076AB9" w14:textId="77777777" w:rsidR="00B222A6" w:rsidRPr="00797C23" w:rsidRDefault="00B222A6">
                  <w:pPr>
                    <w:jc w:val="center"/>
                    <w:rPr>
                      <w:szCs w:val="21"/>
                    </w:rPr>
                  </w:pPr>
                  <w:r w:rsidRPr="00797C23">
                    <w:rPr>
                      <w:szCs w:val="21"/>
                    </w:rPr>
                    <w:t>体育</w:t>
                  </w:r>
                </w:p>
              </w:tc>
              <w:tc>
                <w:tcPr>
                  <w:tcW w:w="1257" w:type="pct"/>
                  <w:vMerge/>
                  <w:tcBorders>
                    <w:left w:val="single" w:sz="4" w:space="0" w:color="auto"/>
                    <w:bottom w:val="single" w:sz="4" w:space="0" w:color="auto"/>
                    <w:right w:val="single" w:sz="4" w:space="0" w:color="auto"/>
                  </w:tcBorders>
                  <w:vAlign w:val="center"/>
                </w:tcPr>
                <w:p w14:paraId="7D962A79" w14:textId="77777777" w:rsidR="00B222A6" w:rsidRPr="00797C23" w:rsidRDefault="00B222A6">
                  <w:pPr>
                    <w:jc w:val="center"/>
                    <w:rPr>
                      <w:szCs w:val="21"/>
                    </w:rPr>
                  </w:pPr>
                </w:p>
              </w:tc>
              <w:tc>
                <w:tcPr>
                  <w:tcW w:w="1513" w:type="pct"/>
                  <w:tcBorders>
                    <w:top w:val="single" w:sz="4" w:space="0" w:color="auto"/>
                    <w:left w:val="single" w:sz="4" w:space="0" w:color="auto"/>
                    <w:bottom w:val="single" w:sz="4" w:space="0" w:color="auto"/>
                    <w:right w:val="single" w:sz="4" w:space="0" w:color="auto"/>
                  </w:tcBorders>
                  <w:vAlign w:val="center"/>
                </w:tcPr>
                <w:p w14:paraId="04E85A1F" w14:textId="1F4970C0" w:rsidR="00B222A6" w:rsidRPr="00797C23" w:rsidRDefault="00B222A6">
                  <w:pPr>
                    <w:jc w:val="center"/>
                    <w:rPr>
                      <w:szCs w:val="21"/>
                    </w:rPr>
                  </w:pPr>
                  <w:r w:rsidRPr="00797C23">
                    <w:rPr>
                      <w:szCs w:val="21"/>
                    </w:rPr>
                    <w:t>初中</w:t>
                  </w:r>
                </w:p>
              </w:tc>
            </w:tr>
          </w:tbl>
          <w:p w14:paraId="22B63E5F" w14:textId="77777777" w:rsidR="0071698E" w:rsidRPr="00797C23" w:rsidRDefault="0071698E">
            <w:pPr>
              <w:spacing w:line="360" w:lineRule="auto"/>
              <w:ind w:firstLineChars="200" w:firstLine="482"/>
              <w:rPr>
                <w:b/>
                <w:bCs/>
                <w:sz w:val="24"/>
              </w:rPr>
            </w:pPr>
          </w:p>
          <w:p w14:paraId="10FBE897" w14:textId="0E6062AD" w:rsidR="00B222A6" w:rsidRPr="00797C23" w:rsidRDefault="00B222A6">
            <w:pPr>
              <w:spacing w:line="360" w:lineRule="auto"/>
              <w:ind w:firstLineChars="200" w:firstLine="482"/>
              <w:rPr>
                <w:b/>
                <w:bCs/>
                <w:sz w:val="24"/>
              </w:rPr>
            </w:pPr>
            <w:r w:rsidRPr="00797C23">
              <w:rPr>
                <w:rFonts w:hint="eastAsia"/>
                <w:b/>
                <w:bCs/>
                <w:sz w:val="24"/>
              </w:rPr>
              <w:lastRenderedPageBreak/>
              <w:t>2</w:t>
            </w:r>
            <w:r w:rsidRPr="00797C23">
              <w:rPr>
                <w:rFonts w:hint="eastAsia"/>
                <w:b/>
                <w:bCs/>
                <w:sz w:val="24"/>
              </w:rPr>
              <w:t>、实验课程介绍</w:t>
            </w:r>
          </w:p>
          <w:p w14:paraId="2B16A71F" w14:textId="3F40FBA6" w:rsidR="00B222A6" w:rsidRPr="00797C23" w:rsidRDefault="00B222A6">
            <w:pPr>
              <w:spacing w:line="360" w:lineRule="auto"/>
              <w:ind w:firstLineChars="200" w:firstLine="480"/>
              <w:rPr>
                <w:sz w:val="24"/>
              </w:rPr>
            </w:pPr>
            <w:r w:rsidRPr="00797C23">
              <w:rPr>
                <w:sz w:val="24"/>
              </w:rPr>
              <w:t>本项目</w:t>
            </w:r>
            <w:r w:rsidR="00C76446" w:rsidRPr="00797C23">
              <w:rPr>
                <w:rFonts w:hint="eastAsia"/>
                <w:sz w:val="24"/>
              </w:rPr>
              <w:t>综合楼</w:t>
            </w:r>
            <w:r w:rsidRPr="00797C23">
              <w:rPr>
                <w:sz w:val="24"/>
              </w:rPr>
              <w:t>内设置</w:t>
            </w:r>
            <w:r w:rsidRPr="00797C23">
              <w:rPr>
                <w:rFonts w:hint="eastAsia"/>
                <w:sz w:val="24"/>
              </w:rPr>
              <w:t>有</w:t>
            </w:r>
            <w:r w:rsidRPr="00797C23">
              <w:rPr>
                <w:sz w:val="24"/>
              </w:rPr>
              <w:t>实验教室，按功能分区可知，实验室主要从事教学过程的化学实验、物理实验、生物实验等。</w:t>
            </w:r>
          </w:p>
          <w:p w14:paraId="1F1627EE" w14:textId="77777777" w:rsidR="00B222A6" w:rsidRPr="00797C23" w:rsidRDefault="00B222A6">
            <w:pPr>
              <w:spacing w:line="360" w:lineRule="auto"/>
              <w:ind w:firstLineChars="200" w:firstLine="480"/>
              <w:rPr>
                <w:sz w:val="24"/>
              </w:rPr>
            </w:pPr>
            <w:r w:rsidRPr="00797C23">
              <w:rPr>
                <w:sz w:val="24"/>
              </w:rPr>
              <w:t>物理实验：项目物理实验主要分为演示实验和分组实验。演示实验主要为教师授课演示操作，由学生观看学习；分组实验为学生具体操作实践。物理实验主要</w:t>
            </w:r>
            <w:r w:rsidRPr="00797C23">
              <w:rPr>
                <w:rFonts w:hint="eastAsia"/>
                <w:sz w:val="24"/>
              </w:rPr>
              <w:t>包括声学实验、</w:t>
            </w:r>
            <w:r w:rsidRPr="00797C23">
              <w:rPr>
                <w:sz w:val="24"/>
              </w:rPr>
              <w:t>力学</w:t>
            </w:r>
            <w:r w:rsidRPr="00797C23">
              <w:rPr>
                <w:rFonts w:hint="eastAsia"/>
                <w:sz w:val="24"/>
              </w:rPr>
              <w:t>实验</w:t>
            </w:r>
            <w:r w:rsidRPr="00797C23">
              <w:rPr>
                <w:sz w:val="24"/>
              </w:rPr>
              <w:t>、</w:t>
            </w:r>
            <w:r w:rsidRPr="00797C23">
              <w:rPr>
                <w:rFonts w:hint="eastAsia"/>
                <w:sz w:val="24"/>
              </w:rPr>
              <w:t>电学实验、光学实验、电磁学实验</w:t>
            </w:r>
            <w:r w:rsidRPr="00797C23">
              <w:rPr>
                <w:sz w:val="24"/>
              </w:rPr>
              <w:t>等，不</w:t>
            </w:r>
            <w:r w:rsidRPr="00797C23">
              <w:rPr>
                <w:rFonts w:hint="eastAsia"/>
                <w:sz w:val="24"/>
              </w:rPr>
              <w:t>设计</w:t>
            </w:r>
            <w:r w:rsidRPr="00797C23">
              <w:rPr>
                <w:sz w:val="24"/>
              </w:rPr>
              <w:t>辐射类实验，不使用化学试剂，主要使用游标卡尺、螺旋测微器、弹簧测力计、</w:t>
            </w:r>
            <w:r w:rsidRPr="00797C23">
              <w:rPr>
                <w:rFonts w:hint="eastAsia"/>
                <w:sz w:val="24"/>
              </w:rPr>
              <w:t>天</w:t>
            </w:r>
            <w:r w:rsidRPr="00797C23">
              <w:rPr>
                <w:sz w:val="24"/>
              </w:rPr>
              <w:t>平、秒表、玻璃、光等作为实验道具，实验的课程</w:t>
            </w:r>
            <w:r w:rsidRPr="00797C23">
              <w:rPr>
                <w:rFonts w:hint="eastAsia"/>
                <w:sz w:val="24"/>
              </w:rPr>
              <w:t>例如</w:t>
            </w:r>
            <w:r w:rsidRPr="00797C23">
              <w:rPr>
                <w:sz w:val="24"/>
              </w:rPr>
              <w:t>：研究匀变速直线运动实验；研究平抛物体运动；证机械能守恒定律；验证动量守恒定律；用单摆测</w:t>
            </w:r>
            <w:r w:rsidRPr="00797C23">
              <w:rPr>
                <w:sz w:val="24"/>
              </w:rPr>
              <w:t>g</w:t>
            </w:r>
            <w:r w:rsidRPr="00797C23">
              <w:rPr>
                <w:sz w:val="24"/>
              </w:rPr>
              <w:t>；描迹法画出电场等势线；电表改装电压表实测金属电阻率；测电源内阻和电动势；测定玻璃折射率；用游标尺观察单缝干涉等。产生的污染物主要为损坏的实验道具等</w:t>
            </w:r>
            <w:r w:rsidRPr="00797C23">
              <w:rPr>
                <w:rFonts w:hint="eastAsia"/>
                <w:sz w:val="24"/>
              </w:rPr>
              <w:t>固体废弃物</w:t>
            </w:r>
            <w:r w:rsidRPr="00797C23">
              <w:rPr>
                <w:sz w:val="24"/>
              </w:rPr>
              <w:t>。</w:t>
            </w:r>
          </w:p>
          <w:p w14:paraId="30069CDE" w14:textId="77777777" w:rsidR="00B222A6" w:rsidRPr="00797C23" w:rsidRDefault="00B222A6">
            <w:pPr>
              <w:spacing w:line="360" w:lineRule="auto"/>
              <w:ind w:firstLineChars="200" w:firstLine="480"/>
              <w:rPr>
                <w:sz w:val="24"/>
              </w:rPr>
            </w:pPr>
            <w:r w:rsidRPr="00797C23">
              <w:rPr>
                <w:sz w:val="24"/>
              </w:rPr>
              <w:t>化学实验：主要涉及机、有机等</w:t>
            </w:r>
            <w:r w:rsidRPr="00797C23">
              <w:rPr>
                <w:rFonts w:hint="eastAsia"/>
                <w:sz w:val="24"/>
              </w:rPr>
              <w:t>实验</w:t>
            </w:r>
            <w:r w:rsidRPr="00797C23">
              <w:rPr>
                <w:sz w:val="24"/>
              </w:rPr>
              <w:t>课程，使用的化学试剂主要为酸碱溶液、</w:t>
            </w:r>
            <w:r w:rsidRPr="00797C23">
              <w:rPr>
                <w:rFonts w:hint="eastAsia"/>
                <w:sz w:val="24"/>
              </w:rPr>
              <w:t>少量</w:t>
            </w:r>
            <w:r w:rsidRPr="00797C23">
              <w:rPr>
                <w:sz w:val="24"/>
              </w:rPr>
              <w:t>有机物（如乙醇等），实验的课程</w:t>
            </w:r>
            <w:r w:rsidRPr="00797C23">
              <w:rPr>
                <w:rFonts w:hint="eastAsia"/>
                <w:sz w:val="24"/>
              </w:rPr>
              <w:t>例如</w:t>
            </w:r>
            <w:r w:rsidRPr="00797C23">
              <w:rPr>
                <w:sz w:val="24"/>
              </w:rPr>
              <w:t>：一定物质量浓度溶液的配制；</w:t>
            </w:r>
            <w:r w:rsidRPr="00797C23">
              <w:rPr>
                <w:rFonts w:hint="eastAsia"/>
                <w:sz w:val="24"/>
              </w:rPr>
              <w:t>实验室</w:t>
            </w:r>
            <w:r w:rsidRPr="00797C23">
              <w:rPr>
                <w:sz w:val="24"/>
              </w:rPr>
              <w:t>制</w:t>
            </w:r>
            <w:r w:rsidRPr="00797C23">
              <w:rPr>
                <w:rFonts w:hint="eastAsia"/>
                <w:sz w:val="24"/>
              </w:rPr>
              <w:t>氧气和二氧化碳</w:t>
            </w:r>
            <w:r w:rsidRPr="00797C23">
              <w:rPr>
                <w:sz w:val="24"/>
              </w:rPr>
              <w:t>；实验室制氯化氢；铜和浓硫酸反应；氨气的实验室制法；铜和稀硝反应；酸碱中和滴定；铝热反应；银镜反应；乙酸乙酯的制取等。产生的污染物为实验室排放的</w:t>
            </w:r>
            <w:r w:rsidRPr="00797C23">
              <w:rPr>
                <w:rFonts w:hint="eastAsia"/>
                <w:sz w:val="24"/>
              </w:rPr>
              <w:t>固体废弃物和废水，</w:t>
            </w:r>
            <w:r w:rsidRPr="00797C23">
              <w:rPr>
                <w:sz w:val="24"/>
              </w:rPr>
              <w:t>另外还少量的废气。</w:t>
            </w:r>
          </w:p>
          <w:p w14:paraId="08BCCE76" w14:textId="77777777" w:rsidR="00B222A6" w:rsidRPr="00797C23" w:rsidRDefault="00B222A6">
            <w:pPr>
              <w:spacing w:line="360" w:lineRule="auto"/>
              <w:ind w:firstLineChars="200" w:firstLine="480"/>
              <w:rPr>
                <w:sz w:val="24"/>
              </w:rPr>
            </w:pPr>
            <w:r w:rsidRPr="00797C23">
              <w:rPr>
                <w:sz w:val="24"/>
              </w:rPr>
              <w:t>生物实验：主要进行</w:t>
            </w:r>
            <w:r w:rsidRPr="00797C23">
              <w:rPr>
                <w:rFonts w:hint="eastAsia"/>
                <w:sz w:val="24"/>
              </w:rPr>
              <w:t>观察和鉴别实验，</w:t>
            </w:r>
            <w:r w:rsidRPr="00797C23">
              <w:rPr>
                <w:sz w:val="24"/>
              </w:rPr>
              <w:t>实验的课程</w:t>
            </w:r>
            <w:r w:rsidRPr="00797C23">
              <w:rPr>
                <w:rFonts w:hint="eastAsia"/>
                <w:sz w:val="24"/>
              </w:rPr>
              <w:t>例如</w:t>
            </w:r>
            <w:r w:rsidRPr="00797C23">
              <w:rPr>
                <w:sz w:val="24"/>
              </w:rPr>
              <w:t>：</w:t>
            </w:r>
            <w:r w:rsidRPr="00797C23">
              <w:rPr>
                <w:rFonts w:hint="eastAsia"/>
                <w:sz w:val="24"/>
              </w:rPr>
              <w:t>观察植物细胞；观察草履虫、蚯蚓；观察酵母菌和霉菌；观察种子和叶片的结构；生物组织中</w:t>
            </w:r>
            <w:r w:rsidRPr="00797C23">
              <w:rPr>
                <w:sz w:val="24"/>
              </w:rPr>
              <w:t>还原糖、蛋白质、淀粉的鉴定</w:t>
            </w:r>
            <w:r w:rsidRPr="00797C23">
              <w:rPr>
                <w:rFonts w:hint="eastAsia"/>
                <w:sz w:val="24"/>
              </w:rPr>
              <w:t>；酵母菌和霉菌</w:t>
            </w:r>
            <w:r w:rsidRPr="00797C23">
              <w:rPr>
                <w:rFonts w:hint="eastAsia"/>
                <w:sz w:val="24"/>
              </w:rPr>
              <w:t>DNA</w:t>
            </w:r>
            <w:r w:rsidRPr="00797C23">
              <w:rPr>
                <w:rFonts w:hint="eastAsia"/>
                <w:sz w:val="24"/>
              </w:rPr>
              <w:t>的粗提取及鉴定等</w:t>
            </w:r>
            <w:r w:rsidRPr="00797C23">
              <w:rPr>
                <w:sz w:val="24"/>
              </w:rPr>
              <w:t>，主要</w:t>
            </w:r>
            <w:r w:rsidRPr="00797C23">
              <w:rPr>
                <w:rFonts w:hint="eastAsia"/>
                <w:sz w:val="24"/>
              </w:rPr>
              <w:t>使用</w:t>
            </w:r>
            <w:r w:rsidRPr="00797C23">
              <w:rPr>
                <w:sz w:val="24"/>
              </w:rPr>
              <w:t>的试剂</w:t>
            </w:r>
            <w:r w:rsidRPr="00797C23">
              <w:rPr>
                <w:rFonts w:hint="eastAsia"/>
                <w:sz w:val="24"/>
              </w:rPr>
              <w:t>有</w:t>
            </w:r>
            <w:r w:rsidRPr="00797C23">
              <w:rPr>
                <w:sz w:val="24"/>
              </w:rPr>
              <w:t>氢氧化钠、硫酸铜以及碘溶液、酒精等，设备有显微镜、载玻片等。产生的污染物主要为实验室排放的</w:t>
            </w:r>
            <w:r w:rsidRPr="00797C23">
              <w:rPr>
                <w:rFonts w:hint="eastAsia"/>
                <w:sz w:val="24"/>
              </w:rPr>
              <w:t>固体废弃物和废水</w:t>
            </w:r>
            <w:r w:rsidRPr="00797C23">
              <w:rPr>
                <w:sz w:val="24"/>
              </w:rPr>
              <w:t>。</w:t>
            </w:r>
          </w:p>
          <w:p w14:paraId="4E49483A" w14:textId="77777777" w:rsidR="00B222A6" w:rsidRPr="00797C23" w:rsidRDefault="00B222A6">
            <w:pPr>
              <w:spacing w:line="360" w:lineRule="auto"/>
              <w:ind w:firstLineChars="200" w:firstLine="482"/>
              <w:rPr>
                <w:b/>
                <w:bCs/>
                <w:sz w:val="24"/>
              </w:rPr>
            </w:pPr>
            <w:r w:rsidRPr="00797C23">
              <w:rPr>
                <w:b/>
                <w:bCs/>
                <w:sz w:val="24"/>
              </w:rPr>
              <w:t>本项目不涉及动物解剖实验，因此不涉及动物尸体理处置问题</w:t>
            </w:r>
            <w:r w:rsidRPr="00797C23">
              <w:rPr>
                <w:rFonts w:hint="eastAsia"/>
                <w:b/>
                <w:bCs/>
                <w:sz w:val="24"/>
              </w:rPr>
              <w:t>。</w:t>
            </w:r>
          </w:p>
          <w:p w14:paraId="6C64BE39" w14:textId="77777777" w:rsidR="00B222A6" w:rsidRPr="00797C23" w:rsidRDefault="00B222A6">
            <w:pPr>
              <w:pStyle w:val="af3"/>
              <w:spacing w:line="360" w:lineRule="auto"/>
              <w:rPr>
                <w:b/>
                <w:kern w:val="0"/>
                <w:sz w:val="24"/>
                <w:szCs w:val="24"/>
              </w:rPr>
            </w:pPr>
            <w:r w:rsidRPr="00797C23">
              <w:rPr>
                <w:b/>
                <w:kern w:val="0"/>
                <w:sz w:val="24"/>
                <w:szCs w:val="24"/>
              </w:rPr>
              <w:t>十一、设备</w:t>
            </w:r>
            <w:r w:rsidRPr="00797C23">
              <w:rPr>
                <w:rFonts w:hint="eastAsia"/>
                <w:b/>
                <w:kern w:val="0"/>
                <w:sz w:val="24"/>
                <w:szCs w:val="24"/>
              </w:rPr>
              <w:t>清单</w:t>
            </w:r>
          </w:p>
          <w:p w14:paraId="6FE272C9" w14:textId="1A25522F" w:rsidR="00B222A6" w:rsidRPr="00797C23" w:rsidRDefault="00B222A6">
            <w:pPr>
              <w:spacing w:line="360" w:lineRule="auto"/>
              <w:ind w:firstLineChars="200" w:firstLine="480"/>
              <w:rPr>
                <w:sz w:val="24"/>
              </w:rPr>
            </w:pPr>
            <w:r w:rsidRPr="00797C23">
              <w:rPr>
                <w:sz w:val="24"/>
              </w:rPr>
              <w:t>本项目</w:t>
            </w:r>
            <w:r w:rsidRPr="00797C23">
              <w:rPr>
                <w:rFonts w:hint="eastAsia"/>
                <w:sz w:val="24"/>
              </w:rPr>
              <w:t>运营期</w:t>
            </w:r>
            <w:r w:rsidRPr="00797C23">
              <w:rPr>
                <w:sz w:val="24"/>
              </w:rPr>
              <w:t>主要设备见表</w:t>
            </w:r>
            <w:r w:rsidRPr="00797C23">
              <w:rPr>
                <w:rFonts w:hint="eastAsia"/>
                <w:sz w:val="24"/>
              </w:rPr>
              <w:t>1-</w:t>
            </w:r>
            <w:r w:rsidR="00C15970" w:rsidRPr="00797C23">
              <w:rPr>
                <w:sz w:val="24"/>
              </w:rPr>
              <w:t>7</w:t>
            </w:r>
            <w:r w:rsidRPr="00797C23">
              <w:rPr>
                <w:sz w:val="24"/>
              </w:rPr>
              <w:t>。</w:t>
            </w:r>
          </w:p>
          <w:p w14:paraId="5D5A8061" w14:textId="21A722EA" w:rsidR="00B222A6" w:rsidRPr="00797C23" w:rsidRDefault="00B222A6">
            <w:pPr>
              <w:jc w:val="center"/>
              <w:rPr>
                <w:b/>
                <w:szCs w:val="21"/>
              </w:rPr>
            </w:pPr>
            <w:r w:rsidRPr="00797C23">
              <w:rPr>
                <w:b/>
                <w:szCs w:val="21"/>
              </w:rPr>
              <w:t>表</w:t>
            </w:r>
            <w:r w:rsidRPr="00797C23">
              <w:rPr>
                <w:b/>
                <w:szCs w:val="21"/>
              </w:rPr>
              <w:t>1-</w:t>
            </w:r>
            <w:r w:rsidR="00C15970" w:rsidRPr="00797C23">
              <w:rPr>
                <w:b/>
                <w:szCs w:val="21"/>
              </w:rPr>
              <w:t>7</w:t>
            </w:r>
            <w:r w:rsidRPr="00797C23">
              <w:rPr>
                <w:b/>
                <w:szCs w:val="21"/>
              </w:rPr>
              <w:t xml:space="preserve">  </w:t>
            </w:r>
            <w:r w:rsidRPr="00797C23">
              <w:rPr>
                <w:b/>
                <w:szCs w:val="21"/>
              </w:rPr>
              <w:t>主要设备一览表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7"/>
              <w:gridCol w:w="3102"/>
              <w:gridCol w:w="2357"/>
              <w:gridCol w:w="1680"/>
              <w:gridCol w:w="1387"/>
            </w:tblGrid>
            <w:tr w:rsidR="00797C23" w:rsidRPr="00797C23" w14:paraId="1C9B6F7F" w14:textId="77777777" w:rsidTr="00DA629C">
              <w:trPr>
                <w:trHeight w:val="285"/>
              </w:trPr>
              <w:tc>
                <w:tcPr>
                  <w:tcW w:w="697" w:type="dxa"/>
                  <w:tcBorders>
                    <w:top w:val="single" w:sz="4" w:space="0" w:color="auto"/>
                    <w:left w:val="single" w:sz="4" w:space="0" w:color="auto"/>
                    <w:bottom w:val="single" w:sz="4" w:space="0" w:color="auto"/>
                    <w:right w:val="single" w:sz="4" w:space="0" w:color="auto"/>
                  </w:tcBorders>
                  <w:vAlign w:val="center"/>
                </w:tcPr>
                <w:p w14:paraId="73FBF0B6" w14:textId="77777777" w:rsidR="00B222A6" w:rsidRPr="00797C23" w:rsidRDefault="00B222A6">
                  <w:pPr>
                    <w:jc w:val="center"/>
                    <w:rPr>
                      <w:b/>
                      <w:szCs w:val="21"/>
                    </w:rPr>
                  </w:pPr>
                  <w:r w:rsidRPr="00797C23">
                    <w:rPr>
                      <w:b/>
                      <w:szCs w:val="21"/>
                    </w:rPr>
                    <w:t>序号</w:t>
                  </w:r>
                </w:p>
              </w:tc>
              <w:tc>
                <w:tcPr>
                  <w:tcW w:w="3102" w:type="dxa"/>
                  <w:tcBorders>
                    <w:top w:val="single" w:sz="4" w:space="0" w:color="auto"/>
                    <w:left w:val="single" w:sz="4" w:space="0" w:color="auto"/>
                    <w:bottom w:val="single" w:sz="4" w:space="0" w:color="auto"/>
                    <w:right w:val="single" w:sz="4" w:space="0" w:color="auto"/>
                  </w:tcBorders>
                  <w:vAlign w:val="center"/>
                </w:tcPr>
                <w:p w14:paraId="234E7067" w14:textId="77777777" w:rsidR="00B222A6" w:rsidRPr="00797C23" w:rsidRDefault="00B222A6">
                  <w:pPr>
                    <w:jc w:val="center"/>
                    <w:rPr>
                      <w:b/>
                      <w:szCs w:val="21"/>
                    </w:rPr>
                  </w:pPr>
                  <w:r w:rsidRPr="00797C23">
                    <w:rPr>
                      <w:b/>
                      <w:szCs w:val="21"/>
                    </w:rPr>
                    <w:t>设备名称</w:t>
                  </w:r>
                </w:p>
              </w:tc>
              <w:tc>
                <w:tcPr>
                  <w:tcW w:w="2357" w:type="dxa"/>
                  <w:tcBorders>
                    <w:top w:val="single" w:sz="4" w:space="0" w:color="auto"/>
                    <w:left w:val="single" w:sz="4" w:space="0" w:color="auto"/>
                    <w:bottom w:val="single" w:sz="4" w:space="0" w:color="auto"/>
                    <w:right w:val="single" w:sz="4" w:space="0" w:color="auto"/>
                  </w:tcBorders>
                  <w:vAlign w:val="center"/>
                </w:tcPr>
                <w:p w14:paraId="133AE3AE" w14:textId="77777777" w:rsidR="00B222A6" w:rsidRPr="00797C23" w:rsidRDefault="00B222A6">
                  <w:pPr>
                    <w:jc w:val="center"/>
                    <w:rPr>
                      <w:b/>
                      <w:szCs w:val="21"/>
                    </w:rPr>
                  </w:pPr>
                  <w:r w:rsidRPr="00797C23">
                    <w:rPr>
                      <w:rFonts w:hint="eastAsia"/>
                      <w:b/>
                      <w:szCs w:val="21"/>
                    </w:rPr>
                    <w:t>规格型号</w:t>
                  </w:r>
                </w:p>
              </w:tc>
              <w:tc>
                <w:tcPr>
                  <w:tcW w:w="1680" w:type="dxa"/>
                  <w:tcBorders>
                    <w:top w:val="single" w:sz="4" w:space="0" w:color="auto"/>
                    <w:left w:val="single" w:sz="4" w:space="0" w:color="auto"/>
                    <w:bottom w:val="single" w:sz="4" w:space="0" w:color="auto"/>
                    <w:right w:val="single" w:sz="4" w:space="0" w:color="auto"/>
                  </w:tcBorders>
                  <w:vAlign w:val="center"/>
                </w:tcPr>
                <w:p w14:paraId="553D4FE5" w14:textId="77777777" w:rsidR="00B222A6" w:rsidRPr="00797C23" w:rsidRDefault="00B222A6">
                  <w:pPr>
                    <w:jc w:val="center"/>
                    <w:rPr>
                      <w:b/>
                      <w:szCs w:val="21"/>
                    </w:rPr>
                  </w:pPr>
                  <w:r w:rsidRPr="00797C23">
                    <w:rPr>
                      <w:b/>
                      <w:szCs w:val="21"/>
                    </w:rPr>
                    <w:t>数量</w:t>
                  </w:r>
                </w:p>
              </w:tc>
              <w:tc>
                <w:tcPr>
                  <w:tcW w:w="1387" w:type="dxa"/>
                  <w:tcBorders>
                    <w:top w:val="single" w:sz="4" w:space="0" w:color="auto"/>
                    <w:left w:val="single" w:sz="4" w:space="0" w:color="auto"/>
                    <w:bottom w:val="single" w:sz="4" w:space="0" w:color="auto"/>
                    <w:right w:val="single" w:sz="4" w:space="0" w:color="auto"/>
                  </w:tcBorders>
                  <w:vAlign w:val="center"/>
                </w:tcPr>
                <w:p w14:paraId="2C2EDB2F" w14:textId="77777777" w:rsidR="00B222A6" w:rsidRPr="00797C23" w:rsidRDefault="00B222A6">
                  <w:pPr>
                    <w:jc w:val="center"/>
                    <w:rPr>
                      <w:b/>
                      <w:szCs w:val="21"/>
                    </w:rPr>
                  </w:pPr>
                  <w:r w:rsidRPr="00797C23">
                    <w:rPr>
                      <w:b/>
                      <w:szCs w:val="21"/>
                    </w:rPr>
                    <w:t>备注</w:t>
                  </w:r>
                </w:p>
              </w:tc>
            </w:tr>
            <w:tr w:rsidR="00797C23" w:rsidRPr="00797C23" w14:paraId="17F930FD" w14:textId="77777777" w:rsidTr="00DA629C">
              <w:trPr>
                <w:trHeight w:val="360"/>
              </w:trPr>
              <w:tc>
                <w:tcPr>
                  <w:tcW w:w="697" w:type="dxa"/>
                  <w:tcBorders>
                    <w:top w:val="single" w:sz="4" w:space="0" w:color="auto"/>
                    <w:left w:val="single" w:sz="4" w:space="0" w:color="auto"/>
                    <w:bottom w:val="single" w:sz="4" w:space="0" w:color="auto"/>
                    <w:right w:val="single" w:sz="4" w:space="0" w:color="auto"/>
                  </w:tcBorders>
                  <w:vAlign w:val="center"/>
                </w:tcPr>
                <w:p w14:paraId="12111150" w14:textId="77777777" w:rsidR="00B222A6" w:rsidRPr="00797C23" w:rsidRDefault="00B222A6">
                  <w:pPr>
                    <w:jc w:val="center"/>
                    <w:rPr>
                      <w:szCs w:val="21"/>
                    </w:rPr>
                  </w:pPr>
                  <w:r w:rsidRPr="00797C23">
                    <w:rPr>
                      <w:szCs w:val="21"/>
                    </w:rPr>
                    <w:t>1</w:t>
                  </w:r>
                </w:p>
              </w:tc>
              <w:tc>
                <w:tcPr>
                  <w:tcW w:w="3102" w:type="dxa"/>
                  <w:tcBorders>
                    <w:top w:val="single" w:sz="4" w:space="0" w:color="auto"/>
                    <w:left w:val="single" w:sz="4" w:space="0" w:color="auto"/>
                    <w:bottom w:val="single" w:sz="4" w:space="0" w:color="auto"/>
                    <w:right w:val="single" w:sz="4" w:space="0" w:color="auto"/>
                  </w:tcBorders>
                  <w:vAlign w:val="center"/>
                </w:tcPr>
                <w:p w14:paraId="33D1EA0D" w14:textId="77777777" w:rsidR="00B222A6" w:rsidRPr="00797C23" w:rsidRDefault="00B222A6">
                  <w:pPr>
                    <w:jc w:val="center"/>
                    <w:rPr>
                      <w:szCs w:val="21"/>
                    </w:rPr>
                  </w:pPr>
                  <w:r w:rsidRPr="00797C23">
                    <w:rPr>
                      <w:rFonts w:hint="eastAsia"/>
                      <w:szCs w:val="21"/>
                    </w:rPr>
                    <w:t>教学设施及设备</w:t>
                  </w:r>
                </w:p>
              </w:tc>
              <w:tc>
                <w:tcPr>
                  <w:tcW w:w="2357" w:type="dxa"/>
                  <w:vMerge w:val="restart"/>
                  <w:tcBorders>
                    <w:top w:val="single" w:sz="4" w:space="0" w:color="auto"/>
                    <w:left w:val="single" w:sz="4" w:space="0" w:color="auto"/>
                    <w:right w:val="single" w:sz="4" w:space="0" w:color="auto"/>
                  </w:tcBorders>
                  <w:vAlign w:val="center"/>
                </w:tcPr>
                <w:p w14:paraId="170CD336" w14:textId="77777777" w:rsidR="00B222A6" w:rsidRPr="00797C23" w:rsidRDefault="00B222A6">
                  <w:pPr>
                    <w:jc w:val="center"/>
                    <w:rPr>
                      <w:szCs w:val="21"/>
                    </w:rPr>
                  </w:pPr>
                  <w:r w:rsidRPr="00797C23">
                    <w:rPr>
                      <w:rFonts w:hint="eastAsia"/>
                      <w:szCs w:val="21"/>
                    </w:rPr>
                    <w:t>按四川省中小学教学仪器标准配置</w:t>
                  </w:r>
                </w:p>
              </w:tc>
              <w:tc>
                <w:tcPr>
                  <w:tcW w:w="1680" w:type="dxa"/>
                  <w:tcBorders>
                    <w:top w:val="single" w:sz="4" w:space="0" w:color="auto"/>
                    <w:left w:val="single" w:sz="4" w:space="0" w:color="auto"/>
                    <w:bottom w:val="single" w:sz="4" w:space="0" w:color="auto"/>
                    <w:right w:val="single" w:sz="4" w:space="0" w:color="auto"/>
                  </w:tcBorders>
                  <w:vAlign w:val="center"/>
                </w:tcPr>
                <w:p w14:paraId="620F73F7" w14:textId="77777777" w:rsidR="00B222A6" w:rsidRPr="00797C23" w:rsidRDefault="00B222A6">
                  <w:pPr>
                    <w:jc w:val="center"/>
                    <w:rPr>
                      <w:szCs w:val="21"/>
                    </w:rPr>
                  </w:pPr>
                  <w:r w:rsidRPr="00797C23">
                    <w:rPr>
                      <w:rFonts w:hint="eastAsia"/>
                      <w:szCs w:val="21"/>
                    </w:rPr>
                    <w:t>若干</w:t>
                  </w:r>
                </w:p>
              </w:tc>
              <w:tc>
                <w:tcPr>
                  <w:tcW w:w="1387" w:type="dxa"/>
                  <w:tcBorders>
                    <w:top w:val="single" w:sz="4" w:space="0" w:color="auto"/>
                    <w:left w:val="single" w:sz="4" w:space="0" w:color="auto"/>
                    <w:bottom w:val="single" w:sz="4" w:space="0" w:color="auto"/>
                    <w:right w:val="single" w:sz="4" w:space="0" w:color="auto"/>
                  </w:tcBorders>
                  <w:vAlign w:val="center"/>
                </w:tcPr>
                <w:p w14:paraId="05E0B129" w14:textId="77777777" w:rsidR="00B222A6" w:rsidRPr="00797C23" w:rsidRDefault="00B222A6">
                  <w:pPr>
                    <w:jc w:val="center"/>
                    <w:rPr>
                      <w:szCs w:val="21"/>
                    </w:rPr>
                  </w:pPr>
                  <w:r w:rsidRPr="00797C23">
                    <w:rPr>
                      <w:rFonts w:hint="eastAsia"/>
                      <w:szCs w:val="21"/>
                    </w:rPr>
                    <w:t>/</w:t>
                  </w:r>
                </w:p>
              </w:tc>
            </w:tr>
            <w:tr w:rsidR="00797C23" w:rsidRPr="00797C23" w14:paraId="15703677" w14:textId="77777777" w:rsidTr="00DA629C">
              <w:trPr>
                <w:trHeight w:val="360"/>
              </w:trPr>
              <w:tc>
                <w:tcPr>
                  <w:tcW w:w="697" w:type="dxa"/>
                  <w:tcBorders>
                    <w:top w:val="single" w:sz="4" w:space="0" w:color="auto"/>
                    <w:left w:val="single" w:sz="4" w:space="0" w:color="auto"/>
                    <w:bottom w:val="single" w:sz="4" w:space="0" w:color="auto"/>
                    <w:right w:val="single" w:sz="4" w:space="0" w:color="auto"/>
                  </w:tcBorders>
                  <w:vAlign w:val="center"/>
                </w:tcPr>
                <w:p w14:paraId="4DD90B23" w14:textId="77777777" w:rsidR="00B222A6" w:rsidRPr="00797C23" w:rsidRDefault="00B222A6">
                  <w:pPr>
                    <w:jc w:val="center"/>
                    <w:rPr>
                      <w:szCs w:val="21"/>
                    </w:rPr>
                  </w:pPr>
                  <w:r w:rsidRPr="00797C23">
                    <w:rPr>
                      <w:szCs w:val="21"/>
                    </w:rPr>
                    <w:t>2</w:t>
                  </w:r>
                </w:p>
              </w:tc>
              <w:tc>
                <w:tcPr>
                  <w:tcW w:w="3102" w:type="dxa"/>
                  <w:tcBorders>
                    <w:top w:val="single" w:sz="4" w:space="0" w:color="auto"/>
                    <w:left w:val="single" w:sz="4" w:space="0" w:color="auto"/>
                    <w:bottom w:val="single" w:sz="4" w:space="0" w:color="auto"/>
                    <w:right w:val="single" w:sz="4" w:space="0" w:color="auto"/>
                  </w:tcBorders>
                  <w:vAlign w:val="center"/>
                </w:tcPr>
                <w:p w14:paraId="1A8D2485" w14:textId="77777777" w:rsidR="00B222A6" w:rsidRPr="00797C23" w:rsidRDefault="00B222A6">
                  <w:pPr>
                    <w:jc w:val="center"/>
                    <w:rPr>
                      <w:szCs w:val="21"/>
                    </w:rPr>
                  </w:pPr>
                  <w:r w:rsidRPr="00797C23">
                    <w:rPr>
                      <w:rFonts w:hint="eastAsia"/>
                      <w:szCs w:val="21"/>
                    </w:rPr>
                    <w:t>计算机教室设备</w:t>
                  </w:r>
                </w:p>
              </w:tc>
              <w:tc>
                <w:tcPr>
                  <w:tcW w:w="2357" w:type="dxa"/>
                  <w:vMerge/>
                  <w:tcBorders>
                    <w:left w:val="single" w:sz="4" w:space="0" w:color="auto"/>
                    <w:right w:val="single" w:sz="4" w:space="0" w:color="auto"/>
                  </w:tcBorders>
                  <w:vAlign w:val="center"/>
                </w:tcPr>
                <w:p w14:paraId="33BEBDE3" w14:textId="77777777" w:rsidR="00B222A6" w:rsidRPr="00797C23" w:rsidRDefault="00B222A6">
                  <w:pPr>
                    <w:jc w:val="center"/>
                    <w:rPr>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37877074" w14:textId="77777777" w:rsidR="00B222A6" w:rsidRPr="00797C23" w:rsidRDefault="00B222A6">
                  <w:pPr>
                    <w:jc w:val="center"/>
                    <w:rPr>
                      <w:szCs w:val="21"/>
                    </w:rPr>
                  </w:pPr>
                  <w:r w:rsidRPr="00797C23">
                    <w:rPr>
                      <w:rFonts w:hint="eastAsia"/>
                      <w:szCs w:val="21"/>
                    </w:rPr>
                    <w:t>若干</w:t>
                  </w:r>
                </w:p>
              </w:tc>
              <w:tc>
                <w:tcPr>
                  <w:tcW w:w="1387" w:type="dxa"/>
                  <w:tcBorders>
                    <w:top w:val="single" w:sz="4" w:space="0" w:color="auto"/>
                    <w:left w:val="single" w:sz="4" w:space="0" w:color="auto"/>
                    <w:bottom w:val="single" w:sz="4" w:space="0" w:color="auto"/>
                    <w:right w:val="single" w:sz="4" w:space="0" w:color="auto"/>
                  </w:tcBorders>
                  <w:vAlign w:val="center"/>
                </w:tcPr>
                <w:p w14:paraId="61F1D473" w14:textId="77777777" w:rsidR="00B222A6" w:rsidRPr="00797C23" w:rsidRDefault="00B222A6">
                  <w:pPr>
                    <w:jc w:val="center"/>
                    <w:rPr>
                      <w:szCs w:val="21"/>
                    </w:rPr>
                  </w:pPr>
                  <w:r w:rsidRPr="00797C23">
                    <w:rPr>
                      <w:rFonts w:hint="eastAsia"/>
                      <w:szCs w:val="21"/>
                    </w:rPr>
                    <w:t>/</w:t>
                  </w:r>
                </w:p>
              </w:tc>
            </w:tr>
            <w:tr w:rsidR="00797C23" w:rsidRPr="00797C23" w14:paraId="18274E09" w14:textId="77777777" w:rsidTr="00DA629C">
              <w:trPr>
                <w:trHeight w:val="360"/>
              </w:trPr>
              <w:tc>
                <w:tcPr>
                  <w:tcW w:w="697" w:type="dxa"/>
                  <w:tcBorders>
                    <w:top w:val="single" w:sz="4" w:space="0" w:color="auto"/>
                    <w:left w:val="single" w:sz="4" w:space="0" w:color="auto"/>
                    <w:bottom w:val="single" w:sz="4" w:space="0" w:color="auto"/>
                    <w:right w:val="single" w:sz="4" w:space="0" w:color="auto"/>
                  </w:tcBorders>
                  <w:vAlign w:val="center"/>
                </w:tcPr>
                <w:p w14:paraId="0CE64249" w14:textId="77777777" w:rsidR="00B222A6" w:rsidRPr="00797C23" w:rsidRDefault="00B222A6">
                  <w:pPr>
                    <w:jc w:val="center"/>
                    <w:rPr>
                      <w:szCs w:val="21"/>
                    </w:rPr>
                  </w:pPr>
                  <w:r w:rsidRPr="00797C23">
                    <w:rPr>
                      <w:rFonts w:hint="eastAsia"/>
                      <w:szCs w:val="21"/>
                    </w:rPr>
                    <w:t>3</w:t>
                  </w:r>
                </w:p>
              </w:tc>
              <w:tc>
                <w:tcPr>
                  <w:tcW w:w="3102" w:type="dxa"/>
                  <w:tcBorders>
                    <w:top w:val="single" w:sz="4" w:space="0" w:color="auto"/>
                    <w:left w:val="single" w:sz="4" w:space="0" w:color="auto"/>
                    <w:bottom w:val="single" w:sz="4" w:space="0" w:color="auto"/>
                    <w:right w:val="single" w:sz="4" w:space="0" w:color="auto"/>
                  </w:tcBorders>
                  <w:vAlign w:val="center"/>
                </w:tcPr>
                <w:p w14:paraId="78898FD5" w14:textId="77777777" w:rsidR="00B222A6" w:rsidRPr="00797C23" w:rsidRDefault="00B222A6">
                  <w:pPr>
                    <w:jc w:val="center"/>
                    <w:rPr>
                      <w:szCs w:val="21"/>
                    </w:rPr>
                  </w:pPr>
                  <w:r w:rsidRPr="00797C23">
                    <w:rPr>
                      <w:rFonts w:hint="eastAsia"/>
                      <w:szCs w:val="21"/>
                    </w:rPr>
                    <w:t>语言教室设备</w:t>
                  </w:r>
                </w:p>
              </w:tc>
              <w:tc>
                <w:tcPr>
                  <w:tcW w:w="2357" w:type="dxa"/>
                  <w:vMerge/>
                  <w:tcBorders>
                    <w:left w:val="single" w:sz="4" w:space="0" w:color="auto"/>
                    <w:right w:val="single" w:sz="4" w:space="0" w:color="auto"/>
                  </w:tcBorders>
                  <w:vAlign w:val="center"/>
                </w:tcPr>
                <w:p w14:paraId="505FC9C0" w14:textId="77777777" w:rsidR="00B222A6" w:rsidRPr="00797C23" w:rsidRDefault="00B222A6">
                  <w:pPr>
                    <w:jc w:val="center"/>
                    <w:rPr>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05CBAFD5" w14:textId="77777777" w:rsidR="00B222A6" w:rsidRPr="00797C23" w:rsidRDefault="00B222A6">
                  <w:pPr>
                    <w:jc w:val="center"/>
                    <w:rPr>
                      <w:szCs w:val="21"/>
                    </w:rPr>
                  </w:pPr>
                  <w:r w:rsidRPr="00797C23">
                    <w:rPr>
                      <w:rFonts w:hint="eastAsia"/>
                      <w:szCs w:val="21"/>
                    </w:rPr>
                    <w:t>若干</w:t>
                  </w:r>
                </w:p>
              </w:tc>
              <w:tc>
                <w:tcPr>
                  <w:tcW w:w="1387" w:type="dxa"/>
                  <w:tcBorders>
                    <w:top w:val="single" w:sz="4" w:space="0" w:color="auto"/>
                    <w:left w:val="single" w:sz="4" w:space="0" w:color="auto"/>
                    <w:bottom w:val="single" w:sz="4" w:space="0" w:color="auto"/>
                    <w:right w:val="single" w:sz="4" w:space="0" w:color="auto"/>
                  </w:tcBorders>
                  <w:vAlign w:val="center"/>
                </w:tcPr>
                <w:p w14:paraId="72253320" w14:textId="77777777" w:rsidR="00B222A6" w:rsidRPr="00797C23" w:rsidRDefault="00B222A6">
                  <w:pPr>
                    <w:jc w:val="center"/>
                    <w:rPr>
                      <w:szCs w:val="21"/>
                    </w:rPr>
                  </w:pPr>
                  <w:r w:rsidRPr="00797C23">
                    <w:rPr>
                      <w:rFonts w:hint="eastAsia"/>
                      <w:szCs w:val="21"/>
                    </w:rPr>
                    <w:t>/</w:t>
                  </w:r>
                </w:p>
              </w:tc>
            </w:tr>
            <w:tr w:rsidR="00797C23" w:rsidRPr="00797C23" w14:paraId="765097F8" w14:textId="77777777" w:rsidTr="00DA629C">
              <w:trPr>
                <w:trHeight w:val="360"/>
              </w:trPr>
              <w:tc>
                <w:tcPr>
                  <w:tcW w:w="697" w:type="dxa"/>
                  <w:tcBorders>
                    <w:top w:val="single" w:sz="4" w:space="0" w:color="auto"/>
                    <w:left w:val="single" w:sz="4" w:space="0" w:color="auto"/>
                    <w:bottom w:val="single" w:sz="4" w:space="0" w:color="auto"/>
                    <w:right w:val="single" w:sz="4" w:space="0" w:color="auto"/>
                  </w:tcBorders>
                  <w:vAlign w:val="center"/>
                </w:tcPr>
                <w:p w14:paraId="36E9690A" w14:textId="77777777" w:rsidR="00B222A6" w:rsidRPr="00797C23" w:rsidRDefault="00B222A6">
                  <w:pPr>
                    <w:jc w:val="center"/>
                    <w:rPr>
                      <w:szCs w:val="21"/>
                    </w:rPr>
                  </w:pPr>
                  <w:r w:rsidRPr="00797C23">
                    <w:rPr>
                      <w:rFonts w:hint="eastAsia"/>
                      <w:szCs w:val="21"/>
                    </w:rPr>
                    <w:t>4</w:t>
                  </w:r>
                </w:p>
              </w:tc>
              <w:tc>
                <w:tcPr>
                  <w:tcW w:w="3102" w:type="dxa"/>
                  <w:tcBorders>
                    <w:top w:val="single" w:sz="4" w:space="0" w:color="auto"/>
                    <w:left w:val="single" w:sz="4" w:space="0" w:color="auto"/>
                    <w:bottom w:val="single" w:sz="4" w:space="0" w:color="auto"/>
                    <w:right w:val="single" w:sz="4" w:space="0" w:color="auto"/>
                  </w:tcBorders>
                  <w:vAlign w:val="center"/>
                </w:tcPr>
                <w:p w14:paraId="336F8032" w14:textId="77777777" w:rsidR="00B222A6" w:rsidRPr="00797C23" w:rsidRDefault="00B222A6">
                  <w:pPr>
                    <w:jc w:val="center"/>
                    <w:rPr>
                      <w:szCs w:val="21"/>
                    </w:rPr>
                  </w:pPr>
                  <w:r w:rsidRPr="00797C23">
                    <w:rPr>
                      <w:rFonts w:hint="eastAsia"/>
                      <w:szCs w:val="21"/>
                    </w:rPr>
                    <w:t>多功能教室设备</w:t>
                  </w:r>
                </w:p>
              </w:tc>
              <w:tc>
                <w:tcPr>
                  <w:tcW w:w="2357" w:type="dxa"/>
                  <w:vMerge/>
                  <w:tcBorders>
                    <w:left w:val="single" w:sz="4" w:space="0" w:color="auto"/>
                    <w:bottom w:val="single" w:sz="4" w:space="0" w:color="auto"/>
                    <w:right w:val="single" w:sz="4" w:space="0" w:color="auto"/>
                  </w:tcBorders>
                  <w:vAlign w:val="center"/>
                </w:tcPr>
                <w:p w14:paraId="5795D6A7" w14:textId="77777777" w:rsidR="00B222A6" w:rsidRPr="00797C23" w:rsidRDefault="00B222A6">
                  <w:pPr>
                    <w:jc w:val="center"/>
                    <w:rPr>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2A58B25D" w14:textId="77777777" w:rsidR="00B222A6" w:rsidRPr="00797C23" w:rsidRDefault="00B222A6">
                  <w:pPr>
                    <w:jc w:val="center"/>
                    <w:rPr>
                      <w:szCs w:val="21"/>
                    </w:rPr>
                  </w:pPr>
                  <w:r w:rsidRPr="00797C23">
                    <w:rPr>
                      <w:rFonts w:hint="eastAsia"/>
                      <w:szCs w:val="21"/>
                    </w:rPr>
                    <w:t>若干</w:t>
                  </w:r>
                </w:p>
              </w:tc>
              <w:tc>
                <w:tcPr>
                  <w:tcW w:w="1387" w:type="dxa"/>
                  <w:tcBorders>
                    <w:top w:val="single" w:sz="4" w:space="0" w:color="auto"/>
                    <w:left w:val="single" w:sz="4" w:space="0" w:color="auto"/>
                    <w:bottom w:val="single" w:sz="4" w:space="0" w:color="auto"/>
                    <w:right w:val="single" w:sz="4" w:space="0" w:color="auto"/>
                  </w:tcBorders>
                  <w:vAlign w:val="center"/>
                </w:tcPr>
                <w:p w14:paraId="27BF70A1" w14:textId="77777777" w:rsidR="00B222A6" w:rsidRPr="00797C23" w:rsidRDefault="00B222A6">
                  <w:pPr>
                    <w:jc w:val="center"/>
                    <w:rPr>
                      <w:szCs w:val="21"/>
                    </w:rPr>
                  </w:pPr>
                  <w:r w:rsidRPr="00797C23">
                    <w:rPr>
                      <w:rFonts w:hint="eastAsia"/>
                      <w:szCs w:val="21"/>
                    </w:rPr>
                    <w:t>/</w:t>
                  </w:r>
                </w:p>
              </w:tc>
            </w:tr>
            <w:tr w:rsidR="00797C23" w:rsidRPr="00797C23" w14:paraId="6D80DBF9" w14:textId="77777777" w:rsidTr="00DA629C">
              <w:trPr>
                <w:trHeight w:val="360"/>
              </w:trPr>
              <w:tc>
                <w:tcPr>
                  <w:tcW w:w="697" w:type="dxa"/>
                  <w:tcBorders>
                    <w:top w:val="single" w:sz="4" w:space="0" w:color="auto"/>
                    <w:left w:val="single" w:sz="4" w:space="0" w:color="auto"/>
                    <w:bottom w:val="single" w:sz="4" w:space="0" w:color="auto"/>
                    <w:right w:val="single" w:sz="4" w:space="0" w:color="auto"/>
                  </w:tcBorders>
                  <w:vAlign w:val="center"/>
                </w:tcPr>
                <w:p w14:paraId="0CE2E9E0" w14:textId="77777777" w:rsidR="00B222A6" w:rsidRPr="00797C23" w:rsidRDefault="00B222A6">
                  <w:pPr>
                    <w:jc w:val="center"/>
                    <w:rPr>
                      <w:szCs w:val="21"/>
                    </w:rPr>
                  </w:pPr>
                  <w:r w:rsidRPr="00797C23">
                    <w:rPr>
                      <w:rFonts w:hint="eastAsia"/>
                      <w:szCs w:val="21"/>
                    </w:rPr>
                    <w:t>5</w:t>
                  </w:r>
                </w:p>
              </w:tc>
              <w:tc>
                <w:tcPr>
                  <w:tcW w:w="3102" w:type="dxa"/>
                  <w:tcBorders>
                    <w:top w:val="single" w:sz="4" w:space="0" w:color="auto"/>
                    <w:left w:val="single" w:sz="4" w:space="0" w:color="auto"/>
                    <w:bottom w:val="single" w:sz="4" w:space="0" w:color="auto"/>
                    <w:right w:val="single" w:sz="4" w:space="0" w:color="auto"/>
                  </w:tcBorders>
                  <w:vAlign w:val="center"/>
                </w:tcPr>
                <w:p w14:paraId="7832F5B0" w14:textId="77777777" w:rsidR="00B222A6" w:rsidRPr="00797C23" w:rsidRDefault="00B222A6">
                  <w:pPr>
                    <w:jc w:val="center"/>
                    <w:rPr>
                      <w:szCs w:val="21"/>
                    </w:rPr>
                  </w:pPr>
                  <w:r w:rsidRPr="00797C23">
                    <w:rPr>
                      <w:rFonts w:hint="eastAsia"/>
                      <w:szCs w:val="21"/>
                    </w:rPr>
                    <w:t>校园音响系统</w:t>
                  </w:r>
                </w:p>
              </w:tc>
              <w:tc>
                <w:tcPr>
                  <w:tcW w:w="2357" w:type="dxa"/>
                  <w:tcBorders>
                    <w:top w:val="single" w:sz="4" w:space="0" w:color="auto"/>
                    <w:left w:val="single" w:sz="4" w:space="0" w:color="auto"/>
                    <w:bottom w:val="single" w:sz="4" w:space="0" w:color="auto"/>
                    <w:right w:val="single" w:sz="4" w:space="0" w:color="auto"/>
                  </w:tcBorders>
                  <w:vAlign w:val="center"/>
                </w:tcPr>
                <w:p w14:paraId="56084D6F" w14:textId="77777777" w:rsidR="00B222A6" w:rsidRPr="00797C23" w:rsidRDefault="00B222A6">
                  <w:pPr>
                    <w:jc w:val="center"/>
                    <w:rPr>
                      <w:szCs w:val="21"/>
                    </w:rPr>
                  </w:pPr>
                  <w:r w:rsidRPr="00797C23">
                    <w:rPr>
                      <w:rFonts w:hint="eastAsia"/>
                      <w:szCs w:val="21"/>
                    </w:rPr>
                    <w:t>/</w:t>
                  </w:r>
                </w:p>
              </w:tc>
              <w:tc>
                <w:tcPr>
                  <w:tcW w:w="1680" w:type="dxa"/>
                  <w:tcBorders>
                    <w:top w:val="single" w:sz="4" w:space="0" w:color="auto"/>
                    <w:left w:val="single" w:sz="4" w:space="0" w:color="auto"/>
                    <w:bottom w:val="single" w:sz="4" w:space="0" w:color="auto"/>
                    <w:right w:val="single" w:sz="4" w:space="0" w:color="auto"/>
                  </w:tcBorders>
                  <w:vAlign w:val="center"/>
                </w:tcPr>
                <w:p w14:paraId="178F75C4" w14:textId="77777777" w:rsidR="00B222A6" w:rsidRPr="00797C23" w:rsidRDefault="00B222A6">
                  <w:pPr>
                    <w:jc w:val="center"/>
                    <w:rPr>
                      <w:szCs w:val="21"/>
                    </w:rPr>
                  </w:pPr>
                  <w:r w:rsidRPr="00797C23">
                    <w:rPr>
                      <w:szCs w:val="21"/>
                    </w:rPr>
                    <w:t>1</w:t>
                  </w:r>
                  <w:r w:rsidRPr="00797C23">
                    <w:rPr>
                      <w:rFonts w:hint="eastAsia"/>
                      <w:szCs w:val="21"/>
                    </w:rPr>
                    <w:t>套</w:t>
                  </w:r>
                </w:p>
              </w:tc>
              <w:tc>
                <w:tcPr>
                  <w:tcW w:w="1387" w:type="dxa"/>
                  <w:tcBorders>
                    <w:top w:val="single" w:sz="4" w:space="0" w:color="auto"/>
                    <w:left w:val="single" w:sz="4" w:space="0" w:color="auto"/>
                    <w:bottom w:val="single" w:sz="4" w:space="0" w:color="auto"/>
                    <w:right w:val="single" w:sz="4" w:space="0" w:color="auto"/>
                  </w:tcBorders>
                  <w:vAlign w:val="center"/>
                </w:tcPr>
                <w:p w14:paraId="75A59CE4" w14:textId="77777777" w:rsidR="00B222A6" w:rsidRPr="00797C23" w:rsidRDefault="00B222A6">
                  <w:pPr>
                    <w:jc w:val="center"/>
                    <w:rPr>
                      <w:szCs w:val="21"/>
                    </w:rPr>
                  </w:pPr>
                  <w:r w:rsidRPr="00797C23">
                    <w:rPr>
                      <w:rFonts w:hint="eastAsia"/>
                      <w:szCs w:val="21"/>
                    </w:rPr>
                    <w:t>/</w:t>
                  </w:r>
                </w:p>
              </w:tc>
            </w:tr>
            <w:tr w:rsidR="00797C23" w:rsidRPr="00797C23" w14:paraId="2DA72C7F" w14:textId="77777777" w:rsidTr="00DA629C">
              <w:trPr>
                <w:trHeight w:val="360"/>
              </w:trPr>
              <w:tc>
                <w:tcPr>
                  <w:tcW w:w="697" w:type="dxa"/>
                  <w:tcBorders>
                    <w:top w:val="single" w:sz="4" w:space="0" w:color="auto"/>
                    <w:left w:val="single" w:sz="4" w:space="0" w:color="auto"/>
                    <w:bottom w:val="single" w:sz="4" w:space="0" w:color="auto"/>
                    <w:right w:val="single" w:sz="4" w:space="0" w:color="auto"/>
                  </w:tcBorders>
                  <w:vAlign w:val="center"/>
                </w:tcPr>
                <w:p w14:paraId="0383D71F" w14:textId="77777777" w:rsidR="00B222A6" w:rsidRPr="00797C23" w:rsidRDefault="00B222A6">
                  <w:pPr>
                    <w:jc w:val="center"/>
                    <w:rPr>
                      <w:szCs w:val="21"/>
                    </w:rPr>
                  </w:pPr>
                  <w:r w:rsidRPr="00797C23">
                    <w:rPr>
                      <w:rFonts w:hint="eastAsia"/>
                      <w:szCs w:val="21"/>
                    </w:rPr>
                    <w:lastRenderedPageBreak/>
                    <w:t>6</w:t>
                  </w:r>
                </w:p>
              </w:tc>
              <w:tc>
                <w:tcPr>
                  <w:tcW w:w="3102" w:type="dxa"/>
                  <w:tcBorders>
                    <w:top w:val="single" w:sz="4" w:space="0" w:color="auto"/>
                    <w:left w:val="single" w:sz="4" w:space="0" w:color="auto"/>
                    <w:bottom w:val="single" w:sz="4" w:space="0" w:color="auto"/>
                    <w:right w:val="single" w:sz="4" w:space="0" w:color="auto"/>
                  </w:tcBorders>
                  <w:vAlign w:val="center"/>
                </w:tcPr>
                <w:p w14:paraId="73E076E2" w14:textId="77777777" w:rsidR="00B222A6" w:rsidRPr="00797C23" w:rsidRDefault="00B222A6">
                  <w:pPr>
                    <w:jc w:val="center"/>
                    <w:rPr>
                      <w:szCs w:val="21"/>
                    </w:rPr>
                  </w:pPr>
                  <w:r w:rsidRPr="00797C23">
                    <w:rPr>
                      <w:rFonts w:hint="eastAsia"/>
                      <w:szCs w:val="21"/>
                    </w:rPr>
                    <w:t>校园网络系统</w:t>
                  </w:r>
                </w:p>
              </w:tc>
              <w:tc>
                <w:tcPr>
                  <w:tcW w:w="2357" w:type="dxa"/>
                  <w:tcBorders>
                    <w:top w:val="single" w:sz="4" w:space="0" w:color="auto"/>
                    <w:left w:val="single" w:sz="4" w:space="0" w:color="auto"/>
                    <w:bottom w:val="single" w:sz="4" w:space="0" w:color="auto"/>
                    <w:right w:val="single" w:sz="4" w:space="0" w:color="auto"/>
                  </w:tcBorders>
                  <w:vAlign w:val="center"/>
                </w:tcPr>
                <w:p w14:paraId="053DA5E7" w14:textId="77777777" w:rsidR="00B222A6" w:rsidRPr="00797C23" w:rsidRDefault="00B222A6">
                  <w:pPr>
                    <w:jc w:val="center"/>
                    <w:rPr>
                      <w:szCs w:val="21"/>
                    </w:rPr>
                  </w:pPr>
                  <w:r w:rsidRPr="00797C23">
                    <w:rPr>
                      <w:rFonts w:hint="eastAsia"/>
                      <w:szCs w:val="21"/>
                    </w:rPr>
                    <w:t>/</w:t>
                  </w:r>
                </w:p>
              </w:tc>
              <w:tc>
                <w:tcPr>
                  <w:tcW w:w="1680" w:type="dxa"/>
                  <w:tcBorders>
                    <w:top w:val="single" w:sz="4" w:space="0" w:color="auto"/>
                    <w:left w:val="single" w:sz="4" w:space="0" w:color="auto"/>
                    <w:bottom w:val="single" w:sz="4" w:space="0" w:color="auto"/>
                    <w:right w:val="single" w:sz="4" w:space="0" w:color="auto"/>
                  </w:tcBorders>
                  <w:vAlign w:val="center"/>
                </w:tcPr>
                <w:p w14:paraId="291254AE" w14:textId="77777777" w:rsidR="00B222A6" w:rsidRPr="00797C23" w:rsidRDefault="00B222A6">
                  <w:pPr>
                    <w:jc w:val="center"/>
                    <w:rPr>
                      <w:szCs w:val="21"/>
                    </w:rPr>
                  </w:pPr>
                  <w:r w:rsidRPr="00797C23">
                    <w:rPr>
                      <w:szCs w:val="21"/>
                    </w:rPr>
                    <w:t>1</w:t>
                  </w:r>
                  <w:r w:rsidRPr="00797C23">
                    <w:rPr>
                      <w:rFonts w:hint="eastAsia"/>
                      <w:szCs w:val="21"/>
                    </w:rPr>
                    <w:t>套</w:t>
                  </w:r>
                </w:p>
              </w:tc>
              <w:tc>
                <w:tcPr>
                  <w:tcW w:w="1387" w:type="dxa"/>
                  <w:tcBorders>
                    <w:top w:val="single" w:sz="4" w:space="0" w:color="auto"/>
                    <w:left w:val="single" w:sz="4" w:space="0" w:color="auto"/>
                    <w:bottom w:val="single" w:sz="4" w:space="0" w:color="auto"/>
                    <w:right w:val="single" w:sz="4" w:space="0" w:color="auto"/>
                  </w:tcBorders>
                  <w:vAlign w:val="center"/>
                </w:tcPr>
                <w:p w14:paraId="3F474ECF" w14:textId="77777777" w:rsidR="00B222A6" w:rsidRPr="00797C23" w:rsidRDefault="00B222A6">
                  <w:pPr>
                    <w:jc w:val="center"/>
                    <w:rPr>
                      <w:szCs w:val="21"/>
                    </w:rPr>
                  </w:pPr>
                  <w:r w:rsidRPr="00797C23">
                    <w:rPr>
                      <w:rFonts w:hint="eastAsia"/>
                      <w:szCs w:val="21"/>
                    </w:rPr>
                    <w:t>/</w:t>
                  </w:r>
                </w:p>
              </w:tc>
            </w:tr>
            <w:tr w:rsidR="00797C23" w:rsidRPr="00797C23" w14:paraId="1B490DE3" w14:textId="77777777" w:rsidTr="00DA629C">
              <w:trPr>
                <w:trHeight w:val="360"/>
              </w:trPr>
              <w:tc>
                <w:tcPr>
                  <w:tcW w:w="697" w:type="dxa"/>
                  <w:tcBorders>
                    <w:top w:val="single" w:sz="4" w:space="0" w:color="auto"/>
                    <w:left w:val="single" w:sz="4" w:space="0" w:color="auto"/>
                    <w:bottom w:val="single" w:sz="4" w:space="0" w:color="auto"/>
                    <w:right w:val="single" w:sz="4" w:space="0" w:color="auto"/>
                  </w:tcBorders>
                  <w:vAlign w:val="center"/>
                </w:tcPr>
                <w:p w14:paraId="0162E10D" w14:textId="77777777" w:rsidR="00B222A6" w:rsidRPr="00797C23" w:rsidRDefault="00B222A6">
                  <w:pPr>
                    <w:jc w:val="center"/>
                    <w:rPr>
                      <w:szCs w:val="21"/>
                    </w:rPr>
                  </w:pPr>
                  <w:r w:rsidRPr="00797C23">
                    <w:rPr>
                      <w:rFonts w:hint="eastAsia"/>
                      <w:szCs w:val="21"/>
                    </w:rPr>
                    <w:t>7</w:t>
                  </w:r>
                </w:p>
              </w:tc>
              <w:tc>
                <w:tcPr>
                  <w:tcW w:w="3102" w:type="dxa"/>
                  <w:tcBorders>
                    <w:top w:val="single" w:sz="4" w:space="0" w:color="auto"/>
                    <w:left w:val="single" w:sz="4" w:space="0" w:color="auto"/>
                    <w:bottom w:val="single" w:sz="4" w:space="0" w:color="auto"/>
                    <w:right w:val="single" w:sz="4" w:space="0" w:color="auto"/>
                  </w:tcBorders>
                  <w:vAlign w:val="center"/>
                </w:tcPr>
                <w:p w14:paraId="49606C31" w14:textId="77777777" w:rsidR="00B222A6" w:rsidRPr="00797C23" w:rsidRDefault="00B222A6">
                  <w:pPr>
                    <w:jc w:val="center"/>
                    <w:rPr>
                      <w:szCs w:val="21"/>
                    </w:rPr>
                  </w:pPr>
                  <w:r w:rsidRPr="00797C23">
                    <w:rPr>
                      <w:rFonts w:hint="eastAsia"/>
                      <w:szCs w:val="21"/>
                    </w:rPr>
                    <w:t>学生课桌椅</w:t>
                  </w:r>
                </w:p>
              </w:tc>
              <w:tc>
                <w:tcPr>
                  <w:tcW w:w="2357" w:type="dxa"/>
                  <w:tcBorders>
                    <w:top w:val="single" w:sz="4" w:space="0" w:color="auto"/>
                    <w:left w:val="single" w:sz="4" w:space="0" w:color="auto"/>
                    <w:bottom w:val="single" w:sz="4" w:space="0" w:color="auto"/>
                    <w:right w:val="single" w:sz="4" w:space="0" w:color="auto"/>
                  </w:tcBorders>
                  <w:vAlign w:val="center"/>
                </w:tcPr>
                <w:p w14:paraId="13235DAF" w14:textId="77777777" w:rsidR="00B222A6" w:rsidRPr="00797C23" w:rsidRDefault="00B222A6">
                  <w:pPr>
                    <w:jc w:val="center"/>
                    <w:rPr>
                      <w:szCs w:val="21"/>
                    </w:rPr>
                  </w:pPr>
                  <w:r w:rsidRPr="00797C23">
                    <w:rPr>
                      <w:rFonts w:hint="eastAsia"/>
                      <w:szCs w:val="21"/>
                    </w:rPr>
                    <w:t>/</w:t>
                  </w:r>
                </w:p>
              </w:tc>
              <w:tc>
                <w:tcPr>
                  <w:tcW w:w="1680" w:type="dxa"/>
                  <w:tcBorders>
                    <w:top w:val="single" w:sz="4" w:space="0" w:color="auto"/>
                    <w:left w:val="single" w:sz="4" w:space="0" w:color="auto"/>
                    <w:bottom w:val="single" w:sz="4" w:space="0" w:color="auto"/>
                    <w:right w:val="single" w:sz="4" w:space="0" w:color="auto"/>
                  </w:tcBorders>
                  <w:vAlign w:val="center"/>
                </w:tcPr>
                <w:p w14:paraId="4ECDC543" w14:textId="77777777" w:rsidR="00B222A6" w:rsidRPr="00797C23" w:rsidRDefault="00B222A6">
                  <w:pPr>
                    <w:jc w:val="center"/>
                    <w:rPr>
                      <w:szCs w:val="21"/>
                    </w:rPr>
                  </w:pPr>
                  <w:r w:rsidRPr="00797C23">
                    <w:rPr>
                      <w:rFonts w:hint="eastAsia"/>
                      <w:szCs w:val="21"/>
                    </w:rPr>
                    <w:t>若干</w:t>
                  </w:r>
                </w:p>
              </w:tc>
              <w:tc>
                <w:tcPr>
                  <w:tcW w:w="1387" w:type="dxa"/>
                  <w:tcBorders>
                    <w:top w:val="single" w:sz="4" w:space="0" w:color="auto"/>
                    <w:left w:val="single" w:sz="4" w:space="0" w:color="auto"/>
                    <w:bottom w:val="single" w:sz="4" w:space="0" w:color="auto"/>
                    <w:right w:val="single" w:sz="4" w:space="0" w:color="auto"/>
                  </w:tcBorders>
                  <w:vAlign w:val="center"/>
                </w:tcPr>
                <w:p w14:paraId="47156824" w14:textId="77777777" w:rsidR="00B222A6" w:rsidRPr="00797C23" w:rsidRDefault="00B222A6">
                  <w:pPr>
                    <w:jc w:val="center"/>
                    <w:rPr>
                      <w:szCs w:val="21"/>
                    </w:rPr>
                  </w:pPr>
                  <w:r w:rsidRPr="00797C23">
                    <w:rPr>
                      <w:rFonts w:hint="eastAsia"/>
                      <w:szCs w:val="21"/>
                    </w:rPr>
                    <w:t>/</w:t>
                  </w:r>
                </w:p>
              </w:tc>
            </w:tr>
            <w:tr w:rsidR="00797C23" w:rsidRPr="00797C23" w14:paraId="2C7ADD74" w14:textId="77777777" w:rsidTr="00DA629C">
              <w:trPr>
                <w:trHeight w:val="360"/>
              </w:trPr>
              <w:tc>
                <w:tcPr>
                  <w:tcW w:w="697" w:type="dxa"/>
                  <w:tcBorders>
                    <w:top w:val="single" w:sz="4" w:space="0" w:color="auto"/>
                    <w:left w:val="single" w:sz="4" w:space="0" w:color="auto"/>
                    <w:bottom w:val="single" w:sz="4" w:space="0" w:color="auto"/>
                    <w:right w:val="single" w:sz="4" w:space="0" w:color="auto"/>
                  </w:tcBorders>
                  <w:vAlign w:val="center"/>
                </w:tcPr>
                <w:p w14:paraId="5CA68B04" w14:textId="77777777" w:rsidR="00B222A6" w:rsidRPr="00797C23" w:rsidRDefault="00B222A6">
                  <w:pPr>
                    <w:jc w:val="center"/>
                    <w:rPr>
                      <w:szCs w:val="21"/>
                    </w:rPr>
                  </w:pPr>
                  <w:r w:rsidRPr="00797C23">
                    <w:rPr>
                      <w:rFonts w:hint="eastAsia"/>
                      <w:szCs w:val="21"/>
                    </w:rPr>
                    <w:t>8</w:t>
                  </w:r>
                </w:p>
              </w:tc>
              <w:tc>
                <w:tcPr>
                  <w:tcW w:w="3102" w:type="dxa"/>
                  <w:tcBorders>
                    <w:top w:val="single" w:sz="4" w:space="0" w:color="auto"/>
                    <w:left w:val="single" w:sz="4" w:space="0" w:color="auto"/>
                    <w:bottom w:val="single" w:sz="4" w:space="0" w:color="auto"/>
                    <w:right w:val="single" w:sz="4" w:space="0" w:color="auto"/>
                  </w:tcBorders>
                  <w:vAlign w:val="center"/>
                </w:tcPr>
                <w:p w14:paraId="7C2FF237" w14:textId="77777777" w:rsidR="00B222A6" w:rsidRPr="00797C23" w:rsidRDefault="00B222A6">
                  <w:pPr>
                    <w:jc w:val="center"/>
                    <w:rPr>
                      <w:szCs w:val="21"/>
                    </w:rPr>
                  </w:pPr>
                  <w:r w:rsidRPr="00797C23">
                    <w:rPr>
                      <w:rFonts w:hint="eastAsia"/>
                      <w:szCs w:val="21"/>
                    </w:rPr>
                    <w:t>分体式空调</w:t>
                  </w:r>
                </w:p>
              </w:tc>
              <w:tc>
                <w:tcPr>
                  <w:tcW w:w="2357" w:type="dxa"/>
                  <w:tcBorders>
                    <w:top w:val="single" w:sz="4" w:space="0" w:color="auto"/>
                    <w:left w:val="single" w:sz="4" w:space="0" w:color="auto"/>
                    <w:bottom w:val="single" w:sz="4" w:space="0" w:color="auto"/>
                    <w:right w:val="single" w:sz="4" w:space="0" w:color="auto"/>
                  </w:tcBorders>
                  <w:vAlign w:val="center"/>
                </w:tcPr>
                <w:p w14:paraId="566C190C" w14:textId="77777777" w:rsidR="00B222A6" w:rsidRPr="00797C23" w:rsidRDefault="00B222A6">
                  <w:pPr>
                    <w:jc w:val="center"/>
                    <w:rPr>
                      <w:szCs w:val="21"/>
                    </w:rPr>
                  </w:pPr>
                  <w:r w:rsidRPr="00797C23">
                    <w:rPr>
                      <w:rFonts w:hint="eastAsia"/>
                      <w:szCs w:val="21"/>
                    </w:rPr>
                    <w:t>/</w:t>
                  </w:r>
                </w:p>
              </w:tc>
              <w:tc>
                <w:tcPr>
                  <w:tcW w:w="1680" w:type="dxa"/>
                  <w:tcBorders>
                    <w:top w:val="single" w:sz="4" w:space="0" w:color="auto"/>
                    <w:left w:val="single" w:sz="4" w:space="0" w:color="auto"/>
                    <w:bottom w:val="single" w:sz="4" w:space="0" w:color="auto"/>
                    <w:right w:val="single" w:sz="4" w:space="0" w:color="auto"/>
                  </w:tcBorders>
                  <w:vAlign w:val="center"/>
                </w:tcPr>
                <w:p w14:paraId="0C09BEF3" w14:textId="77777777" w:rsidR="00B222A6" w:rsidRPr="00797C23" w:rsidRDefault="00B222A6">
                  <w:pPr>
                    <w:jc w:val="center"/>
                    <w:rPr>
                      <w:szCs w:val="21"/>
                    </w:rPr>
                  </w:pPr>
                  <w:r w:rsidRPr="00797C23">
                    <w:rPr>
                      <w:rFonts w:hint="eastAsia"/>
                      <w:szCs w:val="21"/>
                    </w:rPr>
                    <w:t>若干</w:t>
                  </w:r>
                </w:p>
              </w:tc>
              <w:tc>
                <w:tcPr>
                  <w:tcW w:w="1387" w:type="dxa"/>
                  <w:tcBorders>
                    <w:top w:val="single" w:sz="4" w:space="0" w:color="auto"/>
                    <w:left w:val="single" w:sz="4" w:space="0" w:color="auto"/>
                    <w:bottom w:val="single" w:sz="4" w:space="0" w:color="auto"/>
                    <w:right w:val="single" w:sz="4" w:space="0" w:color="auto"/>
                  </w:tcBorders>
                  <w:vAlign w:val="center"/>
                </w:tcPr>
                <w:p w14:paraId="6CEF1EBB" w14:textId="77777777" w:rsidR="00B222A6" w:rsidRPr="00797C23" w:rsidRDefault="00B222A6">
                  <w:pPr>
                    <w:jc w:val="center"/>
                    <w:rPr>
                      <w:szCs w:val="21"/>
                    </w:rPr>
                  </w:pPr>
                  <w:r w:rsidRPr="00797C23">
                    <w:rPr>
                      <w:rFonts w:hint="eastAsia"/>
                      <w:szCs w:val="21"/>
                    </w:rPr>
                    <w:t>/</w:t>
                  </w:r>
                </w:p>
              </w:tc>
            </w:tr>
            <w:tr w:rsidR="00797C23" w:rsidRPr="00797C23" w14:paraId="4704C959" w14:textId="77777777" w:rsidTr="00DA629C">
              <w:trPr>
                <w:trHeight w:val="360"/>
              </w:trPr>
              <w:tc>
                <w:tcPr>
                  <w:tcW w:w="697" w:type="dxa"/>
                  <w:tcBorders>
                    <w:top w:val="single" w:sz="4" w:space="0" w:color="auto"/>
                    <w:left w:val="single" w:sz="4" w:space="0" w:color="auto"/>
                    <w:bottom w:val="single" w:sz="4" w:space="0" w:color="auto"/>
                    <w:right w:val="single" w:sz="4" w:space="0" w:color="auto"/>
                  </w:tcBorders>
                  <w:vAlign w:val="center"/>
                </w:tcPr>
                <w:p w14:paraId="008E65D0" w14:textId="77777777" w:rsidR="00B222A6" w:rsidRPr="00797C23" w:rsidRDefault="00B222A6">
                  <w:pPr>
                    <w:jc w:val="center"/>
                    <w:rPr>
                      <w:szCs w:val="21"/>
                    </w:rPr>
                  </w:pPr>
                  <w:r w:rsidRPr="00797C23">
                    <w:rPr>
                      <w:rFonts w:hint="eastAsia"/>
                      <w:szCs w:val="21"/>
                    </w:rPr>
                    <w:t>9</w:t>
                  </w:r>
                </w:p>
              </w:tc>
              <w:tc>
                <w:tcPr>
                  <w:tcW w:w="3102" w:type="dxa"/>
                  <w:tcBorders>
                    <w:top w:val="single" w:sz="4" w:space="0" w:color="auto"/>
                    <w:left w:val="single" w:sz="4" w:space="0" w:color="auto"/>
                    <w:bottom w:val="single" w:sz="4" w:space="0" w:color="auto"/>
                    <w:right w:val="single" w:sz="4" w:space="0" w:color="auto"/>
                  </w:tcBorders>
                  <w:vAlign w:val="center"/>
                </w:tcPr>
                <w:p w14:paraId="71E498A7" w14:textId="77777777" w:rsidR="00B222A6" w:rsidRPr="00797C23" w:rsidRDefault="00B222A6">
                  <w:pPr>
                    <w:jc w:val="center"/>
                    <w:rPr>
                      <w:szCs w:val="21"/>
                    </w:rPr>
                  </w:pPr>
                  <w:r w:rsidRPr="00797C23">
                    <w:rPr>
                      <w:rFonts w:hint="eastAsia"/>
                      <w:szCs w:val="21"/>
                    </w:rPr>
                    <w:t>备用发电机</w:t>
                  </w:r>
                </w:p>
              </w:tc>
              <w:tc>
                <w:tcPr>
                  <w:tcW w:w="2357" w:type="dxa"/>
                  <w:tcBorders>
                    <w:top w:val="single" w:sz="4" w:space="0" w:color="auto"/>
                    <w:left w:val="single" w:sz="4" w:space="0" w:color="auto"/>
                    <w:bottom w:val="single" w:sz="4" w:space="0" w:color="auto"/>
                    <w:right w:val="single" w:sz="4" w:space="0" w:color="auto"/>
                  </w:tcBorders>
                  <w:vAlign w:val="center"/>
                </w:tcPr>
                <w:p w14:paraId="69C1326E" w14:textId="77777777" w:rsidR="00B222A6" w:rsidRPr="00797C23" w:rsidRDefault="00B222A6">
                  <w:pPr>
                    <w:jc w:val="center"/>
                    <w:rPr>
                      <w:szCs w:val="21"/>
                    </w:rPr>
                  </w:pPr>
                  <w:r w:rsidRPr="00797C23">
                    <w:rPr>
                      <w:rFonts w:hint="eastAsia"/>
                      <w:szCs w:val="21"/>
                    </w:rPr>
                    <w:t>/</w:t>
                  </w:r>
                </w:p>
              </w:tc>
              <w:tc>
                <w:tcPr>
                  <w:tcW w:w="1680" w:type="dxa"/>
                  <w:tcBorders>
                    <w:top w:val="single" w:sz="4" w:space="0" w:color="auto"/>
                    <w:left w:val="single" w:sz="4" w:space="0" w:color="auto"/>
                    <w:bottom w:val="single" w:sz="4" w:space="0" w:color="auto"/>
                    <w:right w:val="single" w:sz="4" w:space="0" w:color="auto"/>
                  </w:tcBorders>
                  <w:vAlign w:val="center"/>
                </w:tcPr>
                <w:p w14:paraId="33B8A3C4" w14:textId="4106B668" w:rsidR="00B222A6" w:rsidRPr="00797C23" w:rsidRDefault="00C76446">
                  <w:pPr>
                    <w:jc w:val="center"/>
                    <w:rPr>
                      <w:szCs w:val="21"/>
                    </w:rPr>
                  </w:pPr>
                  <w:r w:rsidRPr="00797C23">
                    <w:rPr>
                      <w:szCs w:val="21"/>
                    </w:rPr>
                    <w:t>1</w:t>
                  </w:r>
                  <w:r w:rsidR="00B222A6" w:rsidRPr="00797C23">
                    <w:rPr>
                      <w:rFonts w:hint="eastAsia"/>
                      <w:szCs w:val="21"/>
                    </w:rPr>
                    <w:t>台</w:t>
                  </w:r>
                </w:p>
              </w:tc>
              <w:tc>
                <w:tcPr>
                  <w:tcW w:w="1387" w:type="dxa"/>
                  <w:tcBorders>
                    <w:top w:val="single" w:sz="4" w:space="0" w:color="auto"/>
                    <w:left w:val="single" w:sz="4" w:space="0" w:color="auto"/>
                    <w:bottom w:val="single" w:sz="4" w:space="0" w:color="auto"/>
                    <w:right w:val="single" w:sz="4" w:space="0" w:color="auto"/>
                  </w:tcBorders>
                  <w:vAlign w:val="center"/>
                </w:tcPr>
                <w:p w14:paraId="4D6F6F11" w14:textId="77777777" w:rsidR="00B222A6" w:rsidRPr="00797C23" w:rsidRDefault="00B222A6">
                  <w:pPr>
                    <w:jc w:val="center"/>
                    <w:rPr>
                      <w:szCs w:val="21"/>
                    </w:rPr>
                  </w:pPr>
                  <w:r w:rsidRPr="00797C23">
                    <w:rPr>
                      <w:rFonts w:hint="eastAsia"/>
                      <w:szCs w:val="21"/>
                    </w:rPr>
                    <w:t>/</w:t>
                  </w:r>
                </w:p>
              </w:tc>
            </w:tr>
          </w:tbl>
          <w:p w14:paraId="1DAD43EF" w14:textId="77777777" w:rsidR="00B222A6" w:rsidRPr="00797C23" w:rsidRDefault="00B222A6">
            <w:pPr>
              <w:pStyle w:val="af3"/>
              <w:spacing w:line="360" w:lineRule="auto"/>
              <w:rPr>
                <w:b/>
                <w:kern w:val="0"/>
                <w:sz w:val="24"/>
                <w:szCs w:val="24"/>
              </w:rPr>
            </w:pPr>
            <w:r w:rsidRPr="00797C23">
              <w:rPr>
                <w:b/>
                <w:kern w:val="0"/>
                <w:sz w:val="24"/>
                <w:szCs w:val="24"/>
              </w:rPr>
              <w:t>十二、主要原辅材料</w:t>
            </w:r>
            <w:r w:rsidRPr="00797C23">
              <w:rPr>
                <w:rFonts w:hint="eastAsia"/>
                <w:b/>
                <w:kern w:val="0"/>
                <w:sz w:val="24"/>
                <w:szCs w:val="24"/>
              </w:rPr>
              <w:t>及能源消耗</w:t>
            </w:r>
          </w:p>
          <w:p w14:paraId="1B13F12E" w14:textId="4A304DD3" w:rsidR="00B222A6" w:rsidRPr="00797C23" w:rsidRDefault="00B222A6">
            <w:pPr>
              <w:spacing w:line="360" w:lineRule="auto"/>
              <w:ind w:firstLineChars="200" w:firstLine="480"/>
              <w:rPr>
                <w:sz w:val="24"/>
              </w:rPr>
            </w:pPr>
            <w:r w:rsidRPr="00797C23">
              <w:rPr>
                <w:rFonts w:hint="eastAsia"/>
                <w:sz w:val="24"/>
              </w:rPr>
              <w:t>本</w:t>
            </w:r>
            <w:r w:rsidRPr="00797C23">
              <w:rPr>
                <w:sz w:val="24"/>
              </w:rPr>
              <w:t>项目建成投入使用后，主要能源消耗为电、水</w:t>
            </w:r>
            <w:r w:rsidRPr="00797C23">
              <w:rPr>
                <w:rFonts w:hint="eastAsia"/>
                <w:sz w:val="24"/>
              </w:rPr>
              <w:t>和</w:t>
            </w:r>
            <w:r w:rsidRPr="00797C23">
              <w:rPr>
                <w:sz w:val="24"/>
              </w:rPr>
              <w:t>天然气。根据《中国</w:t>
            </w:r>
            <w:r w:rsidRPr="00797C23">
              <w:rPr>
                <w:sz w:val="24"/>
              </w:rPr>
              <w:t>200</w:t>
            </w:r>
            <w:r w:rsidRPr="00797C23">
              <w:rPr>
                <w:rFonts w:hint="eastAsia"/>
                <w:sz w:val="24"/>
              </w:rPr>
              <w:t>1</w:t>
            </w:r>
            <w:r w:rsidRPr="00797C23">
              <w:rPr>
                <w:sz w:val="24"/>
              </w:rPr>
              <w:t>年</w:t>
            </w:r>
            <w:r w:rsidRPr="00797C23">
              <w:rPr>
                <w:sz w:val="24"/>
              </w:rPr>
              <w:t>~2010</w:t>
            </w:r>
            <w:r w:rsidRPr="00797C23">
              <w:rPr>
                <w:sz w:val="24"/>
              </w:rPr>
              <w:t>年食物与营养发展纲要》折算：中国谷物人均消费</w:t>
            </w:r>
            <w:r w:rsidRPr="00797C23">
              <w:rPr>
                <w:sz w:val="24"/>
              </w:rPr>
              <w:t>165kg/a</w:t>
            </w:r>
            <w:r w:rsidRPr="00797C23">
              <w:rPr>
                <w:sz w:val="24"/>
              </w:rPr>
              <w:t>，蔬菜人均消费</w:t>
            </w:r>
            <w:r w:rsidRPr="00797C23">
              <w:rPr>
                <w:sz w:val="24"/>
              </w:rPr>
              <w:t>160kg/a</w:t>
            </w:r>
            <w:r w:rsidRPr="00797C23">
              <w:rPr>
                <w:sz w:val="24"/>
              </w:rPr>
              <w:t>，肉类人均消费</w:t>
            </w:r>
            <w:r w:rsidRPr="00797C23">
              <w:rPr>
                <w:sz w:val="24"/>
              </w:rPr>
              <w:t>32kg/a</w:t>
            </w:r>
            <w:r w:rsidRPr="00797C23">
              <w:rPr>
                <w:sz w:val="24"/>
              </w:rPr>
              <w:t>，鸡蛋人均消费</w:t>
            </w:r>
            <w:r w:rsidRPr="00797C23">
              <w:rPr>
                <w:sz w:val="24"/>
              </w:rPr>
              <w:t>18kg/a</w:t>
            </w:r>
            <w:r w:rsidRPr="00797C23">
              <w:rPr>
                <w:sz w:val="24"/>
              </w:rPr>
              <w:t>，</w:t>
            </w:r>
            <w:r w:rsidRPr="00797C23">
              <w:rPr>
                <w:rFonts w:hint="eastAsia"/>
                <w:sz w:val="24"/>
              </w:rPr>
              <w:t>本</w:t>
            </w:r>
            <w:r w:rsidRPr="00797C23">
              <w:rPr>
                <w:sz w:val="24"/>
              </w:rPr>
              <w:t>项目就餐人数</w:t>
            </w:r>
            <w:r w:rsidRPr="00797C23">
              <w:rPr>
                <w:rFonts w:hint="eastAsia"/>
                <w:sz w:val="24"/>
              </w:rPr>
              <w:t>约为</w:t>
            </w:r>
            <w:r w:rsidR="00354999" w:rsidRPr="00797C23">
              <w:rPr>
                <w:sz w:val="24"/>
              </w:rPr>
              <w:t>2</w:t>
            </w:r>
            <w:r w:rsidR="00463938" w:rsidRPr="00797C23">
              <w:rPr>
                <w:sz w:val="24"/>
              </w:rPr>
              <w:t>67</w:t>
            </w:r>
            <w:r w:rsidRPr="00797C23">
              <w:rPr>
                <w:rFonts w:hint="eastAsia"/>
                <w:sz w:val="24"/>
              </w:rPr>
              <w:t>0</w:t>
            </w:r>
            <w:r w:rsidRPr="00797C23">
              <w:rPr>
                <w:sz w:val="24"/>
              </w:rPr>
              <w:t>人，</w:t>
            </w:r>
            <w:r w:rsidRPr="00797C23">
              <w:rPr>
                <w:rFonts w:hint="eastAsia"/>
                <w:sz w:val="24"/>
              </w:rPr>
              <w:t>开学时间约</w:t>
            </w:r>
            <w:r w:rsidRPr="00797C23">
              <w:rPr>
                <w:sz w:val="24"/>
              </w:rPr>
              <w:t>为</w:t>
            </w:r>
            <w:r w:rsidRPr="00797C23">
              <w:rPr>
                <w:sz w:val="24"/>
              </w:rPr>
              <w:t>2</w:t>
            </w:r>
            <w:r w:rsidRPr="00797C23">
              <w:rPr>
                <w:rFonts w:hint="eastAsia"/>
                <w:sz w:val="24"/>
              </w:rPr>
              <w:t>50</w:t>
            </w:r>
            <w:r w:rsidRPr="00797C23">
              <w:rPr>
                <w:rFonts w:hint="eastAsia"/>
                <w:sz w:val="24"/>
              </w:rPr>
              <w:t>天</w:t>
            </w:r>
            <w:r w:rsidRPr="00797C23">
              <w:rPr>
                <w:sz w:val="24"/>
              </w:rPr>
              <w:t>，因此</w:t>
            </w:r>
            <w:r w:rsidRPr="00797C23">
              <w:rPr>
                <w:rFonts w:hint="eastAsia"/>
                <w:sz w:val="24"/>
              </w:rPr>
              <w:t>考虑</w:t>
            </w:r>
            <w:r w:rsidRPr="00797C23">
              <w:rPr>
                <w:sz w:val="24"/>
              </w:rPr>
              <w:t>按照</w:t>
            </w:r>
            <w:r w:rsidRPr="00797C23">
              <w:rPr>
                <w:sz w:val="24"/>
              </w:rPr>
              <w:t>2/3</w:t>
            </w:r>
            <w:r w:rsidRPr="00797C23">
              <w:rPr>
                <w:sz w:val="24"/>
              </w:rPr>
              <w:t>计算</w:t>
            </w:r>
            <w:r w:rsidRPr="00797C23">
              <w:rPr>
                <w:rFonts w:hint="eastAsia"/>
                <w:sz w:val="24"/>
              </w:rPr>
              <w:t>。本项目</w:t>
            </w:r>
            <w:r w:rsidRPr="00797C23">
              <w:rPr>
                <w:sz w:val="24"/>
              </w:rPr>
              <w:t>主要原辅材料及能源消耗</w:t>
            </w:r>
            <w:r w:rsidRPr="00797C23">
              <w:rPr>
                <w:rFonts w:hint="eastAsia"/>
                <w:sz w:val="24"/>
              </w:rPr>
              <w:t>情况</w:t>
            </w:r>
            <w:r w:rsidRPr="00797C23">
              <w:rPr>
                <w:sz w:val="24"/>
              </w:rPr>
              <w:t>见表</w:t>
            </w:r>
            <w:r w:rsidRPr="00797C23">
              <w:rPr>
                <w:sz w:val="24"/>
              </w:rPr>
              <w:t>1-</w:t>
            </w:r>
            <w:r w:rsidR="00C15970" w:rsidRPr="00797C23">
              <w:rPr>
                <w:sz w:val="24"/>
              </w:rPr>
              <w:t>8</w:t>
            </w:r>
            <w:r w:rsidRPr="00797C23">
              <w:rPr>
                <w:sz w:val="24"/>
              </w:rPr>
              <w:t>。</w:t>
            </w:r>
          </w:p>
          <w:p w14:paraId="671844E1" w14:textId="30E9B757" w:rsidR="00B222A6" w:rsidRPr="00797C23" w:rsidRDefault="00B222A6">
            <w:pPr>
              <w:jc w:val="center"/>
              <w:rPr>
                <w:b/>
                <w:szCs w:val="21"/>
              </w:rPr>
            </w:pPr>
            <w:r w:rsidRPr="00797C23">
              <w:rPr>
                <w:b/>
                <w:szCs w:val="21"/>
              </w:rPr>
              <w:t>表</w:t>
            </w:r>
            <w:r w:rsidRPr="00797C23">
              <w:rPr>
                <w:b/>
                <w:szCs w:val="21"/>
              </w:rPr>
              <w:t>1-</w:t>
            </w:r>
            <w:r w:rsidR="00C15970" w:rsidRPr="00797C23">
              <w:rPr>
                <w:b/>
                <w:szCs w:val="21"/>
              </w:rPr>
              <w:t>8</w:t>
            </w:r>
            <w:r w:rsidRPr="00797C23">
              <w:rPr>
                <w:b/>
                <w:szCs w:val="21"/>
              </w:rPr>
              <w:t xml:space="preserve">  </w:t>
            </w:r>
            <w:r w:rsidRPr="00797C23">
              <w:rPr>
                <w:b/>
                <w:szCs w:val="21"/>
              </w:rPr>
              <w:t>主要原辅材料</w:t>
            </w:r>
            <w:r w:rsidRPr="00797C23">
              <w:rPr>
                <w:rFonts w:hint="eastAsia"/>
                <w:b/>
                <w:szCs w:val="21"/>
              </w:rPr>
              <w:t>及能源消耗情况表</w:t>
            </w:r>
          </w:p>
          <w:tbl>
            <w:tblPr>
              <w:tblW w:w="499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145"/>
              <w:gridCol w:w="1151"/>
              <w:gridCol w:w="2302"/>
              <w:gridCol w:w="2303"/>
              <w:gridCol w:w="2305"/>
            </w:tblGrid>
            <w:tr w:rsidR="00797C23" w:rsidRPr="00797C23" w14:paraId="219E3E3C" w14:textId="77777777" w:rsidTr="00DA629C">
              <w:trPr>
                <w:trHeight w:val="333"/>
                <w:jc w:val="center"/>
              </w:trPr>
              <w:tc>
                <w:tcPr>
                  <w:tcW w:w="1247" w:type="pct"/>
                  <w:gridSpan w:val="2"/>
                  <w:vAlign w:val="center"/>
                </w:tcPr>
                <w:p w14:paraId="29175D68" w14:textId="77777777" w:rsidR="00B222A6" w:rsidRPr="00797C23" w:rsidRDefault="00B222A6">
                  <w:pPr>
                    <w:ind w:left="-90"/>
                    <w:jc w:val="center"/>
                    <w:rPr>
                      <w:b/>
                      <w:bCs/>
                      <w:szCs w:val="21"/>
                    </w:rPr>
                  </w:pPr>
                  <w:r w:rsidRPr="00797C23">
                    <w:rPr>
                      <w:b/>
                      <w:bCs/>
                      <w:szCs w:val="21"/>
                    </w:rPr>
                    <w:t>名称</w:t>
                  </w:r>
                </w:p>
              </w:tc>
              <w:tc>
                <w:tcPr>
                  <w:tcW w:w="1249" w:type="pct"/>
                  <w:tcBorders>
                    <w:bottom w:val="single" w:sz="4" w:space="0" w:color="auto"/>
                  </w:tcBorders>
                  <w:vAlign w:val="center"/>
                </w:tcPr>
                <w:p w14:paraId="00672751" w14:textId="77777777" w:rsidR="00B222A6" w:rsidRPr="00797C23" w:rsidRDefault="00B222A6">
                  <w:pPr>
                    <w:jc w:val="center"/>
                    <w:rPr>
                      <w:b/>
                      <w:bCs/>
                      <w:szCs w:val="21"/>
                    </w:rPr>
                  </w:pPr>
                  <w:r w:rsidRPr="00797C23">
                    <w:rPr>
                      <w:b/>
                      <w:bCs/>
                      <w:szCs w:val="21"/>
                    </w:rPr>
                    <w:t>年耗量</w:t>
                  </w:r>
                </w:p>
              </w:tc>
              <w:tc>
                <w:tcPr>
                  <w:tcW w:w="1250" w:type="pct"/>
                  <w:tcBorders>
                    <w:bottom w:val="single" w:sz="4" w:space="0" w:color="auto"/>
                    <w:right w:val="single" w:sz="4" w:space="0" w:color="auto"/>
                  </w:tcBorders>
                  <w:vAlign w:val="center"/>
                </w:tcPr>
                <w:p w14:paraId="105BFB50" w14:textId="77777777" w:rsidR="00B222A6" w:rsidRPr="00797C23" w:rsidRDefault="00B222A6">
                  <w:pPr>
                    <w:jc w:val="center"/>
                    <w:rPr>
                      <w:b/>
                      <w:bCs/>
                      <w:szCs w:val="21"/>
                    </w:rPr>
                  </w:pPr>
                  <w:r w:rsidRPr="00797C23">
                    <w:rPr>
                      <w:b/>
                      <w:bCs/>
                      <w:szCs w:val="21"/>
                    </w:rPr>
                    <w:t>来源</w:t>
                  </w:r>
                </w:p>
              </w:tc>
              <w:tc>
                <w:tcPr>
                  <w:tcW w:w="1251" w:type="pct"/>
                  <w:tcBorders>
                    <w:left w:val="single" w:sz="4" w:space="0" w:color="auto"/>
                    <w:bottom w:val="single" w:sz="4" w:space="0" w:color="auto"/>
                  </w:tcBorders>
                  <w:vAlign w:val="center"/>
                </w:tcPr>
                <w:p w14:paraId="33C4D7F9" w14:textId="77777777" w:rsidR="00B222A6" w:rsidRPr="00797C23" w:rsidRDefault="00B222A6">
                  <w:pPr>
                    <w:jc w:val="center"/>
                    <w:rPr>
                      <w:b/>
                      <w:bCs/>
                      <w:szCs w:val="21"/>
                    </w:rPr>
                  </w:pPr>
                  <w:r w:rsidRPr="00797C23">
                    <w:rPr>
                      <w:b/>
                      <w:bCs/>
                      <w:szCs w:val="21"/>
                    </w:rPr>
                    <w:t>备注</w:t>
                  </w:r>
                </w:p>
              </w:tc>
            </w:tr>
            <w:tr w:rsidR="00797C23" w:rsidRPr="00797C23" w14:paraId="77700045" w14:textId="77777777" w:rsidTr="00DA629C">
              <w:trPr>
                <w:trHeight w:val="204"/>
                <w:jc w:val="center"/>
              </w:trPr>
              <w:tc>
                <w:tcPr>
                  <w:tcW w:w="1247" w:type="pct"/>
                  <w:gridSpan w:val="2"/>
                  <w:vAlign w:val="center"/>
                </w:tcPr>
                <w:p w14:paraId="4EC65A7D" w14:textId="77777777" w:rsidR="00B222A6" w:rsidRPr="00797C23" w:rsidRDefault="00B222A6">
                  <w:pPr>
                    <w:jc w:val="center"/>
                  </w:pPr>
                  <w:r w:rsidRPr="00797C23">
                    <w:rPr>
                      <w:rFonts w:hint="eastAsia"/>
                    </w:rPr>
                    <w:t>谷物</w:t>
                  </w:r>
                </w:p>
              </w:tc>
              <w:tc>
                <w:tcPr>
                  <w:tcW w:w="1249" w:type="pct"/>
                  <w:vAlign w:val="center"/>
                </w:tcPr>
                <w:p w14:paraId="2A8A4D52" w14:textId="27B113B4" w:rsidR="00B222A6" w:rsidRPr="00797C23" w:rsidRDefault="00EA2F7E">
                  <w:pPr>
                    <w:jc w:val="center"/>
                    <w:rPr>
                      <w:szCs w:val="21"/>
                    </w:rPr>
                  </w:pPr>
                  <w:r w:rsidRPr="00797C23">
                    <w:rPr>
                      <w:szCs w:val="21"/>
                    </w:rPr>
                    <w:t>4</w:t>
                  </w:r>
                  <w:r w:rsidR="00463938" w:rsidRPr="00797C23">
                    <w:rPr>
                      <w:szCs w:val="21"/>
                    </w:rPr>
                    <w:t>41</w:t>
                  </w:r>
                  <w:r w:rsidR="00B222A6" w:rsidRPr="00797C23">
                    <w:rPr>
                      <w:rFonts w:hint="eastAsia"/>
                      <w:szCs w:val="21"/>
                    </w:rPr>
                    <w:t>t/a</w:t>
                  </w:r>
                </w:p>
              </w:tc>
              <w:tc>
                <w:tcPr>
                  <w:tcW w:w="1250" w:type="pct"/>
                  <w:tcBorders>
                    <w:bottom w:val="single" w:sz="4" w:space="0" w:color="auto"/>
                    <w:right w:val="single" w:sz="4" w:space="0" w:color="auto"/>
                  </w:tcBorders>
                  <w:vAlign w:val="center"/>
                </w:tcPr>
                <w:p w14:paraId="16C50973" w14:textId="77777777" w:rsidR="00B222A6" w:rsidRPr="00797C23" w:rsidRDefault="00B222A6">
                  <w:pPr>
                    <w:jc w:val="center"/>
                    <w:rPr>
                      <w:szCs w:val="21"/>
                    </w:rPr>
                  </w:pPr>
                  <w:r w:rsidRPr="00797C23">
                    <w:rPr>
                      <w:rFonts w:hint="eastAsia"/>
                      <w:szCs w:val="21"/>
                    </w:rPr>
                    <w:t>市场购买</w:t>
                  </w:r>
                </w:p>
              </w:tc>
              <w:tc>
                <w:tcPr>
                  <w:tcW w:w="1251" w:type="pct"/>
                  <w:tcBorders>
                    <w:left w:val="single" w:sz="4" w:space="0" w:color="auto"/>
                    <w:bottom w:val="single" w:sz="4" w:space="0" w:color="auto"/>
                  </w:tcBorders>
                  <w:vAlign w:val="center"/>
                </w:tcPr>
                <w:p w14:paraId="20083F45" w14:textId="77777777" w:rsidR="00B222A6" w:rsidRPr="00797C23" w:rsidRDefault="00B222A6">
                  <w:pPr>
                    <w:jc w:val="center"/>
                    <w:rPr>
                      <w:szCs w:val="21"/>
                    </w:rPr>
                  </w:pPr>
                  <w:r w:rsidRPr="00797C23">
                    <w:rPr>
                      <w:rFonts w:hint="eastAsia"/>
                      <w:szCs w:val="21"/>
                    </w:rPr>
                    <w:t>/</w:t>
                  </w:r>
                </w:p>
              </w:tc>
            </w:tr>
            <w:tr w:rsidR="00797C23" w:rsidRPr="00797C23" w14:paraId="15C4494D" w14:textId="77777777" w:rsidTr="00DA629C">
              <w:trPr>
                <w:trHeight w:val="299"/>
                <w:jc w:val="center"/>
              </w:trPr>
              <w:tc>
                <w:tcPr>
                  <w:tcW w:w="1247" w:type="pct"/>
                  <w:gridSpan w:val="2"/>
                  <w:vAlign w:val="center"/>
                </w:tcPr>
                <w:p w14:paraId="1EC75ED7" w14:textId="77777777" w:rsidR="00B222A6" w:rsidRPr="00797C23" w:rsidRDefault="00B222A6">
                  <w:pPr>
                    <w:jc w:val="center"/>
                  </w:pPr>
                  <w:r w:rsidRPr="00797C23">
                    <w:rPr>
                      <w:rFonts w:hint="eastAsia"/>
                    </w:rPr>
                    <w:t>蔬菜</w:t>
                  </w:r>
                </w:p>
              </w:tc>
              <w:tc>
                <w:tcPr>
                  <w:tcW w:w="1249" w:type="pct"/>
                  <w:vAlign w:val="center"/>
                </w:tcPr>
                <w:p w14:paraId="618E16AD" w14:textId="1A25052F" w:rsidR="00B222A6" w:rsidRPr="00797C23" w:rsidRDefault="00EA2F7E">
                  <w:pPr>
                    <w:jc w:val="center"/>
                    <w:rPr>
                      <w:kern w:val="0"/>
                      <w:szCs w:val="21"/>
                    </w:rPr>
                  </w:pPr>
                  <w:r w:rsidRPr="00797C23">
                    <w:rPr>
                      <w:szCs w:val="21"/>
                    </w:rPr>
                    <w:t>4</w:t>
                  </w:r>
                  <w:r w:rsidR="00463938" w:rsidRPr="00797C23">
                    <w:rPr>
                      <w:szCs w:val="21"/>
                    </w:rPr>
                    <w:t>27</w:t>
                  </w:r>
                  <w:r w:rsidR="00B222A6" w:rsidRPr="00797C23">
                    <w:rPr>
                      <w:rFonts w:hint="eastAsia"/>
                      <w:szCs w:val="21"/>
                    </w:rPr>
                    <w:t>t/a</w:t>
                  </w:r>
                </w:p>
              </w:tc>
              <w:tc>
                <w:tcPr>
                  <w:tcW w:w="1250" w:type="pct"/>
                  <w:tcBorders>
                    <w:top w:val="single" w:sz="4" w:space="0" w:color="auto"/>
                    <w:bottom w:val="single" w:sz="4" w:space="0" w:color="auto"/>
                    <w:right w:val="single" w:sz="4" w:space="0" w:color="auto"/>
                  </w:tcBorders>
                  <w:vAlign w:val="center"/>
                </w:tcPr>
                <w:p w14:paraId="2308CA02" w14:textId="77777777" w:rsidR="00B222A6" w:rsidRPr="00797C23" w:rsidRDefault="00B222A6">
                  <w:pPr>
                    <w:jc w:val="center"/>
                    <w:rPr>
                      <w:szCs w:val="21"/>
                    </w:rPr>
                  </w:pPr>
                  <w:r w:rsidRPr="00797C23">
                    <w:rPr>
                      <w:rFonts w:hint="eastAsia"/>
                      <w:szCs w:val="21"/>
                    </w:rPr>
                    <w:t>市场购买</w:t>
                  </w:r>
                </w:p>
              </w:tc>
              <w:tc>
                <w:tcPr>
                  <w:tcW w:w="1251" w:type="pct"/>
                  <w:tcBorders>
                    <w:top w:val="single" w:sz="4" w:space="0" w:color="auto"/>
                    <w:left w:val="single" w:sz="4" w:space="0" w:color="auto"/>
                    <w:bottom w:val="single" w:sz="4" w:space="0" w:color="auto"/>
                  </w:tcBorders>
                  <w:vAlign w:val="center"/>
                </w:tcPr>
                <w:p w14:paraId="233A7C6E" w14:textId="77777777" w:rsidR="00B222A6" w:rsidRPr="00797C23" w:rsidRDefault="00B222A6">
                  <w:pPr>
                    <w:jc w:val="center"/>
                    <w:rPr>
                      <w:szCs w:val="21"/>
                    </w:rPr>
                  </w:pPr>
                  <w:r w:rsidRPr="00797C23">
                    <w:rPr>
                      <w:rFonts w:hint="eastAsia"/>
                      <w:szCs w:val="21"/>
                    </w:rPr>
                    <w:t>/</w:t>
                  </w:r>
                </w:p>
              </w:tc>
            </w:tr>
            <w:tr w:rsidR="00797C23" w:rsidRPr="00797C23" w14:paraId="47B39562" w14:textId="77777777" w:rsidTr="00DA629C">
              <w:trPr>
                <w:trHeight w:val="299"/>
                <w:jc w:val="center"/>
              </w:trPr>
              <w:tc>
                <w:tcPr>
                  <w:tcW w:w="1247" w:type="pct"/>
                  <w:gridSpan w:val="2"/>
                  <w:vAlign w:val="center"/>
                </w:tcPr>
                <w:p w14:paraId="263CD170" w14:textId="77777777" w:rsidR="00B222A6" w:rsidRPr="00797C23" w:rsidRDefault="00B222A6">
                  <w:pPr>
                    <w:jc w:val="center"/>
                  </w:pPr>
                  <w:r w:rsidRPr="00797C23">
                    <w:rPr>
                      <w:rFonts w:hint="eastAsia"/>
                    </w:rPr>
                    <w:t>肉类</w:t>
                  </w:r>
                </w:p>
              </w:tc>
              <w:tc>
                <w:tcPr>
                  <w:tcW w:w="1249" w:type="pct"/>
                  <w:vAlign w:val="center"/>
                </w:tcPr>
                <w:p w14:paraId="063B6D96" w14:textId="2780056F" w:rsidR="00B222A6" w:rsidRPr="00797C23" w:rsidRDefault="00463938">
                  <w:pPr>
                    <w:jc w:val="center"/>
                    <w:rPr>
                      <w:szCs w:val="21"/>
                    </w:rPr>
                  </w:pPr>
                  <w:r w:rsidRPr="00797C23">
                    <w:rPr>
                      <w:szCs w:val="21"/>
                    </w:rPr>
                    <w:t>86</w:t>
                  </w:r>
                  <w:r w:rsidR="00B222A6" w:rsidRPr="00797C23">
                    <w:rPr>
                      <w:rFonts w:hint="eastAsia"/>
                      <w:szCs w:val="21"/>
                    </w:rPr>
                    <w:t>t/a</w:t>
                  </w:r>
                </w:p>
              </w:tc>
              <w:tc>
                <w:tcPr>
                  <w:tcW w:w="1250" w:type="pct"/>
                  <w:tcBorders>
                    <w:top w:val="single" w:sz="4" w:space="0" w:color="auto"/>
                    <w:bottom w:val="single" w:sz="4" w:space="0" w:color="auto"/>
                    <w:right w:val="single" w:sz="4" w:space="0" w:color="auto"/>
                  </w:tcBorders>
                  <w:vAlign w:val="center"/>
                </w:tcPr>
                <w:p w14:paraId="30E7DA4D" w14:textId="77777777" w:rsidR="00B222A6" w:rsidRPr="00797C23" w:rsidRDefault="00B222A6">
                  <w:pPr>
                    <w:jc w:val="center"/>
                    <w:rPr>
                      <w:szCs w:val="21"/>
                    </w:rPr>
                  </w:pPr>
                  <w:r w:rsidRPr="00797C23">
                    <w:rPr>
                      <w:rFonts w:hint="eastAsia"/>
                      <w:szCs w:val="21"/>
                    </w:rPr>
                    <w:t>市场购买</w:t>
                  </w:r>
                </w:p>
              </w:tc>
              <w:tc>
                <w:tcPr>
                  <w:tcW w:w="1251" w:type="pct"/>
                  <w:tcBorders>
                    <w:top w:val="single" w:sz="4" w:space="0" w:color="auto"/>
                    <w:left w:val="single" w:sz="4" w:space="0" w:color="auto"/>
                    <w:bottom w:val="single" w:sz="4" w:space="0" w:color="auto"/>
                  </w:tcBorders>
                  <w:vAlign w:val="center"/>
                </w:tcPr>
                <w:p w14:paraId="49AE8866" w14:textId="77777777" w:rsidR="00B222A6" w:rsidRPr="00797C23" w:rsidRDefault="00B222A6">
                  <w:pPr>
                    <w:jc w:val="center"/>
                    <w:rPr>
                      <w:szCs w:val="21"/>
                    </w:rPr>
                  </w:pPr>
                  <w:r w:rsidRPr="00797C23">
                    <w:rPr>
                      <w:rFonts w:hint="eastAsia"/>
                      <w:szCs w:val="21"/>
                    </w:rPr>
                    <w:t>/</w:t>
                  </w:r>
                </w:p>
              </w:tc>
            </w:tr>
            <w:tr w:rsidR="00797C23" w:rsidRPr="00797C23" w14:paraId="3D264DE9" w14:textId="77777777" w:rsidTr="00DA629C">
              <w:trPr>
                <w:trHeight w:val="299"/>
                <w:jc w:val="center"/>
              </w:trPr>
              <w:tc>
                <w:tcPr>
                  <w:tcW w:w="1247" w:type="pct"/>
                  <w:gridSpan w:val="2"/>
                  <w:vAlign w:val="center"/>
                </w:tcPr>
                <w:p w14:paraId="4F76B2C2" w14:textId="77777777" w:rsidR="00B222A6" w:rsidRPr="00797C23" w:rsidRDefault="00B222A6">
                  <w:pPr>
                    <w:jc w:val="center"/>
                  </w:pPr>
                  <w:r w:rsidRPr="00797C23">
                    <w:rPr>
                      <w:rFonts w:hint="eastAsia"/>
                    </w:rPr>
                    <w:t>鸡蛋</w:t>
                  </w:r>
                </w:p>
              </w:tc>
              <w:tc>
                <w:tcPr>
                  <w:tcW w:w="1249" w:type="pct"/>
                  <w:vAlign w:val="center"/>
                </w:tcPr>
                <w:p w14:paraId="17B4945F" w14:textId="5AAC330C" w:rsidR="00B222A6" w:rsidRPr="00797C23" w:rsidRDefault="00463938">
                  <w:pPr>
                    <w:jc w:val="center"/>
                    <w:rPr>
                      <w:szCs w:val="21"/>
                    </w:rPr>
                  </w:pPr>
                  <w:r w:rsidRPr="00797C23">
                    <w:rPr>
                      <w:szCs w:val="21"/>
                    </w:rPr>
                    <w:t>48</w:t>
                  </w:r>
                  <w:r w:rsidR="00B222A6" w:rsidRPr="00797C23">
                    <w:rPr>
                      <w:rFonts w:hint="eastAsia"/>
                      <w:szCs w:val="21"/>
                    </w:rPr>
                    <w:t>t/a</w:t>
                  </w:r>
                </w:p>
              </w:tc>
              <w:tc>
                <w:tcPr>
                  <w:tcW w:w="1250" w:type="pct"/>
                  <w:tcBorders>
                    <w:top w:val="single" w:sz="4" w:space="0" w:color="auto"/>
                    <w:bottom w:val="single" w:sz="4" w:space="0" w:color="auto"/>
                    <w:right w:val="single" w:sz="4" w:space="0" w:color="auto"/>
                  </w:tcBorders>
                  <w:vAlign w:val="center"/>
                </w:tcPr>
                <w:p w14:paraId="05ACB677" w14:textId="77777777" w:rsidR="00B222A6" w:rsidRPr="00797C23" w:rsidRDefault="00B222A6">
                  <w:pPr>
                    <w:jc w:val="center"/>
                    <w:rPr>
                      <w:szCs w:val="21"/>
                    </w:rPr>
                  </w:pPr>
                  <w:r w:rsidRPr="00797C23">
                    <w:rPr>
                      <w:rFonts w:hint="eastAsia"/>
                      <w:szCs w:val="21"/>
                    </w:rPr>
                    <w:t>市场购买</w:t>
                  </w:r>
                </w:p>
              </w:tc>
              <w:tc>
                <w:tcPr>
                  <w:tcW w:w="1251" w:type="pct"/>
                  <w:tcBorders>
                    <w:top w:val="single" w:sz="4" w:space="0" w:color="auto"/>
                    <w:left w:val="single" w:sz="4" w:space="0" w:color="auto"/>
                    <w:bottom w:val="single" w:sz="4" w:space="0" w:color="auto"/>
                  </w:tcBorders>
                  <w:vAlign w:val="center"/>
                </w:tcPr>
                <w:p w14:paraId="4DE09E50" w14:textId="77777777" w:rsidR="00B222A6" w:rsidRPr="00797C23" w:rsidRDefault="00B222A6">
                  <w:pPr>
                    <w:jc w:val="center"/>
                    <w:rPr>
                      <w:szCs w:val="21"/>
                    </w:rPr>
                  </w:pPr>
                  <w:r w:rsidRPr="00797C23">
                    <w:rPr>
                      <w:rFonts w:hint="eastAsia"/>
                      <w:szCs w:val="21"/>
                    </w:rPr>
                    <w:t>/</w:t>
                  </w:r>
                </w:p>
              </w:tc>
            </w:tr>
            <w:tr w:rsidR="00797C23" w:rsidRPr="00797C23" w14:paraId="79895722" w14:textId="77777777" w:rsidTr="00DA629C">
              <w:trPr>
                <w:trHeight w:val="248"/>
                <w:jc w:val="center"/>
              </w:trPr>
              <w:tc>
                <w:tcPr>
                  <w:tcW w:w="622" w:type="pct"/>
                  <w:vMerge w:val="restart"/>
                  <w:vAlign w:val="center"/>
                </w:tcPr>
                <w:p w14:paraId="0187BE3D" w14:textId="77777777" w:rsidR="00B222A6" w:rsidRPr="00797C23" w:rsidRDefault="00B222A6">
                  <w:pPr>
                    <w:jc w:val="center"/>
                    <w:rPr>
                      <w:szCs w:val="21"/>
                    </w:rPr>
                  </w:pPr>
                  <w:r w:rsidRPr="00797C23">
                    <w:rPr>
                      <w:rFonts w:hint="eastAsia"/>
                      <w:szCs w:val="21"/>
                    </w:rPr>
                    <w:t>能源</w:t>
                  </w:r>
                </w:p>
              </w:tc>
              <w:tc>
                <w:tcPr>
                  <w:tcW w:w="625" w:type="pct"/>
                  <w:vAlign w:val="center"/>
                </w:tcPr>
                <w:p w14:paraId="4F99CE6D" w14:textId="77777777" w:rsidR="00B222A6" w:rsidRPr="00797C23" w:rsidRDefault="00B222A6">
                  <w:pPr>
                    <w:jc w:val="center"/>
                    <w:rPr>
                      <w:szCs w:val="21"/>
                    </w:rPr>
                  </w:pPr>
                  <w:r w:rsidRPr="00797C23">
                    <w:rPr>
                      <w:szCs w:val="21"/>
                    </w:rPr>
                    <w:t>水</w:t>
                  </w:r>
                </w:p>
              </w:tc>
              <w:tc>
                <w:tcPr>
                  <w:tcW w:w="1249" w:type="pct"/>
                  <w:vAlign w:val="center"/>
                </w:tcPr>
                <w:p w14:paraId="5A910224" w14:textId="0AC95C3F" w:rsidR="00B222A6" w:rsidRPr="00797C23" w:rsidRDefault="00B222A6">
                  <w:pPr>
                    <w:jc w:val="center"/>
                    <w:rPr>
                      <w:szCs w:val="21"/>
                    </w:rPr>
                  </w:pPr>
                  <w:r w:rsidRPr="00797C23">
                    <w:rPr>
                      <w:szCs w:val="21"/>
                    </w:rPr>
                    <w:t>约</w:t>
                  </w:r>
                  <w:r w:rsidR="000E62FE" w:rsidRPr="00797C23">
                    <w:rPr>
                      <w:szCs w:val="21"/>
                    </w:rPr>
                    <w:t>15</w:t>
                  </w:r>
                  <w:r w:rsidRPr="00797C23">
                    <w:rPr>
                      <w:rFonts w:hint="eastAsia"/>
                      <w:szCs w:val="21"/>
                    </w:rPr>
                    <w:t>万</w:t>
                  </w:r>
                  <w:r w:rsidRPr="00797C23">
                    <w:rPr>
                      <w:szCs w:val="21"/>
                    </w:rPr>
                    <w:t>m</w:t>
                  </w:r>
                  <w:r w:rsidRPr="00797C23">
                    <w:rPr>
                      <w:szCs w:val="21"/>
                      <w:vertAlign w:val="superscript"/>
                    </w:rPr>
                    <w:t>3</w:t>
                  </w:r>
                  <w:r w:rsidRPr="00797C23">
                    <w:rPr>
                      <w:szCs w:val="21"/>
                    </w:rPr>
                    <w:t>/a</w:t>
                  </w:r>
                </w:p>
              </w:tc>
              <w:tc>
                <w:tcPr>
                  <w:tcW w:w="1250" w:type="pct"/>
                  <w:tcBorders>
                    <w:right w:val="single" w:sz="4" w:space="0" w:color="auto"/>
                  </w:tcBorders>
                  <w:vAlign w:val="center"/>
                </w:tcPr>
                <w:p w14:paraId="080BFC84" w14:textId="77777777" w:rsidR="00B222A6" w:rsidRPr="00797C23" w:rsidRDefault="00B222A6">
                  <w:pPr>
                    <w:jc w:val="center"/>
                    <w:rPr>
                      <w:szCs w:val="21"/>
                    </w:rPr>
                  </w:pPr>
                  <w:r w:rsidRPr="00797C23">
                    <w:rPr>
                      <w:rFonts w:hint="eastAsia"/>
                      <w:szCs w:val="21"/>
                    </w:rPr>
                    <w:t>市政</w:t>
                  </w:r>
                  <w:r w:rsidRPr="00797C23">
                    <w:rPr>
                      <w:szCs w:val="21"/>
                    </w:rPr>
                    <w:t>自来水管网</w:t>
                  </w:r>
                </w:p>
              </w:tc>
              <w:tc>
                <w:tcPr>
                  <w:tcW w:w="1251" w:type="pct"/>
                  <w:tcBorders>
                    <w:left w:val="single" w:sz="4" w:space="0" w:color="auto"/>
                  </w:tcBorders>
                  <w:vAlign w:val="center"/>
                </w:tcPr>
                <w:p w14:paraId="4EE31AD6" w14:textId="77777777" w:rsidR="00B222A6" w:rsidRPr="00797C23" w:rsidRDefault="00B222A6">
                  <w:pPr>
                    <w:jc w:val="center"/>
                    <w:rPr>
                      <w:szCs w:val="21"/>
                    </w:rPr>
                  </w:pPr>
                  <w:r w:rsidRPr="00797C23">
                    <w:rPr>
                      <w:rFonts w:hint="eastAsia"/>
                      <w:szCs w:val="21"/>
                    </w:rPr>
                    <w:t>/</w:t>
                  </w:r>
                </w:p>
              </w:tc>
            </w:tr>
            <w:tr w:rsidR="00797C23" w:rsidRPr="00797C23" w14:paraId="27B6AE84" w14:textId="77777777" w:rsidTr="00DA629C">
              <w:trPr>
                <w:trHeight w:val="237"/>
                <w:jc w:val="center"/>
              </w:trPr>
              <w:tc>
                <w:tcPr>
                  <w:tcW w:w="622" w:type="pct"/>
                  <w:vMerge/>
                  <w:vAlign w:val="center"/>
                </w:tcPr>
                <w:p w14:paraId="24E0B9ED" w14:textId="77777777" w:rsidR="00B222A6" w:rsidRPr="00797C23" w:rsidRDefault="00B222A6">
                  <w:pPr>
                    <w:jc w:val="center"/>
                    <w:rPr>
                      <w:szCs w:val="21"/>
                    </w:rPr>
                  </w:pPr>
                </w:p>
              </w:tc>
              <w:tc>
                <w:tcPr>
                  <w:tcW w:w="625" w:type="pct"/>
                  <w:tcBorders>
                    <w:right w:val="single" w:sz="4" w:space="0" w:color="auto"/>
                  </w:tcBorders>
                  <w:vAlign w:val="center"/>
                </w:tcPr>
                <w:p w14:paraId="5C497544" w14:textId="77777777" w:rsidR="00B222A6" w:rsidRPr="00797C23" w:rsidRDefault="00B222A6">
                  <w:pPr>
                    <w:jc w:val="center"/>
                    <w:rPr>
                      <w:szCs w:val="21"/>
                    </w:rPr>
                  </w:pPr>
                  <w:r w:rsidRPr="00797C23">
                    <w:rPr>
                      <w:szCs w:val="21"/>
                    </w:rPr>
                    <w:t>电</w:t>
                  </w:r>
                </w:p>
              </w:tc>
              <w:tc>
                <w:tcPr>
                  <w:tcW w:w="1249" w:type="pct"/>
                  <w:tcBorders>
                    <w:left w:val="single" w:sz="4" w:space="0" w:color="auto"/>
                  </w:tcBorders>
                  <w:vAlign w:val="center"/>
                </w:tcPr>
                <w:p w14:paraId="09248613" w14:textId="262CFAF2" w:rsidR="00B222A6" w:rsidRPr="00797C23" w:rsidRDefault="00113882">
                  <w:pPr>
                    <w:jc w:val="center"/>
                    <w:rPr>
                      <w:szCs w:val="21"/>
                    </w:rPr>
                  </w:pPr>
                  <w:r w:rsidRPr="00797C23">
                    <w:rPr>
                      <w:szCs w:val="21"/>
                    </w:rPr>
                    <w:t>150</w:t>
                  </w:r>
                  <w:r w:rsidR="00B222A6" w:rsidRPr="00797C23">
                    <w:rPr>
                      <w:szCs w:val="21"/>
                    </w:rPr>
                    <w:t>万</w:t>
                  </w:r>
                  <w:r w:rsidR="00B222A6" w:rsidRPr="00797C23">
                    <w:rPr>
                      <w:szCs w:val="21"/>
                    </w:rPr>
                    <w:t>kW·h/a</w:t>
                  </w:r>
                </w:p>
              </w:tc>
              <w:tc>
                <w:tcPr>
                  <w:tcW w:w="1250" w:type="pct"/>
                  <w:tcBorders>
                    <w:right w:val="single" w:sz="4" w:space="0" w:color="auto"/>
                  </w:tcBorders>
                  <w:vAlign w:val="center"/>
                </w:tcPr>
                <w:p w14:paraId="59384E9C" w14:textId="77777777" w:rsidR="00B222A6" w:rsidRPr="00797C23" w:rsidRDefault="00B222A6">
                  <w:pPr>
                    <w:jc w:val="center"/>
                    <w:rPr>
                      <w:szCs w:val="21"/>
                    </w:rPr>
                  </w:pPr>
                  <w:r w:rsidRPr="00797C23">
                    <w:rPr>
                      <w:rFonts w:hint="eastAsia"/>
                      <w:szCs w:val="21"/>
                    </w:rPr>
                    <w:t>市政</w:t>
                  </w:r>
                  <w:r w:rsidRPr="00797C23">
                    <w:rPr>
                      <w:szCs w:val="21"/>
                    </w:rPr>
                    <w:t>电网</w:t>
                  </w:r>
                </w:p>
              </w:tc>
              <w:tc>
                <w:tcPr>
                  <w:tcW w:w="1251" w:type="pct"/>
                  <w:tcBorders>
                    <w:left w:val="single" w:sz="4" w:space="0" w:color="auto"/>
                  </w:tcBorders>
                  <w:vAlign w:val="center"/>
                </w:tcPr>
                <w:p w14:paraId="602C89FE" w14:textId="77777777" w:rsidR="00B222A6" w:rsidRPr="00797C23" w:rsidRDefault="00B222A6">
                  <w:pPr>
                    <w:jc w:val="center"/>
                    <w:rPr>
                      <w:szCs w:val="21"/>
                    </w:rPr>
                  </w:pPr>
                  <w:r w:rsidRPr="00797C23">
                    <w:rPr>
                      <w:rFonts w:hint="eastAsia"/>
                      <w:szCs w:val="21"/>
                    </w:rPr>
                    <w:t>/</w:t>
                  </w:r>
                </w:p>
              </w:tc>
            </w:tr>
            <w:tr w:rsidR="00797C23" w:rsidRPr="00797C23" w14:paraId="385F90B7" w14:textId="77777777" w:rsidTr="00DA629C">
              <w:trPr>
                <w:trHeight w:val="237"/>
                <w:jc w:val="center"/>
              </w:trPr>
              <w:tc>
                <w:tcPr>
                  <w:tcW w:w="622" w:type="pct"/>
                  <w:vMerge/>
                  <w:vAlign w:val="center"/>
                </w:tcPr>
                <w:p w14:paraId="2651BE3E" w14:textId="77777777" w:rsidR="00B222A6" w:rsidRPr="00797C23" w:rsidRDefault="00B222A6">
                  <w:pPr>
                    <w:jc w:val="center"/>
                    <w:rPr>
                      <w:szCs w:val="21"/>
                    </w:rPr>
                  </w:pPr>
                </w:p>
              </w:tc>
              <w:tc>
                <w:tcPr>
                  <w:tcW w:w="625" w:type="pct"/>
                  <w:tcBorders>
                    <w:right w:val="single" w:sz="4" w:space="0" w:color="auto"/>
                  </w:tcBorders>
                  <w:vAlign w:val="center"/>
                </w:tcPr>
                <w:p w14:paraId="28FC2485" w14:textId="77777777" w:rsidR="00B222A6" w:rsidRPr="00797C23" w:rsidRDefault="00B222A6">
                  <w:pPr>
                    <w:jc w:val="center"/>
                    <w:rPr>
                      <w:szCs w:val="21"/>
                    </w:rPr>
                  </w:pPr>
                  <w:r w:rsidRPr="00797C23">
                    <w:rPr>
                      <w:rFonts w:hint="eastAsia"/>
                      <w:szCs w:val="21"/>
                    </w:rPr>
                    <w:t>天然气</w:t>
                  </w:r>
                </w:p>
              </w:tc>
              <w:tc>
                <w:tcPr>
                  <w:tcW w:w="1249" w:type="pct"/>
                  <w:tcBorders>
                    <w:left w:val="single" w:sz="4" w:space="0" w:color="auto"/>
                  </w:tcBorders>
                  <w:vAlign w:val="center"/>
                </w:tcPr>
                <w:p w14:paraId="6C11CD8B" w14:textId="32949D36" w:rsidR="00B222A6" w:rsidRPr="00797C23" w:rsidRDefault="00113882">
                  <w:pPr>
                    <w:jc w:val="center"/>
                    <w:rPr>
                      <w:szCs w:val="21"/>
                    </w:rPr>
                  </w:pPr>
                  <w:r w:rsidRPr="00797C23">
                    <w:rPr>
                      <w:szCs w:val="21"/>
                    </w:rPr>
                    <w:t>15</w:t>
                  </w:r>
                  <w:r w:rsidR="00B222A6" w:rsidRPr="00797C23">
                    <w:rPr>
                      <w:rFonts w:hint="eastAsia"/>
                      <w:szCs w:val="21"/>
                    </w:rPr>
                    <w:t>万</w:t>
                  </w:r>
                  <w:r w:rsidR="00B222A6" w:rsidRPr="00797C23">
                    <w:rPr>
                      <w:szCs w:val="21"/>
                    </w:rPr>
                    <w:t>m</w:t>
                  </w:r>
                  <w:r w:rsidR="00B222A6" w:rsidRPr="00797C23">
                    <w:rPr>
                      <w:szCs w:val="21"/>
                      <w:vertAlign w:val="superscript"/>
                    </w:rPr>
                    <w:t>3</w:t>
                  </w:r>
                  <w:r w:rsidR="00B222A6" w:rsidRPr="00797C23">
                    <w:rPr>
                      <w:szCs w:val="21"/>
                    </w:rPr>
                    <w:t>/a</w:t>
                  </w:r>
                </w:p>
              </w:tc>
              <w:tc>
                <w:tcPr>
                  <w:tcW w:w="1250" w:type="pct"/>
                  <w:tcBorders>
                    <w:right w:val="single" w:sz="4" w:space="0" w:color="auto"/>
                  </w:tcBorders>
                  <w:vAlign w:val="center"/>
                </w:tcPr>
                <w:p w14:paraId="0207356D" w14:textId="77777777" w:rsidR="00B222A6" w:rsidRPr="00797C23" w:rsidRDefault="00B222A6">
                  <w:pPr>
                    <w:jc w:val="center"/>
                    <w:rPr>
                      <w:szCs w:val="21"/>
                    </w:rPr>
                  </w:pPr>
                  <w:r w:rsidRPr="00797C23">
                    <w:rPr>
                      <w:rFonts w:hint="eastAsia"/>
                      <w:szCs w:val="21"/>
                    </w:rPr>
                    <w:t>市政天然气</w:t>
                  </w:r>
                  <w:r w:rsidRPr="00797C23">
                    <w:rPr>
                      <w:szCs w:val="21"/>
                    </w:rPr>
                    <w:t>管网</w:t>
                  </w:r>
                </w:p>
              </w:tc>
              <w:tc>
                <w:tcPr>
                  <w:tcW w:w="1251" w:type="pct"/>
                  <w:tcBorders>
                    <w:left w:val="single" w:sz="4" w:space="0" w:color="auto"/>
                  </w:tcBorders>
                  <w:vAlign w:val="center"/>
                </w:tcPr>
                <w:p w14:paraId="699947AC" w14:textId="77777777" w:rsidR="00B222A6" w:rsidRPr="00797C23" w:rsidRDefault="00B222A6">
                  <w:pPr>
                    <w:jc w:val="center"/>
                    <w:rPr>
                      <w:szCs w:val="21"/>
                    </w:rPr>
                  </w:pPr>
                  <w:r w:rsidRPr="00797C23">
                    <w:rPr>
                      <w:rFonts w:hint="eastAsia"/>
                      <w:szCs w:val="21"/>
                    </w:rPr>
                    <w:t>/</w:t>
                  </w:r>
                </w:p>
              </w:tc>
            </w:tr>
          </w:tbl>
          <w:p w14:paraId="453F974B" w14:textId="48B902BD" w:rsidR="00B222A6" w:rsidRPr="00797C23" w:rsidRDefault="00B222A6">
            <w:pPr>
              <w:spacing w:line="360" w:lineRule="auto"/>
              <w:ind w:firstLineChars="200" w:firstLine="480"/>
              <w:rPr>
                <w:sz w:val="24"/>
              </w:rPr>
            </w:pPr>
            <w:r w:rsidRPr="00797C23">
              <w:rPr>
                <w:rFonts w:hint="eastAsia"/>
                <w:sz w:val="24"/>
              </w:rPr>
              <w:t>本项目</w:t>
            </w:r>
            <w:r w:rsidRPr="00797C23">
              <w:rPr>
                <w:sz w:val="24"/>
              </w:rPr>
              <w:t>实验药品</w:t>
            </w:r>
            <w:r w:rsidRPr="00797C23">
              <w:rPr>
                <w:rFonts w:hint="eastAsia"/>
                <w:sz w:val="24"/>
              </w:rPr>
              <w:t>/</w:t>
            </w:r>
            <w:r w:rsidRPr="00797C23">
              <w:rPr>
                <w:rFonts w:hint="eastAsia"/>
                <w:sz w:val="24"/>
              </w:rPr>
              <w:t>试剂</w:t>
            </w:r>
            <w:r w:rsidRPr="00797C23">
              <w:rPr>
                <w:sz w:val="24"/>
              </w:rPr>
              <w:t>均存放于</w:t>
            </w:r>
            <w:r w:rsidR="00157176" w:rsidRPr="00797C23">
              <w:rPr>
                <w:rFonts w:hint="eastAsia"/>
                <w:sz w:val="24"/>
              </w:rPr>
              <w:t>综合楼</w:t>
            </w:r>
            <w:r w:rsidRPr="00797C23">
              <w:rPr>
                <w:sz w:val="24"/>
              </w:rPr>
              <w:t>的药品</w:t>
            </w:r>
            <w:r w:rsidRPr="00797C23">
              <w:rPr>
                <w:sz w:val="24"/>
              </w:rPr>
              <w:t>/</w:t>
            </w:r>
            <w:r w:rsidRPr="00797C23">
              <w:rPr>
                <w:sz w:val="24"/>
              </w:rPr>
              <w:t>准备室内，</w:t>
            </w:r>
            <w:r w:rsidRPr="00797C23">
              <w:rPr>
                <w:rFonts w:hint="eastAsia"/>
                <w:sz w:val="24"/>
              </w:rPr>
              <w:t>采用专门容器储存在专门的药品橱</w:t>
            </w:r>
            <w:r w:rsidRPr="00797C23">
              <w:rPr>
                <w:rFonts w:hint="eastAsia"/>
                <w:sz w:val="24"/>
              </w:rPr>
              <w:t>/</w:t>
            </w:r>
            <w:r w:rsidRPr="00797C23">
              <w:rPr>
                <w:rFonts w:hint="eastAsia"/>
                <w:sz w:val="24"/>
              </w:rPr>
              <w:t>试剂柜中，日常管理中，药品橱</w:t>
            </w:r>
            <w:r w:rsidRPr="00797C23">
              <w:rPr>
                <w:rFonts w:hint="eastAsia"/>
                <w:sz w:val="24"/>
              </w:rPr>
              <w:t>/</w:t>
            </w:r>
            <w:r w:rsidRPr="00797C23">
              <w:rPr>
                <w:rFonts w:hint="eastAsia"/>
                <w:sz w:val="24"/>
              </w:rPr>
              <w:t>试剂柜处于封闭状态，且项目不进行大量</w:t>
            </w:r>
            <w:r w:rsidRPr="00797C23">
              <w:rPr>
                <w:sz w:val="24"/>
              </w:rPr>
              <w:t>药品</w:t>
            </w:r>
            <w:r w:rsidRPr="00797C23">
              <w:rPr>
                <w:rFonts w:hint="eastAsia"/>
                <w:sz w:val="24"/>
              </w:rPr>
              <w:t>/</w:t>
            </w:r>
            <w:r w:rsidRPr="00797C23">
              <w:rPr>
                <w:rFonts w:hint="eastAsia"/>
                <w:sz w:val="24"/>
              </w:rPr>
              <w:t>试剂储存，仅在实验前购买，并在开展实验时，根据需要种类和需求量进行提取。本项目</w:t>
            </w:r>
            <w:r w:rsidRPr="00797C23">
              <w:rPr>
                <w:sz w:val="24"/>
              </w:rPr>
              <w:t>主要实验药品</w:t>
            </w:r>
            <w:r w:rsidRPr="00797C23">
              <w:rPr>
                <w:rFonts w:hint="eastAsia"/>
                <w:sz w:val="24"/>
              </w:rPr>
              <w:t>/</w:t>
            </w:r>
            <w:r w:rsidRPr="00797C23">
              <w:rPr>
                <w:rFonts w:hint="eastAsia"/>
                <w:sz w:val="24"/>
              </w:rPr>
              <w:t>试剂</w:t>
            </w:r>
            <w:r w:rsidRPr="00797C23">
              <w:rPr>
                <w:sz w:val="24"/>
              </w:rPr>
              <w:t>及年消耗量统计</w:t>
            </w:r>
            <w:r w:rsidRPr="00797C23">
              <w:rPr>
                <w:rFonts w:hint="eastAsia"/>
                <w:sz w:val="24"/>
              </w:rPr>
              <w:t>情况</w:t>
            </w:r>
            <w:r w:rsidRPr="00797C23">
              <w:rPr>
                <w:sz w:val="24"/>
              </w:rPr>
              <w:t>见表</w:t>
            </w:r>
            <w:r w:rsidRPr="00797C23">
              <w:rPr>
                <w:sz w:val="24"/>
              </w:rPr>
              <w:t>1-</w:t>
            </w:r>
            <w:r w:rsidR="00C15970" w:rsidRPr="00797C23">
              <w:rPr>
                <w:sz w:val="24"/>
              </w:rPr>
              <w:t>9</w:t>
            </w:r>
            <w:r w:rsidRPr="00797C23">
              <w:rPr>
                <w:rFonts w:hint="eastAsia"/>
                <w:sz w:val="24"/>
              </w:rPr>
              <w:t>。</w:t>
            </w:r>
          </w:p>
          <w:p w14:paraId="339BF7C8" w14:textId="459E340C" w:rsidR="00B222A6" w:rsidRPr="00797C23" w:rsidRDefault="00B222A6">
            <w:pPr>
              <w:jc w:val="center"/>
              <w:rPr>
                <w:b/>
                <w:szCs w:val="21"/>
              </w:rPr>
            </w:pPr>
            <w:r w:rsidRPr="00797C23">
              <w:rPr>
                <w:b/>
                <w:szCs w:val="21"/>
              </w:rPr>
              <w:t>表</w:t>
            </w:r>
            <w:r w:rsidRPr="00797C23">
              <w:rPr>
                <w:b/>
                <w:szCs w:val="21"/>
              </w:rPr>
              <w:t>1-</w:t>
            </w:r>
            <w:r w:rsidR="00C15970" w:rsidRPr="00797C23">
              <w:rPr>
                <w:b/>
                <w:szCs w:val="21"/>
              </w:rPr>
              <w:t>9</w:t>
            </w:r>
            <w:r w:rsidRPr="00797C23">
              <w:rPr>
                <w:b/>
                <w:szCs w:val="21"/>
              </w:rPr>
              <w:t xml:space="preserve">  </w:t>
            </w:r>
            <w:r w:rsidRPr="00797C23">
              <w:rPr>
                <w:b/>
                <w:szCs w:val="21"/>
              </w:rPr>
              <w:t>主要</w:t>
            </w:r>
            <w:r w:rsidRPr="00797C23">
              <w:rPr>
                <w:rFonts w:hint="eastAsia"/>
                <w:b/>
                <w:szCs w:val="21"/>
              </w:rPr>
              <w:t>实验药品</w:t>
            </w:r>
            <w:r w:rsidRPr="00797C23">
              <w:rPr>
                <w:rFonts w:hint="eastAsia"/>
                <w:b/>
                <w:szCs w:val="21"/>
              </w:rPr>
              <w:t>/</w:t>
            </w:r>
            <w:r w:rsidRPr="00797C23">
              <w:rPr>
                <w:rFonts w:hint="eastAsia"/>
                <w:b/>
                <w:szCs w:val="21"/>
              </w:rPr>
              <w:t>试剂及年消耗量统计表</w:t>
            </w:r>
          </w:p>
          <w:tbl>
            <w:tblPr>
              <w:tblStyle w:val="afff6"/>
              <w:tblW w:w="0" w:type="auto"/>
              <w:tblLook w:val="04A0" w:firstRow="1" w:lastRow="0" w:firstColumn="1" w:lastColumn="0" w:noHBand="0" w:noVBand="1"/>
            </w:tblPr>
            <w:tblGrid>
              <w:gridCol w:w="1106"/>
              <w:gridCol w:w="2582"/>
              <w:gridCol w:w="1845"/>
              <w:gridCol w:w="1845"/>
              <w:gridCol w:w="1845"/>
            </w:tblGrid>
            <w:tr w:rsidR="00797C23" w:rsidRPr="00797C23" w14:paraId="384E0A63" w14:textId="77777777" w:rsidTr="007644A5">
              <w:trPr>
                <w:trHeight w:val="397"/>
              </w:trPr>
              <w:tc>
                <w:tcPr>
                  <w:tcW w:w="1106" w:type="dxa"/>
                  <w:vAlign w:val="center"/>
                </w:tcPr>
                <w:p w14:paraId="32EF67E9" w14:textId="65AF522C" w:rsidR="00A65A05" w:rsidRPr="00797C23" w:rsidRDefault="00A65A05" w:rsidP="007644A5">
                  <w:pPr>
                    <w:pStyle w:val="af3"/>
                    <w:spacing w:line="240" w:lineRule="atLeast"/>
                    <w:jc w:val="center"/>
                    <w:rPr>
                      <w:b/>
                      <w:kern w:val="0"/>
                      <w:sz w:val="21"/>
                      <w:szCs w:val="21"/>
                    </w:rPr>
                  </w:pPr>
                  <w:r w:rsidRPr="00797C23">
                    <w:rPr>
                      <w:rFonts w:hint="eastAsia"/>
                      <w:b/>
                      <w:kern w:val="0"/>
                      <w:sz w:val="21"/>
                      <w:szCs w:val="21"/>
                    </w:rPr>
                    <w:t>序号</w:t>
                  </w:r>
                </w:p>
              </w:tc>
              <w:tc>
                <w:tcPr>
                  <w:tcW w:w="2582" w:type="dxa"/>
                  <w:vAlign w:val="center"/>
                </w:tcPr>
                <w:p w14:paraId="25721EED" w14:textId="4A9DFA86" w:rsidR="00A65A05" w:rsidRPr="00797C23" w:rsidRDefault="00A65A05" w:rsidP="007644A5">
                  <w:pPr>
                    <w:pStyle w:val="af3"/>
                    <w:spacing w:line="240" w:lineRule="atLeast"/>
                    <w:jc w:val="center"/>
                    <w:rPr>
                      <w:b/>
                      <w:kern w:val="0"/>
                      <w:sz w:val="21"/>
                      <w:szCs w:val="21"/>
                    </w:rPr>
                  </w:pPr>
                  <w:r w:rsidRPr="00797C23">
                    <w:rPr>
                      <w:rFonts w:hint="eastAsia"/>
                      <w:b/>
                      <w:kern w:val="0"/>
                      <w:sz w:val="21"/>
                      <w:szCs w:val="21"/>
                    </w:rPr>
                    <w:t>材料名称</w:t>
                  </w:r>
                </w:p>
              </w:tc>
              <w:tc>
                <w:tcPr>
                  <w:tcW w:w="1845" w:type="dxa"/>
                  <w:vAlign w:val="center"/>
                </w:tcPr>
                <w:p w14:paraId="2619364D" w14:textId="29A0B355" w:rsidR="00A65A05" w:rsidRPr="00797C23" w:rsidRDefault="00A65A05" w:rsidP="007644A5">
                  <w:pPr>
                    <w:pStyle w:val="af3"/>
                    <w:spacing w:line="240" w:lineRule="atLeast"/>
                    <w:jc w:val="center"/>
                    <w:rPr>
                      <w:b/>
                      <w:kern w:val="0"/>
                      <w:sz w:val="21"/>
                      <w:szCs w:val="21"/>
                    </w:rPr>
                  </w:pPr>
                  <w:r w:rsidRPr="00797C23">
                    <w:rPr>
                      <w:rFonts w:hint="eastAsia"/>
                      <w:b/>
                      <w:kern w:val="0"/>
                      <w:sz w:val="21"/>
                      <w:szCs w:val="21"/>
                    </w:rPr>
                    <w:t>单位</w:t>
                  </w:r>
                </w:p>
              </w:tc>
              <w:tc>
                <w:tcPr>
                  <w:tcW w:w="1845" w:type="dxa"/>
                  <w:vAlign w:val="center"/>
                </w:tcPr>
                <w:p w14:paraId="3044F766" w14:textId="150C96C1" w:rsidR="00A65A05" w:rsidRPr="00797C23" w:rsidRDefault="00A65A05" w:rsidP="007644A5">
                  <w:pPr>
                    <w:pStyle w:val="af3"/>
                    <w:spacing w:line="240" w:lineRule="atLeast"/>
                    <w:jc w:val="center"/>
                    <w:rPr>
                      <w:b/>
                      <w:kern w:val="0"/>
                      <w:sz w:val="21"/>
                      <w:szCs w:val="21"/>
                    </w:rPr>
                  </w:pPr>
                  <w:r w:rsidRPr="00797C23">
                    <w:rPr>
                      <w:rFonts w:hint="eastAsia"/>
                      <w:b/>
                      <w:kern w:val="0"/>
                      <w:sz w:val="21"/>
                      <w:szCs w:val="21"/>
                    </w:rPr>
                    <w:t>数量</w:t>
                  </w:r>
                </w:p>
              </w:tc>
              <w:tc>
                <w:tcPr>
                  <w:tcW w:w="1845" w:type="dxa"/>
                  <w:vAlign w:val="center"/>
                </w:tcPr>
                <w:p w14:paraId="60D3CC35" w14:textId="3BC6CA0D" w:rsidR="00A65A05" w:rsidRPr="00797C23" w:rsidRDefault="00A65A05" w:rsidP="007644A5">
                  <w:pPr>
                    <w:pStyle w:val="af3"/>
                    <w:spacing w:line="240" w:lineRule="atLeast"/>
                    <w:jc w:val="center"/>
                    <w:rPr>
                      <w:b/>
                      <w:kern w:val="0"/>
                      <w:sz w:val="21"/>
                      <w:szCs w:val="21"/>
                    </w:rPr>
                  </w:pPr>
                  <w:r w:rsidRPr="00797C23">
                    <w:rPr>
                      <w:rFonts w:hint="eastAsia"/>
                      <w:b/>
                      <w:kern w:val="0"/>
                      <w:sz w:val="21"/>
                      <w:szCs w:val="21"/>
                    </w:rPr>
                    <w:t>最大存放量</w:t>
                  </w:r>
                </w:p>
              </w:tc>
            </w:tr>
            <w:tr w:rsidR="00797C23" w:rsidRPr="00797C23" w14:paraId="19DD6215" w14:textId="77777777" w:rsidTr="007644A5">
              <w:trPr>
                <w:trHeight w:val="397"/>
              </w:trPr>
              <w:tc>
                <w:tcPr>
                  <w:tcW w:w="1106" w:type="dxa"/>
                  <w:vAlign w:val="center"/>
                </w:tcPr>
                <w:p w14:paraId="24F1387B" w14:textId="77777777" w:rsidR="00A65A05" w:rsidRPr="00797C23" w:rsidRDefault="00A65A05" w:rsidP="007644A5">
                  <w:pPr>
                    <w:pStyle w:val="af3"/>
                    <w:numPr>
                      <w:ilvl w:val="0"/>
                      <w:numId w:val="12"/>
                    </w:numPr>
                    <w:spacing w:line="240" w:lineRule="atLeast"/>
                    <w:jc w:val="center"/>
                    <w:rPr>
                      <w:bCs/>
                      <w:kern w:val="0"/>
                      <w:sz w:val="21"/>
                      <w:szCs w:val="21"/>
                    </w:rPr>
                  </w:pPr>
                </w:p>
              </w:tc>
              <w:tc>
                <w:tcPr>
                  <w:tcW w:w="2582" w:type="dxa"/>
                  <w:vAlign w:val="center"/>
                </w:tcPr>
                <w:p w14:paraId="55108938" w14:textId="544220D9" w:rsidR="00A65A05" w:rsidRPr="00797C23" w:rsidRDefault="00A65A05" w:rsidP="007644A5">
                  <w:pPr>
                    <w:pStyle w:val="af3"/>
                    <w:spacing w:line="240" w:lineRule="atLeast"/>
                    <w:jc w:val="center"/>
                    <w:rPr>
                      <w:bCs/>
                      <w:kern w:val="0"/>
                      <w:sz w:val="21"/>
                      <w:szCs w:val="21"/>
                    </w:rPr>
                  </w:pPr>
                  <w:r w:rsidRPr="00797C23">
                    <w:rPr>
                      <w:rFonts w:hint="eastAsia"/>
                      <w:bCs/>
                      <w:kern w:val="0"/>
                      <w:sz w:val="21"/>
                      <w:szCs w:val="21"/>
                    </w:rPr>
                    <w:t>金属钠</w:t>
                  </w:r>
                </w:p>
              </w:tc>
              <w:tc>
                <w:tcPr>
                  <w:tcW w:w="1845" w:type="dxa"/>
                  <w:vAlign w:val="center"/>
                </w:tcPr>
                <w:p w14:paraId="766D0E92" w14:textId="3B2EB8A4" w:rsidR="00A65A05" w:rsidRPr="00797C23" w:rsidRDefault="00A65A05" w:rsidP="007644A5">
                  <w:pPr>
                    <w:pStyle w:val="af3"/>
                    <w:spacing w:line="240" w:lineRule="atLeast"/>
                    <w:jc w:val="center"/>
                    <w:rPr>
                      <w:bCs/>
                      <w:kern w:val="0"/>
                      <w:sz w:val="21"/>
                      <w:szCs w:val="21"/>
                    </w:rPr>
                  </w:pPr>
                  <w:r w:rsidRPr="00797C23">
                    <w:rPr>
                      <w:rFonts w:hint="eastAsia"/>
                      <w:bCs/>
                      <w:kern w:val="0"/>
                      <w:sz w:val="21"/>
                      <w:szCs w:val="21"/>
                    </w:rPr>
                    <w:t>2</w:t>
                  </w:r>
                  <w:r w:rsidRPr="00797C23">
                    <w:rPr>
                      <w:bCs/>
                      <w:kern w:val="0"/>
                      <w:sz w:val="21"/>
                      <w:szCs w:val="21"/>
                    </w:rPr>
                    <w:t>50g/</w:t>
                  </w:r>
                  <w:r w:rsidRPr="00797C23">
                    <w:rPr>
                      <w:rFonts w:hint="eastAsia"/>
                      <w:bCs/>
                      <w:kern w:val="0"/>
                      <w:sz w:val="21"/>
                      <w:szCs w:val="21"/>
                    </w:rPr>
                    <w:t>瓶</w:t>
                  </w:r>
                </w:p>
              </w:tc>
              <w:tc>
                <w:tcPr>
                  <w:tcW w:w="1845" w:type="dxa"/>
                  <w:vAlign w:val="center"/>
                </w:tcPr>
                <w:p w14:paraId="50D4E016" w14:textId="15CA71F3" w:rsidR="00A65A05" w:rsidRPr="00797C23" w:rsidRDefault="00A65A05" w:rsidP="007644A5">
                  <w:pPr>
                    <w:pStyle w:val="af3"/>
                    <w:spacing w:line="240" w:lineRule="atLeast"/>
                    <w:jc w:val="center"/>
                    <w:rPr>
                      <w:bCs/>
                      <w:kern w:val="0"/>
                      <w:sz w:val="21"/>
                      <w:szCs w:val="21"/>
                    </w:rPr>
                  </w:pPr>
                  <w:r w:rsidRPr="00797C23">
                    <w:rPr>
                      <w:rFonts w:hint="eastAsia"/>
                      <w:bCs/>
                      <w:kern w:val="0"/>
                      <w:sz w:val="21"/>
                      <w:szCs w:val="21"/>
                    </w:rPr>
                    <w:t>4</w:t>
                  </w:r>
                  <w:r w:rsidRPr="00797C23">
                    <w:rPr>
                      <w:rFonts w:hint="eastAsia"/>
                      <w:bCs/>
                      <w:kern w:val="0"/>
                      <w:sz w:val="21"/>
                      <w:szCs w:val="21"/>
                    </w:rPr>
                    <w:t>瓶</w:t>
                  </w:r>
                </w:p>
              </w:tc>
              <w:tc>
                <w:tcPr>
                  <w:tcW w:w="1845" w:type="dxa"/>
                  <w:vAlign w:val="center"/>
                </w:tcPr>
                <w:p w14:paraId="11A59F4F" w14:textId="614CDA11" w:rsidR="00A65A05" w:rsidRPr="00797C23" w:rsidRDefault="00A65A05" w:rsidP="007644A5">
                  <w:pPr>
                    <w:pStyle w:val="af3"/>
                    <w:spacing w:line="240" w:lineRule="atLeast"/>
                    <w:jc w:val="center"/>
                    <w:rPr>
                      <w:bCs/>
                      <w:kern w:val="0"/>
                      <w:sz w:val="21"/>
                      <w:szCs w:val="21"/>
                    </w:rPr>
                  </w:pPr>
                  <w:r w:rsidRPr="00797C23">
                    <w:rPr>
                      <w:rFonts w:hint="eastAsia"/>
                      <w:bCs/>
                      <w:kern w:val="0"/>
                      <w:sz w:val="21"/>
                      <w:szCs w:val="21"/>
                    </w:rPr>
                    <w:t>5</w:t>
                  </w:r>
                  <w:r w:rsidRPr="00797C23">
                    <w:rPr>
                      <w:bCs/>
                      <w:kern w:val="0"/>
                      <w:sz w:val="21"/>
                      <w:szCs w:val="21"/>
                    </w:rPr>
                    <w:t>00</w:t>
                  </w:r>
                  <w:r w:rsidRPr="00797C23">
                    <w:rPr>
                      <w:rFonts w:hint="eastAsia"/>
                      <w:bCs/>
                      <w:kern w:val="0"/>
                      <w:sz w:val="21"/>
                      <w:szCs w:val="21"/>
                    </w:rPr>
                    <w:t>g</w:t>
                  </w:r>
                </w:p>
              </w:tc>
            </w:tr>
            <w:tr w:rsidR="00797C23" w:rsidRPr="00797C23" w14:paraId="19228CD0" w14:textId="77777777" w:rsidTr="007644A5">
              <w:trPr>
                <w:trHeight w:val="397"/>
              </w:trPr>
              <w:tc>
                <w:tcPr>
                  <w:tcW w:w="1106" w:type="dxa"/>
                  <w:vAlign w:val="center"/>
                </w:tcPr>
                <w:p w14:paraId="5D0884F0" w14:textId="77777777" w:rsidR="00A65A05" w:rsidRPr="00797C23" w:rsidRDefault="00A65A05" w:rsidP="007644A5">
                  <w:pPr>
                    <w:pStyle w:val="af3"/>
                    <w:numPr>
                      <w:ilvl w:val="0"/>
                      <w:numId w:val="12"/>
                    </w:numPr>
                    <w:spacing w:line="240" w:lineRule="atLeast"/>
                    <w:jc w:val="center"/>
                    <w:rPr>
                      <w:bCs/>
                      <w:kern w:val="0"/>
                      <w:sz w:val="21"/>
                      <w:szCs w:val="21"/>
                    </w:rPr>
                  </w:pPr>
                </w:p>
              </w:tc>
              <w:tc>
                <w:tcPr>
                  <w:tcW w:w="2582" w:type="dxa"/>
                  <w:vAlign w:val="center"/>
                </w:tcPr>
                <w:p w14:paraId="2AE0C5B4" w14:textId="04DA236D" w:rsidR="00A65A05" w:rsidRPr="00797C23" w:rsidRDefault="00A65A05" w:rsidP="007644A5">
                  <w:pPr>
                    <w:pStyle w:val="af3"/>
                    <w:spacing w:line="240" w:lineRule="atLeast"/>
                    <w:jc w:val="center"/>
                    <w:rPr>
                      <w:bCs/>
                      <w:kern w:val="0"/>
                      <w:sz w:val="21"/>
                      <w:szCs w:val="21"/>
                    </w:rPr>
                  </w:pPr>
                  <w:r w:rsidRPr="00797C23">
                    <w:rPr>
                      <w:rFonts w:hint="eastAsia"/>
                      <w:bCs/>
                      <w:kern w:val="0"/>
                      <w:sz w:val="21"/>
                      <w:szCs w:val="21"/>
                    </w:rPr>
                    <w:t>金属钾</w:t>
                  </w:r>
                </w:p>
              </w:tc>
              <w:tc>
                <w:tcPr>
                  <w:tcW w:w="1845" w:type="dxa"/>
                  <w:vAlign w:val="center"/>
                </w:tcPr>
                <w:p w14:paraId="0C0D4E0E" w14:textId="711976F5" w:rsidR="00A65A05" w:rsidRPr="00797C23" w:rsidRDefault="00A65A05" w:rsidP="007644A5">
                  <w:pPr>
                    <w:pStyle w:val="af3"/>
                    <w:spacing w:line="240" w:lineRule="atLeast"/>
                    <w:jc w:val="center"/>
                    <w:rPr>
                      <w:bCs/>
                      <w:kern w:val="0"/>
                      <w:sz w:val="21"/>
                      <w:szCs w:val="21"/>
                    </w:rPr>
                  </w:pPr>
                  <w:r w:rsidRPr="00797C23">
                    <w:rPr>
                      <w:rFonts w:hint="eastAsia"/>
                      <w:bCs/>
                      <w:kern w:val="0"/>
                      <w:sz w:val="21"/>
                      <w:szCs w:val="21"/>
                    </w:rPr>
                    <w:t>2</w:t>
                  </w:r>
                  <w:r w:rsidRPr="00797C23">
                    <w:rPr>
                      <w:bCs/>
                      <w:kern w:val="0"/>
                      <w:sz w:val="21"/>
                      <w:szCs w:val="21"/>
                    </w:rPr>
                    <w:t>50g/</w:t>
                  </w:r>
                  <w:r w:rsidRPr="00797C23">
                    <w:rPr>
                      <w:rFonts w:hint="eastAsia"/>
                      <w:bCs/>
                      <w:kern w:val="0"/>
                      <w:sz w:val="21"/>
                      <w:szCs w:val="21"/>
                    </w:rPr>
                    <w:t>瓶</w:t>
                  </w:r>
                </w:p>
              </w:tc>
              <w:tc>
                <w:tcPr>
                  <w:tcW w:w="1845" w:type="dxa"/>
                  <w:vAlign w:val="center"/>
                </w:tcPr>
                <w:p w14:paraId="75782362" w14:textId="00EC3627" w:rsidR="00A65A05" w:rsidRPr="00797C23" w:rsidRDefault="00A65A05" w:rsidP="007644A5">
                  <w:pPr>
                    <w:pStyle w:val="af3"/>
                    <w:spacing w:line="240" w:lineRule="atLeast"/>
                    <w:jc w:val="center"/>
                    <w:rPr>
                      <w:bCs/>
                      <w:kern w:val="0"/>
                      <w:sz w:val="21"/>
                      <w:szCs w:val="21"/>
                    </w:rPr>
                  </w:pPr>
                  <w:r w:rsidRPr="00797C23">
                    <w:rPr>
                      <w:rFonts w:hint="eastAsia"/>
                      <w:bCs/>
                      <w:kern w:val="0"/>
                      <w:sz w:val="21"/>
                      <w:szCs w:val="21"/>
                    </w:rPr>
                    <w:t>2</w:t>
                  </w:r>
                  <w:r w:rsidRPr="00797C23">
                    <w:rPr>
                      <w:rFonts w:hint="eastAsia"/>
                      <w:bCs/>
                      <w:kern w:val="0"/>
                      <w:sz w:val="21"/>
                      <w:szCs w:val="21"/>
                    </w:rPr>
                    <w:t>瓶</w:t>
                  </w:r>
                </w:p>
              </w:tc>
              <w:tc>
                <w:tcPr>
                  <w:tcW w:w="1845" w:type="dxa"/>
                  <w:vAlign w:val="center"/>
                </w:tcPr>
                <w:p w14:paraId="1CF25E90" w14:textId="3CF2618F" w:rsidR="00A65A05" w:rsidRPr="00797C23" w:rsidRDefault="00A65A05" w:rsidP="007644A5">
                  <w:pPr>
                    <w:pStyle w:val="af3"/>
                    <w:spacing w:line="240" w:lineRule="atLeast"/>
                    <w:jc w:val="center"/>
                    <w:rPr>
                      <w:bCs/>
                      <w:kern w:val="0"/>
                      <w:sz w:val="21"/>
                      <w:szCs w:val="21"/>
                    </w:rPr>
                  </w:pPr>
                  <w:r w:rsidRPr="00797C23">
                    <w:rPr>
                      <w:rFonts w:hint="eastAsia"/>
                      <w:bCs/>
                      <w:kern w:val="0"/>
                      <w:sz w:val="21"/>
                      <w:szCs w:val="21"/>
                    </w:rPr>
                    <w:t>2</w:t>
                  </w:r>
                  <w:r w:rsidRPr="00797C23">
                    <w:rPr>
                      <w:bCs/>
                      <w:kern w:val="0"/>
                      <w:sz w:val="21"/>
                      <w:szCs w:val="21"/>
                    </w:rPr>
                    <w:t>50g</w:t>
                  </w:r>
                </w:p>
              </w:tc>
            </w:tr>
            <w:tr w:rsidR="00797C23" w:rsidRPr="00797C23" w14:paraId="26E4A0EB" w14:textId="77777777" w:rsidTr="007644A5">
              <w:trPr>
                <w:trHeight w:val="397"/>
              </w:trPr>
              <w:tc>
                <w:tcPr>
                  <w:tcW w:w="1106" w:type="dxa"/>
                  <w:vAlign w:val="center"/>
                </w:tcPr>
                <w:p w14:paraId="5D80BA83" w14:textId="77777777" w:rsidR="00A65A05" w:rsidRPr="00797C23" w:rsidRDefault="00A65A05" w:rsidP="007644A5">
                  <w:pPr>
                    <w:pStyle w:val="af3"/>
                    <w:numPr>
                      <w:ilvl w:val="0"/>
                      <w:numId w:val="12"/>
                    </w:numPr>
                    <w:spacing w:line="240" w:lineRule="atLeast"/>
                    <w:jc w:val="center"/>
                    <w:rPr>
                      <w:bCs/>
                      <w:kern w:val="0"/>
                      <w:sz w:val="21"/>
                      <w:szCs w:val="21"/>
                    </w:rPr>
                  </w:pPr>
                </w:p>
              </w:tc>
              <w:tc>
                <w:tcPr>
                  <w:tcW w:w="2582" w:type="dxa"/>
                  <w:vAlign w:val="center"/>
                </w:tcPr>
                <w:p w14:paraId="2E802136" w14:textId="392E8BAF" w:rsidR="00A65A05" w:rsidRPr="00797C23" w:rsidRDefault="00A65A05" w:rsidP="007644A5">
                  <w:pPr>
                    <w:pStyle w:val="af3"/>
                    <w:spacing w:line="240" w:lineRule="atLeast"/>
                    <w:jc w:val="center"/>
                    <w:rPr>
                      <w:bCs/>
                      <w:kern w:val="0"/>
                      <w:sz w:val="21"/>
                      <w:szCs w:val="21"/>
                    </w:rPr>
                  </w:pPr>
                  <w:r w:rsidRPr="00797C23">
                    <w:rPr>
                      <w:rFonts w:hint="eastAsia"/>
                      <w:bCs/>
                      <w:kern w:val="0"/>
                      <w:sz w:val="21"/>
                      <w:szCs w:val="21"/>
                    </w:rPr>
                    <w:t>铝粉</w:t>
                  </w:r>
                </w:p>
              </w:tc>
              <w:tc>
                <w:tcPr>
                  <w:tcW w:w="1845" w:type="dxa"/>
                  <w:vAlign w:val="center"/>
                </w:tcPr>
                <w:p w14:paraId="0486E47F" w14:textId="78F594E7" w:rsidR="00A65A05" w:rsidRPr="00797C23" w:rsidRDefault="00A65A05" w:rsidP="007644A5">
                  <w:pPr>
                    <w:pStyle w:val="af3"/>
                    <w:spacing w:line="240" w:lineRule="atLeast"/>
                    <w:jc w:val="center"/>
                    <w:rPr>
                      <w:bCs/>
                      <w:kern w:val="0"/>
                      <w:sz w:val="21"/>
                      <w:szCs w:val="21"/>
                    </w:rPr>
                  </w:pPr>
                  <w:r w:rsidRPr="00797C23">
                    <w:rPr>
                      <w:rFonts w:hint="eastAsia"/>
                      <w:bCs/>
                      <w:kern w:val="0"/>
                      <w:sz w:val="21"/>
                      <w:szCs w:val="21"/>
                    </w:rPr>
                    <w:t>2</w:t>
                  </w:r>
                  <w:r w:rsidRPr="00797C23">
                    <w:rPr>
                      <w:bCs/>
                      <w:kern w:val="0"/>
                      <w:sz w:val="21"/>
                      <w:szCs w:val="21"/>
                    </w:rPr>
                    <w:t>50g/</w:t>
                  </w:r>
                  <w:r w:rsidRPr="00797C23">
                    <w:rPr>
                      <w:rFonts w:hint="eastAsia"/>
                      <w:bCs/>
                      <w:kern w:val="0"/>
                      <w:sz w:val="21"/>
                      <w:szCs w:val="21"/>
                    </w:rPr>
                    <w:t>瓶</w:t>
                  </w:r>
                </w:p>
              </w:tc>
              <w:tc>
                <w:tcPr>
                  <w:tcW w:w="1845" w:type="dxa"/>
                  <w:vAlign w:val="center"/>
                </w:tcPr>
                <w:p w14:paraId="45F88160" w14:textId="00E61E42" w:rsidR="00A65A05" w:rsidRPr="00797C23" w:rsidRDefault="00A65A05" w:rsidP="007644A5">
                  <w:pPr>
                    <w:pStyle w:val="af3"/>
                    <w:spacing w:line="240" w:lineRule="atLeast"/>
                    <w:jc w:val="center"/>
                    <w:rPr>
                      <w:bCs/>
                      <w:kern w:val="0"/>
                      <w:sz w:val="21"/>
                      <w:szCs w:val="21"/>
                    </w:rPr>
                  </w:pPr>
                  <w:r w:rsidRPr="00797C23">
                    <w:rPr>
                      <w:rFonts w:hint="eastAsia"/>
                      <w:bCs/>
                      <w:kern w:val="0"/>
                      <w:sz w:val="21"/>
                      <w:szCs w:val="21"/>
                    </w:rPr>
                    <w:t>4</w:t>
                  </w:r>
                  <w:r w:rsidRPr="00797C23">
                    <w:rPr>
                      <w:rFonts w:hint="eastAsia"/>
                      <w:bCs/>
                      <w:kern w:val="0"/>
                      <w:sz w:val="21"/>
                      <w:szCs w:val="21"/>
                    </w:rPr>
                    <w:t>瓶</w:t>
                  </w:r>
                </w:p>
              </w:tc>
              <w:tc>
                <w:tcPr>
                  <w:tcW w:w="1845" w:type="dxa"/>
                  <w:vAlign w:val="center"/>
                </w:tcPr>
                <w:p w14:paraId="69882447" w14:textId="0D4DA122" w:rsidR="00A65A05" w:rsidRPr="00797C23" w:rsidRDefault="00A65A05" w:rsidP="007644A5">
                  <w:pPr>
                    <w:pStyle w:val="af3"/>
                    <w:spacing w:line="240" w:lineRule="atLeast"/>
                    <w:jc w:val="center"/>
                    <w:rPr>
                      <w:bCs/>
                      <w:kern w:val="0"/>
                      <w:sz w:val="21"/>
                      <w:szCs w:val="21"/>
                    </w:rPr>
                  </w:pPr>
                  <w:r w:rsidRPr="00797C23">
                    <w:rPr>
                      <w:rFonts w:hint="eastAsia"/>
                      <w:bCs/>
                      <w:kern w:val="0"/>
                      <w:sz w:val="21"/>
                      <w:szCs w:val="21"/>
                    </w:rPr>
                    <w:t>5</w:t>
                  </w:r>
                  <w:r w:rsidRPr="00797C23">
                    <w:rPr>
                      <w:bCs/>
                      <w:kern w:val="0"/>
                      <w:sz w:val="21"/>
                      <w:szCs w:val="21"/>
                    </w:rPr>
                    <w:t>00g</w:t>
                  </w:r>
                </w:p>
              </w:tc>
            </w:tr>
            <w:tr w:rsidR="00797C23" w:rsidRPr="00797C23" w14:paraId="042EE073" w14:textId="77777777" w:rsidTr="007644A5">
              <w:trPr>
                <w:trHeight w:val="397"/>
              </w:trPr>
              <w:tc>
                <w:tcPr>
                  <w:tcW w:w="1106" w:type="dxa"/>
                  <w:vAlign w:val="center"/>
                </w:tcPr>
                <w:p w14:paraId="2BFE2B24" w14:textId="77777777" w:rsidR="00A65A05" w:rsidRPr="00797C23" w:rsidRDefault="00A65A05" w:rsidP="007644A5">
                  <w:pPr>
                    <w:pStyle w:val="af3"/>
                    <w:numPr>
                      <w:ilvl w:val="0"/>
                      <w:numId w:val="12"/>
                    </w:numPr>
                    <w:spacing w:line="240" w:lineRule="atLeast"/>
                    <w:jc w:val="center"/>
                    <w:rPr>
                      <w:bCs/>
                      <w:kern w:val="0"/>
                      <w:sz w:val="21"/>
                      <w:szCs w:val="21"/>
                    </w:rPr>
                  </w:pPr>
                </w:p>
              </w:tc>
              <w:tc>
                <w:tcPr>
                  <w:tcW w:w="2582" w:type="dxa"/>
                  <w:vAlign w:val="center"/>
                </w:tcPr>
                <w:p w14:paraId="50C9E0C4" w14:textId="49B17EC8" w:rsidR="00A65A05" w:rsidRPr="00797C23" w:rsidRDefault="00A65A05" w:rsidP="007644A5">
                  <w:pPr>
                    <w:pStyle w:val="af3"/>
                    <w:spacing w:line="240" w:lineRule="atLeast"/>
                    <w:jc w:val="center"/>
                    <w:rPr>
                      <w:bCs/>
                      <w:kern w:val="0"/>
                      <w:sz w:val="21"/>
                      <w:szCs w:val="21"/>
                    </w:rPr>
                  </w:pPr>
                  <w:r w:rsidRPr="00797C23">
                    <w:rPr>
                      <w:rFonts w:hint="eastAsia"/>
                      <w:bCs/>
                      <w:kern w:val="0"/>
                      <w:sz w:val="21"/>
                      <w:szCs w:val="21"/>
                    </w:rPr>
                    <w:t>铁粉</w:t>
                  </w:r>
                </w:p>
              </w:tc>
              <w:tc>
                <w:tcPr>
                  <w:tcW w:w="1845" w:type="dxa"/>
                  <w:vAlign w:val="center"/>
                </w:tcPr>
                <w:p w14:paraId="6BC08D20" w14:textId="3B9CA04D" w:rsidR="00A65A05" w:rsidRPr="00797C23" w:rsidRDefault="00A65A05" w:rsidP="007644A5">
                  <w:pPr>
                    <w:pStyle w:val="af3"/>
                    <w:spacing w:line="240" w:lineRule="atLeast"/>
                    <w:jc w:val="center"/>
                    <w:rPr>
                      <w:bCs/>
                      <w:kern w:val="0"/>
                      <w:sz w:val="21"/>
                      <w:szCs w:val="21"/>
                    </w:rPr>
                  </w:pPr>
                  <w:r w:rsidRPr="00797C23">
                    <w:rPr>
                      <w:bCs/>
                      <w:kern w:val="0"/>
                      <w:sz w:val="21"/>
                      <w:szCs w:val="21"/>
                    </w:rPr>
                    <w:t>500g/</w:t>
                  </w:r>
                  <w:r w:rsidRPr="00797C23">
                    <w:rPr>
                      <w:rFonts w:hint="eastAsia"/>
                      <w:bCs/>
                      <w:kern w:val="0"/>
                      <w:sz w:val="21"/>
                      <w:szCs w:val="21"/>
                    </w:rPr>
                    <w:t>瓶</w:t>
                  </w:r>
                </w:p>
              </w:tc>
              <w:tc>
                <w:tcPr>
                  <w:tcW w:w="1845" w:type="dxa"/>
                  <w:vAlign w:val="center"/>
                </w:tcPr>
                <w:p w14:paraId="54F3013B" w14:textId="17238446" w:rsidR="00A65A05" w:rsidRPr="00797C23" w:rsidRDefault="00A65A05" w:rsidP="007644A5">
                  <w:pPr>
                    <w:pStyle w:val="af3"/>
                    <w:spacing w:line="240" w:lineRule="atLeast"/>
                    <w:jc w:val="center"/>
                    <w:rPr>
                      <w:bCs/>
                      <w:kern w:val="0"/>
                      <w:sz w:val="21"/>
                      <w:szCs w:val="21"/>
                    </w:rPr>
                  </w:pPr>
                  <w:r w:rsidRPr="00797C23">
                    <w:rPr>
                      <w:rFonts w:hint="eastAsia"/>
                      <w:bCs/>
                      <w:kern w:val="0"/>
                      <w:sz w:val="21"/>
                      <w:szCs w:val="21"/>
                    </w:rPr>
                    <w:t>4</w:t>
                  </w:r>
                  <w:r w:rsidRPr="00797C23">
                    <w:rPr>
                      <w:rFonts w:hint="eastAsia"/>
                      <w:bCs/>
                      <w:kern w:val="0"/>
                      <w:sz w:val="21"/>
                      <w:szCs w:val="21"/>
                    </w:rPr>
                    <w:t>瓶</w:t>
                  </w:r>
                </w:p>
              </w:tc>
              <w:tc>
                <w:tcPr>
                  <w:tcW w:w="1845" w:type="dxa"/>
                  <w:vAlign w:val="center"/>
                </w:tcPr>
                <w:p w14:paraId="098310F9" w14:textId="671E0E79" w:rsidR="00A65A05" w:rsidRPr="00797C23" w:rsidRDefault="007644A5" w:rsidP="007644A5">
                  <w:pPr>
                    <w:pStyle w:val="af3"/>
                    <w:spacing w:line="240" w:lineRule="atLeast"/>
                    <w:jc w:val="center"/>
                    <w:rPr>
                      <w:bCs/>
                      <w:kern w:val="0"/>
                      <w:sz w:val="21"/>
                      <w:szCs w:val="21"/>
                    </w:rPr>
                  </w:pPr>
                  <w:r w:rsidRPr="00797C23">
                    <w:rPr>
                      <w:rFonts w:hint="eastAsia"/>
                      <w:bCs/>
                      <w:kern w:val="0"/>
                      <w:sz w:val="21"/>
                      <w:szCs w:val="21"/>
                    </w:rPr>
                    <w:t>1</w:t>
                  </w:r>
                  <w:r w:rsidRPr="00797C23">
                    <w:rPr>
                      <w:bCs/>
                      <w:kern w:val="0"/>
                      <w:sz w:val="21"/>
                      <w:szCs w:val="21"/>
                    </w:rPr>
                    <w:t>000g</w:t>
                  </w:r>
                </w:p>
              </w:tc>
            </w:tr>
            <w:tr w:rsidR="00797C23" w:rsidRPr="00797C23" w14:paraId="6892AE45" w14:textId="77777777" w:rsidTr="007644A5">
              <w:trPr>
                <w:trHeight w:val="397"/>
              </w:trPr>
              <w:tc>
                <w:tcPr>
                  <w:tcW w:w="1106" w:type="dxa"/>
                  <w:vAlign w:val="center"/>
                </w:tcPr>
                <w:p w14:paraId="156553E7" w14:textId="77777777" w:rsidR="00A65A05" w:rsidRPr="00797C23" w:rsidRDefault="00A65A05" w:rsidP="007644A5">
                  <w:pPr>
                    <w:pStyle w:val="af3"/>
                    <w:numPr>
                      <w:ilvl w:val="0"/>
                      <w:numId w:val="12"/>
                    </w:numPr>
                    <w:spacing w:line="240" w:lineRule="atLeast"/>
                    <w:jc w:val="center"/>
                    <w:rPr>
                      <w:bCs/>
                      <w:kern w:val="0"/>
                      <w:sz w:val="21"/>
                      <w:szCs w:val="21"/>
                    </w:rPr>
                  </w:pPr>
                </w:p>
              </w:tc>
              <w:tc>
                <w:tcPr>
                  <w:tcW w:w="2582" w:type="dxa"/>
                  <w:vAlign w:val="center"/>
                </w:tcPr>
                <w:p w14:paraId="6B507A44" w14:textId="3E5E64BF" w:rsidR="00A65A05" w:rsidRPr="00797C23" w:rsidRDefault="00A65A05" w:rsidP="007644A5">
                  <w:pPr>
                    <w:pStyle w:val="af3"/>
                    <w:spacing w:line="240" w:lineRule="atLeast"/>
                    <w:jc w:val="center"/>
                    <w:rPr>
                      <w:bCs/>
                      <w:kern w:val="0"/>
                      <w:sz w:val="21"/>
                      <w:szCs w:val="21"/>
                    </w:rPr>
                  </w:pPr>
                  <w:r w:rsidRPr="00797C23">
                    <w:rPr>
                      <w:rFonts w:hint="eastAsia"/>
                      <w:bCs/>
                      <w:kern w:val="0"/>
                      <w:sz w:val="21"/>
                      <w:szCs w:val="21"/>
                    </w:rPr>
                    <w:t>锌粉</w:t>
                  </w:r>
                </w:p>
              </w:tc>
              <w:tc>
                <w:tcPr>
                  <w:tcW w:w="1845" w:type="dxa"/>
                  <w:vAlign w:val="center"/>
                </w:tcPr>
                <w:p w14:paraId="096F6922" w14:textId="40430CDF" w:rsidR="00A65A05" w:rsidRPr="00797C23" w:rsidRDefault="00A65A05" w:rsidP="007644A5">
                  <w:pPr>
                    <w:pStyle w:val="af3"/>
                    <w:spacing w:line="240" w:lineRule="atLeast"/>
                    <w:jc w:val="center"/>
                    <w:rPr>
                      <w:bCs/>
                      <w:kern w:val="0"/>
                      <w:sz w:val="21"/>
                      <w:szCs w:val="21"/>
                    </w:rPr>
                  </w:pPr>
                  <w:r w:rsidRPr="00797C23">
                    <w:rPr>
                      <w:rFonts w:hint="eastAsia"/>
                      <w:bCs/>
                      <w:kern w:val="0"/>
                      <w:sz w:val="21"/>
                      <w:szCs w:val="21"/>
                    </w:rPr>
                    <w:t>2</w:t>
                  </w:r>
                  <w:r w:rsidRPr="00797C23">
                    <w:rPr>
                      <w:bCs/>
                      <w:kern w:val="0"/>
                      <w:sz w:val="21"/>
                      <w:szCs w:val="21"/>
                    </w:rPr>
                    <w:t>50g/</w:t>
                  </w:r>
                  <w:r w:rsidRPr="00797C23">
                    <w:rPr>
                      <w:rFonts w:hint="eastAsia"/>
                      <w:bCs/>
                      <w:kern w:val="0"/>
                      <w:sz w:val="21"/>
                      <w:szCs w:val="21"/>
                    </w:rPr>
                    <w:t>瓶</w:t>
                  </w:r>
                </w:p>
              </w:tc>
              <w:tc>
                <w:tcPr>
                  <w:tcW w:w="1845" w:type="dxa"/>
                  <w:vAlign w:val="center"/>
                </w:tcPr>
                <w:p w14:paraId="1220FC85" w14:textId="48963C8B" w:rsidR="00A65A05" w:rsidRPr="00797C23" w:rsidRDefault="00A65A05" w:rsidP="007644A5">
                  <w:pPr>
                    <w:pStyle w:val="af3"/>
                    <w:spacing w:line="240" w:lineRule="atLeast"/>
                    <w:jc w:val="center"/>
                    <w:rPr>
                      <w:bCs/>
                      <w:kern w:val="0"/>
                      <w:sz w:val="21"/>
                      <w:szCs w:val="21"/>
                    </w:rPr>
                  </w:pPr>
                  <w:r w:rsidRPr="00797C23">
                    <w:rPr>
                      <w:rFonts w:hint="eastAsia"/>
                      <w:bCs/>
                      <w:kern w:val="0"/>
                      <w:sz w:val="21"/>
                      <w:szCs w:val="21"/>
                    </w:rPr>
                    <w:t>8</w:t>
                  </w:r>
                  <w:r w:rsidRPr="00797C23">
                    <w:rPr>
                      <w:rFonts w:hint="eastAsia"/>
                      <w:bCs/>
                      <w:kern w:val="0"/>
                      <w:sz w:val="21"/>
                      <w:szCs w:val="21"/>
                    </w:rPr>
                    <w:t>瓶</w:t>
                  </w:r>
                </w:p>
              </w:tc>
              <w:tc>
                <w:tcPr>
                  <w:tcW w:w="1845" w:type="dxa"/>
                  <w:vAlign w:val="center"/>
                </w:tcPr>
                <w:p w14:paraId="16843284" w14:textId="087F29EF" w:rsidR="00A65A05" w:rsidRPr="00797C23" w:rsidRDefault="007644A5" w:rsidP="007644A5">
                  <w:pPr>
                    <w:pStyle w:val="af3"/>
                    <w:spacing w:line="240" w:lineRule="atLeast"/>
                    <w:jc w:val="center"/>
                    <w:rPr>
                      <w:bCs/>
                      <w:kern w:val="0"/>
                      <w:sz w:val="21"/>
                      <w:szCs w:val="21"/>
                    </w:rPr>
                  </w:pPr>
                  <w:r w:rsidRPr="00797C23">
                    <w:rPr>
                      <w:bCs/>
                      <w:kern w:val="0"/>
                      <w:sz w:val="21"/>
                      <w:szCs w:val="21"/>
                    </w:rPr>
                    <w:t>1000g</w:t>
                  </w:r>
                </w:p>
              </w:tc>
            </w:tr>
            <w:tr w:rsidR="00797C23" w:rsidRPr="00797C23" w14:paraId="5E480215" w14:textId="77777777" w:rsidTr="007644A5">
              <w:trPr>
                <w:trHeight w:val="397"/>
              </w:trPr>
              <w:tc>
                <w:tcPr>
                  <w:tcW w:w="1106" w:type="dxa"/>
                  <w:vAlign w:val="center"/>
                </w:tcPr>
                <w:p w14:paraId="5E346F5F" w14:textId="77777777" w:rsidR="00A65A05" w:rsidRPr="00797C23" w:rsidRDefault="00A65A05" w:rsidP="007644A5">
                  <w:pPr>
                    <w:pStyle w:val="af3"/>
                    <w:numPr>
                      <w:ilvl w:val="0"/>
                      <w:numId w:val="12"/>
                    </w:numPr>
                    <w:spacing w:line="240" w:lineRule="atLeast"/>
                    <w:jc w:val="center"/>
                    <w:rPr>
                      <w:bCs/>
                      <w:kern w:val="0"/>
                      <w:sz w:val="21"/>
                      <w:szCs w:val="21"/>
                    </w:rPr>
                  </w:pPr>
                </w:p>
              </w:tc>
              <w:tc>
                <w:tcPr>
                  <w:tcW w:w="2582" w:type="dxa"/>
                  <w:vAlign w:val="center"/>
                </w:tcPr>
                <w:p w14:paraId="1CA17557" w14:textId="65D9128F" w:rsidR="00A65A05" w:rsidRPr="00797C23" w:rsidRDefault="00A65A05" w:rsidP="007644A5">
                  <w:pPr>
                    <w:pStyle w:val="af3"/>
                    <w:spacing w:line="240" w:lineRule="atLeast"/>
                    <w:jc w:val="center"/>
                    <w:rPr>
                      <w:bCs/>
                      <w:kern w:val="0"/>
                      <w:sz w:val="21"/>
                      <w:szCs w:val="21"/>
                    </w:rPr>
                  </w:pPr>
                  <w:r w:rsidRPr="00797C23">
                    <w:rPr>
                      <w:rFonts w:hint="eastAsia"/>
                      <w:bCs/>
                      <w:kern w:val="0"/>
                      <w:sz w:val="21"/>
                      <w:szCs w:val="21"/>
                    </w:rPr>
                    <w:t>磷粉</w:t>
                  </w:r>
                </w:p>
              </w:tc>
              <w:tc>
                <w:tcPr>
                  <w:tcW w:w="1845" w:type="dxa"/>
                  <w:vAlign w:val="center"/>
                </w:tcPr>
                <w:p w14:paraId="791F5EAC" w14:textId="67519696" w:rsidR="00A65A05" w:rsidRPr="00797C23" w:rsidRDefault="00A65A05" w:rsidP="007644A5">
                  <w:pPr>
                    <w:pStyle w:val="af3"/>
                    <w:spacing w:line="240" w:lineRule="atLeast"/>
                    <w:jc w:val="center"/>
                    <w:rPr>
                      <w:bCs/>
                      <w:kern w:val="0"/>
                      <w:sz w:val="21"/>
                      <w:szCs w:val="21"/>
                    </w:rPr>
                  </w:pPr>
                  <w:r w:rsidRPr="00797C23">
                    <w:rPr>
                      <w:rFonts w:hint="eastAsia"/>
                      <w:bCs/>
                      <w:kern w:val="0"/>
                      <w:sz w:val="21"/>
                      <w:szCs w:val="21"/>
                    </w:rPr>
                    <w:t>2</w:t>
                  </w:r>
                  <w:r w:rsidRPr="00797C23">
                    <w:rPr>
                      <w:bCs/>
                      <w:kern w:val="0"/>
                      <w:sz w:val="21"/>
                      <w:szCs w:val="21"/>
                    </w:rPr>
                    <w:t>50g/</w:t>
                  </w:r>
                  <w:r w:rsidRPr="00797C23">
                    <w:rPr>
                      <w:rFonts w:hint="eastAsia"/>
                      <w:bCs/>
                      <w:kern w:val="0"/>
                      <w:sz w:val="21"/>
                      <w:szCs w:val="21"/>
                    </w:rPr>
                    <w:t>瓶</w:t>
                  </w:r>
                </w:p>
              </w:tc>
              <w:tc>
                <w:tcPr>
                  <w:tcW w:w="1845" w:type="dxa"/>
                  <w:vAlign w:val="center"/>
                </w:tcPr>
                <w:p w14:paraId="437FE50B" w14:textId="469D7A26" w:rsidR="00A65A05" w:rsidRPr="00797C23" w:rsidRDefault="00A65A05" w:rsidP="007644A5">
                  <w:pPr>
                    <w:pStyle w:val="af3"/>
                    <w:spacing w:line="240" w:lineRule="atLeast"/>
                    <w:jc w:val="center"/>
                    <w:rPr>
                      <w:bCs/>
                      <w:kern w:val="0"/>
                      <w:sz w:val="21"/>
                      <w:szCs w:val="21"/>
                    </w:rPr>
                  </w:pPr>
                  <w:r w:rsidRPr="00797C23">
                    <w:rPr>
                      <w:rFonts w:hint="eastAsia"/>
                      <w:bCs/>
                      <w:kern w:val="0"/>
                      <w:sz w:val="21"/>
                      <w:szCs w:val="21"/>
                    </w:rPr>
                    <w:t>4</w:t>
                  </w:r>
                  <w:r w:rsidRPr="00797C23">
                    <w:rPr>
                      <w:rFonts w:hint="eastAsia"/>
                      <w:bCs/>
                      <w:kern w:val="0"/>
                      <w:sz w:val="21"/>
                      <w:szCs w:val="21"/>
                    </w:rPr>
                    <w:t>瓶</w:t>
                  </w:r>
                </w:p>
              </w:tc>
              <w:tc>
                <w:tcPr>
                  <w:tcW w:w="1845" w:type="dxa"/>
                  <w:vAlign w:val="center"/>
                </w:tcPr>
                <w:p w14:paraId="1C82BAE1" w14:textId="29B9FAF9" w:rsidR="00A65A05" w:rsidRPr="00797C23" w:rsidRDefault="007644A5" w:rsidP="007644A5">
                  <w:pPr>
                    <w:pStyle w:val="af3"/>
                    <w:spacing w:line="240" w:lineRule="atLeast"/>
                    <w:jc w:val="center"/>
                    <w:rPr>
                      <w:bCs/>
                      <w:kern w:val="0"/>
                      <w:sz w:val="21"/>
                      <w:szCs w:val="21"/>
                    </w:rPr>
                  </w:pPr>
                  <w:r w:rsidRPr="00797C23">
                    <w:rPr>
                      <w:rFonts w:hint="eastAsia"/>
                      <w:bCs/>
                      <w:kern w:val="0"/>
                      <w:sz w:val="21"/>
                      <w:szCs w:val="21"/>
                    </w:rPr>
                    <w:t>5</w:t>
                  </w:r>
                  <w:r w:rsidRPr="00797C23">
                    <w:rPr>
                      <w:bCs/>
                      <w:kern w:val="0"/>
                      <w:sz w:val="21"/>
                      <w:szCs w:val="21"/>
                    </w:rPr>
                    <w:t>00g</w:t>
                  </w:r>
                </w:p>
              </w:tc>
            </w:tr>
            <w:tr w:rsidR="00797C23" w:rsidRPr="00797C23" w14:paraId="022878CF" w14:textId="77777777" w:rsidTr="007644A5">
              <w:trPr>
                <w:trHeight w:val="397"/>
              </w:trPr>
              <w:tc>
                <w:tcPr>
                  <w:tcW w:w="1106" w:type="dxa"/>
                  <w:vAlign w:val="center"/>
                </w:tcPr>
                <w:p w14:paraId="0B84D040" w14:textId="77777777" w:rsidR="00A65A05" w:rsidRPr="00797C23" w:rsidRDefault="00A65A05" w:rsidP="007644A5">
                  <w:pPr>
                    <w:pStyle w:val="af3"/>
                    <w:numPr>
                      <w:ilvl w:val="0"/>
                      <w:numId w:val="12"/>
                    </w:numPr>
                    <w:spacing w:line="240" w:lineRule="atLeast"/>
                    <w:jc w:val="center"/>
                    <w:rPr>
                      <w:bCs/>
                      <w:kern w:val="0"/>
                      <w:sz w:val="21"/>
                      <w:szCs w:val="21"/>
                    </w:rPr>
                  </w:pPr>
                </w:p>
              </w:tc>
              <w:tc>
                <w:tcPr>
                  <w:tcW w:w="2582" w:type="dxa"/>
                  <w:vAlign w:val="center"/>
                </w:tcPr>
                <w:p w14:paraId="0135DAF4" w14:textId="36F5CC21" w:rsidR="00A65A05" w:rsidRPr="00797C23" w:rsidRDefault="00A65A05" w:rsidP="007644A5">
                  <w:pPr>
                    <w:pStyle w:val="af3"/>
                    <w:spacing w:line="240" w:lineRule="atLeast"/>
                    <w:jc w:val="center"/>
                    <w:rPr>
                      <w:bCs/>
                      <w:kern w:val="0"/>
                      <w:sz w:val="21"/>
                      <w:szCs w:val="21"/>
                    </w:rPr>
                  </w:pPr>
                  <w:r w:rsidRPr="00797C23">
                    <w:rPr>
                      <w:rFonts w:hint="eastAsia"/>
                      <w:bCs/>
                      <w:kern w:val="0"/>
                      <w:sz w:val="21"/>
                      <w:szCs w:val="21"/>
                    </w:rPr>
                    <w:t>硫粉</w:t>
                  </w:r>
                </w:p>
              </w:tc>
              <w:tc>
                <w:tcPr>
                  <w:tcW w:w="1845" w:type="dxa"/>
                  <w:vAlign w:val="center"/>
                </w:tcPr>
                <w:p w14:paraId="0A1D82DC" w14:textId="400ADCF9" w:rsidR="00A65A05" w:rsidRPr="00797C23" w:rsidRDefault="00A65A05" w:rsidP="007644A5">
                  <w:pPr>
                    <w:pStyle w:val="af3"/>
                    <w:spacing w:line="240" w:lineRule="atLeast"/>
                    <w:jc w:val="center"/>
                    <w:rPr>
                      <w:bCs/>
                      <w:kern w:val="0"/>
                      <w:sz w:val="21"/>
                      <w:szCs w:val="21"/>
                    </w:rPr>
                  </w:pPr>
                  <w:r w:rsidRPr="00797C23">
                    <w:rPr>
                      <w:rFonts w:hint="eastAsia"/>
                      <w:bCs/>
                      <w:kern w:val="0"/>
                      <w:sz w:val="21"/>
                      <w:szCs w:val="21"/>
                    </w:rPr>
                    <w:t>2</w:t>
                  </w:r>
                  <w:r w:rsidRPr="00797C23">
                    <w:rPr>
                      <w:bCs/>
                      <w:kern w:val="0"/>
                      <w:sz w:val="21"/>
                      <w:szCs w:val="21"/>
                    </w:rPr>
                    <w:t>50g/</w:t>
                  </w:r>
                  <w:r w:rsidRPr="00797C23">
                    <w:rPr>
                      <w:rFonts w:hint="eastAsia"/>
                      <w:bCs/>
                      <w:kern w:val="0"/>
                      <w:sz w:val="21"/>
                      <w:szCs w:val="21"/>
                    </w:rPr>
                    <w:t>瓶</w:t>
                  </w:r>
                </w:p>
              </w:tc>
              <w:tc>
                <w:tcPr>
                  <w:tcW w:w="1845" w:type="dxa"/>
                  <w:vAlign w:val="center"/>
                </w:tcPr>
                <w:p w14:paraId="2931D896" w14:textId="2263D747" w:rsidR="00A65A05" w:rsidRPr="00797C23" w:rsidRDefault="00A65A05" w:rsidP="007644A5">
                  <w:pPr>
                    <w:pStyle w:val="af3"/>
                    <w:spacing w:line="240" w:lineRule="atLeast"/>
                    <w:jc w:val="center"/>
                    <w:rPr>
                      <w:bCs/>
                      <w:kern w:val="0"/>
                      <w:sz w:val="21"/>
                      <w:szCs w:val="21"/>
                    </w:rPr>
                  </w:pPr>
                  <w:r w:rsidRPr="00797C23">
                    <w:rPr>
                      <w:rFonts w:hint="eastAsia"/>
                      <w:bCs/>
                      <w:kern w:val="0"/>
                      <w:sz w:val="21"/>
                      <w:szCs w:val="21"/>
                    </w:rPr>
                    <w:t>2</w:t>
                  </w:r>
                  <w:r w:rsidRPr="00797C23">
                    <w:rPr>
                      <w:rFonts w:hint="eastAsia"/>
                      <w:bCs/>
                      <w:kern w:val="0"/>
                      <w:sz w:val="21"/>
                      <w:szCs w:val="21"/>
                    </w:rPr>
                    <w:t>瓶</w:t>
                  </w:r>
                </w:p>
              </w:tc>
              <w:tc>
                <w:tcPr>
                  <w:tcW w:w="1845" w:type="dxa"/>
                  <w:vAlign w:val="center"/>
                </w:tcPr>
                <w:p w14:paraId="784ECD57" w14:textId="55FE3590" w:rsidR="00A65A05" w:rsidRPr="00797C23" w:rsidRDefault="007644A5" w:rsidP="007644A5">
                  <w:pPr>
                    <w:pStyle w:val="af3"/>
                    <w:spacing w:line="240" w:lineRule="atLeast"/>
                    <w:jc w:val="center"/>
                    <w:rPr>
                      <w:bCs/>
                      <w:kern w:val="0"/>
                      <w:sz w:val="21"/>
                      <w:szCs w:val="21"/>
                    </w:rPr>
                  </w:pPr>
                  <w:r w:rsidRPr="00797C23">
                    <w:rPr>
                      <w:rFonts w:hint="eastAsia"/>
                      <w:bCs/>
                      <w:kern w:val="0"/>
                      <w:sz w:val="21"/>
                      <w:szCs w:val="21"/>
                    </w:rPr>
                    <w:t>2</w:t>
                  </w:r>
                  <w:r w:rsidRPr="00797C23">
                    <w:rPr>
                      <w:bCs/>
                      <w:kern w:val="0"/>
                      <w:sz w:val="21"/>
                      <w:szCs w:val="21"/>
                    </w:rPr>
                    <w:t>50g</w:t>
                  </w:r>
                </w:p>
              </w:tc>
            </w:tr>
            <w:tr w:rsidR="00797C23" w:rsidRPr="00797C23" w14:paraId="210A2027" w14:textId="77777777" w:rsidTr="007644A5">
              <w:trPr>
                <w:trHeight w:val="397"/>
              </w:trPr>
              <w:tc>
                <w:tcPr>
                  <w:tcW w:w="1106" w:type="dxa"/>
                  <w:vAlign w:val="center"/>
                </w:tcPr>
                <w:p w14:paraId="1BEFAFC1" w14:textId="77777777" w:rsidR="00A65A05" w:rsidRPr="00797C23" w:rsidRDefault="00A65A05" w:rsidP="007644A5">
                  <w:pPr>
                    <w:pStyle w:val="af3"/>
                    <w:numPr>
                      <w:ilvl w:val="0"/>
                      <w:numId w:val="12"/>
                    </w:numPr>
                    <w:spacing w:line="240" w:lineRule="atLeast"/>
                    <w:jc w:val="center"/>
                    <w:rPr>
                      <w:bCs/>
                      <w:kern w:val="0"/>
                      <w:sz w:val="21"/>
                      <w:szCs w:val="21"/>
                    </w:rPr>
                  </w:pPr>
                </w:p>
              </w:tc>
              <w:tc>
                <w:tcPr>
                  <w:tcW w:w="2582" w:type="dxa"/>
                  <w:vAlign w:val="center"/>
                </w:tcPr>
                <w:p w14:paraId="55363510" w14:textId="618A5630" w:rsidR="00A65A05" w:rsidRPr="00797C23" w:rsidRDefault="00A65A05" w:rsidP="007644A5">
                  <w:pPr>
                    <w:pStyle w:val="af3"/>
                    <w:spacing w:line="240" w:lineRule="atLeast"/>
                    <w:jc w:val="center"/>
                    <w:rPr>
                      <w:bCs/>
                      <w:kern w:val="0"/>
                      <w:sz w:val="21"/>
                      <w:szCs w:val="21"/>
                    </w:rPr>
                  </w:pPr>
                  <w:r w:rsidRPr="00797C23">
                    <w:rPr>
                      <w:rFonts w:hint="eastAsia"/>
                      <w:bCs/>
                      <w:kern w:val="0"/>
                      <w:sz w:val="21"/>
                      <w:szCs w:val="21"/>
                    </w:rPr>
                    <w:t>镁条</w:t>
                  </w:r>
                </w:p>
              </w:tc>
              <w:tc>
                <w:tcPr>
                  <w:tcW w:w="1845" w:type="dxa"/>
                  <w:vAlign w:val="center"/>
                </w:tcPr>
                <w:p w14:paraId="1B9E7843" w14:textId="7BCC062F" w:rsidR="00A65A05" w:rsidRPr="00797C23" w:rsidRDefault="00A65A05" w:rsidP="007644A5">
                  <w:pPr>
                    <w:pStyle w:val="af3"/>
                    <w:spacing w:line="240" w:lineRule="atLeast"/>
                    <w:jc w:val="center"/>
                    <w:rPr>
                      <w:bCs/>
                      <w:kern w:val="0"/>
                      <w:sz w:val="21"/>
                      <w:szCs w:val="21"/>
                    </w:rPr>
                  </w:pPr>
                  <w:r w:rsidRPr="00797C23">
                    <w:rPr>
                      <w:rFonts w:hint="eastAsia"/>
                      <w:bCs/>
                      <w:kern w:val="0"/>
                      <w:sz w:val="21"/>
                      <w:szCs w:val="21"/>
                    </w:rPr>
                    <w:t>2</w:t>
                  </w:r>
                  <w:r w:rsidRPr="00797C23">
                    <w:rPr>
                      <w:bCs/>
                      <w:kern w:val="0"/>
                      <w:sz w:val="21"/>
                      <w:szCs w:val="21"/>
                    </w:rPr>
                    <w:t>50g/</w:t>
                  </w:r>
                  <w:r w:rsidRPr="00797C23">
                    <w:rPr>
                      <w:rFonts w:hint="eastAsia"/>
                      <w:bCs/>
                      <w:kern w:val="0"/>
                      <w:sz w:val="21"/>
                      <w:szCs w:val="21"/>
                    </w:rPr>
                    <w:t>瓶</w:t>
                  </w:r>
                </w:p>
              </w:tc>
              <w:tc>
                <w:tcPr>
                  <w:tcW w:w="1845" w:type="dxa"/>
                  <w:vAlign w:val="center"/>
                </w:tcPr>
                <w:p w14:paraId="297866D3" w14:textId="6B467F9B" w:rsidR="00A65A05" w:rsidRPr="00797C23" w:rsidRDefault="00A65A05" w:rsidP="007644A5">
                  <w:pPr>
                    <w:pStyle w:val="af3"/>
                    <w:spacing w:line="240" w:lineRule="atLeast"/>
                    <w:jc w:val="center"/>
                    <w:rPr>
                      <w:bCs/>
                      <w:kern w:val="0"/>
                      <w:sz w:val="21"/>
                      <w:szCs w:val="21"/>
                    </w:rPr>
                  </w:pPr>
                  <w:r w:rsidRPr="00797C23">
                    <w:rPr>
                      <w:rFonts w:hint="eastAsia"/>
                      <w:bCs/>
                      <w:kern w:val="0"/>
                      <w:sz w:val="21"/>
                      <w:szCs w:val="21"/>
                    </w:rPr>
                    <w:t>2</w:t>
                  </w:r>
                  <w:r w:rsidRPr="00797C23">
                    <w:rPr>
                      <w:rFonts w:hint="eastAsia"/>
                      <w:bCs/>
                      <w:kern w:val="0"/>
                      <w:sz w:val="21"/>
                      <w:szCs w:val="21"/>
                    </w:rPr>
                    <w:t>瓶</w:t>
                  </w:r>
                </w:p>
              </w:tc>
              <w:tc>
                <w:tcPr>
                  <w:tcW w:w="1845" w:type="dxa"/>
                  <w:vAlign w:val="center"/>
                </w:tcPr>
                <w:p w14:paraId="0B0D873F" w14:textId="50D1F3AD" w:rsidR="00A65A05" w:rsidRPr="00797C23" w:rsidRDefault="007644A5" w:rsidP="007644A5">
                  <w:pPr>
                    <w:pStyle w:val="af3"/>
                    <w:spacing w:line="240" w:lineRule="atLeast"/>
                    <w:jc w:val="center"/>
                    <w:rPr>
                      <w:bCs/>
                      <w:kern w:val="0"/>
                      <w:sz w:val="21"/>
                      <w:szCs w:val="21"/>
                    </w:rPr>
                  </w:pPr>
                  <w:r w:rsidRPr="00797C23">
                    <w:rPr>
                      <w:rFonts w:hint="eastAsia"/>
                      <w:bCs/>
                      <w:kern w:val="0"/>
                      <w:sz w:val="21"/>
                      <w:szCs w:val="21"/>
                    </w:rPr>
                    <w:t>2</w:t>
                  </w:r>
                  <w:r w:rsidRPr="00797C23">
                    <w:rPr>
                      <w:bCs/>
                      <w:kern w:val="0"/>
                      <w:sz w:val="21"/>
                      <w:szCs w:val="21"/>
                    </w:rPr>
                    <w:t>50g</w:t>
                  </w:r>
                </w:p>
              </w:tc>
            </w:tr>
            <w:tr w:rsidR="00797C23" w:rsidRPr="00797C23" w14:paraId="4BE1A52F" w14:textId="77777777" w:rsidTr="007644A5">
              <w:trPr>
                <w:trHeight w:val="397"/>
              </w:trPr>
              <w:tc>
                <w:tcPr>
                  <w:tcW w:w="1106" w:type="dxa"/>
                  <w:vAlign w:val="center"/>
                </w:tcPr>
                <w:p w14:paraId="1C804EB6" w14:textId="77777777" w:rsidR="00A65A05" w:rsidRPr="00797C23" w:rsidRDefault="00A65A05" w:rsidP="007644A5">
                  <w:pPr>
                    <w:pStyle w:val="af3"/>
                    <w:numPr>
                      <w:ilvl w:val="0"/>
                      <w:numId w:val="12"/>
                    </w:numPr>
                    <w:spacing w:line="240" w:lineRule="atLeast"/>
                    <w:jc w:val="center"/>
                    <w:rPr>
                      <w:bCs/>
                      <w:kern w:val="0"/>
                      <w:sz w:val="21"/>
                      <w:szCs w:val="21"/>
                    </w:rPr>
                  </w:pPr>
                </w:p>
              </w:tc>
              <w:tc>
                <w:tcPr>
                  <w:tcW w:w="2582" w:type="dxa"/>
                  <w:vAlign w:val="center"/>
                </w:tcPr>
                <w:p w14:paraId="01586E18" w14:textId="4CBB135A" w:rsidR="00A65A05" w:rsidRPr="00797C23" w:rsidRDefault="00A65A05" w:rsidP="007644A5">
                  <w:pPr>
                    <w:pStyle w:val="af3"/>
                    <w:spacing w:line="240" w:lineRule="atLeast"/>
                    <w:jc w:val="center"/>
                    <w:rPr>
                      <w:bCs/>
                      <w:kern w:val="0"/>
                      <w:sz w:val="21"/>
                      <w:szCs w:val="21"/>
                    </w:rPr>
                  </w:pPr>
                  <w:r w:rsidRPr="00797C23">
                    <w:rPr>
                      <w:rFonts w:hint="eastAsia"/>
                      <w:bCs/>
                      <w:kern w:val="0"/>
                      <w:sz w:val="21"/>
                      <w:szCs w:val="21"/>
                    </w:rPr>
                    <w:t>铝条</w:t>
                  </w:r>
                </w:p>
              </w:tc>
              <w:tc>
                <w:tcPr>
                  <w:tcW w:w="1845" w:type="dxa"/>
                  <w:vAlign w:val="center"/>
                </w:tcPr>
                <w:p w14:paraId="38843741" w14:textId="5D162F16" w:rsidR="00A65A05" w:rsidRPr="00797C23" w:rsidRDefault="00A65A05" w:rsidP="007644A5">
                  <w:pPr>
                    <w:pStyle w:val="af3"/>
                    <w:spacing w:line="240" w:lineRule="atLeast"/>
                    <w:jc w:val="center"/>
                    <w:rPr>
                      <w:bCs/>
                      <w:kern w:val="0"/>
                      <w:sz w:val="21"/>
                      <w:szCs w:val="21"/>
                    </w:rPr>
                  </w:pPr>
                  <w:r w:rsidRPr="00797C23">
                    <w:rPr>
                      <w:rFonts w:hint="eastAsia"/>
                      <w:bCs/>
                      <w:kern w:val="0"/>
                      <w:sz w:val="21"/>
                      <w:szCs w:val="21"/>
                    </w:rPr>
                    <w:t>2</w:t>
                  </w:r>
                  <w:r w:rsidRPr="00797C23">
                    <w:rPr>
                      <w:bCs/>
                      <w:kern w:val="0"/>
                      <w:sz w:val="21"/>
                      <w:szCs w:val="21"/>
                    </w:rPr>
                    <w:t>50g/</w:t>
                  </w:r>
                  <w:r w:rsidRPr="00797C23">
                    <w:rPr>
                      <w:rFonts w:hint="eastAsia"/>
                      <w:bCs/>
                      <w:kern w:val="0"/>
                      <w:sz w:val="21"/>
                      <w:szCs w:val="21"/>
                    </w:rPr>
                    <w:t>瓶</w:t>
                  </w:r>
                </w:p>
              </w:tc>
              <w:tc>
                <w:tcPr>
                  <w:tcW w:w="1845" w:type="dxa"/>
                  <w:vAlign w:val="center"/>
                </w:tcPr>
                <w:p w14:paraId="43489CB8" w14:textId="0A9A3BB9" w:rsidR="00A65A05" w:rsidRPr="00797C23" w:rsidRDefault="00A65A05" w:rsidP="007644A5">
                  <w:pPr>
                    <w:pStyle w:val="af3"/>
                    <w:spacing w:line="240" w:lineRule="atLeast"/>
                    <w:jc w:val="center"/>
                    <w:rPr>
                      <w:bCs/>
                      <w:kern w:val="0"/>
                      <w:sz w:val="21"/>
                      <w:szCs w:val="21"/>
                    </w:rPr>
                  </w:pPr>
                  <w:r w:rsidRPr="00797C23">
                    <w:rPr>
                      <w:rFonts w:hint="eastAsia"/>
                      <w:bCs/>
                      <w:kern w:val="0"/>
                      <w:sz w:val="21"/>
                      <w:szCs w:val="21"/>
                    </w:rPr>
                    <w:t>4</w:t>
                  </w:r>
                  <w:r w:rsidRPr="00797C23">
                    <w:rPr>
                      <w:rFonts w:hint="eastAsia"/>
                      <w:bCs/>
                      <w:kern w:val="0"/>
                      <w:sz w:val="21"/>
                      <w:szCs w:val="21"/>
                    </w:rPr>
                    <w:t>瓶</w:t>
                  </w:r>
                </w:p>
              </w:tc>
              <w:tc>
                <w:tcPr>
                  <w:tcW w:w="1845" w:type="dxa"/>
                  <w:vAlign w:val="center"/>
                </w:tcPr>
                <w:p w14:paraId="53B1178F" w14:textId="2AA4DAD8" w:rsidR="00A65A05" w:rsidRPr="00797C23" w:rsidRDefault="007644A5" w:rsidP="007644A5">
                  <w:pPr>
                    <w:pStyle w:val="af3"/>
                    <w:spacing w:line="240" w:lineRule="atLeast"/>
                    <w:jc w:val="center"/>
                    <w:rPr>
                      <w:bCs/>
                      <w:kern w:val="0"/>
                      <w:sz w:val="21"/>
                      <w:szCs w:val="21"/>
                    </w:rPr>
                  </w:pPr>
                  <w:r w:rsidRPr="00797C23">
                    <w:rPr>
                      <w:rFonts w:hint="eastAsia"/>
                      <w:bCs/>
                      <w:kern w:val="0"/>
                      <w:sz w:val="21"/>
                      <w:szCs w:val="21"/>
                    </w:rPr>
                    <w:t>5</w:t>
                  </w:r>
                  <w:r w:rsidRPr="00797C23">
                    <w:rPr>
                      <w:bCs/>
                      <w:kern w:val="0"/>
                      <w:sz w:val="21"/>
                      <w:szCs w:val="21"/>
                    </w:rPr>
                    <w:t>00g</w:t>
                  </w:r>
                </w:p>
              </w:tc>
            </w:tr>
            <w:tr w:rsidR="00797C23" w:rsidRPr="00797C23" w14:paraId="56AA12EA" w14:textId="77777777" w:rsidTr="007644A5">
              <w:trPr>
                <w:trHeight w:val="397"/>
              </w:trPr>
              <w:tc>
                <w:tcPr>
                  <w:tcW w:w="1106" w:type="dxa"/>
                  <w:vAlign w:val="center"/>
                </w:tcPr>
                <w:p w14:paraId="2A8AECEB" w14:textId="77777777" w:rsidR="00A65A05" w:rsidRPr="00797C23" w:rsidRDefault="00A65A05" w:rsidP="007644A5">
                  <w:pPr>
                    <w:pStyle w:val="af3"/>
                    <w:numPr>
                      <w:ilvl w:val="0"/>
                      <w:numId w:val="12"/>
                    </w:numPr>
                    <w:spacing w:line="240" w:lineRule="atLeast"/>
                    <w:jc w:val="center"/>
                    <w:rPr>
                      <w:bCs/>
                      <w:kern w:val="0"/>
                      <w:sz w:val="21"/>
                      <w:szCs w:val="21"/>
                    </w:rPr>
                  </w:pPr>
                </w:p>
              </w:tc>
              <w:tc>
                <w:tcPr>
                  <w:tcW w:w="2582" w:type="dxa"/>
                  <w:vAlign w:val="center"/>
                </w:tcPr>
                <w:p w14:paraId="2EAFBBFA" w14:textId="3FE2409B" w:rsidR="00A65A05" w:rsidRPr="00797C23" w:rsidRDefault="00A65A05" w:rsidP="007644A5">
                  <w:pPr>
                    <w:pStyle w:val="af3"/>
                    <w:spacing w:line="240" w:lineRule="atLeast"/>
                    <w:jc w:val="center"/>
                    <w:rPr>
                      <w:bCs/>
                      <w:kern w:val="0"/>
                      <w:sz w:val="21"/>
                      <w:szCs w:val="21"/>
                    </w:rPr>
                  </w:pPr>
                  <w:r w:rsidRPr="00797C23">
                    <w:rPr>
                      <w:rFonts w:hint="eastAsia"/>
                      <w:bCs/>
                      <w:kern w:val="0"/>
                      <w:sz w:val="21"/>
                      <w:szCs w:val="21"/>
                    </w:rPr>
                    <w:t>盐酸</w:t>
                  </w:r>
                </w:p>
              </w:tc>
              <w:tc>
                <w:tcPr>
                  <w:tcW w:w="1845" w:type="dxa"/>
                  <w:vAlign w:val="center"/>
                </w:tcPr>
                <w:p w14:paraId="26CB4009" w14:textId="5915F0C9" w:rsidR="00A65A05" w:rsidRPr="00797C23" w:rsidRDefault="00A65A05" w:rsidP="007644A5">
                  <w:pPr>
                    <w:pStyle w:val="af3"/>
                    <w:spacing w:line="240" w:lineRule="atLeast"/>
                    <w:jc w:val="center"/>
                    <w:rPr>
                      <w:bCs/>
                      <w:kern w:val="0"/>
                      <w:sz w:val="21"/>
                      <w:szCs w:val="21"/>
                    </w:rPr>
                  </w:pPr>
                  <w:r w:rsidRPr="00797C23">
                    <w:rPr>
                      <w:bCs/>
                      <w:kern w:val="0"/>
                      <w:sz w:val="21"/>
                      <w:szCs w:val="21"/>
                    </w:rPr>
                    <w:t>500ml/</w:t>
                  </w:r>
                  <w:r w:rsidRPr="00797C23">
                    <w:rPr>
                      <w:rFonts w:hint="eastAsia"/>
                      <w:bCs/>
                      <w:kern w:val="0"/>
                      <w:sz w:val="21"/>
                      <w:szCs w:val="21"/>
                    </w:rPr>
                    <w:t>瓶</w:t>
                  </w:r>
                </w:p>
              </w:tc>
              <w:tc>
                <w:tcPr>
                  <w:tcW w:w="1845" w:type="dxa"/>
                  <w:vAlign w:val="center"/>
                </w:tcPr>
                <w:p w14:paraId="5E64676B" w14:textId="59F1D696" w:rsidR="00A65A05" w:rsidRPr="00797C23" w:rsidRDefault="00A65A05" w:rsidP="007644A5">
                  <w:pPr>
                    <w:pStyle w:val="af3"/>
                    <w:spacing w:line="240" w:lineRule="atLeast"/>
                    <w:jc w:val="center"/>
                    <w:rPr>
                      <w:bCs/>
                      <w:kern w:val="0"/>
                      <w:sz w:val="21"/>
                      <w:szCs w:val="21"/>
                    </w:rPr>
                  </w:pPr>
                  <w:r w:rsidRPr="00797C23">
                    <w:rPr>
                      <w:rFonts w:hint="eastAsia"/>
                      <w:bCs/>
                      <w:kern w:val="0"/>
                      <w:sz w:val="21"/>
                      <w:szCs w:val="21"/>
                    </w:rPr>
                    <w:t>2</w:t>
                  </w:r>
                  <w:r w:rsidRPr="00797C23">
                    <w:rPr>
                      <w:bCs/>
                      <w:kern w:val="0"/>
                      <w:sz w:val="21"/>
                      <w:szCs w:val="21"/>
                    </w:rPr>
                    <w:t>0</w:t>
                  </w:r>
                  <w:r w:rsidRPr="00797C23">
                    <w:rPr>
                      <w:rFonts w:hint="eastAsia"/>
                      <w:bCs/>
                      <w:kern w:val="0"/>
                      <w:sz w:val="21"/>
                      <w:szCs w:val="21"/>
                    </w:rPr>
                    <w:t>瓶</w:t>
                  </w:r>
                </w:p>
              </w:tc>
              <w:tc>
                <w:tcPr>
                  <w:tcW w:w="1845" w:type="dxa"/>
                  <w:vAlign w:val="center"/>
                </w:tcPr>
                <w:p w14:paraId="4CE05F05" w14:textId="458FF7C7" w:rsidR="00A65A05" w:rsidRPr="00797C23" w:rsidRDefault="007644A5" w:rsidP="007644A5">
                  <w:pPr>
                    <w:pStyle w:val="af3"/>
                    <w:spacing w:line="240" w:lineRule="atLeast"/>
                    <w:jc w:val="center"/>
                    <w:rPr>
                      <w:bCs/>
                      <w:kern w:val="0"/>
                      <w:sz w:val="21"/>
                      <w:szCs w:val="21"/>
                    </w:rPr>
                  </w:pPr>
                  <w:r w:rsidRPr="00797C23">
                    <w:rPr>
                      <w:rFonts w:hint="eastAsia"/>
                      <w:bCs/>
                      <w:kern w:val="0"/>
                      <w:sz w:val="21"/>
                      <w:szCs w:val="21"/>
                    </w:rPr>
                    <w:t>2</w:t>
                  </w:r>
                  <w:r w:rsidRPr="00797C23">
                    <w:rPr>
                      <w:bCs/>
                      <w:kern w:val="0"/>
                      <w:sz w:val="21"/>
                      <w:szCs w:val="21"/>
                    </w:rPr>
                    <w:t>000ml</w:t>
                  </w:r>
                </w:p>
              </w:tc>
            </w:tr>
            <w:tr w:rsidR="00797C23" w:rsidRPr="00797C23" w14:paraId="1C76C093" w14:textId="77777777" w:rsidTr="007644A5">
              <w:trPr>
                <w:trHeight w:val="397"/>
              </w:trPr>
              <w:tc>
                <w:tcPr>
                  <w:tcW w:w="1106" w:type="dxa"/>
                  <w:vAlign w:val="center"/>
                </w:tcPr>
                <w:p w14:paraId="55A47B84" w14:textId="77777777" w:rsidR="007644A5" w:rsidRPr="00797C23" w:rsidRDefault="007644A5" w:rsidP="007644A5">
                  <w:pPr>
                    <w:pStyle w:val="af3"/>
                    <w:numPr>
                      <w:ilvl w:val="0"/>
                      <w:numId w:val="12"/>
                    </w:numPr>
                    <w:spacing w:line="240" w:lineRule="atLeast"/>
                    <w:jc w:val="center"/>
                    <w:rPr>
                      <w:bCs/>
                      <w:kern w:val="0"/>
                      <w:sz w:val="21"/>
                      <w:szCs w:val="21"/>
                    </w:rPr>
                  </w:pPr>
                </w:p>
              </w:tc>
              <w:tc>
                <w:tcPr>
                  <w:tcW w:w="2582" w:type="dxa"/>
                  <w:vAlign w:val="center"/>
                </w:tcPr>
                <w:p w14:paraId="22234EFF" w14:textId="65D55D23" w:rsidR="007644A5" w:rsidRPr="00797C23" w:rsidRDefault="007644A5" w:rsidP="007644A5">
                  <w:pPr>
                    <w:pStyle w:val="af3"/>
                    <w:spacing w:line="240" w:lineRule="atLeast"/>
                    <w:jc w:val="center"/>
                    <w:rPr>
                      <w:bCs/>
                      <w:kern w:val="0"/>
                      <w:sz w:val="21"/>
                      <w:szCs w:val="21"/>
                    </w:rPr>
                  </w:pPr>
                  <w:r w:rsidRPr="00797C23">
                    <w:rPr>
                      <w:rFonts w:hint="eastAsia"/>
                      <w:bCs/>
                      <w:kern w:val="0"/>
                      <w:sz w:val="21"/>
                      <w:szCs w:val="21"/>
                    </w:rPr>
                    <w:t>硫酸</w:t>
                  </w:r>
                </w:p>
              </w:tc>
              <w:tc>
                <w:tcPr>
                  <w:tcW w:w="1845" w:type="dxa"/>
                  <w:vAlign w:val="center"/>
                </w:tcPr>
                <w:p w14:paraId="3F9A5086" w14:textId="39C32410" w:rsidR="007644A5" w:rsidRPr="00797C23" w:rsidRDefault="007644A5" w:rsidP="007644A5">
                  <w:pPr>
                    <w:pStyle w:val="af3"/>
                    <w:spacing w:line="240" w:lineRule="atLeast"/>
                    <w:jc w:val="center"/>
                    <w:rPr>
                      <w:bCs/>
                      <w:kern w:val="0"/>
                      <w:sz w:val="21"/>
                      <w:szCs w:val="21"/>
                    </w:rPr>
                  </w:pPr>
                  <w:r w:rsidRPr="00797C23">
                    <w:rPr>
                      <w:bCs/>
                      <w:kern w:val="0"/>
                      <w:sz w:val="21"/>
                      <w:szCs w:val="21"/>
                    </w:rPr>
                    <w:t>500ml/</w:t>
                  </w:r>
                  <w:r w:rsidRPr="00797C23">
                    <w:rPr>
                      <w:rFonts w:hint="eastAsia"/>
                      <w:bCs/>
                      <w:kern w:val="0"/>
                      <w:sz w:val="21"/>
                      <w:szCs w:val="21"/>
                    </w:rPr>
                    <w:t>瓶</w:t>
                  </w:r>
                </w:p>
              </w:tc>
              <w:tc>
                <w:tcPr>
                  <w:tcW w:w="1845" w:type="dxa"/>
                  <w:vAlign w:val="center"/>
                </w:tcPr>
                <w:p w14:paraId="1E0FEDE3" w14:textId="2DC2230B" w:rsidR="007644A5" w:rsidRPr="00797C23" w:rsidRDefault="007644A5" w:rsidP="007644A5">
                  <w:pPr>
                    <w:pStyle w:val="af3"/>
                    <w:spacing w:line="240" w:lineRule="atLeast"/>
                    <w:jc w:val="center"/>
                    <w:rPr>
                      <w:bCs/>
                      <w:kern w:val="0"/>
                      <w:sz w:val="21"/>
                      <w:szCs w:val="21"/>
                    </w:rPr>
                  </w:pPr>
                  <w:r w:rsidRPr="00797C23">
                    <w:rPr>
                      <w:rFonts w:hint="eastAsia"/>
                      <w:bCs/>
                      <w:kern w:val="0"/>
                      <w:sz w:val="21"/>
                      <w:szCs w:val="21"/>
                    </w:rPr>
                    <w:t>2</w:t>
                  </w:r>
                  <w:r w:rsidRPr="00797C23">
                    <w:rPr>
                      <w:bCs/>
                      <w:kern w:val="0"/>
                      <w:sz w:val="21"/>
                      <w:szCs w:val="21"/>
                    </w:rPr>
                    <w:t>0</w:t>
                  </w:r>
                  <w:r w:rsidRPr="00797C23">
                    <w:rPr>
                      <w:rFonts w:hint="eastAsia"/>
                      <w:bCs/>
                      <w:kern w:val="0"/>
                      <w:sz w:val="21"/>
                      <w:szCs w:val="21"/>
                    </w:rPr>
                    <w:t>瓶</w:t>
                  </w:r>
                </w:p>
              </w:tc>
              <w:tc>
                <w:tcPr>
                  <w:tcW w:w="1845" w:type="dxa"/>
                  <w:vAlign w:val="center"/>
                </w:tcPr>
                <w:p w14:paraId="6425E2B2" w14:textId="7FBDA5A7" w:rsidR="007644A5" w:rsidRPr="00797C23" w:rsidRDefault="007644A5" w:rsidP="007644A5">
                  <w:pPr>
                    <w:pStyle w:val="af3"/>
                    <w:spacing w:line="240" w:lineRule="atLeast"/>
                    <w:jc w:val="center"/>
                    <w:rPr>
                      <w:bCs/>
                      <w:kern w:val="0"/>
                      <w:sz w:val="21"/>
                      <w:szCs w:val="21"/>
                    </w:rPr>
                  </w:pPr>
                  <w:r w:rsidRPr="00797C23">
                    <w:rPr>
                      <w:rFonts w:hint="eastAsia"/>
                      <w:bCs/>
                      <w:kern w:val="0"/>
                      <w:sz w:val="21"/>
                      <w:szCs w:val="21"/>
                    </w:rPr>
                    <w:t>2</w:t>
                  </w:r>
                  <w:r w:rsidRPr="00797C23">
                    <w:rPr>
                      <w:bCs/>
                      <w:kern w:val="0"/>
                      <w:sz w:val="21"/>
                      <w:szCs w:val="21"/>
                    </w:rPr>
                    <w:t>000ml</w:t>
                  </w:r>
                </w:p>
              </w:tc>
            </w:tr>
            <w:tr w:rsidR="00797C23" w:rsidRPr="00797C23" w14:paraId="4B8AA6D2" w14:textId="77777777" w:rsidTr="007644A5">
              <w:trPr>
                <w:trHeight w:val="397"/>
              </w:trPr>
              <w:tc>
                <w:tcPr>
                  <w:tcW w:w="1106" w:type="dxa"/>
                  <w:vAlign w:val="center"/>
                </w:tcPr>
                <w:p w14:paraId="12C68F30" w14:textId="77777777" w:rsidR="007644A5" w:rsidRPr="00797C23" w:rsidRDefault="007644A5" w:rsidP="007644A5">
                  <w:pPr>
                    <w:pStyle w:val="af3"/>
                    <w:numPr>
                      <w:ilvl w:val="0"/>
                      <w:numId w:val="12"/>
                    </w:numPr>
                    <w:spacing w:line="240" w:lineRule="atLeast"/>
                    <w:jc w:val="center"/>
                    <w:rPr>
                      <w:bCs/>
                      <w:kern w:val="0"/>
                      <w:sz w:val="21"/>
                      <w:szCs w:val="21"/>
                    </w:rPr>
                  </w:pPr>
                </w:p>
              </w:tc>
              <w:tc>
                <w:tcPr>
                  <w:tcW w:w="2582" w:type="dxa"/>
                  <w:vAlign w:val="center"/>
                </w:tcPr>
                <w:p w14:paraId="666FD85C" w14:textId="4562F7F5" w:rsidR="007644A5" w:rsidRPr="00797C23" w:rsidRDefault="007644A5" w:rsidP="007644A5">
                  <w:pPr>
                    <w:pStyle w:val="af3"/>
                    <w:spacing w:line="240" w:lineRule="atLeast"/>
                    <w:jc w:val="center"/>
                    <w:rPr>
                      <w:bCs/>
                      <w:kern w:val="0"/>
                      <w:sz w:val="21"/>
                      <w:szCs w:val="21"/>
                    </w:rPr>
                  </w:pPr>
                  <w:r w:rsidRPr="00797C23">
                    <w:rPr>
                      <w:rFonts w:hint="eastAsia"/>
                      <w:bCs/>
                      <w:kern w:val="0"/>
                      <w:sz w:val="21"/>
                      <w:szCs w:val="21"/>
                    </w:rPr>
                    <w:t>硝酸</w:t>
                  </w:r>
                </w:p>
              </w:tc>
              <w:tc>
                <w:tcPr>
                  <w:tcW w:w="1845" w:type="dxa"/>
                  <w:vAlign w:val="center"/>
                </w:tcPr>
                <w:p w14:paraId="6BCC3CE7" w14:textId="0E4B59E0" w:rsidR="007644A5" w:rsidRPr="00797C23" w:rsidRDefault="007644A5" w:rsidP="007644A5">
                  <w:pPr>
                    <w:pStyle w:val="af3"/>
                    <w:spacing w:line="240" w:lineRule="atLeast"/>
                    <w:jc w:val="center"/>
                    <w:rPr>
                      <w:bCs/>
                      <w:kern w:val="0"/>
                      <w:sz w:val="21"/>
                      <w:szCs w:val="21"/>
                    </w:rPr>
                  </w:pPr>
                  <w:r w:rsidRPr="00797C23">
                    <w:rPr>
                      <w:bCs/>
                      <w:kern w:val="0"/>
                      <w:sz w:val="21"/>
                      <w:szCs w:val="21"/>
                    </w:rPr>
                    <w:t>500ml/</w:t>
                  </w:r>
                  <w:r w:rsidRPr="00797C23">
                    <w:rPr>
                      <w:rFonts w:hint="eastAsia"/>
                      <w:bCs/>
                      <w:kern w:val="0"/>
                      <w:sz w:val="21"/>
                      <w:szCs w:val="21"/>
                    </w:rPr>
                    <w:t>瓶</w:t>
                  </w:r>
                </w:p>
              </w:tc>
              <w:tc>
                <w:tcPr>
                  <w:tcW w:w="1845" w:type="dxa"/>
                  <w:vAlign w:val="center"/>
                </w:tcPr>
                <w:p w14:paraId="154950F3" w14:textId="0BC71BB7" w:rsidR="007644A5" w:rsidRPr="00797C23" w:rsidRDefault="007644A5" w:rsidP="007644A5">
                  <w:pPr>
                    <w:pStyle w:val="af3"/>
                    <w:spacing w:line="240" w:lineRule="atLeast"/>
                    <w:jc w:val="center"/>
                    <w:rPr>
                      <w:bCs/>
                      <w:kern w:val="0"/>
                      <w:sz w:val="21"/>
                      <w:szCs w:val="21"/>
                    </w:rPr>
                  </w:pPr>
                  <w:r w:rsidRPr="00797C23">
                    <w:rPr>
                      <w:rFonts w:hint="eastAsia"/>
                      <w:bCs/>
                      <w:kern w:val="0"/>
                      <w:sz w:val="21"/>
                      <w:szCs w:val="21"/>
                    </w:rPr>
                    <w:t>2</w:t>
                  </w:r>
                  <w:r w:rsidRPr="00797C23">
                    <w:rPr>
                      <w:bCs/>
                      <w:kern w:val="0"/>
                      <w:sz w:val="21"/>
                      <w:szCs w:val="21"/>
                    </w:rPr>
                    <w:t>0</w:t>
                  </w:r>
                  <w:r w:rsidRPr="00797C23">
                    <w:rPr>
                      <w:rFonts w:hint="eastAsia"/>
                      <w:bCs/>
                      <w:kern w:val="0"/>
                      <w:sz w:val="21"/>
                      <w:szCs w:val="21"/>
                    </w:rPr>
                    <w:t>瓶</w:t>
                  </w:r>
                </w:p>
              </w:tc>
              <w:tc>
                <w:tcPr>
                  <w:tcW w:w="1845" w:type="dxa"/>
                  <w:vAlign w:val="center"/>
                </w:tcPr>
                <w:p w14:paraId="38B32476" w14:textId="2988E225" w:rsidR="007644A5" w:rsidRPr="00797C23" w:rsidRDefault="007644A5" w:rsidP="007644A5">
                  <w:pPr>
                    <w:pStyle w:val="af3"/>
                    <w:spacing w:line="240" w:lineRule="atLeast"/>
                    <w:jc w:val="center"/>
                    <w:rPr>
                      <w:bCs/>
                      <w:kern w:val="0"/>
                      <w:sz w:val="21"/>
                      <w:szCs w:val="21"/>
                    </w:rPr>
                  </w:pPr>
                  <w:r w:rsidRPr="00797C23">
                    <w:rPr>
                      <w:rFonts w:hint="eastAsia"/>
                      <w:bCs/>
                      <w:kern w:val="0"/>
                      <w:sz w:val="21"/>
                      <w:szCs w:val="21"/>
                    </w:rPr>
                    <w:t>2</w:t>
                  </w:r>
                  <w:r w:rsidRPr="00797C23">
                    <w:rPr>
                      <w:bCs/>
                      <w:kern w:val="0"/>
                      <w:sz w:val="21"/>
                      <w:szCs w:val="21"/>
                    </w:rPr>
                    <w:t>000ml</w:t>
                  </w:r>
                </w:p>
              </w:tc>
            </w:tr>
            <w:tr w:rsidR="00797C23" w:rsidRPr="00797C23" w14:paraId="39AF7A97" w14:textId="77777777" w:rsidTr="007644A5">
              <w:trPr>
                <w:trHeight w:val="397"/>
              </w:trPr>
              <w:tc>
                <w:tcPr>
                  <w:tcW w:w="1106" w:type="dxa"/>
                  <w:vAlign w:val="center"/>
                </w:tcPr>
                <w:p w14:paraId="212EABF8" w14:textId="77777777" w:rsidR="00A65A05" w:rsidRPr="00797C23" w:rsidRDefault="00A65A05" w:rsidP="007644A5">
                  <w:pPr>
                    <w:pStyle w:val="af3"/>
                    <w:numPr>
                      <w:ilvl w:val="0"/>
                      <w:numId w:val="12"/>
                    </w:numPr>
                    <w:spacing w:line="240" w:lineRule="atLeast"/>
                    <w:jc w:val="center"/>
                    <w:rPr>
                      <w:bCs/>
                      <w:kern w:val="0"/>
                      <w:sz w:val="21"/>
                      <w:szCs w:val="21"/>
                    </w:rPr>
                  </w:pPr>
                </w:p>
              </w:tc>
              <w:tc>
                <w:tcPr>
                  <w:tcW w:w="2582" w:type="dxa"/>
                  <w:vAlign w:val="center"/>
                </w:tcPr>
                <w:p w14:paraId="16880F3B" w14:textId="00CF4F98" w:rsidR="00A65A05" w:rsidRPr="00797C23" w:rsidRDefault="00A65A05" w:rsidP="007644A5">
                  <w:pPr>
                    <w:pStyle w:val="af3"/>
                    <w:spacing w:line="240" w:lineRule="atLeast"/>
                    <w:jc w:val="center"/>
                    <w:rPr>
                      <w:bCs/>
                      <w:kern w:val="0"/>
                      <w:sz w:val="21"/>
                      <w:szCs w:val="21"/>
                    </w:rPr>
                  </w:pPr>
                  <w:r w:rsidRPr="00797C23">
                    <w:rPr>
                      <w:rFonts w:hint="eastAsia"/>
                      <w:bCs/>
                      <w:kern w:val="0"/>
                      <w:sz w:val="21"/>
                      <w:szCs w:val="21"/>
                    </w:rPr>
                    <w:t>氯化钠</w:t>
                  </w:r>
                </w:p>
              </w:tc>
              <w:tc>
                <w:tcPr>
                  <w:tcW w:w="1845" w:type="dxa"/>
                  <w:vAlign w:val="center"/>
                </w:tcPr>
                <w:p w14:paraId="7CBCFE81" w14:textId="6FE80F93" w:rsidR="00A65A05" w:rsidRPr="00797C23" w:rsidRDefault="00A65A05" w:rsidP="007644A5">
                  <w:pPr>
                    <w:pStyle w:val="af3"/>
                    <w:spacing w:line="240" w:lineRule="atLeast"/>
                    <w:jc w:val="center"/>
                    <w:rPr>
                      <w:bCs/>
                      <w:kern w:val="0"/>
                      <w:sz w:val="21"/>
                      <w:szCs w:val="21"/>
                    </w:rPr>
                  </w:pPr>
                  <w:r w:rsidRPr="00797C23">
                    <w:rPr>
                      <w:bCs/>
                      <w:kern w:val="0"/>
                      <w:sz w:val="21"/>
                      <w:szCs w:val="21"/>
                    </w:rPr>
                    <w:t>500g/</w:t>
                  </w:r>
                  <w:r w:rsidRPr="00797C23">
                    <w:rPr>
                      <w:rFonts w:hint="eastAsia"/>
                      <w:bCs/>
                      <w:kern w:val="0"/>
                      <w:sz w:val="21"/>
                      <w:szCs w:val="21"/>
                    </w:rPr>
                    <w:t>瓶</w:t>
                  </w:r>
                </w:p>
              </w:tc>
              <w:tc>
                <w:tcPr>
                  <w:tcW w:w="1845" w:type="dxa"/>
                  <w:vAlign w:val="center"/>
                </w:tcPr>
                <w:p w14:paraId="797CA447" w14:textId="707EF03A" w:rsidR="00A65A05" w:rsidRPr="00797C23" w:rsidRDefault="00A65A05" w:rsidP="007644A5">
                  <w:pPr>
                    <w:pStyle w:val="af3"/>
                    <w:spacing w:line="240" w:lineRule="atLeast"/>
                    <w:jc w:val="center"/>
                    <w:rPr>
                      <w:bCs/>
                      <w:kern w:val="0"/>
                      <w:sz w:val="21"/>
                      <w:szCs w:val="21"/>
                    </w:rPr>
                  </w:pPr>
                  <w:r w:rsidRPr="00797C23">
                    <w:rPr>
                      <w:rFonts w:hint="eastAsia"/>
                      <w:bCs/>
                      <w:kern w:val="0"/>
                      <w:sz w:val="21"/>
                      <w:szCs w:val="21"/>
                    </w:rPr>
                    <w:t>1</w:t>
                  </w:r>
                  <w:r w:rsidRPr="00797C23">
                    <w:rPr>
                      <w:bCs/>
                      <w:kern w:val="0"/>
                      <w:sz w:val="21"/>
                      <w:szCs w:val="21"/>
                    </w:rPr>
                    <w:t>0</w:t>
                  </w:r>
                  <w:r w:rsidRPr="00797C23">
                    <w:rPr>
                      <w:rFonts w:hint="eastAsia"/>
                      <w:bCs/>
                      <w:kern w:val="0"/>
                      <w:sz w:val="21"/>
                      <w:szCs w:val="21"/>
                    </w:rPr>
                    <w:t>瓶</w:t>
                  </w:r>
                </w:p>
              </w:tc>
              <w:tc>
                <w:tcPr>
                  <w:tcW w:w="1845" w:type="dxa"/>
                  <w:vAlign w:val="center"/>
                </w:tcPr>
                <w:p w14:paraId="3DB73D17" w14:textId="49D1641A" w:rsidR="00A65A05" w:rsidRPr="00797C23" w:rsidRDefault="007644A5" w:rsidP="007644A5">
                  <w:pPr>
                    <w:pStyle w:val="af3"/>
                    <w:spacing w:line="240" w:lineRule="atLeast"/>
                    <w:jc w:val="center"/>
                    <w:rPr>
                      <w:bCs/>
                      <w:kern w:val="0"/>
                      <w:sz w:val="21"/>
                      <w:szCs w:val="21"/>
                    </w:rPr>
                  </w:pPr>
                  <w:r w:rsidRPr="00797C23">
                    <w:rPr>
                      <w:rFonts w:hint="eastAsia"/>
                      <w:bCs/>
                      <w:kern w:val="0"/>
                      <w:sz w:val="21"/>
                      <w:szCs w:val="21"/>
                    </w:rPr>
                    <w:t>3</w:t>
                  </w:r>
                  <w:r w:rsidRPr="00797C23">
                    <w:rPr>
                      <w:bCs/>
                      <w:kern w:val="0"/>
                      <w:sz w:val="21"/>
                      <w:szCs w:val="21"/>
                    </w:rPr>
                    <w:t>000g</w:t>
                  </w:r>
                </w:p>
              </w:tc>
            </w:tr>
            <w:tr w:rsidR="00797C23" w:rsidRPr="00797C23" w14:paraId="35FE2540" w14:textId="77777777" w:rsidTr="007644A5">
              <w:trPr>
                <w:trHeight w:val="397"/>
              </w:trPr>
              <w:tc>
                <w:tcPr>
                  <w:tcW w:w="1106" w:type="dxa"/>
                  <w:vAlign w:val="center"/>
                </w:tcPr>
                <w:p w14:paraId="1BFEC787" w14:textId="77777777" w:rsidR="00A65A05" w:rsidRPr="00797C23" w:rsidRDefault="00A65A05" w:rsidP="007644A5">
                  <w:pPr>
                    <w:pStyle w:val="af3"/>
                    <w:numPr>
                      <w:ilvl w:val="0"/>
                      <w:numId w:val="12"/>
                    </w:numPr>
                    <w:spacing w:line="240" w:lineRule="atLeast"/>
                    <w:jc w:val="center"/>
                    <w:rPr>
                      <w:bCs/>
                      <w:kern w:val="0"/>
                      <w:sz w:val="21"/>
                      <w:szCs w:val="21"/>
                    </w:rPr>
                  </w:pPr>
                </w:p>
              </w:tc>
              <w:tc>
                <w:tcPr>
                  <w:tcW w:w="2582" w:type="dxa"/>
                  <w:vAlign w:val="center"/>
                </w:tcPr>
                <w:p w14:paraId="18394343" w14:textId="42155A3E" w:rsidR="00A65A05" w:rsidRPr="00797C23" w:rsidRDefault="00A65A05" w:rsidP="007644A5">
                  <w:pPr>
                    <w:pStyle w:val="af3"/>
                    <w:spacing w:line="240" w:lineRule="atLeast"/>
                    <w:jc w:val="center"/>
                    <w:rPr>
                      <w:bCs/>
                      <w:kern w:val="0"/>
                      <w:sz w:val="21"/>
                      <w:szCs w:val="21"/>
                    </w:rPr>
                  </w:pPr>
                  <w:r w:rsidRPr="00797C23">
                    <w:rPr>
                      <w:rFonts w:hint="eastAsia"/>
                      <w:bCs/>
                      <w:kern w:val="0"/>
                      <w:sz w:val="21"/>
                      <w:szCs w:val="21"/>
                    </w:rPr>
                    <w:t>无水硫酸铜</w:t>
                  </w:r>
                </w:p>
              </w:tc>
              <w:tc>
                <w:tcPr>
                  <w:tcW w:w="1845" w:type="dxa"/>
                  <w:vAlign w:val="center"/>
                </w:tcPr>
                <w:p w14:paraId="67D6242C" w14:textId="34AA62EE" w:rsidR="00A65A05" w:rsidRPr="00797C23" w:rsidRDefault="00A65A05" w:rsidP="007644A5">
                  <w:pPr>
                    <w:pStyle w:val="af3"/>
                    <w:spacing w:line="240" w:lineRule="atLeast"/>
                    <w:jc w:val="center"/>
                    <w:rPr>
                      <w:bCs/>
                      <w:kern w:val="0"/>
                      <w:sz w:val="21"/>
                      <w:szCs w:val="21"/>
                    </w:rPr>
                  </w:pPr>
                  <w:r w:rsidRPr="00797C23">
                    <w:rPr>
                      <w:bCs/>
                      <w:kern w:val="0"/>
                      <w:sz w:val="21"/>
                      <w:szCs w:val="21"/>
                    </w:rPr>
                    <w:t>500g/</w:t>
                  </w:r>
                  <w:r w:rsidRPr="00797C23">
                    <w:rPr>
                      <w:rFonts w:hint="eastAsia"/>
                      <w:bCs/>
                      <w:kern w:val="0"/>
                      <w:sz w:val="21"/>
                      <w:szCs w:val="21"/>
                    </w:rPr>
                    <w:t>瓶</w:t>
                  </w:r>
                </w:p>
              </w:tc>
              <w:tc>
                <w:tcPr>
                  <w:tcW w:w="1845" w:type="dxa"/>
                  <w:vAlign w:val="center"/>
                </w:tcPr>
                <w:p w14:paraId="1D36AD17" w14:textId="50D2DC7A" w:rsidR="00A65A05" w:rsidRPr="00797C23" w:rsidRDefault="00A65A05" w:rsidP="007644A5">
                  <w:pPr>
                    <w:pStyle w:val="af3"/>
                    <w:spacing w:line="240" w:lineRule="atLeast"/>
                    <w:jc w:val="center"/>
                    <w:rPr>
                      <w:bCs/>
                      <w:kern w:val="0"/>
                      <w:sz w:val="21"/>
                      <w:szCs w:val="21"/>
                    </w:rPr>
                  </w:pPr>
                  <w:r w:rsidRPr="00797C23">
                    <w:rPr>
                      <w:rFonts w:hint="eastAsia"/>
                      <w:bCs/>
                      <w:kern w:val="0"/>
                      <w:sz w:val="21"/>
                      <w:szCs w:val="21"/>
                    </w:rPr>
                    <w:t>4</w:t>
                  </w:r>
                  <w:r w:rsidRPr="00797C23">
                    <w:rPr>
                      <w:rFonts w:hint="eastAsia"/>
                      <w:bCs/>
                      <w:kern w:val="0"/>
                      <w:sz w:val="21"/>
                      <w:szCs w:val="21"/>
                    </w:rPr>
                    <w:t>瓶</w:t>
                  </w:r>
                </w:p>
              </w:tc>
              <w:tc>
                <w:tcPr>
                  <w:tcW w:w="1845" w:type="dxa"/>
                  <w:vAlign w:val="center"/>
                </w:tcPr>
                <w:p w14:paraId="559AFD8E" w14:textId="00FA0653" w:rsidR="00A65A05" w:rsidRPr="00797C23" w:rsidRDefault="007644A5" w:rsidP="007644A5">
                  <w:pPr>
                    <w:pStyle w:val="af3"/>
                    <w:spacing w:line="240" w:lineRule="atLeast"/>
                    <w:jc w:val="center"/>
                    <w:rPr>
                      <w:bCs/>
                      <w:kern w:val="0"/>
                      <w:sz w:val="21"/>
                      <w:szCs w:val="21"/>
                    </w:rPr>
                  </w:pPr>
                  <w:r w:rsidRPr="00797C23">
                    <w:rPr>
                      <w:rFonts w:hint="eastAsia"/>
                      <w:bCs/>
                      <w:kern w:val="0"/>
                      <w:sz w:val="21"/>
                      <w:szCs w:val="21"/>
                    </w:rPr>
                    <w:t>1</w:t>
                  </w:r>
                  <w:r w:rsidRPr="00797C23">
                    <w:rPr>
                      <w:bCs/>
                      <w:kern w:val="0"/>
                      <w:sz w:val="21"/>
                      <w:szCs w:val="21"/>
                    </w:rPr>
                    <w:t>000g</w:t>
                  </w:r>
                </w:p>
              </w:tc>
            </w:tr>
            <w:tr w:rsidR="00797C23" w:rsidRPr="00797C23" w14:paraId="33B7FC64" w14:textId="77777777" w:rsidTr="007644A5">
              <w:trPr>
                <w:trHeight w:val="397"/>
              </w:trPr>
              <w:tc>
                <w:tcPr>
                  <w:tcW w:w="1106" w:type="dxa"/>
                  <w:vAlign w:val="center"/>
                </w:tcPr>
                <w:p w14:paraId="430CA477" w14:textId="77777777" w:rsidR="007644A5" w:rsidRPr="00797C23" w:rsidRDefault="007644A5" w:rsidP="007644A5">
                  <w:pPr>
                    <w:pStyle w:val="af3"/>
                    <w:numPr>
                      <w:ilvl w:val="0"/>
                      <w:numId w:val="12"/>
                    </w:numPr>
                    <w:spacing w:line="240" w:lineRule="atLeast"/>
                    <w:jc w:val="center"/>
                    <w:rPr>
                      <w:bCs/>
                      <w:kern w:val="0"/>
                      <w:sz w:val="21"/>
                      <w:szCs w:val="21"/>
                    </w:rPr>
                  </w:pPr>
                </w:p>
              </w:tc>
              <w:tc>
                <w:tcPr>
                  <w:tcW w:w="2582" w:type="dxa"/>
                  <w:vAlign w:val="center"/>
                </w:tcPr>
                <w:p w14:paraId="570E350F" w14:textId="100A6F63" w:rsidR="007644A5" w:rsidRPr="00797C23" w:rsidRDefault="007644A5" w:rsidP="007644A5">
                  <w:pPr>
                    <w:pStyle w:val="af3"/>
                    <w:spacing w:line="240" w:lineRule="atLeast"/>
                    <w:jc w:val="center"/>
                    <w:rPr>
                      <w:bCs/>
                      <w:kern w:val="0"/>
                      <w:sz w:val="21"/>
                      <w:szCs w:val="21"/>
                    </w:rPr>
                  </w:pPr>
                  <w:r w:rsidRPr="00797C23">
                    <w:rPr>
                      <w:rFonts w:hint="eastAsia"/>
                      <w:bCs/>
                      <w:kern w:val="0"/>
                      <w:sz w:val="21"/>
                      <w:szCs w:val="21"/>
                    </w:rPr>
                    <w:t>晶体硫酸铜</w:t>
                  </w:r>
                </w:p>
              </w:tc>
              <w:tc>
                <w:tcPr>
                  <w:tcW w:w="1845" w:type="dxa"/>
                  <w:vAlign w:val="center"/>
                </w:tcPr>
                <w:p w14:paraId="57165365" w14:textId="07A206ED" w:rsidR="007644A5" w:rsidRPr="00797C23" w:rsidRDefault="007644A5" w:rsidP="007644A5">
                  <w:pPr>
                    <w:pStyle w:val="af3"/>
                    <w:spacing w:line="240" w:lineRule="atLeast"/>
                    <w:jc w:val="center"/>
                    <w:rPr>
                      <w:bCs/>
                      <w:kern w:val="0"/>
                      <w:sz w:val="21"/>
                      <w:szCs w:val="21"/>
                    </w:rPr>
                  </w:pPr>
                  <w:r w:rsidRPr="00797C23">
                    <w:rPr>
                      <w:bCs/>
                      <w:kern w:val="0"/>
                      <w:sz w:val="21"/>
                      <w:szCs w:val="21"/>
                    </w:rPr>
                    <w:t>500g/</w:t>
                  </w:r>
                  <w:r w:rsidRPr="00797C23">
                    <w:rPr>
                      <w:rFonts w:hint="eastAsia"/>
                      <w:bCs/>
                      <w:kern w:val="0"/>
                      <w:sz w:val="21"/>
                      <w:szCs w:val="21"/>
                    </w:rPr>
                    <w:t>瓶</w:t>
                  </w:r>
                </w:p>
              </w:tc>
              <w:tc>
                <w:tcPr>
                  <w:tcW w:w="1845" w:type="dxa"/>
                  <w:vAlign w:val="center"/>
                </w:tcPr>
                <w:p w14:paraId="0E8A2675" w14:textId="44611474" w:rsidR="007644A5" w:rsidRPr="00797C23" w:rsidRDefault="007644A5" w:rsidP="007644A5">
                  <w:pPr>
                    <w:pStyle w:val="af3"/>
                    <w:spacing w:line="240" w:lineRule="atLeast"/>
                    <w:jc w:val="center"/>
                    <w:rPr>
                      <w:bCs/>
                      <w:kern w:val="0"/>
                      <w:sz w:val="21"/>
                      <w:szCs w:val="21"/>
                    </w:rPr>
                  </w:pPr>
                  <w:r w:rsidRPr="00797C23">
                    <w:rPr>
                      <w:rFonts w:hint="eastAsia"/>
                      <w:bCs/>
                      <w:kern w:val="0"/>
                      <w:sz w:val="21"/>
                      <w:szCs w:val="21"/>
                    </w:rPr>
                    <w:t>4</w:t>
                  </w:r>
                  <w:r w:rsidRPr="00797C23">
                    <w:rPr>
                      <w:rFonts w:hint="eastAsia"/>
                      <w:bCs/>
                      <w:kern w:val="0"/>
                      <w:sz w:val="21"/>
                      <w:szCs w:val="21"/>
                    </w:rPr>
                    <w:t>瓶</w:t>
                  </w:r>
                </w:p>
              </w:tc>
              <w:tc>
                <w:tcPr>
                  <w:tcW w:w="1845" w:type="dxa"/>
                  <w:vAlign w:val="center"/>
                </w:tcPr>
                <w:p w14:paraId="64F20508" w14:textId="217EF942" w:rsidR="007644A5" w:rsidRPr="00797C23" w:rsidRDefault="007644A5" w:rsidP="007644A5">
                  <w:pPr>
                    <w:pStyle w:val="af3"/>
                    <w:spacing w:line="240" w:lineRule="atLeast"/>
                    <w:jc w:val="center"/>
                    <w:rPr>
                      <w:bCs/>
                      <w:kern w:val="0"/>
                      <w:sz w:val="21"/>
                      <w:szCs w:val="21"/>
                    </w:rPr>
                  </w:pPr>
                  <w:r w:rsidRPr="00797C23">
                    <w:rPr>
                      <w:rFonts w:hint="eastAsia"/>
                      <w:bCs/>
                      <w:kern w:val="0"/>
                      <w:sz w:val="21"/>
                      <w:szCs w:val="21"/>
                    </w:rPr>
                    <w:t>1</w:t>
                  </w:r>
                  <w:r w:rsidRPr="00797C23">
                    <w:rPr>
                      <w:bCs/>
                      <w:kern w:val="0"/>
                      <w:sz w:val="21"/>
                      <w:szCs w:val="21"/>
                    </w:rPr>
                    <w:t>000g</w:t>
                  </w:r>
                </w:p>
              </w:tc>
            </w:tr>
            <w:tr w:rsidR="00797C23" w:rsidRPr="00797C23" w14:paraId="2954DF13" w14:textId="77777777" w:rsidTr="007644A5">
              <w:trPr>
                <w:trHeight w:val="397"/>
              </w:trPr>
              <w:tc>
                <w:tcPr>
                  <w:tcW w:w="1106" w:type="dxa"/>
                  <w:vAlign w:val="center"/>
                </w:tcPr>
                <w:p w14:paraId="345A652A" w14:textId="77777777" w:rsidR="007644A5" w:rsidRPr="00797C23" w:rsidRDefault="007644A5" w:rsidP="007644A5">
                  <w:pPr>
                    <w:pStyle w:val="af3"/>
                    <w:numPr>
                      <w:ilvl w:val="0"/>
                      <w:numId w:val="12"/>
                    </w:numPr>
                    <w:spacing w:line="240" w:lineRule="atLeast"/>
                    <w:jc w:val="center"/>
                    <w:rPr>
                      <w:bCs/>
                      <w:kern w:val="0"/>
                      <w:sz w:val="21"/>
                      <w:szCs w:val="21"/>
                    </w:rPr>
                  </w:pPr>
                </w:p>
              </w:tc>
              <w:tc>
                <w:tcPr>
                  <w:tcW w:w="2582" w:type="dxa"/>
                  <w:vAlign w:val="center"/>
                </w:tcPr>
                <w:p w14:paraId="0AE7D820" w14:textId="7B5FE9A0" w:rsidR="007644A5" w:rsidRPr="00797C23" w:rsidRDefault="007644A5" w:rsidP="007644A5">
                  <w:pPr>
                    <w:pStyle w:val="af3"/>
                    <w:spacing w:line="240" w:lineRule="atLeast"/>
                    <w:jc w:val="center"/>
                    <w:rPr>
                      <w:bCs/>
                      <w:kern w:val="0"/>
                      <w:sz w:val="21"/>
                      <w:szCs w:val="21"/>
                    </w:rPr>
                  </w:pPr>
                  <w:r w:rsidRPr="00797C23">
                    <w:rPr>
                      <w:rFonts w:hint="eastAsia"/>
                      <w:bCs/>
                      <w:kern w:val="0"/>
                      <w:sz w:val="21"/>
                      <w:szCs w:val="21"/>
                    </w:rPr>
                    <w:t>氢氧化钠</w:t>
                  </w:r>
                </w:p>
              </w:tc>
              <w:tc>
                <w:tcPr>
                  <w:tcW w:w="1845" w:type="dxa"/>
                  <w:vAlign w:val="center"/>
                </w:tcPr>
                <w:p w14:paraId="7B5AEB42" w14:textId="6DF069FE" w:rsidR="007644A5" w:rsidRPr="00797C23" w:rsidRDefault="007644A5" w:rsidP="007644A5">
                  <w:pPr>
                    <w:pStyle w:val="af3"/>
                    <w:spacing w:line="240" w:lineRule="atLeast"/>
                    <w:jc w:val="center"/>
                    <w:rPr>
                      <w:bCs/>
                      <w:kern w:val="0"/>
                      <w:sz w:val="21"/>
                      <w:szCs w:val="21"/>
                    </w:rPr>
                  </w:pPr>
                  <w:r w:rsidRPr="00797C23">
                    <w:rPr>
                      <w:bCs/>
                      <w:kern w:val="0"/>
                      <w:sz w:val="21"/>
                      <w:szCs w:val="21"/>
                    </w:rPr>
                    <w:t>500g/</w:t>
                  </w:r>
                  <w:r w:rsidRPr="00797C23">
                    <w:rPr>
                      <w:rFonts w:hint="eastAsia"/>
                      <w:bCs/>
                      <w:kern w:val="0"/>
                      <w:sz w:val="21"/>
                      <w:szCs w:val="21"/>
                    </w:rPr>
                    <w:t>瓶</w:t>
                  </w:r>
                </w:p>
              </w:tc>
              <w:tc>
                <w:tcPr>
                  <w:tcW w:w="1845" w:type="dxa"/>
                  <w:vAlign w:val="center"/>
                </w:tcPr>
                <w:p w14:paraId="6A00468C" w14:textId="5B5A81B4" w:rsidR="007644A5" w:rsidRPr="00797C23" w:rsidRDefault="007644A5" w:rsidP="007644A5">
                  <w:pPr>
                    <w:pStyle w:val="af3"/>
                    <w:spacing w:line="240" w:lineRule="atLeast"/>
                    <w:jc w:val="center"/>
                    <w:rPr>
                      <w:bCs/>
                      <w:kern w:val="0"/>
                      <w:sz w:val="21"/>
                      <w:szCs w:val="21"/>
                    </w:rPr>
                  </w:pPr>
                  <w:r w:rsidRPr="00797C23">
                    <w:rPr>
                      <w:rFonts w:hint="eastAsia"/>
                      <w:bCs/>
                      <w:kern w:val="0"/>
                      <w:sz w:val="21"/>
                      <w:szCs w:val="21"/>
                    </w:rPr>
                    <w:t>6</w:t>
                  </w:r>
                  <w:r w:rsidRPr="00797C23">
                    <w:rPr>
                      <w:rFonts w:hint="eastAsia"/>
                      <w:bCs/>
                      <w:kern w:val="0"/>
                      <w:sz w:val="21"/>
                      <w:szCs w:val="21"/>
                    </w:rPr>
                    <w:t>瓶</w:t>
                  </w:r>
                </w:p>
              </w:tc>
              <w:tc>
                <w:tcPr>
                  <w:tcW w:w="1845" w:type="dxa"/>
                  <w:vAlign w:val="center"/>
                </w:tcPr>
                <w:p w14:paraId="279F6791" w14:textId="1F2D26D4" w:rsidR="007644A5" w:rsidRPr="00797C23" w:rsidRDefault="007644A5" w:rsidP="007644A5">
                  <w:pPr>
                    <w:pStyle w:val="af3"/>
                    <w:spacing w:line="240" w:lineRule="atLeast"/>
                    <w:jc w:val="center"/>
                    <w:rPr>
                      <w:bCs/>
                      <w:kern w:val="0"/>
                      <w:sz w:val="21"/>
                      <w:szCs w:val="21"/>
                    </w:rPr>
                  </w:pPr>
                  <w:r w:rsidRPr="00797C23">
                    <w:rPr>
                      <w:rFonts w:hint="eastAsia"/>
                      <w:bCs/>
                      <w:kern w:val="0"/>
                      <w:sz w:val="21"/>
                      <w:szCs w:val="21"/>
                    </w:rPr>
                    <w:t>1</w:t>
                  </w:r>
                  <w:r w:rsidRPr="00797C23">
                    <w:rPr>
                      <w:bCs/>
                      <w:kern w:val="0"/>
                      <w:sz w:val="21"/>
                      <w:szCs w:val="21"/>
                    </w:rPr>
                    <w:t>000g</w:t>
                  </w:r>
                </w:p>
              </w:tc>
            </w:tr>
            <w:tr w:rsidR="00797C23" w:rsidRPr="00797C23" w14:paraId="06363956" w14:textId="77777777" w:rsidTr="007644A5">
              <w:trPr>
                <w:trHeight w:val="397"/>
              </w:trPr>
              <w:tc>
                <w:tcPr>
                  <w:tcW w:w="1106" w:type="dxa"/>
                  <w:vAlign w:val="center"/>
                </w:tcPr>
                <w:p w14:paraId="37FE94A0" w14:textId="77777777" w:rsidR="007644A5" w:rsidRPr="00797C23" w:rsidRDefault="007644A5" w:rsidP="007644A5">
                  <w:pPr>
                    <w:pStyle w:val="af3"/>
                    <w:numPr>
                      <w:ilvl w:val="0"/>
                      <w:numId w:val="12"/>
                    </w:numPr>
                    <w:spacing w:line="240" w:lineRule="atLeast"/>
                    <w:jc w:val="center"/>
                    <w:rPr>
                      <w:bCs/>
                      <w:kern w:val="0"/>
                      <w:sz w:val="21"/>
                      <w:szCs w:val="21"/>
                    </w:rPr>
                  </w:pPr>
                </w:p>
              </w:tc>
              <w:tc>
                <w:tcPr>
                  <w:tcW w:w="2582" w:type="dxa"/>
                  <w:vAlign w:val="center"/>
                </w:tcPr>
                <w:p w14:paraId="3C9884DC" w14:textId="299295F7" w:rsidR="007644A5" w:rsidRPr="00797C23" w:rsidRDefault="007644A5" w:rsidP="007644A5">
                  <w:pPr>
                    <w:pStyle w:val="af3"/>
                    <w:spacing w:line="240" w:lineRule="atLeast"/>
                    <w:jc w:val="center"/>
                    <w:rPr>
                      <w:bCs/>
                      <w:kern w:val="0"/>
                      <w:sz w:val="21"/>
                      <w:szCs w:val="21"/>
                    </w:rPr>
                  </w:pPr>
                  <w:r w:rsidRPr="00797C23">
                    <w:rPr>
                      <w:rFonts w:hint="eastAsia"/>
                      <w:bCs/>
                      <w:kern w:val="0"/>
                      <w:sz w:val="21"/>
                      <w:szCs w:val="21"/>
                    </w:rPr>
                    <w:t>氢氧化钾</w:t>
                  </w:r>
                </w:p>
              </w:tc>
              <w:tc>
                <w:tcPr>
                  <w:tcW w:w="1845" w:type="dxa"/>
                  <w:vAlign w:val="center"/>
                </w:tcPr>
                <w:p w14:paraId="422DB161" w14:textId="3B1F2272" w:rsidR="007644A5" w:rsidRPr="00797C23" w:rsidRDefault="007644A5" w:rsidP="007644A5">
                  <w:pPr>
                    <w:pStyle w:val="af3"/>
                    <w:spacing w:line="240" w:lineRule="atLeast"/>
                    <w:jc w:val="center"/>
                    <w:rPr>
                      <w:bCs/>
                      <w:kern w:val="0"/>
                      <w:sz w:val="21"/>
                      <w:szCs w:val="21"/>
                    </w:rPr>
                  </w:pPr>
                  <w:r w:rsidRPr="00797C23">
                    <w:rPr>
                      <w:bCs/>
                      <w:kern w:val="0"/>
                      <w:sz w:val="21"/>
                      <w:szCs w:val="21"/>
                    </w:rPr>
                    <w:t>500g/</w:t>
                  </w:r>
                  <w:r w:rsidRPr="00797C23">
                    <w:rPr>
                      <w:rFonts w:hint="eastAsia"/>
                      <w:bCs/>
                      <w:kern w:val="0"/>
                      <w:sz w:val="21"/>
                      <w:szCs w:val="21"/>
                    </w:rPr>
                    <w:t>瓶</w:t>
                  </w:r>
                </w:p>
              </w:tc>
              <w:tc>
                <w:tcPr>
                  <w:tcW w:w="1845" w:type="dxa"/>
                  <w:vAlign w:val="center"/>
                </w:tcPr>
                <w:p w14:paraId="6DFABEB0" w14:textId="3A2EAEE2" w:rsidR="007644A5" w:rsidRPr="00797C23" w:rsidRDefault="007644A5" w:rsidP="007644A5">
                  <w:pPr>
                    <w:pStyle w:val="af3"/>
                    <w:spacing w:line="240" w:lineRule="atLeast"/>
                    <w:jc w:val="center"/>
                    <w:rPr>
                      <w:bCs/>
                      <w:kern w:val="0"/>
                      <w:sz w:val="21"/>
                      <w:szCs w:val="21"/>
                    </w:rPr>
                  </w:pPr>
                  <w:r w:rsidRPr="00797C23">
                    <w:rPr>
                      <w:rFonts w:hint="eastAsia"/>
                      <w:bCs/>
                      <w:kern w:val="0"/>
                      <w:sz w:val="21"/>
                      <w:szCs w:val="21"/>
                    </w:rPr>
                    <w:t>6</w:t>
                  </w:r>
                  <w:r w:rsidRPr="00797C23">
                    <w:rPr>
                      <w:rFonts w:hint="eastAsia"/>
                      <w:bCs/>
                      <w:kern w:val="0"/>
                      <w:sz w:val="21"/>
                      <w:szCs w:val="21"/>
                    </w:rPr>
                    <w:t>瓶</w:t>
                  </w:r>
                </w:p>
              </w:tc>
              <w:tc>
                <w:tcPr>
                  <w:tcW w:w="1845" w:type="dxa"/>
                  <w:vAlign w:val="center"/>
                </w:tcPr>
                <w:p w14:paraId="477247B8" w14:textId="2237624B" w:rsidR="007644A5" w:rsidRPr="00797C23" w:rsidRDefault="007644A5" w:rsidP="007644A5">
                  <w:pPr>
                    <w:pStyle w:val="af3"/>
                    <w:spacing w:line="240" w:lineRule="atLeast"/>
                    <w:jc w:val="center"/>
                    <w:rPr>
                      <w:bCs/>
                      <w:kern w:val="0"/>
                      <w:sz w:val="21"/>
                      <w:szCs w:val="21"/>
                    </w:rPr>
                  </w:pPr>
                  <w:r w:rsidRPr="00797C23">
                    <w:rPr>
                      <w:rFonts w:hint="eastAsia"/>
                      <w:bCs/>
                      <w:kern w:val="0"/>
                      <w:sz w:val="21"/>
                      <w:szCs w:val="21"/>
                    </w:rPr>
                    <w:t>1</w:t>
                  </w:r>
                  <w:r w:rsidRPr="00797C23">
                    <w:rPr>
                      <w:bCs/>
                      <w:kern w:val="0"/>
                      <w:sz w:val="21"/>
                      <w:szCs w:val="21"/>
                    </w:rPr>
                    <w:t>000g</w:t>
                  </w:r>
                </w:p>
              </w:tc>
            </w:tr>
            <w:tr w:rsidR="00797C23" w:rsidRPr="00797C23" w14:paraId="4A102BBC" w14:textId="77777777" w:rsidTr="007644A5">
              <w:trPr>
                <w:trHeight w:val="397"/>
              </w:trPr>
              <w:tc>
                <w:tcPr>
                  <w:tcW w:w="1106" w:type="dxa"/>
                  <w:vAlign w:val="center"/>
                </w:tcPr>
                <w:p w14:paraId="69424366" w14:textId="77777777" w:rsidR="007644A5" w:rsidRPr="00797C23" w:rsidRDefault="007644A5" w:rsidP="007644A5">
                  <w:pPr>
                    <w:pStyle w:val="af3"/>
                    <w:numPr>
                      <w:ilvl w:val="0"/>
                      <w:numId w:val="12"/>
                    </w:numPr>
                    <w:spacing w:line="240" w:lineRule="atLeast"/>
                    <w:jc w:val="center"/>
                    <w:rPr>
                      <w:bCs/>
                      <w:kern w:val="0"/>
                      <w:sz w:val="21"/>
                      <w:szCs w:val="21"/>
                    </w:rPr>
                  </w:pPr>
                </w:p>
              </w:tc>
              <w:tc>
                <w:tcPr>
                  <w:tcW w:w="2582" w:type="dxa"/>
                  <w:vAlign w:val="center"/>
                </w:tcPr>
                <w:p w14:paraId="2E2091DF" w14:textId="778FDB80" w:rsidR="007644A5" w:rsidRPr="00797C23" w:rsidRDefault="007644A5" w:rsidP="007644A5">
                  <w:pPr>
                    <w:pStyle w:val="af3"/>
                    <w:spacing w:line="240" w:lineRule="atLeast"/>
                    <w:jc w:val="center"/>
                    <w:rPr>
                      <w:bCs/>
                      <w:kern w:val="0"/>
                      <w:sz w:val="21"/>
                      <w:szCs w:val="21"/>
                    </w:rPr>
                  </w:pPr>
                  <w:r w:rsidRPr="00797C23">
                    <w:rPr>
                      <w:rFonts w:hint="eastAsia"/>
                      <w:bCs/>
                      <w:kern w:val="0"/>
                      <w:sz w:val="21"/>
                      <w:szCs w:val="21"/>
                    </w:rPr>
                    <w:t>生石灰</w:t>
                  </w:r>
                </w:p>
              </w:tc>
              <w:tc>
                <w:tcPr>
                  <w:tcW w:w="1845" w:type="dxa"/>
                  <w:vAlign w:val="center"/>
                </w:tcPr>
                <w:p w14:paraId="3288EE7B" w14:textId="34793BEB" w:rsidR="007644A5" w:rsidRPr="00797C23" w:rsidRDefault="007644A5" w:rsidP="007644A5">
                  <w:pPr>
                    <w:pStyle w:val="af3"/>
                    <w:spacing w:line="240" w:lineRule="atLeast"/>
                    <w:jc w:val="center"/>
                    <w:rPr>
                      <w:bCs/>
                      <w:kern w:val="0"/>
                      <w:sz w:val="21"/>
                      <w:szCs w:val="21"/>
                    </w:rPr>
                  </w:pPr>
                  <w:r w:rsidRPr="00797C23">
                    <w:rPr>
                      <w:bCs/>
                      <w:kern w:val="0"/>
                      <w:sz w:val="21"/>
                      <w:szCs w:val="21"/>
                    </w:rPr>
                    <w:t>500g/</w:t>
                  </w:r>
                  <w:r w:rsidRPr="00797C23">
                    <w:rPr>
                      <w:rFonts w:hint="eastAsia"/>
                      <w:bCs/>
                      <w:kern w:val="0"/>
                      <w:sz w:val="21"/>
                      <w:szCs w:val="21"/>
                    </w:rPr>
                    <w:t>瓶</w:t>
                  </w:r>
                </w:p>
              </w:tc>
              <w:tc>
                <w:tcPr>
                  <w:tcW w:w="1845" w:type="dxa"/>
                  <w:vAlign w:val="center"/>
                </w:tcPr>
                <w:p w14:paraId="4A31AFB0" w14:textId="2BF7DB6F" w:rsidR="007644A5" w:rsidRPr="00797C23" w:rsidRDefault="007644A5" w:rsidP="007644A5">
                  <w:pPr>
                    <w:pStyle w:val="af3"/>
                    <w:spacing w:line="240" w:lineRule="atLeast"/>
                    <w:jc w:val="center"/>
                    <w:rPr>
                      <w:bCs/>
                      <w:kern w:val="0"/>
                      <w:sz w:val="21"/>
                      <w:szCs w:val="21"/>
                    </w:rPr>
                  </w:pPr>
                  <w:r w:rsidRPr="00797C23">
                    <w:rPr>
                      <w:rFonts w:hint="eastAsia"/>
                      <w:bCs/>
                      <w:kern w:val="0"/>
                      <w:sz w:val="21"/>
                      <w:szCs w:val="21"/>
                    </w:rPr>
                    <w:t>6</w:t>
                  </w:r>
                  <w:r w:rsidRPr="00797C23">
                    <w:rPr>
                      <w:rFonts w:hint="eastAsia"/>
                      <w:bCs/>
                      <w:kern w:val="0"/>
                      <w:sz w:val="21"/>
                      <w:szCs w:val="21"/>
                    </w:rPr>
                    <w:t>瓶</w:t>
                  </w:r>
                </w:p>
              </w:tc>
              <w:tc>
                <w:tcPr>
                  <w:tcW w:w="1845" w:type="dxa"/>
                  <w:vAlign w:val="center"/>
                </w:tcPr>
                <w:p w14:paraId="6F2DC5F5" w14:textId="41C29177" w:rsidR="007644A5" w:rsidRPr="00797C23" w:rsidRDefault="007644A5" w:rsidP="007644A5">
                  <w:pPr>
                    <w:pStyle w:val="af3"/>
                    <w:spacing w:line="240" w:lineRule="atLeast"/>
                    <w:jc w:val="center"/>
                    <w:rPr>
                      <w:bCs/>
                      <w:kern w:val="0"/>
                      <w:sz w:val="21"/>
                      <w:szCs w:val="21"/>
                    </w:rPr>
                  </w:pPr>
                  <w:r w:rsidRPr="00797C23">
                    <w:rPr>
                      <w:rFonts w:hint="eastAsia"/>
                      <w:bCs/>
                      <w:kern w:val="0"/>
                      <w:sz w:val="21"/>
                      <w:szCs w:val="21"/>
                    </w:rPr>
                    <w:t>1</w:t>
                  </w:r>
                  <w:r w:rsidRPr="00797C23">
                    <w:rPr>
                      <w:bCs/>
                      <w:kern w:val="0"/>
                      <w:sz w:val="21"/>
                      <w:szCs w:val="21"/>
                    </w:rPr>
                    <w:t>000g</w:t>
                  </w:r>
                </w:p>
              </w:tc>
            </w:tr>
            <w:tr w:rsidR="00797C23" w:rsidRPr="00797C23" w14:paraId="77372DA2" w14:textId="77777777" w:rsidTr="007644A5">
              <w:trPr>
                <w:trHeight w:val="397"/>
              </w:trPr>
              <w:tc>
                <w:tcPr>
                  <w:tcW w:w="1106" w:type="dxa"/>
                  <w:vAlign w:val="center"/>
                </w:tcPr>
                <w:p w14:paraId="696A9C24" w14:textId="77777777" w:rsidR="007644A5" w:rsidRPr="00797C23" w:rsidRDefault="007644A5" w:rsidP="007644A5">
                  <w:pPr>
                    <w:pStyle w:val="af3"/>
                    <w:numPr>
                      <w:ilvl w:val="0"/>
                      <w:numId w:val="12"/>
                    </w:numPr>
                    <w:spacing w:line="240" w:lineRule="atLeast"/>
                    <w:jc w:val="center"/>
                    <w:rPr>
                      <w:bCs/>
                      <w:kern w:val="0"/>
                      <w:sz w:val="21"/>
                      <w:szCs w:val="21"/>
                    </w:rPr>
                  </w:pPr>
                </w:p>
              </w:tc>
              <w:tc>
                <w:tcPr>
                  <w:tcW w:w="2582" w:type="dxa"/>
                  <w:vAlign w:val="center"/>
                </w:tcPr>
                <w:p w14:paraId="39F510E8" w14:textId="64E4B53C" w:rsidR="007644A5" w:rsidRPr="00797C23" w:rsidRDefault="007644A5" w:rsidP="007644A5">
                  <w:pPr>
                    <w:pStyle w:val="af3"/>
                    <w:spacing w:line="240" w:lineRule="atLeast"/>
                    <w:jc w:val="center"/>
                    <w:rPr>
                      <w:bCs/>
                      <w:kern w:val="0"/>
                      <w:sz w:val="21"/>
                      <w:szCs w:val="21"/>
                    </w:rPr>
                  </w:pPr>
                  <w:r w:rsidRPr="00797C23">
                    <w:rPr>
                      <w:rFonts w:hint="eastAsia"/>
                      <w:bCs/>
                      <w:kern w:val="0"/>
                      <w:sz w:val="21"/>
                      <w:szCs w:val="21"/>
                    </w:rPr>
                    <w:t>熟石灰</w:t>
                  </w:r>
                </w:p>
              </w:tc>
              <w:tc>
                <w:tcPr>
                  <w:tcW w:w="1845" w:type="dxa"/>
                  <w:vAlign w:val="center"/>
                </w:tcPr>
                <w:p w14:paraId="0996697A" w14:textId="29FC6B4F" w:rsidR="007644A5" w:rsidRPr="00797C23" w:rsidRDefault="007644A5" w:rsidP="007644A5">
                  <w:pPr>
                    <w:pStyle w:val="af3"/>
                    <w:spacing w:line="240" w:lineRule="atLeast"/>
                    <w:jc w:val="center"/>
                    <w:rPr>
                      <w:bCs/>
                      <w:kern w:val="0"/>
                      <w:sz w:val="21"/>
                      <w:szCs w:val="21"/>
                    </w:rPr>
                  </w:pPr>
                  <w:r w:rsidRPr="00797C23">
                    <w:rPr>
                      <w:bCs/>
                      <w:kern w:val="0"/>
                      <w:sz w:val="21"/>
                      <w:szCs w:val="21"/>
                    </w:rPr>
                    <w:t>500g/</w:t>
                  </w:r>
                  <w:r w:rsidRPr="00797C23">
                    <w:rPr>
                      <w:rFonts w:hint="eastAsia"/>
                      <w:bCs/>
                      <w:kern w:val="0"/>
                      <w:sz w:val="21"/>
                      <w:szCs w:val="21"/>
                    </w:rPr>
                    <w:t>瓶</w:t>
                  </w:r>
                </w:p>
              </w:tc>
              <w:tc>
                <w:tcPr>
                  <w:tcW w:w="1845" w:type="dxa"/>
                  <w:vAlign w:val="center"/>
                </w:tcPr>
                <w:p w14:paraId="6A5934F3" w14:textId="5EAA082A" w:rsidR="007644A5" w:rsidRPr="00797C23" w:rsidRDefault="007644A5" w:rsidP="007644A5">
                  <w:pPr>
                    <w:pStyle w:val="af3"/>
                    <w:spacing w:line="240" w:lineRule="atLeast"/>
                    <w:jc w:val="center"/>
                    <w:rPr>
                      <w:bCs/>
                      <w:kern w:val="0"/>
                      <w:sz w:val="21"/>
                      <w:szCs w:val="21"/>
                    </w:rPr>
                  </w:pPr>
                  <w:r w:rsidRPr="00797C23">
                    <w:rPr>
                      <w:rFonts w:hint="eastAsia"/>
                      <w:bCs/>
                      <w:kern w:val="0"/>
                      <w:sz w:val="21"/>
                      <w:szCs w:val="21"/>
                    </w:rPr>
                    <w:t>6</w:t>
                  </w:r>
                  <w:r w:rsidRPr="00797C23">
                    <w:rPr>
                      <w:rFonts w:hint="eastAsia"/>
                      <w:bCs/>
                      <w:kern w:val="0"/>
                      <w:sz w:val="21"/>
                      <w:szCs w:val="21"/>
                    </w:rPr>
                    <w:t>瓶</w:t>
                  </w:r>
                </w:p>
              </w:tc>
              <w:tc>
                <w:tcPr>
                  <w:tcW w:w="1845" w:type="dxa"/>
                  <w:vAlign w:val="center"/>
                </w:tcPr>
                <w:p w14:paraId="7B5140FD" w14:textId="6053613D" w:rsidR="007644A5" w:rsidRPr="00797C23" w:rsidRDefault="007644A5" w:rsidP="007644A5">
                  <w:pPr>
                    <w:pStyle w:val="af3"/>
                    <w:spacing w:line="240" w:lineRule="atLeast"/>
                    <w:jc w:val="center"/>
                    <w:rPr>
                      <w:bCs/>
                      <w:kern w:val="0"/>
                      <w:sz w:val="21"/>
                      <w:szCs w:val="21"/>
                    </w:rPr>
                  </w:pPr>
                  <w:r w:rsidRPr="00797C23">
                    <w:rPr>
                      <w:rFonts w:hint="eastAsia"/>
                      <w:bCs/>
                      <w:kern w:val="0"/>
                      <w:sz w:val="21"/>
                      <w:szCs w:val="21"/>
                    </w:rPr>
                    <w:t>1</w:t>
                  </w:r>
                  <w:r w:rsidRPr="00797C23">
                    <w:rPr>
                      <w:bCs/>
                      <w:kern w:val="0"/>
                      <w:sz w:val="21"/>
                      <w:szCs w:val="21"/>
                    </w:rPr>
                    <w:t>000g</w:t>
                  </w:r>
                </w:p>
              </w:tc>
            </w:tr>
            <w:tr w:rsidR="00797C23" w:rsidRPr="00797C23" w14:paraId="4FBB5985" w14:textId="77777777" w:rsidTr="007644A5">
              <w:trPr>
                <w:trHeight w:val="397"/>
              </w:trPr>
              <w:tc>
                <w:tcPr>
                  <w:tcW w:w="1106" w:type="dxa"/>
                  <w:vAlign w:val="center"/>
                </w:tcPr>
                <w:p w14:paraId="1ADE8648" w14:textId="77777777" w:rsidR="007644A5" w:rsidRPr="00797C23" w:rsidRDefault="007644A5" w:rsidP="007644A5">
                  <w:pPr>
                    <w:pStyle w:val="af3"/>
                    <w:numPr>
                      <w:ilvl w:val="0"/>
                      <w:numId w:val="12"/>
                    </w:numPr>
                    <w:spacing w:line="240" w:lineRule="atLeast"/>
                    <w:jc w:val="center"/>
                    <w:rPr>
                      <w:bCs/>
                      <w:kern w:val="0"/>
                      <w:sz w:val="21"/>
                      <w:szCs w:val="21"/>
                    </w:rPr>
                  </w:pPr>
                </w:p>
              </w:tc>
              <w:tc>
                <w:tcPr>
                  <w:tcW w:w="2582" w:type="dxa"/>
                  <w:vAlign w:val="center"/>
                </w:tcPr>
                <w:p w14:paraId="65D23752" w14:textId="4DB8654C" w:rsidR="007644A5" w:rsidRPr="00797C23" w:rsidRDefault="007644A5" w:rsidP="007644A5">
                  <w:pPr>
                    <w:pStyle w:val="af3"/>
                    <w:spacing w:line="240" w:lineRule="atLeast"/>
                    <w:jc w:val="center"/>
                    <w:rPr>
                      <w:bCs/>
                      <w:kern w:val="0"/>
                      <w:sz w:val="21"/>
                      <w:szCs w:val="21"/>
                    </w:rPr>
                  </w:pPr>
                  <w:r w:rsidRPr="00797C23">
                    <w:rPr>
                      <w:rFonts w:hint="eastAsia"/>
                      <w:bCs/>
                      <w:kern w:val="0"/>
                      <w:sz w:val="21"/>
                      <w:szCs w:val="21"/>
                    </w:rPr>
                    <w:t>碳酸钠</w:t>
                  </w:r>
                </w:p>
              </w:tc>
              <w:tc>
                <w:tcPr>
                  <w:tcW w:w="1845" w:type="dxa"/>
                  <w:vAlign w:val="center"/>
                </w:tcPr>
                <w:p w14:paraId="4CA12359" w14:textId="53AD6D5F" w:rsidR="007644A5" w:rsidRPr="00797C23" w:rsidRDefault="007644A5" w:rsidP="007644A5">
                  <w:pPr>
                    <w:pStyle w:val="af3"/>
                    <w:spacing w:line="240" w:lineRule="atLeast"/>
                    <w:jc w:val="center"/>
                    <w:rPr>
                      <w:bCs/>
                      <w:kern w:val="0"/>
                      <w:sz w:val="21"/>
                      <w:szCs w:val="21"/>
                    </w:rPr>
                  </w:pPr>
                  <w:r w:rsidRPr="00797C23">
                    <w:rPr>
                      <w:bCs/>
                      <w:kern w:val="0"/>
                      <w:sz w:val="21"/>
                      <w:szCs w:val="21"/>
                    </w:rPr>
                    <w:t>500g/</w:t>
                  </w:r>
                  <w:r w:rsidRPr="00797C23">
                    <w:rPr>
                      <w:rFonts w:hint="eastAsia"/>
                      <w:bCs/>
                      <w:kern w:val="0"/>
                      <w:sz w:val="21"/>
                      <w:szCs w:val="21"/>
                    </w:rPr>
                    <w:t>瓶</w:t>
                  </w:r>
                </w:p>
              </w:tc>
              <w:tc>
                <w:tcPr>
                  <w:tcW w:w="1845" w:type="dxa"/>
                  <w:vAlign w:val="center"/>
                </w:tcPr>
                <w:p w14:paraId="5CD5F003" w14:textId="3C08211A" w:rsidR="007644A5" w:rsidRPr="00797C23" w:rsidRDefault="007644A5" w:rsidP="007644A5">
                  <w:pPr>
                    <w:pStyle w:val="af3"/>
                    <w:spacing w:line="240" w:lineRule="atLeast"/>
                    <w:jc w:val="center"/>
                    <w:rPr>
                      <w:bCs/>
                      <w:kern w:val="0"/>
                      <w:sz w:val="21"/>
                      <w:szCs w:val="21"/>
                    </w:rPr>
                  </w:pPr>
                  <w:r w:rsidRPr="00797C23">
                    <w:rPr>
                      <w:rFonts w:hint="eastAsia"/>
                      <w:bCs/>
                      <w:kern w:val="0"/>
                      <w:sz w:val="21"/>
                      <w:szCs w:val="21"/>
                    </w:rPr>
                    <w:t>6</w:t>
                  </w:r>
                  <w:r w:rsidRPr="00797C23">
                    <w:rPr>
                      <w:rFonts w:hint="eastAsia"/>
                      <w:bCs/>
                      <w:kern w:val="0"/>
                      <w:sz w:val="21"/>
                      <w:szCs w:val="21"/>
                    </w:rPr>
                    <w:t>瓶</w:t>
                  </w:r>
                </w:p>
              </w:tc>
              <w:tc>
                <w:tcPr>
                  <w:tcW w:w="1845" w:type="dxa"/>
                  <w:vAlign w:val="center"/>
                </w:tcPr>
                <w:p w14:paraId="16658566" w14:textId="79C64749" w:rsidR="007644A5" w:rsidRPr="00797C23" w:rsidRDefault="007644A5" w:rsidP="007644A5">
                  <w:pPr>
                    <w:pStyle w:val="af3"/>
                    <w:spacing w:line="240" w:lineRule="atLeast"/>
                    <w:jc w:val="center"/>
                    <w:rPr>
                      <w:bCs/>
                      <w:kern w:val="0"/>
                      <w:sz w:val="21"/>
                      <w:szCs w:val="21"/>
                    </w:rPr>
                  </w:pPr>
                  <w:r w:rsidRPr="00797C23">
                    <w:rPr>
                      <w:rFonts w:hint="eastAsia"/>
                      <w:bCs/>
                      <w:kern w:val="0"/>
                      <w:sz w:val="21"/>
                      <w:szCs w:val="21"/>
                    </w:rPr>
                    <w:t>1</w:t>
                  </w:r>
                  <w:r w:rsidRPr="00797C23">
                    <w:rPr>
                      <w:bCs/>
                      <w:kern w:val="0"/>
                      <w:sz w:val="21"/>
                      <w:szCs w:val="21"/>
                    </w:rPr>
                    <w:t>000g</w:t>
                  </w:r>
                </w:p>
              </w:tc>
            </w:tr>
            <w:tr w:rsidR="00797C23" w:rsidRPr="00797C23" w14:paraId="38BC3364" w14:textId="77777777" w:rsidTr="007644A5">
              <w:trPr>
                <w:trHeight w:val="397"/>
              </w:trPr>
              <w:tc>
                <w:tcPr>
                  <w:tcW w:w="1106" w:type="dxa"/>
                  <w:vAlign w:val="center"/>
                </w:tcPr>
                <w:p w14:paraId="61661762" w14:textId="77777777" w:rsidR="00A65A05" w:rsidRPr="00797C23" w:rsidRDefault="00A65A05" w:rsidP="007644A5">
                  <w:pPr>
                    <w:pStyle w:val="af3"/>
                    <w:numPr>
                      <w:ilvl w:val="0"/>
                      <w:numId w:val="12"/>
                    </w:numPr>
                    <w:spacing w:line="240" w:lineRule="atLeast"/>
                    <w:jc w:val="center"/>
                    <w:rPr>
                      <w:bCs/>
                      <w:kern w:val="0"/>
                      <w:sz w:val="21"/>
                      <w:szCs w:val="21"/>
                    </w:rPr>
                  </w:pPr>
                </w:p>
              </w:tc>
              <w:tc>
                <w:tcPr>
                  <w:tcW w:w="2582" w:type="dxa"/>
                  <w:vAlign w:val="center"/>
                </w:tcPr>
                <w:p w14:paraId="249C032A" w14:textId="11802A5D" w:rsidR="00A65A05" w:rsidRPr="00797C23" w:rsidRDefault="00A65A05" w:rsidP="007644A5">
                  <w:pPr>
                    <w:pStyle w:val="af3"/>
                    <w:spacing w:line="240" w:lineRule="atLeast"/>
                    <w:jc w:val="center"/>
                    <w:rPr>
                      <w:bCs/>
                      <w:kern w:val="0"/>
                      <w:sz w:val="21"/>
                      <w:szCs w:val="21"/>
                    </w:rPr>
                  </w:pPr>
                  <w:r w:rsidRPr="00797C23">
                    <w:rPr>
                      <w:rFonts w:hint="eastAsia"/>
                      <w:bCs/>
                      <w:kern w:val="0"/>
                      <w:sz w:val="21"/>
                      <w:szCs w:val="21"/>
                    </w:rPr>
                    <w:t>硝酸银</w:t>
                  </w:r>
                </w:p>
              </w:tc>
              <w:tc>
                <w:tcPr>
                  <w:tcW w:w="1845" w:type="dxa"/>
                  <w:vAlign w:val="center"/>
                </w:tcPr>
                <w:p w14:paraId="10321FB4" w14:textId="3F49ADC7" w:rsidR="00A65A05" w:rsidRPr="00797C23" w:rsidRDefault="00A65A05" w:rsidP="007644A5">
                  <w:pPr>
                    <w:pStyle w:val="af3"/>
                    <w:spacing w:line="240" w:lineRule="atLeast"/>
                    <w:jc w:val="center"/>
                    <w:rPr>
                      <w:bCs/>
                      <w:kern w:val="0"/>
                      <w:sz w:val="21"/>
                      <w:szCs w:val="21"/>
                    </w:rPr>
                  </w:pPr>
                  <w:r w:rsidRPr="00797C23">
                    <w:rPr>
                      <w:bCs/>
                      <w:kern w:val="0"/>
                      <w:sz w:val="21"/>
                      <w:szCs w:val="21"/>
                    </w:rPr>
                    <w:t>500g/</w:t>
                  </w:r>
                  <w:r w:rsidRPr="00797C23">
                    <w:rPr>
                      <w:rFonts w:hint="eastAsia"/>
                      <w:bCs/>
                      <w:kern w:val="0"/>
                      <w:sz w:val="21"/>
                      <w:szCs w:val="21"/>
                    </w:rPr>
                    <w:t>瓶</w:t>
                  </w:r>
                </w:p>
              </w:tc>
              <w:tc>
                <w:tcPr>
                  <w:tcW w:w="1845" w:type="dxa"/>
                  <w:vAlign w:val="center"/>
                </w:tcPr>
                <w:p w14:paraId="6DF6EDC4" w14:textId="1EEAC73A" w:rsidR="00A65A05" w:rsidRPr="00797C23" w:rsidRDefault="00A65A05" w:rsidP="007644A5">
                  <w:pPr>
                    <w:pStyle w:val="af3"/>
                    <w:spacing w:line="240" w:lineRule="atLeast"/>
                    <w:jc w:val="center"/>
                    <w:rPr>
                      <w:bCs/>
                      <w:kern w:val="0"/>
                      <w:sz w:val="21"/>
                      <w:szCs w:val="21"/>
                    </w:rPr>
                  </w:pPr>
                  <w:r w:rsidRPr="00797C23">
                    <w:rPr>
                      <w:bCs/>
                      <w:kern w:val="0"/>
                      <w:sz w:val="21"/>
                      <w:szCs w:val="21"/>
                    </w:rPr>
                    <w:t>4</w:t>
                  </w:r>
                  <w:r w:rsidRPr="00797C23">
                    <w:rPr>
                      <w:rFonts w:hint="eastAsia"/>
                      <w:bCs/>
                      <w:kern w:val="0"/>
                      <w:sz w:val="21"/>
                      <w:szCs w:val="21"/>
                    </w:rPr>
                    <w:t>瓶</w:t>
                  </w:r>
                </w:p>
              </w:tc>
              <w:tc>
                <w:tcPr>
                  <w:tcW w:w="1845" w:type="dxa"/>
                  <w:vAlign w:val="center"/>
                </w:tcPr>
                <w:p w14:paraId="350C6CF1" w14:textId="7C4D2F8A" w:rsidR="00A65A05" w:rsidRPr="00797C23" w:rsidRDefault="007644A5" w:rsidP="007644A5">
                  <w:pPr>
                    <w:pStyle w:val="af3"/>
                    <w:spacing w:line="240" w:lineRule="atLeast"/>
                    <w:jc w:val="center"/>
                    <w:rPr>
                      <w:bCs/>
                      <w:kern w:val="0"/>
                      <w:sz w:val="21"/>
                      <w:szCs w:val="21"/>
                    </w:rPr>
                  </w:pPr>
                  <w:r w:rsidRPr="00797C23">
                    <w:rPr>
                      <w:rFonts w:hint="eastAsia"/>
                      <w:bCs/>
                      <w:kern w:val="0"/>
                      <w:sz w:val="21"/>
                      <w:szCs w:val="21"/>
                    </w:rPr>
                    <w:t>5</w:t>
                  </w:r>
                  <w:r w:rsidRPr="00797C23">
                    <w:rPr>
                      <w:bCs/>
                      <w:kern w:val="0"/>
                      <w:sz w:val="21"/>
                      <w:szCs w:val="21"/>
                    </w:rPr>
                    <w:t>00g</w:t>
                  </w:r>
                </w:p>
              </w:tc>
            </w:tr>
            <w:tr w:rsidR="00797C23" w:rsidRPr="00797C23" w14:paraId="77543EA7" w14:textId="77777777" w:rsidTr="007644A5">
              <w:trPr>
                <w:trHeight w:val="397"/>
              </w:trPr>
              <w:tc>
                <w:tcPr>
                  <w:tcW w:w="1106" w:type="dxa"/>
                  <w:vAlign w:val="center"/>
                </w:tcPr>
                <w:p w14:paraId="2E0CE567" w14:textId="77777777" w:rsidR="007644A5" w:rsidRPr="00797C23" w:rsidRDefault="007644A5" w:rsidP="007644A5">
                  <w:pPr>
                    <w:pStyle w:val="af3"/>
                    <w:numPr>
                      <w:ilvl w:val="0"/>
                      <w:numId w:val="12"/>
                    </w:numPr>
                    <w:spacing w:line="240" w:lineRule="atLeast"/>
                    <w:jc w:val="center"/>
                    <w:rPr>
                      <w:bCs/>
                      <w:kern w:val="0"/>
                      <w:sz w:val="21"/>
                      <w:szCs w:val="21"/>
                    </w:rPr>
                  </w:pPr>
                </w:p>
              </w:tc>
              <w:tc>
                <w:tcPr>
                  <w:tcW w:w="2582" w:type="dxa"/>
                  <w:vAlign w:val="center"/>
                </w:tcPr>
                <w:p w14:paraId="3FC97636" w14:textId="4657E58B" w:rsidR="007644A5" w:rsidRPr="00797C23" w:rsidRDefault="007644A5" w:rsidP="007644A5">
                  <w:pPr>
                    <w:pStyle w:val="af3"/>
                    <w:spacing w:line="240" w:lineRule="atLeast"/>
                    <w:jc w:val="center"/>
                    <w:rPr>
                      <w:bCs/>
                      <w:kern w:val="0"/>
                      <w:sz w:val="21"/>
                      <w:szCs w:val="21"/>
                    </w:rPr>
                  </w:pPr>
                  <w:r w:rsidRPr="00797C23">
                    <w:rPr>
                      <w:rFonts w:hint="eastAsia"/>
                      <w:bCs/>
                      <w:kern w:val="0"/>
                      <w:sz w:val="21"/>
                      <w:szCs w:val="21"/>
                    </w:rPr>
                    <w:t>硝酸钾</w:t>
                  </w:r>
                </w:p>
              </w:tc>
              <w:tc>
                <w:tcPr>
                  <w:tcW w:w="1845" w:type="dxa"/>
                  <w:vAlign w:val="center"/>
                </w:tcPr>
                <w:p w14:paraId="2EC8CEA2" w14:textId="089C8416" w:rsidR="007644A5" w:rsidRPr="00797C23" w:rsidRDefault="007644A5" w:rsidP="007644A5">
                  <w:pPr>
                    <w:pStyle w:val="af3"/>
                    <w:spacing w:line="240" w:lineRule="atLeast"/>
                    <w:jc w:val="center"/>
                    <w:rPr>
                      <w:bCs/>
                      <w:kern w:val="0"/>
                      <w:sz w:val="21"/>
                      <w:szCs w:val="21"/>
                    </w:rPr>
                  </w:pPr>
                  <w:r w:rsidRPr="00797C23">
                    <w:rPr>
                      <w:bCs/>
                      <w:kern w:val="0"/>
                      <w:sz w:val="21"/>
                      <w:szCs w:val="21"/>
                    </w:rPr>
                    <w:t>500g/</w:t>
                  </w:r>
                  <w:r w:rsidRPr="00797C23">
                    <w:rPr>
                      <w:rFonts w:hint="eastAsia"/>
                      <w:bCs/>
                      <w:kern w:val="0"/>
                      <w:sz w:val="21"/>
                      <w:szCs w:val="21"/>
                    </w:rPr>
                    <w:t>瓶</w:t>
                  </w:r>
                </w:p>
              </w:tc>
              <w:tc>
                <w:tcPr>
                  <w:tcW w:w="1845" w:type="dxa"/>
                  <w:vAlign w:val="center"/>
                </w:tcPr>
                <w:p w14:paraId="68ABEE99" w14:textId="2FE9BB50" w:rsidR="007644A5" w:rsidRPr="00797C23" w:rsidRDefault="007644A5" w:rsidP="007644A5">
                  <w:pPr>
                    <w:pStyle w:val="af3"/>
                    <w:spacing w:line="240" w:lineRule="atLeast"/>
                    <w:jc w:val="center"/>
                    <w:rPr>
                      <w:bCs/>
                      <w:kern w:val="0"/>
                      <w:sz w:val="21"/>
                      <w:szCs w:val="21"/>
                    </w:rPr>
                  </w:pPr>
                  <w:r w:rsidRPr="00797C23">
                    <w:rPr>
                      <w:rFonts w:hint="eastAsia"/>
                      <w:bCs/>
                      <w:kern w:val="0"/>
                      <w:sz w:val="21"/>
                      <w:szCs w:val="21"/>
                    </w:rPr>
                    <w:t>6</w:t>
                  </w:r>
                  <w:r w:rsidRPr="00797C23">
                    <w:rPr>
                      <w:rFonts w:hint="eastAsia"/>
                      <w:bCs/>
                      <w:kern w:val="0"/>
                      <w:sz w:val="21"/>
                      <w:szCs w:val="21"/>
                    </w:rPr>
                    <w:t>瓶</w:t>
                  </w:r>
                </w:p>
              </w:tc>
              <w:tc>
                <w:tcPr>
                  <w:tcW w:w="1845" w:type="dxa"/>
                  <w:vAlign w:val="center"/>
                </w:tcPr>
                <w:p w14:paraId="26ED43F1" w14:textId="636E6662" w:rsidR="007644A5" w:rsidRPr="00797C23" w:rsidRDefault="007644A5" w:rsidP="007644A5">
                  <w:pPr>
                    <w:pStyle w:val="af3"/>
                    <w:spacing w:line="240" w:lineRule="atLeast"/>
                    <w:jc w:val="center"/>
                    <w:rPr>
                      <w:bCs/>
                      <w:kern w:val="0"/>
                      <w:sz w:val="21"/>
                      <w:szCs w:val="21"/>
                    </w:rPr>
                  </w:pPr>
                  <w:r w:rsidRPr="00797C23">
                    <w:rPr>
                      <w:rFonts w:hint="eastAsia"/>
                      <w:bCs/>
                      <w:kern w:val="0"/>
                      <w:sz w:val="21"/>
                      <w:szCs w:val="21"/>
                    </w:rPr>
                    <w:t>1</w:t>
                  </w:r>
                  <w:r w:rsidRPr="00797C23">
                    <w:rPr>
                      <w:bCs/>
                      <w:kern w:val="0"/>
                      <w:sz w:val="21"/>
                      <w:szCs w:val="21"/>
                    </w:rPr>
                    <w:t>000g</w:t>
                  </w:r>
                </w:p>
              </w:tc>
            </w:tr>
            <w:tr w:rsidR="00797C23" w:rsidRPr="00797C23" w14:paraId="48FA9FC7" w14:textId="77777777" w:rsidTr="007644A5">
              <w:trPr>
                <w:trHeight w:val="397"/>
              </w:trPr>
              <w:tc>
                <w:tcPr>
                  <w:tcW w:w="1106" w:type="dxa"/>
                  <w:vAlign w:val="center"/>
                </w:tcPr>
                <w:p w14:paraId="75F47F28" w14:textId="77777777" w:rsidR="007644A5" w:rsidRPr="00797C23" w:rsidRDefault="007644A5" w:rsidP="007644A5">
                  <w:pPr>
                    <w:pStyle w:val="af3"/>
                    <w:numPr>
                      <w:ilvl w:val="0"/>
                      <w:numId w:val="12"/>
                    </w:numPr>
                    <w:spacing w:line="240" w:lineRule="atLeast"/>
                    <w:jc w:val="center"/>
                    <w:rPr>
                      <w:bCs/>
                      <w:kern w:val="0"/>
                      <w:sz w:val="21"/>
                      <w:szCs w:val="21"/>
                    </w:rPr>
                  </w:pPr>
                </w:p>
              </w:tc>
              <w:tc>
                <w:tcPr>
                  <w:tcW w:w="2582" w:type="dxa"/>
                  <w:vAlign w:val="center"/>
                </w:tcPr>
                <w:p w14:paraId="3FBF105A" w14:textId="7276DE4E" w:rsidR="007644A5" w:rsidRPr="00797C23" w:rsidRDefault="007644A5" w:rsidP="007644A5">
                  <w:pPr>
                    <w:pStyle w:val="af3"/>
                    <w:spacing w:line="240" w:lineRule="atLeast"/>
                    <w:jc w:val="center"/>
                    <w:rPr>
                      <w:bCs/>
                      <w:kern w:val="0"/>
                      <w:sz w:val="21"/>
                      <w:szCs w:val="21"/>
                    </w:rPr>
                  </w:pPr>
                  <w:r w:rsidRPr="00797C23">
                    <w:rPr>
                      <w:rFonts w:hint="eastAsia"/>
                      <w:bCs/>
                      <w:kern w:val="0"/>
                      <w:sz w:val="21"/>
                      <w:szCs w:val="21"/>
                    </w:rPr>
                    <w:t>硝酸钠</w:t>
                  </w:r>
                </w:p>
              </w:tc>
              <w:tc>
                <w:tcPr>
                  <w:tcW w:w="1845" w:type="dxa"/>
                  <w:vAlign w:val="center"/>
                </w:tcPr>
                <w:p w14:paraId="1FE3190D" w14:textId="7783FCD5" w:rsidR="007644A5" w:rsidRPr="00797C23" w:rsidRDefault="007644A5" w:rsidP="007644A5">
                  <w:pPr>
                    <w:pStyle w:val="af3"/>
                    <w:spacing w:line="240" w:lineRule="atLeast"/>
                    <w:jc w:val="center"/>
                    <w:rPr>
                      <w:bCs/>
                      <w:kern w:val="0"/>
                      <w:sz w:val="21"/>
                      <w:szCs w:val="21"/>
                    </w:rPr>
                  </w:pPr>
                  <w:r w:rsidRPr="00797C23">
                    <w:rPr>
                      <w:bCs/>
                      <w:kern w:val="0"/>
                      <w:sz w:val="21"/>
                      <w:szCs w:val="21"/>
                    </w:rPr>
                    <w:t>500g/</w:t>
                  </w:r>
                  <w:r w:rsidRPr="00797C23">
                    <w:rPr>
                      <w:rFonts w:hint="eastAsia"/>
                      <w:bCs/>
                      <w:kern w:val="0"/>
                      <w:sz w:val="21"/>
                      <w:szCs w:val="21"/>
                    </w:rPr>
                    <w:t>瓶</w:t>
                  </w:r>
                </w:p>
              </w:tc>
              <w:tc>
                <w:tcPr>
                  <w:tcW w:w="1845" w:type="dxa"/>
                  <w:vAlign w:val="center"/>
                </w:tcPr>
                <w:p w14:paraId="6644BEB8" w14:textId="34C3AB3A" w:rsidR="007644A5" w:rsidRPr="00797C23" w:rsidRDefault="007644A5" w:rsidP="007644A5">
                  <w:pPr>
                    <w:pStyle w:val="af3"/>
                    <w:spacing w:line="240" w:lineRule="atLeast"/>
                    <w:jc w:val="center"/>
                    <w:rPr>
                      <w:bCs/>
                      <w:kern w:val="0"/>
                      <w:sz w:val="21"/>
                      <w:szCs w:val="21"/>
                    </w:rPr>
                  </w:pPr>
                  <w:r w:rsidRPr="00797C23">
                    <w:rPr>
                      <w:rFonts w:hint="eastAsia"/>
                      <w:bCs/>
                      <w:kern w:val="0"/>
                      <w:sz w:val="21"/>
                      <w:szCs w:val="21"/>
                    </w:rPr>
                    <w:t>6</w:t>
                  </w:r>
                  <w:r w:rsidRPr="00797C23">
                    <w:rPr>
                      <w:rFonts w:hint="eastAsia"/>
                      <w:bCs/>
                      <w:kern w:val="0"/>
                      <w:sz w:val="21"/>
                      <w:szCs w:val="21"/>
                    </w:rPr>
                    <w:t>瓶</w:t>
                  </w:r>
                </w:p>
              </w:tc>
              <w:tc>
                <w:tcPr>
                  <w:tcW w:w="1845" w:type="dxa"/>
                  <w:vAlign w:val="center"/>
                </w:tcPr>
                <w:p w14:paraId="76557F1E" w14:textId="1D5AAB86" w:rsidR="007644A5" w:rsidRPr="00797C23" w:rsidRDefault="007644A5" w:rsidP="007644A5">
                  <w:pPr>
                    <w:pStyle w:val="af3"/>
                    <w:spacing w:line="240" w:lineRule="atLeast"/>
                    <w:jc w:val="center"/>
                    <w:rPr>
                      <w:bCs/>
                      <w:kern w:val="0"/>
                      <w:sz w:val="21"/>
                      <w:szCs w:val="21"/>
                    </w:rPr>
                  </w:pPr>
                  <w:r w:rsidRPr="00797C23">
                    <w:rPr>
                      <w:rFonts w:hint="eastAsia"/>
                      <w:bCs/>
                      <w:kern w:val="0"/>
                      <w:sz w:val="21"/>
                      <w:szCs w:val="21"/>
                    </w:rPr>
                    <w:t>1</w:t>
                  </w:r>
                  <w:r w:rsidRPr="00797C23">
                    <w:rPr>
                      <w:bCs/>
                      <w:kern w:val="0"/>
                      <w:sz w:val="21"/>
                      <w:szCs w:val="21"/>
                    </w:rPr>
                    <w:t>000g</w:t>
                  </w:r>
                </w:p>
              </w:tc>
            </w:tr>
            <w:tr w:rsidR="00797C23" w:rsidRPr="00797C23" w14:paraId="7800B811" w14:textId="77777777" w:rsidTr="007644A5">
              <w:trPr>
                <w:trHeight w:val="397"/>
              </w:trPr>
              <w:tc>
                <w:tcPr>
                  <w:tcW w:w="1106" w:type="dxa"/>
                  <w:vAlign w:val="center"/>
                </w:tcPr>
                <w:p w14:paraId="51D07520" w14:textId="77777777" w:rsidR="007644A5" w:rsidRPr="00797C23" w:rsidRDefault="007644A5" w:rsidP="007644A5">
                  <w:pPr>
                    <w:pStyle w:val="af3"/>
                    <w:numPr>
                      <w:ilvl w:val="0"/>
                      <w:numId w:val="12"/>
                    </w:numPr>
                    <w:spacing w:line="240" w:lineRule="atLeast"/>
                    <w:jc w:val="center"/>
                    <w:rPr>
                      <w:bCs/>
                      <w:kern w:val="0"/>
                      <w:sz w:val="21"/>
                      <w:szCs w:val="21"/>
                    </w:rPr>
                  </w:pPr>
                </w:p>
              </w:tc>
              <w:tc>
                <w:tcPr>
                  <w:tcW w:w="2582" w:type="dxa"/>
                  <w:vAlign w:val="center"/>
                </w:tcPr>
                <w:p w14:paraId="452A32AD" w14:textId="553B4BBF" w:rsidR="007644A5" w:rsidRPr="00797C23" w:rsidRDefault="007644A5" w:rsidP="007644A5">
                  <w:pPr>
                    <w:pStyle w:val="af3"/>
                    <w:spacing w:line="240" w:lineRule="atLeast"/>
                    <w:jc w:val="center"/>
                    <w:rPr>
                      <w:bCs/>
                      <w:kern w:val="0"/>
                      <w:sz w:val="21"/>
                      <w:szCs w:val="21"/>
                    </w:rPr>
                  </w:pPr>
                  <w:r w:rsidRPr="00797C23">
                    <w:rPr>
                      <w:rFonts w:hint="eastAsia"/>
                      <w:bCs/>
                      <w:kern w:val="0"/>
                      <w:sz w:val="21"/>
                      <w:szCs w:val="21"/>
                    </w:rPr>
                    <w:t>高锰酸钾</w:t>
                  </w:r>
                </w:p>
              </w:tc>
              <w:tc>
                <w:tcPr>
                  <w:tcW w:w="1845" w:type="dxa"/>
                  <w:vAlign w:val="center"/>
                </w:tcPr>
                <w:p w14:paraId="7EE6FFD2" w14:textId="1D87641A" w:rsidR="007644A5" w:rsidRPr="00797C23" w:rsidRDefault="007644A5" w:rsidP="007644A5">
                  <w:pPr>
                    <w:pStyle w:val="af3"/>
                    <w:spacing w:line="240" w:lineRule="atLeast"/>
                    <w:jc w:val="center"/>
                    <w:rPr>
                      <w:bCs/>
                      <w:kern w:val="0"/>
                      <w:sz w:val="21"/>
                      <w:szCs w:val="21"/>
                    </w:rPr>
                  </w:pPr>
                  <w:r w:rsidRPr="00797C23">
                    <w:rPr>
                      <w:bCs/>
                      <w:kern w:val="0"/>
                      <w:sz w:val="21"/>
                      <w:szCs w:val="21"/>
                    </w:rPr>
                    <w:t>500g/</w:t>
                  </w:r>
                  <w:r w:rsidRPr="00797C23">
                    <w:rPr>
                      <w:rFonts w:hint="eastAsia"/>
                      <w:bCs/>
                      <w:kern w:val="0"/>
                      <w:sz w:val="21"/>
                      <w:szCs w:val="21"/>
                    </w:rPr>
                    <w:t>瓶</w:t>
                  </w:r>
                </w:p>
              </w:tc>
              <w:tc>
                <w:tcPr>
                  <w:tcW w:w="1845" w:type="dxa"/>
                  <w:vAlign w:val="center"/>
                </w:tcPr>
                <w:p w14:paraId="7EF1077B" w14:textId="518CAEA1" w:rsidR="007644A5" w:rsidRPr="00797C23" w:rsidRDefault="007644A5" w:rsidP="007644A5">
                  <w:pPr>
                    <w:pStyle w:val="af3"/>
                    <w:spacing w:line="240" w:lineRule="atLeast"/>
                    <w:jc w:val="center"/>
                    <w:rPr>
                      <w:bCs/>
                      <w:kern w:val="0"/>
                      <w:sz w:val="21"/>
                      <w:szCs w:val="21"/>
                    </w:rPr>
                  </w:pPr>
                  <w:r w:rsidRPr="00797C23">
                    <w:rPr>
                      <w:rFonts w:hint="eastAsia"/>
                      <w:bCs/>
                      <w:kern w:val="0"/>
                      <w:sz w:val="21"/>
                      <w:szCs w:val="21"/>
                    </w:rPr>
                    <w:t>6</w:t>
                  </w:r>
                  <w:r w:rsidRPr="00797C23">
                    <w:rPr>
                      <w:rFonts w:hint="eastAsia"/>
                      <w:bCs/>
                      <w:kern w:val="0"/>
                      <w:sz w:val="21"/>
                      <w:szCs w:val="21"/>
                    </w:rPr>
                    <w:t>瓶</w:t>
                  </w:r>
                </w:p>
              </w:tc>
              <w:tc>
                <w:tcPr>
                  <w:tcW w:w="1845" w:type="dxa"/>
                  <w:vAlign w:val="center"/>
                </w:tcPr>
                <w:p w14:paraId="7FB904F9" w14:textId="3A72F910" w:rsidR="007644A5" w:rsidRPr="00797C23" w:rsidRDefault="007644A5" w:rsidP="007644A5">
                  <w:pPr>
                    <w:pStyle w:val="af3"/>
                    <w:spacing w:line="240" w:lineRule="atLeast"/>
                    <w:jc w:val="center"/>
                    <w:rPr>
                      <w:bCs/>
                      <w:kern w:val="0"/>
                      <w:sz w:val="21"/>
                      <w:szCs w:val="21"/>
                    </w:rPr>
                  </w:pPr>
                  <w:r w:rsidRPr="00797C23">
                    <w:rPr>
                      <w:rFonts w:hint="eastAsia"/>
                      <w:bCs/>
                      <w:kern w:val="0"/>
                      <w:sz w:val="21"/>
                      <w:szCs w:val="21"/>
                    </w:rPr>
                    <w:t>1</w:t>
                  </w:r>
                  <w:r w:rsidRPr="00797C23">
                    <w:rPr>
                      <w:bCs/>
                      <w:kern w:val="0"/>
                      <w:sz w:val="21"/>
                      <w:szCs w:val="21"/>
                    </w:rPr>
                    <w:t>000g</w:t>
                  </w:r>
                </w:p>
              </w:tc>
            </w:tr>
            <w:tr w:rsidR="00797C23" w:rsidRPr="00797C23" w14:paraId="64E58D13" w14:textId="77777777" w:rsidTr="007644A5">
              <w:trPr>
                <w:trHeight w:val="397"/>
              </w:trPr>
              <w:tc>
                <w:tcPr>
                  <w:tcW w:w="1106" w:type="dxa"/>
                  <w:vAlign w:val="center"/>
                </w:tcPr>
                <w:p w14:paraId="4EA26EDE" w14:textId="77777777" w:rsidR="00A65A05" w:rsidRPr="00797C23" w:rsidRDefault="00A65A05" w:rsidP="007644A5">
                  <w:pPr>
                    <w:pStyle w:val="af3"/>
                    <w:numPr>
                      <w:ilvl w:val="0"/>
                      <w:numId w:val="12"/>
                    </w:numPr>
                    <w:spacing w:line="240" w:lineRule="atLeast"/>
                    <w:jc w:val="center"/>
                    <w:rPr>
                      <w:bCs/>
                      <w:kern w:val="0"/>
                      <w:sz w:val="21"/>
                      <w:szCs w:val="21"/>
                    </w:rPr>
                  </w:pPr>
                </w:p>
              </w:tc>
              <w:tc>
                <w:tcPr>
                  <w:tcW w:w="2582" w:type="dxa"/>
                  <w:vAlign w:val="center"/>
                </w:tcPr>
                <w:p w14:paraId="48841CE1" w14:textId="5ED5D080" w:rsidR="00A65A05" w:rsidRPr="00797C23" w:rsidRDefault="00A65A05" w:rsidP="007644A5">
                  <w:pPr>
                    <w:pStyle w:val="af3"/>
                    <w:spacing w:line="240" w:lineRule="atLeast"/>
                    <w:jc w:val="center"/>
                    <w:rPr>
                      <w:bCs/>
                      <w:kern w:val="0"/>
                      <w:sz w:val="21"/>
                      <w:szCs w:val="21"/>
                    </w:rPr>
                  </w:pPr>
                  <w:r w:rsidRPr="00797C23">
                    <w:rPr>
                      <w:rFonts w:hint="eastAsia"/>
                      <w:bCs/>
                      <w:kern w:val="0"/>
                      <w:sz w:val="21"/>
                      <w:szCs w:val="21"/>
                    </w:rPr>
                    <w:t>蔗糖</w:t>
                  </w:r>
                </w:p>
              </w:tc>
              <w:tc>
                <w:tcPr>
                  <w:tcW w:w="1845" w:type="dxa"/>
                  <w:vAlign w:val="center"/>
                </w:tcPr>
                <w:p w14:paraId="0F54C29A" w14:textId="6E18027F" w:rsidR="00A65A05" w:rsidRPr="00797C23" w:rsidRDefault="00A65A05" w:rsidP="007644A5">
                  <w:pPr>
                    <w:pStyle w:val="af3"/>
                    <w:spacing w:line="240" w:lineRule="atLeast"/>
                    <w:jc w:val="center"/>
                    <w:rPr>
                      <w:bCs/>
                      <w:kern w:val="0"/>
                      <w:sz w:val="21"/>
                      <w:szCs w:val="21"/>
                    </w:rPr>
                  </w:pPr>
                  <w:r w:rsidRPr="00797C23">
                    <w:rPr>
                      <w:bCs/>
                      <w:kern w:val="0"/>
                      <w:sz w:val="21"/>
                      <w:szCs w:val="21"/>
                    </w:rPr>
                    <w:t>500g/</w:t>
                  </w:r>
                  <w:r w:rsidRPr="00797C23">
                    <w:rPr>
                      <w:rFonts w:hint="eastAsia"/>
                      <w:bCs/>
                      <w:kern w:val="0"/>
                      <w:sz w:val="21"/>
                      <w:szCs w:val="21"/>
                    </w:rPr>
                    <w:t>瓶</w:t>
                  </w:r>
                </w:p>
              </w:tc>
              <w:tc>
                <w:tcPr>
                  <w:tcW w:w="1845" w:type="dxa"/>
                  <w:vAlign w:val="center"/>
                </w:tcPr>
                <w:p w14:paraId="41BA3FC6" w14:textId="1D14392C" w:rsidR="00A65A05" w:rsidRPr="00797C23" w:rsidRDefault="00A65A05" w:rsidP="007644A5">
                  <w:pPr>
                    <w:pStyle w:val="af3"/>
                    <w:spacing w:line="240" w:lineRule="atLeast"/>
                    <w:jc w:val="center"/>
                    <w:rPr>
                      <w:bCs/>
                      <w:kern w:val="0"/>
                      <w:sz w:val="21"/>
                      <w:szCs w:val="21"/>
                    </w:rPr>
                  </w:pPr>
                  <w:r w:rsidRPr="00797C23">
                    <w:rPr>
                      <w:rFonts w:hint="eastAsia"/>
                      <w:bCs/>
                      <w:kern w:val="0"/>
                      <w:sz w:val="21"/>
                      <w:szCs w:val="21"/>
                    </w:rPr>
                    <w:t>1</w:t>
                  </w:r>
                  <w:r w:rsidRPr="00797C23">
                    <w:rPr>
                      <w:bCs/>
                      <w:kern w:val="0"/>
                      <w:sz w:val="21"/>
                      <w:szCs w:val="21"/>
                    </w:rPr>
                    <w:t>5</w:t>
                  </w:r>
                  <w:r w:rsidRPr="00797C23">
                    <w:rPr>
                      <w:rFonts w:hint="eastAsia"/>
                      <w:bCs/>
                      <w:kern w:val="0"/>
                      <w:sz w:val="21"/>
                      <w:szCs w:val="21"/>
                    </w:rPr>
                    <w:t>瓶</w:t>
                  </w:r>
                </w:p>
              </w:tc>
              <w:tc>
                <w:tcPr>
                  <w:tcW w:w="1845" w:type="dxa"/>
                  <w:vAlign w:val="center"/>
                </w:tcPr>
                <w:p w14:paraId="212D60C1" w14:textId="23B12909" w:rsidR="00A65A05" w:rsidRPr="00797C23" w:rsidRDefault="007644A5" w:rsidP="007644A5">
                  <w:pPr>
                    <w:pStyle w:val="af3"/>
                    <w:spacing w:line="240" w:lineRule="atLeast"/>
                    <w:jc w:val="center"/>
                    <w:rPr>
                      <w:bCs/>
                      <w:kern w:val="0"/>
                      <w:sz w:val="21"/>
                      <w:szCs w:val="21"/>
                    </w:rPr>
                  </w:pPr>
                  <w:r w:rsidRPr="00797C23">
                    <w:rPr>
                      <w:rFonts w:hint="eastAsia"/>
                      <w:bCs/>
                      <w:kern w:val="0"/>
                      <w:sz w:val="21"/>
                      <w:szCs w:val="21"/>
                    </w:rPr>
                    <w:t>2</w:t>
                  </w:r>
                  <w:r w:rsidRPr="00797C23">
                    <w:rPr>
                      <w:bCs/>
                      <w:kern w:val="0"/>
                      <w:sz w:val="21"/>
                      <w:szCs w:val="21"/>
                    </w:rPr>
                    <w:t>000g</w:t>
                  </w:r>
                </w:p>
              </w:tc>
            </w:tr>
            <w:tr w:rsidR="00797C23" w:rsidRPr="00797C23" w14:paraId="25F149CC" w14:textId="77777777" w:rsidTr="007644A5">
              <w:trPr>
                <w:trHeight w:val="397"/>
              </w:trPr>
              <w:tc>
                <w:tcPr>
                  <w:tcW w:w="1106" w:type="dxa"/>
                  <w:vAlign w:val="center"/>
                </w:tcPr>
                <w:p w14:paraId="5561FE3F" w14:textId="77777777" w:rsidR="00A65A05" w:rsidRPr="00797C23" w:rsidRDefault="00A65A05" w:rsidP="007644A5">
                  <w:pPr>
                    <w:pStyle w:val="af3"/>
                    <w:numPr>
                      <w:ilvl w:val="0"/>
                      <w:numId w:val="12"/>
                    </w:numPr>
                    <w:spacing w:line="240" w:lineRule="atLeast"/>
                    <w:jc w:val="center"/>
                    <w:rPr>
                      <w:bCs/>
                      <w:kern w:val="0"/>
                      <w:sz w:val="21"/>
                      <w:szCs w:val="21"/>
                    </w:rPr>
                  </w:pPr>
                </w:p>
              </w:tc>
              <w:tc>
                <w:tcPr>
                  <w:tcW w:w="2582" w:type="dxa"/>
                  <w:vAlign w:val="center"/>
                </w:tcPr>
                <w:p w14:paraId="2B63A9C1" w14:textId="4BACB0D7" w:rsidR="00A65A05" w:rsidRPr="00797C23" w:rsidRDefault="00A65A05" w:rsidP="007644A5">
                  <w:pPr>
                    <w:pStyle w:val="af3"/>
                    <w:spacing w:line="240" w:lineRule="atLeast"/>
                    <w:jc w:val="center"/>
                    <w:rPr>
                      <w:bCs/>
                      <w:kern w:val="0"/>
                      <w:sz w:val="21"/>
                      <w:szCs w:val="21"/>
                    </w:rPr>
                  </w:pPr>
                  <w:r w:rsidRPr="00797C23">
                    <w:rPr>
                      <w:rFonts w:hint="eastAsia"/>
                      <w:bCs/>
                      <w:kern w:val="0"/>
                      <w:sz w:val="21"/>
                      <w:szCs w:val="21"/>
                    </w:rPr>
                    <w:t>葡萄糖</w:t>
                  </w:r>
                </w:p>
              </w:tc>
              <w:tc>
                <w:tcPr>
                  <w:tcW w:w="1845" w:type="dxa"/>
                  <w:vAlign w:val="center"/>
                </w:tcPr>
                <w:p w14:paraId="2974160D" w14:textId="2A24C629" w:rsidR="00A65A05" w:rsidRPr="00797C23" w:rsidRDefault="00A65A05" w:rsidP="007644A5">
                  <w:pPr>
                    <w:pStyle w:val="af3"/>
                    <w:spacing w:line="240" w:lineRule="atLeast"/>
                    <w:jc w:val="center"/>
                    <w:rPr>
                      <w:bCs/>
                      <w:kern w:val="0"/>
                      <w:sz w:val="21"/>
                      <w:szCs w:val="21"/>
                    </w:rPr>
                  </w:pPr>
                  <w:r w:rsidRPr="00797C23">
                    <w:rPr>
                      <w:bCs/>
                      <w:kern w:val="0"/>
                      <w:sz w:val="21"/>
                      <w:szCs w:val="21"/>
                    </w:rPr>
                    <w:t>500g/</w:t>
                  </w:r>
                  <w:r w:rsidRPr="00797C23">
                    <w:rPr>
                      <w:rFonts w:hint="eastAsia"/>
                      <w:bCs/>
                      <w:kern w:val="0"/>
                      <w:sz w:val="21"/>
                      <w:szCs w:val="21"/>
                    </w:rPr>
                    <w:t>瓶</w:t>
                  </w:r>
                </w:p>
              </w:tc>
              <w:tc>
                <w:tcPr>
                  <w:tcW w:w="1845" w:type="dxa"/>
                  <w:vAlign w:val="center"/>
                </w:tcPr>
                <w:p w14:paraId="657EA864" w14:textId="2BE208EE" w:rsidR="00A65A05" w:rsidRPr="00797C23" w:rsidRDefault="00A65A05" w:rsidP="007644A5">
                  <w:pPr>
                    <w:pStyle w:val="af3"/>
                    <w:spacing w:line="240" w:lineRule="atLeast"/>
                    <w:jc w:val="center"/>
                    <w:rPr>
                      <w:bCs/>
                      <w:kern w:val="0"/>
                      <w:sz w:val="21"/>
                      <w:szCs w:val="21"/>
                    </w:rPr>
                  </w:pPr>
                  <w:r w:rsidRPr="00797C23">
                    <w:rPr>
                      <w:rFonts w:hint="eastAsia"/>
                      <w:bCs/>
                      <w:kern w:val="0"/>
                      <w:sz w:val="21"/>
                      <w:szCs w:val="21"/>
                    </w:rPr>
                    <w:t>1</w:t>
                  </w:r>
                  <w:r w:rsidRPr="00797C23">
                    <w:rPr>
                      <w:bCs/>
                      <w:kern w:val="0"/>
                      <w:sz w:val="21"/>
                      <w:szCs w:val="21"/>
                    </w:rPr>
                    <w:t>5</w:t>
                  </w:r>
                  <w:r w:rsidRPr="00797C23">
                    <w:rPr>
                      <w:rFonts w:hint="eastAsia"/>
                      <w:bCs/>
                      <w:kern w:val="0"/>
                      <w:sz w:val="21"/>
                      <w:szCs w:val="21"/>
                    </w:rPr>
                    <w:t>瓶</w:t>
                  </w:r>
                </w:p>
              </w:tc>
              <w:tc>
                <w:tcPr>
                  <w:tcW w:w="1845" w:type="dxa"/>
                  <w:vAlign w:val="center"/>
                </w:tcPr>
                <w:p w14:paraId="470F02F5" w14:textId="6566CB04" w:rsidR="00A65A05" w:rsidRPr="00797C23" w:rsidRDefault="007644A5" w:rsidP="007644A5">
                  <w:pPr>
                    <w:pStyle w:val="af3"/>
                    <w:spacing w:line="240" w:lineRule="atLeast"/>
                    <w:jc w:val="center"/>
                    <w:rPr>
                      <w:bCs/>
                      <w:kern w:val="0"/>
                      <w:sz w:val="21"/>
                      <w:szCs w:val="21"/>
                    </w:rPr>
                  </w:pPr>
                  <w:r w:rsidRPr="00797C23">
                    <w:rPr>
                      <w:rFonts w:hint="eastAsia"/>
                      <w:bCs/>
                      <w:kern w:val="0"/>
                      <w:sz w:val="21"/>
                      <w:szCs w:val="21"/>
                    </w:rPr>
                    <w:t>2</w:t>
                  </w:r>
                  <w:r w:rsidRPr="00797C23">
                    <w:rPr>
                      <w:bCs/>
                      <w:kern w:val="0"/>
                      <w:sz w:val="21"/>
                      <w:szCs w:val="21"/>
                    </w:rPr>
                    <w:t>000g</w:t>
                  </w:r>
                </w:p>
              </w:tc>
            </w:tr>
            <w:tr w:rsidR="00797C23" w:rsidRPr="00797C23" w14:paraId="3448552E" w14:textId="77777777" w:rsidTr="007644A5">
              <w:trPr>
                <w:trHeight w:val="397"/>
              </w:trPr>
              <w:tc>
                <w:tcPr>
                  <w:tcW w:w="1106" w:type="dxa"/>
                  <w:vAlign w:val="center"/>
                </w:tcPr>
                <w:p w14:paraId="34A8D3F4" w14:textId="77777777" w:rsidR="00A65A05" w:rsidRPr="00797C23" w:rsidRDefault="00A65A05" w:rsidP="007644A5">
                  <w:pPr>
                    <w:pStyle w:val="af3"/>
                    <w:numPr>
                      <w:ilvl w:val="0"/>
                      <w:numId w:val="12"/>
                    </w:numPr>
                    <w:spacing w:line="240" w:lineRule="atLeast"/>
                    <w:jc w:val="center"/>
                    <w:rPr>
                      <w:bCs/>
                      <w:kern w:val="0"/>
                      <w:sz w:val="21"/>
                      <w:szCs w:val="21"/>
                    </w:rPr>
                  </w:pPr>
                </w:p>
              </w:tc>
              <w:tc>
                <w:tcPr>
                  <w:tcW w:w="2582" w:type="dxa"/>
                  <w:vAlign w:val="center"/>
                </w:tcPr>
                <w:p w14:paraId="4BD7FDFF" w14:textId="3B0908FD" w:rsidR="00A65A05" w:rsidRPr="00797C23" w:rsidRDefault="00A65A05" w:rsidP="007644A5">
                  <w:pPr>
                    <w:pStyle w:val="af3"/>
                    <w:spacing w:line="240" w:lineRule="atLeast"/>
                    <w:jc w:val="center"/>
                    <w:rPr>
                      <w:bCs/>
                      <w:kern w:val="0"/>
                      <w:sz w:val="21"/>
                      <w:szCs w:val="21"/>
                    </w:rPr>
                  </w:pPr>
                  <w:r w:rsidRPr="00797C23">
                    <w:rPr>
                      <w:rFonts w:hint="eastAsia"/>
                      <w:bCs/>
                      <w:kern w:val="0"/>
                      <w:sz w:val="21"/>
                      <w:szCs w:val="21"/>
                    </w:rPr>
                    <w:t>酚酞</w:t>
                  </w:r>
                </w:p>
              </w:tc>
              <w:tc>
                <w:tcPr>
                  <w:tcW w:w="1845" w:type="dxa"/>
                  <w:vAlign w:val="center"/>
                </w:tcPr>
                <w:p w14:paraId="38380EFB" w14:textId="07DEC685" w:rsidR="00A65A05" w:rsidRPr="00797C23" w:rsidRDefault="00A65A05" w:rsidP="007644A5">
                  <w:pPr>
                    <w:pStyle w:val="af3"/>
                    <w:spacing w:line="240" w:lineRule="atLeast"/>
                    <w:jc w:val="center"/>
                    <w:rPr>
                      <w:bCs/>
                      <w:kern w:val="0"/>
                      <w:sz w:val="21"/>
                      <w:szCs w:val="21"/>
                    </w:rPr>
                  </w:pPr>
                  <w:r w:rsidRPr="00797C23">
                    <w:rPr>
                      <w:bCs/>
                      <w:kern w:val="0"/>
                      <w:sz w:val="21"/>
                      <w:szCs w:val="21"/>
                    </w:rPr>
                    <w:t>25g/</w:t>
                  </w:r>
                  <w:r w:rsidRPr="00797C23">
                    <w:rPr>
                      <w:rFonts w:hint="eastAsia"/>
                      <w:bCs/>
                      <w:kern w:val="0"/>
                      <w:sz w:val="21"/>
                      <w:szCs w:val="21"/>
                    </w:rPr>
                    <w:t>瓶</w:t>
                  </w:r>
                </w:p>
              </w:tc>
              <w:tc>
                <w:tcPr>
                  <w:tcW w:w="1845" w:type="dxa"/>
                  <w:vAlign w:val="center"/>
                </w:tcPr>
                <w:p w14:paraId="59A389E0" w14:textId="197D51EE" w:rsidR="00A65A05" w:rsidRPr="00797C23" w:rsidRDefault="00A65A05" w:rsidP="007644A5">
                  <w:pPr>
                    <w:pStyle w:val="af3"/>
                    <w:spacing w:line="240" w:lineRule="atLeast"/>
                    <w:jc w:val="center"/>
                    <w:rPr>
                      <w:bCs/>
                      <w:kern w:val="0"/>
                      <w:sz w:val="21"/>
                      <w:szCs w:val="21"/>
                    </w:rPr>
                  </w:pPr>
                  <w:r w:rsidRPr="00797C23">
                    <w:rPr>
                      <w:rFonts w:hint="eastAsia"/>
                      <w:bCs/>
                      <w:kern w:val="0"/>
                      <w:sz w:val="21"/>
                      <w:szCs w:val="21"/>
                    </w:rPr>
                    <w:t>6</w:t>
                  </w:r>
                  <w:r w:rsidRPr="00797C23">
                    <w:rPr>
                      <w:rFonts w:hint="eastAsia"/>
                      <w:bCs/>
                      <w:kern w:val="0"/>
                      <w:sz w:val="21"/>
                      <w:szCs w:val="21"/>
                    </w:rPr>
                    <w:t>瓶</w:t>
                  </w:r>
                </w:p>
              </w:tc>
              <w:tc>
                <w:tcPr>
                  <w:tcW w:w="1845" w:type="dxa"/>
                  <w:vAlign w:val="center"/>
                </w:tcPr>
                <w:p w14:paraId="71ED3648" w14:textId="01CF5BE3" w:rsidR="00A65A05" w:rsidRPr="00797C23" w:rsidRDefault="007644A5" w:rsidP="007644A5">
                  <w:pPr>
                    <w:pStyle w:val="af3"/>
                    <w:spacing w:line="240" w:lineRule="atLeast"/>
                    <w:jc w:val="center"/>
                    <w:rPr>
                      <w:bCs/>
                      <w:kern w:val="0"/>
                      <w:sz w:val="21"/>
                      <w:szCs w:val="21"/>
                    </w:rPr>
                  </w:pPr>
                  <w:r w:rsidRPr="00797C23">
                    <w:rPr>
                      <w:rFonts w:hint="eastAsia"/>
                      <w:bCs/>
                      <w:kern w:val="0"/>
                      <w:sz w:val="21"/>
                      <w:szCs w:val="21"/>
                    </w:rPr>
                    <w:t>5</w:t>
                  </w:r>
                  <w:r w:rsidRPr="00797C23">
                    <w:rPr>
                      <w:bCs/>
                      <w:kern w:val="0"/>
                      <w:sz w:val="21"/>
                      <w:szCs w:val="21"/>
                    </w:rPr>
                    <w:t>0g</w:t>
                  </w:r>
                </w:p>
              </w:tc>
            </w:tr>
            <w:tr w:rsidR="00797C23" w:rsidRPr="00797C23" w14:paraId="57221498" w14:textId="77777777" w:rsidTr="007644A5">
              <w:trPr>
                <w:trHeight w:val="397"/>
              </w:trPr>
              <w:tc>
                <w:tcPr>
                  <w:tcW w:w="1106" w:type="dxa"/>
                  <w:vAlign w:val="center"/>
                </w:tcPr>
                <w:p w14:paraId="55F88446" w14:textId="77777777" w:rsidR="007644A5" w:rsidRPr="00797C23" w:rsidRDefault="007644A5" w:rsidP="007644A5">
                  <w:pPr>
                    <w:pStyle w:val="af3"/>
                    <w:numPr>
                      <w:ilvl w:val="0"/>
                      <w:numId w:val="12"/>
                    </w:numPr>
                    <w:spacing w:line="240" w:lineRule="atLeast"/>
                    <w:jc w:val="center"/>
                    <w:rPr>
                      <w:bCs/>
                      <w:kern w:val="0"/>
                      <w:sz w:val="21"/>
                      <w:szCs w:val="21"/>
                    </w:rPr>
                  </w:pPr>
                </w:p>
              </w:tc>
              <w:tc>
                <w:tcPr>
                  <w:tcW w:w="2582" w:type="dxa"/>
                  <w:vAlign w:val="center"/>
                </w:tcPr>
                <w:p w14:paraId="39F764F8" w14:textId="64AAA66D" w:rsidR="007644A5" w:rsidRPr="00797C23" w:rsidRDefault="007644A5" w:rsidP="007644A5">
                  <w:pPr>
                    <w:pStyle w:val="af3"/>
                    <w:spacing w:line="240" w:lineRule="atLeast"/>
                    <w:jc w:val="center"/>
                    <w:rPr>
                      <w:bCs/>
                      <w:kern w:val="0"/>
                      <w:sz w:val="21"/>
                      <w:szCs w:val="21"/>
                    </w:rPr>
                  </w:pPr>
                  <w:r w:rsidRPr="00797C23">
                    <w:rPr>
                      <w:rFonts w:hint="eastAsia"/>
                      <w:bCs/>
                      <w:kern w:val="0"/>
                      <w:sz w:val="21"/>
                      <w:szCs w:val="21"/>
                    </w:rPr>
                    <w:t>品红</w:t>
                  </w:r>
                </w:p>
              </w:tc>
              <w:tc>
                <w:tcPr>
                  <w:tcW w:w="1845" w:type="dxa"/>
                  <w:vAlign w:val="center"/>
                </w:tcPr>
                <w:p w14:paraId="62E95B61" w14:textId="5D2C6902" w:rsidR="007644A5" w:rsidRPr="00797C23" w:rsidRDefault="007644A5" w:rsidP="007644A5">
                  <w:pPr>
                    <w:pStyle w:val="af3"/>
                    <w:spacing w:line="240" w:lineRule="atLeast"/>
                    <w:jc w:val="center"/>
                    <w:rPr>
                      <w:bCs/>
                      <w:kern w:val="0"/>
                      <w:sz w:val="21"/>
                      <w:szCs w:val="21"/>
                    </w:rPr>
                  </w:pPr>
                  <w:r w:rsidRPr="00797C23">
                    <w:rPr>
                      <w:bCs/>
                      <w:kern w:val="0"/>
                      <w:sz w:val="21"/>
                      <w:szCs w:val="21"/>
                    </w:rPr>
                    <w:t>25g/</w:t>
                  </w:r>
                  <w:r w:rsidRPr="00797C23">
                    <w:rPr>
                      <w:rFonts w:hint="eastAsia"/>
                      <w:bCs/>
                      <w:kern w:val="0"/>
                      <w:sz w:val="21"/>
                      <w:szCs w:val="21"/>
                    </w:rPr>
                    <w:t>瓶</w:t>
                  </w:r>
                </w:p>
              </w:tc>
              <w:tc>
                <w:tcPr>
                  <w:tcW w:w="1845" w:type="dxa"/>
                  <w:vAlign w:val="center"/>
                </w:tcPr>
                <w:p w14:paraId="2D63778C" w14:textId="77BCC52A" w:rsidR="007644A5" w:rsidRPr="00797C23" w:rsidRDefault="007644A5" w:rsidP="007644A5">
                  <w:pPr>
                    <w:pStyle w:val="af3"/>
                    <w:spacing w:line="240" w:lineRule="atLeast"/>
                    <w:jc w:val="center"/>
                    <w:rPr>
                      <w:bCs/>
                      <w:kern w:val="0"/>
                      <w:sz w:val="21"/>
                      <w:szCs w:val="21"/>
                    </w:rPr>
                  </w:pPr>
                  <w:r w:rsidRPr="00797C23">
                    <w:rPr>
                      <w:rFonts w:hint="eastAsia"/>
                      <w:bCs/>
                      <w:kern w:val="0"/>
                      <w:sz w:val="21"/>
                      <w:szCs w:val="21"/>
                    </w:rPr>
                    <w:t>6</w:t>
                  </w:r>
                  <w:r w:rsidRPr="00797C23">
                    <w:rPr>
                      <w:rFonts w:hint="eastAsia"/>
                      <w:bCs/>
                      <w:kern w:val="0"/>
                      <w:sz w:val="21"/>
                      <w:szCs w:val="21"/>
                    </w:rPr>
                    <w:t>瓶</w:t>
                  </w:r>
                </w:p>
              </w:tc>
              <w:tc>
                <w:tcPr>
                  <w:tcW w:w="1845" w:type="dxa"/>
                  <w:vAlign w:val="center"/>
                </w:tcPr>
                <w:p w14:paraId="5BEE117F" w14:textId="0BFFFB17" w:rsidR="007644A5" w:rsidRPr="00797C23" w:rsidRDefault="007644A5" w:rsidP="007644A5">
                  <w:pPr>
                    <w:pStyle w:val="af3"/>
                    <w:spacing w:line="240" w:lineRule="atLeast"/>
                    <w:jc w:val="center"/>
                    <w:rPr>
                      <w:bCs/>
                      <w:kern w:val="0"/>
                      <w:sz w:val="21"/>
                      <w:szCs w:val="21"/>
                    </w:rPr>
                  </w:pPr>
                  <w:r w:rsidRPr="00797C23">
                    <w:rPr>
                      <w:rFonts w:hint="eastAsia"/>
                      <w:bCs/>
                      <w:kern w:val="0"/>
                      <w:sz w:val="21"/>
                      <w:szCs w:val="21"/>
                    </w:rPr>
                    <w:t>5</w:t>
                  </w:r>
                  <w:r w:rsidRPr="00797C23">
                    <w:rPr>
                      <w:bCs/>
                      <w:kern w:val="0"/>
                      <w:sz w:val="21"/>
                      <w:szCs w:val="21"/>
                    </w:rPr>
                    <w:t>0g</w:t>
                  </w:r>
                </w:p>
              </w:tc>
            </w:tr>
            <w:tr w:rsidR="00797C23" w:rsidRPr="00797C23" w14:paraId="6947EA3E" w14:textId="77777777" w:rsidTr="007644A5">
              <w:trPr>
                <w:trHeight w:val="397"/>
              </w:trPr>
              <w:tc>
                <w:tcPr>
                  <w:tcW w:w="1106" w:type="dxa"/>
                  <w:vAlign w:val="center"/>
                </w:tcPr>
                <w:p w14:paraId="517CF4CB" w14:textId="77777777" w:rsidR="007644A5" w:rsidRPr="00797C23" w:rsidRDefault="007644A5" w:rsidP="007644A5">
                  <w:pPr>
                    <w:pStyle w:val="af3"/>
                    <w:numPr>
                      <w:ilvl w:val="0"/>
                      <w:numId w:val="12"/>
                    </w:numPr>
                    <w:spacing w:line="240" w:lineRule="atLeast"/>
                    <w:jc w:val="center"/>
                    <w:rPr>
                      <w:bCs/>
                      <w:kern w:val="0"/>
                      <w:sz w:val="21"/>
                      <w:szCs w:val="21"/>
                    </w:rPr>
                  </w:pPr>
                </w:p>
              </w:tc>
              <w:tc>
                <w:tcPr>
                  <w:tcW w:w="2582" w:type="dxa"/>
                  <w:vAlign w:val="center"/>
                </w:tcPr>
                <w:p w14:paraId="41C7E6F6" w14:textId="01BF9F9C" w:rsidR="007644A5" w:rsidRPr="00797C23" w:rsidRDefault="007644A5" w:rsidP="007644A5">
                  <w:pPr>
                    <w:pStyle w:val="af3"/>
                    <w:spacing w:line="240" w:lineRule="atLeast"/>
                    <w:jc w:val="center"/>
                    <w:rPr>
                      <w:bCs/>
                      <w:kern w:val="0"/>
                      <w:sz w:val="21"/>
                      <w:szCs w:val="21"/>
                    </w:rPr>
                  </w:pPr>
                  <w:r w:rsidRPr="00797C23">
                    <w:rPr>
                      <w:rFonts w:hint="eastAsia"/>
                      <w:bCs/>
                      <w:kern w:val="0"/>
                      <w:sz w:val="21"/>
                      <w:szCs w:val="21"/>
                    </w:rPr>
                    <w:t>石蕊</w:t>
                  </w:r>
                </w:p>
              </w:tc>
              <w:tc>
                <w:tcPr>
                  <w:tcW w:w="1845" w:type="dxa"/>
                  <w:vAlign w:val="center"/>
                </w:tcPr>
                <w:p w14:paraId="2CF455B1" w14:textId="0BC550E4" w:rsidR="007644A5" w:rsidRPr="00797C23" w:rsidRDefault="007644A5" w:rsidP="007644A5">
                  <w:pPr>
                    <w:pStyle w:val="af3"/>
                    <w:spacing w:line="240" w:lineRule="atLeast"/>
                    <w:jc w:val="center"/>
                    <w:rPr>
                      <w:bCs/>
                      <w:kern w:val="0"/>
                      <w:sz w:val="21"/>
                      <w:szCs w:val="21"/>
                    </w:rPr>
                  </w:pPr>
                  <w:r w:rsidRPr="00797C23">
                    <w:rPr>
                      <w:bCs/>
                      <w:kern w:val="0"/>
                      <w:sz w:val="21"/>
                      <w:szCs w:val="21"/>
                    </w:rPr>
                    <w:t>25g/</w:t>
                  </w:r>
                  <w:r w:rsidRPr="00797C23">
                    <w:rPr>
                      <w:rFonts w:hint="eastAsia"/>
                      <w:bCs/>
                      <w:kern w:val="0"/>
                      <w:sz w:val="21"/>
                      <w:szCs w:val="21"/>
                    </w:rPr>
                    <w:t>瓶</w:t>
                  </w:r>
                </w:p>
              </w:tc>
              <w:tc>
                <w:tcPr>
                  <w:tcW w:w="1845" w:type="dxa"/>
                  <w:vAlign w:val="center"/>
                </w:tcPr>
                <w:p w14:paraId="3488377A" w14:textId="1FE4D4D2" w:rsidR="007644A5" w:rsidRPr="00797C23" w:rsidRDefault="007644A5" w:rsidP="007644A5">
                  <w:pPr>
                    <w:pStyle w:val="af3"/>
                    <w:spacing w:line="240" w:lineRule="atLeast"/>
                    <w:jc w:val="center"/>
                    <w:rPr>
                      <w:bCs/>
                      <w:kern w:val="0"/>
                      <w:sz w:val="21"/>
                      <w:szCs w:val="21"/>
                    </w:rPr>
                  </w:pPr>
                  <w:r w:rsidRPr="00797C23">
                    <w:rPr>
                      <w:rFonts w:hint="eastAsia"/>
                      <w:bCs/>
                      <w:kern w:val="0"/>
                      <w:sz w:val="21"/>
                      <w:szCs w:val="21"/>
                    </w:rPr>
                    <w:t>6</w:t>
                  </w:r>
                  <w:r w:rsidRPr="00797C23">
                    <w:rPr>
                      <w:rFonts w:hint="eastAsia"/>
                      <w:bCs/>
                      <w:kern w:val="0"/>
                      <w:sz w:val="21"/>
                      <w:szCs w:val="21"/>
                    </w:rPr>
                    <w:t>瓶</w:t>
                  </w:r>
                </w:p>
              </w:tc>
              <w:tc>
                <w:tcPr>
                  <w:tcW w:w="1845" w:type="dxa"/>
                  <w:vAlign w:val="center"/>
                </w:tcPr>
                <w:p w14:paraId="68C5046E" w14:textId="76506A1C" w:rsidR="007644A5" w:rsidRPr="00797C23" w:rsidRDefault="007644A5" w:rsidP="007644A5">
                  <w:pPr>
                    <w:pStyle w:val="af3"/>
                    <w:spacing w:line="240" w:lineRule="atLeast"/>
                    <w:jc w:val="center"/>
                    <w:rPr>
                      <w:bCs/>
                      <w:kern w:val="0"/>
                      <w:sz w:val="21"/>
                      <w:szCs w:val="21"/>
                    </w:rPr>
                  </w:pPr>
                  <w:r w:rsidRPr="00797C23">
                    <w:rPr>
                      <w:rFonts w:hint="eastAsia"/>
                      <w:bCs/>
                      <w:kern w:val="0"/>
                      <w:sz w:val="21"/>
                      <w:szCs w:val="21"/>
                    </w:rPr>
                    <w:t>5</w:t>
                  </w:r>
                  <w:r w:rsidRPr="00797C23">
                    <w:rPr>
                      <w:bCs/>
                      <w:kern w:val="0"/>
                      <w:sz w:val="21"/>
                      <w:szCs w:val="21"/>
                    </w:rPr>
                    <w:t>0g</w:t>
                  </w:r>
                </w:p>
              </w:tc>
            </w:tr>
            <w:tr w:rsidR="00797C23" w:rsidRPr="00797C23" w14:paraId="29665026" w14:textId="77777777" w:rsidTr="007644A5">
              <w:trPr>
                <w:trHeight w:val="397"/>
              </w:trPr>
              <w:tc>
                <w:tcPr>
                  <w:tcW w:w="1106" w:type="dxa"/>
                  <w:vAlign w:val="center"/>
                </w:tcPr>
                <w:p w14:paraId="06F23726" w14:textId="77777777" w:rsidR="007644A5" w:rsidRPr="00797C23" w:rsidRDefault="007644A5" w:rsidP="007644A5">
                  <w:pPr>
                    <w:pStyle w:val="af3"/>
                    <w:numPr>
                      <w:ilvl w:val="0"/>
                      <w:numId w:val="12"/>
                    </w:numPr>
                    <w:spacing w:line="240" w:lineRule="atLeast"/>
                    <w:jc w:val="center"/>
                    <w:rPr>
                      <w:bCs/>
                      <w:kern w:val="0"/>
                      <w:sz w:val="21"/>
                      <w:szCs w:val="21"/>
                    </w:rPr>
                  </w:pPr>
                </w:p>
              </w:tc>
              <w:tc>
                <w:tcPr>
                  <w:tcW w:w="2582" w:type="dxa"/>
                  <w:vAlign w:val="center"/>
                </w:tcPr>
                <w:p w14:paraId="153A727E" w14:textId="2F5AC863" w:rsidR="007644A5" w:rsidRPr="00797C23" w:rsidRDefault="007644A5" w:rsidP="007644A5">
                  <w:pPr>
                    <w:pStyle w:val="af3"/>
                    <w:spacing w:line="240" w:lineRule="atLeast"/>
                    <w:jc w:val="center"/>
                    <w:rPr>
                      <w:bCs/>
                      <w:kern w:val="0"/>
                      <w:sz w:val="21"/>
                      <w:szCs w:val="21"/>
                    </w:rPr>
                  </w:pPr>
                  <w:r w:rsidRPr="00797C23">
                    <w:rPr>
                      <w:rFonts w:hint="eastAsia"/>
                      <w:bCs/>
                      <w:kern w:val="0"/>
                      <w:sz w:val="21"/>
                      <w:szCs w:val="21"/>
                    </w:rPr>
                    <w:t>甲基橙</w:t>
                  </w:r>
                </w:p>
              </w:tc>
              <w:tc>
                <w:tcPr>
                  <w:tcW w:w="1845" w:type="dxa"/>
                  <w:vAlign w:val="center"/>
                </w:tcPr>
                <w:p w14:paraId="7E46FC66" w14:textId="2BBCE22B" w:rsidR="007644A5" w:rsidRPr="00797C23" w:rsidRDefault="007644A5" w:rsidP="007644A5">
                  <w:pPr>
                    <w:pStyle w:val="af3"/>
                    <w:spacing w:line="240" w:lineRule="atLeast"/>
                    <w:jc w:val="center"/>
                    <w:rPr>
                      <w:bCs/>
                      <w:kern w:val="0"/>
                      <w:sz w:val="21"/>
                      <w:szCs w:val="21"/>
                    </w:rPr>
                  </w:pPr>
                  <w:r w:rsidRPr="00797C23">
                    <w:rPr>
                      <w:bCs/>
                      <w:kern w:val="0"/>
                      <w:sz w:val="21"/>
                      <w:szCs w:val="21"/>
                    </w:rPr>
                    <w:t>25g/</w:t>
                  </w:r>
                  <w:r w:rsidRPr="00797C23">
                    <w:rPr>
                      <w:rFonts w:hint="eastAsia"/>
                      <w:bCs/>
                      <w:kern w:val="0"/>
                      <w:sz w:val="21"/>
                      <w:szCs w:val="21"/>
                    </w:rPr>
                    <w:t>瓶</w:t>
                  </w:r>
                </w:p>
              </w:tc>
              <w:tc>
                <w:tcPr>
                  <w:tcW w:w="1845" w:type="dxa"/>
                  <w:vAlign w:val="center"/>
                </w:tcPr>
                <w:p w14:paraId="044DD0D7" w14:textId="28C539CF" w:rsidR="007644A5" w:rsidRPr="00797C23" w:rsidRDefault="007644A5" w:rsidP="007644A5">
                  <w:pPr>
                    <w:pStyle w:val="af3"/>
                    <w:spacing w:line="240" w:lineRule="atLeast"/>
                    <w:jc w:val="center"/>
                    <w:rPr>
                      <w:bCs/>
                      <w:kern w:val="0"/>
                      <w:sz w:val="21"/>
                      <w:szCs w:val="21"/>
                    </w:rPr>
                  </w:pPr>
                  <w:r w:rsidRPr="00797C23">
                    <w:rPr>
                      <w:rFonts w:hint="eastAsia"/>
                      <w:bCs/>
                      <w:kern w:val="0"/>
                      <w:sz w:val="21"/>
                      <w:szCs w:val="21"/>
                    </w:rPr>
                    <w:t>6</w:t>
                  </w:r>
                  <w:r w:rsidRPr="00797C23">
                    <w:rPr>
                      <w:rFonts w:hint="eastAsia"/>
                      <w:bCs/>
                      <w:kern w:val="0"/>
                      <w:sz w:val="21"/>
                      <w:szCs w:val="21"/>
                    </w:rPr>
                    <w:t>瓶</w:t>
                  </w:r>
                </w:p>
              </w:tc>
              <w:tc>
                <w:tcPr>
                  <w:tcW w:w="1845" w:type="dxa"/>
                  <w:vAlign w:val="center"/>
                </w:tcPr>
                <w:p w14:paraId="38517E48" w14:textId="06039C53" w:rsidR="007644A5" w:rsidRPr="00797C23" w:rsidRDefault="007644A5" w:rsidP="007644A5">
                  <w:pPr>
                    <w:pStyle w:val="af3"/>
                    <w:spacing w:line="240" w:lineRule="atLeast"/>
                    <w:jc w:val="center"/>
                    <w:rPr>
                      <w:bCs/>
                      <w:kern w:val="0"/>
                      <w:sz w:val="21"/>
                      <w:szCs w:val="21"/>
                    </w:rPr>
                  </w:pPr>
                  <w:r w:rsidRPr="00797C23">
                    <w:rPr>
                      <w:rFonts w:hint="eastAsia"/>
                      <w:bCs/>
                      <w:kern w:val="0"/>
                      <w:sz w:val="21"/>
                      <w:szCs w:val="21"/>
                    </w:rPr>
                    <w:t>5</w:t>
                  </w:r>
                  <w:r w:rsidRPr="00797C23">
                    <w:rPr>
                      <w:bCs/>
                      <w:kern w:val="0"/>
                      <w:sz w:val="21"/>
                      <w:szCs w:val="21"/>
                    </w:rPr>
                    <w:t>0g</w:t>
                  </w:r>
                </w:p>
              </w:tc>
            </w:tr>
            <w:tr w:rsidR="00797C23" w:rsidRPr="00797C23" w14:paraId="53769CDC" w14:textId="77777777" w:rsidTr="007644A5">
              <w:trPr>
                <w:trHeight w:val="397"/>
              </w:trPr>
              <w:tc>
                <w:tcPr>
                  <w:tcW w:w="1106" w:type="dxa"/>
                  <w:vAlign w:val="center"/>
                </w:tcPr>
                <w:p w14:paraId="551D79ED" w14:textId="77777777" w:rsidR="00A65A05" w:rsidRPr="00797C23" w:rsidRDefault="00A65A05" w:rsidP="007644A5">
                  <w:pPr>
                    <w:pStyle w:val="af3"/>
                    <w:numPr>
                      <w:ilvl w:val="0"/>
                      <w:numId w:val="12"/>
                    </w:numPr>
                    <w:spacing w:line="240" w:lineRule="atLeast"/>
                    <w:jc w:val="center"/>
                    <w:rPr>
                      <w:bCs/>
                      <w:kern w:val="0"/>
                      <w:sz w:val="21"/>
                      <w:szCs w:val="21"/>
                    </w:rPr>
                  </w:pPr>
                </w:p>
              </w:tc>
              <w:tc>
                <w:tcPr>
                  <w:tcW w:w="2582" w:type="dxa"/>
                  <w:vAlign w:val="center"/>
                </w:tcPr>
                <w:p w14:paraId="66DB54CF" w14:textId="48C657F5" w:rsidR="00A65A05" w:rsidRPr="00797C23" w:rsidRDefault="00A65A05" w:rsidP="007644A5">
                  <w:pPr>
                    <w:pStyle w:val="af3"/>
                    <w:spacing w:line="240" w:lineRule="atLeast"/>
                    <w:jc w:val="center"/>
                    <w:rPr>
                      <w:bCs/>
                      <w:kern w:val="0"/>
                      <w:sz w:val="21"/>
                      <w:szCs w:val="21"/>
                    </w:rPr>
                  </w:pPr>
                  <w:r w:rsidRPr="00797C23">
                    <w:rPr>
                      <w:rFonts w:hint="eastAsia"/>
                      <w:bCs/>
                      <w:kern w:val="0"/>
                      <w:sz w:val="21"/>
                      <w:szCs w:val="21"/>
                    </w:rPr>
                    <w:t>双氧水</w:t>
                  </w:r>
                </w:p>
              </w:tc>
              <w:tc>
                <w:tcPr>
                  <w:tcW w:w="1845" w:type="dxa"/>
                  <w:vAlign w:val="center"/>
                </w:tcPr>
                <w:p w14:paraId="07516FA1" w14:textId="630E5E42" w:rsidR="00A65A05" w:rsidRPr="00797C23" w:rsidRDefault="00A65A05" w:rsidP="007644A5">
                  <w:pPr>
                    <w:pStyle w:val="af3"/>
                    <w:spacing w:line="240" w:lineRule="atLeast"/>
                    <w:jc w:val="center"/>
                    <w:rPr>
                      <w:bCs/>
                      <w:kern w:val="0"/>
                      <w:sz w:val="21"/>
                      <w:szCs w:val="21"/>
                    </w:rPr>
                  </w:pPr>
                  <w:r w:rsidRPr="00797C23">
                    <w:rPr>
                      <w:bCs/>
                      <w:kern w:val="0"/>
                      <w:sz w:val="21"/>
                      <w:szCs w:val="21"/>
                    </w:rPr>
                    <w:t>500ml/</w:t>
                  </w:r>
                  <w:r w:rsidRPr="00797C23">
                    <w:rPr>
                      <w:rFonts w:hint="eastAsia"/>
                      <w:bCs/>
                      <w:kern w:val="0"/>
                      <w:sz w:val="21"/>
                      <w:szCs w:val="21"/>
                    </w:rPr>
                    <w:t>瓶</w:t>
                  </w:r>
                </w:p>
              </w:tc>
              <w:tc>
                <w:tcPr>
                  <w:tcW w:w="1845" w:type="dxa"/>
                  <w:vAlign w:val="center"/>
                </w:tcPr>
                <w:p w14:paraId="5A343294" w14:textId="3147728C" w:rsidR="00A65A05" w:rsidRPr="00797C23" w:rsidRDefault="00A65A05" w:rsidP="007644A5">
                  <w:pPr>
                    <w:pStyle w:val="af3"/>
                    <w:spacing w:line="240" w:lineRule="atLeast"/>
                    <w:jc w:val="center"/>
                    <w:rPr>
                      <w:bCs/>
                      <w:kern w:val="0"/>
                      <w:sz w:val="21"/>
                      <w:szCs w:val="21"/>
                    </w:rPr>
                  </w:pPr>
                  <w:r w:rsidRPr="00797C23">
                    <w:rPr>
                      <w:rFonts w:hint="eastAsia"/>
                      <w:bCs/>
                      <w:kern w:val="0"/>
                      <w:sz w:val="21"/>
                      <w:szCs w:val="21"/>
                    </w:rPr>
                    <w:t>1</w:t>
                  </w:r>
                  <w:r w:rsidRPr="00797C23">
                    <w:rPr>
                      <w:bCs/>
                      <w:kern w:val="0"/>
                      <w:sz w:val="21"/>
                      <w:szCs w:val="21"/>
                    </w:rPr>
                    <w:t>5</w:t>
                  </w:r>
                  <w:r w:rsidRPr="00797C23">
                    <w:rPr>
                      <w:rFonts w:hint="eastAsia"/>
                      <w:bCs/>
                      <w:kern w:val="0"/>
                      <w:sz w:val="21"/>
                      <w:szCs w:val="21"/>
                    </w:rPr>
                    <w:t>瓶</w:t>
                  </w:r>
                </w:p>
              </w:tc>
              <w:tc>
                <w:tcPr>
                  <w:tcW w:w="1845" w:type="dxa"/>
                  <w:vAlign w:val="center"/>
                </w:tcPr>
                <w:p w14:paraId="1F852F5C" w14:textId="24ABA3BF" w:rsidR="00A65A05" w:rsidRPr="00797C23" w:rsidRDefault="007644A5" w:rsidP="007644A5">
                  <w:pPr>
                    <w:pStyle w:val="af3"/>
                    <w:spacing w:line="240" w:lineRule="atLeast"/>
                    <w:jc w:val="center"/>
                    <w:rPr>
                      <w:bCs/>
                      <w:kern w:val="0"/>
                      <w:sz w:val="21"/>
                      <w:szCs w:val="21"/>
                    </w:rPr>
                  </w:pPr>
                  <w:r w:rsidRPr="00797C23">
                    <w:rPr>
                      <w:rFonts w:hint="eastAsia"/>
                      <w:bCs/>
                      <w:kern w:val="0"/>
                      <w:sz w:val="21"/>
                      <w:szCs w:val="21"/>
                    </w:rPr>
                    <w:t>2</w:t>
                  </w:r>
                  <w:r w:rsidRPr="00797C23">
                    <w:rPr>
                      <w:bCs/>
                      <w:kern w:val="0"/>
                      <w:sz w:val="21"/>
                      <w:szCs w:val="21"/>
                    </w:rPr>
                    <w:t>500ml</w:t>
                  </w:r>
                </w:p>
              </w:tc>
            </w:tr>
            <w:tr w:rsidR="00797C23" w:rsidRPr="00797C23" w14:paraId="6C8ABC63" w14:textId="77777777" w:rsidTr="007644A5">
              <w:trPr>
                <w:trHeight w:val="397"/>
              </w:trPr>
              <w:tc>
                <w:tcPr>
                  <w:tcW w:w="1106" w:type="dxa"/>
                  <w:vAlign w:val="center"/>
                </w:tcPr>
                <w:p w14:paraId="03F36F5A" w14:textId="77777777" w:rsidR="00A65A05" w:rsidRPr="00797C23" w:rsidRDefault="00A65A05" w:rsidP="007644A5">
                  <w:pPr>
                    <w:pStyle w:val="af3"/>
                    <w:numPr>
                      <w:ilvl w:val="0"/>
                      <w:numId w:val="12"/>
                    </w:numPr>
                    <w:spacing w:line="240" w:lineRule="atLeast"/>
                    <w:jc w:val="center"/>
                    <w:rPr>
                      <w:bCs/>
                      <w:kern w:val="0"/>
                      <w:sz w:val="21"/>
                      <w:szCs w:val="21"/>
                    </w:rPr>
                  </w:pPr>
                </w:p>
              </w:tc>
              <w:tc>
                <w:tcPr>
                  <w:tcW w:w="2582" w:type="dxa"/>
                  <w:vAlign w:val="center"/>
                </w:tcPr>
                <w:p w14:paraId="2D038798" w14:textId="04FF132A" w:rsidR="00A65A05" w:rsidRPr="00797C23" w:rsidRDefault="00A65A05" w:rsidP="007644A5">
                  <w:pPr>
                    <w:pStyle w:val="af3"/>
                    <w:spacing w:line="240" w:lineRule="atLeast"/>
                    <w:jc w:val="center"/>
                    <w:rPr>
                      <w:bCs/>
                      <w:kern w:val="0"/>
                      <w:sz w:val="21"/>
                      <w:szCs w:val="21"/>
                    </w:rPr>
                  </w:pPr>
                  <w:r w:rsidRPr="00797C23">
                    <w:rPr>
                      <w:rFonts w:hint="eastAsia"/>
                      <w:bCs/>
                      <w:kern w:val="0"/>
                      <w:sz w:val="21"/>
                      <w:szCs w:val="21"/>
                    </w:rPr>
                    <w:t>无水乙醇</w:t>
                  </w:r>
                </w:p>
              </w:tc>
              <w:tc>
                <w:tcPr>
                  <w:tcW w:w="1845" w:type="dxa"/>
                  <w:vAlign w:val="center"/>
                </w:tcPr>
                <w:p w14:paraId="7B759906" w14:textId="21AEEFC9" w:rsidR="00A65A05" w:rsidRPr="00797C23" w:rsidRDefault="00A65A05" w:rsidP="007644A5">
                  <w:pPr>
                    <w:pStyle w:val="af3"/>
                    <w:spacing w:line="240" w:lineRule="atLeast"/>
                    <w:jc w:val="center"/>
                    <w:rPr>
                      <w:bCs/>
                      <w:kern w:val="0"/>
                      <w:sz w:val="21"/>
                      <w:szCs w:val="21"/>
                    </w:rPr>
                  </w:pPr>
                  <w:r w:rsidRPr="00797C23">
                    <w:rPr>
                      <w:bCs/>
                      <w:kern w:val="0"/>
                      <w:sz w:val="21"/>
                      <w:szCs w:val="21"/>
                    </w:rPr>
                    <w:t>500ml/</w:t>
                  </w:r>
                  <w:r w:rsidRPr="00797C23">
                    <w:rPr>
                      <w:rFonts w:hint="eastAsia"/>
                      <w:bCs/>
                      <w:kern w:val="0"/>
                      <w:sz w:val="21"/>
                      <w:szCs w:val="21"/>
                    </w:rPr>
                    <w:t>瓶</w:t>
                  </w:r>
                </w:p>
              </w:tc>
              <w:tc>
                <w:tcPr>
                  <w:tcW w:w="1845" w:type="dxa"/>
                  <w:vAlign w:val="center"/>
                </w:tcPr>
                <w:p w14:paraId="697C6DF8" w14:textId="1D022F1E" w:rsidR="00A65A05" w:rsidRPr="00797C23" w:rsidRDefault="00A65A05" w:rsidP="007644A5">
                  <w:pPr>
                    <w:pStyle w:val="af3"/>
                    <w:spacing w:line="240" w:lineRule="atLeast"/>
                    <w:jc w:val="center"/>
                    <w:rPr>
                      <w:bCs/>
                      <w:kern w:val="0"/>
                      <w:sz w:val="21"/>
                      <w:szCs w:val="21"/>
                    </w:rPr>
                  </w:pPr>
                  <w:r w:rsidRPr="00797C23">
                    <w:rPr>
                      <w:rFonts w:hint="eastAsia"/>
                      <w:bCs/>
                      <w:kern w:val="0"/>
                      <w:sz w:val="21"/>
                      <w:szCs w:val="21"/>
                    </w:rPr>
                    <w:t>2</w:t>
                  </w:r>
                  <w:r w:rsidRPr="00797C23">
                    <w:rPr>
                      <w:bCs/>
                      <w:kern w:val="0"/>
                      <w:sz w:val="21"/>
                      <w:szCs w:val="21"/>
                    </w:rPr>
                    <w:t>0</w:t>
                  </w:r>
                  <w:r w:rsidRPr="00797C23">
                    <w:rPr>
                      <w:rFonts w:hint="eastAsia"/>
                      <w:bCs/>
                      <w:kern w:val="0"/>
                      <w:sz w:val="21"/>
                      <w:szCs w:val="21"/>
                    </w:rPr>
                    <w:t>瓶</w:t>
                  </w:r>
                </w:p>
              </w:tc>
              <w:tc>
                <w:tcPr>
                  <w:tcW w:w="1845" w:type="dxa"/>
                  <w:vAlign w:val="center"/>
                </w:tcPr>
                <w:p w14:paraId="6593A76C" w14:textId="58CB6519" w:rsidR="00A65A05" w:rsidRPr="00797C23" w:rsidRDefault="007644A5" w:rsidP="007644A5">
                  <w:pPr>
                    <w:pStyle w:val="af3"/>
                    <w:spacing w:line="240" w:lineRule="atLeast"/>
                    <w:jc w:val="center"/>
                    <w:rPr>
                      <w:bCs/>
                      <w:kern w:val="0"/>
                      <w:sz w:val="21"/>
                      <w:szCs w:val="21"/>
                    </w:rPr>
                  </w:pPr>
                  <w:r w:rsidRPr="00797C23">
                    <w:rPr>
                      <w:rFonts w:hint="eastAsia"/>
                      <w:bCs/>
                      <w:kern w:val="0"/>
                      <w:sz w:val="21"/>
                      <w:szCs w:val="21"/>
                    </w:rPr>
                    <w:t>3</w:t>
                  </w:r>
                  <w:r w:rsidRPr="00797C23">
                    <w:rPr>
                      <w:bCs/>
                      <w:kern w:val="0"/>
                      <w:sz w:val="21"/>
                      <w:szCs w:val="21"/>
                    </w:rPr>
                    <w:t>000ml</w:t>
                  </w:r>
                </w:p>
              </w:tc>
            </w:tr>
            <w:tr w:rsidR="00797C23" w:rsidRPr="00797C23" w14:paraId="0E2D369E" w14:textId="77777777" w:rsidTr="007644A5">
              <w:trPr>
                <w:trHeight w:val="397"/>
              </w:trPr>
              <w:tc>
                <w:tcPr>
                  <w:tcW w:w="1106" w:type="dxa"/>
                  <w:vAlign w:val="center"/>
                </w:tcPr>
                <w:p w14:paraId="216A2039" w14:textId="77777777" w:rsidR="00A65A05" w:rsidRPr="00797C23" w:rsidRDefault="00A65A05" w:rsidP="007644A5">
                  <w:pPr>
                    <w:pStyle w:val="af3"/>
                    <w:numPr>
                      <w:ilvl w:val="0"/>
                      <w:numId w:val="12"/>
                    </w:numPr>
                    <w:spacing w:line="240" w:lineRule="atLeast"/>
                    <w:jc w:val="center"/>
                    <w:rPr>
                      <w:bCs/>
                      <w:kern w:val="0"/>
                      <w:sz w:val="21"/>
                      <w:szCs w:val="21"/>
                    </w:rPr>
                  </w:pPr>
                </w:p>
              </w:tc>
              <w:tc>
                <w:tcPr>
                  <w:tcW w:w="2582" w:type="dxa"/>
                  <w:vAlign w:val="center"/>
                </w:tcPr>
                <w:p w14:paraId="7F62E0BA" w14:textId="7EEDD986" w:rsidR="00A65A05" w:rsidRPr="00797C23" w:rsidRDefault="00A65A05" w:rsidP="007644A5">
                  <w:pPr>
                    <w:pStyle w:val="af3"/>
                    <w:spacing w:line="240" w:lineRule="atLeast"/>
                    <w:jc w:val="center"/>
                    <w:rPr>
                      <w:bCs/>
                      <w:kern w:val="0"/>
                      <w:sz w:val="21"/>
                      <w:szCs w:val="21"/>
                    </w:rPr>
                  </w:pPr>
                  <w:r w:rsidRPr="00797C23">
                    <w:rPr>
                      <w:rFonts w:hint="eastAsia"/>
                      <w:bCs/>
                      <w:kern w:val="0"/>
                      <w:sz w:val="21"/>
                      <w:szCs w:val="21"/>
                    </w:rPr>
                    <w:t>9</w:t>
                  </w:r>
                  <w:r w:rsidRPr="00797C23">
                    <w:rPr>
                      <w:bCs/>
                      <w:kern w:val="0"/>
                      <w:sz w:val="21"/>
                      <w:szCs w:val="21"/>
                    </w:rPr>
                    <w:t>5</w:t>
                  </w:r>
                  <w:r w:rsidRPr="00797C23">
                    <w:rPr>
                      <w:rFonts w:hint="eastAsia"/>
                      <w:bCs/>
                      <w:kern w:val="0"/>
                      <w:sz w:val="21"/>
                      <w:szCs w:val="21"/>
                    </w:rPr>
                    <w:t>%</w:t>
                  </w:r>
                  <w:r w:rsidRPr="00797C23">
                    <w:rPr>
                      <w:rFonts w:hint="eastAsia"/>
                      <w:bCs/>
                      <w:kern w:val="0"/>
                      <w:sz w:val="21"/>
                      <w:szCs w:val="21"/>
                    </w:rPr>
                    <w:t>乙醇</w:t>
                  </w:r>
                </w:p>
              </w:tc>
              <w:tc>
                <w:tcPr>
                  <w:tcW w:w="1845" w:type="dxa"/>
                  <w:vAlign w:val="center"/>
                </w:tcPr>
                <w:p w14:paraId="0F543E5A" w14:textId="4F31BDD9" w:rsidR="00A65A05" w:rsidRPr="00797C23" w:rsidRDefault="00A65A05" w:rsidP="007644A5">
                  <w:pPr>
                    <w:pStyle w:val="af3"/>
                    <w:spacing w:line="240" w:lineRule="atLeast"/>
                    <w:jc w:val="center"/>
                    <w:rPr>
                      <w:bCs/>
                      <w:kern w:val="0"/>
                      <w:sz w:val="21"/>
                      <w:szCs w:val="21"/>
                    </w:rPr>
                  </w:pPr>
                  <w:r w:rsidRPr="00797C23">
                    <w:rPr>
                      <w:bCs/>
                      <w:kern w:val="0"/>
                      <w:sz w:val="21"/>
                      <w:szCs w:val="21"/>
                    </w:rPr>
                    <w:t>500ml/</w:t>
                  </w:r>
                  <w:r w:rsidRPr="00797C23">
                    <w:rPr>
                      <w:rFonts w:hint="eastAsia"/>
                      <w:bCs/>
                      <w:kern w:val="0"/>
                      <w:sz w:val="21"/>
                      <w:szCs w:val="21"/>
                    </w:rPr>
                    <w:t>瓶</w:t>
                  </w:r>
                </w:p>
              </w:tc>
              <w:tc>
                <w:tcPr>
                  <w:tcW w:w="1845" w:type="dxa"/>
                  <w:vAlign w:val="center"/>
                </w:tcPr>
                <w:p w14:paraId="2DE8C30F" w14:textId="77D64599" w:rsidR="00A65A05" w:rsidRPr="00797C23" w:rsidRDefault="00A65A05" w:rsidP="007644A5">
                  <w:pPr>
                    <w:pStyle w:val="af3"/>
                    <w:spacing w:line="240" w:lineRule="atLeast"/>
                    <w:jc w:val="center"/>
                    <w:rPr>
                      <w:bCs/>
                      <w:kern w:val="0"/>
                      <w:sz w:val="21"/>
                      <w:szCs w:val="21"/>
                    </w:rPr>
                  </w:pPr>
                  <w:r w:rsidRPr="00797C23">
                    <w:rPr>
                      <w:rFonts w:hint="eastAsia"/>
                      <w:bCs/>
                      <w:kern w:val="0"/>
                      <w:sz w:val="21"/>
                      <w:szCs w:val="21"/>
                    </w:rPr>
                    <w:t>3</w:t>
                  </w:r>
                  <w:r w:rsidRPr="00797C23">
                    <w:rPr>
                      <w:bCs/>
                      <w:kern w:val="0"/>
                      <w:sz w:val="21"/>
                      <w:szCs w:val="21"/>
                    </w:rPr>
                    <w:t>0</w:t>
                  </w:r>
                  <w:r w:rsidRPr="00797C23">
                    <w:rPr>
                      <w:rFonts w:hint="eastAsia"/>
                      <w:bCs/>
                      <w:kern w:val="0"/>
                      <w:sz w:val="21"/>
                      <w:szCs w:val="21"/>
                    </w:rPr>
                    <w:t>瓶</w:t>
                  </w:r>
                </w:p>
              </w:tc>
              <w:tc>
                <w:tcPr>
                  <w:tcW w:w="1845" w:type="dxa"/>
                  <w:vAlign w:val="center"/>
                </w:tcPr>
                <w:p w14:paraId="558FF169" w14:textId="449D1313" w:rsidR="00A65A05" w:rsidRPr="00797C23" w:rsidRDefault="007644A5" w:rsidP="007644A5">
                  <w:pPr>
                    <w:pStyle w:val="af3"/>
                    <w:spacing w:line="240" w:lineRule="atLeast"/>
                    <w:jc w:val="center"/>
                    <w:rPr>
                      <w:bCs/>
                      <w:kern w:val="0"/>
                      <w:sz w:val="21"/>
                      <w:szCs w:val="21"/>
                    </w:rPr>
                  </w:pPr>
                  <w:r w:rsidRPr="00797C23">
                    <w:rPr>
                      <w:rFonts w:hint="eastAsia"/>
                      <w:bCs/>
                      <w:kern w:val="0"/>
                      <w:sz w:val="21"/>
                      <w:szCs w:val="21"/>
                    </w:rPr>
                    <w:t>3</w:t>
                  </w:r>
                  <w:r w:rsidRPr="00797C23">
                    <w:rPr>
                      <w:bCs/>
                      <w:kern w:val="0"/>
                      <w:sz w:val="21"/>
                      <w:szCs w:val="21"/>
                    </w:rPr>
                    <w:t>000ml</w:t>
                  </w:r>
                </w:p>
              </w:tc>
            </w:tr>
            <w:tr w:rsidR="00797C23" w:rsidRPr="00797C23" w14:paraId="321D2B87" w14:textId="77777777" w:rsidTr="007644A5">
              <w:trPr>
                <w:trHeight w:val="397"/>
              </w:trPr>
              <w:tc>
                <w:tcPr>
                  <w:tcW w:w="1106" w:type="dxa"/>
                  <w:vAlign w:val="center"/>
                </w:tcPr>
                <w:p w14:paraId="77950D55" w14:textId="77777777" w:rsidR="00A65A05" w:rsidRPr="00797C23" w:rsidRDefault="00A65A05" w:rsidP="007644A5">
                  <w:pPr>
                    <w:pStyle w:val="af3"/>
                    <w:numPr>
                      <w:ilvl w:val="0"/>
                      <w:numId w:val="12"/>
                    </w:numPr>
                    <w:spacing w:line="240" w:lineRule="atLeast"/>
                    <w:jc w:val="center"/>
                    <w:rPr>
                      <w:bCs/>
                      <w:kern w:val="0"/>
                      <w:sz w:val="21"/>
                      <w:szCs w:val="21"/>
                    </w:rPr>
                  </w:pPr>
                </w:p>
              </w:tc>
              <w:tc>
                <w:tcPr>
                  <w:tcW w:w="2582" w:type="dxa"/>
                  <w:vAlign w:val="center"/>
                </w:tcPr>
                <w:p w14:paraId="2C2D7017" w14:textId="09A64343" w:rsidR="00A65A05" w:rsidRPr="00797C23" w:rsidRDefault="00A65A05" w:rsidP="007644A5">
                  <w:pPr>
                    <w:pStyle w:val="af3"/>
                    <w:spacing w:line="240" w:lineRule="atLeast"/>
                    <w:jc w:val="center"/>
                    <w:rPr>
                      <w:bCs/>
                      <w:kern w:val="0"/>
                      <w:sz w:val="21"/>
                      <w:szCs w:val="21"/>
                    </w:rPr>
                  </w:pPr>
                  <w:r w:rsidRPr="00797C23">
                    <w:rPr>
                      <w:rFonts w:hint="eastAsia"/>
                      <w:bCs/>
                      <w:kern w:val="0"/>
                      <w:sz w:val="21"/>
                      <w:szCs w:val="21"/>
                    </w:rPr>
                    <w:t>其他试剂</w:t>
                  </w:r>
                </w:p>
              </w:tc>
              <w:tc>
                <w:tcPr>
                  <w:tcW w:w="1845" w:type="dxa"/>
                  <w:vAlign w:val="center"/>
                </w:tcPr>
                <w:p w14:paraId="6631DFB8" w14:textId="0BBC2300" w:rsidR="00A65A05" w:rsidRPr="00797C23" w:rsidRDefault="00A65A05" w:rsidP="007644A5">
                  <w:pPr>
                    <w:pStyle w:val="af3"/>
                    <w:spacing w:line="240" w:lineRule="atLeast"/>
                    <w:jc w:val="center"/>
                    <w:rPr>
                      <w:bCs/>
                      <w:kern w:val="0"/>
                      <w:sz w:val="21"/>
                      <w:szCs w:val="21"/>
                    </w:rPr>
                  </w:pPr>
                  <w:r w:rsidRPr="00797C23">
                    <w:rPr>
                      <w:rFonts w:hint="eastAsia"/>
                      <w:bCs/>
                      <w:kern w:val="0"/>
                      <w:sz w:val="21"/>
                      <w:szCs w:val="21"/>
                    </w:rPr>
                    <w:t>/</w:t>
                  </w:r>
                </w:p>
              </w:tc>
              <w:tc>
                <w:tcPr>
                  <w:tcW w:w="1845" w:type="dxa"/>
                  <w:vAlign w:val="center"/>
                </w:tcPr>
                <w:p w14:paraId="22608CFB" w14:textId="7238E528" w:rsidR="00A65A05" w:rsidRPr="00797C23" w:rsidRDefault="00A65A05" w:rsidP="007644A5">
                  <w:pPr>
                    <w:pStyle w:val="af3"/>
                    <w:spacing w:line="240" w:lineRule="atLeast"/>
                    <w:jc w:val="center"/>
                    <w:rPr>
                      <w:bCs/>
                      <w:kern w:val="0"/>
                      <w:sz w:val="21"/>
                      <w:szCs w:val="21"/>
                    </w:rPr>
                  </w:pPr>
                  <w:r w:rsidRPr="00797C23">
                    <w:rPr>
                      <w:rFonts w:hint="eastAsia"/>
                      <w:bCs/>
                      <w:kern w:val="0"/>
                      <w:sz w:val="21"/>
                      <w:szCs w:val="21"/>
                    </w:rPr>
                    <w:t>3</w:t>
                  </w:r>
                  <w:r w:rsidRPr="00797C23">
                    <w:rPr>
                      <w:bCs/>
                      <w:kern w:val="0"/>
                      <w:sz w:val="21"/>
                      <w:szCs w:val="21"/>
                    </w:rPr>
                    <w:t>0</w:t>
                  </w:r>
                  <w:r w:rsidRPr="00797C23">
                    <w:rPr>
                      <w:rFonts w:hint="eastAsia"/>
                      <w:bCs/>
                      <w:kern w:val="0"/>
                      <w:sz w:val="21"/>
                      <w:szCs w:val="21"/>
                    </w:rPr>
                    <w:t>瓶</w:t>
                  </w:r>
                </w:p>
              </w:tc>
              <w:tc>
                <w:tcPr>
                  <w:tcW w:w="1845" w:type="dxa"/>
                  <w:vAlign w:val="center"/>
                </w:tcPr>
                <w:p w14:paraId="6D0D4BAD" w14:textId="58F1AB46" w:rsidR="00A65A05" w:rsidRPr="00797C23" w:rsidRDefault="007644A5" w:rsidP="007644A5">
                  <w:pPr>
                    <w:pStyle w:val="af3"/>
                    <w:spacing w:line="240" w:lineRule="atLeast"/>
                    <w:jc w:val="center"/>
                    <w:rPr>
                      <w:bCs/>
                      <w:kern w:val="0"/>
                      <w:sz w:val="21"/>
                      <w:szCs w:val="21"/>
                    </w:rPr>
                  </w:pPr>
                  <w:r w:rsidRPr="00797C23">
                    <w:rPr>
                      <w:rFonts w:hint="eastAsia"/>
                      <w:bCs/>
                      <w:kern w:val="0"/>
                      <w:sz w:val="21"/>
                      <w:szCs w:val="21"/>
                    </w:rPr>
                    <w:t>/</w:t>
                  </w:r>
                </w:p>
              </w:tc>
            </w:tr>
          </w:tbl>
          <w:p w14:paraId="16EE78D0" w14:textId="77777777" w:rsidR="00A65A05" w:rsidRPr="00797C23" w:rsidRDefault="00A65A05">
            <w:pPr>
              <w:pStyle w:val="af3"/>
              <w:spacing w:line="360" w:lineRule="auto"/>
              <w:rPr>
                <w:b/>
                <w:kern w:val="0"/>
                <w:sz w:val="24"/>
                <w:szCs w:val="24"/>
              </w:rPr>
            </w:pPr>
          </w:p>
          <w:p w14:paraId="65EC7FD4" w14:textId="32C6FD41" w:rsidR="00B222A6" w:rsidRPr="00797C23" w:rsidRDefault="00B222A6">
            <w:pPr>
              <w:pStyle w:val="af3"/>
              <w:spacing w:line="360" w:lineRule="auto"/>
              <w:rPr>
                <w:b/>
                <w:kern w:val="0"/>
                <w:sz w:val="24"/>
                <w:szCs w:val="24"/>
              </w:rPr>
            </w:pPr>
            <w:r w:rsidRPr="00797C23">
              <w:rPr>
                <w:b/>
                <w:kern w:val="0"/>
                <w:sz w:val="24"/>
                <w:szCs w:val="24"/>
              </w:rPr>
              <w:t>十三、劳动定员及工作制度</w:t>
            </w:r>
          </w:p>
          <w:p w14:paraId="3CF0C706" w14:textId="0C0D896E" w:rsidR="00B222A6" w:rsidRPr="00797C23" w:rsidRDefault="00B222A6">
            <w:pPr>
              <w:pStyle w:val="af3"/>
              <w:spacing w:line="360" w:lineRule="auto"/>
              <w:ind w:firstLineChars="200" w:firstLine="480"/>
              <w:rPr>
                <w:bCs/>
                <w:kern w:val="0"/>
                <w:sz w:val="24"/>
                <w:szCs w:val="24"/>
              </w:rPr>
            </w:pPr>
            <w:r w:rsidRPr="00797C23">
              <w:rPr>
                <w:bCs/>
                <w:kern w:val="0"/>
                <w:sz w:val="24"/>
                <w:szCs w:val="24"/>
              </w:rPr>
              <w:t>（</w:t>
            </w:r>
            <w:r w:rsidRPr="00797C23">
              <w:rPr>
                <w:bCs/>
                <w:kern w:val="0"/>
                <w:sz w:val="24"/>
                <w:szCs w:val="24"/>
              </w:rPr>
              <w:t>1</w:t>
            </w:r>
            <w:r w:rsidRPr="00797C23">
              <w:rPr>
                <w:bCs/>
                <w:kern w:val="0"/>
                <w:sz w:val="24"/>
                <w:szCs w:val="24"/>
              </w:rPr>
              <w:t>）劳动定员：</w:t>
            </w:r>
            <w:r w:rsidRPr="00797C23">
              <w:rPr>
                <w:bCs/>
                <w:iCs/>
                <w:sz w:val="24"/>
              </w:rPr>
              <w:t>本项目办学规模为设计容纳在校学生共</w:t>
            </w:r>
            <w:r w:rsidR="00722F23" w:rsidRPr="00797C23">
              <w:rPr>
                <w:bCs/>
                <w:iCs/>
                <w:sz w:val="24"/>
              </w:rPr>
              <w:t>2250</w:t>
            </w:r>
            <w:r w:rsidRPr="00797C23">
              <w:rPr>
                <w:bCs/>
                <w:iCs/>
                <w:sz w:val="24"/>
              </w:rPr>
              <w:t>名</w:t>
            </w:r>
            <w:r w:rsidRPr="00797C23">
              <w:rPr>
                <w:bCs/>
                <w:kern w:val="0"/>
                <w:sz w:val="24"/>
                <w:szCs w:val="24"/>
              </w:rPr>
              <w:t>，配置教职工</w:t>
            </w:r>
            <w:r w:rsidR="006241A1" w:rsidRPr="00797C23">
              <w:rPr>
                <w:bCs/>
                <w:kern w:val="0"/>
                <w:sz w:val="24"/>
                <w:szCs w:val="24"/>
              </w:rPr>
              <w:t>420</w:t>
            </w:r>
            <w:r w:rsidRPr="00797C23">
              <w:rPr>
                <w:bCs/>
                <w:kern w:val="0"/>
                <w:sz w:val="24"/>
                <w:szCs w:val="24"/>
              </w:rPr>
              <w:t>人。本项目全体学生均按照寄宿制考虑。</w:t>
            </w:r>
          </w:p>
          <w:p w14:paraId="7C10174E" w14:textId="77777777" w:rsidR="00B222A6" w:rsidRPr="00797C23" w:rsidRDefault="00B222A6">
            <w:pPr>
              <w:pStyle w:val="af3"/>
              <w:spacing w:line="360" w:lineRule="auto"/>
              <w:ind w:firstLineChars="200" w:firstLine="480"/>
              <w:rPr>
                <w:bCs/>
                <w:kern w:val="0"/>
                <w:sz w:val="24"/>
                <w:szCs w:val="24"/>
              </w:rPr>
            </w:pPr>
            <w:r w:rsidRPr="00797C23">
              <w:rPr>
                <w:bCs/>
                <w:kern w:val="0"/>
                <w:sz w:val="24"/>
                <w:szCs w:val="24"/>
              </w:rPr>
              <w:t>（</w:t>
            </w:r>
            <w:r w:rsidRPr="00797C23">
              <w:rPr>
                <w:bCs/>
                <w:kern w:val="0"/>
                <w:sz w:val="24"/>
                <w:szCs w:val="24"/>
              </w:rPr>
              <w:t>2</w:t>
            </w:r>
            <w:r w:rsidRPr="00797C23">
              <w:rPr>
                <w:bCs/>
                <w:kern w:val="0"/>
                <w:sz w:val="24"/>
                <w:szCs w:val="24"/>
              </w:rPr>
              <w:t>）工作时间：学校全年设两个学期，每年开学时间约</w:t>
            </w:r>
            <w:r w:rsidRPr="00797C23">
              <w:rPr>
                <w:rFonts w:hint="eastAsia"/>
                <w:bCs/>
                <w:kern w:val="0"/>
                <w:sz w:val="24"/>
                <w:szCs w:val="24"/>
              </w:rPr>
              <w:t>为</w:t>
            </w:r>
            <w:r w:rsidRPr="00797C23">
              <w:rPr>
                <w:bCs/>
                <w:kern w:val="0"/>
                <w:sz w:val="24"/>
                <w:szCs w:val="24"/>
              </w:rPr>
              <w:t>2</w:t>
            </w:r>
            <w:r w:rsidRPr="00797C23">
              <w:rPr>
                <w:rFonts w:hint="eastAsia"/>
                <w:bCs/>
                <w:kern w:val="0"/>
                <w:sz w:val="24"/>
                <w:szCs w:val="24"/>
              </w:rPr>
              <w:t>50</w:t>
            </w:r>
            <w:r w:rsidRPr="00797C23">
              <w:rPr>
                <w:bCs/>
                <w:kern w:val="0"/>
                <w:sz w:val="24"/>
                <w:szCs w:val="24"/>
              </w:rPr>
              <w:t>天。</w:t>
            </w:r>
          </w:p>
          <w:p w14:paraId="105AFB48" w14:textId="77777777" w:rsidR="00B222A6" w:rsidRPr="00797C23" w:rsidRDefault="00B222A6">
            <w:pPr>
              <w:pStyle w:val="af3"/>
              <w:spacing w:line="360" w:lineRule="auto"/>
              <w:rPr>
                <w:b/>
                <w:kern w:val="0"/>
                <w:sz w:val="24"/>
                <w:szCs w:val="24"/>
              </w:rPr>
            </w:pPr>
            <w:r w:rsidRPr="00797C23">
              <w:rPr>
                <w:b/>
                <w:kern w:val="0"/>
                <w:sz w:val="24"/>
                <w:szCs w:val="24"/>
              </w:rPr>
              <w:t>十四、</w:t>
            </w:r>
            <w:r w:rsidRPr="00797C23">
              <w:rPr>
                <w:rFonts w:hint="eastAsia"/>
                <w:b/>
                <w:kern w:val="0"/>
                <w:sz w:val="24"/>
                <w:szCs w:val="24"/>
              </w:rPr>
              <w:t>公用</w:t>
            </w:r>
            <w:r w:rsidRPr="00797C23">
              <w:rPr>
                <w:b/>
                <w:kern w:val="0"/>
                <w:sz w:val="24"/>
                <w:szCs w:val="24"/>
              </w:rPr>
              <w:t>辅助设施</w:t>
            </w:r>
          </w:p>
          <w:p w14:paraId="0D66BB06" w14:textId="77777777" w:rsidR="00B222A6" w:rsidRPr="00797C23" w:rsidRDefault="00B222A6">
            <w:pPr>
              <w:spacing w:line="360" w:lineRule="auto"/>
              <w:ind w:firstLineChars="200" w:firstLine="480"/>
              <w:outlineLvl w:val="0"/>
              <w:rPr>
                <w:sz w:val="24"/>
              </w:rPr>
            </w:pPr>
            <w:r w:rsidRPr="00797C23">
              <w:rPr>
                <w:rFonts w:hint="eastAsia"/>
                <w:sz w:val="24"/>
              </w:rPr>
              <w:t>1</w:t>
            </w:r>
            <w:r w:rsidRPr="00797C23">
              <w:rPr>
                <w:rFonts w:hint="eastAsia"/>
                <w:sz w:val="24"/>
              </w:rPr>
              <w:t>、</w:t>
            </w:r>
            <w:r w:rsidRPr="00797C23">
              <w:rPr>
                <w:sz w:val="24"/>
              </w:rPr>
              <w:t>给水</w:t>
            </w:r>
          </w:p>
          <w:p w14:paraId="39217BB2" w14:textId="7581EDBB" w:rsidR="00B222A6" w:rsidRPr="00797C23" w:rsidRDefault="00B222A6">
            <w:pPr>
              <w:spacing w:line="360" w:lineRule="auto"/>
              <w:ind w:firstLineChars="200" w:firstLine="480"/>
              <w:rPr>
                <w:b/>
                <w:sz w:val="24"/>
              </w:rPr>
            </w:pPr>
            <w:r w:rsidRPr="00797C23">
              <w:rPr>
                <w:sz w:val="24"/>
              </w:rPr>
              <w:t>本项目用水来自</w:t>
            </w:r>
            <w:r w:rsidRPr="00797C23">
              <w:rPr>
                <w:rFonts w:hint="eastAsia"/>
                <w:sz w:val="24"/>
              </w:rPr>
              <w:t>市政</w:t>
            </w:r>
            <w:r w:rsidRPr="00797C23">
              <w:rPr>
                <w:sz w:val="24"/>
              </w:rPr>
              <w:t>自来水管网</w:t>
            </w:r>
            <w:r w:rsidRPr="00797C23">
              <w:rPr>
                <w:rFonts w:hint="eastAsia"/>
                <w:sz w:val="24"/>
              </w:rPr>
              <w:t>，水质符合《生活饮用水卫生标准》（</w:t>
            </w:r>
            <w:r w:rsidRPr="00797C23">
              <w:rPr>
                <w:rFonts w:hint="eastAsia"/>
                <w:sz w:val="24"/>
              </w:rPr>
              <w:t>GB5749-2006</w:t>
            </w:r>
            <w:r w:rsidRPr="00797C23">
              <w:rPr>
                <w:rFonts w:hint="eastAsia"/>
                <w:sz w:val="24"/>
              </w:rPr>
              <w:t>）</w:t>
            </w:r>
            <w:r w:rsidRPr="00797C23">
              <w:rPr>
                <w:sz w:val="24"/>
              </w:rPr>
              <w:t>。本项目投入运营后，其用水主要包括</w:t>
            </w:r>
            <w:r w:rsidRPr="00797C23">
              <w:rPr>
                <w:rFonts w:hint="eastAsia"/>
                <w:sz w:val="24"/>
              </w:rPr>
              <w:t>学生</w:t>
            </w:r>
            <w:r w:rsidRPr="00797C23">
              <w:rPr>
                <w:sz w:val="24"/>
              </w:rPr>
              <w:t>用水、</w:t>
            </w:r>
            <w:r w:rsidRPr="00797C23">
              <w:rPr>
                <w:rFonts w:hint="eastAsia"/>
                <w:sz w:val="24"/>
              </w:rPr>
              <w:t>教职工</w:t>
            </w:r>
            <w:r w:rsidRPr="00797C23">
              <w:rPr>
                <w:sz w:val="24"/>
              </w:rPr>
              <w:t>用水、</w:t>
            </w:r>
            <w:r w:rsidRPr="00797C23">
              <w:rPr>
                <w:rFonts w:hint="eastAsia"/>
                <w:sz w:val="24"/>
              </w:rPr>
              <w:t>食堂</w:t>
            </w:r>
            <w:r w:rsidRPr="00797C23">
              <w:rPr>
                <w:sz w:val="24"/>
              </w:rPr>
              <w:t>用水</w:t>
            </w:r>
            <w:r w:rsidRPr="00797C23">
              <w:rPr>
                <w:rFonts w:hint="eastAsia"/>
                <w:sz w:val="24"/>
              </w:rPr>
              <w:t>、实验室</w:t>
            </w:r>
            <w:r w:rsidRPr="00797C23">
              <w:rPr>
                <w:sz w:val="24"/>
              </w:rPr>
              <w:t>用水</w:t>
            </w:r>
            <w:r w:rsidRPr="00797C23">
              <w:rPr>
                <w:rFonts w:hint="eastAsia"/>
                <w:sz w:val="24"/>
              </w:rPr>
              <w:t>和绿化用水等</w:t>
            </w:r>
            <w:r w:rsidRPr="00797C23">
              <w:rPr>
                <w:sz w:val="24"/>
              </w:rPr>
              <w:t>。</w:t>
            </w:r>
            <w:r w:rsidRPr="00797C23">
              <w:rPr>
                <w:rFonts w:hint="eastAsia"/>
                <w:sz w:val="24"/>
              </w:rPr>
              <w:t>本</w:t>
            </w:r>
            <w:r w:rsidRPr="00797C23">
              <w:rPr>
                <w:sz w:val="24"/>
              </w:rPr>
              <w:t>项目就餐人数</w:t>
            </w:r>
            <w:r w:rsidRPr="00797C23">
              <w:rPr>
                <w:rFonts w:hint="eastAsia"/>
                <w:sz w:val="24"/>
              </w:rPr>
              <w:t>约为</w:t>
            </w:r>
            <w:r w:rsidR="00110055" w:rsidRPr="00797C23">
              <w:rPr>
                <w:sz w:val="24"/>
              </w:rPr>
              <w:t>2</w:t>
            </w:r>
            <w:r w:rsidR="006241A1" w:rsidRPr="00797C23">
              <w:rPr>
                <w:sz w:val="24"/>
              </w:rPr>
              <w:t>67</w:t>
            </w:r>
            <w:r w:rsidRPr="00797C23">
              <w:rPr>
                <w:rFonts w:hint="eastAsia"/>
                <w:sz w:val="24"/>
              </w:rPr>
              <w:t>0</w:t>
            </w:r>
            <w:r w:rsidRPr="00797C23">
              <w:rPr>
                <w:sz w:val="24"/>
              </w:rPr>
              <w:t>人，</w:t>
            </w:r>
            <w:r w:rsidRPr="00797C23">
              <w:rPr>
                <w:rFonts w:hint="eastAsia"/>
                <w:sz w:val="24"/>
              </w:rPr>
              <w:t>开学时间约</w:t>
            </w:r>
            <w:r w:rsidRPr="00797C23">
              <w:rPr>
                <w:sz w:val="24"/>
              </w:rPr>
              <w:t>为</w:t>
            </w:r>
            <w:r w:rsidRPr="00797C23">
              <w:rPr>
                <w:sz w:val="24"/>
              </w:rPr>
              <w:t>2</w:t>
            </w:r>
            <w:r w:rsidRPr="00797C23">
              <w:rPr>
                <w:rFonts w:hint="eastAsia"/>
                <w:sz w:val="24"/>
              </w:rPr>
              <w:t>50</w:t>
            </w:r>
            <w:r w:rsidRPr="00797C23">
              <w:rPr>
                <w:rFonts w:hint="eastAsia"/>
                <w:sz w:val="24"/>
              </w:rPr>
              <w:t>天，</w:t>
            </w:r>
            <w:r w:rsidRPr="00797C23">
              <w:rPr>
                <w:sz w:val="24"/>
              </w:rPr>
              <w:t>学生</w:t>
            </w:r>
            <w:r w:rsidRPr="00797C23">
              <w:rPr>
                <w:rFonts w:hint="eastAsia"/>
                <w:sz w:val="24"/>
              </w:rPr>
              <w:t>和教职工</w:t>
            </w:r>
            <w:r w:rsidRPr="00797C23">
              <w:rPr>
                <w:sz w:val="24"/>
              </w:rPr>
              <w:t>每天</w:t>
            </w:r>
            <w:r w:rsidRPr="00797C23">
              <w:rPr>
                <w:rFonts w:hint="eastAsia"/>
                <w:sz w:val="24"/>
              </w:rPr>
              <w:t>食堂</w:t>
            </w:r>
            <w:r w:rsidRPr="00797C23">
              <w:rPr>
                <w:sz w:val="24"/>
              </w:rPr>
              <w:lastRenderedPageBreak/>
              <w:t>就餐次数为</w:t>
            </w:r>
            <w:r w:rsidRPr="00797C23">
              <w:rPr>
                <w:sz w:val="24"/>
              </w:rPr>
              <w:t>3</w:t>
            </w:r>
            <w:r w:rsidRPr="00797C23">
              <w:rPr>
                <w:sz w:val="24"/>
              </w:rPr>
              <w:t>次</w:t>
            </w:r>
            <w:r w:rsidRPr="00797C23">
              <w:rPr>
                <w:rFonts w:hint="eastAsia"/>
                <w:sz w:val="24"/>
              </w:rPr>
              <w:t>。根据</w:t>
            </w:r>
            <w:r w:rsidRPr="00797C23">
              <w:rPr>
                <w:sz w:val="24"/>
              </w:rPr>
              <w:t>《建筑给水排水设计规范》（</w:t>
            </w:r>
            <w:r w:rsidRPr="00797C23">
              <w:rPr>
                <w:sz w:val="24"/>
              </w:rPr>
              <w:t>GB50015-20</w:t>
            </w:r>
            <w:r w:rsidRPr="00797C23">
              <w:rPr>
                <w:rFonts w:hint="eastAsia"/>
                <w:sz w:val="24"/>
              </w:rPr>
              <w:t>19</w:t>
            </w:r>
            <w:r w:rsidRPr="00797C23">
              <w:rPr>
                <w:sz w:val="24"/>
              </w:rPr>
              <w:t>）</w:t>
            </w:r>
            <w:r w:rsidRPr="00797C23">
              <w:rPr>
                <w:rFonts w:hint="eastAsia"/>
                <w:sz w:val="24"/>
              </w:rPr>
              <w:t>和</w:t>
            </w:r>
            <w:r w:rsidRPr="00797C23">
              <w:rPr>
                <w:sz w:val="24"/>
              </w:rPr>
              <w:t>《四川省用水定额》（</w:t>
            </w:r>
            <w:r w:rsidRPr="00797C23">
              <w:rPr>
                <w:sz w:val="24"/>
              </w:rPr>
              <w:t>DB51/T 2138-2016</w:t>
            </w:r>
            <w:r w:rsidRPr="00797C23">
              <w:rPr>
                <w:sz w:val="24"/>
              </w:rPr>
              <w:t>）所制定的各项用水定额及类比</w:t>
            </w:r>
            <w:r w:rsidRPr="00797C23">
              <w:rPr>
                <w:rFonts w:hint="eastAsia"/>
                <w:sz w:val="24"/>
              </w:rPr>
              <w:t>同类项目，</w:t>
            </w:r>
            <w:r w:rsidRPr="00797C23">
              <w:rPr>
                <w:bCs/>
                <w:kern w:val="0"/>
                <w:sz w:val="24"/>
              </w:rPr>
              <w:t>本项目用水</w:t>
            </w:r>
            <w:r w:rsidRPr="00797C23">
              <w:rPr>
                <w:rFonts w:hint="eastAsia"/>
                <w:bCs/>
                <w:kern w:val="0"/>
                <w:sz w:val="24"/>
              </w:rPr>
              <w:t>预计</w:t>
            </w:r>
            <w:r w:rsidRPr="00797C23">
              <w:rPr>
                <w:bCs/>
                <w:kern w:val="0"/>
                <w:sz w:val="24"/>
              </w:rPr>
              <w:t>情况</w:t>
            </w:r>
            <w:r w:rsidRPr="00797C23">
              <w:rPr>
                <w:sz w:val="24"/>
              </w:rPr>
              <w:t>见表</w:t>
            </w:r>
            <w:r w:rsidRPr="00797C23">
              <w:rPr>
                <w:sz w:val="24"/>
              </w:rPr>
              <w:t>1-</w:t>
            </w:r>
            <w:r w:rsidR="00C15970" w:rsidRPr="00797C23">
              <w:rPr>
                <w:sz w:val="24"/>
              </w:rPr>
              <w:t>10</w:t>
            </w:r>
            <w:r w:rsidRPr="00797C23">
              <w:rPr>
                <w:sz w:val="24"/>
              </w:rPr>
              <w:t>。</w:t>
            </w:r>
          </w:p>
          <w:p w14:paraId="54931D13" w14:textId="4B75085F" w:rsidR="00B222A6" w:rsidRPr="00797C23" w:rsidRDefault="00B222A6">
            <w:pPr>
              <w:jc w:val="center"/>
              <w:rPr>
                <w:b/>
                <w:szCs w:val="21"/>
              </w:rPr>
            </w:pPr>
            <w:bookmarkStart w:id="1" w:name="_Hlk61440244"/>
            <w:r w:rsidRPr="00797C23">
              <w:rPr>
                <w:b/>
                <w:szCs w:val="21"/>
              </w:rPr>
              <w:t>表</w:t>
            </w:r>
            <w:r w:rsidRPr="00797C23">
              <w:rPr>
                <w:b/>
                <w:szCs w:val="21"/>
              </w:rPr>
              <w:t>1-</w:t>
            </w:r>
            <w:r w:rsidR="00C15970" w:rsidRPr="00797C23">
              <w:rPr>
                <w:b/>
                <w:szCs w:val="21"/>
              </w:rPr>
              <w:t>10</w:t>
            </w:r>
            <w:r w:rsidRPr="00797C23">
              <w:rPr>
                <w:b/>
                <w:szCs w:val="21"/>
              </w:rPr>
              <w:t xml:space="preserve">  </w:t>
            </w:r>
            <w:r w:rsidRPr="00797C23">
              <w:rPr>
                <w:b/>
                <w:szCs w:val="21"/>
              </w:rPr>
              <w:t>项目</w:t>
            </w:r>
            <w:r w:rsidRPr="00797C23">
              <w:rPr>
                <w:rFonts w:hint="eastAsia"/>
                <w:b/>
                <w:szCs w:val="21"/>
              </w:rPr>
              <w:t>预计</w:t>
            </w:r>
            <w:r w:rsidRPr="00797C23">
              <w:rPr>
                <w:b/>
                <w:szCs w:val="21"/>
              </w:rPr>
              <w:t>用水情况</w:t>
            </w:r>
            <w:r w:rsidRPr="00797C23">
              <w:rPr>
                <w:rFonts w:hint="eastAsia"/>
                <w:b/>
                <w:szCs w:val="21"/>
              </w:rPr>
              <w:t>一览表</w:t>
            </w:r>
          </w:p>
          <w:tbl>
            <w:tblPr>
              <w:tblStyle w:val="afff6"/>
              <w:tblW w:w="0" w:type="auto"/>
              <w:tblLook w:val="04A0" w:firstRow="1" w:lastRow="0" w:firstColumn="1" w:lastColumn="0" w:noHBand="0" w:noVBand="1"/>
            </w:tblPr>
            <w:tblGrid>
              <w:gridCol w:w="1537"/>
              <w:gridCol w:w="1137"/>
              <w:gridCol w:w="1417"/>
              <w:gridCol w:w="1418"/>
              <w:gridCol w:w="1842"/>
              <w:gridCol w:w="1872"/>
            </w:tblGrid>
            <w:tr w:rsidR="00797C23" w:rsidRPr="00797C23" w14:paraId="15907705" w14:textId="77777777" w:rsidTr="00073EA1">
              <w:tc>
                <w:tcPr>
                  <w:tcW w:w="1537" w:type="dxa"/>
                  <w:vAlign w:val="center"/>
                </w:tcPr>
                <w:p w14:paraId="45A06366" w14:textId="626AB392" w:rsidR="001126C0" w:rsidRPr="00797C23" w:rsidRDefault="001126C0" w:rsidP="00073EA1">
                  <w:pPr>
                    <w:spacing w:line="360" w:lineRule="auto"/>
                    <w:jc w:val="center"/>
                    <w:rPr>
                      <w:szCs w:val="21"/>
                    </w:rPr>
                  </w:pPr>
                  <w:r w:rsidRPr="00797C23">
                    <w:rPr>
                      <w:rFonts w:hint="eastAsia"/>
                      <w:szCs w:val="21"/>
                    </w:rPr>
                    <w:t>名称</w:t>
                  </w:r>
                </w:p>
              </w:tc>
              <w:tc>
                <w:tcPr>
                  <w:tcW w:w="1137" w:type="dxa"/>
                  <w:vAlign w:val="center"/>
                </w:tcPr>
                <w:p w14:paraId="35121C4B" w14:textId="1FBE01EA" w:rsidR="001126C0" w:rsidRPr="00797C23" w:rsidRDefault="001126C0" w:rsidP="00073EA1">
                  <w:pPr>
                    <w:spacing w:line="360" w:lineRule="auto"/>
                    <w:jc w:val="center"/>
                    <w:rPr>
                      <w:szCs w:val="21"/>
                    </w:rPr>
                  </w:pPr>
                  <w:r w:rsidRPr="00797C23">
                    <w:rPr>
                      <w:rFonts w:hint="eastAsia"/>
                      <w:szCs w:val="21"/>
                    </w:rPr>
                    <w:t>数量</w:t>
                  </w:r>
                </w:p>
              </w:tc>
              <w:tc>
                <w:tcPr>
                  <w:tcW w:w="1417" w:type="dxa"/>
                  <w:vAlign w:val="center"/>
                </w:tcPr>
                <w:p w14:paraId="12D433BA" w14:textId="619A8174" w:rsidR="001126C0" w:rsidRPr="00797C23" w:rsidRDefault="001126C0" w:rsidP="00073EA1">
                  <w:pPr>
                    <w:spacing w:line="360" w:lineRule="auto"/>
                    <w:jc w:val="center"/>
                    <w:rPr>
                      <w:szCs w:val="21"/>
                    </w:rPr>
                  </w:pPr>
                  <w:r w:rsidRPr="00797C23">
                    <w:rPr>
                      <w:rFonts w:hint="eastAsia"/>
                      <w:szCs w:val="21"/>
                    </w:rPr>
                    <w:t>用水量定额</w:t>
                  </w:r>
                </w:p>
              </w:tc>
              <w:tc>
                <w:tcPr>
                  <w:tcW w:w="1418" w:type="dxa"/>
                  <w:vAlign w:val="center"/>
                </w:tcPr>
                <w:p w14:paraId="4D521099" w14:textId="77777777" w:rsidR="001126C0" w:rsidRPr="00797C23" w:rsidRDefault="001126C0" w:rsidP="00073EA1">
                  <w:pPr>
                    <w:spacing w:line="360" w:lineRule="auto"/>
                    <w:jc w:val="center"/>
                    <w:rPr>
                      <w:szCs w:val="21"/>
                    </w:rPr>
                  </w:pPr>
                  <w:r w:rsidRPr="00797C23">
                    <w:rPr>
                      <w:rFonts w:hint="eastAsia"/>
                      <w:szCs w:val="21"/>
                    </w:rPr>
                    <w:t>使用时间</w:t>
                  </w:r>
                </w:p>
                <w:p w14:paraId="71D12F2C" w14:textId="1C05AB7F" w:rsidR="000B41A4" w:rsidRPr="00797C23" w:rsidRDefault="000B41A4" w:rsidP="00073EA1">
                  <w:pPr>
                    <w:pStyle w:val="2"/>
                    <w:ind w:firstLine="0"/>
                    <w:jc w:val="center"/>
                    <w:rPr>
                      <w:sz w:val="21"/>
                      <w:szCs w:val="21"/>
                    </w:rPr>
                  </w:pPr>
                  <w:r w:rsidRPr="00797C23">
                    <w:rPr>
                      <w:rFonts w:hint="eastAsia"/>
                      <w:sz w:val="21"/>
                      <w:szCs w:val="21"/>
                    </w:rPr>
                    <w:t>（小时）</w:t>
                  </w:r>
                </w:p>
              </w:tc>
              <w:tc>
                <w:tcPr>
                  <w:tcW w:w="1842" w:type="dxa"/>
                  <w:vAlign w:val="center"/>
                </w:tcPr>
                <w:p w14:paraId="010BAB91" w14:textId="1512DA7C" w:rsidR="001126C0" w:rsidRPr="00797C23" w:rsidRDefault="001126C0" w:rsidP="00073EA1">
                  <w:pPr>
                    <w:spacing w:line="360" w:lineRule="auto"/>
                    <w:jc w:val="center"/>
                    <w:rPr>
                      <w:szCs w:val="21"/>
                    </w:rPr>
                  </w:pPr>
                  <w:r w:rsidRPr="00797C23">
                    <w:rPr>
                      <w:rFonts w:hint="eastAsia"/>
                      <w:szCs w:val="21"/>
                    </w:rPr>
                    <w:t>小时变化系数</w:t>
                  </w:r>
                </w:p>
              </w:tc>
              <w:tc>
                <w:tcPr>
                  <w:tcW w:w="1872" w:type="dxa"/>
                  <w:vAlign w:val="center"/>
                </w:tcPr>
                <w:p w14:paraId="37C18177" w14:textId="515C332D" w:rsidR="001126C0" w:rsidRPr="00797C23" w:rsidRDefault="001126C0" w:rsidP="00073EA1">
                  <w:pPr>
                    <w:spacing w:line="360" w:lineRule="auto"/>
                    <w:jc w:val="center"/>
                    <w:rPr>
                      <w:szCs w:val="21"/>
                    </w:rPr>
                  </w:pPr>
                  <w:r w:rsidRPr="00797C23">
                    <w:rPr>
                      <w:rFonts w:hint="eastAsia"/>
                      <w:szCs w:val="21"/>
                    </w:rPr>
                    <w:t>最高日用水量</w:t>
                  </w:r>
                  <w:r w:rsidR="00073EA1" w:rsidRPr="00797C23">
                    <w:rPr>
                      <w:rFonts w:hint="eastAsia"/>
                      <w:szCs w:val="21"/>
                    </w:rPr>
                    <w:t>（</w:t>
                  </w:r>
                  <w:r w:rsidR="00073EA1" w:rsidRPr="00797C23">
                    <w:rPr>
                      <w:rFonts w:hint="eastAsia"/>
                      <w:szCs w:val="21"/>
                    </w:rPr>
                    <w:t>m</w:t>
                  </w:r>
                  <w:r w:rsidR="00073EA1" w:rsidRPr="00797C23">
                    <w:rPr>
                      <w:szCs w:val="21"/>
                      <w:vertAlign w:val="superscript"/>
                    </w:rPr>
                    <w:t>3</w:t>
                  </w:r>
                  <w:r w:rsidR="00073EA1" w:rsidRPr="00797C23">
                    <w:rPr>
                      <w:rFonts w:hint="eastAsia"/>
                      <w:szCs w:val="21"/>
                    </w:rPr>
                    <w:t>）</w:t>
                  </w:r>
                </w:p>
              </w:tc>
            </w:tr>
            <w:tr w:rsidR="00797C23" w:rsidRPr="00797C23" w14:paraId="5037411F" w14:textId="77777777" w:rsidTr="00073EA1">
              <w:tc>
                <w:tcPr>
                  <w:tcW w:w="1537" w:type="dxa"/>
                  <w:vAlign w:val="center"/>
                </w:tcPr>
                <w:p w14:paraId="6232B004" w14:textId="6AD3F6B6" w:rsidR="001126C0" w:rsidRPr="00797C23" w:rsidRDefault="001126C0" w:rsidP="00073EA1">
                  <w:pPr>
                    <w:spacing w:line="360" w:lineRule="auto"/>
                    <w:jc w:val="center"/>
                    <w:rPr>
                      <w:szCs w:val="21"/>
                    </w:rPr>
                  </w:pPr>
                  <w:r w:rsidRPr="00797C23">
                    <w:rPr>
                      <w:rFonts w:hint="eastAsia"/>
                      <w:szCs w:val="21"/>
                    </w:rPr>
                    <w:t>教学楼</w:t>
                  </w:r>
                </w:p>
              </w:tc>
              <w:tc>
                <w:tcPr>
                  <w:tcW w:w="1137" w:type="dxa"/>
                  <w:vAlign w:val="center"/>
                </w:tcPr>
                <w:p w14:paraId="4D9761F1" w14:textId="544F165D" w:rsidR="001126C0" w:rsidRPr="00797C23" w:rsidRDefault="001126C0" w:rsidP="00073EA1">
                  <w:pPr>
                    <w:spacing w:line="360" w:lineRule="auto"/>
                    <w:jc w:val="center"/>
                    <w:rPr>
                      <w:szCs w:val="21"/>
                    </w:rPr>
                  </w:pPr>
                  <w:r w:rsidRPr="00797C23">
                    <w:rPr>
                      <w:rFonts w:hint="eastAsia"/>
                      <w:szCs w:val="21"/>
                    </w:rPr>
                    <w:t>2</w:t>
                  </w:r>
                  <w:r w:rsidRPr="00797C23">
                    <w:rPr>
                      <w:szCs w:val="21"/>
                    </w:rPr>
                    <w:t>250</w:t>
                  </w:r>
                  <w:r w:rsidRPr="00797C23">
                    <w:rPr>
                      <w:rFonts w:hint="eastAsia"/>
                      <w:szCs w:val="21"/>
                    </w:rPr>
                    <w:t>人</w:t>
                  </w:r>
                </w:p>
              </w:tc>
              <w:tc>
                <w:tcPr>
                  <w:tcW w:w="1417" w:type="dxa"/>
                  <w:vAlign w:val="center"/>
                </w:tcPr>
                <w:p w14:paraId="4395483F" w14:textId="5B024EDE" w:rsidR="001126C0" w:rsidRPr="00797C23" w:rsidRDefault="001126C0" w:rsidP="00073EA1">
                  <w:pPr>
                    <w:spacing w:line="360" w:lineRule="auto"/>
                    <w:jc w:val="center"/>
                    <w:rPr>
                      <w:szCs w:val="21"/>
                    </w:rPr>
                  </w:pPr>
                  <w:r w:rsidRPr="00797C23">
                    <w:rPr>
                      <w:rFonts w:hint="eastAsia"/>
                      <w:szCs w:val="21"/>
                    </w:rPr>
                    <w:t>3</w:t>
                  </w:r>
                  <w:r w:rsidRPr="00797C23">
                    <w:rPr>
                      <w:szCs w:val="21"/>
                    </w:rPr>
                    <w:t>0L/</w:t>
                  </w:r>
                  <w:r w:rsidRPr="00797C23">
                    <w:rPr>
                      <w:rFonts w:hint="eastAsia"/>
                      <w:szCs w:val="21"/>
                    </w:rPr>
                    <w:t>人</w:t>
                  </w:r>
                  <w:r w:rsidRPr="00797C23">
                    <w:rPr>
                      <w:rFonts w:hint="eastAsia"/>
                      <w:szCs w:val="21"/>
                    </w:rPr>
                    <w:t>.</w:t>
                  </w:r>
                  <w:r w:rsidRPr="00797C23">
                    <w:rPr>
                      <w:rFonts w:hint="eastAsia"/>
                      <w:szCs w:val="21"/>
                    </w:rPr>
                    <w:t>天</w:t>
                  </w:r>
                </w:p>
              </w:tc>
              <w:tc>
                <w:tcPr>
                  <w:tcW w:w="1418" w:type="dxa"/>
                  <w:vAlign w:val="center"/>
                </w:tcPr>
                <w:p w14:paraId="51016FBA" w14:textId="2090E4BB" w:rsidR="001126C0" w:rsidRPr="00797C23" w:rsidRDefault="000B41A4" w:rsidP="00073EA1">
                  <w:pPr>
                    <w:spacing w:line="360" w:lineRule="auto"/>
                    <w:jc w:val="center"/>
                    <w:rPr>
                      <w:szCs w:val="21"/>
                    </w:rPr>
                  </w:pPr>
                  <w:r w:rsidRPr="00797C23">
                    <w:rPr>
                      <w:rFonts w:hint="eastAsia"/>
                      <w:szCs w:val="21"/>
                    </w:rPr>
                    <w:t>8</w:t>
                  </w:r>
                </w:p>
              </w:tc>
              <w:tc>
                <w:tcPr>
                  <w:tcW w:w="1842" w:type="dxa"/>
                  <w:vAlign w:val="center"/>
                </w:tcPr>
                <w:p w14:paraId="3F28206A" w14:textId="708B114A" w:rsidR="001126C0" w:rsidRPr="00797C23" w:rsidRDefault="000B41A4" w:rsidP="00073EA1">
                  <w:pPr>
                    <w:spacing w:line="360" w:lineRule="auto"/>
                    <w:jc w:val="center"/>
                    <w:rPr>
                      <w:szCs w:val="21"/>
                    </w:rPr>
                  </w:pPr>
                  <w:r w:rsidRPr="00797C23">
                    <w:rPr>
                      <w:rFonts w:hint="eastAsia"/>
                      <w:szCs w:val="21"/>
                    </w:rPr>
                    <w:t>1</w:t>
                  </w:r>
                  <w:r w:rsidRPr="00797C23">
                    <w:rPr>
                      <w:szCs w:val="21"/>
                    </w:rPr>
                    <w:t>.5</w:t>
                  </w:r>
                </w:p>
              </w:tc>
              <w:tc>
                <w:tcPr>
                  <w:tcW w:w="1872" w:type="dxa"/>
                  <w:vAlign w:val="center"/>
                </w:tcPr>
                <w:p w14:paraId="0170674A" w14:textId="3D762853" w:rsidR="001126C0" w:rsidRPr="00797C23" w:rsidRDefault="000B41A4" w:rsidP="00073EA1">
                  <w:pPr>
                    <w:spacing w:line="360" w:lineRule="auto"/>
                    <w:jc w:val="center"/>
                    <w:rPr>
                      <w:szCs w:val="21"/>
                    </w:rPr>
                  </w:pPr>
                  <w:r w:rsidRPr="00797C23">
                    <w:rPr>
                      <w:rFonts w:hint="eastAsia"/>
                      <w:szCs w:val="21"/>
                    </w:rPr>
                    <w:t>6</w:t>
                  </w:r>
                  <w:r w:rsidRPr="00797C23">
                    <w:rPr>
                      <w:szCs w:val="21"/>
                    </w:rPr>
                    <w:t>7.50</w:t>
                  </w:r>
                </w:p>
              </w:tc>
            </w:tr>
            <w:tr w:rsidR="00797C23" w:rsidRPr="00797C23" w14:paraId="364AD2EF" w14:textId="77777777" w:rsidTr="00073EA1">
              <w:tc>
                <w:tcPr>
                  <w:tcW w:w="1537" w:type="dxa"/>
                  <w:vAlign w:val="center"/>
                </w:tcPr>
                <w:p w14:paraId="72CA27CA" w14:textId="60AC9E40" w:rsidR="001126C0" w:rsidRPr="00797C23" w:rsidRDefault="001126C0" w:rsidP="00073EA1">
                  <w:pPr>
                    <w:spacing w:line="360" w:lineRule="auto"/>
                    <w:jc w:val="center"/>
                    <w:rPr>
                      <w:szCs w:val="21"/>
                    </w:rPr>
                  </w:pPr>
                  <w:r w:rsidRPr="00797C23">
                    <w:rPr>
                      <w:rFonts w:hint="eastAsia"/>
                      <w:szCs w:val="21"/>
                    </w:rPr>
                    <w:t>综合楼</w:t>
                  </w:r>
                </w:p>
              </w:tc>
              <w:tc>
                <w:tcPr>
                  <w:tcW w:w="1137" w:type="dxa"/>
                  <w:vAlign w:val="center"/>
                </w:tcPr>
                <w:p w14:paraId="50655A68" w14:textId="393E661E" w:rsidR="001126C0" w:rsidRPr="00797C23" w:rsidRDefault="001126C0" w:rsidP="00073EA1">
                  <w:pPr>
                    <w:spacing w:line="360" w:lineRule="auto"/>
                    <w:jc w:val="center"/>
                    <w:rPr>
                      <w:szCs w:val="21"/>
                    </w:rPr>
                  </w:pPr>
                  <w:r w:rsidRPr="00797C23">
                    <w:rPr>
                      <w:rFonts w:hint="eastAsia"/>
                      <w:szCs w:val="21"/>
                    </w:rPr>
                    <w:t>3</w:t>
                  </w:r>
                  <w:r w:rsidRPr="00797C23">
                    <w:rPr>
                      <w:szCs w:val="21"/>
                    </w:rPr>
                    <w:t>00</w:t>
                  </w:r>
                  <w:r w:rsidRPr="00797C23">
                    <w:rPr>
                      <w:rFonts w:hint="eastAsia"/>
                      <w:szCs w:val="21"/>
                    </w:rPr>
                    <w:t>人</w:t>
                  </w:r>
                </w:p>
              </w:tc>
              <w:tc>
                <w:tcPr>
                  <w:tcW w:w="1417" w:type="dxa"/>
                  <w:vAlign w:val="center"/>
                </w:tcPr>
                <w:p w14:paraId="5B4A2285" w14:textId="7095CD1C" w:rsidR="001126C0" w:rsidRPr="00797C23" w:rsidRDefault="001126C0" w:rsidP="00073EA1">
                  <w:pPr>
                    <w:spacing w:line="360" w:lineRule="auto"/>
                    <w:jc w:val="center"/>
                    <w:rPr>
                      <w:szCs w:val="21"/>
                    </w:rPr>
                  </w:pPr>
                  <w:r w:rsidRPr="00797C23">
                    <w:rPr>
                      <w:rFonts w:hint="eastAsia"/>
                      <w:szCs w:val="21"/>
                    </w:rPr>
                    <w:t>3</w:t>
                  </w:r>
                  <w:r w:rsidRPr="00797C23">
                    <w:rPr>
                      <w:szCs w:val="21"/>
                    </w:rPr>
                    <w:t>0L/</w:t>
                  </w:r>
                  <w:r w:rsidRPr="00797C23">
                    <w:rPr>
                      <w:rFonts w:hint="eastAsia"/>
                      <w:szCs w:val="21"/>
                    </w:rPr>
                    <w:t>人</w:t>
                  </w:r>
                  <w:r w:rsidRPr="00797C23">
                    <w:rPr>
                      <w:rFonts w:hint="eastAsia"/>
                      <w:szCs w:val="21"/>
                    </w:rPr>
                    <w:t>.</w:t>
                  </w:r>
                  <w:r w:rsidRPr="00797C23">
                    <w:rPr>
                      <w:rFonts w:hint="eastAsia"/>
                      <w:szCs w:val="21"/>
                    </w:rPr>
                    <w:t>天</w:t>
                  </w:r>
                </w:p>
              </w:tc>
              <w:tc>
                <w:tcPr>
                  <w:tcW w:w="1418" w:type="dxa"/>
                  <w:vAlign w:val="center"/>
                </w:tcPr>
                <w:p w14:paraId="461B20E2" w14:textId="71A3993F" w:rsidR="001126C0" w:rsidRPr="00797C23" w:rsidRDefault="000B41A4" w:rsidP="00073EA1">
                  <w:pPr>
                    <w:spacing w:line="360" w:lineRule="auto"/>
                    <w:jc w:val="center"/>
                    <w:rPr>
                      <w:szCs w:val="21"/>
                    </w:rPr>
                  </w:pPr>
                  <w:r w:rsidRPr="00797C23">
                    <w:rPr>
                      <w:rFonts w:hint="eastAsia"/>
                      <w:szCs w:val="21"/>
                    </w:rPr>
                    <w:t>8</w:t>
                  </w:r>
                </w:p>
              </w:tc>
              <w:tc>
                <w:tcPr>
                  <w:tcW w:w="1842" w:type="dxa"/>
                  <w:vAlign w:val="center"/>
                </w:tcPr>
                <w:p w14:paraId="19C94C67" w14:textId="4FC4FDD8" w:rsidR="001126C0" w:rsidRPr="00797C23" w:rsidRDefault="000B41A4" w:rsidP="00073EA1">
                  <w:pPr>
                    <w:spacing w:line="360" w:lineRule="auto"/>
                    <w:jc w:val="center"/>
                    <w:rPr>
                      <w:szCs w:val="21"/>
                    </w:rPr>
                  </w:pPr>
                  <w:r w:rsidRPr="00797C23">
                    <w:rPr>
                      <w:rFonts w:hint="eastAsia"/>
                      <w:szCs w:val="21"/>
                    </w:rPr>
                    <w:t>1</w:t>
                  </w:r>
                  <w:r w:rsidRPr="00797C23">
                    <w:rPr>
                      <w:szCs w:val="21"/>
                    </w:rPr>
                    <w:t>.5</w:t>
                  </w:r>
                </w:p>
              </w:tc>
              <w:tc>
                <w:tcPr>
                  <w:tcW w:w="1872" w:type="dxa"/>
                  <w:vAlign w:val="center"/>
                </w:tcPr>
                <w:p w14:paraId="5A84DE23" w14:textId="59697339" w:rsidR="001126C0" w:rsidRPr="00797C23" w:rsidRDefault="000B41A4" w:rsidP="00073EA1">
                  <w:pPr>
                    <w:spacing w:line="360" w:lineRule="auto"/>
                    <w:jc w:val="center"/>
                    <w:rPr>
                      <w:szCs w:val="21"/>
                    </w:rPr>
                  </w:pPr>
                  <w:r w:rsidRPr="00797C23">
                    <w:rPr>
                      <w:rFonts w:hint="eastAsia"/>
                      <w:szCs w:val="21"/>
                    </w:rPr>
                    <w:t>9</w:t>
                  </w:r>
                  <w:r w:rsidRPr="00797C23">
                    <w:rPr>
                      <w:szCs w:val="21"/>
                    </w:rPr>
                    <w:t>.00</w:t>
                  </w:r>
                </w:p>
              </w:tc>
            </w:tr>
            <w:tr w:rsidR="00797C23" w:rsidRPr="00797C23" w14:paraId="2E9AABE1" w14:textId="77777777" w:rsidTr="00073EA1">
              <w:tc>
                <w:tcPr>
                  <w:tcW w:w="1537" w:type="dxa"/>
                  <w:vAlign w:val="center"/>
                </w:tcPr>
                <w:p w14:paraId="6F8AFC14" w14:textId="019E59DC" w:rsidR="001126C0" w:rsidRPr="00797C23" w:rsidRDefault="001126C0" w:rsidP="00073EA1">
                  <w:pPr>
                    <w:spacing w:line="360" w:lineRule="auto"/>
                    <w:jc w:val="center"/>
                    <w:rPr>
                      <w:szCs w:val="21"/>
                    </w:rPr>
                  </w:pPr>
                  <w:r w:rsidRPr="00797C23">
                    <w:rPr>
                      <w:rFonts w:hint="eastAsia"/>
                      <w:szCs w:val="21"/>
                    </w:rPr>
                    <w:t>风雨操场</w:t>
                  </w:r>
                </w:p>
              </w:tc>
              <w:tc>
                <w:tcPr>
                  <w:tcW w:w="1137" w:type="dxa"/>
                  <w:vAlign w:val="center"/>
                </w:tcPr>
                <w:p w14:paraId="41F582A0" w14:textId="29E056B4" w:rsidR="001126C0" w:rsidRPr="00797C23" w:rsidRDefault="001126C0" w:rsidP="00073EA1">
                  <w:pPr>
                    <w:spacing w:line="360" w:lineRule="auto"/>
                    <w:jc w:val="center"/>
                    <w:rPr>
                      <w:szCs w:val="21"/>
                    </w:rPr>
                  </w:pPr>
                  <w:r w:rsidRPr="00797C23">
                    <w:rPr>
                      <w:rFonts w:hint="eastAsia"/>
                      <w:szCs w:val="21"/>
                    </w:rPr>
                    <w:t>2</w:t>
                  </w:r>
                  <w:r w:rsidRPr="00797C23">
                    <w:rPr>
                      <w:szCs w:val="21"/>
                    </w:rPr>
                    <w:t>00</w:t>
                  </w:r>
                  <w:r w:rsidRPr="00797C23">
                    <w:rPr>
                      <w:rFonts w:hint="eastAsia"/>
                      <w:szCs w:val="21"/>
                    </w:rPr>
                    <w:t>人</w:t>
                  </w:r>
                </w:p>
              </w:tc>
              <w:tc>
                <w:tcPr>
                  <w:tcW w:w="1417" w:type="dxa"/>
                  <w:vAlign w:val="center"/>
                </w:tcPr>
                <w:p w14:paraId="02A11B9B" w14:textId="778C2B9D" w:rsidR="001126C0" w:rsidRPr="00797C23" w:rsidRDefault="000B41A4" w:rsidP="00073EA1">
                  <w:pPr>
                    <w:spacing w:line="360" w:lineRule="auto"/>
                    <w:jc w:val="center"/>
                    <w:rPr>
                      <w:szCs w:val="21"/>
                    </w:rPr>
                  </w:pPr>
                  <w:r w:rsidRPr="00797C23">
                    <w:rPr>
                      <w:rFonts w:hint="eastAsia"/>
                      <w:szCs w:val="21"/>
                    </w:rPr>
                    <w:t>4</w:t>
                  </w:r>
                  <w:r w:rsidRPr="00797C23">
                    <w:rPr>
                      <w:szCs w:val="21"/>
                    </w:rPr>
                    <w:t>0L/</w:t>
                  </w:r>
                  <w:r w:rsidRPr="00797C23">
                    <w:rPr>
                      <w:rFonts w:hint="eastAsia"/>
                      <w:szCs w:val="21"/>
                    </w:rPr>
                    <w:t>人</w:t>
                  </w:r>
                  <w:r w:rsidRPr="00797C23">
                    <w:rPr>
                      <w:rFonts w:hint="eastAsia"/>
                      <w:szCs w:val="21"/>
                    </w:rPr>
                    <w:t>.</w:t>
                  </w:r>
                  <w:r w:rsidRPr="00797C23">
                    <w:rPr>
                      <w:rFonts w:hint="eastAsia"/>
                      <w:szCs w:val="21"/>
                    </w:rPr>
                    <w:t>天</w:t>
                  </w:r>
                </w:p>
              </w:tc>
              <w:tc>
                <w:tcPr>
                  <w:tcW w:w="1418" w:type="dxa"/>
                  <w:vAlign w:val="center"/>
                </w:tcPr>
                <w:p w14:paraId="79ACB6DD" w14:textId="2C3AF262" w:rsidR="001126C0" w:rsidRPr="00797C23" w:rsidRDefault="000B41A4" w:rsidP="00073EA1">
                  <w:pPr>
                    <w:spacing w:line="360" w:lineRule="auto"/>
                    <w:jc w:val="center"/>
                    <w:rPr>
                      <w:szCs w:val="21"/>
                    </w:rPr>
                  </w:pPr>
                  <w:r w:rsidRPr="00797C23">
                    <w:rPr>
                      <w:rFonts w:hint="eastAsia"/>
                      <w:szCs w:val="21"/>
                    </w:rPr>
                    <w:t>8</w:t>
                  </w:r>
                </w:p>
              </w:tc>
              <w:tc>
                <w:tcPr>
                  <w:tcW w:w="1842" w:type="dxa"/>
                  <w:vAlign w:val="center"/>
                </w:tcPr>
                <w:p w14:paraId="71F026E8" w14:textId="78382E61" w:rsidR="001126C0" w:rsidRPr="00797C23" w:rsidRDefault="000B41A4" w:rsidP="00073EA1">
                  <w:pPr>
                    <w:spacing w:line="360" w:lineRule="auto"/>
                    <w:jc w:val="center"/>
                    <w:rPr>
                      <w:szCs w:val="21"/>
                    </w:rPr>
                  </w:pPr>
                  <w:r w:rsidRPr="00797C23">
                    <w:rPr>
                      <w:rFonts w:hint="eastAsia"/>
                      <w:szCs w:val="21"/>
                    </w:rPr>
                    <w:t>1</w:t>
                  </w:r>
                  <w:r w:rsidRPr="00797C23">
                    <w:rPr>
                      <w:szCs w:val="21"/>
                    </w:rPr>
                    <w:t>.5</w:t>
                  </w:r>
                </w:p>
              </w:tc>
              <w:tc>
                <w:tcPr>
                  <w:tcW w:w="1872" w:type="dxa"/>
                  <w:vAlign w:val="center"/>
                </w:tcPr>
                <w:p w14:paraId="25119555" w14:textId="44FA8267" w:rsidR="001126C0" w:rsidRPr="00797C23" w:rsidRDefault="000B41A4" w:rsidP="00073EA1">
                  <w:pPr>
                    <w:spacing w:line="360" w:lineRule="auto"/>
                    <w:jc w:val="center"/>
                    <w:rPr>
                      <w:szCs w:val="21"/>
                    </w:rPr>
                  </w:pPr>
                  <w:r w:rsidRPr="00797C23">
                    <w:rPr>
                      <w:rFonts w:hint="eastAsia"/>
                      <w:szCs w:val="21"/>
                    </w:rPr>
                    <w:t>8</w:t>
                  </w:r>
                  <w:r w:rsidRPr="00797C23">
                    <w:rPr>
                      <w:szCs w:val="21"/>
                    </w:rPr>
                    <w:t>.00</w:t>
                  </w:r>
                </w:p>
              </w:tc>
            </w:tr>
            <w:tr w:rsidR="00797C23" w:rsidRPr="00797C23" w14:paraId="72472504" w14:textId="77777777" w:rsidTr="00073EA1">
              <w:tc>
                <w:tcPr>
                  <w:tcW w:w="1537" w:type="dxa"/>
                  <w:vAlign w:val="center"/>
                </w:tcPr>
                <w:p w14:paraId="7EC0B3F2" w14:textId="5457EF29" w:rsidR="001126C0" w:rsidRPr="00797C23" w:rsidRDefault="001126C0" w:rsidP="00073EA1">
                  <w:pPr>
                    <w:spacing w:line="360" w:lineRule="auto"/>
                    <w:jc w:val="center"/>
                    <w:rPr>
                      <w:szCs w:val="21"/>
                    </w:rPr>
                  </w:pPr>
                  <w:r w:rsidRPr="00797C23">
                    <w:rPr>
                      <w:rFonts w:hint="eastAsia"/>
                      <w:szCs w:val="21"/>
                    </w:rPr>
                    <w:t>学生宿舍</w:t>
                  </w:r>
                </w:p>
              </w:tc>
              <w:tc>
                <w:tcPr>
                  <w:tcW w:w="1137" w:type="dxa"/>
                  <w:vAlign w:val="center"/>
                </w:tcPr>
                <w:p w14:paraId="41C4499E" w14:textId="1E6B0E03" w:rsidR="001126C0" w:rsidRPr="00797C23" w:rsidRDefault="001126C0" w:rsidP="00073EA1">
                  <w:pPr>
                    <w:spacing w:line="360" w:lineRule="auto"/>
                    <w:jc w:val="center"/>
                    <w:rPr>
                      <w:szCs w:val="21"/>
                    </w:rPr>
                  </w:pPr>
                  <w:r w:rsidRPr="00797C23">
                    <w:rPr>
                      <w:rFonts w:hint="eastAsia"/>
                      <w:szCs w:val="21"/>
                    </w:rPr>
                    <w:t>2</w:t>
                  </w:r>
                  <w:r w:rsidRPr="00797C23">
                    <w:rPr>
                      <w:szCs w:val="21"/>
                    </w:rPr>
                    <w:t>250</w:t>
                  </w:r>
                  <w:r w:rsidRPr="00797C23">
                    <w:rPr>
                      <w:rFonts w:hint="eastAsia"/>
                      <w:szCs w:val="21"/>
                    </w:rPr>
                    <w:t>人</w:t>
                  </w:r>
                </w:p>
              </w:tc>
              <w:tc>
                <w:tcPr>
                  <w:tcW w:w="1417" w:type="dxa"/>
                  <w:vAlign w:val="center"/>
                </w:tcPr>
                <w:p w14:paraId="2249123C" w14:textId="69AEF224" w:rsidR="001126C0" w:rsidRPr="00797C23" w:rsidRDefault="000B41A4" w:rsidP="00073EA1">
                  <w:pPr>
                    <w:spacing w:line="360" w:lineRule="auto"/>
                    <w:jc w:val="center"/>
                    <w:rPr>
                      <w:szCs w:val="21"/>
                    </w:rPr>
                  </w:pPr>
                  <w:r w:rsidRPr="00797C23">
                    <w:rPr>
                      <w:rFonts w:hint="eastAsia"/>
                      <w:szCs w:val="21"/>
                    </w:rPr>
                    <w:t>1</w:t>
                  </w:r>
                  <w:r w:rsidRPr="00797C23">
                    <w:rPr>
                      <w:szCs w:val="21"/>
                    </w:rPr>
                    <w:t>00L/</w:t>
                  </w:r>
                  <w:r w:rsidRPr="00797C23">
                    <w:rPr>
                      <w:rFonts w:hint="eastAsia"/>
                      <w:szCs w:val="21"/>
                    </w:rPr>
                    <w:t>人</w:t>
                  </w:r>
                  <w:r w:rsidRPr="00797C23">
                    <w:rPr>
                      <w:rFonts w:hint="eastAsia"/>
                      <w:szCs w:val="21"/>
                    </w:rPr>
                    <w:t>.</w:t>
                  </w:r>
                  <w:r w:rsidRPr="00797C23">
                    <w:rPr>
                      <w:rFonts w:hint="eastAsia"/>
                      <w:szCs w:val="21"/>
                    </w:rPr>
                    <w:t>天</w:t>
                  </w:r>
                </w:p>
              </w:tc>
              <w:tc>
                <w:tcPr>
                  <w:tcW w:w="1418" w:type="dxa"/>
                  <w:vAlign w:val="center"/>
                </w:tcPr>
                <w:p w14:paraId="684D477C" w14:textId="577D86B0" w:rsidR="001126C0" w:rsidRPr="00797C23" w:rsidRDefault="000B41A4" w:rsidP="00073EA1">
                  <w:pPr>
                    <w:spacing w:line="360" w:lineRule="auto"/>
                    <w:jc w:val="center"/>
                    <w:rPr>
                      <w:szCs w:val="21"/>
                    </w:rPr>
                  </w:pPr>
                  <w:r w:rsidRPr="00797C23">
                    <w:rPr>
                      <w:rFonts w:hint="eastAsia"/>
                      <w:szCs w:val="21"/>
                    </w:rPr>
                    <w:t>2</w:t>
                  </w:r>
                  <w:r w:rsidRPr="00797C23">
                    <w:rPr>
                      <w:szCs w:val="21"/>
                    </w:rPr>
                    <w:t>4</w:t>
                  </w:r>
                </w:p>
              </w:tc>
              <w:tc>
                <w:tcPr>
                  <w:tcW w:w="1842" w:type="dxa"/>
                  <w:vAlign w:val="center"/>
                </w:tcPr>
                <w:p w14:paraId="77BC4905" w14:textId="4E82D9A2" w:rsidR="001126C0" w:rsidRPr="00797C23" w:rsidRDefault="000B41A4" w:rsidP="00073EA1">
                  <w:pPr>
                    <w:spacing w:line="360" w:lineRule="auto"/>
                    <w:jc w:val="center"/>
                    <w:rPr>
                      <w:szCs w:val="21"/>
                    </w:rPr>
                  </w:pPr>
                  <w:r w:rsidRPr="00797C23">
                    <w:rPr>
                      <w:rFonts w:hint="eastAsia"/>
                      <w:szCs w:val="21"/>
                    </w:rPr>
                    <w:t>6</w:t>
                  </w:r>
                  <w:r w:rsidRPr="00797C23">
                    <w:rPr>
                      <w:szCs w:val="21"/>
                    </w:rPr>
                    <w:t>.0</w:t>
                  </w:r>
                </w:p>
              </w:tc>
              <w:tc>
                <w:tcPr>
                  <w:tcW w:w="1872" w:type="dxa"/>
                  <w:vAlign w:val="center"/>
                </w:tcPr>
                <w:p w14:paraId="0D4A3104" w14:textId="3552CFCC" w:rsidR="001126C0" w:rsidRPr="00797C23" w:rsidRDefault="000B41A4" w:rsidP="00073EA1">
                  <w:pPr>
                    <w:spacing w:line="360" w:lineRule="auto"/>
                    <w:jc w:val="center"/>
                    <w:rPr>
                      <w:szCs w:val="21"/>
                    </w:rPr>
                  </w:pPr>
                  <w:r w:rsidRPr="00797C23">
                    <w:rPr>
                      <w:rFonts w:hint="eastAsia"/>
                      <w:szCs w:val="21"/>
                    </w:rPr>
                    <w:t>2</w:t>
                  </w:r>
                  <w:r w:rsidRPr="00797C23">
                    <w:rPr>
                      <w:szCs w:val="21"/>
                    </w:rPr>
                    <w:t>25.00</w:t>
                  </w:r>
                </w:p>
              </w:tc>
            </w:tr>
            <w:tr w:rsidR="00797C23" w:rsidRPr="00797C23" w14:paraId="35A23E5D" w14:textId="77777777" w:rsidTr="00073EA1">
              <w:tc>
                <w:tcPr>
                  <w:tcW w:w="1537" w:type="dxa"/>
                  <w:vAlign w:val="center"/>
                </w:tcPr>
                <w:p w14:paraId="2E63FDFE" w14:textId="4C7EDBBC" w:rsidR="001126C0" w:rsidRPr="00797C23" w:rsidRDefault="001126C0" w:rsidP="00073EA1">
                  <w:pPr>
                    <w:spacing w:line="360" w:lineRule="auto"/>
                    <w:jc w:val="center"/>
                    <w:rPr>
                      <w:szCs w:val="21"/>
                    </w:rPr>
                  </w:pPr>
                  <w:r w:rsidRPr="00797C23">
                    <w:rPr>
                      <w:rFonts w:hint="eastAsia"/>
                      <w:szCs w:val="21"/>
                    </w:rPr>
                    <w:t>浴室</w:t>
                  </w:r>
                </w:p>
              </w:tc>
              <w:tc>
                <w:tcPr>
                  <w:tcW w:w="1137" w:type="dxa"/>
                  <w:vAlign w:val="center"/>
                </w:tcPr>
                <w:p w14:paraId="4D13D6B5" w14:textId="0C053BAC" w:rsidR="001126C0" w:rsidRPr="00797C23" w:rsidRDefault="001126C0" w:rsidP="00073EA1">
                  <w:pPr>
                    <w:spacing w:line="360" w:lineRule="auto"/>
                    <w:jc w:val="center"/>
                    <w:rPr>
                      <w:szCs w:val="21"/>
                    </w:rPr>
                  </w:pPr>
                  <w:r w:rsidRPr="00797C23">
                    <w:rPr>
                      <w:rFonts w:hint="eastAsia"/>
                      <w:szCs w:val="21"/>
                    </w:rPr>
                    <w:t>5</w:t>
                  </w:r>
                  <w:r w:rsidRPr="00797C23">
                    <w:rPr>
                      <w:szCs w:val="21"/>
                    </w:rPr>
                    <w:t>00</w:t>
                  </w:r>
                  <w:r w:rsidRPr="00797C23">
                    <w:rPr>
                      <w:rFonts w:hint="eastAsia"/>
                      <w:szCs w:val="21"/>
                    </w:rPr>
                    <w:t>人</w:t>
                  </w:r>
                </w:p>
              </w:tc>
              <w:tc>
                <w:tcPr>
                  <w:tcW w:w="1417" w:type="dxa"/>
                  <w:vAlign w:val="center"/>
                </w:tcPr>
                <w:p w14:paraId="0D20CB01" w14:textId="6D8A320C" w:rsidR="001126C0" w:rsidRPr="00797C23" w:rsidRDefault="000B41A4" w:rsidP="00073EA1">
                  <w:pPr>
                    <w:spacing w:line="360" w:lineRule="auto"/>
                    <w:jc w:val="center"/>
                    <w:rPr>
                      <w:szCs w:val="21"/>
                    </w:rPr>
                  </w:pPr>
                  <w:r w:rsidRPr="00797C23">
                    <w:rPr>
                      <w:rFonts w:hint="eastAsia"/>
                      <w:szCs w:val="21"/>
                    </w:rPr>
                    <w:t>1</w:t>
                  </w:r>
                  <w:r w:rsidRPr="00797C23">
                    <w:rPr>
                      <w:szCs w:val="21"/>
                    </w:rPr>
                    <w:t>00L/</w:t>
                  </w:r>
                  <w:r w:rsidRPr="00797C23">
                    <w:rPr>
                      <w:rFonts w:hint="eastAsia"/>
                      <w:szCs w:val="21"/>
                    </w:rPr>
                    <w:t>人</w:t>
                  </w:r>
                  <w:r w:rsidRPr="00797C23">
                    <w:rPr>
                      <w:rFonts w:hint="eastAsia"/>
                      <w:szCs w:val="21"/>
                    </w:rPr>
                    <w:t>.</w:t>
                  </w:r>
                  <w:r w:rsidRPr="00797C23">
                    <w:rPr>
                      <w:rFonts w:hint="eastAsia"/>
                      <w:szCs w:val="21"/>
                    </w:rPr>
                    <w:t>天</w:t>
                  </w:r>
                </w:p>
              </w:tc>
              <w:tc>
                <w:tcPr>
                  <w:tcW w:w="1418" w:type="dxa"/>
                  <w:vAlign w:val="center"/>
                </w:tcPr>
                <w:p w14:paraId="3E189265" w14:textId="2320062C" w:rsidR="001126C0" w:rsidRPr="00797C23" w:rsidRDefault="000B41A4" w:rsidP="00073EA1">
                  <w:pPr>
                    <w:spacing w:line="360" w:lineRule="auto"/>
                    <w:jc w:val="center"/>
                    <w:rPr>
                      <w:szCs w:val="21"/>
                    </w:rPr>
                  </w:pPr>
                  <w:r w:rsidRPr="00797C23">
                    <w:rPr>
                      <w:rFonts w:hint="eastAsia"/>
                      <w:szCs w:val="21"/>
                    </w:rPr>
                    <w:t>1</w:t>
                  </w:r>
                  <w:r w:rsidRPr="00797C23">
                    <w:rPr>
                      <w:szCs w:val="21"/>
                    </w:rPr>
                    <w:t>2</w:t>
                  </w:r>
                </w:p>
              </w:tc>
              <w:tc>
                <w:tcPr>
                  <w:tcW w:w="1842" w:type="dxa"/>
                  <w:vAlign w:val="center"/>
                </w:tcPr>
                <w:p w14:paraId="4FB50CE6" w14:textId="3051DE52" w:rsidR="001126C0" w:rsidRPr="00797C23" w:rsidRDefault="000B41A4" w:rsidP="00073EA1">
                  <w:pPr>
                    <w:spacing w:line="360" w:lineRule="auto"/>
                    <w:jc w:val="center"/>
                    <w:rPr>
                      <w:szCs w:val="21"/>
                    </w:rPr>
                  </w:pPr>
                  <w:r w:rsidRPr="00797C23">
                    <w:rPr>
                      <w:rFonts w:hint="eastAsia"/>
                      <w:szCs w:val="21"/>
                    </w:rPr>
                    <w:t>2</w:t>
                  </w:r>
                  <w:r w:rsidRPr="00797C23">
                    <w:rPr>
                      <w:szCs w:val="21"/>
                    </w:rPr>
                    <w:t>.0</w:t>
                  </w:r>
                </w:p>
              </w:tc>
              <w:tc>
                <w:tcPr>
                  <w:tcW w:w="1872" w:type="dxa"/>
                  <w:vAlign w:val="center"/>
                </w:tcPr>
                <w:p w14:paraId="6FBCB615" w14:textId="490DE68F" w:rsidR="001126C0" w:rsidRPr="00797C23" w:rsidRDefault="000B41A4" w:rsidP="00073EA1">
                  <w:pPr>
                    <w:spacing w:line="360" w:lineRule="auto"/>
                    <w:jc w:val="center"/>
                    <w:rPr>
                      <w:szCs w:val="21"/>
                    </w:rPr>
                  </w:pPr>
                  <w:r w:rsidRPr="00797C23">
                    <w:rPr>
                      <w:rFonts w:hint="eastAsia"/>
                      <w:szCs w:val="21"/>
                    </w:rPr>
                    <w:t>5</w:t>
                  </w:r>
                  <w:r w:rsidRPr="00797C23">
                    <w:rPr>
                      <w:szCs w:val="21"/>
                    </w:rPr>
                    <w:t>0.00</w:t>
                  </w:r>
                </w:p>
              </w:tc>
            </w:tr>
            <w:tr w:rsidR="00797C23" w:rsidRPr="00797C23" w14:paraId="695FA9CC" w14:textId="77777777" w:rsidTr="00073EA1">
              <w:tc>
                <w:tcPr>
                  <w:tcW w:w="1537" w:type="dxa"/>
                  <w:vAlign w:val="center"/>
                </w:tcPr>
                <w:p w14:paraId="2C3F3DA5" w14:textId="39C0A9BE" w:rsidR="001126C0" w:rsidRPr="00797C23" w:rsidRDefault="001126C0" w:rsidP="00073EA1">
                  <w:pPr>
                    <w:spacing w:line="360" w:lineRule="auto"/>
                    <w:jc w:val="center"/>
                    <w:rPr>
                      <w:szCs w:val="21"/>
                    </w:rPr>
                  </w:pPr>
                  <w:r w:rsidRPr="00797C23">
                    <w:rPr>
                      <w:rFonts w:hint="eastAsia"/>
                      <w:szCs w:val="21"/>
                    </w:rPr>
                    <w:t>食堂</w:t>
                  </w:r>
                </w:p>
              </w:tc>
              <w:tc>
                <w:tcPr>
                  <w:tcW w:w="1137" w:type="dxa"/>
                  <w:vAlign w:val="center"/>
                </w:tcPr>
                <w:p w14:paraId="112C9DD7" w14:textId="3FCED9E6" w:rsidR="001126C0" w:rsidRPr="00797C23" w:rsidRDefault="001126C0" w:rsidP="00073EA1">
                  <w:pPr>
                    <w:spacing w:line="360" w:lineRule="auto"/>
                    <w:jc w:val="center"/>
                    <w:rPr>
                      <w:szCs w:val="21"/>
                    </w:rPr>
                  </w:pPr>
                  <w:r w:rsidRPr="00797C23">
                    <w:rPr>
                      <w:rFonts w:hint="eastAsia"/>
                      <w:szCs w:val="21"/>
                    </w:rPr>
                    <w:t>2</w:t>
                  </w:r>
                  <w:r w:rsidRPr="00797C23">
                    <w:rPr>
                      <w:szCs w:val="21"/>
                    </w:rPr>
                    <w:t>250</w:t>
                  </w:r>
                  <w:r w:rsidRPr="00797C23">
                    <w:rPr>
                      <w:rFonts w:hint="eastAsia"/>
                      <w:szCs w:val="21"/>
                    </w:rPr>
                    <w:t>人</w:t>
                  </w:r>
                </w:p>
              </w:tc>
              <w:tc>
                <w:tcPr>
                  <w:tcW w:w="1417" w:type="dxa"/>
                  <w:vAlign w:val="center"/>
                </w:tcPr>
                <w:p w14:paraId="77AFEBBD" w14:textId="0EC3185C" w:rsidR="001126C0" w:rsidRPr="00797C23" w:rsidRDefault="000B41A4" w:rsidP="00073EA1">
                  <w:pPr>
                    <w:spacing w:line="360" w:lineRule="auto"/>
                    <w:jc w:val="center"/>
                    <w:rPr>
                      <w:szCs w:val="21"/>
                    </w:rPr>
                  </w:pPr>
                  <w:r w:rsidRPr="00797C23">
                    <w:rPr>
                      <w:rFonts w:hint="eastAsia"/>
                      <w:szCs w:val="21"/>
                    </w:rPr>
                    <w:t>2</w:t>
                  </w:r>
                  <w:r w:rsidRPr="00797C23">
                    <w:rPr>
                      <w:szCs w:val="21"/>
                    </w:rPr>
                    <w:t>0L/</w:t>
                  </w:r>
                  <w:r w:rsidRPr="00797C23">
                    <w:rPr>
                      <w:rFonts w:hint="eastAsia"/>
                      <w:szCs w:val="21"/>
                    </w:rPr>
                    <w:t>人</w:t>
                  </w:r>
                  <w:r w:rsidRPr="00797C23">
                    <w:rPr>
                      <w:rFonts w:hint="eastAsia"/>
                      <w:szCs w:val="21"/>
                    </w:rPr>
                    <w:t>.</w:t>
                  </w:r>
                  <w:r w:rsidRPr="00797C23">
                    <w:rPr>
                      <w:rFonts w:hint="eastAsia"/>
                      <w:szCs w:val="21"/>
                    </w:rPr>
                    <w:t>天</w:t>
                  </w:r>
                </w:p>
              </w:tc>
              <w:tc>
                <w:tcPr>
                  <w:tcW w:w="1418" w:type="dxa"/>
                  <w:vAlign w:val="center"/>
                </w:tcPr>
                <w:p w14:paraId="32F39910" w14:textId="6525652E" w:rsidR="001126C0" w:rsidRPr="00797C23" w:rsidRDefault="000B41A4" w:rsidP="00073EA1">
                  <w:pPr>
                    <w:spacing w:line="360" w:lineRule="auto"/>
                    <w:jc w:val="center"/>
                    <w:rPr>
                      <w:szCs w:val="21"/>
                    </w:rPr>
                  </w:pPr>
                  <w:r w:rsidRPr="00797C23">
                    <w:rPr>
                      <w:szCs w:val="21"/>
                    </w:rPr>
                    <w:t>12</w:t>
                  </w:r>
                </w:p>
              </w:tc>
              <w:tc>
                <w:tcPr>
                  <w:tcW w:w="1842" w:type="dxa"/>
                  <w:vAlign w:val="center"/>
                </w:tcPr>
                <w:p w14:paraId="4643C7C4" w14:textId="4CDB8295" w:rsidR="001126C0" w:rsidRPr="00797C23" w:rsidRDefault="000B41A4" w:rsidP="00073EA1">
                  <w:pPr>
                    <w:spacing w:line="360" w:lineRule="auto"/>
                    <w:jc w:val="center"/>
                    <w:rPr>
                      <w:szCs w:val="21"/>
                    </w:rPr>
                  </w:pPr>
                  <w:r w:rsidRPr="00797C23">
                    <w:rPr>
                      <w:rFonts w:hint="eastAsia"/>
                      <w:szCs w:val="21"/>
                    </w:rPr>
                    <w:t>1</w:t>
                  </w:r>
                  <w:r w:rsidRPr="00797C23">
                    <w:rPr>
                      <w:szCs w:val="21"/>
                    </w:rPr>
                    <w:t>.5</w:t>
                  </w:r>
                </w:p>
              </w:tc>
              <w:tc>
                <w:tcPr>
                  <w:tcW w:w="1872" w:type="dxa"/>
                  <w:vAlign w:val="center"/>
                </w:tcPr>
                <w:p w14:paraId="31537296" w14:textId="40744F2A" w:rsidR="001126C0" w:rsidRPr="00797C23" w:rsidRDefault="000B41A4" w:rsidP="00073EA1">
                  <w:pPr>
                    <w:spacing w:line="360" w:lineRule="auto"/>
                    <w:jc w:val="center"/>
                    <w:rPr>
                      <w:szCs w:val="21"/>
                    </w:rPr>
                  </w:pPr>
                  <w:r w:rsidRPr="00797C23">
                    <w:rPr>
                      <w:rFonts w:hint="eastAsia"/>
                      <w:szCs w:val="21"/>
                    </w:rPr>
                    <w:t>4</w:t>
                  </w:r>
                  <w:r w:rsidRPr="00797C23">
                    <w:rPr>
                      <w:szCs w:val="21"/>
                    </w:rPr>
                    <w:t>5.00</w:t>
                  </w:r>
                </w:p>
              </w:tc>
            </w:tr>
            <w:tr w:rsidR="00797C23" w:rsidRPr="00797C23" w14:paraId="7B400773" w14:textId="77777777" w:rsidTr="00073EA1">
              <w:tc>
                <w:tcPr>
                  <w:tcW w:w="1537" w:type="dxa"/>
                  <w:vAlign w:val="center"/>
                </w:tcPr>
                <w:p w14:paraId="1601F7FD" w14:textId="0646A50C" w:rsidR="001126C0" w:rsidRPr="00797C23" w:rsidRDefault="001126C0" w:rsidP="00073EA1">
                  <w:pPr>
                    <w:spacing w:line="360" w:lineRule="auto"/>
                    <w:jc w:val="center"/>
                    <w:rPr>
                      <w:szCs w:val="21"/>
                    </w:rPr>
                  </w:pPr>
                  <w:r w:rsidRPr="00797C23">
                    <w:rPr>
                      <w:rFonts w:hint="eastAsia"/>
                      <w:szCs w:val="21"/>
                    </w:rPr>
                    <w:t>教师周转房</w:t>
                  </w:r>
                </w:p>
              </w:tc>
              <w:tc>
                <w:tcPr>
                  <w:tcW w:w="1137" w:type="dxa"/>
                  <w:vAlign w:val="center"/>
                </w:tcPr>
                <w:p w14:paraId="64936892" w14:textId="7D8A3108" w:rsidR="001126C0" w:rsidRPr="00797C23" w:rsidRDefault="001126C0" w:rsidP="00073EA1">
                  <w:pPr>
                    <w:spacing w:line="360" w:lineRule="auto"/>
                    <w:jc w:val="center"/>
                    <w:rPr>
                      <w:szCs w:val="21"/>
                    </w:rPr>
                  </w:pPr>
                  <w:r w:rsidRPr="00797C23">
                    <w:rPr>
                      <w:rFonts w:hint="eastAsia"/>
                      <w:szCs w:val="21"/>
                    </w:rPr>
                    <w:t>4</w:t>
                  </w:r>
                  <w:r w:rsidRPr="00797C23">
                    <w:rPr>
                      <w:szCs w:val="21"/>
                    </w:rPr>
                    <w:t>20</w:t>
                  </w:r>
                  <w:r w:rsidRPr="00797C23">
                    <w:rPr>
                      <w:rFonts w:hint="eastAsia"/>
                      <w:szCs w:val="21"/>
                    </w:rPr>
                    <w:t>人</w:t>
                  </w:r>
                </w:p>
              </w:tc>
              <w:tc>
                <w:tcPr>
                  <w:tcW w:w="1417" w:type="dxa"/>
                  <w:vAlign w:val="center"/>
                </w:tcPr>
                <w:p w14:paraId="061F83B5" w14:textId="6CDDA9AC" w:rsidR="001126C0" w:rsidRPr="00797C23" w:rsidRDefault="000B41A4" w:rsidP="00073EA1">
                  <w:pPr>
                    <w:spacing w:line="360" w:lineRule="auto"/>
                    <w:jc w:val="center"/>
                    <w:rPr>
                      <w:szCs w:val="21"/>
                    </w:rPr>
                  </w:pPr>
                  <w:r w:rsidRPr="00797C23">
                    <w:rPr>
                      <w:rFonts w:hint="eastAsia"/>
                      <w:szCs w:val="21"/>
                    </w:rPr>
                    <w:t>2</w:t>
                  </w:r>
                  <w:r w:rsidRPr="00797C23">
                    <w:rPr>
                      <w:szCs w:val="21"/>
                    </w:rPr>
                    <w:t>00L/</w:t>
                  </w:r>
                  <w:r w:rsidRPr="00797C23">
                    <w:rPr>
                      <w:rFonts w:hint="eastAsia"/>
                      <w:szCs w:val="21"/>
                    </w:rPr>
                    <w:t>人</w:t>
                  </w:r>
                  <w:r w:rsidRPr="00797C23">
                    <w:rPr>
                      <w:rFonts w:hint="eastAsia"/>
                      <w:szCs w:val="21"/>
                    </w:rPr>
                    <w:t>.</w:t>
                  </w:r>
                  <w:r w:rsidRPr="00797C23">
                    <w:rPr>
                      <w:rFonts w:hint="eastAsia"/>
                      <w:szCs w:val="21"/>
                    </w:rPr>
                    <w:t>天</w:t>
                  </w:r>
                </w:p>
              </w:tc>
              <w:tc>
                <w:tcPr>
                  <w:tcW w:w="1418" w:type="dxa"/>
                  <w:vAlign w:val="center"/>
                </w:tcPr>
                <w:p w14:paraId="020C61FE" w14:textId="442F5AB3" w:rsidR="001126C0" w:rsidRPr="00797C23" w:rsidRDefault="000B41A4" w:rsidP="00073EA1">
                  <w:pPr>
                    <w:spacing w:line="360" w:lineRule="auto"/>
                    <w:jc w:val="center"/>
                    <w:rPr>
                      <w:szCs w:val="21"/>
                    </w:rPr>
                  </w:pPr>
                  <w:r w:rsidRPr="00797C23">
                    <w:rPr>
                      <w:rFonts w:hint="eastAsia"/>
                      <w:szCs w:val="21"/>
                    </w:rPr>
                    <w:t>2</w:t>
                  </w:r>
                  <w:r w:rsidRPr="00797C23">
                    <w:rPr>
                      <w:szCs w:val="21"/>
                    </w:rPr>
                    <w:t>4</w:t>
                  </w:r>
                </w:p>
              </w:tc>
              <w:tc>
                <w:tcPr>
                  <w:tcW w:w="1842" w:type="dxa"/>
                  <w:vAlign w:val="center"/>
                </w:tcPr>
                <w:p w14:paraId="3017F955" w14:textId="3DC61808" w:rsidR="001126C0" w:rsidRPr="00797C23" w:rsidRDefault="000B41A4" w:rsidP="00073EA1">
                  <w:pPr>
                    <w:spacing w:line="360" w:lineRule="auto"/>
                    <w:jc w:val="center"/>
                    <w:rPr>
                      <w:szCs w:val="21"/>
                    </w:rPr>
                  </w:pPr>
                  <w:r w:rsidRPr="00797C23">
                    <w:rPr>
                      <w:rFonts w:hint="eastAsia"/>
                      <w:szCs w:val="21"/>
                    </w:rPr>
                    <w:t>2</w:t>
                  </w:r>
                  <w:r w:rsidRPr="00797C23">
                    <w:rPr>
                      <w:szCs w:val="21"/>
                    </w:rPr>
                    <w:t>.5</w:t>
                  </w:r>
                </w:p>
              </w:tc>
              <w:tc>
                <w:tcPr>
                  <w:tcW w:w="1872" w:type="dxa"/>
                  <w:vAlign w:val="center"/>
                </w:tcPr>
                <w:p w14:paraId="22C5043B" w14:textId="1EB9295B" w:rsidR="001126C0" w:rsidRPr="00797C23" w:rsidRDefault="000B41A4" w:rsidP="00073EA1">
                  <w:pPr>
                    <w:spacing w:line="360" w:lineRule="auto"/>
                    <w:jc w:val="center"/>
                    <w:rPr>
                      <w:szCs w:val="21"/>
                    </w:rPr>
                  </w:pPr>
                  <w:r w:rsidRPr="00797C23">
                    <w:rPr>
                      <w:rFonts w:hint="eastAsia"/>
                      <w:szCs w:val="21"/>
                    </w:rPr>
                    <w:t>8</w:t>
                  </w:r>
                  <w:r w:rsidRPr="00797C23">
                    <w:rPr>
                      <w:szCs w:val="21"/>
                    </w:rPr>
                    <w:t>4.00</w:t>
                  </w:r>
                </w:p>
              </w:tc>
            </w:tr>
            <w:tr w:rsidR="00797C23" w:rsidRPr="00797C23" w14:paraId="3E61DDE0" w14:textId="77777777" w:rsidTr="00073EA1">
              <w:tc>
                <w:tcPr>
                  <w:tcW w:w="1537" w:type="dxa"/>
                  <w:vAlign w:val="center"/>
                </w:tcPr>
                <w:p w14:paraId="08214BF6" w14:textId="5CE9A9FC" w:rsidR="001126C0" w:rsidRPr="00797C23" w:rsidRDefault="001126C0" w:rsidP="00073EA1">
                  <w:pPr>
                    <w:spacing w:line="360" w:lineRule="auto"/>
                    <w:jc w:val="center"/>
                    <w:rPr>
                      <w:szCs w:val="21"/>
                    </w:rPr>
                  </w:pPr>
                  <w:r w:rsidRPr="00797C23">
                    <w:rPr>
                      <w:rFonts w:hint="eastAsia"/>
                      <w:szCs w:val="21"/>
                    </w:rPr>
                    <w:t>绿化</w:t>
                  </w:r>
                </w:p>
              </w:tc>
              <w:tc>
                <w:tcPr>
                  <w:tcW w:w="1137" w:type="dxa"/>
                  <w:vAlign w:val="center"/>
                </w:tcPr>
                <w:p w14:paraId="006BC488" w14:textId="2F0EFFA6" w:rsidR="001126C0" w:rsidRPr="00797C23" w:rsidRDefault="001126C0" w:rsidP="00073EA1">
                  <w:pPr>
                    <w:spacing w:line="360" w:lineRule="auto"/>
                    <w:jc w:val="center"/>
                    <w:rPr>
                      <w:szCs w:val="21"/>
                    </w:rPr>
                  </w:pPr>
                  <w:r w:rsidRPr="00797C23">
                    <w:rPr>
                      <w:rFonts w:hint="eastAsia"/>
                      <w:szCs w:val="21"/>
                    </w:rPr>
                    <w:t>3</w:t>
                  </w:r>
                  <w:r w:rsidRPr="00797C23">
                    <w:rPr>
                      <w:szCs w:val="21"/>
                    </w:rPr>
                    <w:t>5632m</w:t>
                  </w:r>
                  <w:r w:rsidRPr="00797C23">
                    <w:rPr>
                      <w:szCs w:val="21"/>
                      <w:vertAlign w:val="superscript"/>
                    </w:rPr>
                    <w:t>2</w:t>
                  </w:r>
                </w:p>
              </w:tc>
              <w:tc>
                <w:tcPr>
                  <w:tcW w:w="1417" w:type="dxa"/>
                  <w:vAlign w:val="center"/>
                </w:tcPr>
                <w:p w14:paraId="415F56AB" w14:textId="7AA37C1F" w:rsidR="001126C0" w:rsidRPr="00797C23" w:rsidRDefault="000B41A4" w:rsidP="00073EA1">
                  <w:pPr>
                    <w:spacing w:line="360" w:lineRule="auto"/>
                    <w:jc w:val="center"/>
                    <w:rPr>
                      <w:szCs w:val="21"/>
                    </w:rPr>
                  </w:pPr>
                  <w:r w:rsidRPr="00797C23">
                    <w:rPr>
                      <w:rFonts w:hint="eastAsia"/>
                      <w:szCs w:val="21"/>
                    </w:rPr>
                    <w:t>2</w:t>
                  </w:r>
                  <w:r w:rsidRPr="00797C23">
                    <w:rPr>
                      <w:szCs w:val="21"/>
                    </w:rPr>
                    <w:t>L/</w:t>
                  </w:r>
                  <w:r w:rsidRPr="00797C23">
                    <w:rPr>
                      <w:rFonts w:hint="eastAsia"/>
                      <w:szCs w:val="21"/>
                    </w:rPr>
                    <w:t>m</w:t>
                  </w:r>
                  <w:r w:rsidRPr="00797C23">
                    <w:rPr>
                      <w:szCs w:val="21"/>
                      <w:vertAlign w:val="superscript"/>
                    </w:rPr>
                    <w:t>2</w:t>
                  </w:r>
                  <w:r w:rsidRPr="00797C23">
                    <w:rPr>
                      <w:rFonts w:hint="eastAsia"/>
                      <w:szCs w:val="21"/>
                    </w:rPr>
                    <w:t>.</w:t>
                  </w:r>
                  <w:r w:rsidRPr="00797C23">
                    <w:rPr>
                      <w:rFonts w:hint="eastAsia"/>
                      <w:szCs w:val="21"/>
                    </w:rPr>
                    <w:t>天</w:t>
                  </w:r>
                </w:p>
              </w:tc>
              <w:tc>
                <w:tcPr>
                  <w:tcW w:w="1418" w:type="dxa"/>
                  <w:vAlign w:val="center"/>
                </w:tcPr>
                <w:p w14:paraId="018CBFFC" w14:textId="67B7630F" w:rsidR="001126C0" w:rsidRPr="00797C23" w:rsidRDefault="000B41A4" w:rsidP="00073EA1">
                  <w:pPr>
                    <w:spacing w:line="360" w:lineRule="auto"/>
                    <w:jc w:val="center"/>
                    <w:rPr>
                      <w:szCs w:val="21"/>
                    </w:rPr>
                  </w:pPr>
                  <w:r w:rsidRPr="00797C23">
                    <w:rPr>
                      <w:rFonts w:hint="eastAsia"/>
                      <w:szCs w:val="21"/>
                    </w:rPr>
                    <w:t>4</w:t>
                  </w:r>
                </w:p>
              </w:tc>
              <w:tc>
                <w:tcPr>
                  <w:tcW w:w="1842" w:type="dxa"/>
                  <w:vAlign w:val="center"/>
                </w:tcPr>
                <w:p w14:paraId="0FADC7AB" w14:textId="6647040F" w:rsidR="001126C0" w:rsidRPr="00797C23" w:rsidRDefault="000B41A4" w:rsidP="00073EA1">
                  <w:pPr>
                    <w:spacing w:line="360" w:lineRule="auto"/>
                    <w:jc w:val="center"/>
                    <w:rPr>
                      <w:szCs w:val="21"/>
                    </w:rPr>
                  </w:pPr>
                  <w:r w:rsidRPr="00797C23">
                    <w:rPr>
                      <w:rFonts w:hint="eastAsia"/>
                      <w:szCs w:val="21"/>
                    </w:rPr>
                    <w:t>1</w:t>
                  </w:r>
                  <w:r w:rsidRPr="00797C23">
                    <w:rPr>
                      <w:szCs w:val="21"/>
                    </w:rPr>
                    <w:t>.0</w:t>
                  </w:r>
                </w:p>
              </w:tc>
              <w:tc>
                <w:tcPr>
                  <w:tcW w:w="1872" w:type="dxa"/>
                  <w:vAlign w:val="center"/>
                </w:tcPr>
                <w:p w14:paraId="18D1A98A" w14:textId="157759B5" w:rsidR="001126C0" w:rsidRPr="00797C23" w:rsidRDefault="000B41A4" w:rsidP="00073EA1">
                  <w:pPr>
                    <w:spacing w:line="360" w:lineRule="auto"/>
                    <w:jc w:val="center"/>
                    <w:rPr>
                      <w:szCs w:val="21"/>
                    </w:rPr>
                  </w:pPr>
                  <w:r w:rsidRPr="00797C23">
                    <w:rPr>
                      <w:rFonts w:hint="eastAsia"/>
                      <w:szCs w:val="21"/>
                    </w:rPr>
                    <w:t>7</w:t>
                  </w:r>
                  <w:r w:rsidRPr="00797C23">
                    <w:rPr>
                      <w:szCs w:val="21"/>
                    </w:rPr>
                    <w:t>1.26</w:t>
                  </w:r>
                </w:p>
              </w:tc>
            </w:tr>
            <w:tr w:rsidR="00797C23" w:rsidRPr="00797C23" w14:paraId="60424A7B" w14:textId="77777777" w:rsidTr="00073EA1">
              <w:tc>
                <w:tcPr>
                  <w:tcW w:w="7351" w:type="dxa"/>
                  <w:gridSpan w:val="5"/>
                </w:tcPr>
                <w:p w14:paraId="177491DA" w14:textId="08056762" w:rsidR="00073EA1" w:rsidRPr="00797C23" w:rsidRDefault="00073EA1">
                  <w:pPr>
                    <w:spacing w:line="360" w:lineRule="auto"/>
                    <w:rPr>
                      <w:szCs w:val="21"/>
                    </w:rPr>
                  </w:pPr>
                  <w:r w:rsidRPr="00797C23">
                    <w:rPr>
                      <w:rFonts w:hint="eastAsia"/>
                      <w:szCs w:val="21"/>
                    </w:rPr>
                    <w:t>不可预见用水</w:t>
                  </w:r>
                </w:p>
              </w:tc>
              <w:tc>
                <w:tcPr>
                  <w:tcW w:w="1872" w:type="dxa"/>
                  <w:vAlign w:val="center"/>
                </w:tcPr>
                <w:p w14:paraId="6E0C1303" w14:textId="6444AC6B" w:rsidR="00073EA1" w:rsidRPr="00797C23" w:rsidRDefault="00073EA1" w:rsidP="00073EA1">
                  <w:pPr>
                    <w:spacing w:line="360" w:lineRule="auto"/>
                    <w:jc w:val="center"/>
                    <w:rPr>
                      <w:szCs w:val="21"/>
                    </w:rPr>
                  </w:pPr>
                  <w:r w:rsidRPr="00797C23">
                    <w:rPr>
                      <w:rFonts w:hint="eastAsia"/>
                      <w:szCs w:val="21"/>
                    </w:rPr>
                    <w:t>5</w:t>
                  </w:r>
                  <w:r w:rsidRPr="00797C23">
                    <w:rPr>
                      <w:szCs w:val="21"/>
                    </w:rPr>
                    <w:t>5.98</w:t>
                  </w:r>
                </w:p>
              </w:tc>
            </w:tr>
            <w:tr w:rsidR="00797C23" w:rsidRPr="00797C23" w14:paraId="03D333F0" w14:textId="77777777" w:rsidTr="00073EA1">
              <w:tc>
                <w:tcPr>
                  <w:tcW w:w="7351" w:type="dxa"/>
                  <w:gridSpan w:val="5"/>
                </w:tcPr>
                <w:p w14:paraId="72C97B2D" w14:textId="6A130FEA" w:rsidR="00073EA1" w:rsidRPr="00797C23" w:rsidRDefault="00073EA1">
                  <w:pPr>
                    <w:spacing w:line="360" w:lineRule="auto"/>
                    <w:rPr>
                      <w:szCs w:val="21"/>
                    </w:rPr>
                  </w:pPr>
                  <w:r w:rsidRPr="00797C23">
                    <w:rPr>
                      <w:rFonts w:hint="eastAsia"/>
                      <w:szCs w:val="21"/>
                    </w:rPr>
                    <w:t>总计</w:t>
                  </w:r>
                </w:p>
              </w:tc>
              <w:tc>
                <w:tcPr>
                  <w:tcW w:w="1872" w:type="dxa"/>
                  <w:vAlign w:val="center"/>
                </w:tcPr>
                <w:p w14:paraId="368768FB" w14:textId="4778F978" w:rsidR="00073EA1" w:rsidRPr="00797C23" w:rsidRDefault="00073EA1" w:rsidP="00073EA1">
                  <w:pPr>
                    <w:spacing w:line="360" w:lineRule="auto"/>
                    <w:jc w:val="center"/>
                    <w:rPr>
                      <w:szCs w:val="21"/>
                    </w:rPr>
                  </w:pPr>
                  <w:r w:rsidRPr="00797C23">
                    <w:rPr>
                      <w:rFonts w:hint="eastAsia"/>
                      <w:szCs w:val="21"/>
                    </w:rPr>
                    <w:t>6</w:t>
                  </w:r>
                  <w:r w:rsidRPr="00797C23">
                    <w:rPr>
                      <w:szCs w:val="21"/>
                    </w:rPr>
                    <w:t>15.74</w:t>
                  </w:r>
                </w:p>
              </w:tc>
            </w:tr>
          </w:tbl>
          <w:p w14:paraId="68D98641" w14:textId="0921F564" w:rsidR="00B222A6" w:rsidRPr="00797C23" w:rsidRDefault="00B222A6">
            <w:pPr>
              <w:spacing w:line="360" w:lineRule="auto"/>
              <w:ind w:firstLineChars="200" w:firstLine="480"/>
              <w:rPr>
                <w:sz w:val="24"/>
              </w:rPr>
            </w:pPr>
            <w:r w:rsidRPr="00797C23">
              <w:rPr>
                <w:sz w:val="24"/>
              </w:rPr>
              <w:t>经</w:t>
            </w:r>
            <w:r w:rsidRPr="00797C23">
              <w:rPr>
                <w:rFonts w:hint="eastAsia"/>
                <w:sz w:val="24"/>
              </w:rPr>
              <w:t>上表可知</w:t>
            </w:r>
            <w:r w:rsidRPr="00797C23">
              <w:rPr>
                <w:sz w:val="24"/>
              </w:rPr>
              <w:t>，本项目</w:t>
            </w:r>
            <w:r w:rsidRPr="00797C23">
              <w:rPr>
                <w:rFonts w:hint="eastAsia"/>
                <w:sz w:val="24"/>
              </w:rPr>
              <w:t>运营期预计日最大</w:t>
            </w:r>
            <w:r w:rsidRPr="00797C23">
              <w:rPr>
                <w:sz w:val="24"/>
              </w:rPr>
              <w:t>用水量约为</w:t>
            </w:r>
            <w:r w:rsidR="00073EA1" w:rsidRPr="00797C23">
              <w:rPr>
                <w:sz w:val="24"/>
              </w:rPr>
              <w:t>615.74</w:t>
            </w:r>
            <w:r w:rsidRPr="00797C23">
              <w:rPr>
                <w:sz w:val="24"/>
              </w:rPr>
              <w:t>m</w:t>
            </w:r>
            <w:r w:rsidRPr="00797C23">
              <w:rPr>
                <w:sz w:val="24"/>
                <w:vertAlign w:val="superscript"/>
              </w:rPr>
              <w:t>3</w:t>
            </w:r>
            <w:r w:rsidRPr="00797C23">
              <w:rPr>
                <w:sz w:val="24"/>
              </w:rPr>
              <w:t>/d</w:t>
            </w:r>
            <w:r w:rsidRPr="00797C23">
              <w:rPr>
                <w:rFonts w:hint="eastAsia"/>
                <w:sz w:val="24"/>
              </w:rPr>
              <w:t>，年用水量估算约为</w:t>
            </w:r>
            <w:r w:rsidR="00073EA1" w:rsidRPr="00797C23">
              <w:rPr>
                <w:sz w:val="24"/>
              </w:rPr>
              <w:t>15</w:t>
            </w:r>
            <w:r w:rsidRPr="00797C23">
              <w:rPr>
                <w:rFonts w:hint="eastAsia"/>
                <w:sz w:val="24"/>
              </w:rPr>
              <w:t>万</w:t>
            </w:r>
            <w:r w:rsidRPr="00797C23">
              <w:rPr>
                <w:sz w:val="24"/>
              </w:rPr>
              <w:t>m</w:t>
            </w:r>
            <w:r w:rsidRPr="00797C23">
              <w:rPr>
                <w:sz w:val="24"/>
                <w:vertAlign w:val="superscript"/>
              </w:rPr>
              <w:t>3</w:t>
            </w:r>
            <w:r w:rsidRPr="00797C23">
              <w:rPr>
                <w:sz w:val="24"/>
              </w:rPr>
              <w:t>/</w:t>
            </w:r>
            <w:r w:rsidRPr="00797C23">
              <w:rPr>
                <w:rFonts w:hint="eastAsia"/>
                <w:sz w:val="24"/>
              </w:rPr>
              <w:t>a</w:t>
            </w:r>
            <w:r w:rsidRPr="00797C23">
              <w:rPr>
                <w:rFonts w:hint="eastAsia"/>
                <w:sz w:val="24"/>
              </w:rPr>
              <w:t>。</w:t>
            </w:r>
          </w:p>
          <w:bookmarkEnd w:id="1"/>
          <w:p w14:paraId="7C006B36" w14:textId="77777777" w:rsidR="00B222A6" w:rsidRPr="00797C23" w:rsidRDefault="00B222A6">
            <w:pPr>
              <w:spacing w:line="360" w:lineRule="auto"/>
              <w:ind w:firstLineChars="200" w:firstLine="480"/>
              <w:rPr>
                <w:sz w:val="24"/>
              </w:rPr>
            </w:pPr>
            <w:r w:rsidRPr="00797C23">
              <w:rPr>
                <w:rFonts w:hint="eastAsia"/>
                <w:sz w:val="24"/>
              </w:rPr>
              <w:t>2</w:t>
            </w:r>
            <w:r w:rsidRPr="00797C23">
              <w:rPr>
                <w:rFonts w:hint="eastAsia"/>
                <w:sz w:val="24"/>
              </w:rPr>
              <w:t>、</w:t>
            </w:r>
            <w:r w:rsidRPr="00797C23">
              <w:rPr>
                <w:sz w:val="24"/>
              </w:rPr>
              <w:t>排水</w:t>
            </w:r>
          </w:p>
          <w:p w14:paraId="371E03A2" w14:textId="77777777" w:rsidR="00B222A6" w:rsidRPr="00797C23" w:rsidRDefault="00B222A6">
            <w:pPr>
              <w:spacing w:line="360" w:lineRule="auto"/>
              <w:ind w:firstLineChars="200" w:firstLine="480"/>
              <w:rPr>
                <w:sz w:val="24"/>
              </w:rPr>
            </w:pPr>
            <w:r w:rsidRPr="00797C23">
              <w:rPr>
                <w:sz w:val="24"/>
              </w:rPr>
              <w:t>本项目</w:t>
            </w:r>
            <w:r w:rsidRPr="00797C23">
              <w:rPr>
                <w:rFonts w:hint="eastAsia"/>
                <w:sz w:val="24"/>
              </w:rPr>
              <w:t>采用</w:t>
            </w:r>
            <w:r w:rsidRPr="00797C23">
              <w:rPr>
                <w:sz w:val="24"/>
              </w:rPr>
              <w:t>雨、污分流制。</w:t>
            </w:r>
            <w:r w:rsidRPr="00797C23">
              <w:rPr>
                <w:rFonts w:hint="eastAsia"/>
                <w:sz w:val="24"/>
              </w:rPr>
              <w:t>雨水及空调下水经雨水管网收集，再接入市政雨水管网。绿化用水渗入地下或蒸发进入大气中，不产生废水。</w:t>
            </w:r>
          </w:p>
          <w:p w14:paraId="157E3200" w14:textId="715BCE5D" w:rsidR="00B222A6" w:rsidRPr="00797C23" w:rsidRDefault="00B222A6">
            <w:pPr>
              <w:spacing w:line="360" w:lineRule="auto"/>
              <w:ind w:firstLineChars="200" w:firstLine="480"/>
              <w:rPr>
                <w:sz w:val="24"/>
              </w:rPr>
            </w:pPr>
            <w:r w:rsidRPr="00797C23">
              <w:rPr>
                <w:sz w:val="24"/>
              </w:rPr>
              <w:t>本项目</w:t>
            </w:r>
            <w:r w:rsidRPr="00797C23">
              <w:rPr>
                <w:rFonts w:hint="eastAsia"/>
                <w:sz w:val="24"/>
              </w:rPr>
              <w:t>运营期</w:t>
            </w:r>
            <w:r w:rsidRPr="00797C23">
              <w:rPr>
                <w:sz w:val="24"/>
              </w:rPr>
              <w:t>产生的废水主要为</w:t>
            </w:r>
            <w:r w:rsidRPr="00797C23">
              <w:rPr>
                <w:rFonts w:hint="eastAsia"/>
                <w:sz w:val="24"/>
              </w:rPr>
              <w:t>生活污水</w:t>
            </w:r>
            <w:r w:rsidRPr="00797C23">
              <w:rPr>
                <w:sz w:val="24"/>
              </w:rPr>
              <w:t>、</w:t>
            </w:r>
            <w:r w:rsidRPr="00797C23">
              <w:rPr>
                <w:rFonts w:hint="eastAsia"/>
                <w:sz w:val="24"/>
              </w:rPr>
              <w:t>食堂废水、实验室废水</w:t>
            </w:r>
            <w:r w:rsidRPr="00797C23">
              <w:rPr>
                <w:sz w:val="24"/>
              </w:rPr>
              <w:t>。食堂废水先经</w:t>
            </w:r>
            <w:r w:rsidRPr="00797C23">
              <w:rPr>
                <w:rFonts w:hint="eastAsia"/>
                <w:sz w:val="24"/>
              </w:rPr>
              <w:t>隔油处理设施</w:t>
            </w:r>
            <w:r w:rsidRPr="00797C23">
              <w:rPr>
                <w:sz w:val="24"/>
              </w:rPr>
              <w:t>处理，实验室废水</w:t>
            </w:r>
            <w:r w:rsidRPr="00797C23">
              <w:rPr>
                <w:rFonts w:hint="eastAsia"/>
                <w:sz w:val="24"/>
              </w:rPr>
              <w:t>（不包含实验废液和前三次实验清洗废水）</w:t>
            </w:r>
            <w:r w:rsidRPr="00797C23">
              <w:rPr>
                <w:sz w:val="24"/>
              </w:rPr>
              <w:t>先经</w:t>
            </w:r>
            <w:r w:rsidRPr="00797C23">
              <w:rPr>
                <w:rFonts w:hint="eastAsia"/>
                <w:sz w:val="24"/>
              </w:rPr>
              <w:t>酸碱中和池</w:t>
            </w:r>
            <w:r w:rsidRPr="00797C23">
              <w:rPr>
                <w:sz w:val="24"/>
              </w:rPr>
              <w:t>处理，再</w:t>
            </w:r>
            <w:r w:rsidRPr="00797C23">
              <w:rPr>
                <w:rFonts w:hint="eastAsia"/>
                <w:sz w:val="24"/>
              </w:rPr>
              <w:t>汇同</w:t>
            </w:r>
            <w:r w:rsidRPr="00797C23">
              <w:rPr>
                <w:sz w:val="24"/>
              </w:rPr>
              <w:t>生活污水经</w:t>
            </w:r>
            <w:r w:rsidRPr="00797C23">
              <w:rPr>
                <w:rFonts w:hint="eastAsia"/>
                <w:sz w:val="24"/>
              </w:rPr>
              <w:t>预处理池</w:t>
            </w:r>
            <w:r w:rsidRPr="00797C23">
              <w:rPr>
                <w:sz w:val="24"/>
              </w:rPr>
              <w:t>处理达到《污水综合排放标准》（</w:t>
            </w:r>
            <w:r w:rsidRPr="00797C23">
              <w:rPr>
                <w:sz w:val="24"/>
              </w:rPr>
              <w:t>GB8978-1996</w:t>
            </w:r>
            <w:r w:rsidRPr="00797C23">
              <w:rPr>
                <w:sz w:val="24"/>
              </w:rPr>
              <w:t>）中的三级标准后排入市政污水管网，进入</w:t>
            </w:r>
            <w:r w:rsidR="00A52F88" w:rsidRPr="00797C23">
              <w:rPr>
                <w:rFonts w:hint="eastAsia"/>
                <w:sz w:val="24"/>
              </w:rPr>
              <w:t>甘孜县生活污水处理厂</w:t>
            </w:r>
            <w:r w:rsidRPr="00797C23">
              <w:rPr>
                <w:sz w:val="24"/>
              </w:rPr>
              <w:t>处理达到《城镇污水处理厂污染物排放标准》（</w:t>
            </w:r>
            <w:r w:rsidRPr="00797C23">
              <w:rPr>
                <w:sz w:val="24"/>
              </w:rPr>
              <w:t>GB18918-2002</w:t>
            </w:r>
            <w:r w:rsidRPr="00797C23">
              <w:rPr>
                <w:sz w:val="24"/>
              </w:rPr>
              <w:t>）的一级</w:t>
            </w:r>
            <w:r w:rsidRPr="00797C23">
              <w:rPr>
                <w:sz w:val="24"/>
              </w:rPr>
              <w:t>A</w:t>
            </w:r>
            <w:r w:rsidRPr="00797C23">
              <w:rPr>
                <w:sz w:val="24"/>
              </w:rPr>
              <w:t>标</w:t>
            </w:r>
            <w:r w:rsidRPr="00797C23">
              <w:rPr>
                <w:rFonts w:hint="eastAsia"/>
                <w:sz w:val="24"/>
              </w:rPr>
              <w:t>后</w:t>
            </w:r>
            <w:r w:rsidRPr="00797C23">
              <w:rPr>
                <w:sz w:val="24"/>
              </w:rPr>
              <w:t>排入</w:t>
            </w:r>
            <w:r w:rsidR="009B7CE6" w:rsidRPr="00797C23">
              <w:rPr>
                <w:rFonts w:hint="eastAsia"/>
                <w:sz w:val="24"/>
              </w:rPr>
              <w:t>雅砻江</w:t>
            </w:r>
            <w:r w:rsidRPr="00797C23">
              <w:rPr>
                <w:rFonts w:hint="eastAsia"/>
                <w:sz w:val="24"/>
              </w:rPr>
              <w:t>。</w:t>
            </w:r>
          </w:p>
          <w:p w14:paraId="2550DCCE" w14:textId="77777777" w:rsidR="00B222A6" w:rsidRPr="00797C23" w:rsidRDefault="00B222A6">
            <w:pPr>
              <w:spacing w:line="360" w:lineRule="auto"/>
              <w:ind w:firstLineChars="200" w:firstLine="480"/>
              <w:rPr>
                <w:sz w:val="24"/>
              </w:rPr>
            </w:pPr>
            <w:r w:rsidRPr="00797C23">
              <w:rPr>
                <w:rFonts w:hint="eastAsia"/>
                <w:sz w:val="24"/>
              </w:rPr>
              <w:t>3</w:t>
            </w:r>
            <w:r w:rsidRPr="00797C23">
              <w:rPr>
                <w:rFonts w:hint="eastAsia"/>
                <w:sz w:val="24"/>
              </w:rPr>
              <w:t>、</w:t>
            </w:r>
            <w:r w:rsidRPr="00797C23">
              <w:rPr>
                <w:sz w:val="24"/>
              </w:rPr>
              <w:t>供电</w:t>
            </w:r>
          </w:p>
          <w:p w14:paraId="2A338428" w14:textId="44838CD7" w:rsidR="00B222A6" w:rsidRPr="00797C23" w:rsidRDefault="00B222A6">
            <w:pPr>
              <w:spacing w:line="360" w:lineRule="auto"/>
              <w:ind w:firstLineChars="200" w:firstLine="480"/>
              <w:rPr>
                <w:sz w:val="24"/>
              </w:rPr>
            </w:pPr>
            <w:r w:rsidRPr="00797C23">
              <w:rPr>
                <w:sz w:val="24"/>
              </w:rPr>
              <w:t>本项目用电由市政电网引</w:t>
            </w:r>
            <w:r w:rsidRPr="00797C23">
              <w:rPr>
                <w:rFonts w:hint="eastAsia"/>
                <w:sz w:val="24"/>
              </w:rPr>
              <w:t>来</w:t>
            </w:r>
            <w:r w:rsidRPr="00797C23">
              <w:rPr>
                <w:sz w:val="24"/>
              </w:rPr>
              <w:t>10KV</w:t>
            </w:r>
            <w:r w:rsidRPr="00797C23">
              <w:rPr>
                <w:rFonts w:hint="eastAsia"/>
                <w:sz w:val="24"/>
              </w:rPr>
              <w:t>的高压电源进线</w:t>
            </w:r>
            <w:r w:rsidRPr="00797C23">
              <w:rPr>
                <w:sz w:val="24"/>
              </w:rPr>
              <w:t>，接入</w:t>
            </w:r>
            <w:r w:rsidRPr="00797C23">
              <w:rPr>
                <w:rFonts w:hint="eastAsia"/>
                <w:sz w:val="24"/>
              </w:rPr>
              <w:t>变</w:t>
            </w:r>
            <w:r w:rsidRPr="00797C23">
              <w:rPr>
                <w:sz w:val="24"/>
              </w:rPr>
              <w:t>配电室，再由</w:t>
            </w:r>
            <w:r w:rsidRPr="00797C23">
              <w:rPr>
                <w:rFonts w:hint="eastAsia"/>
                <w:sz w:val="24"/>
              </w:rPr>
              <w:t>变</w:t>
            </w:r>
            <w:r w:rsidRPr="00797C23">
              <w:rPr>
                <w:sz w:val="24"/>
              </w:rPr>
              <w:t>配电室引入。</w:t>
            </w:r>
          </w:p>
          <w:p w14:paraId="05BEF524" w14:textId="77777777" w:rsidR="0071698E" w:rsidRPr="00797C23" w:rsidRDefault="0071698E" w:rsidP="0071698E">
            <w:pPr>
              <w:pStyle w:val="2"/>
            </w:pPr>
          </w:p>
          <w:p w14:paraId="1561CAA6" w14:textId="77777777" w:rsidR="00B222A6" w:rsidRPr="00797C23" w:rsidRDefault="00B222A6">
            <w:pPr>
              <w:spacing w:line="360" w:lineRule="auto"/>
              <w:ind w:firstLineChars="200" w:firstLine="480"/>
              <w:rPr>
                <w:sz w:val="24"/>
              </w:rPr>
            </w:pPr>
            <w:r w:rsidRPr="00797C23">
              <w:rPr>
                <w:rFonts w:hint="eastAsia"/>
                <w:sz w:val="24"/>
              </w:rPr>
              <w:lastRenderedPageBreak/>
              <w:t>4</w:t>
            </w:r>
            <w:r w:rsidRPr="00797C23">
              <w:rPr>
                <w:rFonts w:hint="eastAsia"/>
                <w:sz w:val="24"/>
              </w:rPr>
              <w:t>、供气</w:t>
            </w:r>
          </w:p>
          <w:p w14:paraId="63A80D28" w14:textId="77777777" w:rsidR="00B222A6" w:rsidRPr="00797C23" w:rsidRDefault="00B222A6">
            <w:pPr>
              <w:pStyle w:val="af3"/>
              <w:spacing w:line="360" w:lineRule="auto"/>
              <w:ind w:firstLineChars="200" w:firstLine="480"/>
              <w:rPr>
                <w:sz w:val="24"/>
              </w:rPr>
            </w:pPr>
            <w:r w:rsidRPr="00797C23">
              <w:rPr>
                <w:sz w:val="24"/>
              </w:rPr>
              <w:t>本项目</w:t>
            </w:r>
            <w:r w:rsidRPr="00797C23">
              <w:rPr>
                <w:rFonts w:hint="eastAsia"/>
                <w:sz w:val="24"/>
              </w:rPr>
              <w:t>使用的天然气</w:t>
            </w:r>
            <w:r w:rsidRPr="00797C23">
              <w:rPr>
                <w:sz w:val="24"/>
              </w:rPr>
              <w:t>来自</w:t>
            </w:r>
            <w:r w:rsidRPr="00797C23">
              <w:rPr>
                <w:rFonts w:hint="eastAsia"/>
                <w:sz w:val="24"/>
              </w:rPr>
              <w:t>市政天然气管网，主要用于食堂和供热</w:t>
            </w:r>
            <w:r w:rsidRPr="00797C23">
              <w:rPr>
                <w:sz w:val="24"/>
              </w:rPr>
              <w:t>。</w:t>
            </w:r>
          </w:p>
          <w:p w14:paraId="410DA2FB" w14:textId="32262C8F" w:rsidR="00B222A6" w:rsidRPr="00797C23" w:rsidRDefault="00B222A6">
            <w:pPr>
              <w:pStyle w:val="af3"/>
              <w:spacing w:line="360" w:lineRule="auto"/>
              <w:ind w:firstLineChars="200" w:firstLine="480"/>
              <w:rPr>
                <w:sz w:val="24"/>
              </w:rPr>
            </w:pPr>
            <w:r w:rsidRPr="00797C23">
              <w:rPr>
                <w:sz w:val="24"/>
              </w:rPr>
              <w:t>5</w:t>
            </w:r>
            <w:r w:rsidRPr="00797C23">
              <w:rPr>
                <w:sz w:val="24"/>
              </w:rPr>
              <w:t>、消防</w:t>
            </w:r>
          </w:p>
          <w:p w14:paraId="43323CCB" w14:textId="77777777" w:rsidR="00B222A6" w:rsidRPr="00797C23" w:rsidRDefault="00B222A6">
            <w:pPr>
              <w:pStyle w:val="af3"/>
              <w:spacing w:line="360" w:lineRule="auto"/>
              <w:ind w:firstLineChars="200" w:firstLine="480"/>
              <w:rPr>
                <w:sz w:val="24"/>
              </w:rPr>
            </w:pPr>
            <w:r w:rsidRPr="00797C23">
              <w:rPr>
                <w:rFonts w:hint="eastAsia"/>
                <w:sz w:val="24"/>
              </w:rPr>
              <w:t>根据《建筑设计防火规范》（</w:t>
            </w:r>
            <w:r w:rsidRPr="00797C23">
              <w:rPr>
                <w:rFonts w:hint="eastAsia"/>
                <w:sz w:val="24"/>
              </w:rPr>
              <w:t>GB50016</w:t>
            </w:r>
            <w:r w:rsidRPr="00797C23">
              <w:rPr>
                <w:sz w:val="24"/>
              </w:rPr>
              <w:t>-</w:t>
            </w:r>
            <w:r w:rsidRPr="00797C23">
              <w:rPr>
                <w:rFonts w:hint="eastAsia"/>
                <w:sz w:val="24"/>
              </w:rPr>
              <w:t>2014</w:t>
            </w:r>
            <w:r w:rsidRPr="00797C23">
              <w:rPr>
                <w:rFonts w:hint="eastAsia"/>
                <w:sz w:val="24"/>
              </w:rPr>
              <w:t>）及《消防给水及消火栓系统技术规范》（</w:t>
            </w:r>
            <w:r w:rsidRPr="00797C23">
              <w:rPr>
                <w:rFonts w:hint="eastAsia"/>
                <w:sz w:val="24"/>
              </w:rPr>
              <w:t>GB50974-2014</w:t>
            </w:r>
            <w:r w:rsidRPr="00797C23">
              <w:rPr>
                <w:rFonts w:hint="eastAsia"/>
                <w:sz w:val="24"/>
              </w:rPr>
              <w:t>）的规定，本项目根据规范要求设置有火灾自动报警系统、室内消火栓系统、室外消火栓系统、自动喷淋灭火系统、大空间智能灭火系统、气体灭火系统及手提式干粉灭火器。消防系统用水来自市政供水管网。</w:t>
            </w:r>
          </w:p>
          <w:p w14:paraId="795307C4" w14:textId="77777777" w:rsidR="00B222A6" w:rsidRPr="00797C23" w:rsidRDefault="00B222A6">
            <w:pPr>
              <w:pStyle w:val="af3"/>
              <w:spacing w:line="360" w:lineRule="auto"/>
              <w:ind w:firstLineChars="200" w:firstLine="480"/>
              <w:rPr>
                <w:sz w:val="24"/>
              </w:rPr>
            </w:pPr>
            <w:r w:rsidRPr="00797C23">
              <w:rPr>
                <w:rFonts w:hint="eastAsia"/>
                <w:sz w:val="24"/>
              </w:rPr>
              <w:t>6</w:t>
            </w:r>
            <w:r w:rsidRPr="00797C23">
              <w:rPr>
                <w:sz w:val="24"/>
              </w:rPr>
              <w:t>、</w:t>
            </w:r>
            <w:r w:rsidRPr="00797C23">
              <w:rPr>
                <w:rFonts w:hint="eastAsia"/>
                <w:sz w:val="24"/>
              </w:rPr>
              <w:t>暖通</w:t>
            </w:r>
          </w:p>
          <w:p w14:paraId="015DEA1C" w14:textId="77777777" w:rsidR="00B222A6" w:rsidRPr="00797C23" w:rsidRDefault="00B222A6">
            <w:pPr>
              <w:pStyle w:val="af3"/>
              <w:spacing w:line="360" w:lineRule="auto"/>
              <w:ind w:firstLineChars="200" w:firstLine="480"/>
              <w:rPr>
                <w:sz w:val="24"/>
              </w:rPr>
            </w:pPr>
            <w:r w:rsidRPr="00797C23">
              <w:rPr>
                <w:rFonts w:hint="eastAsia"/>
                <w:sz w:val="24"/>
              </w:rPr>
              <w:t>本项目采用中央空调和分体式空调。</w:t>
            </w:r>
          </w:p>
          <w:p w14:paraId="0AEAEA0D" w14:textId="77777777" w:rsidR="00B222A6" w:rsidRPr="00797C23" w:rsidRDefault="00B222A6">
            <w:pPr>
              <w:pStyle w:val="af3"/>
              <w:spacing w:line="360" w:lineRule="auto"/>
              <w:ind w:firstLineChars="200" w:firstLine="480"/>
              <w:rPr>
                <w:sz w:val="24"/>
              </w:rPr>
            </w:pPr>
            <w:r w:rsidRPr="00797C23">
              <w:rPr>
                <w:rFonts w:hint="eastAsia"/>
                <w:sz w:val="24"/>
              </w:rPr>
              <w:t>7</w:t>
            </w:r>
            <w:r w:rsidRPr="00797C23">
              <w:rPr>
                <w:sz w:val="24"/>
              </w:rPr>
              <w:t>、</w:t>
            </w:r>
            <w:r w:rsidRPr="00797C23">
              <w:rPr>
                <w:rFonts w:hint="eastAsia"/>
                <w:sz w:val="24"/>
              </w:rPr>
              <w:t>供热</w:t>
            </w:r>
          </w:p>
          <w:p w14:paraId="712198D6" w14:textId="1AA7A90B" w:rsidR="00B222A6" w:rsidRPr="00797C23" w:rsidRDefault="00B222A6">
            <w:pPr>
              <w:pStyle w:val="af3"/>
              <w:spacing w:line="360" w:lineRule="auto"/>
              <w:ind w:firstLineChars="200" w:firstLine="480"/>
              <w:rPr>
                <w:sz w:val="24"/>
              </w:rPr>
            </w:pPr>
            <w:r w:rsidRPr="00797C23">
              <w:rPr>
                <w:rFonts w:hint="eastAsia"/>
                <w:sz w:val="24"/>
              </w:rPr>
              <w:t>本项目供热采用</w:t>
            </w:r>
            <w:r w:rsidR="00514067" w:rsidRPr="00797C23">
              <w:rPr>
                <w:rFonts w:hint="eastAsia"/>
                <w:sz w:val="24"/>
              </w:rPr>
              <w:t>太阳能热</w:t>
            </w:r>
            <w:r w:rsidRPr="00797C23">
              <w:rPr>
                <w:rFonts w:hint="eastAsia"/>
                <w:sz w:val="24"/>
              </w:rPr>
              <w:t>水器。</w:t>
            </w:r>
          </w:p>
          <w:p w14:paraId="30F14437" w14:textId="77777777" w:rsidR="00B222A6" w:rsidRPr="00797C23" w:rsidRDefault="00B222A6">
            <w:pPr>
              <w:pStyle w:val="af3"/>
              <w:spacing w:line="360" w:lineRule="auto"/>
              <w:rPr>
                <w:b/>
                <w:kern w:val="0"/>
                <w:sz w:val="24"/>
                <w:szCs w:val="24"/>
              </w:rPr>
            </w:pPr>
            <w:r w:rsidRPr="00797C23">
              <w:rPr>
                <w:b/>
                <w:kern w:val="0"/>
                <w:sz w:val="24"/>
                <w:szCs w:val="24"/>
              </w:rPr>
              <w:t>十</w:t>
            </w:r>
            <w:r w:rsidRPr="00797C23">
              <w:rPr>
                <w:rFonts w:hint="eastAsia"/>
                <w:b/>
                <w:kern w:val="0"/>
                <w:sz w:val="24"/>
                <w:szCs w:val="24"/>
              </w:rPr>
              <w:t>五</w:t>
            </w:r>
            <w:r w:rsidRPr="00797C23">
              <w:rPr>
                <w:b/>
                <w:kern w:val="0"/>
                <w:sz w:val="24"/>
                <w:szCs w:val="24"/>
              </w:rPr>
              <w:t>、</w:t>
            </w:r>
            <w:r w:rsidRPr="00797C23">
              <w:rPr>
                <w:rFonts w:hint="eastAsia"/>
                <w:b/>
                <w:kern w:val="0"/>
                <w:sz w:val="24"/>
                <w:szCs w:val="24"/>
              </w:rPr>
              <w:t>项目总体规划及总平面布置</w:t>
            </w:r>
          </w:p>
          <w:p w14:paraId="32D2B498" w14:textId="0A4E44D7" w:rsidR="00B222A6" w:rsidRPr="00797C23" w:rsidRDefault="00B222A6">
            <w:pPr>
              <w:spacing w:line="360" w:lineRule="auto"/>
              <w:ind w:firstLineChars="200" w:firstLine="482"/>
              <w:outlineLvl w:val="0"/>
              <w:rPr>
                <w:b/>
                <w:bCs/>
                <w:sz w:val="24"/>
              </w:rPr>
            </w:pPr>
            <w:r w:rsidRPr="00797C23">
              <w:rPr>
                <w:b/>
                <w:bCs/>
                <w:sz w:val="24"/>
              </w:rPr>
              <w:t>1</w:t>
            </w:r>
            <w:r w:rsidRPr="00797C23">
              <w:rPr>
                <w:rFonts w:hint="eastAsia"/>
                <w:b/>
                <w:bCs/>
                <w:sz w:val="24"/>
              </w:rPr>
              <w:t>、</w:t>
            </w:r>
            <w:r w:rsidRPr="00797C23">
              <w:rPr>
                <w:b/>
                <w:bCs/>
                <w:sz w:val="24"/>
              </w:rPr>
              <w:t>规划原则</w:t>
            </w:r>
          </w:p>
          <w:p w14:paraId="5866F10D" w14:textId="1F7FD055" w:rsidR="00B222A6" w:rsidRPr="00797C23" w:rsidRDefault="00B222A6">
            <w:pPr>
              <w:spacing w:line="360" w:lineRule="auto"/>
              <w:ind w:firstLineChars="200" w:firstLine="480"/>
              <w:outlineLvl w:val="0"/>
              <w:rPr>
                <w:sz w:val="24"/>
              </w:rPr>
            </w:pPr>
            <w:r w:rsidRPr="00797C23">
              <w:rPr>
                <w:sz w:val="24"/>
              </w:rPr>
              <w:t>（</w:t>
            </w:r>
            <w:r w:rsidRPr="00797C23">
              <w:rPr>
                <w:sz w:val="24"/>
              </w:rPr>
              <w:t>1</w:t>
            </w:r>
            <w:r w:rsidRPr="00797C23">
              <w:rPr>
                <w:sz w:val="24"/>
              </w:rPr>
              <w:t>）坚持先规划，后建设原则。</w:t>
            </w:r>
          </w:p>
          <w:p w14:paraId="003A64A8" w14:textId="77777777" w:rsidR="00B222A6" w:rsidRPr="00797C23" w:rsidRDefault="00B222A6">
            <w:pPr>
              <w:spacing w:line="360" w:lineRule="auto"/>
              <w:ind w:firstLineChars="200" w:firstLine="480"/>
              <w:outlineLvl w:val="0"/>
              <w:rPr>
                <w:sz w:val="24"/>
              </w:rPr>
            </w:pPr>
            <w:r w:rsidRPr="00797C23">
              <w:rPr>
                <w:sz w:val="24"/>
              </w:rPr>
              <w:t>（</w:t>
            </w:r>
            <w:r w:rsidRPr="00797C23">
              <w:rPr>
                <w:sz w:val="24"/>
              </w:rPr>
              <w:t>2</w:t>
            </w:r>
            <w:r w:rsidRPr="00797C23">
              <w:rPr>
                <w:sz w:val="24"/>
              </w:rPr>
              <w:t>）因地制宜，合理利用地形地貌，适合学生学习、生活，并有利于对学生的管理。</w:t>
            </w:r>
            <w:r w:rsidRPr="00797C23">
              <w:rPr>
                <w:sz w:val="24"/>
              </w:rPr>
              <w:t xml:space="preserve"> </w:t>
            </w:r>
          </w:p>
          <w:p w14:paraId="5B3427D8" w14:textId="0C6B5D70" w:rsidR="00B222A6" w:rsidRPr="00797C23" w:rsidRDefault="00B222A6">
            <w:pPr>
              <w:spacing w:line="360" w:lineRule="auto"/>
              <w:ind w:firstLineChars="200" w:firstLine="480"/>
              <w:outlineLvl w:val="0"/>
              <w:rPr>
                <w:sz w:val="24"/>
              </w:rPr>
            </w:pPr>
            <w:r w:rsidRPr="00797C23">
              <w:rPr>
                <w:sz w:val="24"/>
              </w:rPr>
              <w:t>（</w:t>
            </w:r>
            <w:r w:rsidRPr="00797C23">
              <w:rPr>
                <w:sz w:val="24"/>
              </w:rPr>
              <w:t>3</w:t>
            </w:r>
            <w:r w:rsidRPr="00797C23">
              <w:rPr>
                <w:sz w:val="24"/>
              </w:rPr>
              <w:t>）总平面应按教学区、生活区、运动区、其他用房及</w:t>
            </w:r>
            <w:r w:rsidR="00836A7E" w:rsidRPr="00797C23">
              <w:rPr>
                <w:rFonts w:hint="eastAsia"/>
                <w:sz w:val="24"/>
              </w:rPr>
              <w:t>停车场</w:t>
            </w:r>
            <w:r w:rsidRPr="00797C23">
              <w:rPr>
                <w:sz w:val="24"/>
              </w:rPr>
              <w:t>等不同功能进行分区，合理布局，方便联系而又互不干扰。</w:t>
            </w:r>
          </w:p>
          <w:p w14:paraId="7AE966C1" w14:textId="0DEC5713" w:rsidR="00B222A6" w:rsidRPr="00797C23" w:rsidRDefault="00B222A6">
            <w:pPr>
              <w:spacing w:line="360" w:lineRule="auto"/>
              <w:ind w:firstLineChars="200" w:firstLine="480"/>
              <w:outlineLvl w:val="0"/>
              <w:rPr>
                <w:sz w:val="24"/>
              </w:rPr>
            </w:pPr>
            <w:r w:rsidRPr="00797C23">
              <w:rPr>
                <w:sz w:val="24"/>
              </w:rPr>
              <w:t>（</w:t>
            </w:r>
            <w:r w:rsidRPr="00797C23">
              <w:rPr>
                <w:sz w:val="24"/>
              </w:rPr>
              <w:t>4</w:t>
            </w:r>
            <w:r w:rsidRPr="00797C23">
              <w:rPr>
                <w:sz w:val="24"/>
              </w:rPr>
              <w:t>）校园内的交通应便捷，校园道路应避免穿越体育运动场地。</w:t>
            </w:r>
          </w:p>
          <w:p w14:paraId="6717E7CE" w14:textId="77777777" w:rsidR="00B222A6" w:rsidRPr="00797C23" w:rsidRDefault="00B222A6">
            <w:pPr>
              <w:spacing w:line="360" w:lineRule="auto"/>
              <w:ind w:firstLineChars="200" w:firstLine="482"/>
              <w:outlineLvl w:val="0"/>
              <w:rPr>
                <w:b/>
                <w:bCs/>
                <w:sz w:val="24"/>
              </w:rPr>
            </w:pPr>
            <w:r w:rsidRPr="00797C23">
              <w:rPr>
                <w:b/>
                <w:bCs/>
                <w:sz w:val="24"/>
              </w:rPr>
              <w:t>2</w:t>
            </w:r>
            <w:r w:rsidRPr="00797C23">
              <w:rPr>
                <w:rFonts w:hint="eastAsia"/>
                <w:b/>
                <w:bCs/>
                <w:sz w:val="24"/>
              </w:rPr>
              <w:t>、项目</w:t>
            </w:r>
            <w:r w:rsidRPr="00797C23">
              <w:rPr>
                <w:b/>
                <w:bCs/>
                <w:sz w:val="24"/>
              </w:rPr>
              <w:t>总平面布置</w:t>
            </w:r>
            <w:r w:rsidRPr="00797C23">
              <w:rPr>
                <w:b/>
                <w:bCs/>
                <w:sz w:val="24"/>
              </w:rPr>
              <w:t xml:space="preserve"> </w:t>
            </w:r>
          </w:p>
          <w:p w14:paraId="1B24C70B" w14:textId="1B049C07" w:rsidR="00B222A6" w:rsidRPr="00797C23" w:rsidRDefault="00EF71F9">
            <w:pPr>
              <w:spacing w:line="360" w:lineRule="auto"/>
              <w:ind w:firstLineChars="200" w:firstLine="480"/>
              <w:outlineLvl w:val="0"/>
              <w:rPr>
                <w:sz w:val="24"/>
              </w:rPr>
            </w:pPr>
            <w:r w:rsidRPr="00797C23">
              <w:rPr>
                <w:rFonts w:hint="eastAsia"/>
                <w:sz w:val="24"/>
              </w:rPr>
              <w:t>学校主要包括教学区、行政区、生活区、体育运动区等功能区</w:t>
            </w:r>
            <w:r w:rsidR="00B222A6" w:rsidRPr="00797C23">
              <w:rPr>
                <w:sz w:val="24"/>
              </w:rPr>
              <w:t>。</w:t>
            </w:r>
          </w:p>
          <w:p w14:paraId="6CF4B87A" w14:textId="45AEC7A0" w:rsidR="00B222A6" w:rsidRPr="00797C23" w:rsidRDefault="00B222A6">
            <w:pPr>
              <w:spacing w:line="360" w:lineRule="auto"/>
              <w:ind w:firstLineChars="200" w:firstLine="480"/>
              <w:outlineLvl w:val="0"/>
              <w:rPr>
                <w:sz w:val="24"/>
              </w:rPr>
            </w:pPr>
            <w:r w:rsidRPr="00797C23">
              <w:rPr>
                <w:sz w:val="24"/>
              </w:rPr>
              <w:t>（</w:t>
            </w:r>
            <w:r w:rsidRPr="00797C23">
              <w:rPr>
                <w:sz w:val="24"/>
              </w:rPr>
              <w:t>1</w:t>
            </w:r>
            <w:r w:rsidRPr="00797C23">
              <w:rPr>
                <w:sz w:val="24"/>
              </w:rPr>
              <w:t>）</w:t>
            </w:r>
            <w:r w:rsidR="00EF71F9" w:rsidRPr="00797C23">
              <w:rPr>
                <w:rFonts w:hint="eastAsia"/>
                <w:sz w:val="24"/>
              </w:rPr>
              <w:t>行政办公</w:t>
            </w:r>
            <w:r w:rsidRPr="00797C23">
              <w:rPr>
                <w:sz w:val="24"/>
              </w:rPr>
              <w:t>区：</w:t>
            </w:r>
            <w:r w:rsidR="00EF71F9" w:rsidRPr="00797C23">
              <w:rPr>
                <w:rFonts w:hint="eastAsia"/>
                <w:sz w:val="24"/>
              </w:rPr>
              <w:t>行政楼是学校的精神中心，设置在整个地块的中部，布局在中心景观轴上，成为整个校园的交通枢纽和精神枢纽</w:t>
            </w:r>
            <w:r w:rsidRPr="00797C23">
              <w:rPr>
                <w:sz w:val="24"/>
              </w:rPr>
              <w:t>。</w:t>
            </w:r>
          </w:p>
          <w:p w14:paraId="0356051A" w14:textId="529682CB" w:rsidR="00B222A6" w:rsidRPr="00797C23" w:rsidRDefault="00B222A6">
            <w:pPr>
              <w:spacing w:line="360" w:lineRule="auto"/>
              <w:ind w:firstLineChars="200" w:firstLine="480"/>
              <w:outlineLvl w:val="0"/>
              <w:rPr>
                <w:sz w:val="24"/>
              </w:rPr>
            </w:pPr>
            <w:r w:rsidRPr="00797C23">
              <w:rPr>
                <w:sz w:val="24"/>
              </w:rPr>
              <w:t>（</w:t>
            </w:r>
            <w:r w:rsidRPr="00797C23">
              <w:rPr>
                <w:sz w:val="24"/>
              </w:rPr>
              <w:t>2</w:t>
            </w:r>
            <w:r w:rsidRPr="00797C23">
              <w:rPr>
                <w:sz w:val="24"/>
              </w:rPr>
              <w:t>）</w:t>
            </w:r>
            <w:r w:rsidR="00EF71F9" w:rsidRPr="00797C23">
              <w:rPr>
                <w:rFonts w:hint="eastAsia"/>
                <w:sz w:val="24"/>
              </w:rPr>
              <w:t>教学区生活区</w:t>
            </w:r>
            <w:r w:rsidRPr="00797C23">
              <w:rPr>
                <w:sz w:val="24"/>
              </w:rPr>
              <w:t>：</w:t>
            </w:r>
            <w:r w:rsidR="00EF71F9" w:rsidRPr="00797C23">
              <w:rPr>
                <w:rFonts w:hint="eastAsia"/>
                <w:sz w:val="24"/>
              </w:rPr>
              <w:t>教学区和生活区分区布置，教学位于中心区域，与周边行政区，运动区，生活区紧密相连，同时能够便捷的到达各个区域。生活区布置在用地最西侧，这个区域相对独立，该区域场地平坦，远离校园核心区，相对比较安静，且拥有较好的景观视线，保持一定的独立性，在人流上减少交叉</w:t>
            </w:r>
            <w:r w:rsidRPr="00797C23">
              <w:rPr>
                <w:sz w:val="24"/>
              </w:rPr>
              <w:t>。</w:t>
            </w:r>
            <w:r w:rsidRPr="00797C23">
              <w:rPr>
                <w:sz w:val="24"/>
              </w:rPr>
              <w:t xml:space="preserve"> </w:t>
            </w:r>
          </w:p>
          <w:p w14:paraId="160E75C3" w14:textId="076F5305" w:rsidR="00B222A6" w:rsidRPr="00797C23" w:rsidRDefault="00B222A6">
            <w:pPr>
              <w:spacing w:line="360" w:lineRule="auto"/>
              <w:ind w:firstLineChars="200" w:firstLine="480"/>
              <w:outlineLvl w:val="0"/>
              <w:rPr>
                <w:sz w:val="24"/>
              </w:rPr>
            </w:pPr>
            <w:r w:rsidRPr="00797C23">
              <w:rPr>
                <w:sz w:val="24"/>
              </w:rPr>
              <w:t>（</w:t>
            </w:r>
            <w:r w:rsidRPr="00797C23">
              <w:rPr>
                <w:sz w:val="24"/>
              </w:rPr>
              <w:t>3</w:t>
            </w:r>
            <w:r w:rsidRPr="00797C23">
              <w:rPr>
                <w:sz w:val="24"/>
              </w:rPr>
              <w:t>）</w:t>
            </w:r>
            <w:r w:rsidR="00EF71F9" w:rsidRPr="00797C23">
              <w:rPr>
                <w:rFonts w:hint="eastAsia"/>
                <w:sz w:val="24"/>
              </w:rPr>
              <w:t>运动区</w:t>
            </w:r>
            <w:r w:rsidRPr="00797C23">
              <w:rPr>
                <w:sz w:val="24"/>
              </w:rPr>
              <w:t>：</w:t>
            </w:r>
            <w:r w:rsidR="00EF71F9" w:rsidRPr="00797C23">
              <w:rPr>
                <w:rFonts w:hint="eastAsia"/>
                <w:sz w:val="24"/>
              </w:rPr>
              <w:t>运动区设置在入口处（包含</w:t>
            </w:r>
            <w:r w:rsidR="00EF71F9" w:rsidRPr="00797C23">
              <w:rPr>
                <w:rFonts w:hint="eastAsia"/>
                <w:sz w:val="24"/>
              </w:rPr>
              <w:t>400</w:t>
            </w:r>
            <w:r w:rsidR="00EF71F9" w:rsidRPr="00797C23">
              <w:rPr>
                <w:rFonts w:hint="eastAsia"/>
                <w:sz w:val="24"/>
              </w:rPr>
              <w:t>米标准操场），操场南北向布置，此区域结合入门前广场，进入校区，给人一个开阔的景观视野</w:t>
            </w:r>
            <w:r w:rsidRPr="00797C23">
              <w:rPr>
                <w:sz w:val="24"/>
              </w:rPr>
              <w:t>。</w:t>
            </w:r>
          </w:p>
          <w:p w14:paraId="43C87FF9" w14:textId="7AD9DBC4" w:rsidR="00B222A6" w:rsidRPr="00797C23" w:rsidRDefault="00B222A6">
            <w:pPr>
              <w:spacing w:line="360" w:lineRule="auto"/>
              <w:ind w:firstLineChars="200" w:firstLine="480"/>
              <w:outlineLvl w:val="0"/>
              <w:rPr>
                <w:sz w:val="24"/>
              </w:rPr>
            </w:pPr>
            <w:r w:rsidRPr="00797C23">
              <w:rPr>
                <w:sz w:val="24"/>
              </w:rPr>
              <w:t>（</w:t>
            </w:r>
            <w:r w:rsidRPr="00797C23">
              <w:rPr>
                <w:sz w:val="24"/>
              </w:rPr>
              <w:t>4</w:t>
            </w:r>
            <w:r w:rsidRPr="00797C23">
              <w:rPr>
                <w:sz w:val="24"/>
              </w:rPr>
              <w:t>）</w:t>
            </w:r>
            <w:r w:rsidR="00EF71F9" w:rsidRPr="00797C23">
              <w:rPr>
                <w:rFonts w:hint="eastAsia"/>
                <w:sz w:val="24"/>
              </w:rPr>
              <w:t>风雨操场</w:t>
            </w:r>
            <w:r w:rsidRPr="00797C23">
              <w:rPr>
                <w:sz w:val="24"/>
              </w:rPr>
              <w:t>：</w:t>
            </w:r>
            <w:r w:rsidR="00EF71F9" w:rsidRPr="00797C23">
              <w:rPr>
                <w:rFonts w:hint="eastAsia"/>
                <w:sz w:val="24"/>
              </w:rPr>
              <w:t>风雨操场设计在用地北侧，既靠近校园内的运动区，同时紧邻教学区，可让学生便捷的到达，同时在体育馆区域预留大的广场，满足学生更多的活动广场需</w:t>
            </w:r>
            <w:r w:rsidR="00EF71F9" w:rsidRPr="00797C23">
              <w:rPr>
                <w:rFonts w:hint="eastAsia"/>
                <w:sz w:val="24"/>
              </w:rPr>
              <w:lastRenderedPageBreak/>
              <w:t>求</w:t>
            </w:r>
            <w:r w:rsidRPr="00797C23">
              <w:rPr>
                <w:sz w:val="24"/>
              </w:rPr>
              <w:t>。</w:t>
            </w:r>
          </w:p>
          <w:p w14:paraId="6DD32D3F" w14:textId="77777777" w:rsidR="00B222A6" w:rsidRPr="00797C23" w:rsidRDefault="00B222A6">
            <w:pPr>
              <w:spacing w:line="360" w:lineRule="auto"/>
              <w:ind w:firstLineChars="200" w:firstLine="482"/>
              <w:outlineLvl w:val="0"/>
              <w:rPr>
                <w:b/>
                <w:bCs/>
                <w:sz w:val="24"/>
              </w:rPr>
            </w:pPr>
            <w:r w:rsidRPr="00797C23">
              <w:rPr>
                <w:b/>
                <w:bCs/>
                <w:sz w:val="24"/>
              </w:rPr>
              <w:t>3</w:t>
            </w:r>
            <w:r w:rsidRPr="00797C23">
              <w:rPr>
                <w:b/>
                <w:bCs/>
                <w:sz w:val="24"/>
              </w:rPr>
              <w:t>．绿化</w:t>
            </w:r>
            <w:r w:rsidRPr="00797C23">
              <w:rPr>
                <w:rFonts w:hint="eastAsia"/>
                <w:b/>
                <w:bCs/>
                <w:sz w:val="24"/>
              </w:rPr>
              <w:t>景观</w:t>
            </w:r>
          </w:p>
          <w:p w14:paraId="597BA8D2" w14:textId="5D2D0D81" w:rsidR="00B222A6" w:rsidRPr="00797C23" w:rsidRDefault="000E64B6">
            <w:pPr>
              <w:spacing w:line="360" w:lineRule="auto"/>
              <w:ind w:firstLineChars="200" w:firstLine="480"/>
              <w:outlineLvl w:val="0"/>
              <w:rPr>
                <w:sz w:val="24"/>
              </w:rPr>
            </w:pPr>
            <w:r w:rsidRPr="00797C23">
              <w:rPr>
                <w:rFonts w:hint="eastAsia"/>
                <w:sz w:val="24"/>
              </w:rPr>
              <w:t>整个新校区按花园式、生态型校园进行建设，以高原生态植物为主体，并通过坡地、道路绿化，将各建筑组群的庭院绿化连为一体，创造独特的绿化开敞空间和优美的校园环境。将新校园建设对生态环境的影响降到最小，营造高雅、有文化氛围、有活力的校园环境，校园内适当安排绿地，利用各种植物组成多种图案，采用园林手法设计雕塑、小品等。此外，在各建筑周围、公共绿地及路旁、采用点、线、面相结合的手法进行绿化设计，道路两旁设置路灯、座椅</w:t>
            </w:r>
            <w:r w:rsidR="00B222A6" w:rsidRPr="00797C23">
              <w:rPr>
                <w:sz w:val="24"/>
              </w:rPr>
              <w:t>。</w:t>
            </w:r>
          </w:p>
          <w:p w14:paraId="78085F85" w14:textId="5E85F0EC" w:rsidR="00B222A6" w:rsidRPr="00797C23" w:rsidRDefault="00B222A6">
            <w:pPr>
              <w:spacing w:line="360" w:lineRule="auto"/>
              <w:ind w:firstLineChars="200" w:firstLine="482"/>
              <w:outlineLvl w:val="0"/>
              <w:rPr>
                <w:b/>
                <w:bCs/>
                <w:sz w:val="24"/>
              </w:rPr>
            </w:pPr>
            <w:r w:rsidRPr="00797C23">
              <w:rPr>
                <w:b/>
                <w:bCs/>
                <w:sz w:val="24"/>
              </w:rPr>
              <w:t>4</w:t>
            </w:r>
            <w:r w:rsidRPr="00797C23">
              <w:rPr>
                <w:b/>
                <w:bCs/>
                <w:sz w:val="24"/>
              </w:rPr>
              <w:t>．交通组织</w:t>
            </w:r>
          </w:p>
          <w:p w14:paraId="19CD70FC" w14:textId="77777777" w:rsidR="000E64B6" w:rsidRPr="00797C23" w:rsidRDefault="000E64B6" w:rsidP="000E64B6">
            <w:pPr>
              <w:spacing w:line="360" w:lineRule="auto"/>
              <w:ind w:firstLineChars="200" w:firstLine="480"/>
              <w:outlineLvl w:val="0"/>
              <w:rPr>
                <w:sz w:val="24"/>
              </w:rPr>
            </w:pPr>
            <w:r w:rsidRPr="00797C23">
              <w:rPr>
                <w:rFonts w:hint="eastAsia"/>
                <w:sz w:val="24"/>
              </w:rPr>
              <w:t>项目用地西南侧为学校主出入口，东北侧为学校后勤出入口，以避免干扰其他区域活动。在学校主出入口旁边设置临时停车位，教师周转房四周设计有停车位，满足教职工停车需求。</w:t>
            </w:r>
          </w:p>
          <w:p w14:paraId="79742393" w14:textId="77777777" w:rsidR="000E64B6" w:rsidRPr="00797C23" w:rsidRDefault="000E64B6" w:rsidP="000E64B6">
            <w:pPr>
              <w:spacing w:line="360" w:lineRule="auto"/>
              <w:ind w:firstLineChars="200" w:firstLine="480"/>
              <w:outlineLvl w:val="0"/>
              <w:rPr>
                <w:sz w:val="24"/>
              </w:rPr>
            </w:pPr>
            <w:r w:rsidRPr="00797C23">
              <w:rPr>
                <w:rFonts w:hint="eastAsia"/>
                <w:sz w:val="24"/>
              </w:rPr>
              <w:t>校园道路采用人行、车行双流线系统，校园内部形成环路，满足消防要求，学生主要活动场所没有车辆穿越，有利于保证学生安全。</w:t>
            </w:r>
          </w:p>
          <w:p w14:paraId="7785A8CC" w14:textId="45962923" w:rsidR="000E64B6" w:rsidRPr="00797C23" w:rsidRDefault="000E64B6" w:rsidP="000E64B6">
            <w:pPr>
              <w:spacing w:line="360" w:lineRule="auto"/>
              <w:ind w:firstLineChars="200" w:firstLine="480"/>
              <w:outlineLvl w:val="0"/>
              <w:rPr>
                <w:sz w:val="24"/>
              </w:rPr>
            </w:pPr>
            <w:r w:rsidRPr="00797C23">
              <w:rPr>
                <w:rFonts w:hint="eastAsia"/>
                <w:sz w:val="24"/>
              </w:rPr>
              <w:t>（</w:t>
            </w:r>
            <w:r w:rsidRPr="00797C23">
              <w:rPr>
                <w:rFonts w:hint="eastAsia"/>
                <w:sz w:val="24"/>
              </w:rPr>
              <w:t>1</w:t>
            </w:r>
            <w:r w:rsidRPr="00797C23">
              <w:rPr>
                <w:rFonts w:hint="eastAsia"/>
                <w:sz w:val="24"/>
              </w:rPr>
              <w:t>）对外交通规划</w:t>
            </w:r>
          </w:p>
          <w:p w14:paraId="5DA9979D" w14:textId="77777777" w:rsidR="000E64B6" w:rsidRPr="00797C23" w:rsidRDefault="000E64B6" w:rsidP="000E64B6">
            <w:pPr>
              <w:spacing w:line="360" w:lineRule="auto"/>
              <w:ind w:firstLineChars="200" w:firstLine="480"/>
              <w:outlineLvl w:val="0"/>
              <w:rPr>
                <w:sz w:val="24"/>
              </w:rPr>
            </w:pPr>
            <w:r w:rsidRPr="00797C23">
              <w:rPr>
                <w:rFonts w:hint="eastAsia"/>
                <w:sz w:val="24"/>
              </w:rPr>
              <w:t>依托规划区外西侧和北侧的规划道路。</w:t>
            </w:r>
          </w:p>
          <w:p w14:paraId="4E2A4577" w14:textId="11D5F534" w:rsidR="000E64B6" w:rsidRPr="00797C23" w:rsidRDefault="000E64B6" w:rsidP="000E64B6">
            <w:pPr>
              <w:spacing w:line="360" w:lineRule="auto"/>
              <w:ind w:firstLineChars="200" w:firstLine="480"/>
              <w:outlineLvl w:val="0"/>
              <w:rPr>
                <w:sz w:val="24"/>
              </w:rPr>
            </w:pPr>
            <w:r w:rsidRPr="00797C23">
              <w:rPr>
                <w:rFonts w:hint="eastAsia"/>
                <w:sz w:val="24"/>
              </w:rPr>
              <w:t>（</w:t>
            </w:r>
            <w:r w:rsidRPr="00797C23">
              <w:rPr>
                <w:rFonts w:hint="eastAsia"/>
                <w:sz w:val="24"/>
              </w:rPr>
              <w:t>2</w:t>
            </w:r>
            <w:r w:rsidRPr="00797C23">
              <w:rPr>
                <w:rFonts w:hint="eastAsia"/>
                <w:sz w:val="24"/>
              </w:rPr>
              <w:t>）内部交通规划</w:t>
            </w:r>
          </w:p>
          <w:p w14:paraId="46B7C17E" w14:textId="77777777" w:rsidR="000E64B6" w:rsidRPr="00797C23" w:rsidRDefault="000E64B6" w:rsidP="000E64B6">
            <w:pPr>
              <w:spacing w:line="360" w:lineRule="auto"/>
              <w:ind w:firstLineChars="200" w:firstLine="480"/>
              <w:outlineLvl w:val="0"/>
              <w:rPr>
                <w:sz w:val="24"/>
              </w:rPr>
            </w:pPr>
            <w:r w:rsidRPr="00797C23">
              <w:rPr>
                <w:rFonts w:hint="eastAsia"/>
                <w:sz w:val="24"/>
              </w:rPr>
              <w:t>内部消防车道，断面</w:t>
            </w:r>
            <w:r w:rsidRPr="00797C23">
              <w:rPr>
                <w:rFonts w:hint="eastAsia"/>
                <w:sz w:val="24"/>
              </w:rPr>
              <w:t>6</w:t>
            </w:r>
            <w:r w:rsidRPr="00797C23">
              <w:rPr>
                <w:rFonts w:hint="eastAsia"/>
                <w:sz w:val="24"/>
              </w:rPr>
              <w:t>米</w:t>
            </w:r>
            <w:r w:rsidRPr="00797C23">
              <w:rPr>
                <w:rFonts w:hint="eastAsia"/>
                <w:sz w:val="24"/>
              </w:rPr>
              <w:t>,</w:t>
            </w:r>
            <w:r w:rsidRPr="00797C23">
              <w:rPr>
                <w:rFonts w:hint="eastAsia"/>
                <w:sz w:val="24"/>
              </w:rPr>
              <w:t>组团路宽</w:t>
            </w:r>
            <w:r w:rsidRPr="00797C23">
              <w:rPr>
                <w:rFonts w:hint="eastAsia"/>
                <w:sz w:val="24"/>
              </w:rPr>
              <w:t>4</w:t>
            </w:r>
            <w:r w:rsidRPr="00797C23">
              <w:rPr>
                <w:rFonts w:hint="eastAsia"/>
                <w:sz w:val="24"/>
              </w:rPr>
              <w:t>米。</w:t>
            </w:r>
          </w:p>
          <w:p w14:paraId="21D570DC" w14:textId="537878CE" w:rsidR="00B222A6" w:rsidRPr="00797C23" w:rsidRDefault="00B222A6">
            <w:pPr>
              <w:spacing w:line="360" w:lineRule="auto"/>
              <w:ind w:firstLineChars="200" w:firstLine="482"/>
              <w:outlineLvl w:val="0"/>
              <w:rPr>
                <w:b/>
                <w:bCs/>
                <w:sz w:val="24"/>
              </w:rPr>
            </w:pPr>
            <w:r w:rsidRPr="00797C23">
              <w:rPr>
                <w:rFonts w:hint="eastAsia"/>
                <w:b/>
                <w:bCs/>
                <w:sz w:val="24"/>
              </w:rPr>
              <w:t>5</w:t>
            </w:r>
            <w:r w:rsidRPr="00797C23">
              <w:rPr>
                <w:b/>
                <w:bCs/>
                <w:sz w:val="24"/>
              </w:rPr>
              <w:t>．</w:t>
            </w:r>
            <w:r w:rsidRPr="00797C23">
              <w:rPr>
                <w:rFonts w:hint="eastAsia"/>
                <w:b/>
                <w:bCs/>
                <w:sz w:val="24"/>
              </w:rPr>
              <w:t>污染源布置</w:t>
            </w:r>
          </w:p>
          <w:p w14:paraId="14577D45" w14:textId="582C74E0" w:rsidR="00B222A6" w:rsidRPr="00797C23" w:rsidRDefault="00B222A6" w:rsidP="001D2458">
            <w:pPr>
              <w:widowControl/>
              <w:spacing w:line="360" w:lineRule="auto"/>
              <w:ind w:firstLineChars="200" w:firstLine="480"/>
              <w:rPr>
                <w:bCs/>
                <w:kern w:val="0"/>
                <w:sz w:val="24"/>
                <w:lang w:bidi="ar"/>
              </w:rPr>
            </w:pPr>
            <w:r w:rsidRPr="00797C23">
              <w:rPr>
                <w:bCs/>
                <w:kern w:val="0"/>
                <w:sz w:val="24"/>
                <w:lang w:bidi="ar"/>
              </w:rPr>
              <w:t>产噪设备布置：项目柴油发电机、</w:t>
            </w:r>
            <w:r w:rsidRPr="00797C23">
              <w:rPr>
                <w:sz w:val="24"/>
              </w:rPr>
              <w:t>地下室通风设备、水泵</w:t>
            </w:r>
            <w:r w:rsidRPr="00797C23">
              <w:rPr>
                <w:bCs/>
                <w:kern w:val="0"/>
                <w:sz w:val="24"/>
                <w:lang w:bidi="ar"/>
              </w:rPr>
              <w:t>均</w:t>
            </w:r>
            <w:r w:rsidRPr="00797C23">
              <w:rPr>
                <w:rFonts w:hint="eastAsia"/>
                <w:bCs/>
                <w:kern w:val="0"/>
                <w:sz w:val="24"/>
                <w:lang w:bidi="ar"/>
              </w:rPr>
              <w:t>主要</w:t>
            </w:r>
            <w:r w:rsidRPr="00797C23">
              <w:rPr>
                <w:bCs/>
                <w:kern w:val="0"/>
                <w:sz w:val="24"/>
                <w:lang w:bidi="ar"/>
              </w:rPr>
              <w:t>设置于地下室设备房内；</w:t>
            </w:r>
            <w:r w:rsidRPr="00797C23">
              <w:rPr>
                <w:sz w:val="24"/>
              </w:rPr>
              <w:t>食堂风机、实验楼排风机</w:t>
            </w:r>
            <w:r w:rsidRPr="00797C23">
              <w:rPr>
                <w:rFonts w:hint="eastAsia"/>
                <w:sz w:val="24"/>
              </w:rPr>
              <w:t>、大型空调外机组均设置于</w:t>
            </w:r>
            <w:r w:rsidRPr="00797C23">
              <w:rPr>
                <w:rFonts w:hint="eastAsia"/>
                <w:bCs/>
                <w:kern w:val="0"/>
                <w:sz w:val="24"/>
                <w:lang w:bidi="ar"/>
              </w:rPr>
              <w:t>楼顶。项目上述设备噪声在采取有效</w:t>
            </w:r>
            <w:r w:rsidRPr="00797C23">
              <w:rPr>
                <w:sz w:val="24"/>
              </w:rPr>
              <w:t>隔声、降噪措施</w:t>
            </w:r>
            <w:r w:rsidRPr="00797C23">
              <w:rPr>
                <w:bCs/>
                <w:kern w:val="0"/>
                <w:sz w:val="24"/>
                <w:lang w:bidi="ar"/>
              </w:rPr>
              <w:t>后对</w:t>
            </w:r>
            <w:r w:rsidRPr="00797C23">
              <w:rPr>
                <w:rFonts w:hint="eastAsia"/>
                <w:bCs/>
                <w:kern w:val="0"/>
                <w:sz w:val="24"/>
                <w:lang w:bidi="ar"/>
              </w:rPr>
              <w:t>周围</w:t>
            </w:r>
            <w:r w:rsidRPr="00797C23">
              <w:rPr>
                <w:bCs/>
                <w:kern w:val="0"/>
                <w:sz w:val="24"/>
                <w:lang w:bidi="ar"/>
              </w:rPr>
              <w:t>环境影响较小。</w:t>
            </w:r>
          </w:p>
          <w:p w14:paraId="7B6D6F45" w14:textId="1AD464CA" w:rsidR="00B222A6" w:rsidRPr="00797C23" w:rsidRDefault="00B222A6" w:rsidP="001D2458">
            <w:pPr>
              <w:widowControl/>
              <w:spacing w:line="360" w:lineRule="auto"/>
              <w:ind w:firstLineChars="200" w:firstLine="480"/>
              <w:rPr>
                <w:bCs/>
                <w:kern w:val="0"/>
                <w:sz w:val="24"/>
                <w:lang w:bidi="ar"/>
              </w:rPr>
            </w:pPr>
            <w:r w:rsidRPr="00797C23">
              <w:rPr>
                <w:bCs/>
                <w:kern w:val="0"/>
                <w:sz w:val="24"/>
                <w:lang w:bidi="ar"/>
              </w:rPr>
              <w:t>废气排口布置：</w:t>
            </w:r>
            <w:r w:rsidRPr="00797C23">
              <w:rPr>
                <w:sz w:val="24"/>
              </w:rPr>
              <w:t>柴油发电机排烟口</w:t>
            </w:r>
            <w:r w:rsidRPr="00797C23">
              <w:rPr>
                <w:rFonts w:hint="eastAsia"/>
                <w:bCs/>
                <w:kern w:val="0"/>
                <w:sz w:val="24"/>
                <w:lang w:bidi="ar"/>
              </w:rPr>
              <w:t>设于</w:t>
            </w:r>
            <w:r w:rsidR="000E64B6" w:rsidRPr="00797C23">
              <w:rPr>
                <w:rFonts w:hint="eastAsia"/>
                <w:bCs/>
                <w:kern w:val="0"/>
                <w:sz w:val="24"/>
                <w:lang w:bidi="ar"/>
              </w:rPr>
              <w:t>综合楼</w:t>
            </w:r>
            <w:r w:rsidRPr="00797C23">
              <w:rPr>
                <w:bCs/>
                <w:kern w:val="0"/>
                <w:sz w:val="24"/>
                <w:lang w:bidi="ar"/>
              </w:rPr>
              <w:t>楼顶，排口</w:t>
            </w:r>
            <w:r w:rsidRPr="00797C23">
              <w:rPr>
                <w:rFonts w:hint="eastAsia"/>
                <w:bCs/>
                <w:kern w:val="0"/>
                <w:sz w:val="24"/>
                <w:lang w:bidi="ar"/>
              </w:rPr>
              <w:t>设置</w:t>
            </w:r>
            <w:r w:rsidRPr="00797C23">
              <w:rPr>
                <w:bCs/>
                <w:kern w:val="0"/>
                <w:sz w:val="24"/>
                <w:lang w:bidi="ar"/>
              </w:rPr>
              <w:t>均朝向规划道路一侧；</w:t>
            </w:r>
            <w:r w:rsidRPr="00797C23">
              <w:rPr>
                <w:sz w:val="24"/>
              </w:rPr>
              <w:t>地下室排风口</w:t>
            </w:r>
            <w:r w:rsidRPr="00797C23">
              <w:rPr>
                <w:rFonts w:hint="eastAsia"/>
                <w:sz w:val="24"/>
              </w:rPr>
              <w:t>设置</w:t>
            </w:r>
            <w:r w:rsidRPr="00797C23">
              <w:rPr>
                <w:bCs/>
                <w:kern w:val="0"/>
                <w:sz w:val="24"/>
                <w:lang w:bidi="ar"/>
              </w:rPr>
              <w:t>朝向</w:t>
            </w:r>
            <w:r w:rsidRPr="00797C23">
              <w:rPr>
                <w:sz w:val="24"/>
              </w:rPr>
              <w:t>绿地，或直接设置在绿化带内</w:t>
            </w:r>
            <w:r w:rsidRPr="00797C23">
              <w:rPr>
                <w:rFonts w:hint="eastAsia"/>
                <w:sz w:val="24"/>
              </w:rPr>
              <w:t>；</w:t>
            </w:r>
            <w:r w:rsidRPr="00797C23">
              <w:rPr>
                <w:sz w:val="24"/>
              </w:rPr>
              <w:t>食堂油烟净化器排烟口</w:t>
            </w:r>
            <w:r w:rsidRPr="00797C23">
              <w:rPr>
                <w:bCs/>
                <w:kern w:val="0"/>
                <w:sz w:val="24"/>
                <w:lang w:bidi="ar"/>
              </w:rPr>
              <w:t>均设于食堂楼顶，排口朝向项目</w:t>
            </w:r>
            <w:r w:rsidR="000E64B6" w:rsidRPr="00797C23">
              <w:rPr>
                <w:rFonts w:hint="eastAsia"/>
                <w:bCs/>
                <w:kern w:val="0"/>
                <w:sz w:val="24"/>
                <w:lang w:bidi="ar"/>
              </w:rPr>
              <w:t>北</w:t>
            </w:r>
            <w:r w:rsidRPr="00797C23">
              <w:rPr>
                <w:bCs/>
                <w:kern w:val="0"/>
                <w:sz w:val="24"/>
                <w:lang w:bidi="ar"/>
              </w:rPr>
              <w:t>侧；</w:t>
            </w:r>
            <w:r w:rsidRPr="00797C23">
              <w:rPr>
                <w:sz w:val="24"/>
              </w:rPr>
              <w:t>实验室排风口</w:t>
            </w:r>
            <w:r w:rsidRPr="00797C23">
              <w:rPr>
                <w:bCs/>
                <w:kern w:val="0"/>
                <w:sz w:val="24"/>
                <w:lang w:bidi="ar"/>
              </w:rPr>
              <w:t>均</w:t>
            </w:r>
            <w:r w:rsidRPr="00797C23">
              <w:rPr>
                <w:rFonts w:hint="eastAsia"/>
                <w:bCs/>
                <w:kern w:val="0"/>
                <w:sz w:val="24"/>
                <w:lang w:bidi="ar"/>
              </w:rPr>
              <w:t>设</w:t>
            </w:r>
            <w:r w:rsidRPr="00797C23">
              <w:rPr>
                <w:bCs/>
                <w:kern w:val="0"/>
                <w:sz w:val="24"/>
                <w:lang w:bidi="ar"/>
              </w:rPr>
              <w:t>于</w:t>
            </w:r>
            <w:r w:rsidR="000E64B6" w:rsidRPr="00797C23">
              <w:rPr>
                <w:rFonts w:hint="eastAsia"/>
                <w:bCs/>
                <w:kern w:val="0"/>
                <w:sz w:val="24"/>
                <w:lang w:bidi="ar"/>
              </w:rPr>
              <w:t>综合楼</w:t>
            </w:r>
            <w:r w:rsidRPr="00797C23">
              <w:rPr>
                <w:bCs/>
                <w:kern w:val="0"/>
                <w:sz w:val="24"/>
                <w:lang w:bidi="ar"/>
              </w:rPr>
              <w:t>楼顶，排口</w:t>
            </w:r>
            <w:r w:rsidRPr="00797C23">
              <w:rPr>
                <w:rFonts w:hint="eastAsia"/>
                <w:bCs/>
                <w:kern w:val="0"/>
                <w:sz w:val="24"/>
                <w:lang w:bidi="ar"/>
              </w:rPr>
              <w:t>设置</w:t>
            </w:r>
            <w:r w:rsidRPr="00797C23">
              <w:rPr>
                <w:bCs/>
                <w:kern w:val="0"/>
                <w:sz w:val="24"/>
                <w:lang w:bidi="ar"/>
              </w:rPr>
              <w:t>均朝向</w:t>
            </w:r>
            <w:r w:rsidR="000E64B6" w:rsidRPr="00797C23">
              <w:rPr>
                <w:rFonts w:hint="eastAsia"/>
                <w:bCs/>
                <w:kern w:val="0"/>
                <w:sz w:val="24"/>
                <w:lang w:bidi="ar"/>
              </w:rPr>
              <w:t>项目南</w:t>
            </w:r>
            <w:r w:rsidRPr="00797C23">
              <w:rPr>
                <w:bCs/>
                <w:kern w:val="0"/>
                <w:sz w:val="24"/>
                <w:lang w:bidi="ar"/>
              </w:rPr>
              <w:t>侧。</w:t>
            </w:r>
            <w:r w:rsidRPr="00797C23">
              <w:rPr>
                <w:rFonts w:hint="eastAsia"/>
                <w:bCs/>
                <w:kern w:val="0"/>
                <w:sz w:val="24"/>
                <w:lang w:bidi="ar"/>
              </w:rPr>
              <w:t>加之</w:t>
            </w:r>
            <w:r w:rsidRPr="00797C23">
              <w:rPr>
                <w:bCs/>
                <w:kern w:val="0"/>
                <w:sz w:val="24"/>
                <w:lang w:bidi="ar"/>
              </w:rPr>
              <w:t>项目所在区域大气环境质量及扩散条件较好，</w:t>
            </w:r>
            <w:r w:rsidRPr="00797C23">
              <w:rPr>
                <w:rFonts w:hint="eastAsia"/>
                <w:bCs/>
                <w:kern w:val="0"/>
                <w:sz w:val="24"/>
                <w:lang w:bidi="ar"/>
              </w:rPr>
              <w:t>因此，项目</w:t>
            </w:r>
            <w:r w:rsidRPr="00797C23">
              <w:rPr>
                <w:bCs/>
                <w:kern w:val="0"/>
                <w:sz w:val="24"/>
                <w:lang w:bidi="ar"/>
              </w:rPr>
              <w:t>各废气排口在做好消声等降噪处理</w:t>
            </w:r>
            <w:r w:rsidRPr="00797C23">
              <w:rPr>
                <w:rFonts w:hint="eastAsia"/>
                <w:bCs/>
                <w:kern w:val="0"/>
                <w:sz w:val="24"/>
                <w:lang w:bidi="ar"/>
              </w:rPr>
              <w:t>的情况下</w:t>
            </w:r>
            <w:r w:rsidRPr="00797C23">
              <w:rPr>
                <w:bCs/>
                <w:kern w:val="0"/>
                <w:sz w:val="24"/>
                <w:lang w:bidi="ar"/>
              </w:rPr>
              <w:t>，</w:t>
            </w:r>
            <w:r w:rsidRPr="00797C23">
              <w:rPr>
                <w:rFonts w:hint="eastAsia"/>
                <w:bCs/>
                <w:kern w:val="0"/>
                <w:sz w:val="24"/>
                <w:lang w:bidi="ar"/>
              </w:rPr>
              <w:t>对周围环境不会</w:t>
            </w:r>
            <w:r w:rsidRPr="00797C23">
              <w:rPr>
                <w:bCs/>
                <w:kern w:val="0"/>
                <w:sz w:val="24"/>
                <w:lang w:bidi="ar"/>
              </w:rPr>
              <w:t>造成明显不利影响。</w:t>
            </w:r>
          </w:p>
          <w:p w14:paraId="3052948A" w14:textId="30DEAF82" w:rsidR="00B222A6" w:rsidRPr="00797C23" w:rsidRDefault="00B222A6" w:rsidP="001D2458">
            <w:pPr>
              <w:widowControl/>
              <w:spacing w:line="360" w:lineRule="auto"/>
              <w:ind w:firstLineChars="200" w:firstLine="480"/>
              <w:rPr>
                <w:bCs/>
                <w:kern w:val="0"/>
                <w:sz w:val="24"/>
                <w:lang w:bidi="ar"/>
              </w:rPr>
            </w:pPr>
            <w:r w:rsidRPr="00797C23">
              <w:rPr>
                <w:bCs/>
                <w:kern w:val="0"/>
                <w:sz w:val="24"/>
                <w:lang w:bidi="ar"/>
              </w:rPr>
              <w:t>废水处理设施布置：项目</w:t>
            </w:r>
            <w:r w:rsidR="00572C16" w:rsidRPr="00797C23">
              <w:rPr>
                <w:rFonts w:hint="eastAsia"/>
                <w:bCs/>
                <w:kern w:val="0"/>
                <w:sz w:val="24"/>
                <w:lang w:bidi="ar"/>
              </w:rPr>
              <w:t>化粪池</w:t>
            </w:r>
            <w:r w:rsidRPr="00797C23">
              <w:rPr>
                <w:bCs/>
                <w:kern w:val="0"/>
                <w:sz w:val="24"/>
                <w:lang w:bidi="ar"/>
              </w:rPr>
              <w:t>设于</w:t>
            </w:r>
            <w:r w:rsidR="00572C16" w:rsidRPr="00797C23">
              <w:rPr>
                <w:rFonts w:hint="eastAsia"/>
                <w:bCs/>
                <w:kern w:val="0"/>
                <w:sz w:val="24"/>
                <w:lang w:bidi="ar"/>
              </w:rPr>
              <w:t>公厕</w:t>
            </w:r>
            <w:r w:rsidR="00572C16" w:rsidRPr="00797C23">
              <w:rPr>
                <w:rFonts w:hint="eastAsia"/>
                <w:bCs/>
                <w:kern w:val="0"/>
                <w:sz w:val="24"/>
                <w:lang w:bidi="ar"/>
              </w:rPr>
              <w:t>3</w:t>
            </w:r>
            <w:r w:rsidR="00572C16" w:rsidRPr="00797C23">
              <w:rPr>
                <w:rFonts w:hint="eastAsia"/>
                <w:bCs/>
                <w:kern w:val="0"/>
                <w:sz w:val="24"/>
                <w:lang w:bidi="ar"/>
              </w:rPr>
              <w:t>北侧、女生宿舍北侧、</w:t>
            </w:r>
            <w:r w:rsidR="00572C16" w:rsidRPr="00797C23">
              <w:rPr>
                <w:rFonts w:hint="eastAsia"/>
                <w:bCs/>
                <w:kern w:val="0"/>
                <w:sz w:val="24"/>
                <w:lang w:bidi="ar"/>
              </w:rPr>
              <w:t>2#</w:t>
            </w:r>
            <w:r w:rsidR="00572C16" w:rsidRPr="00797C23">
              <w:rPr>
                <w:rFonts w:hint="eastAsia"/>
                <w:bCs/>
                <w:kern w:val="0"/>
                <w:sz w:val="24"/>
                <w:lang w:bidi="ar"/>
              </w:rPr>
              <w:t>教师周转房南侧、综合楼南侧</w:t>
            </w:r>
            <w:r w:rsidRPr="00797C23">
              <w:rPr>
                <w:rFonts w:hint="eastAsia"/>
                <w:bCs/>
                <w:kern w:val="0"/>
                <w:sz w:val="24"/>
                <w:lang w:bidi="ar"/>
              </w:rPr>
              <w:t>；</w:t>
            </w:r>
            <w:r w:rsidR="00572C16" w:rsidRPr="00797C23">
              <w:rPr>
                <w:rFonts w:hint="eastAsia"/>
                <w:sz w:val="24"/>
              </w:rPr>
              <w:t>隔油池</w:t>
            </w:r>
            <w:r w:rsidRPr="00797C23">
              <w:rPr>
                <w:rFonts w:hint="eastAsia"/>
                <w:sz w:val="24"/>
              </w:rPr>
              <w:t>设于</w:t>
            </w:r>
            <w:r w:rsidR="00572C16" w:rsidRPr="00797C23">
              <w:rPr>
                <w:rFonts w:hint="eastAsia"/>
                <w:sz w:val="24"/>
              </w:rPr>
              <w:t>食堂北侧</w:t>
            </w:r>
            <w:r w:rsidRPr="00797C23">
              <w:rPr>
                <w:rFonts w:hint="eastAsia"/>
                <w:sz w:val="24"/>
              </w:rPr>
              <w:t>；</w:t>
            </w:r>
            <w:r w:rsidRPr="00797C23">
              <w:rPr>
                <w:bCs/>
                <w:kern w:val="0"/>
                <w:sz w:val="24"/>
                <w:lang w:bidi="ar"/>
              </w:rPr>
              <w:t>中和池设于</w:t>
            </w:r>
            <w:r w:rsidR="00572C16" w:rsidRPr="00797C23">
              <w:rPr>
                <w:rFonts w:hint="eastAsia"/>
                <w:sz w:val="24"/>
              </w:rPr>
              <w:t>综合楼南侧</w:t>
            </w:r>
            <w:r w:rsidR="00AD54F3" w:rsidRPr="00797C23">
              <w:rPr>
                <w:rFonts w:hint="eastAsia"/>
                <w:sz w:val="24"/>
              </w:rPr>
              <w:t>（综合楼</w:t>
            </w:r>
            <w:r w:rsidR="00AD54F3" w:rsidRPr="00797C23">
              <w:rPr>
                <w:rFonts w:hint="eastAsia"/>
                <w:sz w:val="24"/>
              </w:rPr>
              <w:t>1</w:t>
            </w:r>
            <w:r w:rsidR="00AD54F3" w:rsidRPr="00797C23">
              <w:rPr>
                <w:sz w:val="24"/>
              </w:rPr>
              <w:t>F</w:t>
            </w:r>
            <w:r w:rsidR="00AD54F3" w:rsidRPr="00797C23">
              <w:rPr>
                <w:rFonts w:hint="eastAsia"/>
                <w:sz w:val="24"/>
              </w:rPr>
              <w:t>）</w:t>
            </w:r>
            <w:r w:rsidRPr="00797C23">
              <w:rPr>
                <w:rFonts w:hint="eastAsia"/>
                <w:bCs/>
                <w:kern w:val="0"/>
                <w:sz w:val="24"/>
                <w:lang w:bidi="ar"/>
              </w:rPr>
              <w:t>。因此，</w:t>
            </w:r>
            <w:r w:rsidRPr="00797C23">
              <w:rPr>
                <w:bCs/>
                <w:kern w:val="0"/>
                <w:sz w:val="24"/>
                <w:lang w:bidi="ar"/>
              </w:rPr>
              <w:lastRenderedPageBreak/>
              <w:t>项目各废水处理设施布置邻近</w:t>
            </w:r>
            <w:r w:rsidRPr="00797C23">
              <w:rPr>
                <w:rFonts w:hint="eastAsia"/>
                <w:bCs/>
                <w:kern w:val="0"/>
                <w:sz w:val="24"/>
                <w:lang w:bidi="ar"/>
              </w:rPr>
              <w:t>各</w:t>
            </w:r>
            <w:r w:rsidRPr="00797C23">
              <w:rPr>
                <w:bCs/>
                <w:kern w:val="0"/>
                <w:sz w:val="24"/>
                <w:lang w:bidi="ar"/>
              </w:rPr>
              <w:t>产污建筑</w:t>
            </w:r>
            <w:r w:rsidRPr="00797C23">
              <w:rPr>
                <w:rFonts w:hint="eastAsia"/>
                <w:bCs/>
                <w:kern w:val="0"/>
                <w:sz w:val="24"/>
                <w:lang w:bidi="ar"/>
              </w:rPr>
              <w:t>以及项目南侧市政排污口</w:t>
            </w:r>
            <w:r w:rsidRPr="00797C23">
              <w:rPr>
                <w:bCs/>
                <w:kern w:val="0"/>
                <w:sz w:val="24"/>
                <w:lang w:bidi="ar"/>
              </w:rPr>
              <w:t>，有利于</w:t>
            </w:r>
            <w:r w:rsidRPr="00797C23">
              <w:rPr>
                <w:rFonts w:hint="eastAsia"/>
                <w:bCs/>
                <w:kern w:val="0"/>
                <w:sz w:val="24"/>
                <w:lang w:bidi="ar"/>
              </w:rPr>
              <w:t>废水</w:t>
            </w:r>
            <w:r w:rsidRPr="00797C23">
              <w:rPr>
                <w:bCs/>
                <w:kern w:val="0"/>
                <w:sz w:val="24"/>
                <w:lang w:bidi="ar"/>
              </w:rPr>
              <w:t>的收集</w:t>
            </w:r>
            <w:r w:rsidRPr="00797C23">
              <w:rPr>
                <w:rFonts w:hint="eastAsia"/>
                <w:bCs/>
                <w:kern w:val="0"/>
                <w:sz w:val="24"/>
                <w:lang w:bidi="ar"/>
              </w:rPr>
              <w:t>和排放。</w:t>
            </w:r>
          </w:p>
          <w:p w14:paraId="6B195051" w14:textId="29CCF98B" w:rsidR="00B222A6" w:rsidRPr="00797C23" w:rsidRDefault="00B222A6" w:rsidP="001D2458">
            <w:pPr>
              <w:widowControl/>
              <w:spacing w:line="360" w:lineRule="auto"/>
              <w:ind w:firstLineChars="200" w:firstLine="480"/>
              <w:rPr>
                <w:bCs/>
                <w:kern w:val="0"/>
                <w:sz w:val="24"/>
                <w:lang w:bidi="ar"/>
              </w:rPr>
            </w:pPr>
            <w:r w:rsidRPr="00797C23">
              <w:rPr>
                <w:bCs/>
                <w:kern w:val="0"/>
                <w:sz w:val="24"/>
                <w:lang w:bidi="ar"/>
              </w:rPr>
              <w:t>固废收集设施布置：项目设置</w:t>
            </w:r>
            <w:r w:rsidR="008E10BD" w:rsidRPr="00797C23">
              <w:rPr>
                <w:bCs/>
                <w:kern w:val="0"/>
                <w:sz w:val="24"/>
                <w:lang w:bidi="ar"/>
              </w:rPr>
              <w:t>1</w:t>
            </w:r>
            <w:r w:rsidRPr="00797C23">
              <w:rPr>
                <w:bCs/>
                <w:kern w:val="0"/>
                <w:sz w:val="24"/>
                <w:lang w:bidi="ar"/>
              </w:rPr>
              <w:t>个垃圾房，</w:t>
            </w:r>
            <w:r w:rsidR="008E10BD" w:rsidRPr="00797C23">
              <w:rPr>
                <w:rFonts w:hint="eastAsia"/>
                <w:bCs/>
                <w:kern w:val="0"/>
                <w:sz w:val="24"/>
                <w:lang w:bidi="ar"/>
              </w:rPr>
              <w:t>位于食堂外东北侧</w:t>
            </w:r>
            <w:r w:rsidR="00AD54F3" w:rsidRPr="00797C23">
              <w:rPr>
                <w:rFonts w:hint="eastAsia"/>
                <w:bCs/>
                <w:kern w:val="0"/>
                <w:sz w:val="24"/>
                <w:lang w:bidi="ar"/>
              </w:rPr>
              <w:t>，距最近</w:t>
            </w:r>
            <w:r w:rsidR="00AD54F3" w:rsidRPr="00797C23">
              <w:rPr>
                <w:rFonts w:hint="eastAsia"/>
                <w:bCs/>
                <w:kern w:val="0"/>
                <w:sz w:val="24"/>
                <w:lang w:bidi="ar"/>
              </w:rPr>
              <w:t>1#</w:t>
            </w:r>
            <w:r w:rsidR="00AD54F3" w:rsidRPr="00797C23">
              <w:rPr>
                <w:rFonts w:hint="eastAsia"/>
                <w:bCs/>
                <w:kern w:val="0"/>
                <w:sz w:val="24"/>
                <w:lang w:bidi="ar"/>
              </w:rPr>
              <w:t>教师周转房约</w:t>
            </w:r>
            <w:r w:rsidR="00AD54F3" w:rsidRPr="00797C23">
              <w:rPr>
                <w:rFonts w:hint="eastAsia"/>
                <w:bCs/>
                <w:kern w:val="0"/>
                <w:sz w:val="24"/>
                <w:lang w:bidi="ar"/>
              </w:rPr>
              <w:t>2</w:t>
            </w:r>
            <w:r w:rsidR="00AD54F3" w:rsidRPr="00797C23">
              <w:rPr>
                <w:bCs/>
                <w:kern w:val="0"/>
                <w:sz w:val="24"/>
                <w:lang w:bidi="ar"/>
              </w:rPr>
              <w:t>5</w:t>
            </w:r>
            <w:r w:rsidR="00AD54F3" w:rsidRPr="00797C23">
              <w:rPr>
                <w:rFonts w:hint="eastAsia"/>
                <w:bCs/>
                <w:kern w:val="0"/>
                <w:sz w:val="24"/>
                <w:lang w:bidi="ar"/>
              </w:rPr>
              <w:t>米，距最近</w:t>
            </w:r>
            <w:r w:rsidR="00AD54F3" w:rsidRPr="00797C23">
              <w:rPr>
                <w:rFonts w:hint="eastAsia"/>
                <w:bCs/>
                <w:kern w:val="0"/>
                <w:sz w:val="24"/>
                <w:lang w:bidi="ar"/>
              </w:rPr>
              <w:t>3#</w:t>
            </w:r>
            <w:r w:rsidR="00AD54F3" w:rsidRPr="00797C23">
              <w:rPr>
                <w:rFonts w:hint="eastAsia"/>
                <w:bCs/>
                <w:kern w:val="0"/>
                <w:sz w:val="24"/>
                <w:lang w:bidi="ar"/>
              </w:rPr>
              <w:t>教学楼约</w:t>
            </w:r>
            <w:r w:rsidR="00AD54F3" w:rsidRPr="00797C23">
              <w:rPr>
                <w:rFonts w:hint="eastAsia"/>
                <w:bCs/>
                <w:kern w:val="0"/>
                <w:sz w:val="24"/>
                <w:lang w:bidi="ar"/>
              </w:rPr>
              <w:t>5</w:t>
            </w:r>
            <w:r w:rsidR="00AD54F3" w:rsidRPr="00797C23">
              <w:rPr>
                <w:bCs/>
                <w:kern w:val="0"/>
                <w:sz w:val="24"/>
                <w:lang w:bidi="ar"/>
              </w:rPr>
              <w:t>0</w:t>
            </w:r>
            <w:r w:rsidR="00AD54F3" w:rsidRPr="00797C23">
              <w:rPr>
                <w:rFonts w:hint="eastAsia"/>
                <w:bCs/>
                <w:kern w:val="0"/>
                <w:sz w:val="24"/>
                <w:lang w:bidi="ar"/>
              </w:rPr>
              <w:t>米，距最近</w:t>
            </w:r>
            <w:r w:rsidR="00AD54F3" w:rsidRPr="00797C23">
              <w:rPr>
                <w:rFonts w:hint="eastAsia"/>
                <w:bCs/>
                <w:kern w:val="0"/>
                <w:sz w:val="24"/>
                <w:lang w:bidi="ar"/>
              </w:rPr>
              <w:t>1#</w:t>
            </w:r>
            <w:r w:rsidR="00AD54F3" w:rsidRPr="00797C23">
              <w:rPr>
                <w:rFonts w:hint="eastAsia"/>
                <w:bCs/>
                <w:kern w:val="0"/>
                <w:sz w:val="24"/>
                <w:lang w:bidi="ar"/>
              </w:rPr>
              <w:t>学生宿舍约</w:t>
            </w:r>
            <w:r w:rsidR="00AD54F3" w:rsidRPr="00797C23">
              <w:rPr>
                <w:rFonts w:hint="eastAsia"/>
                <w:bCs/>
                <w:kern w:val="0"/>
                <w:sz w:val="24"/>
                <w:lang w:bidi="ar"/>
              </w:rPr>
              <w:t>1</w:t>
            </w:r>
            <w:r w:rsidR="00AD54F3" w:rsidRPr="00797C23">
              <w:rPr>
                <w:bCs/>
                <w:kern w:val="0"/>
                <w:sz w:val="24"/>
                <w:lang w:bidi="ar"/>
              </w:rPr>
              <w:t>00</w:t>
            </w:r>
            <w:r w:rsidR="00AD54F3" w:rsidRPr="00797C23">
              <w:rPr>
                <w:rFonts w:hint="eastAsia"/>
                <w:bCs/>
                <w:kern w:val="0"/>
                <w:sz w:val="24"/>
                <w:lang w:bidi="ar"/>
              </w:rPr>
              <w:t>米</w:t>
            </w:r>
            <w:r w:rsidRPr="00797C23">
              <w:rPr>
                <w:rFonts w:hint="eastAsia"/>
                <w:bCs/>
                <w:kern w:val="0"/>
                <w:sz w:val="24"/>
                <w:lang w:bidi="ar"/>
              </w:rPr>
              <w:t>。项目</w:t>
            </w:r>
            <w:r w:rsidRPr="00797C23">
              <w:rPr>
                <w:bCs/>
                <w:kern w:val="0"/>
                <w:sz w:val="24"/>
                <w:lang w:bidi="ar"/>
              </w:rPr>
              <w:t>垃圾房为密闭</w:t>
            </w:r>
            <w:r w:rsidRPr="00797C23">
              <w:rPr>
                <w:rFonts w:hint="eastAsia"/>
                <w:bCs/>
                <w:kern w:val="0"/>
                <w:sz w:val="24"/>
                <w:lang w:bidi="ar"/>
              </w:rPr>
              <w:t>设置</w:t>
            </w:r>
            <w:r w:rsidRPr="00797C23">
              <w:rPr>
                <w:bCs/>
                <w:kern w:val="0"/>
                <w:sz w:val="24"/>
                <w:lang w:bidi="ar"/>
              </w:rPr>
              <w:t>，在做好</w:t>
            </w:r>
            <w:r w:rsidRPr="00797C23">
              <w:rPr>
                <w:rFonts w:hint="eastAsia"/>
                <w:bCs/>
                <w:kern w:val="0"/>
                <w:sz w:val="24"/>
                <w:lang w:bidi="ar"/>
              </w:rPr>
              <w:t>垃圾房</w:t>
            </w:r>
            <w:r w:rsidRPr="00797C23">
              <w:rPr>
                <w:bCs/>
                <w:kern w:val="0"/>
                <w:sz w:val="24"/>
                <w:lang w:bidi="ar"/>
              </w:rPr>
              <w:t>清洁</w:t>
            </w:r>
            <w:r w:rsidRPr="00797C23">
              <w:rPr>
                <w:rFonts w:hint="eastAsia"/>
                <w:bCs/>
                <w:kern w:val="0"/>
                <w:sz w:val="24"/>
                <w:lang w:bidi="ar"/>
              </w:rPr>
              <w:t>卫生</w:t>
            </w:r>
            <w:r w:rsidRPr="00797C23">
              <w:rPr>
                <w:bCs/>
                <w:kern w:val="0"/>
                <w:sz w:val="24"/>
                <w:lang w:bidi="ar"/>
              </w:rPr>
              <w:t>、管理</w:t>
            </w:r>
            <w:r w:rsidRPr="00797C23">
              <w:rPr>
                <w:rFonts w:hint="eastAsia"/>
                <w:bCs/>
                <w:kern w:val="0"/>
                <w:sz w:val="24"/>
                <w:lang w:bidi="ar"/>
              </w:rPr>
              <w:t>的</w:t>
            </w:r>
            <w:r w:rsidRPr="00797C23">
              <w:rPr>
                <w:bCs/>
                <w:kern w:val="0"/>
                <w:sz w:val="24"/>
                <w:lang w:bidi="ar"/>
              </w:rPr>
              <w:t>情况下，可有效</w:t>
            </w:r>
            <w:r w:rsidRPr="00797C23">
              <w:rPr>
                <w:rFonts w:hint="eastAsia"/>
                <w:bCs/>
                <w:kern w:val="0"/>
                <w:sz w:val="24"/>
                <w:lang w:bidi="ar"/>
              </w:rPr>
              <w:t>减少恶臭气体</w:t>
            </w:r>
            <w:r w:rsidRPr="00797C23">
              <w:rPr>
                <w:bCs/>
                <w:kern w:val="0"/>
                <w:sz w:val="24"/>
                <w:lang w:bidi="ar"/>
              </w:rPr>
              <w:t>对</w:t>
            </w:r>
            <w:r w:rsidRPr="00797C23">
              <w:rPr>
                <w:rFonts w:hint="eastAsia"/>
                <w:bCs/>
                <w:kern w:val="0"/>
                <w:sz w:val="24"/>
                <w:lang w:bidi="ar"/>
              </w:rPr>
              <w:t>周围环境的影响。</w:t>
            </w:r>
          </w:p>
          <w:p w14:paraId="452B19A1" w14:textId="77777777" w:rsidR="00B222A6" w:rsidRPr="00797C23" w:rsidRDefault="00B222A6" w:rsidP="001D2458">
            <w:pPr>
              <w:widowControl/>
              <w:spacing w:line="360" w:lineRule="auto"/>
              <w:ind w:firstLineChars="200" w:firstLine="480"/>
              <w:rPr>
                <w:bCs/>
                <w:kern w:val="0"/>
                <w:sz w:val="24"/>
                <w:lang w:bidi="ar"/>
              </w:rPr>
            </w:pPr>
            <w:r w:rsidRPr="00797C23">
              <w:rPr>
                <w:bCs/>
                <w:kern w:val="0"/>
                <w:sz w:val="24"/>
                <w:lang w:bidi="ar"/>
              </w:rPr>
              <w:t>因此，项目污染源的布设尽量避免对区内建筑物功能的干扰，同时在</w:t>
            </w:r>
            <w:r w:rsidRPr="00797C23">
              <w:rPr>
                <w:rFonts w:hint="eastAsia"/>
                <w:bCs/>
                <w:kern w:val="0"/>
                <w:sz w:val="24"/>
                <w:lang w:bidi="ar"/>
              </w:rPr>
              <w:t>严格</w:t>
            </w:r>
            <w:r w:rsidRPr="00797C23">
              <w:rPr>
                <w:bCs/>
                <w:kern w:val="0"/>
                <w:sz w:val="24"/>
                <w:lang w:bidi="ar"/>
              </w:rPr>
              <w:t>落实各项污染</w:t>
            </w:r>
            <w:r w:rsidRPr="00797C23">
              <w:rPr>
                <w:rFonts w:hint="eastAsia"/>
                <w:bCs/>
                <w:kern w:val="0"/>
                <w:sz w:val="24"/>
                <w:lang w:bidi="ar"/>
              </w:rPr>
              <w:t>治理</w:t>
            </w:r>
            <w:r w:rsidRPr="00797C23">
              <w:rPr>
                <w:bCs/>
                <w:kern w:val="0"/>
                <w:sz w:val="24"/>
                <w:lang w:bidi="ar"/>
              </w:rPr>
              <w:t>措施</w:t>
            </w:r>
            <w:r w:rsidRPr="00797C23">
              <w:rPr>
                <w:rFonts w:hint="eastAsia"/>
                <w:bCs/>
                <w:kern w:val="0"/>
                <w:sz w:val="24"/>
                <w:lang w:bidi="ar"/>
              </w:rPr>
              <w:t>的情况</w:t>
            </w:r>
            <w:r w:rsidRPr="00797C23">
              <w:rPr>
                <w:bCs/>
                <w:kern w:val="0"/>
                <w:sz w:val="24"/>
                <w:lang w:bidi="ar"/>
              </w:rPr>
              <w:t>下，可有效避免噪声、废气对</w:t>
            </w:r>
            <w:r w:rsidRPr="00797C23">
              <w:rPr>
                <w:rFonts w:hint="eastAsia"/>
                <w:bCs/>
                <w:kern w:val="0"/>
                <w:sz w:val="24"/>
                <w:lang w:bidi="ar"/>
              </w:rPr>
              <w:t>周围</w:t>
            </w:r>
            <w:r w:rsidRPr="00797C23">
              <w:rPr>
                <w:bCs/>
                <w:kern w:val="0"/>
                <w:sz w:val="24"/>
                <w:lang w:bidi="ar"/>
              </w:rPr>
              <w:t>环境的影响。其污染源布置合理。</w:t>
            </w:r>
          </w:p>
          <w:p w14:paraId="2183060A" w14:textId="77777777" w:rsidR="00B222A6" w:rsidRPr="00797C23" w:rsidRDefault="00B222A6" w:rsidP="001D2458">
            <w:pPr>
              <w:spacing w:line="360" w:lineRule="auto"/>
              <w:ind w:firstLineChars="200" w:firstLine="480"/>
              <w:outlineLvl w:val="0"/>
              <w:rPr>
                <w:sz w:val="24"/>
              </w:rPr>
            </w:pPr>
            <w:r w:rsidRPr="00797C23">
              <w:rPr>
                <w:sz w:val="24"/>
              </w:rPr>
              <w:t>综上所述，</w:t>
            </w:r>
            <w:r w:rsidRPr="00797C23">
              <w:rPr>
                <w:bCs/>
                <w:kern w:val="0"/>
                <w:sz w:val="24"/>
                <w:lang w:bidi="ar"/>
              </w:rPr>
              <w:t>本项目功能分区明确，有合理的交通组织和优美的景观，污染源布置</w:t>
            </w:r>
            <w:r w:rsidRPr="00797C23">
              <w:rPr>
                <w:sz w:val="24"/>
              </w:rPr>
              <w:t>结合了本项目总体布局的特点</w:t>
            </w:r>
            <w:r w:rsidRPr="00797C23">
              <w:rPr>
                <w:rFonts w:hint="eastAsia"/>
                <w:sz w:val="24"/>
              </w:rPr>
              <w:t>，布置</w:t>
            </w:r>
            <w:r w:rsidRPr="00797C23">
              <w:rPr>
                <w:bCs/>
                <w:kern w:val="0"/>
                <w:sz w:val="24"/>
                <w:lang w:bidi="ar"/>
              </w:rPr>
              <w:t>合理，与外环境关系</w:t>
            </w:r>
            <w:r w:rsidRPr="00797C23">
              <w:rPr>
                <w:rFonts w:hint="eastAsia"/>
                <w:bCs/>
                <w:kern w:val="0"/>
                <w:sz w:val="24"/>
                <w:lang w:bidi="ar"/>
              </w:rPr>
              <w:t>相</w:t>
            </w:r>
            <w:r w:rsidRPr="00797C23">
              <w:rPr>
                <w:bCs/>
                <w:kern w:val="0"/>
                <w:sz w:val="24"/>
                <w:lang w:bidi="ar"/>
              </w:rPr>
              <w:t>协调</w:t>
            </w:r>
            <w:r w:rsidRPr="00797C23">
              <w:rPr>
                <w:rFonts w:hint="eastAsia"/>
                <w:bCs/>
                <w:kern w:val="0"/>
                <w:sz w:val="24"/>
                <w:lang w:bidi="ar"/>
              </w:rPr>
              <w:t>。</w:t>
            </w:r>
            <w:r w:rsidRPr="00797C23">
              <w:rPr>
                <w:sz w:val="24"/>
              </w:rPr>
              <w:t>评价认为本项目</w:t>
            </w:r>
            <w:r w:rsidRPr="00797C23">
              <w:rPr>
                <w:rFonts w:hint="eastAsia"/>
                <w:sz w:val="24"/>
              </w:rPr>
              <w:t>总</w:t>
            </w:r>
            <w:r w:rsidRPr="00797C23">
              <w:rPr>
                <w:sz w:val="24"/>
              </w:rPr>
              <w:t>平面布置合理。</w:t>
            </w:r>
          </w:p>
        </w:tc>
      </w:tr>
      <w:tr w:rsidR="00797C23" w:rsidRPr="00797C23" w14:paraId="50826D5F" w14:textId="77777777" w:rsidTr="00DA629C">
        <w:trPr>
          <w:trHeight w:val="1258"/>
          <w:jc w:val="center"/>
        </w:trPr>
        <w:tc>
          <w:tcPr>
            <w:tcW w:w="9265" w:type="dxa"/>
            <w:tcMar>
              <w:top w:w="16" w:type="dxa"/>
              <w:left w:w="16" w:type="dxa"/>
              <w:bottom w:w="0" w:type="dxa"/>
              <w:right w:w="16" w:type="dxa"/>
            </w:tcMar>
            <w:vAlign w:val="bottom"/>
          </w:tcPr>
          <w:p w14:paraId="119D4F63" w14:textId="77777777" w:rsidR="00B222A6" w:rsidRPr="00797C23" w:rsidRDefault="00B222A6">
            <w:pPr>
              <w:pStyle w:val="af3"/>
              <w:spacing w:line="360" w:lineRule="auto"/>
              <w:rPr>
                <w:b/>
                <w:kern w:val="0"/>
                <w:szCs w:val="28"/>
              </w:rPr>
            </w:pPr>
            <w:r w:rsidRPr="00797C23">
              <w:rPr>
                <w:b/>
                <w:kern w:val="0"/>
                <w:szCs w:val="28"/>
              </w:rPr>
              <w:lastRenderedPageBreak/>
              <w:t>与本项目有关的原有污染情况及主要环境问题：</w:t>
            </w:r>
          </w:p>
          <w:p w14:paraId="5AFB4F19" w14:textId="5ADF8BF5" w:rsidR="00B222A6" w:rsidRPr="00797C23" w:rsidRDefault="00B222A6">
            <w:pPr>
              <w:spacing w:line="360" w:lineRule="auto"/>
              <w:ind w:firstLineChars="200" w:firstLine="480"/>
              <w:textAlignment w:val="baseline"/>
            </w:pPr>
            <w:r w:rsidRPr="00797C23">
              <w:rPr>
                <w:sz w:val="24"/>
              </w:rPr>
              <w:t>本项目</w:t>
            </w:r>
            <w:r w:rsidRPr="00797C23">
              <w:rPr>
                <w:rFonts w:hint="eastAsia"/>
                <w:sz w:val="24"/>
              </w:rPr>
              <w:t>为</w:t>
            </w:r>
            <w:r w:rsidRPr="00797C23">
              <w:rPr>
                <w:sz w:val="24"/>
              </w:rPr>
              <w:t>新建项目，选址</w:t>
            </w:r>
            <w:r w:rsidR="00440E94" w:rsidRPr="00797C23">
              <w:rPr>
                <w:rFonts w:hint="eastAsia"/>
                <w:sz w:val="24"/>
              </w:rPr>
              <w:t>于甘孜县县城东北部</w:t>
            </w:r>
            <w:r w:rsidRPr="00797C23">
              <w:rPr>
                <w:rFonts w:hint="eastAsia"/>
                <w:sz w:val="24"/>
              </w:rPr>
              <w:t>。</w:t>
            </w:r>
            <w:r w:rsidRPr="00797C23">
              <w:rPr>
                <w:sz w:val="24"/>
              </w:rPr>
              <w:t>根据现场调查，本项目拟建地为</w:t>
            </w:r>
            <w:r w:rsidRPr="00797C23">
              <w:rPr>
                <w:rFonts w:hint="eastAsia"/>
                <w:sz w:val="24"/>
              </w:rPr>
              <w:t>待建空地，故</w:t>
            </w:r>
            <w:r w:rsidRPr="00797C23">
              <w:rPr>
                <w:sz w:val="24"/>
              </w:rPr>
              <w:t>不存在原有环境遗留问题</w:t>
            </w:r>
            <w:r w:rsidRPr="00797C23">
              <w:rPr>
                <w:rFonts w:hint="eastAsia"/>
                <w:sz w:val="24"/>
              </w:rPr>
              <w:t>和污染情况</w:t>
            </w:r>
            <w:r w:rsidRPr="00797C23">
              <w:rPr>
                <w:sz w:val="24"/>
              </w:rPr>
              <w:t>。</w:t>
            </w:r>
          </w:p>
          <w:tbl>
            <w:tblPr>
              <w:tblStyle w:val="afff6"/>
              <w:tblW w:w="0" w:type="auto"/>
              <w:tblLook w:val="04A0" w:firstRow="1" w:lastRow="0" w:firstColumn="1" w:lastColumn="0" w:noHBand="0" w:noVBand="1"/>
            </w:tblPr>
            <w:tblGrid>
              <w:gridCol w:w="4611"/>
              <w:gridCol w:w="4612"/>
            </w:tblGrid>
            <w:tr w:rsidR="00797C23" w:rsidRPr="00797C23" w14:paraId="0131D506" w14:textId="77777777" w:rsidTr="009C5B89">
              <w:tc>
                <w:tcPr>
                  <w:tcW w:w="4611" w:type="dxa"/>
                  <w:vAlign w:val="center"/>
                </w:tcPr>
                <w:p w14:paraId="47A160E6" w14:textId="0E86F89C" w:rsidR="009C5B89" w:rsidRPr="00797C23" w:rsidRDefault="009C5B89" w:rsidP="009C5B89">
                  <w:pPr>
                    <w:pStyle w:val="2"/>
                    <w:ind w:firstLine="0"/>
                    <w:jc w:val="center"/>
                  </w:pPr>
                  <w:r w:rsidRPr="00797C23">
                    <w:rPr>
                      <w:noProof/>
                    </w:rPr>
                    <w:drawing>
                      <wp:inline distT="0" distB="0" distL="0" distR="0" wp14:anchorId="6AFC2AA6" wp14:editId="09C62213">
                        <wp:extent cx="2703600" cy="2026800"/>
                        <wp:effectExtent l="0" t="0" r="190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03600" cy="2026800"/>
                                </a:xfrm>
                                <a:prstGeom prst="rect">
                                  <a:avLst/>
                                </a:prstGeom>
                                <a:noFill/>
                                <a:ln>
                                  <a:noFill/>
                                </a:ln>
                              </pic:spPr>
                            </pic:pic>
                          </a:graphicData>
                        </a:graphic>
                      </wp:inline>
                    </w:drawing>
                  </w:r>
                </w:p>
              </w:tc>
              <w:tc>
                <w:tcPr>
                  <w:tcW w:w="4612" w:type="dxa"/>
                  <w:vAlign w:val="center"/>
                </w:tcPr>
                <w:p w14:paraId="150F2602" w14:textId="4984E15A" w:rsidR="009C5B89" w:rsidRPr="00797C23" w:rsidRDefault="009C5B89" w:rsidP="009C5B89">
                  <w:pPr>
                    <w:pStyle w:val="2"/>
                    <w:ind w:firstLine="0"/>
                    <w:jc w:val="center"/>
                  </w:pPr>
                  <w:r w:rsidRPr="00797C23">
                    <w:rPr>
                      <w:noProof/>
                    </w:rPr>
                    <w:drawing>
                      <wp:inline distT="0" distB="0" distL="0" distR="0" wp14:anchorId="4777D27D" wp14:editId="1115E75B">
                        <wp:extent cx="2703600" cy="2026800"/>
                        <wp:effectExtent l="0" t="0" r="1905"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03600" cy="2026800"/>
                                </a:xfrm>
                                <a:prstGeom prst="rect">
                                  <a:avLst/>
                                </a:prstGeom>
                                <a:noFill/>
                                <a:ln>
                                  <a:noFill/>
                                </a:ln>
                              </pic:spPr>
                            </pic:pic>
                          </a:graphicData>
                        </a:graphic>
                      </wp:inline>
                    </w:drawing>
                  </w:r>
                </w:p>
              </w:tc>
            </w:tr>
            <w:tr w:rsidR="00797C23" w:rsidRPr="00797C23" w14:paraId="21DBD151" w14:textId="77777777" w:rsidTr="000A1974">
              <w:tc>
                <w:tcPr>
                  <w:tcW w:w="9223" w:type="dxa"/>
                  <w:gridSpan w:val="2"/>
                  <w:vAlign w:val="center"/>
                </w:tcPr>
                <w:p w14:paraId="748EB5A8" w14:textId="14B92828" w:rsidR="00414E80" w:rsidRPr="00797C23" w:rsidRDefault="00414E80" w:rsidP="009C5B89">
                  <w:pPr>
                    <w:pStyle w:val="2"/>
                    <w:ind w:firstLine="0"/>
                    <w:jc w:val="center"/>
                    <w:rPr>
                      <w:noProof/>
                    </w:rPr>
                  </w:pPr>
                  <w:r w:rsidRPr="00797C23">
                    <w:rPr>
                      <w:rFonts w:hint="eastAsia"/>
                      <w:noProof/>
                    </w:rPr>
                    <w:t>现场踏勘照片</w:t>
                  </w:r>
                </w:p>
              </w:tc>
            </w:tr>
          </w:tbl>
          <w:p w14:paraId="5C82CDEC" w14:textId="77777777" w:rsidR="001D2458" w:rsidRPr="00797C23" w:rsidRDefault="001D2458" w:rsidP="001D2458">
            <w:pPr>
              <w:pStyle w:val="2"/>
            </w:pPr>
          </w:p>
          <w:p w14:paraId="4B63E2FF" w14:textId="77777777" w:rsidR="001D2458" w:rsidRPr="00797C23" w:rsidRDefault="001D2458" w:rsidP="001D2458">
            <w:pPr>
              <w:pStyle w:val="2"/>
            </w:pPr>
          </w:p>
          <w:p w14:paraId="1DF94001" w14:textId="1059473B" w:rsidR="001D2458" w:rsidRPr="00797C23" w:rsidRDefault="001D2458" w:rsidP="001D2458">
            <w:pPr>
              <w:pStyle w:val="2"/>
            </w:pPr>
          </w:p>
          <w:p w14:paraId="4C0E6C9D" w14:textId="60699621" w:rsidR="009C5B89" w:rsidRPr="00797C23" w:rsidRDefault="009C5B89" w:rsidP="001D2458">
            <w:pPr>
              <w:pStyle w:val="2"/>
            </w:pPr>
          </w:p>
          <w:p w14:paraId="4DB15AB0" w14:textId="27F0DE97" w:rsidR="009C5B89" w:rsidRPr="00797C23" w:rsidRDefault="009C5B89" w:rsidP="001D2458">
            <w:pPr>
              <w:pStyle w:val="2"/>
            </w:pPr>
          </w:p>
          <w:p w14:paraId="5E9819BA" w14:textId="0C1FCA5E" w:rsidR="009C5B89" w:rsidRPr="00797C23" w:rsidRDefault="009C5B89" w:rsidP="001D2458">
            <w:pPr>
              <w:pStyle w:val="2"/>
            </w:pPr>
          </w:p>
          <w:p w14:paraId="3AA32ACD" w14:textId="20ADCC39" w:rsidR="009C5B89" w:rsidRPr="00797C23" w:rsidRDefault="009C5B89" w:rsidP="001D2458">
            <w:pPr>
              <w:pStyle w:val="2"/>
            </w:pPr>
          </w:p>
          <w:p w14:paraId="468060B4" w14:textId="460AA37F" w:rsidR="009C5B89" w:rsidRPr="00797C23" w:rsidRDefault="009C5B89" w:rsidP="001D2458">
            <w:pPr>
              <w:pStyle w:val="2"/>
            </w:pPr>
          </w:p>
          <w:p w14:paraId="212F0B44" w14:textId="24CFF829" w:rsidR="009C5B89" w:rsidRPr="00797C23" w:rsidRDefault="009C5B89" w:rsidP="001D2458">
            <w:pPr>
              <w:pStyle w:val="2"/>
            </w:pPr>
          </w:p>
          <w:p w14:paraId="5970092C" w14:textId="3A1CB361" w:rsidR="009C5B89" w:rsidRPr="00797C23" w:rsidRDefault="009C5B89" w:rsidP="001D2458">
            <w:pPr>
              <w:pStyle w:val="2"/>
            </w:pPr>
          </w:p>
          <w:p w14:paraId="25D5A9B3" w14:textId="77777777" w:rsidR="001D2458" w:rsidRPr="00797C23" w:rsidRDefault="001D2458" w:rsidP="0071698E">
            <w:pPr>
              <w:pStyle w:val="2"/>
              <w:ind w:firstLine="0"/>
            </w:pPr>
          </w:p>
          <w:p w14:paraId="76164C84" w14:textId="5EA34D3F" w:rsidR="001D2458" w:rsidRPr="00797C23" w:rsidRDefault="001D2458" w:rsidP="009C5B89">
            <w:pPr>
              <w:pStyle w:val="2"/>
              <w:ind w:firstLine="0"/>
            </w:pPr>
          </w:p>
        </w:tc>
      </w:tr>
    </w:tbl>
    <w:p w14:paraId="36AAB472" w14:textId="77777777" w:rsidR="00B222A6" w:rsidRPr="00797C23" w:rsidRDefault="00B222A6">
      <w:pPr>
        <w:spacing w:line="360" w:lineRule="auto"/>
        <w:rPr>
          <w:b/>
          <w:sz w:val="30"/>
          <w:szCs w:val="30"/>
        </w:rPr>
      </w:pPr>
      <w:r w:rsidRPr="00797C23">
        <w:rPr>
          <w:b/>
          <w:sz w:val="30"/>
          <w:szCs w:val="30"/>
        </w:rPr>
        <w:lastRenderedPageBreak/>
        <w:t>建设项目所在地自然环境简况</w:t>
      </w:r>
      <w:r w:rsidRPr="00797C23">
        <w:rPr>
          <w:rFonts w:hint="eastAsia"/>
          <w:b/>
          <w:sz w:val="30"/>
          <w:szCs w:val="30"/>
        </w:rPr>
        <w:t xml:space="preserve">                           </w:t>
      </w:r>
      <w:r w:rsidRPr="00797C23">
        <w:rPr>
          <w:b/>
          <w:sz w:val="30"/>
          <w:szCs w:val="30"/>
        </w:rPr>
        <w:t>（表二）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797C23" w:rsidRPr="00797C23" w14:paraId="2FA4D3F3" w14:textId="77777777">
        <w:tc>
          <w:tcPr>
            <w:tcW w:w="9286" w:type="dxa"/>
          </w:tcPr>
          <w:p w14:paraId="4DD95893" w14:textId="77777777" w:rsidR="00B222A6" w:rsidRPr="00797C23" w:rsidRDefault="00B222A6">
            <w:pPr>
              <w:spacing w:line="360" w:lineRule="auto"/>
              <w:rPr>
                <w:b/>
                <w:bCs/>
                <w:sz w:val="24"/>
              </w:rPr>
            </w:pPr>
            <w:r w:rsidRPr="00797C23">
              <w:rPr>
                <w:b/>
                <w:sz w:val="24"/>
              </w:rPr>
              <w:t>自然环境简况</w:t>
            </w:r>
            <w:r w:rsidRPr="00797C23">
              <w:rPr>
                <w:b/>
                <w:bCs/>
                <w:sz w:val="24"/>
              </w:rPr>
              <w:t>(</w:t>
            </w:r>
            <w:r w:rsidRPr="00797C23">
              <w:rPr>
                <w:b/>
                <w:bCs/>
                <w:sz w:val="24"/>
              </w:rPr>
              <w:t>地形、地貌、地质、气侯、气象、水文、植被、生物多样性等</w:t>
            </w:r>
            <w:r w:rsidRPr="00797C23">
              <w:rPr>
                <w:b/>
                <w:bCs/>
                <w:sz w:val="24"/>
              </w:rPr>
              <w:t>)</w:t>
            </w:r>
            <w:r w:rsidRPr="00797C23">
              <w:rPr>
                <w:b/>
                <w:bCs/>
                <w:sz w:val="24"/>
              </w:rPr>
              <w:t>：</w:t>
            </w:r>
          </w:p>
          <w:p w14:paraId="2627CD1B" w14:textId="77777777" w:rsidR="00B222A6" w:rsidRPr="00797C23" w:rsidRDefault="00B222A6" w:rsidP="00C11EF0">
            <w:pPr>
              <w:spacing w:line="360" w:lineRule="auto"/>
              <w:rPr>
                <w:spacing w:val="-4"/>
                <w:sz w:val="24"/>
              </w:rPr>
            </w:pPr>
            <w:r w:rsidRPr="00797C23">
              <w:rPr>
                <w:b/>
                <w:sz w:val="24"/>
              </w:rPr>
              <w:t>一、地理位置</w:t>
            </w:r>
          </w:p>
          <w:p w14:paraId="7F6BC559" w14:textId="77777777" w:rsidR="00D16125" w:rsidRPr="00797C23" w:rsidRDefault="00D16125" w:rsidP="00C11EF0">
            <w:pPr>
              <w:spacing w:line="360" w:lineRule="auto"/>
              <w:ind w:firstLine="480"/>
              <w:rPr>
                <w:caps/>
                <w:sz w:val="24"/>
              </w:rPr>
            </w:pPr>
            <w:r w:rsidRPr="00797C23">
              <w:rPr>
                <w:caps/>
                <w:sz w:val="24"/>
              </w:rPr>
              <w:t>甘孜县位于甘孜州西北部，地跨东经</w:t>
            </w:r>
            <w:r w:rsidRPr="00797C23">
              <w:rPr>
                <w:caps/>
                <w:sz w:val="24"/>
              </w:rPr>
              <w:t>99°08′</w:t>
            </w:r>
            <w:r w:rsidRPr="00797C23">
              <w:rPr>
                <w:caps/>
                <w:sz w:val="24"/>
              </w:rPr>
              <w:t>～</w:t>
            </w:r>
            <w:r w:rsidRPr="00797C23">
              <w:rPr>
                <w:caps/>
                <w:sz w:val="24"/>
              </w:rPr>
              <w:t>100°25′</w:t>
            </w:r>
            <w:r w:rsidRPr="00797C23">
              <w:rPr>
                <w:caps/>
                <w:sz w:val="24"/>
              </w:rPr>
              <w:t>，北纬</w:t>
            </w:r>
            <w:r w:rsidRPr="00797C23">
              <w:rPr>
                <w:caps/>
                <w:sz w:val="24"/>
              </w:rPr>
              <w:t>31°24′</w:t>
            </w:r>
            <w:r w:rsidRPr="00797C23">
              <w:rPr>
                <w:caps/>
                <w:sz w:val="24"/>
              </w:rPr>
              <w:t>～</w:t>
            </w:r>
            <w:r w:rsidRPr="00797C23">
              <w:rPr>
                <w:caps/>
                <w:sz w:val="24"/>
              </w:rPr>
              <w:t>32°54′</w:t>
            </w:r>
            <w:r w:rsidRPr="00797C23">
              <w:rPr>
                <w:caps/>
                <w:sz w:val="24"/>
              </w:rPr>
              <w:t>，东与炉霍县相连，南与新龙、白玉县接壤，西和石渠、德格两县相连，北与色达县相依，并与青海省交界。南北长</w:t>
            </w:r>
            <w:r w:rsidRPr="00797C23">
              <w:rPr>
                <w:caps/>
                <w:sz w:val="24"/>
              </w:rPr>
              <w:t>164</w:t>
            </w:r>
            <w:r w:rsidRPr="00797C23">
              <w:rPr>
                <w:caps/>
                <w:sz w:val="24"/>
              </w:rPr>
              <w:t>公里，东西宽</w:t>
            </w:r>
            <w:r w:rsidRPr="00797C23">
              <w:rPr>
                <w:caps/>
                <w:sz w:val="24"/>
              </w:rPr>
              <w:t>117</w:t>
            </w:r>
            <w:r w:rsidRPr="00797C23">
              <w:rPr>
                <w:caps/>
                <w:sz w:val="24"/>
              </w:rPr>
              <w:t>公里，全县幅员面积</w:t>
            </w:r>
            <w:r w:rsidRPr="00797C23">
              <w:rPr>
                <w:caps/>
                <w:sz w:val="24"/>
              </w:rPr>
              <w:t>7303</w:t>
            </w:r>
            <w:r w:rsidRPr="00797C23">
              <w:rPr>
                <w:caps/>
                <w:sz w:val="24"/>
              </w:rPr>
              <w:t>平方公里。县城甘孜县距州府康定</w:t>
            </w:r>
            <w:r w:rsidRPr="00797C23">
              <w:rPr>
                <w:caps/>
                <w:sz w:val="24"/>
              </w:rPr>
              <w:t>385</w:t>
            </w:r>
            <w:r w:rsidRPr="00797C23">
              <w:rPr>
                <w:caps/>
                <w:sz w:val="24"/>
              </w:rPr>
              <w:t>公里，距省会成都</w:t>
            </w:r>
            <w:r w:rsidRPr="00797C23">
              <w:rPr>
                <w:caps/>
                <w:sz w:val="24"/>
              </w:rPr>
              <w:t>752</w:t>
            </w:r>
            <w:r w:rsidRPr="00797C23">
              <w:rPr>
                <w:caps/>
                <w:sz w:val="24"/>
              </w:rPr>
              <w:t>公里，是甘孜州北路的经贸中心和商品集散地，在川藏公路北线上具有重要的战略地位。</w:t>
            </w:r>
          </w:p>
          <w:p w14:paraId="167C28F7" w14:textId="67527F8D" w:rsidR="00B222A6" w:rsidRPr="00797C23" w:rsidRDefault="00B222A6" w:rsidP="00C11EF0">
            <w:pPr>
              <w:topLinePunct/>
              <w:spacing w:line="360" w:lineRule="auto"/>
              <w:ind w:firstLineChars="200" w:firstLine="464"/>
              <w:rPr>
                <w:sz w:val="24"/>
              </w:rPr>
            </w:pPr>
            <w:r w:rsidRPr="00797C23">
              <w:rPr>
                <w:spacing w:val="-4"/>
                <w:sz w:val="24"/>
              </w:rPr>
              <w:t>本项目位于</w:t>
            </w:r>
            <w:r w:rsidR="00C11EF0" w:rsidRPr="00797C23">
              <w:rPr>
                <w:rFonts w:hint="eastAsia"/>
                <w:sz w:val="24"/>
              </w:rPr>
              <w:t>甘孜县东北部</w:t>
            </w:r>
            <w:r w:rsidRPr="00797C23">
              <w:rPr>
                <w:sz w:val="24"/>
              </w:rPr>
              <w:t>，其</w:t>
            </w:r>
            <w:r w:rsidRPr="00797C23">
              <w:rPr>
                <w:spacing w:val="-4"/>
                <w:sz w:val="24"/>
              </w:rPr>
              <w:t>地理位置见附图</w:t>
            </w:r>
            <w:r w:rsidRPr="00797C23">
              <w:rPr>
                <w:spacing w:val="-4"/>
                <w:sz w:val="24"/>
              </w:rPr>
              <w:t>1</w:t>
            </w:r>
            <w:r w:rsidRPr="00797C23">
              <w:rPr>
                <w:spacing w:val="-4"/>
                <w:sz w:val="24"/>
              </w:rPr>
              <w:t>。</w:t>
            </w:r>
          </w:p>
          <w:p w14:paraId="343C528A" w14:textId="77777777" w:rsidR="00B222A6" w:rsidRPr="00797C23" w:rsidRDefault="00B222A6" w:rsidP="00C11EF0">
            <w:pPr>
              <w:spacing w:line="360" w:lineRule="auto"/>
              <w:rPr>
                <w:b/>
                <w:sz w:val="24"/>
              </w:rPr>
            </w:pPr>
            <w:r w:rsidRPr="00797C23">
              <w:rPr>
                <w:b/>
                <w:sz w:val="24"/>
              </w:rPr>
              <w:t>二、地形、地貌、地质</w:t>
            </w:r>
          </w:p>
          <w:p w14:paraId="4A8579BC" w14:textId="234C1509" w:rsidR="00C11EF0" w:rsidRPr="00797C23" w:rsidRDefault="00C11EF0" w:rsidP="00C11EF0">
            <w:pPr>
              <w:spacing w:line="360" w:lineRule="auto"/>
              <w:ind w:firstLine="480"/>
              <w:rPr>
                <w:caps/>
                <w:sz w:val="24"/>
              </w:rPr>
            </w:pPr>
            <w:r w:rsidRPr="00797C23">
              <w:rPr>
                <w:caps/>
                <w:sz w:val="24"/>
              </w:rPr>
              <w:t>甘孜县地形的整个趋势是西北高、东南低，平均海拔在</w:t>
            </w:r>
            <w:r w:rsidRPr="00797C23">
              <w:rPr>
                <w:caps/>
                <w:sz w:val="24"/>
              </w:rPr>
              <w:t>3500</w:t>
            </w:r>
            <w:r w:rsidRPr="00797C23">
              <w:rPr>
                <w:caps/>
                <w:sz w:val="24"/>
              </w:rPr>
              <w:t>米以上，良哥山</w:t>
            </w:r>
            <w:r w:rsidRPr="00797C23">
              <w:rPr>
                <w:caps/>
                <w:sz w:val="24"/>
              </w:rPr>
              <w:t>(</w:t>
            </w:r>
            <w:r w:rsidRPr="00797C23">
              <w:rPr>
                <w:caps/>
                <w:sz w:val="24"/>
              </w:rPr>
              <w:t>甲布拉山</w:t>
            </w:r>
            <w:r w:rsidRPr="00797C23">
              <w:rPr>
                <w:caps/>
                <w:sz w:val="24"/>
              </w:rPr>
              <w:t>)</w:t>
            </w:r>
            <w:r w:rsidRPr="00797C23">
              <w:rPr>
                <w:caps/>
                <w:sz w:val="24"/>
              </w:rPr>
              <w:t>横贯于中部，北部有巴颜喀拉山，东部有果拉拉狼山，海拔均在</w:t>
            </w:r>
            <w:r w:rsidRPr="00797C23">
              <w:rPr>
                <w:caps/>
                <w:sz w:val="24"/>
              </w:rPr>
              <w:t>3500</w:t>
            </w:r>
            <w:r w:rsidRPr="00797C23">
              <w:rPr>
                <w:caps/>
                <w:sz w:val="24"/>
              </w:rPr>
              <w:t>米与</w:t>
            </w:r>
            <w:r w:rsidRPr="00797C23">
              <w:rPr>
                <w:caps/>
                <w:sz w:val="24"/>
              </w:rPr>
              <w:t>5000</w:t>
            </w:r>
            <w:r w:rsidRPr="00797C23">
              <w:rPr>
                <w:caps/>
                <w:sz w:val="24"/>
              </w:rPr>
              <w:t>米之间，相对高度一般在</w:t>
            </w:r>
            <w:r w:rsidRPr="00797C23">
              <w:rPr>
                <w:caps/>
                <w:sz w:val="24"/>
              </w:rPr>
              <w:t>1000</w:t>
            </w:r>
            <w:r w:rsidRPr="00797C23">
              <w:rPr>
                <w:caps/>
                <w:sz w:val="24"/>
              </w:rPr>
              <w:t>－</w:t>
            </w:r>
            <w:r w:rsidRPr="00797C23">
              <w:rPr>
                <w:caps/>
                <w:sz w:val="24"/>
              </w:rPr>
              <w:t>1500</w:t>
            </w:r>
            <w:r w:rsidRPr="00797C23">
              <w:rPr>
                <w:caps/>
                <w:sz w:val="24"/>
              </w:rPr>
              <w:t>米以上，南部一带山地高耸，山峰多在</w:t>
            </w:r>
            <w:r w:rsidRPr="00797C23">
              <w:rPr>
                <w:caps/>
                <w:sz w:val="24"/>
              </w:rPr>
              <w:t>5000</w:t>
            </w:r>
            <w:r w:rsidRPr="00797C23">
              <w:rPr>
                <w:caps/>
                <w:sz w:val="24"/>
              </w:rPr>
              <w:t>米以上，如贡呷日海拔</w:t>
            </w:r>
            <w:r w:rsidRPr="00797C23">
              <w:rPr>
                <w:caps/>
                <w:sz w:val="24"/>
              </w:rPr>
              <w:t>5688</w:t>
            </w:r>
            <w:r w:rsidRPr="00797C23">
              <w:rPr>
                <w:caps/>
                <w:sz w:val="24"/>
              </w:rPr>
              <w:t>米，终年白雪皑皑，甚为壮观；西部大塘坝一带为丘状高原，地势开阔平坦，河道迂回，切割甚浅，水草丰茂，为典型的丘状高原地貌，是甘孜县的主要牧业区，由于县内多河流、多江河的剖断和切割，构成了当今的山地地貌特点。</w:t>
            </w:r>
          </w:p>
          <w:p w14:paraId="5453B3F3" w14:textId="4A53A65C" w:rsidR="00B222A6" w:rsidRPr="00797C23" w:rsidRDefault="00B222A6" w:rsidP="00C11EF0">
            <w:pPr>
              <w:spacing w:line="360" w:lineRule="auto"/>
              <w:rPr>
                <w:b/>
                <w:bCs/>
                <w:sz w:val="24"/>
              </w:rPr>
            </w:pPr>
            <w:r w:rsidRPr="00797C23">
              <w:rPr>
                <w:b/>
                <w:bCs/>
                <w:sz w:val="24"/>
              </w:rPr>
              <w:t>三</w:t>
            </w:r>
            <w:r w:rsidRPr="00797C23">
              <w:rPr>
                <w:b/>
                <w:sz w:val="24"/>
              </w:rPr>
              <w:t>、气候</w:t>
            </w:r>
            <w:r w:rsidR="00C11EF0" w:rsidRPr="00797C23">
              <w:rPr>
                <w:rFonts w:hint="eastAsia"/>
                <w:b/>
                <w:sz w:val="24"/>
              </w:rPr>
              <w:t>、</w:t>
            </w:r>
            <w:r w:rsidRPr="00797C23">
              <w:rPr>
                <w:b/>
                <w:sz w:val="24"/>
              </w:rPr>
              <w:t>气象</w:t>
            </w:r>
          </w:p>
          <w:p w14:paraId="01C8A95B" w14:textId="77777777" w:rsidR="00C11EF0" w:rsidRPr="00797C23" w:rsidRDefault="00C11EF0" w:rsidP="00C11EF0">
            <w:pPr>
              <w:snapToGrid w:val="0"/>
              <w:spacing w:line="360" w:lineRule="auto"/>
              <w:ind w:firstLineChars="200" w:firstLine="480"/>
              <w:rPr>
                <w:caps/>
                <w:sz w:val="24"/>
              </w:rPr>
            </w:pPr>
            <w:r w:rsidRPr="00797C23">
              <w:rPr>
                <w:caps/>
                <w:sz w:val="24"/>
              </w:rPr>
              <w:t>甘孜县属高山寒温带气候，冬长夏短；县城一带属高原河谷气候，寒冷干燥，澄彻晴朗，地势开阔，日照多，辐射强，年日照时数</w:t>
            </w:r>
            <w:r w:rsidRPr="00797C23">
              <w:rPr>
                <w:caps/>
                <w:sz w:val="24"/>
              </w:rPr>
              <w:t xml:space="preserve">2642 </w:t>
            </w:r>
            <w:r w:rsidRPr="00797C23">
              <w:rPr>
                <w:caps/>
                <w:sz w:val="24"/>
              </w:rPr>
              <w:t>小时，有</w:t>
            </w:r>
            <w:r w:rsidRPr="00797C23">
              <w:rPr>
                <w:caps/>
                <w:sz w:val="24"/>
              </w:rPr>
              <w:t>“</w:t>
            </w:r>
            <w:r w:rsidRPr="00797C23">
              <w:rPr>
                <w:caps/>
                <w:sz w:val="24"/>
              </w:rPr>
              <w:t>小太阳城</w:t>
            </w:r>
            <w:r w:rsidRPr="00797C23">
              <w:rPr>
                <w:caps/>
                <w:sz w:val="24"/>
              </w:rPr>
              <w:t>”</w:t>
            </w:r>
            <w:r w:rsidRPr="00797C23">
              <w:rPr>
                <w:caps/>
                <w:sz w:val="24"/>
              </w:rPr>
              <w:t>之称，年平均气温</w:t>
            </w:r>
            <w:r w:rsidRPr="00797C23">
              <w:rPr>
                <w:caps/>
                <w:sz w:val="24"/>
              </w:rPr>
              <w:t>5.6℃</w:t>
            </w:r>
            <w:r w:rsidRPr="00797C23">
              <w:rPr>
                <w:caps/>
                <w:sz w:val="24"/>
              </w:rPr>
              <w:t>，最高气温</w:t>
            </w:r>
            <w:r w:rsidRPr="00797C23">
              <w:rPr>
                <w:caps/>
                <w:sz w:val="24"/>
              </w:rPr>
              <w:t>30.5℃</w:t>
            </w:r>
            <w:r w:rsidRPr="00797C23">
              <w:rPr>
                <w:caps/>
                <w:sz w:val="24"/>
              </w:rPr>
              <w:t>，最低气温极值</w:t>
            </w:r>
            <w:r w:rsidRPr="00797C23">
              <w:rPr>
                <w:caps/>
                <w:sz w:val="24"/>
              </w:rPr>
              <w:t>-26.5℃</w:t>
            </w:r>
            <w:r w:rsidRPr="00797C23">
              <w:rPr>
                <w:caps/>
                <w:sz w:val="24"/>
              </w:rPr>
              <w:t>，年平均降水量</w:t>
            </w:r>
            <w:r w:rsidRPr="00797C23">
              <w:rPr>
                <w:caps/>
                <w:sz w:val="24"/>
              </w:rPr>
              <w:t>636.5mm</w:t>
            </w:r>
            <w:r w:rsidRPr="00797C23">
              <w:rPr>
                <w:caps/>
                <w:sz w:val="24"/>
              </w:rPr>
              <w:t>，含氧量相当于平原的</w:t>
            </w:r>
            <w:r w:rsidRPr="00797C23">
              <w:rPr>
                <w:caps/>
                <w:sz w:val="24"/>
              </w:rPr>
              <w:t>67%</w:t>
            </w:r>
            <w:r w:rsidRPr="00797C23">
              <w:rPr>
                <w:caps/>
                <w:sz w:val="24"/>
              </w:rPr>
              <w:t>。受境内高山海拔变化的影响，各地气候特点光、热、水时空分布不均。</w:t>
            </w:r>
          </w:p>
          <w:p w14:paraId="0A15BB50" w14:textId="77777777" w:rsidR="00C11EF0" w:rsidRPr="00797C23" w:rsidRDefault="00C11EF0" w:rsidP="00C11EF0">
            <w:pPr>
              <w:snapToGrid w:val="0"/>
              <w:spacing w:line="360" w:lineRule="auto"/>
              <w:ind w:firstLineChars="200" w:firstLine="480"/>
              <w:rPr>
                <w:caps/>
                <w:sz w:val="24"/>
              </w:rPr>
            </w:pPr>
            <w:r w:rsidRPr="00797C23">
              <w:rPr>
                <w:caps/>
                <w:sz w:val="24"/>
              </w:rPr>
              <w:t>甘孜县四季气候特征分明。冬季</w:t>
            </w:r>
            <w:r w:rsidRPr="00797C23">
              <w:rPr>
                <w:caps/>
                <w:sz w:val="24"/>
              </w:rPr>
              <w:t>(2014</w:t>
            </w:r>
            <w:r w:rsidRPr="00797C23">
              <w:rPr>
                <w:caps/>
                <w:sz w:val="24"/>
              </w:rPr>
              <w:t>年</w:t>
            </w:r>
            <w:r w:rsidRPr="00797C23">
              <w:rPr>
                <w:caps/>
                <w:sz w:val="24"/>
              </w:rPr>
              <w:t>12</w:t>
            </w:r>
            <w:r w:rsidRPr="00797C23">
              <w:rPr>
                <w:caps/>
                <w:sz w:val="24"/>
              </w:rPr>
              <w:t>月</w:t>
            </w:r>
            <w:r w:rsidRPr="00797C23">
              <w:rPr>
                <w:caps/>
                <w:sz w:val="24"/>
              </w:rPr>
              <w:t>—2015</w:t>
            </w:r>
            <w:r w:rsidRPr="00797C23">
              <w:rPr>
                <w:caps/>
                <w:sz w:val="24"/>
              </w:rPr>
              <w:t>年</w:t>
            </w:r>
            <w:r w:rsidRPr="00797C23">
              <w:rPr>
                <w:caps/>
                <w:sz w:val="24"/>
              </w:rPr>
              <w:t>2</w:t>
            </w:r>
            <w:r w:rsidRPr="00797C23">
              <w:rPr>
                <w:caps/>
                <w:sz w:val="24"/>
              </w:rPr>
              <w:t>月</w:t>
            </w:r>
            <w:r w:rsidRPr="00797C23">
              <w:rPr>
                <w:caps/>
                <w:sz w:val="24"/>
              </w:rPr>
              <w:t>)</w:t>
            </w:r>
            <w:r w:rsidRPr="00797C23">
              <w:rPr>
                <w:caps/>
                <w:sz w:val="24"/>
              </w:rPr>
              <w:t>，平均气温为</w:t>
            </w:r>
            <w:r w:rsidRPr="00797C23">
              <w:rPr>
                <w:caps/>
                <w:sz w:val="24"/>
              </w:rPr>
              <w:t>-11.0℃~9.0℃</w:t>
            </w:r>
            <w:r w:rsidRPr="00797C23">
              <w:rPr>
                <w:caps/>
                <w:sz w:val="24"/>
              </w:rPr>
              <w:t>，降水量为</w:t>
            </w:r>
            <w:r w:rsidRPr="00797C23">
              <w:rPr>
                <w:caps/>
                <w:sz w:val="24"/>
              </w:rPr>
              <w:t>0.1</w:t>
            </w:r>
            <w:r w:rsidRPr="00797C23">
              <w:rPr>
                <w:caps/>
                <w:sz w:val="24"/>
              </w:rPr>
              <w:t>～</w:t>
            </w:r>
            <w:r w:rsidRPr="00797C23">
              <w:rPr>
                <w:caps/>
                <w:sz w:val="24"/>
              </w:rPr>
              <w:t>23.4mm</w:t>
            </w:r>
            <w:r w:rsidRPr="00797C23">
              <w:rPr>
                <w:caps/>
                <w:sz w:val="24"/>
              </w:rPr>
              <w:t>。春季（</w:t>
            </w:r>
            <w:r w:rsidRPr="00797C23">
              <w:rPr>
                <w:caps/>
                <w:sz w:val="24"/>
              </w:rPr>
              <w:t>3—5</w:t>
            </w:r>
            <w:r w:rsidRPr="00797C23">
              <w:rPr>
                <w:caps/>
                <w:sz w:val="24"/>
              </w:rPr>
              <w:t>月）：平均气温为</w:t>
            </w:r>
            <w:r w:rsidRPr="00797C23">
              <w:rPr>
                <w:caps/>
                <w:sz w:val="24"/>
              </w:rPr>
              <w:t>0.6℃~18.1℃</w:t>
            </w:r>
            <w:r w:rsidRPr="00797C23">
              <w:rPr>
                <w:caps/>
                <w:sz w:val="24"/>
              </w:rPr>
              <w:t>，降水量为</w:t>
            </w:r>
            <w:r w:rsidRPr="00797C23">
              <w:rPr>
                <w:caps/>
                <w:sz w:val="24"/>
              </w:rPr>
              <w:t>4.7~180.1mm</w:t>
            </w:r>
            <w:r w:rsidRPr="00797C23">
              <w:rPr>
                <w:caps/>
                <w:sz w:val="24"/>
              </w:rPr>
              <w:t>。夏季（</w:t>
            </w:r>
            <w:r w:rsidRPr="00797C23">
              <w:rPr>
                <w:caps/>
                <w:sz w:val="24"/>
              </w:rPr>
              <w:t>6—8</w:t>
            </w:r>
            <w:r w:rsidRPr="00797C23">
              <w:rPr>
                <w:caps/>
                <w:sz w:val="24"/>
              </w:rPr>
              <w:t>月）：平均气温为</w:t>
            </w:r>
            <w:r w:rsidRPr="00797C23">
              <w:rPr>
                <w:caps/>
                <w:sz w:val="24"/>
              </w:rPr>
              <w:t>8.0℃~22.3℃</w:t>
            </w:r>
            <w:r w:rsidRPr="00797C23">
              <w:rPr>
                <w:caps/>
                <w:sz w:val="24"/>
              </w:rPr>
              <w:t>，降水量为</w:t>
            </w:r>
            <w:r w:rsidRPr="00797C23">
              <w:rPr>
                <w:caps/>
                <w:sz w:val="24"/>
              </w:rPr>
              <w:t>178.7</w:t>
            </w:r>
            <w:r w:rsidRPr="00797C23">
              <w:rPr>
                <w:caps/>
                <w:sz w:val="24"/>
              </w:rPr>
              <w:t>～</w:t>
            </w:r>
            <w:r w:rsidRPr="00797C23">
              <w:rPr>
                <w:caps/>
                <w:sz w:val="24"/>
              </w:rPr>
              <w:t>570.4mm</w:t>
            </w:r>
            <w:r w:rsidRPr="00797C23">
              <w:rPr>
                <w:caps/>
                <w:sz w:val="24"/>
              </w:rPr>
              <w:t>。秋季（</w:t>
            </w:r>
            <w:r w:rsidRPr="00797C23">
              <w:rPr>
                <w:caps/>
                <w:sz w:val="24"/>
              </w:rPr>
              <w:t>9—11</w:t>
            </w:r>
            <w:r w:rsidRPr="00797C23">
              <w:rPr>
                <w:caps/>
                <w:sz w:val="24"/>
              </w:rPr>
              <w:t>月）：平均气温为</w:t>
            </w:r>
            <w:r w:rsidRPr="00797C23">
              <w:rPr>
                <w:caps/>
                <w:sz w:val="24"/>
              </w:rPr>
              <w:t>1.6℃~18.0℃</w:t>
            </w:r>
            <w:r w:rsidRPr="00797C23">
              <w:rPr>
                <w:caps/>
                <w:sz w:val="24"/>
              </w:rPr>
              <w:t>。</w:t>
            </w:r>
          </w:p>
          <w:p w14:paraId="0F4FD499" w14:textId="77777777" w:rsidR="00B222A6" w:rsidRPr="00797C23" w:rsidRDefault="00B222A6">
            <w:pPr>
              <w:spacing w:line="360" w:lineRule="auto"/>
              <w:rPr>
                <w:b/>
                <w:bCs/>
                <w:sz w:val="24"/>
              </w:rPr>
            </w:pPr>
            <w:r w:rsidRPr="00797C23">
              <w:rPr>
                <w:b/>
                <w:bCs/>
                <w:sz w:val="24"/>
              </w:rPr>
              <w:t>四、水系河流</w:t>
            </w:r>
          </w:p>
          <w:p w14:paraId="049BBC4A" w14:textId="77B7E8FC" w:rsidR="00B222A6" w:rsidRPr="00797C23" w:rsidRDefault="00B222A6">
            <w:pPr>
              <w:autoSpaceDE w:val="0"/>
              <w:autoSpaceDN w:val="0"/>
              <w:spacing w:line="360" w:lineRule="auto"/>
              <w:ind w:firstLineChars="200" w:firstLine="482"/>
              <w:textAlignment w:val="baseline"/>
              <w:rPr>
                <w:b/>
                <w:bCs/>
                <w:sz w:val="24"/>
              </w:rPr>
            </w:pPr>
            <w:r w:rsidRPr="00797C23">
              <w:rPr>
                <w:b/>
                <w:bCs/>
                <w:sz w:val="24"/>
              </w:rPr>
              <w:t>（</w:t>
            </w:r>
            <w:r w:rsidRPr="00797C23">
              <w:rPr>
                <w:b/>
                <w:bCs/>
                <w:sz w:val="24"/>
              </w:rPr>
              <w:t>1</w:t>
            </w:r>
            <w:r w:rsidRPr="00797C23">
              <w:rPr>
                <w:b/>
                <w:bCs/>
                <w:sz w:val="24"/>
              </w:rPr>
              <w:t>）地表水</w:t>
            </w:r>
          </w:p>
          <w:p w14:paraId="3D910FD2" w14:textId="77777777" w:rsidR="00282BE8" w:rsidRPr="00797C23" w:rsidRDefault="00282BE8" w:rsidP="00282BE8">
            <w:pPr>
              <w:spacing w:line="360" w:lineRule="auto"/>
              <w:ind w:firstLine="480"/>
              <w:rPr>
                <w:caps/>
                <w:sz w:val="24"/>
              </w:rPr>
            </w:pPr>
            <w:r w:rsidRPr="00797C23">
              <w:rPr>
                <w:caps/>
                <w:sz w:val="24"/>
              </w:rPr>
              <w:lastRenderedPageBreak/>
              <w:t>甘孜县河流均属雅砻江水系，分属于鲜水河和雅砻江主干流域，主要有雅砻江、达曲、泥曲和打柯（又名打火沟）。地表水资源极为丰富，除冰川湖泊外，河流蜿蜒曲折，河网密布，呈梳状或树枝状水系汇集于雅砻江内。河流除有着丰富的水力、电力资源外，还具有洪水、枯水位变化大的特点；夏季冰雪消融，雨季到来时洪峰高涨，河水浑浊；冬季为枯水季节，河水清澈见底，部份地区结冰封冻，上可行人。全县河网密度为每平公里</w:t>
            </w:r>
            <w:r w:rsidRPr="00797C23">
              <w:rPr>
                <w:caps/>
                <w:sz w:val="24"/>
              </w:rPr>
              <w:t>1.14</w:t>
            </w:r>
            <w:r w:rsidRPr="00797C23">
              <w:rPr>
                <w:caps/>
                <w:sz w:val="24"/>
              </w:rPr>
              <w:t>千米，水电理论蕴藏量为</w:t>
            </w:r>
            <w:r w:rsidRPr="00797C23">
              <w:rPr>
                <w:caps/>
                <w:sz w:val="24"/>
              </w:rPr>
              <w:t>56.9</w:t>
            </w:r>
            <w:r w:rsidRPr="00797C23">
              <w:rPr>
                <w:caps/>
                <w:sz w:val="24"/>
              </w:rPr>
              <w:t>万千瓦。</w:t>
            </w:r>
          </w:p>
          <w:p w14:paraId="0118C954" w14:textId="77777777" w:rsidR="00282BE8" w:rsidRPr="00797C23" w:rsidRDefault="00282BE8" w:rsidP="00282BE8">
            <w:pPr>
              <w:spacing w:line="360" w:lineRule="auto"/>
              <w:ind w:firstLine="480"/>
              <w:rPr>
                <w:caps/>
                <w:sz w:val="24"/>
              </w:rPr>
            </w:pPr>
            <w:r w:rsidRPr="00797C23">
              <w:rPr>
                <w:caps/>
                <w:sz w:val="24"/>
              </w:rPr>
              <w:t>雅砻江为金沙江左岸最大一级支流，长江的八大支流之一，发源于青海省巴颜喀拉山尼彦玛克山与科拉冈岭之间，在青海省称扎曲，又称清水河，进入四川省石渠县后始称雅砻江，经甘孜、新龙、雅江、木里、盐源、冕宁、盐边等县，在攀枝花市果倮大桥下汇入金沙江，流域面积</w:t>
            </w:r>
            <w:r w:rsidRPr="00797C23">
              <w:rPr>
                <w:caps/>
                <w:sz w:val="24"/>
              </w:rPr>
              <w:t>12.84</w:t>
            </w:r>
            <w:r w:rsidRPr="00797C23">
              <w:rPr>
                <w:caps/>
                <w:sz w:val="24"/>
              </w:rPr>
              <w:t>万</w:t>
            </w:r>
            <w:r w:rsidRPr="00797C23">
              <w:rPr>
                <w:caps/>
                <w:sz w:val="24"/>
              </w:rPr>
              <w:t>k</w:t>
            </w:r>
            <w:r w:rsidRPr="00797C23">
              <w:rPr>
                <w:caps/>
                <w:sz w:val="24"/>
                <w:vertAlign w:val="superscript"/>
              </w:rPr>
              <w:t>2</w:t>
            </w:r>
            <w:r w:rsidRPr="00797C23">
              <w:rPr>
                <w:caps/>
                <w:sz w:val="24"/>
              </w:rPr>
              <w:t>。雅砻江自西北向东南以新龙县乐安乡以上为上游；自新龙县乐安乡至盐源县境，右纳大支流理塘河，中游段即止于此；下游段在右纳理塘河后，入攀枝花市境，南于成昆铁路倮果大桥以下汇入金沙江。</w:t>
            </w:r>
          </w:p>
          <w:p w14:paraId="2EF04D6B" w14:textId="0EC5544B" w:rsidR="00282BE8" w:rsidRPr="00797C23" w:rsidRDefault="00282BE8" w:rsidP="00282BE8">
            <w:pPr>
              <w:spacing w:line="360" w:lineRule="auto"/>
              <w:ind w:firstLine="480"/>
              <w:rPr>
                <w:caps/>
                <w:sz w:val="24"/>
              </w:rPr>
            </w:pPr>
            <w:r w:rsidRPr="00797C23">
              <w:rPr>
                <w:caps/>
                <w:sz w:val="24"/>
              </w:rPr>
              <w:t>雅砻江流域洪水主要由暴雨形成，本流域暴雨一般出现在</w:t>
            </w:r>
            <w:r w:rsidRPr="00797C23">
              <w:rPr>
                <w:caps/>
                <w:sz w:val="24"/>
              </w:rPr>
              <w:t>6~9</w:t>
            </w:r>
            <w:r w:rsidRPr="00797C23">
              <w:rPr>
                <w:caps/>
                <w:sz w:val="24"/>
              </w:rPr>
              <w:t>月，主要集中在</w:t>
            </w:r>
            <w:r w:rsidRPr="00797C23">
              <w:rPr>
                <w:caps/>
                <w:sz w:val="24"/>
              </w:rPr>
              <w:t>7</w:t>
            </w:r>
            <w:r w:rsidRPr="00797C23">
              <w:rPr>
                <w:caps/>
                <w:sz w:val="24"/>
              </w:rPr>
              <w:t>、</w:t>
            </w:r>
            <w:r w:rsidRPr="00797C23">
              <w:rPr>
                <w:caps/>
                <w:sz w:val="24"/>
              </w:rPr>
              <w:t>8</w:t>
            </w:r>
            <w:r w:rsidRPr="00797C23">
              <w:rPr>
                <w:caps/>
                <w:sz w:val="24"/>
              </w:rPr>
              <w:t>两月，且多连续降雨，一次降雨过程为</w:t>
            </w:r>
            <w:r w:rsidRPr="00797C23">
              <w:rPr>
                <w:caps/>
                <w:sz w:val="24"/>
              </w:rPr>
              <w:t>3</w:t>
            </w:r>
            <w:r w:rsidRPr="00797C23">
              <w:rPr>
                <w:caps/>
                <w:sz w:val="24"/>
              </w:rPr>
              <w:t>天左右，两次连续过程为</w:t>
            </w:r>
            <w:r w:rsidRPr="00797C23">
              <w:rPr>
                <w:caps/>
                <w:sz w:val="24"/>
              </w:rPr>
              <w:t>5</w:t>
            </w:r>
            <w:r w:rsidRPr="00797C23">
              <w:rPr>
                <w:caps/>
                <w:sz w:val="24"/>
              </w:rPr>
              <w:t>天左右或更长时间，主雨段多在</w:t>
            </w:r>
            <w:r w:rsidRPr="00797C23">
              <w:rPr>
                <w:caps/>
                <w:sz w:val="24"/>
              </w:rPr>
              <w:t>1~2</w:t>
            </w:r>
            <w:r w:rsidRPr="00797C23">
              <w:rPr>
                <w:caps/>
                <w:sz w:val="24"/>
              </w:rPr>
              <w:t>天。甘孜、道孚以北，海拔高程多在</w:t>
            </w:r>
            <w:r w:rsidRPr="00797C23">
              <w:rPr>
                <w:caps/>
                <w:sz w:val="24"/>
              </w:rPr>
              <w:t>4000m</w:t>
            </w:r>
            <w:r w:rsidRPr="00797C23">
              <w:rPr>
                <w:caps/>
                <w:sz w:val="24"/>
              </w:rPr>
              <w:t>以上，降水量不大，极少出现雨量大于</w:t>
            </w:r>
            <w:r w:rsidRPr="00797C23">
              <w:rPr>
                <w:caps/>
                <w:sz w:val="24"/>
              </w:rPr>
              <w:t>50</w:t>
            </w:r>
            <w:r w:rsidRPr="00797C23">
              <w:rPr>
                <w:rFonts w:hint="eastAsia"/>
                <w:caps/>
                <w:sz w:val="24"/>
              </w:rPr>
              <w:t>mm</w:t>
            </w:r>
            <w:r w:rsidRPr="00797C23">
              <w:rPr>
                <w:caps/>
                <w:sz w:val="24"/>
              </w:rPr>
              <w:t>的暴雨，实测最大日雨量为</w:t>
            </w:r>
            <w:r w:rsidRPr="00797C23">
              <w:rPr>
                <w:caps/>
                <w:sz w:val="24"/>
              </w:rPr>
              <w:t>68.6m</w:t>
            </w:r>
            <w:r w:rsidRPr="00797C23">
              <w:rPr>
                <w:caps/>
                <w:sz w:val="24"/>
              </w:rPr>
              <w:t>（清水河雨量站</w:t>
            </w:r>
            <w:r w:rsidRPr="00797C23">
              <w:rPr>
                <w:caps/>
                <w:sz w:val="24"/>
              </w:rPr>
              <w:t>1986</w:t>
            </w:r>
            <w:r w:rsidRPr="00797C23">
              <w:rPr>
                <w:caps/>
                <w:sz w:val="24"/>
              </w:rPr>
              <w:t>年</w:t>
            </w:r>
            <w:r w:rsidRPr="00797C23">
              <w:rPr>
                <w:caps/>
                <w:sz w:val="24"/>
              </w:rPr>
              <w:t>7</w:t>
            </w:r>
            <w:r w:rsidRPr="00797C23">
              <w:rPr>
                <w:caps/>
                <w:sz w:val="24"/>
              </w:rPr>
              <w:t>月</w:t>
            </w:r>
            <w:r w:rsidRPr="00797C23">
              <w:rPr>
                <w:caps/>
                <w:sz w:val="24"/>
              </w:rPr>
              <w:t>8</w:t>
            </w:r>
            <w:r w:rsidRPr="00797C23">
              <w:rPr>
                <w:caps/>
                <w:sz w:val="24"/>
              </w:rPr>
              <w:t>日）。受地形影响，甘孜、道孚以南形成三个稳定的暴雨区，一是位于濯桑</w:t>
            </w:r>
            <w:r w:rsidRPr="00797C23">
              <w:rPr>
                <w:caps/>
                <w:sz w:val="24"/>
              </w:rPr>
              <w:t>~</w:t>
            </w:r>
            <w:r w:rsidRPr="00797C23">
              <w:rPr>
                <w:caps/>
                <w:sz w:val="24"/>
              </w:rPr>
              <w:t>理塘</w:t>
            </w:r>
            <w:r w:rsidRPr="00797C23">
              <w:rPr>
                <w:caps/>
                <w:sz w:val="24"/>
              </w:rPr>
              <w:t>~</w:t>
            </w:r>
            <w:r w:rsidRPr="00797C23">
              <w:rPr>
                <w:caps/>
                <w:sz w:val="24"/>
              </w:rPr>
              <w:t>雅江一带，呈南北向椭圆形分布，该区降雨强度不大，最大一日点暴雨量为</w:t>
            </w:r>
            <w:r w:rsidRPr="00797C23">
              <w:rPr>
                <w:caps/>
                <w:sz w:val="24"/>
              </w:rPr>
              <w:t>99.2mm</w:t>
            </w:r>
            <w:r w:rsidRPr="00797C23">
              <w:rPr>
                <w:caps/>
                <w:sz w:val="24"/>
              </w:rPr>
              <w:t>（濯桑</w:t>
            </w:r>
            <w:r w:rsidRPr="00797C23">
              <w:rPr>
                <w:caps/>
                <w:sz w:val="24"/>
              </w:rPr>
              <w:t>1969</w:t>
            </w:r>
            <w:r w:rsidRPr="00797C23">
              <w:rPr>
                <w:caps/>
                <w:sz w:val="24"/>
              </w:rPr>
              <w:t>年</w:t>
            </w:r>
            <w:r w:rsidRPr="00797C23">
              <w:rPr>
                <w:caps/>
                <w:sz w:val="24"/>
              </w:rPr>
              <w:t>7</w:t>
            </w:r>
            <w:r w:rsidRPr="00797C23">
              <w:rPr>
                <w:caps/>
                <w:sz w:val="24"/>
              </w:rPr>
              <w:t>月</w:t>
            </w:r>
            <w:r w:rsidRPr="00797C23">
              <w:rPr>
                <w:caps/>
                <w:sz w:val="24"/>
              </w:rPr>
              <w:t>4</w:t>
            </w:r>
            <w:r w:rsidRPr="00797C23">
              <w:rPr>
                <w:caps/>
                <w:sz w:val="24"/>
              </w:rPr>
              <w:t>日），但笼罩面积不大。二是大坪子</w:t>
            </w:r>
            <w:r w:rsidRPr="00797C23">
              <w:rPr>
                <w:caps/>
                <w:sz w:val="24"/>
              </w:rPr>
              <w:t>~</w:t>
            </w:r>
            <w:r w:rsidRPr="00797C23">
              <w:rPr>
                <w:caps/>
                <w:sz w:val="24"/>
              </w:rPr>
              <w:t>务本一线，呈东西向带状分布，该区雨强较大，最大一日点暴雨</w:t>
            </w:r>
            <w:r w:rsidRPr="00797C23">
              <w:rPr>
                <w:caps/>
                <w:sz w:val="24"/>
              </w:rPr>
              <w:t>227.8mm</w:t>
            </w:r>
            <w:r w:rsidRPr="00797C23">
              <w:rPr>
                <w:caps/>
                <w:sz w:val="24"/>
              </w:rPr>
              <w:t>（宁蒗站</w:t>
            </w:r>
            <w:r w:rsidRPr="00797C23">
              <w:rPr>
                <w:caps/>
                <w:sz w:val="24"/>
              </w:rPr>
              <w:t>1969</w:t>
            </w:r>
            <w:r w:rsidRPr="00797C23">
              <w:rPr>
                <w:caps/>
                <w:sz w:val="24"/>
              </w:rPr>
              <w:t>年</w:t>
            </w:r>
            <w:r w:rsidRPr="00797C23">
              <w:rPr>
                <w:caps/>
                <w:sz w:val="24"/>
              </w:rPr>
              <w:t>7</w:t>
            </w:r>
            <w:r w:rsidRPr="00797C23">
              <w:rPr>
                <w:caps/>
                <w:sz w:val="24"/>
              </w:rPr>
              <w:t>月</w:t>
            </w:r>
            <w:r w:rsidRPr="00797C23">
              <w:rPr>
                <w:caps/>
                <w:sz w:val="24"/>
              </w:rPr>
              <w:t>1</w:t>
            </w:r>
            <w:r w:rsidRPr="00797C23">
              <w:rPr>
                <w:caps/>
                <w:sz w:val="24"/>
              </w:rPr>
              <w:t>日），但雨区面积不大。三是在安宁河上游，最大一日点雨量</w:t>
            </w:r>
            <w:r w:rsidRPr="00797C23">
              <w:rPr>
                <w:caps/>
                <w:sz w:val="24"/>
              </w:rPr>
              <w:t>243.6mm</w:t>
            </w:r>
            <w:r w:rsidRPr="00797C23">
              <w:rPr>
                <w:caps/>
                <w:sz w:val="24"/>
              </w:rPr>
              <w:t>（安宁桥站</w:t>
            </w:r>
            <w:r w:rsidRPr="00797C23">
              <w:rPr>
                <w:caps/>
                <w:sz w:val="24"/>
              </w:rPr>
              <w:t>1975</w:t>
            </w:r>
            <w:r w:rsidRPr="00797C23">
              <w:rPr>
                <w:caps/>
                <w:sz w:val="24"/>
              </w:rPr>
              <w:t>年</w:t>
            </w:r>
            <w:r w:rsidRPr="00797C23">
              <w:rPr>
                <w:caps/>
                <w:sz w:val="24"/>
              </w:rPr>
              <w:t>9</w:t>
            </w:r>
            <w:r w:rsidRPr="00797C23">
              <w:rPr>
                <w:caps/>
                <w:sz w:val="24"/>
              </w:rPr>
              <w:t>月</w:t>
            </w:r>
            <w:r w:rsidRPr="00797C23">
              <w:rPr>
                <w:caps/>
                <w:sz w:val="24"/>
              </w:rPr>
              <w:t>26</w:t>
            </w:r>
            <w:r w:rsidRPr="00797C23">
              <w:rPr>
                <w:caps/>
                <w:sz w:val="24"/>
              </w:rPr>
              <w:t>日），雨区面积也不大。</w:t>
            </w:r>
          </w:p>
          <w:p w14:paraId="53D6DAA9" w14:textId="77777777" w:rsidR="00282BE8" w:rsidRPr="00797C23" w:rsidRDefault="00282BE8" w:rsidP="00282BE8">
            <w:pPr>
              <w:spacing w:line="360" w:lineRule="auto"/>
              <w:ind w:firstLine="480"/>
              <w:rPr>
                <w:caps/>
                <w:sz w:val="24"/>
              </w:rPr>
            </w:pPr>
            <w:r w:rsidRPr="00797C23">
              <w:rPr>
                <w:caps/>
                <w:sz w:val="24"/>
              </w:rPr>
              <w:t>甘孜水文站、南水北调及二滩电站收集历史洪水资料时曾先后在甘孜水文站处作过五次调查，调查到的大洪水年份有</w:t>
            </w:r>
            <w:r w:rsidRPr="00797C23">
              <w:rPr>
                <w:caps/>
                <w:sz w:val="24"/>
              </w:rPr>
              <w:t>1904</w:t>
            </w:r>
            <w:r w:rsidRPr="00797C23">
              <w:rPr>
                <w:caps/>
                <w:sz w:val="24"/>
              </w:rPr>
              <w:t>、</w:t>
            </w:r>
            <w:r w:rsidRPr="00797C23">
              <w:rPr>
                <w:caps/>
                <w:sz w:val="24"/>
              </w:rPr>
              <w:t>1924</w:t>
            </w:r>
            <w:r w:rsidRPr="00797C23">
              <w:rPr>
                <w:caps/>
                <w:sz w:val="24"/>
              </w:rPr>
              <w:t>、</w:t>
            </w:r>
            <w:r w:rsidRPr="00797C23">
              <w:rPr>
                <w:caps/>
                <w:sz w:val="24"/>
              </w:rPr>
              <w:t>1938</w:t>
            </w:r>
            <w:r w:rsidRPr="00797C23">
              <w:rPr>
                <w:caps/>
                <w:sz w:val="24"/>
              </w:rPr>
              <w:t>等年。</w:t>
            </w:r>
            <w:r w:rsidRPr="00797C23">
              <w:rPr>
                <w:caps/>
                <w:sz w:val="24"/>
              </w:rPr>
              <w:t>1924</w:t>
            </w:r>
            <w:r w:rsidRPr="00797C23">
              <w:rPr>
                <w:caps/>
                <w:sz w:val="24"/>
              </w:rPr>
              <w:t>年的洪水为首大，</w:t>
            </w:r>
            <w:r w:rsidRPr="00797C23">
              <w:rPr>
                <w:caps/>
                <w:sz w:val="24"/>
              </w:rPr>
              <w:t>1938</w:t>
            </w:r>
            <w:r w:rsidRPr="00797C23">
              <w:rPr>
                <w:caps/>
                <w:sz w:val="24"/>
              </w:rPr>
              <w:t>年洪水为二大，</w:t>
            </w:r>
            <w:r w:rsidRPr="00797C23">
              <w:rPr>
                <w:caps/>
                <w:sz w:val="24"/>
              </w:rPr>
              <w:t>1924</w:t>
            </w:r>
            <w:r w:rsidRPr="00797C23">
              <w:rPr>
                <w:caps/>
                <w:sz w:val="24"/>
              </w:rPr>
              <w:t>年洪水重现期为</w:t>
            </w:r>
            <w:r w:rsidRPr="00797C23">
              <w:rPr>
                <w:caps/>
                <w:sz w:val="24"/>
              </w:rPr>
              <w:t>90</w:t>
            </w:r>
            <w:r w:rsidRPr="00797C23">
              <w:rPr>
                <w:caps/>
                <w:sz w:val="24"/>
              </w:rPr>
              <w:t>年，</w:t>
            </w:r>
            <w:r w:rsidRPr="00797C23">
              <w:rPr>
                <w:caps/>
                <w:sz w:val="24"/>
              </w:rPr>
              <w:t>1938</w:t>
            </w:r>
            <w:r w:rsidRPr="00797C23">
              <w:rPr>
                <w:caps/>
                <w:sz w:val="24"/>
              </w:rPr>
              <w:t>年洪水重现期为</w:t>
            </w:r>
            <w:r w:rsidRPr="00797C23">
              <w:rPr>
                <w:caps/>
                <w:sz w:val="24"/>
              </w:rPr>
              <w:t>45</w:t>
            </w:r>
            <w:r w:rsidRPr="00797C23">
              <w:rPr>
                <w:caps/>
                <w:sz w:val="24"/>
              </w:rPr>
              <w:t>年。</w:t>
            </w:r>
          </w:p>
          <w:p w14:paraId="748F7419" w14:textId="77777777" w:rsidR="00282BE8" w:rsidRPr="00797C23" w:rsidRDefault="00282BE8" w:rsidP="00282BE8">
            <w:pPr>
              <w:spacing w:line="360" w:lineRule="auto"/>
              <w:ind w:firstLine="480"/>
              <w:rPr>
                <w:caps/>
                <w:sz w:val="24"/>
              </w:rPr>
            </w:pPr>
            <w:r w:rsidRPr="00797C23">
              <w:rPr>
                <w:caps/>
                <w:sz w:val="24"/>
              </w:rPr>
              <w:t>根据甘孜水文站</w:t>
            </w:r>
            <w:r w:rsidRPr="00797C23">
              <w:rPr>
                <w:caps/>
                <w:sz w:val="24"/>
              </w:rPr>
              <w:t>1956</w:t>
            </w:r>
            <w:r w:rsidRPr="00797C23">
              <w:rPr>
                <w:caps/>
                <w:sz w:val="24"/>
              </w:rPr>
              <w:t>～</w:t>
            </w:r>
            <w:r w:rsidRPr="00797C23">
              <w:rPr>
                <w:caps/>
                <w:sz w:val="24"/>
              </w:rPr>
              <w:t>2000</w:t>
            </w:r>
            <w:r w:rsidRPr="00797C23">
              <w:rPr>
                <w:caps/>
                <w:sz w:val="24"/>
              </w:rPr>
              <w:t>实测资料统计，甘孜水文站多年平均悬移质含沙量为</w:t>
            </w:r>
            <w:r w:rsidRPr="00797C23">
              <w:rPr>
                <w:caps/>
                <w:sz w:val="24"/>
              </w:rPr>
              <w:t>0.17kg/</w:t>
            </w:r>
            <w:r w:rsidRPr="00797C23">
              <w:rPr>
                <w:rFonts w:hint="eastAsia"/>
                <w:caps/>
                <w:sz w:val="24"/>
              </w:rPr>
              <w:t>m</w:t>
            </w:r>
            <w:r w:rsidRPr="00797C23">
              <w:rPr>
                <w:rFonts w:hint="eastAsia"/>
                <w:caps/>
                <w:sz w:val="24"/>
              </w:rPr>
              <w:t>³</w:t>
            </w:r>
            <w:r w:rsidRPr="00797C23">
              <w:rPr>
                <w:caps/>
                <w:sz w:val="24"/>
              </w:rPr>
              <w:t>，甘孜水文站以上流域多年平均悬移质输沙模数为</w:t>
            </w:r>
            <w:r w:rsidRPr="00797C23">
              <w:rPr>
                <w:caps/>
                <w:sz w:val="24"/>
              </w:rPr>
              <w:t>58t/k2·a</w:t>
            </w:r>
            <w:r w:rsidRPr="00797C23">
              <w:rPr>
                <w:caps/>
                <w:sz w:val="24"/>
              </w:rPr>
              <w:t>，多年平均年悬移质输沙量为</w:t>
            </w:r>
            <w:r w:rsidRPr="00797C23">
              <w:rPr>
                <w:caps/>
                <w:sz w:val="24"/>
              </w:rPr>
              <w:t>191</w:t>
            </w:r>
            <w:r w:rsidRPr="00797C23">
              <w:rPr>
                <w:caps/>
                <w:sz w:val="24"/>
              </w:rPr>
              <w:t>万</w:t>
            </w:r>
            <w:r w:rsidRPr="00797C23">
              <w:rPr>
                <w:caps/>
                <w:sz w:val="24"/>
              </w:rPr>
              <w:t>t</w:t>
            </w:r>
            <w:r w:rsidRPr="00797C23">
              <w:rPr>
                <w:caps/>
                <w:sz w:val="24"/>
              </w:rPr>
              <w:t>，输沙量主要集中在</w:t>
            </w:r>
            <w:r w:rsidRPr="00797C23">
              <w:rPr>
                <w:caps/>
                <w:sz w:val="24"/>
              </w:rPr>
              <w:t>5</w:t>
            </w:r>
            <w:r w:rsidRPr="00797C23">
              <w:rPr>
                <w:caps/>
                <w:sz w:val="24"/>
              </w:rPr>
              <w:t>～</w:t>
            </w:r>
            <w:r w:rsidRPr="00797C23">
              <w:rPr>
                <w:caps/>
                <w:sz w:val="24"/>
              </w:rPr>
              <w:t>10</w:t>
            </w:r>
            <w:r w:rsidRPr="00797C23">
              <w:rPr>
                <w:caps/>
                <w:sz w:val="24"/>
              </w:rPr>
              <w:t>月，占全年总量的</w:t>
            </w:r>
            <w:r w:rsidRPr="00797C23">
              <w:rPr>
                <w:caps/>
                <w:sz w:val="24"/>
              </w:rPr>
              <w:t>98%</w:t>
            </w:r>
            <w:r w:rsidRPr="00797C23">
              <w:rPr>
                <w:caps/>
                <w:sz w:val="24"/>
              </w:rPr>
              <w:t>以上。</w:t>
            </w:r>
          </w:p>
          <w:p w14:paraId="43F14BC0" w14:textId="433F8AAD" w:rsidR="00B222A6" w:rsidRPr="00797C23" w:rsidRDefault="00B222A6">
            <w:pPr>
              <w:autoSpaceDE w:val="0"/>
              <w:autoSpaceDN w:val="0"/>
              <w:spacing w:line="360" w:lineRule="auto"/>
              <w:ind w:firstLineChars="200" w:firstLine="482"/>
              <w:textAlignment w:val="baseline"/>
              <w:rPr>
                <w:b/>
                <w:bCs/>
                <w:sz w:val="24"/>
              </w:rPr>
            </w:pPr>
            <w:r w:rsidRPr="00797C23">
              <w:rPr>
                <w:b/>
                <w:bCs/>
                <w:sz w:val="24"/>
              </w:rPr>
              <w:t>（</w:t>
            </w:r>
            <w:r w:rsidRPr="00797C23">
              <w:rPr>
                <w:b/>
                <w:bCs/>
                <w:sz w:val="24"/>
              </w:rPr>
              <w:t>2</w:t>
            </w:r>
            <w:r w:rsidRPr="00797C23">
              <w:rPr>
                <w:b/>
                <w:bCs/>
                <w:sz w:val="24"/>
              </w:rPr>
              <w:t>）地下水</w:t>
            </w:r>
          </w:p>
          <w:p w14:paraId="1E8BF964" w14:textId="77777777" w:rsidR="00FC461E" w:rsidRPr="00797C23" w:rsidRDefault="00FC461E" w:rsidP="00FC461E">
            <w:pPr>
              <w:spacing w:line="360" w:lineRule="auto"/>
              <w:ind w:firstLine="480"/>
              <w:rPr>
                <w:caps/>
                <w:sz w:val="24"/>
              </w:rPr>
            </w:pPr>
            <w:r w:rsidRPr="00797C23">
              <w:rPr>
                <w:caps/>
                <w:sz w:val="24"/>
              </w:rPr>
              <w:lastRenderedPageBreak/>
              <w:t>根据项目岩土工程勘察报告及区域水文资料，场地地下水为第四系松散孔隙潜水，主要分布在测区内的松散层中，富水性较好，主要接受大气降水下渗及场地外河流的侧向地下径流补给，属第四系松散层中空隙型潜水，其动态受季节性变化影响，其流向大致由北向南，最终排泄到雅砻江河流中，以地下泾流向下游低处排泄；地下水丰枯期水位变化幅度为</w:t>
            </w:r>
            <w:r w:rsidRPr="00797C23">
              <w:rPr>
                <w:caps/>
                <w:sz w:val="24"/>
              </w:rPr>
              <w:t>0.80m</w:t>
            </w:r>
            <w:r w:rsidRPr="00797C23">
              <w:rPr>
                <w:caps/>
                <w:sz w:val="24"/>
              </w:rPr>
              <w:t>～</w:t>
            </w:r>
            <w:r w:rsidRPr="00797C23">
              <w:rPr>
                <w:caps/>
                <w:sz w:val="24"/>
              </w:rPr>
              <w:t>1.50m</w:t>
            </w:r>
            <w:r w:rsidRPr="00797C23">
              <w:rPr>
                <w:caps/>
                <w:sz w:val="24"/>
              </w:rPr>
              <w:t>。</w:t>
            </w:r>
          </w:p>
          <w:p w14:paraId="161FBECD" w14:textId="77777777" w:rsidR="00B222A6" w:rsidRPr="00797C23" w:rsidRDefault="00B222A6">
            <w:pPr>
              <w:spacing w:line="360" w:lineRule="auto"/>
              <w:rPr>
                <w:b/>
                <w:bCs/>
                <w:sz w:val="24"/>
              </w:rPr>
            </w:pPr>
            <w:r w:rsidRPr="00797C23">
              <w:rPr>
                <w:b/>
                <w:bCs/>
                <w:sz w:val="24"/>
              </w:rPr>
              <w:t>五、生态环境、植被与生物多样性</w:t>
            </w:r>
          </w:p>
          <w:p w14:paraId="0F7B785B" w14:textId="77777777" w:rsidR="00EC6A81" w:rsidRPr="00797C23" w:rsidRDefault="00EC6A81" w:rsidP="00EC6A81">
            <w:pPr>
              <w:spacing w:line="360" w:lineRule="auto"/>
              <w:ind w:firstLine="480"/>
              <w:rPr>
                <w:caps/>
                <w:sz w:val="24"/>
              </w:rPr>
            </w:pPr>
            <w:r w:rsidRPr="00797C23">
              <w:rPr>
                <w:caps/>
                <w:sz w:val="24"/>
              </w:rPr>
              <w:t>甘孜县有耕地</w:t>
            </w:r>
            <w:r w:rsidRPr="00797C23">
              <w:rPr>
                <w:caps/>
                <w:sz w:val="24"/>
              </w:rPr>
              <w:t>13092</w:t>
            </w:r>
            <w:r w:rsidRPr="00797C23">
              <w:rPr>
                <w:caps/>
                <w:sz w:val="24"/>
              </w:rPr>
              <w:t>公顷，常年播种面积达</w:t>
            </w:r>
            <w:r w:rsidRPr="00797C23">
              <w:rPr>
                <w:caps/>
                <w:sz w:val="24"/>
              </w:rPr>
              <w:t>9300</w:t>
            </w:r>
            <w:r w:rsidRPr="00797C23">
              <w:rPr>
                <w:caps/>
                <w:sz w:val="24"/>
              </w:rPr>
              <w:t>公顷左右，农作物以青稞、豌豆、小麦为主。</w:t>
            </w:r>
          </w:p>
          <w:p w14:paraId="0EC4E34C" w14:textId="77777777" w:rsidR="00EC6A81" w:rsidRPr="00797C23" w:rsidRDefault="00EC6A81" w:rsidP="00EC6A81">
            <w:pPr>
              <w:spacing w:line="360" w:lineRule="auto"/>
              <w:ind w:firstLine="480"/>
              <w:rPr>
                <w:caps/>
                <w:sz w:val="24"/>
              </w:rPr>
            </w:pPr>
            <w:r w:rsidRPr="00797C23">
              <w:rPr>
                <w:caps/>
                <w:sz w:val="24"/>
              </w:rPr>
              <w:t>根据项目岩土工程勘察报告，场地上部覆盖为第四系全新统植物土（</w:t>
            </w:r>
            <w:r w:rsidRPr="00797C23">
              <w:rPr>
                <w:caps/>
                <w:sz w:val="24"/>
              </w:rPr>
              <w:t>Q4pd</w:t>
            </w:r>
            <w:r w:rsidRPr="00797C23">
              <w:rPr>
                <w:caps/>
                <w:sz w:val="24"/>
              </w:rPr>
              <w:t>），下部为第四系全新统冲洪积层粉土和卵石土（</w:t>
            </w:r>
            <w:r w:rsidRPr="00797C23">
              <w:rPr>
                <w:caps/>
                <w:sz w:val="24"/>
              </w:rPr>
              <w:t>Q4al+pl</w:t>
            </w:r>
            <w:r w:rsidRPr="00797C23">
              <w:rPr>
                <w:caps/>
                <w:sz w:val="24"/>
              </w:rPr>
              <w:t>），由上至下分别为耕土、粉土、卵石土。</w:t>
            </w:r>
          </w:p>
          <w:p w14:paraId="3250A2D7" w14:textId="77777777" w:rsidR="00EC6A81" w:rsidRPr="00797C23" w:rsidRDefault="00EC6A81" w:rsidP="00EC6A81">
            <w:pPr>
              <w:spacing w:line="360" w:lineRule="auto"/>
              <w:ind w:firstLine="480"/>
              <w:rPr>
                <w:caps/>
                <w:sz w:val="24"/>
              </w:rPr>
            </w:pPr>
            <w:r w:rsidRPr="00797C23">
              <w:rPr>
                <w:caps/>
                <w:sz w:val="24"/>
              </w:rPr>
              <w:t>甘孜县复杂多样的生境为各种类群物种的生存提供了适宜的生态环境。据调查，区域内已知种子植物</w:t>
            </w:r>
            <w:r w:rsidRPr="00797C23">
              <w:rPr>
                <w:caps/>
                <w:sz w:val="24"/>
              </w:rPr>
              <w:t>68</w:t>
            </w:r>
            <w:r w:rsidRPr="00797C23">
              <w:rPr>
                <w:caps/>
                <w:sz w:val="24"/>
              </w:rPr>
              <w:t>科，分属于</w:t>
            </w:r>
            <w:r w:rsidRPr="00797C23">
              <w:rPr>
                <w:caps/>
                <w:sz w:val="24"/>
              </w:rPr>
              <w:t>263</w:t>
            </w:r>
            <w:r w:rsidRPr="00797C23">
              <w:rPr>
                <w:caps/>
                <w:sz w:val="24"/>
              </w:rPr>
              <w:t>属，共</w:t>
            </w:r>
            <w:r w:rsidRPr="00797C23">
              <w:rPr>
                <w:caps/>
                <w:sz w:val="24"/>
              </w:rPr>
              <w:t>986</w:t>
            </w:r>
            <w:r w:rsidRPr="00797C23">
              <w:rPr>
                <w:caps/>
                <w:sz w:val="24"/>
              </w:rPr>
              <w:t>种；重点保护的有高寒水韭、川西云杉、长苞冷杉、中国沙棘虫草、贝母、甘松、羌活、雪莲植物。</w:t>
            </w:r>
          </w:p>
          <w:p w14:paraId="5A83EFD7" w14:textId="77777777" w:rsidR="00EC6A81" w:rsidRPr="00797C23" w:rsidRDefault="00EC6A81" w:rsidP="00EC6A81">
            <w:pPr>
              <w:spacing w:line="360" w:lineRule="auto"/>
              <w:ind w:firstLine="480"/>
              <w:rPr>
                <w:caps/>
                <w:sz w:val="24"/>
              </w:rPr>
            </w:pPr>
            <w:r w:rsidRPr="00797C23">
              <w:rPr>
                <w:caps/>
                <w:sz w:val="24"/>
              </w:rPr>
              <w:t>甘孜县境内野生动物种群较多，其中云豹、野牦牛、白唇鹿、绿尾虹雉、中华秋莎鸭、金雕、林麝、马麝、藏马鸡、盘羊（岩羊）、黑熊、马熊、小熊猫、斑羚、鬣羚、扭角羚、猞猁、黄喉貂、石貂、水獭、藏酋猴、白腹锦鸡、红腹锦鸡、血雉、红腹角雉、兀鹫、游隼、乌雕、鹊鹞、雀鹰、大绯胸鹦鹉、斑尾榛鸡等为国家一、二级保护动物。</w:t>
            </w:r>
          </w:p>
          <w:p w14:paraId="6CA7BF3E" w14:textId="234026BC" w:rsidR="00EC6A81" w:rsidRPr="00797C23" w:rsidRDefault="00EC6A81" w:rsidP="00EC6A81">
            <w:pPr>
              <w:spacing w:line="360" w:lineRule="auto"/>
              <w:ind w:firstLineChars="200" w:firstLine="482"/>
              <w:rPr>
                <w:rFonts w:ascii="宋体" w:hAnsi="宋体"/>
                <w:b/>
                <w:caps/>
                <w:sz w:val="24"/>
              </w:rPr>
            </w:pPr>
            <w:r w:rsidRPr="00797C23">
              <w:rPr>
                <w:rFonts w:ascii="宋体" w:hAnsi="宋体" w:hint="eastAsia"/>
                <w:b/>
                <w:caps/>
                <w:sz w:val="24"/>
              </w:rPr>
              <w:t>经调查，项目位于</w:t>
            </w:r>
            <w:r w:rsidRPr="00797C23">
              <w:rPr>
                <w:b/>
                <w:bCs/>
                <w:sz w:val="24"/>
              </w:rPr>
              <w:t>甘孜县</w:t>
            </w:r>
            <w:r w:rsidRPr="00797C23">
              <w:rPr>
                <w:rFonts w:hAnsi="宋体" w:hint="eastAsia"/>
                <w:b/>
                <w:bCs/>
                <w:sz w:val="24"/>
              </w:rPr>
              <w:t>城东北部</w:t>
            </w:r>
            <w:r w:rsidRPr="00797C23">
              <w:rPr>
                <w:rFonts w:ascii="宋体" w:hAnsi="宋体" w:hint="eastAsia"/>
                <w:b/>
                <w:caps/>
                <w:sz w:val="24"/>
              </w:rPr>
              <w:t>，附近无列入国家及地方保护名录的珍稀野生动、植物分布。</w:t>
            </w:r>
          </w:p>
          <w:p w14:paraId="22F13155" w14:textId="55C14906" w:rsidR="000C7FD7" w:rsidRPr="00797C23" w:rsidRDefault="000C7FD7" w:rsidP="000C7FD7">
            <w:pPr>
              <w:snapToGrid w:val="0"/>
              <w:spacing w:line="500" w:lineRule="exact"/>
              <w:rPr>
                <w:b/>
                <w:bCs/>
                <w:sz w:val="24"/>
              </w:rPr>
            </w:pPr>
            <w:r w:rsidRPr="00797C23">
              <w:rPr>
                <w:rFonts w:hint="eastAsia"/>
                <w:b/>
                <w:bCs/>
                <w:sz w:val="24"/>
              </w:rPr>
              <w:t>六、甘孜县生活污水处理厂简介</w:t>
            </w:r>
          </w:p>
          <w:p w14:paraId="19FE4FA4" w14:textId="77777777" w:rsidR="000C7FD7" w:rsidRPr="00797C23" w:rsidRDefault="000C7FD7" w:rsidP="000C7FD7">
            <w:pPr>
              <w:snapToGrid w:val="0"/>
              <w:spacing w:line="500" w:lineRule="exact"/>
              <w:ind w:firstLineChars="200" w:firstLine="480"/>
              <w:rPr>
                <w:sz w:val="24"/>
              </w:rPr>
            </w:pPr>
            <w:r w:rsidRPr="00797C23">
              <w:rPr>
                <w:rFonts w:hint="eastAsia"/>
                <w:sz w:val="24"/>
              </w:rPr>
              <w:t>甘孜县生活污水处理厂甘孜州甘孜县县城城区南侧，雅砻江东岸。该污水处理厂经四川省发改委以（川发改环资</w:t>
            </w:r>
            <w:r w:rsidRPr="00797C23">
              <w:rPr>
                <w:rFonts w:hint="eastAsia"/>
                <w:sz w:val="24"/>
              </w:rPr>
              <w:t>[2012]1166</w:t>
            </w:r>
            <w:r w:rsidRPr="00797C23">
              <w:rPr>
                <w:rFonts w:hint="eastAsia"/>
                <w:sz w:val="24"/>
              </w:rPr>
              <w:t>号）文件批准建设，总投资</w:t>
            </w:r>
            <w:r w:rsidRPr="00797C23">
              <w:rPr>
                <w:rFonts w:hint="eastAsia"/>
                <w:sz w:val="24"/>
              </w:rPr>
              <w:t>3343</w:t>
            </w:r>
            <w:r w:rsidRPr="00797C23">
              <w:rPr>
                <w:rFonts w:hint="eastAsia"/>
                <w:sz w:val="24"/>
              </w:rPr>
              <w:t>万元，日处理</w:t>
            </w:r>
            <w:r w:rsidRPr="00797C23">
              <w:rPr>
                <w:rFonts w:hint="eastAsia"/>
                <w:sz w:val="24"/>
              </w:rPr>
              <w:t>0.25</w:t>
            </w:r>
            <w:r w:rsidRPr="00797C23">
              <w:rPr>
                <w:rFonts w:hint="eastAsia"/>
                <w:sz w:val="24"/>
              </w:rPr>
              <w:t>万吨，污水处理厂的主要内容包括：污水预处理、生化处理系统、消毒系统、污泥脱水设施，以及综合楼等公用辅助工程。</w:t>
            </w:r>
          </w:p>
          <w:p w14:paraId="4C41FE2D" w14:textId="77777777" w:rsidR="000C7FD7" w:rsidRPr="00797C23" w:rsidRDefault="000C7FD7" w:rsidP="000C7FD7">
            <w:pPr>
              <w:snapToGrid w:val="0"/>
              <w:spacing w:line="500" w:lineRule="exact"/>
              <w:ind w:firstLineChars="200" w:firstLine="480"/>
              <w:rPr>
                <w:sz w:val="24"/>
              </w:rPr>
            </w:pPr>
            <w:r w:rsidRPr="00797C23">
              <w:rPr>
                <w:rFonts w:hint="eastAsia"/>
                <w:sz w:val="24"/>
              </w:rPr>
              <w:t>污水处理厂为</w:t>
            </w:r>
            <w:r w:rsidRPr="00797C23">
              <w:rPr>
                <w:rFonts w:hint="eastAsia"/>
                <w:sz w:val="24"/>
              </w:rPr>
              <w:t>V</w:t>
            </w:r>
            <w:r w:rsidRPr="00797C23">
              <w:rPr>
                <w:rFonts w:hint="eastAsia"/>
                <w:sz w:val="24"/>
              </w:rPr>
              <w:t>类二级污水厂，日处理规模为</w:t>
            </w:r>
            <w:r w:rsidRPr="00797C23">
              <w:rPr>
                <w:rFonts w:hint="eastAsia"/>
                <w:sz w:val="24"/>
              </w:rPr>
              <w:t>2500</w:t>
            </w:r>
            <w:r w:rsidRPr="00797C23">
              <w:rPr>
                <w:rFonts w:hint="eastAsia"/>
                <w:sz w:val="24"/>
              </w:rPr>
              <w:t>立方米，定员为</w:t>
            </w:r>
            <w:r w:rsidRPr="00797C23">
              <w:rPr>
                <w:rFonts w:hint="eastAsia"/>
                <w:sz w:val="24"/>
              </w:rPr>
              <w:t>16</w:t>
            </w:r>
            <w:r w:rsidRPr="00797C23">
              <w:rPr>
                <w:rFonts w:hint="eastAsia"/>
                <w:sz w:val="24"/>
              </w:rPr>
              <w:t>人。该污水处理厂于</w:t>
            </w:r>
            <w:r w:rsidRPr="00797C23">
              <w:rPr>
                <w:rFonts w:hint="eastAsia"/>
                <w:sz w:val="24"/>
              </w:rPr>
              <w:t>2015</w:t>
            </w:r>
            <w:r w:rsidRPr="00797C23">
              <w:rPr>
                <w:rFonts w:hint="eastAsia"/>
                <w:sz w:val="24"/>
              </w:rPr>
              <w:t>年</w:t>
            </w:r>
            <w:r w:rsidRPr="00797C23">
              <w:rPr>
                <w:rFonts w:hint="eastAsia"/>
                <w:sz w:val="24"/>
              </w:rPr>
              <w:t>12</w:t>
            </w:r>
            <w:r w:rsidRPr="00797C23">
              <w:rPr>
                <w:rFonts w:hint="eastAsia"/>
                <w:sz w:val="24"/>
              </w:rPr>
              <w:t>月建成并投入运营。</w:t>
            </w:r>
          </w:p>
          <w:p w14:paraId="303D02E5" w14:textId="404D5EFB" w:rsidR="007E7420" w:rsidRPr="00797C23" w:rsidRDefault="000C7FD7" w:rsidP="000C7FD7">
            <w:pPr>
              <w:snapToGrid w:val="0"/>
              <w:spacing w:line="500" w:lineRule="exact"/>
              <w:ind w:firstLineChars="200" w:firstLine="480"/>
              <w:rPr>
                <w:sz w:val="24"/>
              </w:rPr>
            </w:pPr>
            <w:r w:rsidRPr="00797C23">
              <w:rPr>
                <w:rFonts w:hint="eastAsia"/>
                <w:sz w:val="24"/>
              </w:rPr>
              <w:t>当前，甘孜县生活污水处理厂运行正常，能确保其尾水正常达标排放。</w:t>
            </w:r>
          </w:p>
        </w:tc>
      </w:tr>
    </w:tbl>
    <w:p w14:paraId="6163D310" w14:textId="77777777" w:rsidR="00B222A6" w:rsidRPr="00797C23" w:rsidRDefault="00B222A6">
      <w:pPr>
        <w:tabs>
          <w:tab w:val="left" w:pos="7350"/>
          <w:tab w:val="right" w:pos="9070"/>
        </w:tabs>
        <w:rPr>
          <w:b/>
          <w:sz w:val="30"/>
          <w:szCs w:val="30"/>
        </w:rPr>
      </w:pPr>
      <w:r w:rsidRPr="00797C23">
        <w:rPr>
          <w:b/>
          <w:sz w:val="30"/>
          <w:szCs w:val="30"/>
        </w:rPr>
        <w:lastRenderedPageBreak/>
        <w:t>环境质量状况</w:t>
      </w:r>
      <w:r w:rsidRPr="00797C23">
        <w:rPr>
          <w:rFonts w:hint="eastAsia"/>
          <w:b/>
          <w:sz w:val="30"/>
          <w:szCs w:val="30"/>
        </w:rPr>
        <w:t xml:space="preserve">                                         </w:t>
      </w:r>
      <w:r w:rsidRPr="00797C23">
        <w:rPr>
          <w:b/>
          <w:sz w:val="30"/>
          <w:szCs w:val="30"/>
        </w:rPr>
        <w:t>（表三）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797C23" w:rsidRPr="00797C23" w14:paraId="596235ED" w14:textId="77777777">
        <w:trPr>
          <w:trHeight w:val="5656"/>
        </w:trPr>
        <w:tc>
          <w:tcPr>
            <w:tcW w:w="9286" w:type="dxa"/>
          </w:tcPr>
          <w:p w14:paraId="4DA4F915" w14:textId="77777777" w:rsidR="00B222A6" w:rsidRPr="00797C23" w:rsidRDefault="00B222A6">
            <w:pPr>
              <w:pStyle w:val="af3"/>
              <w:spacing w:line="360" w:lineRule="auto"/>
              <w:rPr>
                <w:b/>
                <w:kern w:val="0"/>
                <w:szCs w:val="28"/>
                <w:shd w:val="pct10" w:color="auto" w:fill="FFFFFF"/>
              </w:rPr>
            </w:pPr>
            <w:r w:rsidRPr="00797C23">
              <w:rPr>
                <w:b/>
                <w:kern w:val="0"/>
                <w:szCs w:val="28"/>
                <w:shd w:val="pct10" w:color="auto" w:fill="FFFFFF"/>
              </w:rPr>
              <w:t>建设项目所在地区环境质量现状及主要环境问题</w:t>
            </w:r>
            <w:r w:rsidRPr="00797C23">
              <w:rPr>
                <w:b/>
                <w:kern w:val="0"/>
                <w:szCs w:val="28"/>
                <w:shd w:val="pct10" w:color="auto" w:fill="FFFFFF"/>
              </w:rPr>
              <w:t>(</w:t>
            </w:r>
            <w:r w:rsidRPr="00797C23">
              <w:rPr>
                <w:b/>
                <w:kern w:val="0"/>
                <w:szCs w:val="28"/>
                <w:shd w:val="pct10" w:color="auto" w:fill="FFFFFF"/>
              </w:rPr>
              <w:t>环境空气、地表水、地下水、声环境、生态环境等</w:t>
            </w:r>
            <w:r w:rsidRPr="00797C23">
              <w:rPr>
                <w:b/>
                <w:kern w:val="0"/>
                <w:szCs w:val="28"/>
                <w:shd w:val="pct10" w:color="auto" w:fill="FFFFFF"/>
              </w:rPr>
              <w:t>)</w:t>
            </w:r>
          </w:p>
          <w:p w14:paraId="4CF48686" w14:textId="77777777" w:rsidR="00B222A6" w:rsidRPr="00797C23" w:rsidRDefault="00B222A6">
            <w:pPr>
              <w:pStyle w:val="af3"/>
              <w:spacing w:line="360" w:lineRule="auto"/>
              <w:rPr>
                <w:b/>
                <w:kern w:val="0"/>
                <w:sz w:val="24"/>
                <w:szCs w:val="24"/>
              </w:rPr>
            </w:pPr>
            <w:r w:rsidRPr="00797C23">
              <w:rPr>
                <w:b/>
                <w:kern w:val="0"/>
                <w:sz w:val="24"/>
                <w:szCs w:val="24"/>
              </w:rPr>
              <w:t>一、大气环境质量</w:t>
            </w:r>
          </w:p>
          <w:p w14:paraId="5BD9B219" w14:textId="77777777" w:rsidR="00B222A6" w:rsidRPr="00797C23" w:rsidRDefault="00B222A6" w:rsidP="002D245E">
            <w:pPr>
              <w:spacing w:line="360" w:lineRule="auto"/>
              <w:ind w:firstLineChars="200" w:firstLine="482"/>
              <w:rPr>
                <w:b/>
                <w:sz w:val="24"/>
              </w:rPr>
            </w:pPr>
            <w:r w:rsidRPr="00797C23">
              <w:rPr>
                <w:b/>
                <w:sz w:val="24"/>
              </w:rPr>
              <w:t>1</w:t>
            </w:r>
            <w:r w:rsidRPr="00797C23">
              <w:rPr>
                <w:b/>
                <w:sz w:val="24"/>
              </w:rPr>
              <w:t>、基本污染物质量现状评价及达标区判定</w:t>
            </w:r>
          </w:p>
          <w:p w14:paraId="640BDAC0" w14:textId="77777777" w:rsidR="002D245E" w:rsidRPr="00797C23" w:rsidRDefault="002D245E" w:rsidP="00413DBD">
            <w:pPr>
              <w:adjustRightInd w:val="0"/>
              <w:snapToGrid w:val="0"/>
              <w:spacing w:line="360" w:lineRule="auto"/>
              <w:ind w:firstLineChars="200" w:firstLine="480"/>
              <w:rPr>
                <w:sz w:val="24"/>
              </w:rPr>
            </w:pPr>
            <w:r w:rsidRPr="00797C23">
              <w:rPr>
                <w:sz w:val="24"/>
              </w:rPr>
              <w:t>根据《环境影响评价技术导则</w:t>
            </w:r>
            <w:r w:rsidRPr="00797C23">
              <w:rPr>
                <w:sz w:val="24"/>
              </w:rPr>
              <w:t>——</w:t>
            </w:r>
            <w:r w:rsidRPr="00797C23">
              <w:rPr>
                <w:sz w:val="24"/>
              </w:rPr>
              <w:t>大气环境》（</w:t>
            </w:r>
            <w:r w:rsidRPr="00797C23">
              <w:rPr>
                <w:sz w:val="24"/>
              </w:rPr>
              <w:t>HJ2.2-2018</w:t>
            </w:r>
            <w:r w:rsidRPr="00797C23">
              <w:rPr>
                <w:sz w:val="24"/>
              </w:rPr>
              <w:t>）中</w:t>
            </w:r>
            <w:r w:rsidRPr="00797C23">
              <w:rPr>
                <w:rFonts w:ascii="宋体" w:hAnsi="宋体"/>
                <w:sz w:val="24"/>
              </w:rPr>
              <w:t>“</w:t>
            </w:r>
            <w:r w:rsidRPr="00797C23">
              <w:rPr>
                <w:sz w:val="24"/>
              </w:rPr>
              <w:t xml:space="preserve">6.2.1 </w:t>
            </w:r>
            <w:r w:rsidRPr="00797C23">
              <w:rPr>
                <w:sz w:val="24"/>
              </w:rPr>
              <w:t>基本污染物环境质量现状数据</w:t>
            </w:r>
            <w:r w:rsidRPr="00797C23">
              <w:rPr>
                <w:rFonts w:ascii="宋体" w:hAnsi="宋体"/>
                <w:sz w:val="24"/>
              </w:rPr>
              <w:t>”“</w:t>
            </w:r>
            <w:r w:rsidRPr="00797C23">
              <w:rPr>
                <w:sz w:val="24"/>
              </w:rPr>
              <w:t xml:space="preserve">6.2.1.1 </w:t>
            </w:r>
            <w:r w:rsidRPr="00797C23">
              <w:rPr>
                <w:sz w:val="24"/>
              </w:rPr>
              <w:t>项目所在区域达标判定，优先采用国家或地方生态环境主管部门公开发布的评价基准年环境质量公告或环境质量报告中的数据或结论</w:t>
            </w:r>
            <w:r w:rsidRPr="00797C23">
              <w:rPr>
                <w:rFonts w:ascii="宋体" w:hAnsi="宋体"/>
                <w:sz w:val="24"/>
              </w:rPr>
              <w:t>”，“</w:t>
            </w:r>
            <w:r w:rsidRPr="00797C23">
              <w:rPr>
                <w:sz w:val="24"/>
              </w:rPr>
              <w:t>6.2.2</w:t>
            </w:r>
            <w:r w:rsidRPr="00797C23">
              <w:rPr>
                <w:sz w:val="24"/>
              </w:rPr>
              <w:t>其他污染物环境质量数据</w:t>
            </w:r>
            <w:r w:rsidRPr="00797C23">
              <w:rPr>
                <w:rFonts w:ascii="宋体" w:hAnsi="宋体"/>
                <w:sz w:val="24"/>
              </w:rPr>
              <w:t>”“</w:t>
            </w:r>
            <w:r w:rsidRPr="00797C23">
              <w:rPr>
                <w:sz w:val="24"/>
              </w:rPr>
              <w:t xml:space="preserve">6.2.2.2 </w:t>
            </w:r>
            <w:r w:rsidRPr="00797C23">
              <w:rPr>
                <w:sz w:val="24"/>
              </w:rPr>
              <w:t>评价范围内没有环境空气质量监测网数据或公开发布的环境空气质量现状数据的，可收集评价范围内近</w:t>
            </w:r>
            <w:r w:rsidRPr="00797C23">
              <w:rPr>
                <w:sz w:val="24"/>
              </w:rPr>
              <w:t>3</w:t>
            </w:r>
            <w:r w:rsidRPr="00797C23">
              <w:rPr>
                <w:sz w:val="24"/>
              </w:rPr>
              <w:t>年与项目排放的其他污染物有关的历史监测资料。</w:t>
            </w:r>
            <w:r w:rsidRPr="00797C23">
              <w:rPr>
                <w:rFonts w:ascii="宋体" w:hAnsi="宋体"/>
                <w:sz w:val="24"/>
              </w:rPr>
              <w:t>”</w:t>
            </w:r>
          </w:p>
          <w:p w14:paraId="1BBE39E0" w14:textId="614A39B0" w:rsidR="002D245E" w:rsidRPr="00797C23" w:rsidRDefault="002D245E" w:rsidP="00413DBD">
            <w:pPr>
              <w:adjustRightInd w:val="0"/>
              <w:snapToGrid w:val="0"/>
              <w:spacing w:line="360" w:lineRule="auto"/>
              <w:ind w:firstLineChars="200" w:firstLine="480"/>
              <w:rPr>
                <w:sz w:val="24"/>
              </w:rPr>
            </w:pPr>
            <w:r w:rsidRPr="00797C23">
              <w:rPr>
                <w:sz w:val="24"/>
              </w:rPr>
              <w:t>本项目位于甘孜县</w:t>
            </w:r>
            <w:r w:rsidRPr="00797C23">
              <w:rPr>
                <w:rFonts w:hAnsi="宋体" w:hint="eastAsia"/>
                <w:sz w:val="24"/>
              </w:rPr>
              <w:t>城东北部</w:t>
            </w:r>
            <w:r w:rsidRPr="00797C23">
              <w:rPr>
                <w:sz w:val="24"/>
              </w:rPr>
              <w:t>，此次环境空气基本项目评价采用四川省生态环境厅发布的《</w:t>
            </w:r>
            <w:r w:rsidRPr="00797C23">
              <w:rPr>
                <w:sz w:val="24"/>
              </w:rPr>
              <w:t>2019</w:t>
            </w:r>
            <w:r w:rsidRPr="00797C23">
              <w:rPr>
                <w:sz w:val="24"/>
              </w:rPr>
              <w:t>年四川省生态环境状况公报》进行分析。</w:t>
            </w:r>
          </w:p>
          <w:p w14:paraId="6BBF0B4F" w14:textId="77777777" w:rsidR="002D245E" w:rsidRPr="00797C23" w:rsidRDefault="002D245E" w:rsidP="00413DBD">
            <w:pPr>
              <w:adjustRightInd w:val="0"/>
              <w:snapToGrid w:val="0"/>
              <w:spacing w:line="360" w:lineRule="auto"/>
              <w:ind w:firstLineChars="200" w:firstLine="480"/>
              <w:rPr>
                <w:sz w:val="24"/>
              </w:rPr>
            </w:pPr>
            <w:r w:rsidRPr="00797C23">
              <w:rPr>
                <w:sz w:val="24"/>
              </w:rPr>
              <w:t>根据《</w:t>
            </w:r>
            <w:r w:rsidRPr="00797C23">
              <w:rPr>
                <w:sz w:val="24"/>
              </w:rPr>
              <w:t>2019</w:t>
            </w:r>
            <w:r w:rsidRPr="00797C23">
              <w:rPr>
                <w:sz w:val="24"/>
              </w:rPr>
              <w:t>年四川省生态环境状况公报》</w:t>
            </w:r>
            <w:r w:rsidRPr="00797C23">
              <w:rPr>
                <w:rFonts w:hint="eastAsia"/>
                <w:sz w:val="24"/>
              </w:rPr>
              <w:t>：</w:t>
            </w:r>
          </w:p>
          <w:p w14:paraId="1B21B3BD" w14:textId="77777777" w:rsidR="002D245E" w:rsidRPr="00797C23" w:rsidRDefault="002D245E" w:rsidP="00413DBD">
            <w:pPr>
              <w:adjustRightInd w:val="0"/>
              <w:snapToGrid w:val="0"/>
              <w:spacing w:line="360" w:lineRule="auto"/>
              <w:ind w:firstLineChars="200" w:firstLine="480"/>
              <w:rPr>
                <w:sz w:val="24"/>
              </w:rPr>
            </w:pPr>
            <w:r w:rsidRPr="00797C23">
              <w:rPr>
                <w:sz w:val="24"/>
              </w:rPr>
              <w:t>（</w:t>
            </w:r>
            <w:r w:rsidRPr="00797C23">
              <w:rPr>
                <w:sz w:val="24"/>
              </w:rPr>
              <w:t>1</w:t>
            </w:r>
            <w:r w:rsidRPr="00797C23">
              <w:rPr>
                <w:sz w:val="24"/>
              </w:rPr>
              <w:t>）二氧化硫（</w:t>
            </w:r>
            <w:r w:rsidRPr="00797C23">
              <w:rPr>
                <w:sz w:val="24"/>
              </w:rPr>
              <w:t>SO</w:t>
            </w:r>
            <w:r w:rsidRPr="00797C23">
              <w:rPr>
                <w:sz w:val="24"/>
                <w:vertAlign w:val="subscript"/>
              </w:rPr>
              <w:t>2</w:t>
            </w:r>
            <w:r w:rsidRPr="00797C23">
              <w:rPr>
                <w:sz w:val="24"/>
              </w:rPr>
              <w:t>）</w:t>
            </w:r>
          </w:p>
          <w:p w14:paraId="76F90BA2" w14:textId="77777777" w:rsidR="002D245E" w:rsidRPr="00797C23" w:rsidRDefault="002D245E" w:rsidP="00413DBD">
            <w:pPr>
              <w:adjustRightInd w:val="0"/>
              <w:snapToGrid w:val="0"/>
              <w:spacing w:line="360" w:lineRule="auto"/>
              <w:ind w:firstLineChars="200" w:firstLine="480"/>
              <w:rPr>
                <w:sz w:val="24"/>
              </w:rPr>
            </w:pPr>
            <w:r w:rsidRPr="00797C23">
              <w:rPr>
                <w:sz w:val="24"/>
              </w:rPr>
              <w:t>全省</w:t>
            </w:r>
            <w:r w:rsidRPr="00797C23">
              <w:rPr>
                <w:sz w:val="24"/>
              </w:rPr>
              <w:t>21</w:t>
            </w:r>
            <w:r w:rsidRPr="00797C23">
              <w:rPr>
                <w:sz w:val="24"/>
              </w:rPr>
              <w:t>个市（州）政府所在城市的二氧化硫（</w:t>
            </w:r>
            <w:r w:rsidRPr="00797C23">
              <w:rPr>
                <w:sz w:val="24"/>
              </w:rPr>
              <w:t>SO</w:t>
            </w:r>
            <w:r w:rsidRPr="00797C23">
              <w:rPr>
                <w:sz w:val="24"/>
                <w:vertAlign w:val="subscript"/>
              </w:rPr>
              <w:t>2</w:t>
            </w:r>
            <w:r w:rsidRPr="00797C23">
              <w:rPr>
                <w:sz w:val="24"/>
              </w:rPr>
              <w:t>）年平均浓度为</w:t>
            </w:r>
            <w:r w:rsidRPr="00797C23">
              <w:rPr>
                <w:sz w:val="24"/>
              </w:rPr>
              <w:t>6.4</w:t>
            </w:r>
            <w:r w:rsidRPr="00797C23">
              <w:rPr>
                <w:sz w:val="24"/>
              </w:rPr>
              <w:t>微克</w:t>
            </w:r>
            <w:r w:rsidRPr="00797C23">
              <w:rPr>
                <w:sz w:val="24"/>
              </w:rPr>
              <w:t>/</w:t>
            </w:r>
            <w:r w:rsidRPr="00797C23">
              <w:rPr>
                <w:sz w:val="24"/>
              </w:rPr>
              <w:t>立方米，同比下降</w:t>
            </w:r>
            <w:r w:rsidRPr="00797C23">
              <w:rPr>
                <w:sz w:val="24"/>
              </w:rPr>
              <w:t>16.1%</w:t>
            </w:r>
            <w:r w:rsidRPr="00797C23">
              <w:rPr>
                <w:sz w:val="24"/>
              </w:rPr>
              <w:t>。</w:t>
            </w:r>
            <w:r w:rsidRPr="00797C23">
              <w:rPr>
                <w:sz w:val="24"/>
              </w:rPr>
              <w:t>21</w:t>
            </w:r>
            <w:r w:rsidRPr="00797C23">
              <w:rPr>
                <w:sz w:val="24"/>
              </w:rPr>
              <w:t>个城市均达标，其中年均浓度达到一级标准的城市占</w:t>
            </w:r>
            <w:r w:rsidRPr="00797C23">
              <w:rPr>
                <w:sz w:val="24"/>
              </w:rPr>
              <w:t>95.2%</w:t>
            </w:r>
            <w:r w:rsidRPr="00797C23">
              <w:rPr>
                <w:sz w:val="24"/>
              </w:rPr>
              <w:t>；未达到一级标准但达到二级标准的城市占</w:t>
            </w:r>
            <w:r w:rsidRPr="00797C23">
              <w:rPr>
                <w:sz w:val="24"/>
              </w:rPr>
              <w:t>4.8%</w:t>
            </w:r>
            <w:r w:rsidRPr="00797C23">
              <w:rPr>
                <w:sz w:val="24"/>
              </w:rPr>
              <w:t>。</w:t>
            </w:r>
          </w:p>
          <w:p w14:paraId="4B404BF9" w14:textId="77777777" w:rsidR="002D245E" w:rsidRPr="00797C23" w:rsidRDefault="002D245E" w:rsidP="00413DBD">
            <w:pPr>
              <w:adjustRightInd w:val="0"/>
              <w:snapToGrid w:val="0"/>
              <w:spacing w:line="360" w:lineRule="auto"/>
              <w:ind w:firstLineChars="200" w:firstLine="480"/>
              <w:rPr>
                <w:sz w:val="24"/>
              </w:rPr>
            </w:pPr>
            <w:r w:rsidRPr="00797C23">
              <w:rPr>
                <w:sz w:val="24"/>
              </w:rPr>
              <w:t>（</w:t>
            </w:r>
            <w:r w:rsidRPr="00797C23">
              <w:rPr>
                <w:sz w:val="24"/>
              </w:rPr>
              <w:t>2</w:t>
            </w:r>
            <w:r w:rsidRPr="00797C23">
              <w:rPr>
                <w:sz w:val="24"/>
              </w:rPr>
              <w:t>）二氧化氮（</w:t>
            </w:r>
            <w:r w:rsidRPr="00797C23">
              <w:rPr>
                <w:sz w:val="24"/>
              </w:rPr>
              <w:t>NO</w:t>
            </w:r>
            <w:r w:rsidRPr="00797C23">
              <w:rPr>
                <w:sz w:val="24"/>
                <w:vertAlign w:val="subscript"/>
              </w:rPr>
              <w:t>2</w:t>
            </w:r>
            <w:r w:rsidRPr="00797C23">
              <w:rPr>
                <w:sz w:val="24"/>
              </w:rPr>
              <w:t>）</w:t>
            </w:r>
          </w:p>
          <w:p w14:paraId="7CAF6EB0" w14:textId="36F88CA5" w:rsidR="002D245E" w:rsidRPr="00797C23" w:rsidRDefault="002D245E" w:rsidP="00413DBD">
            <w:pPr>
              <w:adjustRightInd w:val="0"/>
              <w:snapToGrid w:val="0"/>
              <w:spacing w:line="360" w:lineRule="auto"/>
              <w:ind w:firstLineChars="200" w:firstLine="480"/>
              <w:rPr>
                <w:sz w:val="24"/>
              </w:rPr>
            </w:pPr>
            <w:r w:rsidRPr="00797C23">
              <w:rPr>
                <w:sz w:val="24"/>
              </w:rPr>
              <w:t>全省</w:t>
            </w:r>
            <w:r w:rsidRPr="00797C23">
              <w:rPr>
                <w:sz w:val="24"/>
              </w:rPr>
              <w:t>21</w:t>
            </w:r>
            <w:r w:rsidRPr="00797C23">
              <w:rPr>
                <w:sz w:val="24"/>
              </w:rPr>
              <w:t>个市（州）政府所在城市的二氧化氮（</w:t>
            </w:r>
            <w:r w:rsidRPr="00797C23">
              <w:rPr>
                <w:sz w:val="24"/>
              </w:rPr>
              <w:t>NO</w:t>
            </w:r>
            <w:r w:rsidRPr="00797C23">
              <w:rPr>
                <w:sz w:val="24"/>
                <w:vertAlign w:val="subscript"/>
              </w:rPr>
              <w:t>2</w:t>
            </w:r>
            <w:r w:rsidRPr="00797C23">
              <w:rPr>
                <w:sz w:val="24"/>
              </w:rPr>
              <w:t>）年平均浓度为</w:t>
            </w:r>
            <w:r w:rsidRPr="00797C23">
              <w:rPr>
                <w:sz w:val="24"/>
              </w:rPr>
              <w:t>27.8</w:t>
            </w:r>
            <w:r w:rsidRPr="00797C23">
              <w:rPr>
                <w:sz w:val="24"/>
              </w:rPr>
              <w:t>微克</w:t>
            </w:r>
            <w:r w:rsidRPr="00797C23">
              <w:rPr>
                <w:sz w:val="24"/>
              </w:rPr>
              <w:t>/</w:t>
            </w:r>
            <w:r w:rsidRPr="00797C23">
              <w:rPr>
                <w:sz w:val="24"/>
              </w:rPr>
              <w:t>立方米，同比上升</w:t>
            </w:r>
            <w:r w:rsidRPr="00797C23">
              <w:rPr>
                <w:sz w:val="24"/>
              </w:rPr>
              <w:t>0.7%</w:t>
            </w:r>
            <w:r w:rsidRPr="00797C23">
              <w:rPr>
                <w:sz w:val="24"/>
              </w:rPr>
              <w:t>。达州、成都年均浓度超标，超标倍数分别为</w:t>
            </w:r>
            <w:r w:rsidRPr="00797C23">
              <w:rPr>
                <w:sz w:val="24"/>
              </w:rPr>
              <w:t>0.08</w:t>
            </w:r>
            <w:r w:rsidRPr="00797C23">
              <w:rPr>
                <w:sz w:val="24"/>
              </w:rPr>
              <w:t>、</w:t>
            </w:r>
            <w:r w:rsidRPr="00797C23">
              <w:rPr>
                <w:sz w:val="24"/>
              </w:rPr>
              <w:t>0.05</w:t>
            </w:r>
            <w:r w:rsidRPr="00797C23">
              <w:rPr>
                <w:sz w:val="24"/>
              </w:rPr>
              <w:t>倍，其余</w:t>
            </w:r>
            <w:r w:rsidRPr="00797C23">
              <w:rPr>
                <w:sz w:val="24"/>
              </w:rPr>
              <w:t>19</w:t>
            </w:r>
            <w:r w:rsidRPr="00797C23">
              <w:rPr>
                <w:sz w:val="24"/>
              </w:rPr>
              <w:t>个城市均达标。</w:t>
            </w:r>
          </w:p>
          <w:p w14:paraId="713650F8" w14:textId="77777777" w:rsidR="002D245E" w:rsidRPr="00797C23" w:rsidRDefault="002D245E" w:rsidP="00413DBD">
            <w:pPr>
              <w:adjustRightInd w:val="0"/>
              <w:snapToGrid w:val="0"/>
              <w:spacing w:line="360" w:lineRule="auto"/>
              <w:ind w:firstLineChars="200" w:firstLine="480"/>
              <w:rPr>
                <w:sz w:val="24"/>
              </w:rPr>
            </w:pPr>
            <w:r w:rsidRPr="00797C23">
              <w:rPr>
                <w:sz w:val="24"/>
              </w:rPr>
              <w:t>（</w:t>
            </w:r>
            <w:r w:rsidRPr="00797C23">
              <w:rPr>
                <w:sz w:val="24"/>
              </w:rPr>
              <w:t>3</w:t>
            </w:r>
            <w:r w:rsidRPr="00797C23">
              <w:rPr>
                <w:sz w:val="24"/>
              </w:rPr>
              <w:t>）可吸入颗粒物（</w:t>
            </w:r>
            <w:r w:rsidRPr="00797C23">
              <w:rPr>
                <w:sz w:val="24"/>
              </w:rPr>
              <w:t>PM</w:t>
            </w:r>
            <w:r w:rsidRPr="00797C23">
              <w:rPr>
                <w:sz w:val="24"/>
                <w:vertAlign w:val="subscript"/>
              </w:rPr>
              <w:t>10</w:t>
            </w:r>
            <w:r w:rsidRPr="00797C23">
              <w:rPr>
                <w:sz w:val="24"/>
              </w:rPr>
              <w:t>）</w:t>
            </w:r>
          </w:p>
          <w:p w14:paraId="4BCD1DD3" w14:textId="78386536" w:rsidR="002D245E" w:rsidRPr="00797C23" w:rsidRDefault="002D245E" w:rsidP="00413DBD">
            <w:pPr>
              <w:adjustRightInd w:val="0"/>
              <w:snapToGrid w:val="0"/>
              <w:spacing w:line="360" w:lineRule="auto"/>
              <w:ind w:firstLineChars="200" w:firstLine="480"/>
              <w:rPr>
                <w:sz w:val="24"/>
              </w:rPr>
            </w:pPr>
            <w:r w:rsidRPr="00797C23">
              <w:rPr>
                <w:sz w:val="24"/>
              </w:rPr>
              <w:t>全省</w:t>
            </w:r>
            <w:r w:rsidRPr="00797C23">
              <w:rPr>
                <w:sz w:val="24"/>
              </w:rPr>
              <w:t>21</w:t>
            </w:r>
            <w:r w:rsidRPr="00797C23">
              <w:rPr>
                <w:sz w:val="24"/>
              </w:rPr>
              <w:t>个市（州）政府所在城市的可吸入颗粒物（</w:t>
            </w:r>
            <w:r w:rsidRPr="00797C23">
              <w:rPr>
                <w:sz w:val="24"/>
              </w:rPr>
              <w:t>PM10</w:t>
            </w:r>
            <w:r w:rsidRPr="00797C23">
              <w:rPr>
                <w:sz w:val="24"/>
              </w:rPr>
              <w:t>）年平均浓度为</w:t>
            </w:r>
            <w:r w:rsidRPr="00797C23">
              <w:rPr>
                <w:sz w:val="24"/>
              </w:rPr>
              <w:t>52.9</w:t>
            </w:r>
            <w:r w:rsidRPr="00797C23">
              <w:rPr>
                <w:sz w:val="24"/>
              </w:rPr>
              <w:t>微克</w:t>
            </w:r>
            <w:r w:rsidRPr="00797C23">
              <w:rPr>
                <w:sz w:val="24"/>
              </w:rPr>
              <w:t>/</w:t>
            </w:r>
            <w:r w:rsidRPr="00797C23">
              <w:rPr>
                <w:sz w:val="24"/>
              </w:rPr>
              <w:t>立方米，同比下降</w:t>
            </w:r>
            <w:r w:rsidRPr="00797C23">
              <w:rPr>
                <w:sz w:val="24"/>
              </w:rPr>
              <w:t>4.5%</w:t>
            </w:r>
            <w:r w:rsidRPr="00797C23">
              <w:rPr>
                <w:sz w:val="24"/>
              </w:rPr>
              <w:t>。仅达州超标，占</w:t>
            </w:r>
            <w:r w:rsidRPr="00797C23">
              <w:rPr>
                <w:sz w:val="24"/>
              </w:rPr>
              <w:t>4.8%</w:t>
            </w:r>
            <w:r w:rsidRPr="00797C23">
              <w:rPr>
                <w:sz w:val="24"/>
              </w:rPr>
              <w:t>，超标倍数为</w:t>
            </w:r>
            <w:r w:rsidRPr="00797C23">
              <w:rPr>
                <w:sz w:val="24"/>
              </w:rPr>
              <w:t>0.05</w:t>
            </w:r>
            <w:r w:rsidRPr="00797C23">
              <w:rPr>
                <w:sz w:val="24"/>
              </w:rPr>
              <w:t>倍。其余</w:t>
            </w:r>
            <w:r w:rsidRPr="00797C23">
              <w:rPr>
                <w:sz w:val="24"/>
              </w:rPr>
              <w:t>20</w:t>
            </w:r>
            <w:r w:rsidRPr="00797C23">
              <w:rPr>
                <w:sz w:val="24"/>
              </w:rPr>
              <w:t>个城市均达标。</w:t>
            </w:r>
          </w:p>
          <w:p w14:paraId="16FDF881" w14:textId="77777777" w:rsidR="002D245E" w:rsidRPr="00797C23" w:rsidRDefault="002D245E" w:rsidP="00413DBD">
            <w:pPr>
              <w:adjustRightInd w:val="0"/>
              <w:snapToGrid w:val="0"/>
              <w:spacing w:line="360" w:lineRule="auto"/>
              <w:ind w:firstLineChars="200" w:firstLine="480"/>
              <w:rPr>
                <w:sz w:val="24"/>
              </w:rPr>
            </w:pPr>
            <w:r w:rsidRPr="00797C23">
              <w:rPr>
                <w:sz w:val="24"/>
              </w:rPr>
              <w:t>（</w:t>
            </w:r>
            <w:r w:rsidRPr="00797C23">
              <w:rPr>
                <w:sz w:val="24"/>
              </w:rPr>
              <w:t>4</w:t>
            </w:r>
            <w:r w:rsidRPr="00797C23">
              <w:rPr>
                <w:sz w:val="24"/>
              </w:rPr>
              <w:t>）细颗粒物</w:t>
            </w:r>
            <w:r w:rsidRPr="00797C23">
              <w:rPr>
                <w:sz w:val="24"/>
              </w:rPr>
              <w:t>(PM</w:t>
            </w:r>
            <w:r w:rsidRPr="00797C23">
              <w:rPr>
                <w:sz w:val="24"/>
                <w:vertAlign w:val="subscript"/>
              </w:rPr>
              <w:t>2.5</w:t>
            </w:r>
            <w:r w:rsidRPr="00797C23">
              <w:rPr>
                <w:sz w:val="24"/>
              </w:rPr>
              <w:t>)</w:t>
            </w:r>
          </w:p>
          <w:p w14:paraId="28331FF7" w14:textId="77777777" w:rsidR="002D245E" w:rsidRPr="00797C23" w:rsidRDefault="002D245E" w:rsidP="00413DBD">
            <w:pPr>
              <w:adjustRightInd w:val="0"/>
              <w:snapToGrid w:val="0"/>
              <w:spacing w:line="360" w:lineRule="auto"/>
              <w:ind w:firstLineChars="200" w:firstLine="480"/>
              <w:rPr>
                <w:sz w:val="24"/>
              </w:rPr>
            </w:pPr>
            <w:r w:rsidRPr="00797C23">
              <w:rPr>
                <w:sz w:val="24"/>
              </w:rPr>
              <w:t>全省</w:t>
            </w:r>
            <w:r w:rsidRPr="00797C23">
              <w:rPr>
                <w:sz w:val="24"/>
              </w:rPr>
              <w:t>21</w:t>
            </w:r>
            <w:r w:rsidRPr="00797C23">
              <w:rPr>
                <w:sz w:val="24"/>
              </w:rPr>
              <w:t>个市（州）政府所在城市的可吸入颗粒物（</w:t>
            </w:r>
            <w:r w:rsidRPr="00797C23">
              <w:rPr>
                <w:sz w:val="24"/>
              </w:rPr>
              <w:t>PM2.5</w:t>
            </w:r>
            <w:r w:rsidRPr="00797C23">
              <w:rPr>
                <w:sz w:val="24"/>
              </w:rPr>
              <w:t>）年平均浓度为</w:t>
            </w:r>
            <w:r w:rsidRPr="00797C23">
              <w:rPr>
                <w:sz w:val="24"/>
              </w:rPr>
              <w:t>34.4</w:t>
            </w:r>
            <w:r w:rsidRPr="00797C23">
              <w:rPr>
                <w:sz w:val="24"/>
              </w:rPr>
              <w:t>微克</w:t>
            </w:r>
            <w:r w:rsidRPr="00797C23">
              <w:rPr>
                <w:sz w:val="24"/>
              </w:rPr>
              <w:t>/</w:t>
            </w:r>
            <w:r w:rsidRPr="00797C23">
              <w:rPr>
                <w:sz w:val="24"/>
              </w:rPr>
              <w:t>立方米，同比上升</w:t>
            </w:r>
            <w:r w:rsidRPr="00797C23">
              <w:rPr>
                <w:sz w:val="24"/>
              </w:rPr>
              <w:t>0.3%</w:t>
            </w:r>
            <w:r w:rsidRPr="00797C23">
              <w:rPr>
                <w:sz w:val="24"/>
              </w:rPr>
              <w:t>。</w:t>
            </w:r>
            <w:r w:rsidRPr="00797C23">
              <w:rPr>
                <w:sz w:val="24"/>
              </w:rPr>
              <w:t>11</w:t>
            </w:r>
            <w:r w:rsidRPr="00797C23">
              <w:rPr>
                <w:sz w:val="24"/>
              </w:rPr>
              <w:t>个城市达标，占</w:t>
            </w:r>
            <w:r w:rsidRPr="00797C23">
              <w:rPr>
                <w:sz w:val="24"/>
              </w:rPr>
              <w:t>52.4%</w:t>
            </w:r>
            <w:r w:rsidRPr="00797C23">
              <w:rPr>
                <w:sz w:val="24"/>
              </w:rPr>
              <w:t>，宜宾、达州、自贡、成都、</w:t>
            </w:r>
            <w:r w:rsidRPr="00797C23">
              <w:rPr>
                <w:sz w:val="24"/>
              </w:rPr>
              <w:lastRenderedPageBreak/>
              <w:t>南充、乐山、泸州、德阳、绵阳、眉山</w:t>
            </w:r>
            <w:r w:rsidRPr="00797C23">
              <w:rPr>
                <w:sz w:val="24"/>
              </w:rPr>
              <w:t>10</w:t>
            </w:r>
            <w:r w:rsidRPr="00797C23">
              <w:rPr>
                <w:sz w:val="24"/>
              </w:rPr>
              <w:t>个城市超标，超标倍数为</w:t>
            </w:r>
            <w:r w:rsidRPr="00797C23">
              <w:rPr>
                <w:sz w:val="24"/>
              </w:rPr>
              <w:t>0.04—0.33</w:t>
            </w:r>
            <w:r w:rsidRPr="00797C23">
              <w:rPr>
                <w:sz w:val="24"/>
              </w:rPr>
              <w:t>倍。</w:t>
            </w:r>
          </w:p>
          <w:p w14:paraId="4C5E1BEC" w14:textId="77777777" w:rsidR="002D245E" w:rsidRPr="00797C23" w:rsidRDefault="002D245E" w:rsidP="00413DBD">
            <w:pPr>
              <w:adjustRightInd w:val="0"/>
              <w:snapToGrid w:val="0"/>
              <w:spacing w:line="360" w:lineRule="auto"/>
              <w:ind w:firstLineChars="200" w:firstLine="480"/>
              <w:rPr>
                <w:sz w:val="24"/>
              </w:rPr>
            </w:pPr>
            <w:r w:rsidRPr="00797C23">
              <w:rPr>
                <w:sz w:val="24"/>
              </w:rPr>
              <w:t>（</w:t>
            </w:r>
            <w:r w:rsidRPr="00797C23">
              <w:rPr>
                <w:sz w:val="24"/>
              </w:rPr>
              <w:t>5</w:t>
            </w:r>
            <w:r w:rsidRPr="00797C23">
              <w:rPr>
                <w:sz w:val="24"/>
              </w:rPr>
              <w:t>）臭氧</w:t>
            </w:r>
            <w:r w:rsidRPr="00797C23">
              <w:rPr>
                <w:sz w:val="24"/>
              </w:rPr>
              <w:t>(O</w:t>
            </w:r>
            <w:r w:rsidRPr="00797C23">
              <w:rPr>
                <w:sz w:val="24"/>
                <w:vertAlign w:val="subscript"/>
              </w:rPr>
              <w:t>3</w:t>
            </w:r>
            <w:r w:rsidRPr="00797C23">
              <w:rPr>
                <w:sz w:val="24"/>
              </w:rPr>
              <w:t>)</w:t>
            </w:r>
          </w:p>
          <w:p w14:paraId="51621ABA" w14:textId="26887E1E" w:rsidR="002D245E" w:rsidRPr="00797C23" w:rsidRDefault="002D245E" w:rsidP="00413DBD">
            <w:pPr>
              <w:adjustRightInd w:val="0"/>
              <w:snapToGrid w:val="0"/>
              <w:spacing w:line="360" w:lineRule="auto"/>
              <w:ind w:firstLineChars="200" w:firstLine="480"/>
              <w:rPr>
                <w:sz w:val="24"/>
              </w:rPr>
            </w:pPr>
            <w:r w:rsidRPr="00797C23">
              <w:rPr>
                <w:sz w:val="24"/>
              </w:rPr>
              <w:t>全省</w:t>
            </w:r>
            <w:r w:rsidRPr="00797C23">
              <w:rPr>
                <w:sz w:val="24"/>
              </w:rPr>
              <w:t>21</w:t>
            </w:r>
            <w:r w:rsidRPr="00797C23">
              <w:rPr>
                <w:sz w:val="24"/>
              </w:rPr>
              <w:t>个市（州）政府所在城市的臭氧（</w:t>
            </w:r>
            <w:r w:rsidRPr="00797C23">
              <w:rPr>
                <w:sz w:val="24"/>
              </w:rPr>
              <w:t>O</w:t>
            </w:r>
            <w:r w:rsidRPr="00797C23">
              <w:rPr>
                <w:sz w:val="24"/>
                <w:vertAlign w:val="subscript"/>
              </w:rPr>
              <w:t>3</w:t>
            </w:r>
            <w:r w:rsidRPr="00797C23">
              <w:rPr>
                <w:sz w:val="24"/>
              </w:rPr>
              <w:t>）日最大</w:t>
            </w:r>
            <w:r w:rsidRPr="00797C23">
              <w:rPr>
                <w:sz w:val="24"/>
              </w:rPr>
              <w:t>8</w:t>
            </w:r>
            <w:r w:rsidRPr="00797C23">
              <w:rPr>
                <w:sz w:val="24"/>
              </w:rPr>
              <w:t>小时值第</w:t>
            </w:r>
            <w:r w:rsidRPr="00797C23">
              <w:rPr>
                <w:sz w:val="24"/>
              </w:rPr>
              <w:t>90</w:t>
            </w:r>
            <w:r w:rsidRPr="00797C23">
              <w:rPr>
                <w:sz w:val="24"/>
              </w:rPr>
              <w:t>百分位浓度为</w:t>
            </w:r>
            <w:r w:rsidRPr="00797C23">
              <w:rPr>
                <w:sz w:val="24"/>
              </w:rPr>
              <w:t>134.1</w:t>
            </w:r>
            <w:r w:rsidRPr="00797C23">
              <w:rPr>
                <w:sz w:val="24"/>
              </w:rPr>
              <w:t>微克</w:t>
            </w:r>
            <w:r w:rsidRPr="00797C23">
              <w:rPr>
                <w:sz w:val="24"/>
              </w:rPr>
              <w:t>/</w:t>
            </w:r>
            <w:r w:rsidRPr="00797C23">
              <w:rPr>
                <w:sz w:val="24"/>
              </w:rPr>
              <w:t>立方米，同比上升</w:t>
            </w:r>
            <w:r w:rsidRPr="00797C23">
              <w:rPr>
                <w:sz w:val="24"/>
              </w:rPr>
              <w:t>1.4%</w:t>
            </w:r>
            <w:r w:rsidRPr="00797C23">
              <w:rPr>
                <w:sz w:val="24"/>
              </w:rPr>
              <w:t>。</w:t>
            </w:r>
            <w:r w:rsidRPr="00797C23">
              <w:rPr>
                <w:sz w:val="24"/>
              </w:rPr>
              <w:t>21</w:t>
            </w:r>
            <w:r w:rsidRPr="00797C23">
              <w:rPr>
                <w:sz w:val="24"/>
              </w:rPr>
              <w:t>个城市均达标。</w:t>
            </w:r>
          </w:p>
          <w:p w14:paraId="3BA84449" w14:textId="77777777" w:rsidR="002D245E" w:rsidRPr="00797C23" w:rsidRDefault="002D245E" w:rsidP="00413DBD">
            <w:pPr>
              <w:adjustRightInd w:val="0"/>
              <w:snapToGrid w:val="0"/>
              <w:spacing w:line="360" w:lineRule="auto"/>
              <w:ind w:firstLineChars="200" w:firstLine="480"/>
              <w:rPr>
                <w:sz w:val="24"/>
              </w:rPr>
            </w:pPr>
            <w:r w:rsidRPr="00797C23">
              <w:rPr>
                <w:sz w:val="24"/>
              </w:rPr>
              <w:t>（</w:t>
            </w:r>
            <w:r w:rsidRPr="00797C23">
              <w:rPr>
                <w:sz w:val="24"/>
              </w:rPr>
              <w:t>6</w:t>
            </w:r>
            <w:r w:rsidRPr="00797C23">
              <w:rPr>
                <w:sz w:val="24"/>
              </w:rPr>
              <w:t>）一氧化碳</w:t>
            </w:r>
            <w:r w:rsidRPr="00797C23">
              <w:rPr>
                <w:sz w:val="24"/>
              </w:rPr>
              <w:t>(CO)</w:t>
            </w:r>
          </w:p>
          <w:p w14:paraId="415081E1" w14:textId="77777777" w:rsidR="002D245E" w:rsidRPr="00797C23" w:rsidRDefault="002D245E" w:rsidP="00413DBD">
            <w:pPr>
              <w:adjustRightInd w:val="0"/>
              <w:snapToGrid w:val="0"/>
              <w:spacing w:line="360" w:lineRule="auto"/>
              <w:ind w:firstLineChars="200" w:firstLine="480"/>
              <w:rPr>
                <w:sz w:val="24"/>
              </w:rPr>
            </w:pPr>
            <w:r w:rsidRPr="00797C23">
              <w:rPr>
                <w:sz w:val="24"/>
              </w:rPr>
              <w:t>全省</w:t>
            </w:r>
            <w:r w:rsidRPr="00797C23">
              <w:rPr>
                <w:sz w:val="24"/>
              </w:rPr>
              <w:t>21</w:t>
            </w:r>
            <w:r w:rsidRPr="00797C23">
              <w:rPr>
                <w:sz w:val="24"/>
              </w:rPr>
              <w:t>个市（州）政府所在城市的一氧化碳（</w:t>
            </w:r>
            <w:r w:rsidRPr="00797C23">
              <w:rPr>
                <w:sz w:val="24"/>
              </w:rPr>
              <w:t>CO</w:t>
            </w:r>
            <w:r w:rsidRPr="00797C23">
              <w:rPr>
                <w:sz w:val="24"/>
              </w:rPr>
              <w:t>）日均值第</w:t>
            </w:r>
            <w:r w:rsidRPr="00797C23">
              <w:rPr>
                <w:sz w:val="24"/>
              </w:rPr>
              <w:t>95</w:t>
            </w:r>
            <w:r w:rsidRPr="00797C23">
              <w:rPr>
                <w:sz w:val="24"/>
              </w:rPr>
              <w:t>百分位浓度为</w:t>
            </w:r>
            <w:r w:rsidRPr="00797C23">
              <w:rPr>
                <w:sz w:val="24"/>
              </w:rPr>
              <w:t>1.1</w:t>
            </w:r>
            <w:r w:rsidRPr="00797C23">
              <w:rPr>
                <w:sz w:val="24"/>
              </w:rPr>
              <w:t>毫克</w:t>
            </w:r>
            <w:r w:rsidRPr="00797C23">
              <w:rPr>
                <w:sz w:val="24"/>
              </w:rPr>
              <w:t>/</w:t>
            </w:r>
            <w:r w:rsidRPr="00797C23">
              <w:rPr>
                <w:sz w:val="24"/>
              </w:rPr>
              <w:t>立方米，同比持平。</w:t>
            </w:r>
            <w:r w:rsidRPr="00797C23">
              <w:rPr>
                <w:sz w:val="24"/>
              </w:rPr>
              <w:t>21</w:t>
            </w:r>
            <w:r w:rsidRPr="00797C23">
              <w:rPr>
                <w:sz w:val="24"/>
              </w:rPr>
              <w:t>个城市均达标。</w:t>
            </w:r>
          </w:p>
          <w:p w14:paraId="48937B04" w14:textId="5D5B00FD" w:rsidR="002D245E" w:rsidRPr="00797C23" w:rsidRDefault="002D245E" w:rsidP="00413DBD">
            <w:pPr>
              <w:adjustRightInd w:val="0"/>
              <w:snapToGrid w:val="0"/>
              <w:spacing w:line="360" w:lineRule="auto"/>
              <w:ind w:firstLineChars="200" w:firstLine="480"/>
              <w:rPr>
                <w:sz w:val="24"/>
              </w:rPr>
            </w:pPr>
            <w:r w:rsidRPr="00797C23">
              <w:rPr>
                <w:sz w:val="24"/>
              </w:rPr>
              <w:t>根据上述数据，</w:t>
            </w:r>
            <w:r w:rsidRPr="00797C23">
              <w:rPr>
                <w:sz w:val="24"/>
              </w:rPr>
              <w:t>2019</w:t>
            </w:r>
            <w:r w:rsidRPr="00797C23">
              <w:rPr>
                <w:sz w:val="24"/>
              </w:rPr>
              <w:t>年度甘孜州城市空气二氧化硫、二氧化氮、可吸入颗粒物、细颗粒物年平均浓度达到</w:t>
            </w:r>
            <w:r w:rsidRPr="00797C23">
              <w:rPr>
                <w:sz w:val="24"/>
              </w:rPr>
              <w:t>GB3095-2012</w:t>
            </w:r>
            <w:r w:rsidRPr="00797C23">
              <w:rPr>
                <w:sz w:val="24"/>
              </w:rPr>
              <w:t>二类区要求，臭氧日最大</w:t>
            </w:r>
            <w:r w:rsidRPr="00797C23">
              <w:rPr>
                <w:sz w:val="24"/>
              </w:rPr>
              <w:t>8</w:t>
            </w:r>
            <w:r w:rsidRPr="00797C23">
              <w:rPr>
                <w:sz w:val="24"/>
              </w:rPr>
              <w:t>小时值第</w:t>
            </w:r>
            <w:r w:rsidRPr="00797C23">
              <w:rPr>
                <w:sz w:val="24"/>
              </w:rPr>
              <w:t>90</w:t>
            </w:r>
            <w:r w:rsidRPr="00797C23">
              <w:rPr>
                <w:sz w:val="24"/>
              </w:rPr>
              <w:t>百分位浓度达到</w:t>
            </w:r>
            <w:r w:rsidRPr="00797C23">
              <w:rPr>
                <w:sz w:val="24"/>
              </w:rPr>
              <w:t>GB3095-2012</w:t>
            </w:r>
            <w:r w:rsidRPr="00797C23">
              <w:rPr>
                <w:sz w:val="24"/>
              </w:rPr>
              <w:t>二类区要求，一氧化碳日均值第</w:t>
            </w:r>
            <w:r w:rsidRPr="00797C23">
              <w:rPr>
                <w:sz w:val="24"/>
              </w:rPr>
              <w:t>95</w:t>
            </w:r>
            <w:r w:rsidRPr="00797C23">
              <w:rPr>
                <w:sz w:val="24"/>
              </w:rPr>
              <w:t>百分位浓度值达到</w:t>
            </w:r>
            <w:r w:rsidRPr="00797C23">
              <w:rPr>
                <w:sz w:val="24"/>
              </w:rPr>
              <w:t>GB3095-2012</w:t>
            </w:r>
            <w:r w:rsidRPr="00797C23">
              <w:rPr>
                <w:sz w:val="24"/>
              </w:rPr>
              <w:t>二类区要求。甘孜州城市空气质量达标。</w:t>
            </w:r>
          </w:p>
          <w:p w14:paraId="5CE31FF8" w14:textId="77777777" w:rsidR="002D245E" w:rsidRPr="00797C23" w:rsidRDefault="002D245E" w:rsidP="002D245E">
            <w:pPr>
              <w:adjustRightInd w:val="0"/>
              <w:snapToGrid w:val="0"/>
              <w:spacing w:line="360" w:lineRule="auto"/>
              <w:jc w:val="center"/>
              <w:rPr>
                <w:b/>
                <w:bCs/>
                <w:szCs w:val="21"/>
              </w:rPr>
            </w:pPr>
            <w:r w:rsidRPr="00797C23">
              <w:rPr>
                <w:b/>
                <w:bCs/>
                <w:szCs w:val="21"/>
              </w:rPr>
              <w:t>表</w:t>
            </w:r>
            <w:r w:rsidRPr="00797C23">
              <w:rPr>
                <w:b/>
                <w:bCs/>
                <w:szCs w:val="21"/>
              </w:rPr>
              <w:t>3-1</w:t>
            </w:r>
            <w:r w:rsidRPr="00797C23">
              <w:rPr>
                <w:rFonts w:hint="eastAsia"/>
                <w:b/>
                <w:bCs/>
                <w:szCs w:val="21"/>
              </w:rPr>
              <w:t xml:space="preserve"> </w:t>
            </w:r>
            <w:r w:rsidRPr="00797C23">
              <w:rPr>
                <w:b/>
                <w:bCs/>
                <w:szCs w:val="21"/>
              </w:rPr>
              <w:t xml:space="preserve"> 2019 </w:t>
            </w:r>
            <w:r w:rsidRPr="00797C23">
              <w:rPr>
                <w:b/>
                <w:bCs/>
                <w:szCs w:val="21"/>
              </w:rPr>
              <w:t>年度四川省</w:t>
            </w:r>
            <w:r w:rsidRPr="00797C23">
              <w:rPr>
                <w:b/>
                <w:bCs/>
                <w:szCs w:val="21"/>
              </w:rPr>
              <w:t>21</w:t>
            </w:r>
            <w:r w:rsidRPr="00797C23">
              <w:rPr>
                <w:b/>
                <w:bCs/>
                <w:szCs w:val="21"/>
              </w:rPr>
              <w:t>个市（州）城市环境空气质量报告单位：</w:t>
            </w:r>
            <w:r w:rsidRPr="00797C23">
              <w:rPr>
                <w:b/>
                <w:bCs/>
                <w:szCs w:val="21"/>
              </w:rPr>
              <w:t>ug/m</w:t>
            </w:r>
            <w:r w:rsidRPr="00797C23">
              <w:rPr>
                <w:b/>
                <w:bCs/>
                <w:szCs w:val="21"/>
                <w:vertAlign w:val="superscript"/>
              </w:rPr>
              <w:t>3</w:t>
            </w:r>
          </w:p>
          <w:tbl>
            <w:tblPr>
              <w:tblW w:w="8721" w:type="dxa"/>
              <w:jc w:val="center"/>
              <w:tblCellMar>
                <w:left w:w="0" w:type="dxa"/>
                <w:right w:w="0" w:type="dxa"/>
              </w:tblCellMar>
              <w:tblLook w:val="0000" w:firstRow="0" w:lastRow="0" w:firstColumn="0" w:lastColumn="0" w:noHBand="0" w:noVBand="0"/>
            </w:tblPr>
            <w:tblGrid>
              <w:gridCol w:w="1738"/>
              <w:gridCol w:w="2335"/>
              <w:gridCol w:w="1397"/>
              <w:gridCol w:w="1202"/>
              <w:gridCol w:w="2049"/>
            </w:tblGrid>
            <w:tr w:rsidR="00797C23" w:rsidRPr="00797C23" w14:paraId="77520CC8" w14:textId="77777777" w:rsidTr="00413DBD">
              <w:trPr>
                <w:trHeight w:val="425"/>
                <w:jc w:val="center"/>
              </w:trPr>
              <w:tc>
                <w:tcPr>
                  <w:tcW w:w="996" w:type="pct"/>
                  <w:tcBorders>
                    <w:top w:val="single" w:sz="4" w:space="0" w:color="000000"/>
                    <w:left w:val="single" w:sz="4" w:space="0" w:color="000000"/>
                    <w:bottom w:val="single" w:sz="4" w:space="0" w:color="000000"/>
                    <w:right w:val="single" w:sz="4" w:space="0" w:color="000000"/>
                  </w:tcBorders>
                  <w:vAlign w:val="center"/>
                </w:tcPr>
                <w:p w14:paraId="104E4CEE" w14:textId="77777777" w:rsidR="002D245E" w:rsidRPr="00797C23" w:rsidRDefault="002D245E" w:rsidP="00413DBD">
                  <w:pPr>
                    <w:pStyle w:val="TableParagraph"/>
                    <w:snapToGrid w:val="0"/>
                    <w:jc w:val="center"/>
                    <w:rPr>
                      <w:szCs w:val="21"/>
                    </w:rPr>
                  </w:pPr>
                  <w:r w:rsidRPr="00797C23">
                    <w:rPr>
                      <w:szCs w:val="21"/>
                    </w:rPr>
                    <w:t>污染物</w:t>
                  </w:r>
                </w:p>
              </w:tc>
              <w:tc>
                <w:tcPr>
                  <w:tcW w:w="1337" w:type="pct"/>
                  <w:tcBorders>
                    <w:top w:val="single" w:sz="4" w:space="0" w:color="000000"/>
                    <w:left w:val="single" w:sz="4" w:space="0" w:color="000000"/>
                    <w:bottom w:val="single" w:sz="4" w:space="0" w:color="000000"/>
                    <w:right w:val="single" w:sz="4" w:space="0" w:color="000000"/>
                  </w:tcBorders>
                  <w:vAlign w:val="center"/>
                </w:tcPr>
                <w:p w14:paraId="26EA0627" w14:textId="77777777" w:rsidR="002D245E" w:rsidRPr="00797C23" w:rsidRDefault="002D245E" w:rsidP="00413DBD">
                  <w:pPr>
                    <w:snapToGrid w:val="0"/>
                    <w:jc w:val="center"/>
                    <w:rPr>
                      <w:rFonts w:hAnsi="Calibri"/>
                      <w:szCs w:val="21"/>
                    </w:rPr>
                  </w:pPr>
                  <w:r w:rsidRPr="00797C23">
                    <w:rPr>
                      <w:rFonts w:hAnsi="Calibri" w:hint="eastAsia"/>
                      <w:szCs w:val="21"/>
                    </w:rPr>
                    <w:t>年评价指标</w:t>
                  </w:r>
                </w:p>
              </w:tc>
              <w:tc>
                <w:tcPr>
                  <w:tcW w:w="801" w:type="pct"/>
                  <w:tcBorders>
                    <w:top w:val="single" w:sz="4" w:space="0" w:color="000000"/>
                    <w:left w:val="single" w:sz="4" w:space="0" w:color="000000"/>
                    <w:bottom w:val="single" w:sz="4" w:space="0" w:color="000000"/>
                    <w:right w:val="single" w:sz="4" w:space="0" w:color="000000"/>
                  </w:tcBorders>
                  <w:vAlign w:val="center"/>
                </w:tcPr>
                <w:p w14:paraId="7AFAC8C7" w14:textId="77777777" w:rsidR="002D245E" w:rsidRPr="00797C23" w:rsidRDefault="002D245E" w:rsidP="00413DBD">
                  <w:pPr>
                    <w:pStyle w:val="TableParagraph"/>
                    <w:snapToGrid w:val="0"/>
                    <w:jc w:val="center"/>
                    <w:rPr>
                      <w:szCs w:val="21"/>
                    </w:rPr>
                  </w:pPr>
                  <w:r w:rsidRPr="00797C23">
                    <w:rPr>
                      <w:szCs w:val="21"/>
                    </w:rPr>
                    <w:t>现状浓度</w:t>
                  </w:r>
                </w:p>
              </w:tc>
              <w:tc>
                <w:tcPr>
                  <w:tcW w:w="689" w:type="pct"/>
                  <w:tcBorders>
                    <w:top w:val="single" w:sz="4" w:space="0" w:color="000000"/>
                    <w:left w:val="single" w:sz="4" w:space="0" w:color="000000"/>
                    <w:bottom w:val="single" w:sz="4" w:space="0" w:color="000000"/>
                    <w:right w:val="single" w:sz="4" w:space="0" w:color="000000"/>
                  </w:tcBorders>
                  <w:vAlign w:val="center"/>
                </w:tcPr>
                <w:p w14:paraId="01F5667E" w14:textId="77777777" w:rsidR="002D245E" w:rsidRPr="00797C23" w:rsidRDefault="002D245E" w:rsidP="00413DBD">
                  <w:pPr>
                    <w:pStyle w:val="TableParagraph"/>
                    <w:snapToGrid w:val="0"/>
                    <w:jc w:val="center"/>
                    <w:rPr>
                      <w:szCs w:val="21"/>
                    </w:rPr>
                  </w:pPr>
                  <w:r w:rsidRPr="00797C23">
                    <w:rPr>
                      <w:szCs w:val="21"/>
                    </w:rPr>
                    <w:t>标准值</w:t>
                  </w:r>
                </w:p>
              </w:tc>
              <w:tc>
                <w:tcPr>
                  <w:tcW w:w="1175" w:type="pct"/>
                  <w:tcBorders>
                    <w:top w:val="single" w:sz="4" w:space="0" w:color="000000"/>
                    <w:left w:val="single" w:sz="4" w:space="0" w:color="000000"/>
                    <w:bottom w:val="single" w:sz="4" w:space="0" w:color="000000"/>
                    <w:right w:val="single" w:sz="4" w:space="0" w:color="000000"/>
                  </w:tcBorders>
                  <w:vAlign w:val="center"/>
                </w:tcPr>
                <w:p w14:paraId="3E69AE57" w14:textId="77777777" w:rsidR="002D245E" w:rsidRPr="00797C23" w:rsidRDefault="002D245E" w:rsidP="00413DBD">
                  <w:pPr>
                    <w:pStyle w:val="TableParagraph"/>
                    <w:snapToGrid w:val="0"/>
                    <w:jc w:val="center"/>
                    <w:rPr>
                      <w:szCs w:val="21"/>
                    </w:rPr>
                  </w:pPr>
                  <w:r w:rsidRPr="00797C23">
                    <w:rPr>
                      <w:szCs w:val="21"/>
                    </w:rPr>
                    <w:t>甘孜州市达标情况</w:t>
                  </w:r>
                </w:p>
              </w:tc>
            </w:tr>
            <w:tr w:rsidR="00797C23" w:rsidRPr="00797C23" w14:paraId="29AD868E" w14:textId="77777777" w:rsidTr="00413DBD">
              <w:trPr>
                <w:trHeight w:val="425"/>
                <w:jc w:val="center"/>
              </w:trPr>
              <w:tc>
                <w:tcPr>
                  <w:tcW w:w="996" w:type="pct"/>
                  <w:tcBorders>
                    <w:top w:val="single" w:sz="4" w:space="0" w:color="000000"/>
                    <w:left w:val="single" w:sz="4" w:space="0" w:color="000000"/>
                    <w:bottom w:val="single" w:sz="4" w:space="0" w:color="000000"/>
                    <w:right w:val="single" w:sz="4" w:space="0" w:color="000000"/>
                  </w:tcBorders>
                  <w:vAlign w:val="center"/>
                </w:tcPr>
                <w:p w14:paraId="21C148F2" w14:textId="77777777" w:rsidR="002D245E" w:rsidRPr="00797C23" w:rsidRDefault="002D245E" w:rsidP="00413DBD">
                  <w:pPr>
                    <w:pStyle w:val="TableParagraph"/>
                    <w:snapToGrid w:val="0"/>
                    <w:jc w:val="center"/>
                    <w:rPr>
                      <w:szCs w:val="21"/>
                    </w:rPr>
                  </w:pPr>
                  <w:r w:rsidRPr="00797C23">
                    <w:rPr>
                      <w:szCs w:val="21"/>
                    </w:rPr>
                    <w:t>SO</w:t>
                  </w:r>
                  <w:r w:rsidRPr="00797C23">
                    <w:rPr>
                      <w:szCs w:val="21"/>
                      <w:vertAlign w:val="subscript"/>
                    </w:rPr>
                    <w:t>2</w:t>
                  </w:r>
                  <w:r w:rsidRPr="00797C23">
                    <w:rPr>
                      <w:szCs w:val="21"/>
                    </w:rPr>
                    <w:t>（</w:t>
                  </w:r>
                  <w:r w:rsidRPr="00797C23">
                    <w:rPr>
                      <w:szCs w:val="21"/>
                    </w:rPr>
                    <w:t>μg/m</w:t>
                  </w:r>
                  <w:r w:rsidRPr="00797C23">
                    <w:rPr>
                      <w:szCs w:val="21"/>
                      <w:vertAlign w:val="superscript"/>
                    </w:rPr>
                    <w:t>3</w:t>
                  </w:r>
                  <w:r w:rsidRPr="00797C23">
                    <w:rPr>
                      <w:szCs w:val="21"/>
                    </w:rPr>
                    <w:t>）</w:t>
                  </w:r>
                </w:p>
              </w:tc>
              <w:tc>
                <w:tcPr>
                  <w:tcW w:w="1337" w:type="pct"/>
                  <w:tcBorders>
                    <w:top w:val="single" w:sz="4" w:space="0" w:color="000000"/>
                    <w:left w:val="single" w:sz="4" w:space="0" w:color="000000"/>
                    <w:bottom w:val="single" w:sz="4" w:space="0" w:color="000000"/>
                    <w:right w:val="single" w:sz="4" w:space="0" w:color="000000"/>
                  </w:tcBorders>
                  <w:vAlign w:val="center"/>
                </w:tcPr>
                <w:p w14:paraId="0F184229" w14:textId="77777777" w:rsidR="002D245E" w:rsidRPr="00797C23" w:rsidRDefault="002D245E" w:rsidP="00413DBD">
                  <w:pPr>
                    <w:pStyle w:val="TableParagraph"/>
                    <w:snapToGrid w:val="0"/>
                    <w:jc w:val="center"/>
                    <w:rPr>
                      <w:szCs w:val="21"/>
                    </w:rPr>
                  </w:pPr>
                  <w:r w:rsidRPr="00797C23">
                    <w:rPr>
                      <w:szCs w:val="21"/>
                    </w:rPr>
                    <w:t>年均值</w:t>
                  </w:r>
                </w:p>
              </w:tc>
              <w:tc>
                <w:tcPr>
                  <w:tcW w:w="801" w:type="pct"/>
                  <w:tcBorders>
                    <w:top w:val="single" w:sz="4" w:space="0" w:color="000000"/>
                    <w:left w:val="single" w:sz="4" w:space="0" w:color="000000"/>
                    <w:bottom w:val="single" w:sz="4" w:space="0" w:color="000000"/>
                    <w:right w:val="single" w:sz="4" w:space="0" w:color="000000"/>
                  </w:tcBorders>
                  <w:vAlign w:val="center"/>
                </w:tcPr>
                <w:p w14:paraId="30AED4FE" w14:textId="77777777" w:rsidR="002D245E" w:rsidRPr="00797C23" w:rsidRDefault="002D245E" w:rsidP="00413DBD">
                  <w:pPr>
                    <w:pStyle w:val="TableParagraph"/>
                    <w:snapToGrid w:val="0"/>
                    <w:jc w:val="center"/>
                    <w:rPr>
                      <w:szCs w:val="21"/>
                    </w:rPr>
                  </w:pPr>
                  <w:r w:rsidRPr="00797C23">
                    <w:rPr>
                      <w:szCs w:val="21"/>
                    </w:rPr>
                    <w:t>6.4</w:t>
                  </w:r>
                </w:p>
              </w:tc>
              <w:tc>
                <w:tcPr>
                  <w:tcW w:w="689" w:type="pct"/>
                  <w:tcBorders>
                    <w:top w:val="single" w:sz="4" w:space="0" w:color="000000"/>
                    <w:left w:val="single" w:sz="4" w:space="0" w:color="000000"/>
                    <w:bottom w:val="single" w:sz="4" w:space="0" w:color="000000"/>
                    <w:right w:val="single" w:sz="4" w:space="0" w:color="000000"/>
                  </w:tcBorders>
                  <w:vAlign w:val="center"/>
                </w:tcPr>
                <w:p w14:paraId="3E2DF3A8" w14:textId="77777777" w:rsidR="002D245E" w:rsidRPr="00797C23" w:rsidRDefault="002D245E" w:rsidP="00413DBD">
                  <w:pPr>
                    <w:pStyle w:val="TableParagraph"/>
                    <w:snapToGrid w:val="0"/>
                    <w:jc w:val="center"/>
                    <w:rPr>
                      <w:szCs w:val="21"/>
                    </w:rPr>
                  </w:pPr>
                  <w:r w:rsidRPr="00797C23">
                    <w:rPr>
                      <w:szCs w:val="21"/>
                    </w:rPr>
                    <w:t>60</w:t>
                  </w:r>
                </w:p>
              </w:tc>
              <w:tc>
                <w:tcPr>
                  <w:tcW w:w="1175" w:type="pct"/>
                  <w:tcBorders>
                    <w:top w:val="single" w:sz="4" w:space="0" w:color="000000"/>
                    <w:left w:val="single" w:sz="4" w:space="0" w:color="000000"/>
                    <w:bottom w:val="single" w:sz="4" w:space="0" w:color="000000"/>
                    <w:right w:val="single" w:sz="4" w:space="0" w:color="000000"/>
                  </w:tcBorders>
                  <w:vAlign w:val="center"/>
                </w:tcPr>
                <w:p w14:paraId="03E956A4" w14:textId="77777777" w:rsidR="002D245E" w:rsidRPr="00797C23" w:rsidRDefault="002D245E" w:rsidP="00413DBD">
                  <w:pPr>
                    <w:pStyle w:val="TableParagraph"/>
                    <w:snapToGrid w:val="0"/>
                    <w:jc w:val="center"/>
                    <w:rPr>
                      <w:szCs w:val="21"/>
                    </w:rPr>
                  </w:pPr>
                  <w:r w:rsidRPr="00797C23">
                    <w:rPr>
                      <w:szCs w:val="21"/>
                    </w:rPr>
                    <w:t>达标</w:t>
                  </w:r>
                </w:p>
              </w:tc>
            </w:tr>
            <w:tr w:rsidR="00797C23" w:rsidRPr="00797C23" w14:paraId="07DAB30D" w14:textId="77777777" w:rsidTr="00413DBD">
              <w:trPr>
                <w:trHeight w:val="425"/>
                <w:jc w:val="center"/>
              </w:trPr>
              <w:tc>
                <w:tcPr>
                  <w:tcW w:w="996" w:type="pct"/>
                  <w:tcBorders>
                    <w:top w:val="single" w:sz="4" w:space="0" w:color="000000"/>
                    <w:left w:val="single" w:sz="4" w:space="0" w:color="000000"/>
                    <w:bottom w:val="single" w:sz="4" w:space="0" w:color="000000"/>
                    <w:right w:val="single" w:sz="4" w:space="0" w:color="000000"/>
                  </w:tcBorders>
                  <w:vAlign w:val="center"/>
                </w:tcPr>
                <w:p w14:paraId="010FB92D" w14:textId="77777777" w:rsidR="002D245E" w:rsidRPr="00797C23" w:rsidRDefault="002D245E" w:rsidP="00413DBD">
                  <w:pPr>
                    <w:pStyle w:val="TableParagraph"/>
                    <w:snapToGrid w:val="0"/>
                    <w:jc w:val="center"/>
                    <w:rPr>
                      <w:szCs w:val="21"/>
                    </w:rPr>
                  </w:pPr>
                  <w:r w:rsidRPr="00797C23">
                    <w:rPr>
                      <w:szCs w:val="21"/>
                    </w:rPr>
                    <w:t>NO</w:t>
                  </w:r>
                  <w:r w:rsidRPr="00797C23">
                    <w:rPr>
                      <w:szCs w:val="21"/>
                      <w:vertAlign w:val="subscript"/>
                    </w:rPr>
                    <w:t>2</w:t>
                  </w:r>
                  <w:r w:rsidRPr="00797C23">
                    <w:rPr>
                      <w:szCs w:val="21"/>
                    </w:rPr>
                    <w:t>（</w:t>
                  </w:r>
                  <w:r w:rsidRPr="00797C23">
                    <w:rPr>
                      <w:szCs w:val="21"/>
                    </w:rPr>
                    <w:t>μg/m</w:t>
                  </w:r>
                  <w:r w:rsidRPr="00797C23">
                    <w:rPr>
                      <w:szCs w:val="21"/>
                      <w:vertAlign w:val="superscript"/>
                    </w:rPr>
                    <w:t>3</w:t>
                  </w:r>
                  <w:r w:rsidRPr="00797C23">
                    <w:rPr>
                      <w:szCs w:val="21"/>
                    </w:rPr>
                    <w:t>）</w:t>
                  </w:r>
                </w:p>
              </w:tc>
              <w:tc>
                <w:tcPr>
                  <w:tcW w:w="1337" w:type="pct"/>
                  <w:tcBorders>
                    <w:top w:val="single" w:sz="4" w:space="0" w:color="000000"/>
                    <w:left w:val="single" w:sz="4" w:space="0" w:color="000000"/>
                    <w:bottom w:val="single" w:sz="4" w:space="0" w:color="000000"/>
                    <w:right w:val="single" w:sz="4" w:space="0" w:color="000000"/>
                  </w:tcBorders>
                  <w:vAlign w:val="center"/>
                </w:tcPr>
                <w:p w14:paraId="533FA0AE" w14:textId="77777777" w:rsidR="002D245E" w:rsidRPr="00797C23" w:rsidRDefault="002D245E" w:rsidP="00413DBD">
                  <w:pPr>
                    <w:pStyle w:val="TableParagraph"/>
                    <w:snapToGrid w:val="0"/>
                    <w:jc w:val="center"/>
                    <w:rPr>
                      <w:szCs w:val="21"/>
                    </w:rPr>
                  </w:pPr>
                  <w:r w:rsidRPr="00797C23">
                    <w:rPr>
                      <w:szCs w:val="21"/>
                    </w:rPr>
                    <w:t>年均值</w:t>
                  </w:r>
                </w:p>
              </w:tc>
              <w:tc>
                <w:tcPr>
                  <w:tcW w:w="801" w:type="pct"/>
                  <w:tcBorders>
                    <w:top w:val="single" w:sz="4" w:space="0" w:color="000000"/>
                    <w:left w:val="single" w:sz="4" w:space="0" w:color="000000"/>
                    <w:bottom w:val="single" w:sz="4" w:space="0" w:color="000000"/>
                    <w:right w:val="single" w:sz="4" w:space="0" w:color="000000"/>
                  </w:tcBorders>
                  <w:vAlign w:val="center"/>
                </w:tcPr>
                <w:p w14:paraId="4B0408EE" w14:textId="77777777" w:rsidR="002D245E" w:rsidRPr="00797C23" w:rsidRDefault="002D245E" w:rsidP="00413DBD">
                  <w:pPr>
                    <w:pStyle w:val="TableParagraph"/>
                    <w:snapToGrid w:val="0"/>
                    <w:jc w:val="center"/>
                    <w:rPr>
                      <w:szCs w:val="21"/>
                    </w:rPr>
                  </w:pPr>
                  <w:r w:rsidRPr="00797C23">
                    <w:rPr>
                      <w:szCs w:val="21"/>
                    </w:rPr>
                    <w:t>27.8</w:t>
                  </w:r>
                </w:p>
              </w:tc>
              <w:tc>
                <w:tcPr>
                  <w:tcW w:w="689" w:type="pct"/>
                  <w:tcBorders>
                    <w:top w:val="single" w:sz="4" w:space="0" w:color="000000"/>
                    <w:left w:val="single" w:sz="4" w:space="0" w:color="000000"/>
                    <w:bottom w:val="single" w:sz="4" w:space="0" w:color="000000"/>
                    <w:right w:val="single" w:sz="4" w:space="0" w:color="000000"/>
                  </w:tcBorders>
                  <w:vAlign w:val="center"/>
                </w:tcPr>
                <w:p w14:paraId="74D76FF8" w14:textId="77777777" w:rsidR="002D245E" w:rsidRPr="00797C23" w:rsidRDefault="002D245E" w:rsidP="00413DBD">
                  <w:pPr>
                    <w:pStyle w:val="TableParagraph"/>
                    <w:snapToGrid w:val="0"/>
                    <w:jc w:val="center"/>
                    <w:rPr>
                      <w:szCs w:val="21"/>
                    </w:rPr>
                  </w:pPr>
                  <w:r w:rsidRPr="00797C23">
                    <w:rPr>
                      <w:szCs w:val="21"/>
                    </w:rPr>
                    <w:t>40</w:t>
                  </w:r>
                </w:p>
              </w:tc>
              <w:tc>
                <w:tcPr>
                  <w:tcW w:w="1175" w:type="pct"/>
                  <w:tcBorders>
                    <w:top w:val="single" w:sz="4" w:space="0" w:color="000000"/>
                    <w:left w:val="single" w:sz="4" w:space="0" w:color="000000"/>
                    <w:bottom w:val="single" w:sz="4" w:space="0" w:color="000000"/>
                    <w:right w:val="single" w:sz="4" w:space="0" w:color="000000"/>
                  </w:tcBorders>
                  <w:vAlign w:val="center"/>
                </w:tcPr>
                <w:p w14:paraId="07EF7150" w14:textId="77777777" w:rsidR="002D245E" w:rsidRPr="00797C23" w:rsidRDefault="002D245E" w:rsidP="00413DBD">
                  <w:pPr>
                    <w:widowControl/>
                    <w:snapToGrid w:val="0"/>
                    <w:jc w:val="center"/>
                    <w:rPr>
                      <w:szCs w:val="21"/>
                    </w:rPr>
                  </w:pPr>
                  <w:r w:rsidRPr="00797C23">
                    <w:rPr>
                      <w:szCs w:val="21"/>
                    </w:rPr>
                    <w:t>达标</w:t>
                  </w:r>
                </w:p>
              </w:tc>
            </w:tr>
            <w:tr w:rsidR="00797C23" w:rsidRPr="00797C23" w14:paraId="586D9602" w14:textId="77777777" w:rsidTr="00413DBD">
              <w:trPr>
                <w:trHeight w:val="425"/>
                <w:jc w:val="center"/>
              </w:trPr>
              <w:tc>
                <w:tcPr>
                  <w:tcW w:w="996" w:type="pct"/>
                  <w:tcBorders>
                    <w:top w:val="single" w:sz="4" w:space="0" w:color="000000"/>
                    <w:left w:val="single" w:sz="4" w:space="0" w:color="000000"/>
                    <w:bottom w:val="single" w:sz="4" w:space="0" w:color="000000"/>
                    <w:right w:val="single" w:sz="4" w:space="0" w:color="000000"/>
                  </w:tcBorders>
                  <w:vAlign w:val="center"/>
                </w:tcPr>
                <w:p w14:paraId="6C13BAE8" w14:textId="77777777" w:rsidR="002D245E" w:rsidRPr="00797C23" w:rsidRDefault="002D245E" w:rsidP="00413DBD">
                  <w:pPr>
                    <w:pStyle w:val="TableParagraph"/>
                    <w:snapToGrid w:val="0"/>
                    <w:jc w:val="center"/>
                    <w:rPr>
                      <w:szCs w:val="21"/>
                    </w:rPr>
                  </w:pPr>
                  <w:r w:rsidRPr="00797C23">
                    <w:rPr>
                      <w:szCs w:val="21"/>
                    </w:rPr>
                    <w:t>CO</w:t>
                  </w:r>
                  <w:r w:rsidRPr="00797C23">
                    <w:rPr>
                      <w:szCs w:val="21"/>
                    </w:rPr>
                    <w:t>（</w:t>
                  </w:r>
                  <w:r w:rsidRPr="00797C23">
                    <w:rPr>
                      <w:szCs w:val="21"/>
                    </w:rPr>
                    <w:t>mg/m</w:t>
                  </w:r>
                  <w:r w:rsidRPr="00797C23">
                    <w:rPr>
                      <w:szCs w:val="21"/>
                      <w:vertAlign w:val="superscript"/>
                    </w:rPr>
                    <w:t>3</w:t>
                  </w:r>
                  <w:r w:rsidRPr="00797C23">
                    <w:rPr>
                      <w:szCs w:val="21"/>
                    </w:rPr>
                    <w:t>）</w:t>
                  </w:r>
                </w:p>
              </w:tc>
              <w:tc>
                <w:tcPr>
                  <w:tcW w:w="1337" w:type="pct"/>
                  <w:tcBorders>
                    <w:top w:val="single" w:sz="4" w:space="0" w:color="000000"/>
                    <w:left w:val="single" w:sz="4" w:space="0" w:color="000000"/>
                    <w:bottom w:val="single" w:sz="4" w:space="0" w:color="000000"/>
                    <w:right w:val="single" w:sz="4" w:space="0" w:color="000000"/>
                  </w:tcBorders>
                  <w:vAlign w:val="center"/>
                </w:tcPr>
                <w:p w14:paraId="4488E2FC" w14:textId="2DE5FDFE" w:rsidR="002D245E" w:rsidRPr="00797C23" w:rsidRDefault="002D245E" w:rsidP="00413DBD">
                  <w:pPr>
                    <w:pStyle w:val="TableParagraph"/>
                    <w:snapToGrid w:val="0"/>
                    <w:jc w:val="center"/>
                    <w:rPr>
                      <w:szCs w:val="21"/>
                    </w:rPr>
                  </w:pPr>
                  <w:r w:rsidRPr="00797C23">
                    <w:rPr>
                      <w:szCs w:val="21"/>
                    </w:rPr>
                    <w:t>日均值第</w:t>
                  </w:r>
                  <w:r w:rsidRPr="00797C23">
                    <w:rPr>
                      <w:szCs w:val="21"/>
                    </w:rPr>
                    <w:t>95</w:t>
                  </w:r>
                  <w:r w:rsidRPr="00797C23">
                    <w:rPr>
                      <w:szCs w:val="21"/>
                    </w:rPr>
                    <w:t>百分位浓度值</w:t>
                  </w:r>
                </w:p>
              </w:tc>
              <w:tc>
                <w:tcPr>
                  <w:tcW w:w="801" w:type="pct"/>
                  <w:tcBorders>
                    <w:top w:val="single" w:sz="4" w:space="0" w:color="000000"/>
                    <w:left w:val="single" w:sz="4" w:space="0" w:color="000000"/>
                    <w:bottom w:val="single" w:sz="4" w:space="0" w:color="000000"/>
                    <w:right w:val="single" w:sz="4" w:space="0" w:color="000000"/>
                  </w:tcBorders>
                  <w:vAlign w:val="center"/>
                </w:tcPr>
                <w:p w14:paraId="5278AA93" w14:textId="77777777" w:rsidR="002D245E" w:rsidRPr="00797C23" w:rsidRDefault="002D245E" w:rsidP="00413DBD">
                  <w:pPr>
                    <w:pStyle w:val="TableParagraph"/>
                    <w:snapToGrid w:val="0"/>
                    <w:jc w:val="center"/>
                    <w:rPr>
                      <w:szCs w:val="21"/>
                    </w:rPr>
                  </w:pPr>
                  <w:r w:rsidRPr="00797C23">
                    <w:rPr>
                      <w:szCs w:val="21"/>
                    </w:rPr>
                    <w:t>1.1</w:t>
                  </w:r>
                </w:p>
              </w:tc>
              <w:tc>
                <w:tcPr>
                  <w:tcW w:w="689" w:type="pct"/>
                  <w:tcBorders>
                    <w:top w:val="single" w:sz="4" w:space="0" w:color="000000"/>
                    <w:left w:val="single" w:sz="4" w:space="0" w:color="000000"/>
                    <w:bottom w:val="single" w:sz="4" w:space="0" w:color="000000"/>
                    <w:right w:val="single" w:sz="4" w:space="0" w:color="000000"/>
                  </w:tcBorders>
                  <w:vAlign w:val="center"/>
                </w:tcPr>
                <w:p w14:paraId="7A3498C0" w14:textId="77777777" w:rsidR="002D245E" w:rsidRPr="00797C23" w:rsidRDefault="002D245E" w:rsidP="00413DBD">
                  <w:pPr>
                    <w:pStyle w:val="TableParagraph"/>
                    <w:snapToGrid w:val="0"/>
                    <w:jc w:val="center"/>
                    <w:rPr>
                      <w:szCs w:val="21"/>
                    </w:rPr>
                  </w:pPr>
                  <w:r w:rsidRPr="00797C23">
                    <w:rPr>
                      <w:szCs w:val="21"/>
                    </w:rPr>
                    <w:t>4</w:t>
                  </w:r>
                </w:p>
              </w:tc>
              <w:tc>
                <w:tcPr>
                  <w:tcW w:w="1175" w:type="pct"/>
                  <w:tcBorders>
                    <w:top w:val="single" w:sz="4" w:space="0" w:color="000000"/>
                    <w:left w:val="single" w:sz="4" w:space="0" w:color="000000"/>
                    <w:bottom w:val="single" w:sz="4" w:space="0" w:color="000000"/>
                    <w:right w:val="single" w:sz="4" w:space="0" w:color="000000"/>
                  </w:tcBorders>
                  <w:vAlign w:val="center"/>
                </w:tcPr>
                <w:p w14:paraId="4ED4E54D" w14:textId="77777777" w:rsidR="002D245E" w:rsidRPr="00797C23" w:rsidRDefault="002D245E" w:rsidP="00413DBD">
                  <w:pPr>
                    <w:widowControl/>
                    <w:snapToGrid w:val="0"/>
                    <w:jc w:val="center"/>
                    <w:rPr>
                      <w:szCs w:val="21"/>
                    </w:rPr>
                  </w:pPr>
                  <w:r w:rsidRPr="00797C23">
                    <w:rPr>
                      <w:szCs w:val="21"/>
                    </w:rPr>
                    <w:t>达标</w:t>
                  </w:r>
                </w:p>
              </w:tc>
            </w:tr>
            <w:tr w:rsidR="00797C23" w:rsidRPr="00797C23" w14:paraId="3B097AE9" w14:textId="77777777" w:rsidTr="00413DBD">
              <w:trPr>
                <w:trHeight w:val="425"/>
                <w:jc w:val="center"/>
              </w:trPr>
              <w:tc>
                <w:tcPr>
                  <w:tcW w:w="996" w:type="pct"/>
                  <w:tcBorders>
                    <w:top w:val="single" w:sz="4" w:space="0" w:color="000000"/>
                    <w:left w:val="single" w:sz="4" w:space="0" w:color="000000"/>
                    <w:bottom w:val="single" w:sz="4" w:space="0" w:color="000000"/>
                    <w:right w:val="single" w:sz="4" w:space="0" w:color="000000"/>
                  </w:tcBorders>
                  <w:vAlign w:val="center"/>
                </w:tcPr>
                <w:p w14:paraId="7F20BF29" w14:textId="77777777" w:rsidR="002D245E" w:rsidRPr="00797C23" w:rsidRDefault="002D245E" w:rsidP="00413DBD">
                  <w:pPr>
                    <w:pStyle w:val="TableParagraph"/>
                    <w:snapToGrid w:val="0"/>
                    <w:jc w:val="center"/>
                    <w:rPr>
                      <w:szCs w:val="21"/>
                    </w:rPr>
                  </w:pPr>
                  <w:r w:rsidRPr="00797C23">
                    <w:rPr>
                      <w:szCs w:val="21"/>
                    </w:rPr>
                    <w:t>O</w:t>
                  </w:r>
                  <w:r w:rsidRPr="00797C23">
                    <w:rPr>
                      <w:szCs w:val="21"/>
                      <w:vertAlign w:val="subscript"/>
                    </w:rPr>
                    <w:t>3</w:t>
                  </w:r>
                  <w:r w:rsidRPr="00797C23">
                    <w:rPr>
                      <w:szCs w:val="21"/>
                    </w:rPr>
                    <w:t>（</w:t>
                  </w:r>
                  <w:r w:rsidRPr="00797C23">
                    <w:rPr>
                      <w:szCs w:val="21"/>
                    </w:rPr>
                    <w:t>μg/m</w:t>
                  </w:r>
                  <w:r w:rsidRPr="00797C23">
                    <w:rPr>
                      <w:szCs w:val="21"/>
                      <w:vertAlign w:val="superscript"/>
                    </w:rPr>
                    <w:t>3</w:t>
                  </w:r>
                  <w:r w:rsidRPr="00797C23">
                    <w:rPr>
                      <w:szCs w:val="21"/>
                    </w:rPr>
                    <w:t>）</w:t>
                  </w:r>
                </w:p>
              </w:tc>
              <w:tc>
                <w:tcPr>
                  <w:tcW w:w="1337" w:type="pct"/>
                  <w:tcBorders>
                    <w:top w:val="single" w:sz="4" w:space="0" w:color="000000"/>
                    <w:left w:val="single" w:sz="4" w:space="0" w:color="000000"/>
                    <w:bottom w:val="single" w:sz="4" w:space="0" w:color="000000"/>
                    <w:right w:val="single" w:sz="4" w:space="0" w:color="000000"/>
                  </w:tcBorders>
                  <w:vAlign w:val="center"/>
                </w:tcPr>
                <w:p w14:paraId="48C8A6FB" w14:textId="16CBBF08" w:rsidR="002D245E" w:rsidRPr="00797C23" w:rsidRDefault="002D245E" w:rsidP="00413DBD">
                  <w:pPr>
                    <w:pStyle w:val="TableParagraph"/>
                    <w:snapToGrid w:val="0"/>
                    <w:jc w:val="center"/>
                    <w:rPr>
                      <w:szCs w:val="21"/>
                    </w:rPr>
                  </w:pPr>
                  <w:r w:rsidRPr="00797C23">
                    <w:rPr>
                      <w:szCs w:val="21"/>
                    </w:rPr>
                    <w:t>日最大</w:t>
                  </w:r>
                  <w:r w:rsidRPr="00797C23">
                    <w:rPr>
                      <w:szCs w:val="21"/>
                    </w:rPr>
                    <w:t>8</w:t>
                  </w:r>
                  <w:r w:rsidRPr="00797C23">
                    <w:rPr>
                      <w:szCs w:val="21"/>
                    </w:rPr>
                    <w:t>小时均值第</w:t>
                  </w:r>
                  <w:r w:rsidRPr="00797C23">
                    <w:rPr>
                      <w:szCs w:val="21"/>
                    </w:rPr>
                    <w:t>90</w:t>
                  </w:r>
                  <w:r w:rsidRPr="00797C23">
                    <w:rPr>
                      <w:szCs w:val="21"/>
                    </w:rPr>
                    <w:t>百分位浓度值</w:t>
                  </w:r>
                </w:p>
              </w:tc>
              <w:tc>
                <w:tcPr>
                  <w:tcW w:w="801" w:type="pct"/>
                  <w:tcBorders>
                    <w:top w:val="single" w:sz="4" w:space="0" w:color="000000"/>
                    <w:left w:val="single" w:sz="4" w:space="0" w:color="000000"/>
                    <w:bottom w:val="single" w:sz="4" w:space="0" w:color="000000"/>
                    <w:right w:val="single" w:sz="4" w:space="0" w:color="000000"/>
                  </w:tcBorders>
                  <w:vAlign w:val="center"/>
                </w:tcPr>
                <w:p w14:paraId="54BAD249" w14:textId="77777777" w:rsidR="002D245E" w:rsidRPr="00797C23" w:rsidRDefault="002D245E" w:rsidP="00413DBD">
                  <w:pPr>
                    <w:pStyle w:val="TableParagraph"/>
                    <w:snapToGrid w:val="0"/>
                    <w:jc w:val="center"/>
                    <w:rPr>
                      <w:szCs w:val="21"/>
                    </w:rPr>
                  </w:pPr>
                  <w:r w:rsidRPr="00797C23">
                    <w:rPr>
                      <w:szCs w:val="21"/>
                    </w:rPr>
                    <w:t>134.1</w:t>
                  </w:r>
                </w:p>
              </w:tc>
              <w:tc>
                <w:tcPr>
                  <w:tcW w:w="689" w:type="pct"/>
                  <w:tcBorders>
                    <w:top w:val="single" w:sz="4" w:space="0" w:color="000000"/>
                    <w:left w:val="single" w:sz="4" w:space="0" w:color="000000"/>
                    <w:bottom w:val="single" w:sz="4" w:space="0" w:color="000000"/>
                    <w:right w:val="single" w:sz="4" w:space="0" w:color="000000"/>
                  </w:tcBorders>
                  <w:vAlign w:val="center"/>
                </w:tcPr>
                <w:p w14:paraId="1C17E33C" w14:textId="77777777" w:rsidR="002D245E" w:rsidRPr="00797C23" w:rsidRDefault="002D245E" w:rsidP="00413DBD">
                  <w:pPr>
                    <w:pStyle w:val="TableParagraph"/>
                    <w:snapToGrid w:val="0"/>
                    <w:jc w:val="center"/>
                    <w:rPr>
                      <w:szCs w:val="21"/>
                    </w:rPr>
                  </w:pPr>
                  <w:r w:rsidRPr="00797C23">
                    <w:rPr>
                      <w:szCs w:val="21"/>
                    </w:rPr>
                    <w:t>160</w:t>
                  </w:r>
                </w:p>
              </w:tc>
              <w:tc>
                <w:tcPr>
                  <w:tcW w:w="1175" w:type="pct"/>
                  <w:tcBorders>
                    <w:top w:val="single" w:sz="4" w:space="0" w:color="000000"/>
                    <w:left w:val="single" w:sz="4" w:space="0" w:color="000000"/>
                    <w:bottom w:val="single" w:sz="4" w:space="0" w:color="000000"/>
                    <w:right w:val="single" w:sz="4" w:space="0" w:color="000000"/>
                  </w:tcBorders>
                  <w:vAlign w:val="center"/>
                </w:tcPr>
                <w:p w14:paraId="5B75389B" w14:textId="77777777" w:rsidR="002D245E" w:rsidRPr="00797C23" w:rsidRDefault="002D245E" w:rsidP="00413DBD">
                  <w:pPr>
                    <w:widowControl/>
                    <w:snapToGrid w:val="0"/>
                    <w:jc w:val="center"/>
                    <w:rPr>
                      <w:szCs w:val="21"/>
                    </w:rPr>
                  </w:pPr>
                  <w:r w:rsidRPr="00797C23">
                    <w:rPr>
                      <w:szCs w:val="21"/>
                    </w:rPr>
                    <w:t>达标</w:t>
                  </w:r>
                </w:p>
              </w:tc>
            </w:tr>
            <w:tr w:rsidR="00797C23" w:rsidRPr="00797C23" w14:paraId="3B3260AE" w14:textId="77777777" w:rsidTr="00413DBD">
              <w:trPr>
                <w:trHeight w:val="425"/>
                <w:jc w:val="center"/>
              </w:trPr>
              <w:tc>
                <w:tcPr>
                  <w:tcW w:w="996" w:type="pct"/>
                  <w:tcBorders>
                    <w:top w:val="single" w:sz="4" w:space="0" w:color="000000"/>
                    <w:left w:val="single" w:sz="4" w:space="0" w:color="000000"/>
                    <w:bottom w:val="single" w:sz="4" w:space="0" w:color="000000"/>
                    <w:right w:val="single" w:sz="4" w:space="0" w:color="000000"/>
                  </w:tcBorders>
                  <w:vAlign w:val="center"/>
                </w:tcPr>
                <w:p w14:paraId="75BD05FF" w14:textId="77777777" w:rsidR="002D245E" w:rsidRPr="00797C23" w:rsidRDefault="002D245E" w:rsidP="00413DBD">
                  <w:pPr>
                    <w:pStyle w:val="TableParagraph"/>
                    <w:snapToGrid w:val="0"/>
                    <w:jc w:val="center"/>
                    <w:rPr>
                      <w:szCs w:val="21"/>
                    </w:rPr>
                  </w:pPr>
                  <w:r w:rsidRPr="00797C23">
                    <w:rPr>
                      <w:szCs w:val="21"/>
                    </w:rPr>
                    <w:t>PM</w:t>
                  </w:r>
                  <w:r w:rsidRPr="00797C23">
                    <w:rPr>
                      <w:szCs w:val="21"/>
                      <w:vertAlign w:val="subscript"/>
                    </w:rPr>
                    <w:t>10</w:t>
                  </w:r>
                  <w:r w:rsidRPr="00797C23">
                    <w:rPr>
                      <w:szCs w:val="21"/>
                    </w:rPr>
                    <w:t>（</w:t>
                  </w:r>
                  <w:r w:rsidRPr="00797C23">
                    <w:rPr>
                      <w:szCs w:val="21"/>
                    </w:rPr>
                    <w:t>μg/m</w:t>
                  </w:r>
                  <w:r w:rsidRPr="00797C23">
                    <w:rPr>
                      <w:szCs w:val="21"/>
                      <w:vertAlign w:val="superscript"/>
                    </w:rPr>
                    <w:t>3</w:t>
                  </w:r>
                  <w:r w:rsidRPr="00797C23">
                    <w:rPr>
                      <w:szCs w:val="21"/>
                    </w:rPr>
                    <w:t>）</w:t>
                  </w:r>
                </w:p>
              </w:tc>
              <w:tc>
                <w:tcPr>
                  <w:tcW w:w="1337" w:type="pct"/>
                  <w:tcBorders>
                    <w:top w:val="single" w:sz="4" w:space="0" w:color="000000"/>
                    <w:left w:val="single" w:sz="4" w:space="0" w:color="000000"/>
                    <w:bottom w:val="single" w:sz="4" w:space="0" w:color="000000"/>
                    <w:right w:val="single" w:sz="4" w:space="0" w:color="000000"/>
                  </w:tcBorders>
                  <w:vAlign w:val="center"/>
                </w:tcPr>
                <w:p w14:paraId="6F9C012B" w14:textId="77777777" w:rsidR="002D245E" w:rsidRPr="00797C23" w:rsidRDefault="002D245E" w:rsidP="00413DBD">
                  <w:pPr>
                    <w:pStyle w:val="TableParagraph"/>
                    <w:snapToGrid w:val="0"/>
                    <w:jc w:val="center"/>
                    <w:rPr>
                      <w:szCs w:val="21"/>
                    </w:rPr>
                  </w:pPr>
                  <w:r w:rsidRPr="00797C23">
                    <w:rPr>
                      <w:szCs w:val="21"/>
                    </w:rPr>
                    <w:t>年均值</w:t>
                  </w:r>
                </w:p>
              </w:tc>
              <w:tc>
                <w:tcPr>
                  <w:tcW w:w="801" w:type="pct"/>
                  <w:tcBorders>
                    <w:top w:val="single" w:sz="4" w:space="0" w:color="000000"/>
                    <w:left w:val="single" w:sz="4" w:space="0" w:color="000000"/>
                    <w:bottom w:val="single" w:sz="4" w:space="0" w:color="000000"/>
                    <w:right w:val="single" w:sz="4" w:space="0" w:color="000000"/>
                  </w:tcBorders>
                  <w:vAlign w:val="center"/>
                </w:tcPr>
                <w:p w14:paraId="4EE5C070" w14:textId="77777777" w:rsidR="002D245E" w:rsidRPr="00797C23" w:rsidRDefault="002D245E" w:rsidP="00413DBD">
                  <w:pPr>
                    <w:pStyle w:val="TableParagraph"/>
                    <w:snapToGrid w:val="0"/>
                    <w:jc w:val="center"/>
                    <w:rPr>
                      <w:szCs w:val="21"/>
                    </w:rPr>
                  </w:pPr>
                  <w:r w:rsidRPr="00797C23">
                    <w:rPr>
                      <w:szCs w:val="21"/>
                    </w:rPr>
                    <w:t>52.9</w:t>
                  </w:r>
                </w:p>
              </w:tc>
              <w:tc>
                <w:tcPr>
                  <w:tcW w:w="689" w:type="pct"/>
                  <w:tcBorders>
                    <w:top w:val="single" w:sz="4" w:space="0" w:color="000000"/>
                    <w:left w:val="single" w:sz="4" w:space="0" w:color="000000"/>
                    <w:bottom w:val="single" w:sz="4" w:space="0" w:color="000000"/>
                    <w:right w:val="single" w:sz="4" w:space="0" w:color="000000"/>
                  </w:tcBorders>
                  <w:vAlign w:val="center"/>
                </w:tcPr>
                <w:p w14:paraId="5F145F3A" w14:textId="77777777" w:rsidR="002D245E" w:rsidRPr="00797C23" w:rsidRDefault="002D245E" w:rsidP="00413DBD">
                  <w:pPr>
                    <w:pStyle w:val="TableParagraph"/>
                    <w:snapToGrid w:val="0"/>
                    <w:jc w:val="center"/>
                    <w:rPr>
                      <w:szCs w:val="21"/>
                    </w:rPr>
                  </w:pPr>
                  <w:r w:rsidRPr="00797C23">
                    <w:rPr>
                      <w:szCs w:val="21"/>
                    </w:rPr>
                    <w:t>70</w:t>
                  </w:r>
                </w:p>
              </w:tc>
              <w:tc>
                <w:tcPr>
                  <w:tcW w:w="1175" w:type="pct"/>
                  <w:tcBorders>
                    <w:top w:val="single" w:sz="4" w:space="0" w:color="000000"/>
                    <w:left w:val="single" w:sz="4" w:space="0" w:color="000000"/>
                    <w:bottom w:val="single" w:sz="4" w:space="0" w:color="000000"/>
                    <w:right w:val="single" w:sz="4" w:space="0" w:color="000000"/>
                  </w:tcBorders>
                  <w:vAlign w:val="center"/>
                </w:tcPr>
                <w:p w14:paraId="2B962C68" w14:textId="77777777" w:rsidR="002D245E" w:rsidRPr="00797C23" w:rsidRDefault="002D245E" w:rsidP="00413DBD">
                  <w:pPr>
                    <w:widowControl/>
                    <w:snapToGrid w:val="0"/>
                    <w:jc w:val="center"/>
                    <w:rPr>
                      <w:szCs w:val="21"/>
                    </w:rPr>
                  </w:pPr>
                  <w:r w:rsidRPr="00797C23">
                    <w:rPr>
                      <w:szCs w:val="21"/>
                    </w:rPr>
                    <w:t>达标</w:t>
                  </w:r>
                </w:p>
              </w:tc>
            </w:tr>
            <w:tr w:rsidR="00797C23" w:rsidRPr="00797C23" w14:paraId="56F62439" w14:textId="77777777" w:rsidTr="00413DBD">
              <w:trPr>
                <w:trHeight w:val="425"/>
                <w:jc w:val="center"/>
              </w:trPr>
              <w:tc>
                <w:tcPr>
                  <w:tcW w:w="996" w:type="pct"/>
                  <w:tcBorders>
                    <w:top w:val="single" w:sz="4" w:space="0" w:color="000000"/>
                    <w:left w:val="single" w:sz="4" w:space="0" w:color="000000"/>
                    <w:bottom w:val="single" w:sz="4" w:space="0" w:color="000000"/>
                    <w:right w:val="single" w:sz="4" w:space="0" w:color="000000"/>
                  </w:tcBorders>
                  <w:vAlign w:val="center"/>
                </w:tcPr>
                <w:p w14:paraId="16B3D751" w14:textId="77777777" w:rsidR="002D245E" w:rsidRPr="00797C23" w:rsidRDefault="002D245E" w:rsidP="00413DBD">
                  <w:pPr>
                    <w:pStyle w:val="TableParagraph"/>
                    <w:snapToGrid w:val="0"/>
                    <w:jc w:val="center"/>
                    <w:rPr>
                      <w:szCs w:val="21"/>
                    </w:rPr>
                  </w:pPr>
                  <w:r w:rsidRPr="00797C23">
                    <w:rPr>
                      <w:szCs w:val="21"/>
                    </w:rPr>
                    <w:t>PM</w:t>
                  </w:r>
                  <w:r w:rsidRPr="00797C23">
                    <w:rPr>
                      <w:szCs w:val="21"/>
                      <w:vertAlign w:val="subscript"/>
                    </w:rPr>
                    <w:t>2.5</w:t>
                  </w:r>
                  <w:r w:rsidRPr="00797C23">
                    <w:rPr>
                      <w:szCs w:val="21"/>
                    </w:rPr>
                    <w:t>（</w:t>
                  </w:r>
                  <w:r w:rsidRPr="00797C23">
                    <w:rPr>
                      <w:szCs w:val="21"/>
                    </w:rPr>
                    <w:t>μg/m</w:t>
                  </w:r>
                  <w:r w:rsidRPr="00797C23">
                    <w:rPr>
                      <w:szCs w:val="21"/>
                      <w:vertAlign w:val="superscript"/>
                    </w:rPr>
                    <w:t>3</w:t>
                  </w:r>
                  <w:r w:rsidRPr="00797C23">
                    <w:rPr>
                      <w:szCs w:val="21"/>
                    </w:rPr>
                    <w:t>）</w:t>
                  </w:r>
                </w:p>
              </w:tc>
              <w:tc>
                <w:tcPr>
                  <w:tcW w:w="1337" w:type="pct"/>
                  <w:tcBorders>
                    <w:top w:val="single" w:sz="4" w:space="0" w:color="000000"/>
                    <w:left w:val="single" w:sz="4" w:space="0" w:color="000000"/>
                    <w:bottom w:val="single" w:sz="4" w:space="0" w:color="000000"/>
                    <w:right w:val="single" w:sz="4" w:space="0" w:color="000000"/>
                  </w:tcBorders>
                  <w:vAlign w:val="center"/>
                </w:tcPr>
                <w:p w14:paraId="0C580BAE" w14:textId="77777777" w:rsidR="002D245E" w:rsidRPr="00797C23" w:rsidRDefault="002D245E" w:rsidP="00413DBD">
                  <w:pPr>
                    <w:pStyle w:val="TableParagraph"/>
                    <w:snapToGrid w:val="0"/>
                    <w:jc w:val="center"/>
                    <w:rPr>
                      <w:szCs w:val="21"/>
                    </w:rPr>
                  </w:pPr>
                  <w:r w:rsidRPr="00797C23">
                    <w:rPr>
                      <w:szCs w:val="21"/>
                    </w:rPr>
                    <w:t>年均值</w:t>
                  </w:r>
                </w:p>
              </w:tc>
              <w:tc>
                <w:tcPr>
                  <w:tcW w:w="801" w:type="pct"/>
                  <w:tcBorders>
                    <w:top w:val="single" w:sz="4" w:space="0" w:color="000000"/>
                    <w:left w:val="single" w:sz="4" w:space="0" w:color="000000"/>
                    <w:bottom w:val="single" w:sz="4" w:space="0" w:color="000000"/>
                    <w:right w:val="single" w:sz="4" w:space="0" w:color="000000"/>
                  </w:tcBorders>
                  <w:vAlign w:val="center"/>
                </w:tcPr>
                <w:p w14:paraId="28C4D01A" w14:textId="77777777" w:rsidR="002D245E" w:rsidRPr="00797C23" w:rsidRDefault="002D245E" w:rsidP="00413DBD">
                  <w:pPr>
                    <w:pStyle w:val="TableParagraph"/>
                    <w:snapToGrid w:val="0"/>
                    <w:jc w:val="center"/>
                    <w:rPr>
                      <w:szCs w:val="21"/>
                    </w:rPr>
                  </w:pPr>
                  <w:r w:rsidRPr="00797C23">
                    <w:rPr>
                      <w:szCs w:val="21"/>
                    </w:rPr>
                    <w:t>34.4</w:t>
                  </w:r>
                </w:p>
              </w:tc>
              <w:tc>
                <w:tcPr>
                  <w:tcW w:w="689" w:type="pct"/>
                  <w:tcBorders>
                    <w:top w:val="single" w:sz="4" w:space="0" w:color="000000"/>
                    <w:left w:val="single" w:sz="4" w:space="0" w:color="000000"/>
                    <w:bottom w:val="single" w:sz="4" w:space="0" w:color="000000"/>
                    <w:right w:val="single" w:sz="4" w:space="0" w:color="000000"/>
                  </w:tcBorders>
                  <w:vAlign w:val="center"/>
                </w:tcPr>
                <w:p w14:paraId="217050A3" w14:textId="77777777" w:rsidR="002D245E" w:rsidRPr="00797C23" w:rsidRDefault="002D245E" w:rsidP="00413DBD">
                  <w:pPr>
                    <w:pStyle w:val="TableParagraph"/>
                    <w:snapToGrid w:val="0"/>
                    <w:jc w:val="center"/>
                    <w:rPr>
                      <w:szCs w:val="21"/>
                    </w:rPr>
                  </w:pPr>
                  <w:r w:rsidRPr="00797C23">
                    <w:rPr>
                      <w:szCs w:val="21"/>
                    </w:rPr>
                    <w:t>35</w:t>
                  </w:r>
                </w:p>
              </w:tc>
              <w:tc>
                <w:tcPr>
                  <w:tcW w:w="1175" w:type="pct"/>
                  <w:tcBorders>
                    <w:top w:val="single" w:sz="4" w:space="0" w:color="000000"/>
                    <w:left w:val="single" w:sz="4" w:space="0" w:color="000000"/>
                    <w:bottom w:val="single" w:sz="4" w:space="0" w:color="000000"/>
                    <w:right w:val="single" w:sz="4" w:space="0" w:color="000000"/>
                  </w:tcBorders>
                  <w:vAlign w:val="center"/>
                </w:tcPr>
                <w:p w14:paraId="6CD232DC" w14:textId="77777777" w:rsidR="002D245E" w:rsidRPr="00797C23" w:rsidRDefault="002D245E" w:rsidP="00413DBD">
                  <w:pPr>
                    <w:widowControl/>
                    <w:snapToGrid w:val="0"/>
                    <w:jc w:val="center"/>
                    <w:rPr>
                      <w:szCs w:val="21"/>
                    </w:rPr>
                  </w:pPr>
                  <w:r w:rsidRPr="00797C23">
                    <w:rPr>
                      <w:szCs w:val="21"/>
                    </w:rPr>
                    <w:t>达标</w:t>
                  </w:r>
                </w:p>
              </w:tc>
            </w:tr>
          </w:tbl>
          <w:p w14:paraId="3BD873C0" w14:textId="77777777" w:rsidR="002D245E" w:rsidRPr="00797C23" w:rsidRDefault="002D245E" w:rsidP="002D245E">
            <w:pPr>
              <w:adjustRightInd w:val="0"/>
              <w:snapToGrid w:val="0"/>
              <w:spacing w:line="360" w:lineRule="auto"/>
              <w:ind w:firstLineChars="200" w:firstLine="480"/>
              <w:jc w:val="left"/>
              <w:rPr>
                <w:sz w:val="24"/>
              </w:rPr>
            </w:pPr>
            <w:r w:rsidRPr="00797C23">
              <w:rPr>
                <w:sz w:val="24"/>
              </w:rPr>
              <w:t>综合上述分析，甘孜州城市空气质量达到</w:t>
            </w:r>
            <w:r w:rsidRPr="00797C23">
              <w:rPr>
                <w:sz w:val="24"/>
              </w:rPr>
              <w:t>GB3095-2012</w:t>
            </w:r>
            <w:r w:rsidRPr="00797C23">
              <w:rPr>
                <w:sz w:val="24"/>
              </w:rPr>
              <w:t>二类区要求，甘孜州城市空气质量属达标区。</w:t>
            </w:r>
          </w:p>
          <w:p w14:paraId="719C9670" w14:textId="77777777" w:rsidR="00B222A6" w:rsidRPr="00797C23" w:rsidRDefault="00B222A6">
            <w:pPr>
              <w:pStyle w:val="af3"/>
              <w:spacing w:line="360" w:lineRule="auto"/>
              <w:rPr>
                <w:b/>
                <w:kern w:val="0"/>
                <w:sz w:val="24"/>
                <w:szCs w:val="24"/>
              </w:rPr>
            </w:pPr>
            <w:r w:rsidRPr="00797C23">
              <w:rPr>
                <w:b/>
                <w:kern w:val="0"/>
                <w:sz w:val="24"/>
                <w:szCs w:val="24"/>
              </w:rPr>
              <w:t>二、地表水环境质量</w:t>
            </w:r>
          </w:p>
          <w:p w14:paraId="193B0C55" w14:textId="0B261F36" w:rsidR="00B222A6" w:rsidRPr="00797C23" w:rsidRDefault="009902B6">
            <w:pPr>
              <w:numPr>
                <w:ilvl w:val="0"/>
                <w:numId w:val="5"/>
              </w:numPr>
              <w:spacing w:line="360" w:lineRule="auto"/>
              <w:ind w:firstLineChars="200" w:firstLine="482"/>
              <w:rPr>
                <w:b/>
                <w:sz w:val="24"/>
              </w:rPr>
            </w:pPr>
            <w:r w:rsidRPr="00797C23">
              <w:rPr>
                <w:rFonts w:hint="eastAsia"/>
                <w:b/>
                <w:sz w:val="24"/>
              </w:rPr>
              <w:t>区域水域环境质量状况</w:t>
            </w:r>
          </w:p>
          <w:p w14:paraId="253E9C61" w14:textId="77777777" w:rsidR="009902B6" w:rsidRPr="00797C23" w:rsidRDefault="009902B6" w:rsidP="009902B6">
            <w:pPr>
              <w:adjustRightInd w:val="0"/>
              <w:spacing w:line="360" w:lineRule="auto"/>
              <w:ind w:firstLineChars="200" w:firstLine="480"/>
              <w:rPr>
                <w:rFonts w:ascii="宋体" w:hAnsi="宋体"/>
                <w:sz w:val="24"/>
              </w:rPr>
            </w:pPr>
            <w:r w:rsidRPr="00797C23">
              <w:rPr>
                <w:rFonts w:ascii="宋体" w:hAnsi="宋体" w:hint="eastAsia"/>
                <w:sz w:val="24"/>
              </w:rPr>
              <w:t>（1）甘孜州地表水环境状况</w:t>
            </w:r>
          </w:p>
          <w:p w14:paraId="6E02052F" w14:textId="49CC5D83" w:rsidR="009902B6" w:rsidRPr="00797C23" w:rsidRDefault="009902B6" w:rsidP="009902B6">
            <w:pPr>
              <w:adjustRightInd w:val="0"/>
              <w:spacing w:line="360" w:lineRule="auto"/>
              <w:ind w:firstLineChars="200" w:firstLine="480"/>
              <w:rPr>
                <w:sz w:val="24"/>
              </w:rPr>
            </w:pPr>
            <w:r w:rsidRPr="00797C23">
              <w:rPr>
                <w:sz w:val="24"/>
              </w:rPr>
              <w:t>根据甘孜州生态环境局发布的《甘孜州环境质量报告书（</w:t>
            </w:r>
            <w:r w:rsidRPr="00797C23">
              <w:rPr>
                <w:sz w:val="24"/>
              </w:rPr>
              <w:t>2019</w:t>
            </w:r>
            <w:r w:rsidRPr="00797C23">
              <w:rPr>
                <w:sz w:val="24"/>
              </w:rPr>
              <w:t>年度）》，</w:t>
            </w:r>
            <w:r w:rsidRPr="00797C23">
              <w:rPr>
                <w:sz w:val="24"/>
              </w:rPr>
              <w:t>2019</w:t>
            </w:r>
            <w:r w:rsidRPr="00797C23">
              <w:rPr>
                <w:sz w:val="24"/>
              </w:rPr>
              <w:t>年甘孜州地表水环境质量实施月度监测，全年共监测</w:t>
            </w:r>
            <w:r w:rsidRPr="00797C23">
              <w:rPr>
                <w:sz w:val="24"/>
              </w:rPr>
              <w:t>12</w:t>
            </w:r>
            <w:r w:rsidRPr="00797C23">
              <w:rPr>
                <w:sz w:val="24"/>
              </w:rPr>
              <w:t>次，设置省控监测断面</w:t>
            </w:r>
            <w:r w:rsidRPr="00797C23">
              <w:rPr>
                <w:sz w:val="24"/>
              </w:rPr>
              <w:t>1</w:t>
            </w:r>
            <w:r w:rsidRPr="00797C23">
              <w:rPr>
                <w:sz w:val="24"/>
              </w:rPr>
              <w:t>个</w:t>
            </w:r>
            <w:r w:rsidRPr="00797C23">
              <w:rPr>
                <w:rFonts w:hint="eastAsia"/>
                <w:sz w:val="24"/>
              </w:rPr>
              <w:t>。</w:t>
            </w:r>
            <w:r w:rsidRPr="00797C23">
              <w:rPr>
                <w:rFonts w:hint="eastAsia"/>
                <w:sz w:val="24"/>
              </w:rPr>
              <w:t>1</w:t>
            </w:r>
            <w:r w:rsidRPr="00797C23">
              <w:rPr>
                <w:rFonts w:hint="eastAsia"/>
                <w:sz w:val="24"/>
              </w:rPr>
              <w:t>个监测断面中全年监测结果地表水环境监测结果达到《地面水环境质量标准》（</w:t>
            </w:r>
            <w:r w:rsidRPr="00797C23">
              <w:rPr>
                <w:rFonts w:hint="eastAsia"/>
                <w:sz w:val="24"/>
              </w:rPr>
              <w:t>GB3838-2002</w:t>
            </w:r>
            <w:r w:rsidRPr="00797C23">
              <w:rPr>
                <w:rFonts w:hint="eastAsia"/>
                <w:sz w:val="24"/>
              </w:rPr>
              <w:t>）Ⅱ类水标准的占</w:t>
            </w:r>
            <w:r w:rsidRPr="00797C23">
              <w:rPr>
                <w:rFonts w:hint="eastAsia"/>
                <w:sz w:val="24"/>
              </w:rPr>
              <w:t>25%</w:t>
            </w:r>
            <w:r w:rsidRPr="00797C23">
              <w:rPr>
                <w:rFonts w:hint="eastAsia"/>
                <w:sz w:val="24"/>
              </w:rPr>
              <w:t>，达到《地面水环境质量标准》（</w:t>
            </w:r>
            <w:r w:rsidRPr="00797C23">
              <w:rPr>
                <w:rFonts w:hint="eastAsia"/>
                <w:sz w:val="24"/>
              </w:rPr>
              <w:t>GB3838-2002</w:t>
            </w:r>
            <w:r w:rsidRPr="00797C23">
              <w:rPr>
                <w:rFonts w:hint="eastAsia"/>
                <w:sz w:val="24"/>
              </w:rPr>
              <w:t>）Ⅲ类水标准的占</w:t>
            </w:r>
            <w:r w:rsidRPr="00797C23">
              <w:rPr>
                <w:rFonts w:hint="eastAsia"/>
                <w:sz w:val="24"/>
              </w:rPr>
              <w:t>75%</w:t>
            </w:r>
            <w:r w:rsidRPr="00797C23">
              <w:rPr>
                <w:rFonts w:hint="eastAsia"/>
                <w:sz w:val="24"/>
              </w:rPr>
              <w:t>，监测因子中受《地表水环境质量标准》（</w:t>
            </w:r>
            <w:r w:rsidRPr="00797C23">
              <w:rPr>
                <w:rFonts w:hint="eastAsia"/>
                <w:sz w:val="24"/>
              </w:rPr>
              <w:t>GB3838-2002</w:t>
            </w:r>
            <w:r w:rsidRPr="00797C23">
              <w:rPr>
                <w:rFonts w:hint="eastAsia"/>
                <w:sz w:val="24"/>
              </w:rPr>
              <w:t>）控制的项目有</w:t>
            </w:r>
            <w:r w:rsidRPr="00797C23">
              <w:rPr>
                <w:rFonts w:hint="eastAsia"/>
                <w:sz w:val="24"/>
              </w:rPr>
              <w:t>29</w:t>
            </w:r>
            <w:r w:rsidRPr="00797C23">
              <w:rPr>
                <w:rFonts w:hint="eastAsia"/>
                <w:sz w:val="24"/>
              </w:rPr>
              <w:t>项，其中</w:t>
            </w:r>
            <w:r w:rsidRPr="00797C23">
              <w:rPr>
                <w:rFonts w:hint="eastAsia"/>
                <w:sz w:val="24"/>
              </w:rPr>
              <w:t>29</w:t>
            </w:r>
            <w:r w:rsidRPr="00797C23">
              <w:rPr>
                <w:rFonts w:hint="eastAsia"/>
                <w:sz w:val="24"/>
              </w:rPr>
              <w:t>个项目全部达标，达标率为</w:t>
            </w:r>
            <w:r w:rsidRPr="00797C23">
              <w:rPr>
                <w:rFonts w:hint="eastAsia"/>
                <w:sz w:val="24"/>
              </w:rPr>
              <w:t>100%</w:t>
            </w:r>
            <w:r w:rsidRPr="00797C23">
              <w:rPr>
                <w:sz w:val="24"/>
              </w:rPr>
              <w:t>。</w:t>
            </w:r>
          </w:p>
          <w:p w14:paraId="5E8DD502" w14:textId="77777777" w:rsidR="009902B6" w:rsidRPr="00797C23" w:rsidRDefault="009902B6" w:rsidP="009902B6">
            <w:pPr>
              <w:adjustRightInd w:val="0"/>
              <w:spacing w:line="360" w:lineRule="auto"/>
              <w:ind w:firstLineChars="200" w:firstLine="480"/>
              <w:rPr>
                <w:sz w:val="24"/>
              </w:rPr>
            </w:pPr>
            <w:r w:rsidRPr="00797C23">
              <w:rPr>
                <w:sz w:val="24"/>
              </w:rPr>
              <w:lastRenderedPageBreak/>
              <w:t>（</w:t>
            </w:r>
            <w:r w:rsidRPr="00797C23">
              <w:rPr>
                <w:sz w:val="24"/>
              </w:rPr>
              <w:t>2</w:t>
            </w:r>
            <w:r w:rsidRPr="00797C23">
              <w:rPr>
                <w:sz w:val="24"/>
              </w:rPr>
              <w:t>）雅砻江水资源现状</w:t>
            </w:r>
          </w:p>
          <w:p w14:paraId="02318E2A" w14:textId="77777777" w:rsidR="009902B6" w:rsidRPr="00797C23" w:rsidRDefault="009902B6" w:rsidP="009902B6">
            <w:pPr>
              <w:adjustRightInd w:val="0"/>
              <w:spacing w:line="360" w:lineRule="auto"/>
              <w:ind w:firstLineChars="200" w:firstLine="480"/>
              <w:rPr>
                <w:sz w:val="24"/>
              </w:rPr>
            </w:pPr>
            <w:r w:rsidRPr="00797C23">
              <w:rPr>
                <w:sz w:val="24"/>
              </w:rPr>
              <w:t>雅砻江是金沙江的最大支流，发源于巴颜喀拉山南麓，经青海流入四川，于攀枝花市三堆子入金沙江。石渠以上为石渠河，流经丘状高原地区，石渠以下称雅砻江，由于山原地貌逐渐进入高山峡谷地带，为横断山区北南向的主要河系之一。雅砻江全长</w:t>
            </w:r>
            <w:r w:rsidRPr="00797C23">
              <w:rPr>
                <w:sz w:val="24"/>
              </w:rPr>
              <w:t>1571</w:t>
            </w:r>
            <w:r w:rsidRPr="00797C23">
              <w:rPr>
                <w:sz w:val="24"/>
              </w:rPr>
              <w:t>千米，四川境内</w:t>
            </w:r>
            <w:r w:rsidRPr="00797C23">
              <w:rPr>
                <w:sz w:val="24"/>
              </w:rPr>
              <w:t>1357</w:t>
            </w:r>
            <w:r w:rsidRPr="00797C23">
              <w:rPr>
                <w:sz w:val="24"/>
              </w:rPr>
              <w:t>千米，流域面积</w:t>
            </w:r>
            <w:r w:rsidRPr="00797C23">
              <w:rPr>
                <w:sz w:val="24"/>
              </w:rPr>
              <w:t>13.6</w:t>
            </w:r>
            <w:r w:rsidRPr="00797C23">
              <w:rPr>
                <w:sz w:val="24"/>
              </w:rPr>
              <w:t>万平方千米，天然落差</w:t>
            </w:r>
            <w:r w:rsidRPr="00797C23">
              <w:rPr>
                <w:sz w:val="24"/>
              </w:rPr>
              <w:t xml:space="preserve">3830 </w:t>
            </w:r>
            <w:r w:rsidRPr="00797C23">
              <w:rPr>
                <w:sz w:val="24"/>
              </w:rPr>
              <w:t>米，河口多年平均流量为</w:t>
            </w:r>
            <w:r w:rsidRPr="00797C23">
              <w:rPr>
                <w:sz w:val="24"/>
              </w:rPr>
              <w:t>1860</w:t>
            </w:r>
            <w:r w:rsidRPr="00797C23">
              <w:rPr>
                <w:sz w:val="24"/>
              </w:rPr>
              <w:t>立方米每秒，年径流量</w:t>
            </w:r>
            <w:r w:rsidRPr="00797C23">
              <w:rPr>
                <w:sz w:val="24"/>
              </w:rPr>
              <w:t>596</w:t>
            </w:r>
            <w:r w:rsidRPr="00797C23">
              <w:rPr>
                <w:sz w:val="24"/>
              </w:rPr>
              <w:t>亿立方米，丰水期</w:t>
            </w:r>
            <w:r w:rsidRPr="00797C23">
              <w:rPr>
                <w:sz w:val="24"/>
              </w:rPr>
              <w:t>(6~10</w:t>
            </w:r>
            <w:r w:rsidRPr="00797C23">
              <w:rPr>
                <w:sz w:val="24"/>
              </w:rPr>
              <w:t>月</w:t>
            </w:r>
            <w:r w:rsidRPr="00797C23">
              <w:rPr>
                <w:sz w:val="24"/>
              </w:rPr>
              <w:t>)</w:t>
            </w:r>
            <w:r w:rsidRPr="00797C23">
              <w:rPr>
                <w:sz w:val="24"/>
              </w:rPr>
              <w:t>径流量占全年的</w:t>
            </w:r>
            <w:r w:rsidRPr="00797C23">
              <w:rPr>
                <w:sz w:val="24"/>
              </w:rPr>
              <w:t>77%</w:t>
            </w:r>
            <w:r w:rsidRPr="00797C23">
              <w:rPr>
                <w:sz w:val="24"/>
              </w:rPr>
              <w:t>。雅砻江是水能资源的宝库，雅砻江流域水能理论蕴藏量为</w:t>
            </w:r>
            <w:r w:rsidRPr="00797C23">
              <w:rPr>
                <w:sz w:val="24"/>
              </w:rPr>
              <w:t>3372</w:t>
            </w:r>
            <w:r w:rsidRPr="00797C23">
              <w:rPr>
                <w:sz w:val="24"/>
              </w:rPr>
              <w:t>万千瓦，其中干流水能理论蕴藏量</w:t>
            </w:r>
            <w:r w:rsidRPr="00797C23">
              <w:rPr>
                <w:sz w:val="24"/>
              </w:rPr>
              <w:t>2200</w:t>
            </w:r>
            <w:r w:rsidRPr="00797C23">
              <w:rPr>
                <w:sz w:val="24"/>
              </w:rPr>
              <w:t>万千瓦，支流</w:t>
            </w:r>
            <w:r w:rsidRPr="00797C23">
              <w:rPr>
                <w:sz w:val="24"/>
              </w:rPr>
              <w:t>1144</w:t>
            </w:r>
            <w:r w:rsidRPr="00797C23">
              <w:rPr>
                <w:sz w:val="24"/>
              </w:rPr>
              <w:t>万千瓦，全流域可能开发的水能资源为</w:t>
            </w:r>
            <w:r w:rsidRPr="00797C23">
              <w:rPr>
                <w:sz w:val="24"/>
              </w:rPr>
              <w:t>3000</w:t>
            </w:r>
            <w:r w:rsidRPr="00797C23">
              <w:rPr>
                <w:sz w:val="24"/>
              </w:rPr>
              <w:t>万千瓦。雅砻江水电基地在</w:t>
            </w:r>
            <w:r w:rsidRPr="00797C23">
              <w:rPr>
                <w:sz w:val="24"/>
              </w:rPr>
              <w:t>“</w:t>
            </w:r>
            <w:r w:rsidRPr="00797C23">
              <w:rPr>
                <w:sz w:val="24"/>
              </w:rPr>
              <w:t>中国十三大水电基地规划</w:t>
            </w:r>
            <w:r w:rsidRPr="00797C23">
              <w:rPr>
                <w:sz w:val="24"/>
              </w:rPr>
              <w:t>”</w:t>
            </w:r>
            <w:r w:rsidRPr="00797C23">
              <w:rPr>
                <w:sz w:val="24"/>
              </w:rPr>
              <w:t>排第三位，仅次于金沙江水电基地和长江上游水电基地。雅砻江干流共规划了</w:t>
            </w:r>
            <w:r w:rsidRPr="00797C23">
              <w:rPr>
                <w:sz w:val="24"/>
              </w:rPr>
              <w:t>22</w:t>
            </w:r>
            <w:r w:rsidRPr="00797C23">
              <w:rPr>
                <w:sz w:val="24"/>
              </w:rPr>
              <w:t>级水电站，总装机容量约</w:t>
            </w:r>
            <w:r w:rsidRPr="00797C23">
              <w:rPr>
                <w:sz w:val="24"/>
              </w:rPr>
              <w:t>3000</w:t>
            </w:r>
            <w:r w:rsidRPr="00797C23">
              <w:rPr>
                <w:sz w:val="24"/>
              </w:rPr>
              <w:t>万千瓦，年发电量约</w:t>
            </w:r>
            <w:r w:rsidRPr="00797C23">
              <w:rPr>
                <w:sz w:val="24"/>
              </w:rPr>
              <w:t xml:space="preserve">1500 </w:t>
            </w:r>
            <w:r w:rsidRPr="00797C23">
              <w:rPr>
                <w:sz w:val="24"/>
              </w:rPr>
              <w:t>亿千瓦时。雅砻江两河口、锦屏一级、二滩为控制性水库工程，总调节库容</w:t>
            </w:r>
            <w:r w:rsidRPr="00797C23">
              <w:rPr>
                <w:sz w:val="24"/>
              </w:rPr>
              <w:t>149</w:t>
            </w:r>
            <w:r w:rsidRPr="00797C23">
              <w:rPr>
                <w:sz w:val="24"/>
              </w:rPr>
              <w:t>亿立方米，具有多年调节性能。</w:t>
            </w:r>
          </w:p>
          <w:p w14:paraId="630BB597" w14:textId="0001BFE4" w:rsidR="00B222A6" w:rsidRPr="00797C23" w:rsidRDefault="00B222A6">
            <w:pPr>
              <w:spacing w:line="360" w:lineRule="auto"/>
              <w:ind w:firstLineChars="200" w:firstLine="482"/>
              <w:rPr>
                <w:b/>
                <w:sz w:val="24"/>
              </w:rPr>
            </w:pPr>
            <w:r w:rsidRPr="00797C23">
              <w:rPr>
                <w:b/>
                <w:sz w:val="24"/>
              </w:rPr>
              <w:t>2</w:t>
            </w:r>
            <w:r w:rsidRPr="00797C23">
              <w:rPr>
                <w:b/>
                <w:sz w:val="24"/>
              </w:rPr>
              <w:t>、</w:t>
            </w:r>
            <w:r w:rsidR="005A3AD7" w:rsidRPr="00797C23">
              <w:rPr>
                <w:rFonts w:hint="eastAsia"/>
                <w:b/>
                <w:sz w:val="24"/>
              </w:rPr>
              <w:t>水环境质量现状监测</w:t>
            </w:r>
          </w:p>
          <w:p w14:paraId="5EBF6CC6" w14:textId="78CEF9D3" w:rsidR="00660675" w:rsidRPr="00797C23" w:rsidRDefault="00B222A6" w:rsidP="00660675">
            <w:pPr>
              <w:spacing w:line="360" w:lineRule="auto"/>
              <w:ind w:firstLineChars="200" w:firstLine="480"/>
              <w:rPr>
                <w:sz w:val="24"/>
              </w:rPr>
            </w:pPr>
            <w:r w:rsidRPr="00797C23">
              <w:rPr>
                <w:sz w:val="24"/>
              </w:rPr>
              <w:t>本项目位于</w:t>
            </w:r>
            <w:r w:rsidR="00660675" w:rsidRPr="00797C23">
              <w:rPr>
                <w:rFonts w:hint="eastAsia"/>
                <w:sz w:val="24"/>
              </w:rPr>
              <w:t>甘孜县县城东北部</w:t>
            </w:r>
            <w:r w:rsidRPr="00797C23">
              <w:rPr>
                <w:sz w:val="24"/>
              </w:rPr>
              <w:t>，为了解项目所在地地表水</w:t>
            </w:r>
            <w:r w:rsidR="00660675" w:rsidRPr="00797C23">
              <w:rPr>
                <w:rFonts w:hint="eastAsia"/>
                <w:sz w:val="24"/>
              </w:rPr>
              <w:t>雅砻江</w:t>
            </w:r>
            <w:r w:rsidRPr="00797C23">
              <w:rPr>
                <w:sz w:val="24"/>
              </w:rPr>
              <w:t>水环境质量现状，</w:t>
            </w:r>
            <w:r w:rsidR="00660675" w:rsidRPr="00797C23">
              <w:rPr>
                <w:sz w:val="24"/>
              </w:rPr>
              <w:t>本评价引用</w:t>
            </w:r>
            <w:r w:rsidR="005544E5" w:rsidRPr="00797C23">
              <w:rPr>
                <w:rFonts w:hint="eastAsia"/>
                <w:sz w:val="24"/>
              </w:rPr>
              <w:t>甘孜县住房和城乡建设局</w:t>
            </w:r>
            <w:r w:rsidR="00660675" w:rsidRPr="00797C23">
              <w:rPr>
                <w:sz w:val="24"/>
              </w:rPr>
              <w:t>拟建的</w:t>
            </w:r>
            <w:r w:rsidR="005544E5" w:rsidRPr="00797C23">
              <w:rPr>
                <w:rFonts w:hint="eastAsia"/>
                <w:sz w:val="24"/>
              </w:rPr>
              <w:t>“甘孜县市政污水管网改造工程项目”</w:t>
            </w:r>
            <w:r w:rsidR="00660675" w:rsidRPr="00797C23">
              <w:rPr>
                <w:sz w:val="24"/>
              </w:rPr>
              <w:t>环境质量现状监测资料，该项目监测水体与本项目受纳水体相同，引用有效。</w:t>
            </w:r>
          </w:p>
          <w:p w14:paraId="325466AB" w14:textId="77777777" w:rsidR="00B222A6" w:rsidRPr="00797C23" w:rsidRDefault="00B222A6">
            <w:pPr>
              <w:spacing w:line="360" w:lineRule="auto"/>
              <w:ind w:firstLineChars="200" w:firstLine="480"/>
              <w:rPr>
                <w:sz w:val="24"/>
              </w:rPr>
            </w:pPr>
            <w:r w:rsidRPr="00797C23">
              <w:rPr>
                <w:sz w:val="24"/>
              </w:rPr>
              <w:t>（</w:t>
            </w:r>
            <w:r w:rsidRPr="00797C23">
              <w:rPr>
                <w:sz w:val="24"/>
              </w:rPr>
              <w:t>1</w:t>
            </w:r>
            <w:r w:rsidRPr="00797C23">
              <w:rPr>
                <w:sz w:val="24"/>
              </w:rPr>
              <w:t>）监测断面</w:t>
            </w:r>
          </w:p>
          <w:p w14:paraId="6B604430" w14:textId="77777777" w:rsidR="005544E5" w:rsidRPr="00797C23" w:rsidRDefault="005544E5" w:rsidP="005544E5">
            <w:pPr>
              <w:adjustRightInd w:val="0"/>
              <w:spacing w:line="360" w:lineRule="auto"/>
              <w:ind w:firstLineChars="200" w:firstLine="480"/>
              <w:rPr>
                <w:sz w:val="24"/>
              </w:rPr>
            </w:pPr>
            <w:r w:rsidRPr="00797C23">
              <w:rPr>
                <w:sz w:val="24"/>
              </w:rPr>
              <w:t>设置监测断面</w:t>
            </w:r>
            <w:r w:rsidRPr="00797C23">
              <w:rPr>
                <w:sz w:val="24"/>
              </w:rPr>
              <w:t>3</w:t>
            </w:r>
            <w:r w:rsidRPr="00797C23">
              <w:rPr>
                <w:sz w:val="24"/>
              </w:rPr>
              <w:t>个：</w:t>
            </w:r>
            <w:r w:rsidRPr="00797C23">
              <w:rPr>
                <w:sz w:val="24"/>
              </w:rPr>
              <w:t>1#</w:t>
            </w:r>
            <w:r w:rsidRPr="00797C23">
              <w:rPr>
                <w:sz w:val="24"/>
              </w:rPr>
              <w:t>点在污水处理厂排水沟与雅砻江汇水处上游</w:t>
            </w:r>
            <w:r w:rsidRPr="00797C23">
              <w:rPr>
                <w:sz w:val="24"/>
              </w:rPr>
              <w:t>500m</w:t>
            </w:r>
            <w:r w:rsidRPr="00797C23">
              <w:rPr>
                <w:sz w:val="24"/>
              </w:rPr>
              <w:t>处布置一个监测断面，</w:t>
            </w:r>
            <w:r w:rsidRPr="00797C23">
              <w:rPr>
                <w:sz w:val="24"/>
              </w:rPr>
              <w:t>2#</w:t>
            </w:r>
            <w:r w:rsidRPr="00797C23">
              <w:rPr>
                <w:sz w:val="24"/>
              </w:rPr>
              <w:t>点在污水处理厂排水沟与雅砻江汇水处下游</w:t>
            </w:r>
            <w:r w:rsidRPr="00797C23">
              <w:rPr>
                <w:sz w:val="24"/>
              </w:rPr>
              <w:t>1000m</w:t>
            </w:r>
            <w:r w:rsidRPr="00797C23">
              <w:rPr>
                <w:sz w:val="24"/>
              </w:rPr>
              <w:t>处布置一个监测断面，</w:t>
            </w:r>
            <w:r w:rsidRPr="00797C23">
              <w:rPr>
                <w:sz w:val="24"/>
              </w:rPr>
              <w:t>3#</w:t>
            </w:r>
            <w:r w:rsidRPr="00797C23">
              <w:rPr>
                <w:sz w:val="24"/>
              </w:rPr>
              <w:t>点在污水处理厂排水沟与雅砻江汇水处下游</w:t>
            </w:r>
            <w:r w:rsidRPr="00797C23">
              <w:rPr>
                <w:sz w:val="24"/>
              </w:rPr>
              <w:t>2000m</w:t>
            </w:r>
            <w:r w:rsidRPr="00797C23">
              <w:rPr>
                <w:sz w:val="24"/>
              </w:rPr>
              <w:t>。</w:t>
            </w:r>
          </w:p>
          <w:p w14:paraId="17834999" w14:textId="304218BF" w:rsidR="00B222A6" w:rsidRPr="00797C23" w:rsidRDefault="00B222A6">
            <w:pPr>
              <w:spacing w:line="360" w:lineRule="auto"/>
              <w:ind w:firstLineChars="200" w:firstLine="480"/>
              <w:rPr>
                <w:sz w:val="24"/>
              </w:rPr>
            </w:pPr>
            <w:r w:rsidRPr="00797C23">
              <w:rPr>
                <w:sz w:val="24"/>
              </w:rPr>
              <w:t>（</w:t>
            </w:r>
            <w:r w:rsidRPr="00797C23">
              <w:rPr>
                <w:sz w:val="24"/>
              </w:rPr>
              <w:t>2</w:t>
            </w:r>
            <w:r w:rsidRPr="00797C23">
              <w:rPr>
                <w:sz w:val="24"/>
              </w:rPr>
              <w:t>）监测项目</w:t>
            </w:r>
            <w:r w:rsidR="005544E5" w:rsidRPr="00797C23">
              <w:rPr>
                <w:rFonts w:hint="eastAsia"/>
                <w:sz w:val="24"/>
              </w:rPr>
              <w:t>、监测时间及频次</w:t>
            </w:r>
          </w:p>
          <w:p w14:paraId="01024211" w14:textId="77777777" w:rsidR="005544E5" w:rsidRPr="00797C23" w:rsidRDefault="005544E5" w:rsidP="005544E5">
            <w:pPr>
              <w:adjustRightInd w:val="0"/>
              <w:spacing w:line="360" w:lineRule="auto"/>
              <w:ind w:firstLineChars="200" w:firstLine="480"/>
              <w:rPr>
                <w:sz w:val="24"/>
              </w:rPr>
            </w:pPr>
            <w:r w:rsidRPr="00797C23">
              <w:rPr>
                <w:sz w:val="24"/>
              </w:rPr>
              <w:t>监测项目：</w:t>
            </w:r>
            <w:r w:rsidRPr="00797C23">
              <w:rPr>
                <w:sz w:val="24"/>
              </w:rPr>
              <w:t>PH</w:t>
            </w:r>
            <w:r w:rsidRPr="00797C23">
              <w:rPr>
                <w:sz w:val="24"/>
              </w:rPr>
              <w:t>、</w:t>
            </w:r>
            <w:r w:rsidRPr="00797C23">
              <w:rPr>
                <w:sz w:val="24"/>
              </w:rPr>
              <w:t>COD</w:t>
            </w:r>
            <w:r w:rsidRPr="00797C23">
              <w:rPr>
                <w:sz w:val="24"/>
              </w:rPr>
              <w:t>、</w:t>
            </w:r>
            <w:r w:rsidRPr="00797C23">
              <w:rPr>
                <w:sz w:val="24"/>
              </w:rPr>
              <w:t>BOD5</w:t>
            </w:r>
            <w:r w:rsidRPr="00797C23">
              <w:rPr>
                <w:sz w:val="24"/>
              </w:rPr>
              <w:t>、氨氮、总磷、流速、流量、水温，共</w:t>
            </w:r>
            <w:r w:rsidRPr="00797C23">
              <w:rPr>
                <w:sz w:val="24"/>
              </w:rPr>
              <w:t>8</w:t>
            </w:r>
            <w:r w:rsidRPr="00797C23">
              <w:rPr>
                <w:sz w:val="24"/>
              </w:rPr>
              <w:t>项。</w:t>
            </w:r>
          </w:p>
          <w:p w14:paraId="4EAD47F6" w14:textId="25448CBA" w:rsidR="005544E5" w:rsidRPr="00797C23" w:rsidRDefault="005544E5" w:rsidP="005544E5">
            <w:pPr>
              <w:adjustRightInd w:val="0"/>
              <w:spacing w:line="360" w:lineRule="auto"/>
              <w:ind w:firstLineChars="200" w:firstLine="480"/>
              <w:rPr>
                <w:sz w:val="24"/>
              </w:rPr>
            </w:pPr>
            <w:r w:rsidRPr="00797C23">
              <w:rPr>
                <w:sz w:val="24"/>
              </w:rPr>
              <w:t>监测时间及频次：监测时间，采样监测</w:t>
            </w:r>
            <w:r w:rsidRPr="00797C23">
              <w:rPr>
                <w:sz w:val="24"/>
              </w:rPr>
              <w:t>3</w:t>
            </w:r>
            <w:r w:rsidRPr="00797C23">
              <w:rPr>
                <w:sz w:val="24"/>
              </w:rPr>
              <w:t>天。</w:t>
            </w:r>
          </w:p>
          <w:p w14:paraId="51D7763D" w14:textId="23C1D603" w:rsidR="005544E5" w:rsidRPr="00797C23" w:rsidRDefault="005544E5" w:rsidP="005544E5">
            <w:pPr>
              <w:pStyle w:val="2"/>
            </w:pPr>
            <w:r w:rsidRPr="00797C23">
              <w:rPr>
                <w:rFonts w:hint="eastAsia"/>
              </w:rPr>
              <w:t>（</w:t>
            </w:r>
            <w:r w:rsidRPr="00797C23">
              <w:rPr>
                <w:rFonts w:hint="eastAsia"/>
              </w:rPr>
              <w:t>3</w:t>
            </w:r>
            <w:r w:rsidRPr="00797C23">
              <w:rPr>
                <w:rFonts w:hint="eastAsia"/>
              </w:rPr>
              <w:t>）监测结果</w:t>
            </w:r>
          </w:p>
          <w:p w14:paraId="521D9AB9" w14:textId="7EBF53C6" w:rsidR="005544E5" w:rsidRPr="00797C23" w:rsidRDefault="005544E5" w:rsidP="005544E5">
            <w:pPr>
              <w:spacing w:line="360" w:lineRule="auto"/>
              <w:ind w:firstLineChars="200" w:firstLine="480"/>
              <w:rPr>
                <w:sz w:val="24"/>
              </w:rPr>
            </w:pPr>
            <w:r w:rsidRPr="00797C23">
              <w:rPr>
                <w:sz w:val="24"/>
              </w:rPr>
              <w:t>地表水环境质量检测结果见下表。</w:t>
            </w:r>
          </w:p>
          <w:p w14:paraId="159728FE" w14:textId="0FCDF7D4" w:rsidR="005544E5" w:rsidRPr="00797C23" w:rsidRDefault="005544E5" w:rsidP="00F43D82">
            <w:pPr>
              <w:jc w:val="center"/>
              <w:rPr>
                <w:b/>
                <w:szCs w:val="21"/>
              </w:rPr>
            </w:pPr>
            <w:r w:rsidRPr="00797C23">
              <w:rPr>
                <w:b/>
                <w:szCs w:val="21"/>
              </w:rPr>
              <w:t>表</w:t>
            </w:r>
            <w:r w:rsidRPr="00797C23">
              <w:rPr>
                <w:b/>
                <w:szCs w:val="21"/>
              </w:rPr>
              <w:t>3-</w:t>
            </w:r>
            <w:r w:rsidRPr="00797C23">
              <w:rPr>
                <w:rFonts w:hint="eastAsia"/>
                <w:b/>
                <w:szCs w:val="21"/>
              </w:rPr>
              <w:t>2</w:t>
            </w:r>
            <w:r w:rsidRPr="00797C23">
              <w:rPr>
                <w:b/>
                <w:szCs w:val="21"/>
              </w:rPr>
              <w:t xml:space="preserve">  </w:t>
            </w:r>
            <w:r w:rsidRPr="00797C23">
              <w:rPr>
                <w:b/>
                <w:szCs w:val="21"/>
              </w:rPr>
              <w:t>水质监测及评价结果一览表</w:t>
            </w:r>
          </w:p>
          <w:p w14:paraId="54C5917C" w14:textId="44AA04F0" w:rsidR="005544E5" w:rsidRPr="00797C23" w:rsidRDefault="005544E5" w:rsidP="00F43D82">
            <w:pPr>
              <w:jc w:val="right"/>
              <w:rPr>
                <w:b/>
                <w:szCs w:val="21"/>
              </w:rPr>
            </w:pPr>
            <w:r w:rsidRPr="00797C23">
              <w:rPr>
                <w:b/>
                <w:szCs w:val="21"/>
              </w:rPr>
              <w:t>单位：</w:t>
            </w:r>
            <w:r w:rsidRPr="00797C23">
              <w:rPr>
                <w:b/>
                <w:szCs w:val="21"/>
              </w:rPr>
              <w:t>mg/L</w:t>
            </w:r>
          </w:p>
          <w:tbl>
            <w:tblPr>
              <w:tblpPr w:leftFromText="180" w:rightFromText="180" w:vertAnchor="text" w:horzAnchor="page" w:tblpY="169"/>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1"/>
              <w:gridCol w:w="2608"/>
              <w:gridCol w:w="1601"/>
              <w:gridCol w:w="1519"/>
              <w:gridCol w:w="1735"/>
            </w:tblGrid>
            <w:tr w:rsidR="00797C23" w:rsidRPr="00797C23" w14:paraId="61E968BF" w14:textId="77777777" w:rsidTr="00F43D82">
              <w:trPr>
                <w:trHeight w:val="397"/>
              </w:trPr>
              <w:tc>
                <w:tcPr>
                  <w:tcW w:w="776" w:type="pct"/>
                  <w:vMerge w:val="restart"/>
                  <w:vAlign w:val="center"/>
                </w:tcPr>
                <w:p w14:paraId="3A6B1990" w14:textId="77777777" w:rsidR="005544E5" w:rsidRPr="00797C23" w:rsidRDefault="005544E5" w:rsidP="005544E5">
                  <w:pPr>
                    <w:widowControl/>
                    <w:jc w:val="center"/>
                    <w:rPr>
                      <w:b/>
                      <w:bCs/>
                      <w:kern w:val="0"/>
                      <w:szCs w:val="21"/>
                    </w:rPr>
                  </w:pPr>
                  <w:r w:rsidRPr="00797C23">
                    <w:rPr>
                      <w:rFonts w:hint="eastAsia"/>
                      <w:b/>
                      <w:bCs/>
                      <w:kern w:val="0"/>
                      <w:szCs w:val="21"/>
                    </w:rPr>
                    <w:t>监测时间</w:t>
                  </w:r>
                </w:p>
              </w:tc>
              <w:tc>
                <w:tcPr>
                  <w:tcW w:w="1476" w:type="pct"/>
                  <w:vMerge w:val="restart"/>
                  <w:vAlign w:val="center"/>
                </w:tcPr>
                <w:p w14:paraId="39C08926" w14:textId="77777777" w:rsidR="005544E5" w:rsidRPr="00797C23" w:rsidRDefault="005544E5" w:rsidP="005544E5">
                  <w:pPr>
                    <w:widowControl/>
                    <w:jc w:val="center"/>
                    <w:rPr>
                      <w:b/>
                      <w:bCs/>
                      <w:szCs w:val="21"/>
                    </w:rPr>
                  </w:pPr>
                  <w:r w:rsidRPr="00797C23">
                    <w:rPr>
                      <w:rFonts w:hint="eastAsia"/>
                      <w:b/>
                      <w:bCs/>
                      <w:kern w:val="0"/>
                      <w:szCs w:val="21"/>
                    </w:rPr>
                    <w:t>监测项目</w:t>
                  </w:r>
                </w:p>
              </w:tc>
              <w:tc>
                <w:tcPr>
                  <w:tcW w:w="2748" w:type="pct"/>
                  <w:gridSpan w:val="3"/>
                  <w:vAlign w:val="center"/>
                </w:tcPr>
                <w:p w14:paraId="2A5A367F" w14:textId="77777777" w:rsidR="005544E5" w:rsidRPr="00797C23" w:rsidRDefault="005544E5" w:rsidP="005544E5">
                  <w:pPr>
                    <w:widowControl/>
                    <w:jc w:val="center"/>
                    <w:rPr>
                      <w:b/>
                      <w:bCs/>
                      <w:kern w:val="0"/>
                      <w:szCs w:val="21"/>
                    </w:rPr>
                  </w:pPr>
                  <w:r w:rsidRPr="00797C23">
                    <w:rPr>
                      <w:rFonts w:hint="eastAsia"/>
                      <w:b/>
                      <w:bCs/>
                      <w:kern w:val="0"/>
                      <w:szCs w:val="21"/>
                    </w:rPr>
                    <w:t>监测结果</w:t>
                  </w:r>
                </w:p>
              </w:tc>
            </w:tr>
            <w:tr w:rsidR="00797C23" w:rsidRPr="00797C23" w14:paraId="79E9CB8E" w14:textId="77777777" w:rsidTr="00F43D82">
              <w:trPr>
                <w:trHeight w:val="397"/>
              </w:trPr>
              <w:tc>
                <w:tcPr>
                  <w:tcW w:w="776" w:type="pct"/>
                  <w:vMerge/>
                  <w:vAlign w:val="center"/>
                </w:tcPr>
                <w:p w14:paraId="52645395" w14:textId="77777777" w:rsidR="005544E5" w:rsidRPr="00797C23" w:rsidRDefault="005544E5" w:rsidP="005544E5">
                  <w:pPr>
                    <w:widowControl/>
                    <w:jc w:val="center"/>
                    <w:rPr>
                      <w:b/>
                      <w:bCs/>
                    </w:rPr>
                  </w:pPr>
                </w:p>
              </w:tc>
              <w:tc>
                <w:tcPr>
                  <w:tcW w:w="1476" w:type="pct"/>
                  <w:vMerge/>
                  <w:vAlign w:val="center"/>
                </w:tcPr>
                <w:p w14:paraId="6DE7600E" w14:textId="77777777" w:rsidR="005544E5" w:rsidRPr="00797C23" w:rsidRDefault="005544E5" w:rsidP="005544E5">
                  <w:pPr>
                    <w:widowControl/>
                    <w:jc w:val="center"/>
                    <w:rPr>
                      <w:b/>
                      <w:bCs/>
                    </w:rPr>
                  </w:pPr>
                </w:p>
              </w:tc>
              <w:tc>
                <w:tcPr>
                  <w:tcW w:w="906" w:type="pct"/>
                  <w:vAlign w:val="center"/>
                </w:tcPr>
                <w:p w14:paraId="605CECA0" w14:textId="77777777" w:rsidR="005544E5" w:rsidRPr="00797C23" w:rsidRDefault="005544E5" w:rsidP="005544E5">
                  <w:pPr>
                    <w:widowControl/>
                    <w:jc w:val="center"/>
                    <w:rPr>
                      <w:b/>
                      <w:bCs/>
                      <w:szCs w:val="21"/>
                    </w:rPr>
                  </w:pPr>
                  <w:r w:rsidRPr="00797C23">
                    <w:rPr>
                      <w:rFonts w:hint="eastAsia"/>
                      <w:b/>
                      <w:bCs/>
                      <w:szCs w:val="21"/>
                    </w:rPr>
                    <w:t>1#</w:t>
                  </w:r>
                </w:p>
              </w:tc>
              <w:tc>
                <w:tcPr>
                  <w:tcW w:w="860" w:type="pct"/>
                  <w:vAlign w:val="center"/>
                </w:tcPr>
                <w:p w14:paraId="67EE938F" w14:textId="77777777" w:rsidR="005544E5" w:rsidRPr="00797C23" w:rsidRDefault="005544E5" w:rsidP="005544E5">
                  <w:pPr>
                    <w:widowControl/>
                    <w:jc w:val="center"/>
                    <w:rPr>
                      <w:b/>
                      <w:bCs/>
                      <w:szCs w:val="21"/>
                    </w:rPr>
                  </w:pPr>
                  <w:r w:rsidRPr="00797C23">
                    <w:rPr>
                      <w:rFonts w:hint="eastAsia"/>
                      <w:b/>
                      <w:bCs/>
                      <w:szCs w:val="21"/>
                    </w:rPr>
                    <w:t>2#</w:t>
                  </w:r>
                </w:p>
              </w:tc>
              <w:tc>
                <w:tcPr>
                  <w:tcW w:w="982" w:type="pct"/>
                  <w:vAlign w:val="center"/>
                </w:tcPr>
                <w:p w14:paraId="469FC232" w14:textId="77777777" w:rsidR="005544E5" w:rsidRPr="00797C23" w:rsidRDefault="005544E5" w:rsidP="005544E5">
                  <w:pPr>
                    <w:widowControl/>
                    <w:jc w:val="center"/>
                    <w:rPr>
                      <w:b/>
                      <w:bCs/>
                      <w:szCs w:val="21"/>
                    </w:rPr>
                  </w:pPr>
                  <w:r w:rsidRPr="00797C23">
                    <w:rPr>
                      <w:rFonts w:hint="eastAsia"/>
                      <w:b/>
                      <w:bCs/>
                      <w:szCs w:val="21"/>
                    </w:rPr>
                    <w:t>3#</w:t>
                  </w:r>
                </w:p>
              </w:tc>
            </w:tr>
            <w:tr w:rsidR="00797C23" w:rsidRPr="00797C23" w14:paraId="1BD8ACEF" w14:textId="77777777" w:rsidTr="00F43D82">
              <w:trPr>
                <w:trHeight w:val="397"/>
              </w:trPr>
              <w:tc>
                <w:tcPr>
                  <w:tcW w:w="776" w:type="pct"/>
                  <w:vMerge w:val="restart"/>
                  <w:vAlign w:val="center"/>
                </w:tcPr>
                <w:p w14:paraId="19330D29" w14:textId="77777777" w:rsidR="005544E5" w:rsidRPr="00797C23" w:rsidRDefault="005544E5" w:rsidP="005544E5">
                  <w:pPr>
                    <w:widowControl/>
                    <w:jc w:val="center"/>
                    <w:rPr>
                      <w:kern w:val="0"/>
                      <w:szCs w:val="21"/>
                    </w:rPr>
                  </w:pPr>
                  <w:r w:rsidRPr="00797C23">
                    <w:rPr>
                      <w:rFonts w:hint="eastAsia"/>
                      <w:kern w:val="0"/>
                      <w:szCs w:val="21"/>
                    </w:rPr>
                    <w:t>2020.9.4</w:t>
                  </w:r>
                </w:p>
              </w:tc>
              <w:tc>
                <w:tcPr>
                  <w:tcW w:w="1476" w:type="pct"/>
                  <w:vAlign w:val="center"/>
                </w:tcPr>
                <w:p w14:paraId="568C9A10" w14:textId="77777777" w:rsidR="005544E5" w:rsidRPr="00797C23" w:rsidRDefault="005544E5" w:rsidP="005544E5">
                  <w:pPr>
                    <w:widowControl/>
                    <w:jc w:val="center"/>
                    <w:textAlignment w:val="center"/>
                    <w:rPr>
                      <w:rFonts w:ascii="宋体" w:hAnsi="宋体" w:cs="宋体"/>
                      <w:szCs w:val="21"/>
                    </w:rPr>
                  </w:pPr>
                  <w:r w:rsidRPr="00797C23">
                    <w:rPr>
                      <w:rFonts w:hint="eastAsia"/>
                      <w:kern w:val="0"/>
                      <w:szCs w:val="21"/>
                    </w:rPr>
                    <w:t>水温（℃）</w:t>
                  </w:r>
                </w:p>
              </w:tc>
              <w:tc>
                <w:tcPr>
                  <w:tcW w:w="906" w:type="pct"/>
                  <w:vAlign w:val="center"/>
                </w:tcPr>
                <w:p w14:paraId="6AFF2C2E" w14:textId="77777777" w:rsidR="005544E5" w:rsidRPr="00797C23" w:rsidRDefault="005544E5" w:rsidP="005544E5">
                  <w:pPr>
                    <w:widowControl/>
                    <w:jc w:val="center"/>
                    <w:rPr>
                      <w:kern w:val="0"/>
                      <w:szCs w:val="21"/>
                    </w:rPr>
                  </w:pPr>
                  <w:r w:rsidRPr="00797C23">
                    <w:rPr>
                      <w:rFonts w:hint="eastAsia"/>
                      <w:kern w:val="0"/>
                      <w:szCs w:val="21"/>
                    </w:rPr>
                    <w:t>16.1</w:t>
                  </w:r>
                </w:p>
              </w:tc>
              <w:tc>
                <w:tcPr>
                  <w:tcW w:w="860" w:type="pct"/>
                  <w:vAlign w:val="center"/>
                </w:tcPr>
                <w:p w14:paraId="5A4ECEC8" w14:textId="77777777" w:rsidR="005544E5" w:rsidRPr="00797C23" w:rsidRDefault="005544E5" w:rsidP="005544E5">
                  <w:pPr>
                    <w:widowControl/>
                    <w:jc w:val="center"/>
                    <w:rPr>
                      <w:kern w:val="0"/>
                      <w:szCs w:val="21"/>
                    </w:rPr>
                  </w:pPr>
                  <w:r w:rsidRPr="00797C23">
                    <w:rPr>
                      <w:rFonts w:hint="eastAsia"/>
                      <w:kern w:val="0"/>
                      <w:szCs w:val="21"/>
                    </w:rPr>
                    <w:t>16.3</w:t>
                  </w:r>
                </w:p>
              </w:tc>
              <w:tc>
                <w:tcPr>
                  <w:tcW w:w="982" w:type="pct"/>
                  <w:vAlign w:val="center"/>
                </w:tcPr>
                <w:p w14:paraId="1C5FA20E" w14:textId="77777777" w:rsidR="005544E5" w:rsidRPr="00797C23" w:rsidRDefault="005544E5" w:rsidP="005544E5">
                  <w:pPr>
                    <w:widowControl/>
                    <w:jc w:val="center"/>
                    <w:rPr>
                      <w:kern w:val="0"/>
                      <w:szCs w:val="21"/>
                    </w:rPr>
                  </w:pPr>
                  <w:r w:rsidRPr="00797C23">
                    <w:rPr>
                      <w:rFonts w:hint="eastAsia"/>
                      <w:kern w:val="0"/>
                      <w:szCs w:val="21"/>
                    </w:rPr>
                    <w:t>16.2</w:t>
                  </w:r>
                </w:p>
              </w:tc>
            </w:tr>
            <w:tr w:rsidR="00797C23" w:rsidRPr="00797C23" w14:paraId="12041971" w14:textId="77777777" w:rsidTr="00F43D82">
              <w:trPr>
                <w:trHeight w:val="397"/>
              </w:trPr>
              <w:tc>
                <w:tcPr>
                  <w:tcW w:w="776" w:type="pct"/>
                  <w:vMerge/>
                  <w:vAlign w:val="center"/>
                </w:tcPr>
                <w:p w14:paraId="626F08FD" w14:textId="77777777" w:rsidR="005544E5" w:rsidRPr="00797C23" w:rsidRDefault="005544E5" w:rsidP="005544E5">
                  <w:pPr>
                    <w:widowControl/>
                    <w:jc w:val="center"/>
                    <w:rPr>
                      <w:kern w:val="0"/>
                      <w:szCs w:val="21"/>
                    </w:rPr>
                  </w:pPr>
                </w:p>
              </w:tc>
              <w:tc>
                <w:tcPr>
                  <w:tcW w:w="1476" w:type="pct"/>
                  <w:vAlign w:val="center"/>
                </w:tcPr>
                <w:p w14:paraId="58B8CCA4" w14:textId="77777777" w:rsidR="005544E5" w:rsidRPr="00797C23" w:rsidRDefault="005544E5" w:rsidP="005544E5">
                  <w:pPr>
                    <w:widowControl/>
                    <w:jc w:val="center"/>
                    <w:textAlignment w:val="center"/>
                    <w:rPr>
                      <w:rFonts w:ascii="宋体" w:hAnsi="宋体" w:cs="宋体"/>
                      <w:szCs w:val="21"/>
                    </w:rPr>
                  </w:pPr>
                  <w:r w:rsidRPr="00797C23">
                    <w:rPr>
                      <w:rFonts w:hint="eastAsia"/>
                      <w:kern w:val="0"/>
                      <w:szCs w:val="21"/>
                    </w:rPr>
                    <w:t>pH</w:t>
                  </w:r>
                  <w:r w:rsidRPr="00797C23">
                    <w:rPr>
                      <w:rFonts w:hint="eastAsia"/>
                      <w:kern w:val="0"/>
                      <w:szCs w:val="21"/>
                    </w:rPr>
                    <w:t>（无量纲）</w:t>
                  </w:r>
                </w:p>
              </w:tc>
              <w:tc>
                <w:tcPr>
                  <w:tcW w:w="906" w:type="pct"/>
                  <w:vAlign w:val="center"/>
                </w:tcPr>
                <w:p w14:paraId="448F9DA6" w14:textId="77777777" w:rsidR="005544E5" w:rsidRPr="00797C23" w:rsidRDefault="005544E5" w:rsidP="005544E5">
                  <w:pPr>
                    <w:widowControl/>
                    <w:jc w:val="center"/>
                    <w:rPr>
                      <w:kern w:val="0"/>
                      <w:szCs w:val="21"/>
                    </w:rPr>
                  </w:pPr>
                  <w:r w:rsidRPr="00797C23">
                    <w:rPr>
                      <w:rFonts w:hint="eastAsia"/>
                      <w:kern w:val="0"/>
                      <w:szCs w:val="21"/>
                    </w:rPr>
                    <w:t>8.08</w:t>
                  </w:r>
                </w:p>
              </w:tc>
              <w:tc>
                <w:tcPr>
                  <w:tcW w:w="860" w:type="pct"/>
                  <w:vAlign w:val="center"/>
                </w:tcPr>
                <w:p w14:paraId="549FBCA0" w14:textId="77777777" w:rsidR="005544E5" w:rsidRPr="00797C23" w:rsidRDefault="005544E5" w:rsidP="005544E5">
                  <w:pPr>
                    <w:widowControl/>
                    <w:jc w:val="center"/>
                    <w:rPr>
                      <w:kern w:val="0"/>
                      <w:szCs w:val="21"/>
                    </w:rPr>
                  </w:pPr>
                  <w:r w:rsidRPr="00797C23">
                    <w:rPr>
                      <w:rFonts w:hint="eastAsia"/>
                      <w:kern w:val="0"/>
                      <w:szCs w:val="21"/>
                    </w:rPr>
                    <w:t>7.30</w:t>
                  </w:r>
                </w:p>
              </w:tc>
              <w:tc>
                <w:tcPr>
                  <w:tcW w:w="982" w:type="pct"/>
                  <w:vAlign w:val="center"/>
                </w:tcPr>
                <w:p w14:paraId="0F141F5E" w14:textId="77777777" w:rsidR="005544E5" w:rsidRPr="00797C23" w:rsidRDefault="005544E5" w:rsidP="005544E5">
                  <w:pPr>
                    <w:widowControl/>
                    <w:jc w:val="center"/>
                    <w:rPr>
                      <w:kern w:val="0"/>
                      <w:szCs w:val="21"/>
                    </w:rPr>
                  </w:pPr>
                  <w:r w:rsidRPr="00797C23">
                    <w:rPr>
                      <w:rFonts w:hint="eastAsia"/>
                      <w:kern w:val="0"/>
                      <w:szCs w:val="21"/>
                    </w:rPr>
                    <w:t>8.06</w:t>
                  </w:r>
                </w:p>
              </w:tc>
            </w:tr>
            <w:tr w:rsidR="00797C23" w:rsidRPr="00797C23" w14:paraId="7E7C5E05" w14:textId="77777777" w:rsidTr="00F43D82">
              <w:trPr>
                <w:trHeight w:val="397"/>
              </w:trPr>
              <w:tc>
                <w:tcPr>
                  <w:tcW w:w="776" w:type="pct"/>
                  <w:vMerge/>
                  <w:vAlign w:val="center"/>
                </w:tcPr>
                <w:p w14:paraId="4250B1AF" w14:textId="77777777" w:rsidR="005544E5" w:rsidRPr="00797C23" w:rsidRDefault="005544E5" w:rsidP="005544E5">
                  <w:pPr>
                    <w:widowControl/>
                    <w:jc w:val="center"/>
                    <w:rPr>
                      <w:kern w:val="0"/>
                      <w:szCs w:val="21"/>
                    </w:rPr>
                  </w:pPr>
                </w:p>
              </w:tc>
              <w:tc>
                <w:tcPr>
                  <w:tcW w:w="1476" w:type="pct"/>
                  <w:vAlign w:val="center"/>
                </w:tcPr>
                <w:p w14:paraId="2CBD51CE" w14:textId="77777777" w:rsidR="005544E5" w:rsidRPr="00797C23" w:rsidRDefault="005544E5" w:rsidP="005544E5">
                  <w:pPr>
                    <w:widowControl/>
                    <w:jc w:val="center"/>
                    <w:textAlignment w:val="center"/>
                    <w:rPr>
                      <w:kern w:val="0"/>
                      <w:szCs w:val="21"/>
                    </w:rPr>
                  </w:pPr>
                  <w:r w:rsidRPr="00797C23">
                    <w:rPr>
                      <w:rFonts w:hint="eastAsia"/>
                      <w:kern w:val="0"/>
                      <w:szCs w:val="21"/>
                    </w:rPr>
                    <w:t>流速（</w:t>
                  </w:r>
                  <w:r w:rsidRPr="00797C23">
                    <w:rPr>
                      <w:rFonts w:hint="eastAsia"/>
                      <w:kern w:val="0"/>
                      <w:szCs w:val="21"/>
                    </w:rPr>
                    <w:t>m/s</w:t>
                  </w:r>
                  <w:r w:rsidRPr="00797C23">
                    <w:rPr>
                      <w:rFonts w:hint="eastAsia"/>
                      <w:kern w:val="0"/>
                      <w:szCs w:val="21"/>
                    </w:rPr>
                    <w:t>）</w:t>
                  </w:r>
                </w:p>
              </w:tc>
              <w:tc>
                <w:tcPr>
                  <w:tcW w:w="906" w:type="pct"/>
                  <w:vAlign w:val="center"/>
                </w:tcPr>
                <w:p w14:paraId="75F80D65" w14:textId="77777777" w:rsidR="005544E5" w:rsidRPr="00797C23" w:rsidRDefault="005544E5" w:rsidP="005544E5">
                  <w:pPr>
                    <w:widowControl/>
                    <w:jc w:val="center"/>
                    <w:rPr>
                      <w:kern w:val="0"/>
                      <w:szCs w:val="21"/>
                    </w:rPr>
                  </w:pPr>
                  <w:r w:rsidRPr="00797C23">
                    <w:rPr>
                      <w:rFonts w:hint="eastAsia"/>
                      <w:kern w:val="0"/>
                      <w:szCs w:val="21"/>
                    </w:rPr>
                    <w:t>1.31</w:t>
                  </w:r>
                </w:p>
              </w:tc>
              <w:tc>
                <w:tcPr>
                  <w:tcW w:w="860" w:type="pct"/>
                  <w:vAlign w:val="center"/>
                </w:tcPr>
                <w:p w14:paraId="4826D96C" w14:textId="77777777" w:rsidR="005544E5" w:rsidRPr="00797C23" w:rsidRDefault="005544E5" w:rsidP="005544E5">
                  <w:pPr>
                    <w:widowControl/>
                    <w:jc w:val="center"/>
                    <w:rPr>
                      <w:kern w:val="0"/>
                      <w:szCs w:val="21"/>
                    </w:rPr>
                  </w:pPr>
                  <w:r w:rsidRPr="00797C23">
                    <w:rPr>
                      <w:rFonts w:hint="eastAsia"/>
                      <w:kern w:val="0"/>
                      <w:szCs w:val="21"/>
                    </w:rPr>
                    <w:t>1.35</w:t>
                  </w:r>
                </w:p>
              </w:tc>
              <w:tc>
                <w:tcPr>
                  <w:tcW w:w="982" w:type="pct"/>
                  <w:vAlign w:val="center"/>
                </w:tcPr>
                <w:p w14:paraId="156FD649" w14:textId="77777777" w:rsidR="005544E5" w:rsidRPr="00797C23" w:rsidRDefault="005544E5" w:rsidP="005544E5">
                  <w:pPr>
                    <w:widowControl/>
                    <w:jc w:val="center"/>
                    <w:rPr>
                      <w:kern w:val="0"/>
                      <w:szCs w:val="21"/>
                    </w:rPr>
                  </w:pPr>
                  <w:r w:rsidRPr="00797C23">
                    <w:rPr>
                      <w:rFonts w:hint="eastAsia"/>
                      <w:kern w:val="0"/>
                      <w:szCs w:val="21"/>
                    </w:rPr>
                    <w:t>1.80</w:t>
                  </w:r>
                </w:p>
              </w:tc>
            </w:tr>
            <w:tr w:rsidR="00797C23" w:rsidRPr="00797C23" w14:paraId="3E67D955" w14:textId="77777777" w:rsidTr="00F43D82">
              <w:trPr>
                <w:trHeight w:val="397"/>
              </w:trPr>
              <w:tc>
                <w:tcPr>
                  <w:tcW w:w="776" w:type="pct"/>
                  <w:vMerge/>
                  <w:vAlign w:val="center"/>
                </w:tcPr>
                <w:p w14:paraId="042FEC2B" w14:textId="77777777" w:rsidR="005544E5" w:rsidRPr="00797C23" w:rsidRDefault="005544E5" w:rsidP="005544E5">
                  <w:pPr>
                    <w:widowControl/>
                    <w:jc w:val="center"/>
                    <w:rPr>
                      <w:kern w:val="0"/>
                      <w:szCs w:val="21"/>
                    </w:rPr>
                  </w:pPr>
                </w:p>
              </w:tc>
              <w:tc>
                <w:tcPr>
                  <w:tcW w:w="1476" w:type="pct"/>
                  <w:vAlign w:val="center"/>
                </w:tcPr>
                <w:p w14:paraId="3D83D4F5" w14:textId="77777777" w:rsidR="005544E5" w:rsidRPr="00797C23" w:rsidRDefault="005544E5" w:rsidP="005544E5">
                  <w:pPr>
                    <w:widowControl/>
                    <w:jc w:val="center"/>
                    <w:textAlignment w:val="center"/>
                    <w:rPr>
                      <w:kern w:val="0"/>
                      <w:szCs w:val="21"/>
                    </w:rPr>
                  </w:pPr>
                  <w:r w:rsidRPr="00797C23">
                    <w:rPr>
                      <w:rFonts w:hint="eastAsia"/>
                      <w:kern w:val="0"/>
                      <w:szCs w:val="21"/>
                    </w:rPr>
                    <w:t>流量（</w:t>
                  </w:r>
                  <w:r w:rsidRPr="00797C23">
                    <w:rPr>
                      <w:rFonts w:hint="eastAsia"/>
                      <w:kern w:val="0"/>
                      <w:szCs w:val="21"/>
                    </w:rPr>
                    <w:t>m</w:t>
                  </w:r>
                  <w:r w:rsidRPr="00797C23">
                    <w:rPr>
                      <w:rFonts w:hint="eastAsia"/>
                      <w:kern w:val="0"/>
                      <w:szCs w:val="21"/>
                      <w:vertAlign w:val="superscript"/>
                    </w:rPr>
                    <w:t>3</w:t>
                  </w:r>
                  <w:r w:rsidRPr="00797C23">
                    <w:rPr>
                      <w:rFonts w:hint="eastAsia"/>
                      <w:kern w:val="0"/>
                      <w:szCs w:val="21"/>
                    </w:rPr>
                    <w:t>/s</w:t>
                  </w:r>
                  <w:r w:rsidRPr="00797C23">
                    <w:rPr>
                      <w:rFonts w:hint="eastAsia"/>
                      <w:kern w:val="0"/>
                      <w:szCs w:val="21"/>
                    </w:rPr>
                    <w:t>）</w:t>
                  </w:r>
                </w:p>
              </w:tc>
              <w:tc>
                <w:tcPr>
                  <w:tcW w:w="906" w:type="pct"/>
                  <w:vAlign w:val="center"/>
                </w:tcPr>
                <w:p w14:paraId="058DA2B5" w14:textId="77777777" w:rsidR="005544E5" w:rsidRPr="00797C23" w:rsidRDefault="005544E5" w:rsidP="005544E5">
                  <w:pPr>
                    <w:widowControl/>
                    <w:jc w:val="center"/>
                    <w:rPr>
                      <w:kern w:val="0"/>
                      <w:szCs w:val="21"/>
                    </w:rPr>
                  </w:pPr>
                  <w:r w:rsidRPr="00797C23">
                    <w:rPr>
                      <w:rFonts w:hint="eastAsia"/>
                      <w:kern w:val="0"/>
                      <w:szCs w:val="21"/>
                    </w:rPr>
                    <w:t>1244</w:t>
                  </w:r>
                </w:p>
              </w:tc>
              <w:tc>
                <w:tcPr>
                  <w:tcW w:w="860" w:type="pct"/>
                  <w:vAlign w:val="center"/>
                </w:tcPr>
                <w:p w14:paraId="25A7BC38" w14:textId="77777777" w:rsidR="005544E5" w:rsidRPr="00797C23" w:rsidRDefault="005544E5" w:rsidP="005544E5">
                  <w:pPr>
                    <w:widowControl/>
                    <w:jc w:val="center"/>
                    <w:rPr>
                      <w:kern w:val="0"/>
                      <w:szCs w:val="21"/>
                    </w:rPr>
                  </w:pPr>
                  <w:r w:rsidRPr="00797C23">
                    <w:rPr>
                      <w:rFonts w:hint="eastAsia"/>
                      <w:kern w:val="0"/>
                      <w:szCs w:val="21"/>
                    </w:rPr>
                    <w:t>2160</w:t>
                  </w:r>
                </w:p>
              </w:tc>
              <w:tc>
                <w:tcPr>
                  <w:tcW w:w="982" w:type="pct"/>
                  <w:vAlign w:val="center"/>
                </w:tcPr>
                <w:p w14:paraId="2EEC683E" w14:textId="77777777" w:rsidR="005544E5" w:rsidRPr="00797C23" w:rsidRDefault="005544E5" w:rsidP="005544E5">
                  <w:pPr>
                    <w:widowControl/>
                    <w:jc w:val="center"/>
                    <w:rPr>
                      <w:kern w:val="0"/>
                      <w:szCs w:val="21"/>
                    </w:rPr>
                  </w:pPr>
                  <w:r w:rsidRPr="00797C23">
                    <w:rPr>
                      <w:rFonts w:hint="eastAsia"/>
                      <w:kern w:val="0"/>
                      <w:szCs w:val="21"/>
                    </w:rPr>
                    <w:t>2250</w:t>
                  </w:r>
                </w:p>
              </w:tc>
            </w:tr>
            <w:tr w:rsidR="00797C23" w:rsidRPr="00797C23" w14:paraId="7DBF0618" w14:textId="77777777" w:rsidTr="00F43D82">
              <w:trPr>
                <w:trHeight w:val="397"/>
              </w:trPr>
              <w:tc>
                <w:tcPr>
                  <w:tcW w:w="776" w:type="pct"/>
                  <w:vMerge/>
                  <w:vAlign w:val="center"/>
                </w:tcPr>
                <w:p w14:paraId="31095E4F" w14:textId="77777777" w:rsidR="005544E5" w:rsidRPr="00797C23" w:rsidRDefault="005544E5" w:rsidP="005544E5">
                  <w:pPr>
                    <w:widowControl/>
                    <w:jc w:val="center"/>
                    <w:rPr>
                      <w:kern w:val="0"/>
                      <w:szCs w:val="21"/>
                    </w:rPr>
                  </w:pPr>
                </w:p>
              </w:tc>
              <w:tc>
                <w:tcPr>
                  <w:tcW w:w="1476" w:type="pct"/>
                  <w:vAlign w:val="center"/>
                </w:tcPr>
                <w:p w14:paraId="4F73BAAA" w14:textId="77777777" w:rsidR="005544E5" w:rsidRPr="00797C23" w:rsidRDefault="005544E5" w:rsidP="005544E5">
                  <w:pPr>
                    <w:widowControl/>
                    <w:jc w:val="center"/>
                    <w:textAlignment w:val="center"/>
                    <w:rPr>
                      <w:rFonts w:ascii="宋体" w:hAnsi="宋体" w:cs="宋体"/>
                      <w:szCs w:val="21"/>
                    </w:rPr>
                  </w:pPr>
                  <w:r w:rsidRPr="00797C23">
                    <w:rPr>
                      <w:rFonts w:hint="eastAsia"/>
                      <w:kern w:val="0"/>
                      <w:szCs w:val="21"/>
                    </w:rPr>
                    <w:t>COD</w:t>
                  </w:r>
                  <w:r w:rsidRPr="00797C23">
                    <w:rPr>
                      <w:rFonts w:hint="eastAsia"/>
                      <w:kern w:val="0"/>
                      <w:szCs w:val="21"/>
                      <w:vertAlign w:val="subscript"/>
                    </w:rPr>
                    <w:t>Cr</w:t>
                  </w:r>
                </w:p>
              </w:tc>
              <w:tc>
                <w:tcPr>
                  <w:tcW w:w="906" w:type="pct"/>
                  <w:vAlign w:val="center"/>
                </w:tcPr>
                <w:p w14:paraId="25CCEDEA" w14:textId="77777777" w:rsidR="005544E5" w:rsidRPr="00797C23" w:rsidRDefault="005544E5" w:rsidP="005544E5">
                  <w:pPr>
                    <w:widowControl/>
                    <w:jc w:val="center"/>
                    <w:rPr>
                      <w:kern w:val="0"/>
                      <w:szCs w:val="21"/>
                    </w:rPr>
                  </w:pPr>
                  <w:r w:rsidRPr="00797C23">
                    <w:rPr>
                      <w:rFonts w:hint="eastAsia"/>
                      <w:kern w:val="0"/>
                      <w:szCs w:val="21"/>
                    </w:rPr>
                    <w:t>12</w:t>
                  </w:r>
                </w:p>
              </w:tc>
              <w:tc>
                <w:tcPr>
                  <w:tcW w:w="860" w:type="pct"/>
                  <w:vAlign w:val="center"/>
                </w:tcPr>
                <w:p w14:paraId="41D001E6" w14:textId="77777777" w:rsidR="005544E5" w:rsidRPr="00797C23" w:rsidRDefault="005544E5" w:rsidP="005544E5">
                  <w:pPr>
                    <w:widowControl/>
                    <w:jc w:val="center"/>
                    <w:rPr>
                      <w:kern w:val="0"/>
                      <w:szCs w:val="21"/>
                    </w:rPr>
                  </w:pPr>
                  <w:r w:rsidRPr="00797C23">
                    <w:rPr>
                      <w:rFonts w:hint="eastAsia"/>
                      <w:kern w:val="0"/>
                      <w:szCs w:val="21"/>
                    </w:rPr>
                    <w:t>5</w:t>
                  </w:r>
                </w:p>
              </w:tc>
              <w:tc>
                <w:tcPr>
                  <w:tcW w:w="982" w:type="pct"/>
                  <w:vAlign w:val="center"/>
                </w:tcPr>
                <w:p w14:paraId="63E5B0DD" w14:textId="77777777" w:rsidR="005544E5" w:rsidRPr="00797C23" w:rsidRDefault="005544E5" w:rsidP="005544E5">
                  <w:pPr>
                    <w:widowControl/>
                    <w:jc w:val="center"/>
                    <w:rPr>
                      <w:kern w:val="0"/>
                      <w:szCs w:val="21"/>
                    </w:rPr>
                  </w:pPr>
                  <w:r w:rsidRPr="00797C23">
                    <w:rPr>
                      <w:rFonts w:hint="eastAsia"/>
                      <w:kern w:val="0"/>
                      <w:szCs w:val="21"/>
                    </w:rPr>
                    <w:t>5</w:t>
                  </w:r>
                </w:p>
              </w:tc>
            </w:tr>
            <w:tr w:rsidR="00797C23" w:rsidRPr="00797C23" w14:paraId="065F9FE5" w14:textId="77777777" w:rsidTr="00F43D82">
              <w:trPr>
                <w:trHeight w:val="397"/>
              </w:trPr>
              <w:tc>
                <w:tcPr>
                  <w:tcW w:w="776" w:type="pct"/>
                  <w:vMerge/>
                  <w:vAlign w:val="center"/>
                </w:tcPr>
                <w:p w14:paraId="2459B192" w14:textId="77777777" w:rsidR="005544E5" w:rsidRPr="00797C23" w:rsidRDefault="005544E5" w:rsidP="005544E5">
                  <w:pPr>
                    <w:widowControl/>
                    <w:jc w:val="center"/>
                    <w:rPr>
                      <w:kern w:val="0"/>
                      <w:szCs w:val="21"/>
                    </w:rPr>
                  </w:pPr>
                </w:p>
              </w:tc>
              <w:tc>
                <w:tcPr>
                  <w:tcW w:w="1476" w:type="pct"/>
                  <w:vAlign w:val="center"/>
                </w:tcPr>
                <w:p w14:paraId="1FFDE26B" w14:textId="77777777" w:rsidR="005544E5" w:rsidRPr="00797C23" w:rsidRDefault="005544E5" w:rsidP="005544E5">
                  <w:pPr>
                    <w:widowControl/>
                    <w:jc w:val="center"/>
                    <w:textAlignment w:val="center"/>
                    <w:rPr>
                      <w:rFonts w:ascii="宋体" w:hAnsi="宋体" w:cs="宋体"/>
                      <w:szCs w:val="21"/>
                    </w:rPr>
                  </w:pPr>
                  <w:r w:rsidRPr="00797C23">
                    <w:rPr>
                      <w:rFonts w:hint="eastAsia"/>
                      <w:kern w:val="0"/>
                      <w:szCs w:val="21"/>
                    </w:rPr>
                    <w:t>BOD</w:t>
                  </w:r>
                  <w:r w:rsidRPr="00797C23">
                    <w:rPr>
                      <w:rFonts w:hint="eastAsia"/>
                      <w:kern w:val="0"/>
                      <w:szCs w:val="21"/>
                      <w:vertAlign w:val="subscript"/>
                    </w:rPr>
                    <w:t>5</w:t>
                  </w:r>
                </w:p>
              </w:tc>
              <w:tc>
                <w:tcPr>
                  <w:tcW w:w="906" w:type="pct"/>
                  <w:vAlign w:val="center"/>
                </w:tcPr>
                <w:p w14:paraId="69E3D512" w14:textId="77777777" w:rsidR="005544E5" w:rsidRPr="00797C23" w:rsidRDefault="005544E5" w:rsidP="005544E5">
                  <w:pPr>
                    <w:widowControl/>
                    <w:jc w:val="center"/>
                    <w:rPr>
                      <w:kern w:val="0"/>
                      <w:szCs w:val="21"/>
                    </w:rPr>
                  </w:pPr>
                  <w:r w:rsidRPr="00797C23">
                    <w:rPr>
                      <w:rFonts w:hint="eastAsia"/>
                      <w:kern w:val="0"/>
                      <w:szCs w:val="21"/>
                    </w:rPr>
                    <w:t>2.9</w:t>
                  </w:r>
                </w:p>
              </w:tc>
              <w:tc>
                <w:tcPr>
                  <w:tcW w:w="860" w:type="pct"/>
                  <w:vAlign w:val="center"/>
                </w:tcPr>
                <w:p w14:paraId="64720833" w14:textId="77777777" w:rsidR="005544E5" w:rsidRPr="00797C23" w:rsidRDefault="005544E5" w:rsidP="005544E5">
                  <w:pPr>
                    <w:widowControl/>
                    <w:jc w:val="center"/>
                    <w:rPr>
                      <w:kern w:val="0"/>
                      <w:szCs w:val="21"/>
                    </w:rPr>
                  </w:pPr>
                  <w:r w:rsidRPr="00797C23">
                    <w:rPr>
                      <w:rFonts w:hint="eastAsia"/>
                      <w:kern w:val="0"/>
                      <w:szCs w:val="21"/>
                    </w:rPr>
                    <w:t>1.4</w:t>
                  </w:r>
                </w:p>
              </w:tc>
              <w:tc>
                <w:tcPr>
                  <w:tcW w:w="982" w:type="pct"/>
                  <w:vAlign w:val="center"/>
                </w:tcPr>
                <w:p w14:paraId="05B1859E" w14:textId="77777777" w:rsidR="005544E5" w:rsidRPr="00797C23" w:rsidRDefault="005544E5" w:rsidP="005544E5">
                  <w:pPr>
                    <w:widowControl/>
                    <w:jc w:val="center"/>
                    <w:rPr>
                      <w:kern w:val="0"/>
                      <w:szCs w:val="21"/>
                    </w:rPr>
                  </w:pPr>
                  <w:r w:rsidRPr="00797C23">
                    <w:rPr>
                      <w:rFonts w:hint="eastAsia"/>
                      <w:kern w:val="0"/>
                      <w:szCs w:val="21"/>
                    </w:rPr>
                    <w:t>1.6</w:t>
                  </w:r>
                </w:p>
              </w:tc>
            </w:tr>
            <w:tr w:rsidR="00797C23" w:rsidRPr="00797C23" w14:paraId="119D420E" w14:textId="77777777" w:rsidTr="00F43D82">
              <w:trPr>
                <w:trHeight w:val="397"/>
              </w:trPr>
              <w:tc>
                <w:tcPr>
                  <w:tcW w:w="776" w:type="pct"/>
                  <w:vMerge/>
                  <w:vAlign w:val="center"/>
                </w:tcPr>
                <w:p w14:paraId="1D85CF16" w14:textId="77777777" w:rsidR="005544E5" w:rsidRPr="00797C23" w:rsidRDefault="005544E5" w:rsidP="005544E5">
                  <w:pPr>
                    <w:widowControl/>
                    <w:jc w:val="center"/>
                    <w:rPr>
                      <w:kern w:val="0"/>
                      <w:szCs w:val="21"/>
                    </w:rPr>
                  </w:pPr>
                </w:p>
              </w:tc>
              <w:tc>
                <w:tcPr>
                  <w:tcW w:w="1476" w:type="pct"/>
                  <w:vAlign w:val="center"/>
                </w:tcPr>
                <w:p w14:paraId="31664FFE" w14:textId="77777777" w:rsidR="005544E5" w:rsidRPr="00797C23" w:rsidRDefault="005544E5" w:rsidP="005544E5">
                  <w:pPr>
                    <w:widowControl/>
                    <w:jc w:val="center"/>
                    <w:textAlignment w:val="center"/>
                    <w:rPr>
                      <w:rFonts w:ascii="宋体" w:hAnsi="宋体" w:cs="宋体"/>
                      <w:szCs w:val="21"/>
                    </w:rPr>
                  </w:pPr>
                  <w:r w:rsidRPr="00797C23">
                    <w:rPr>
                      <w:rFonts w:hint="eastAsia"/>
                      <w:kern w:val="0"/>
                      <w:szCs w:val="21"/>
                    </w:rPr>
                    <w:t>NH</w:t>
                  </w:r>
                  <w:r w:rsidRPr="00797C23">
                    <w:rPr>
                      <w:rFonts w:hint="eastAsia"/>
                      <w:kern w:val="0"/>
                      <w:szCs w:val="21"/>
                      <w:vertAlign w:val="subscript"/>
                    </w:rPr>
                    <w:t>3</w:t>
                  </w:r>
                  <w:r w:rsidRPr="00797C23">
                    <w:rPr>
                      <w:rFonts w:hint="eastAsia"/>
                      <w:kern w:val="0"/>
                      <w:szCs w:val="21"/>
                    </w:rPr>
                    <w:t>-N</w:t>
                  </w:r>
                </w:p>
              </w:tc>
              <w:tc>
                <w:tcPr>
                  <w:tcW w:w="906" w:type="pct"/>
                  <w:vAlign w:val="center"/>
                </w:tcPr>
                <w:p w14:paraId="3D178450" w14:textId="77777777" w:rsidR="005544E5" w:rsidRPr="00797C23" w:rsidRDefault="005544E5" w:rsidP="005544E5">
                  <w:pPr>
                    <w:widowControl/>
                    <w:jc w:val="center"/>
                    <w:rPr>
                      <w:kern w:val="0"/>
                      <w:szCs w:val="21"/>
                    </w:rPr>
                  </w:pPr>
                  <w:r w:rsidRPr="00797C23">
                    <w:rPr>
                      <w:rFonts w:hint="eastAsia"/>
                      <w:kern w:val="0"/>
                      <w:szCs w:val="21"/>
                    </w:rPr>
                    <w:t>0.084</w:t>
                  </w:r>
                </w:p>
              </w:tc>
              <w:tc>
                <w:tcPr>
                  <w:tcW w:w="860" w:type="pct"/>
                  <w:vAlign w:val="center"/>
                </w:tcPr>
                <w:p w14:paraId="4A3BBE03" w14:textId="77777777" w:rsidR="005544E5" w:rsidRPr="00797C23" w:rsidRDefault="005544E5" w:rsidP="005544E5">
                  <w:pPr>
                    <w:widowControl/>
                    <w:jc w:val="center"/>
                    <w:rPr>
                      <w:kern w:val="0"/>
                      <w:szCs w:val="21"/>
                    </w:rPr>
                  </w:pPr>
                  <w:r w:rsidRPr="00797C23">
                    <w:rPr>
                      <w:rFonts w:hint="eastAsia"/>
                      <w:kern w:val="0"/>
                      <w:szCs w:val="21"/>
                    </w:rPr>
                    <w:t>0.327</w:t>
                  </w:r>
                </w:p>
              </w:tc>
              <w:tc>
                <w:tcPr>
                  <w:tcW w:w="982" w:type="pct"/>
                  <w:vAlign w:val="center"/>
                </w:tcPr>
                <w:p w14:paraId="70F567D5" w14:textId="77777777" w:rsidR="005544E5" w:rsidRPr="00797C23" w:rsidRDefault="005544E5" w:rsidP="005544E5">
                  <w:pPr>
                    <w:widowControl/>
                    <w:jc w:val="center"/>
                    <w:rPr>
                      <w:kern w:val="0"/>
                      <w:szCs w:val="21"/>
                    </w:rPr>
                  </w:pPr>
                  <w:r w:rsidRPr="00797C23">
                    <w:rPr>
                      <w:rFonts w:hint="eastAsia"/>
                      <w:kern w:val="0"/>
                      <w:szCs w:val="21"/>
                    </w:rPr>
                    <w:t>0.064</w:t>
                  </w:r>
                </w:p>
              </w:tc>
            </w:tr>
            <w:tr w:rsidR="00797C23" w:rsidRPr="00797C23" w14:paraId="7E232561" w14:textId="77777777" w:rsidTr="00F43D82">
              <w:trPr>
                <w:trHeight w:val="397"/>
              </w:trPr>
              <w:tc>
                <w:tcPr>
                  <w:tcW w:w="776" w:type="pct"/>
                  <w:vMerge/>
                  <w:vAlign w:val="center"/>
                </w:tcPr>
                <w:p w14:paraId="58FBC74F" w14:textId="77777777" w:rsidR="005544E5" w:rsidRPr="00797C23" w:rsidRDefault="005544E5" w:rsidP="005544E5">
                  <w:pPr>
                    <w:widowControl/>
                    <w:jc w:val="center"/>
                    <w:rPr>
                      <w:kern w:val="0"/>
                      <w:szCs w:val="21"/>
                    </w:rPr>
                  </w:pPr>
                </w:p>
              </w:tc>
              <w:tc>
                <w:tcPr>
                  <w:tcW w:w="1476" w:type="pct"/>
                  <w:vAlign w:val="center"/>
                </w:tcPr>
                <w:p w14:paraId="4E1A12B1" w14:textId="77777777" w:rsidR="005544E5" w:rsidRPr="00797C23" w:rsidRDefault="005544E5" w:rsidP="005544E5">
                  <w:pPr>
                    <w:widowControl/>
                    <w:jc w:val="center"/>
                    <w:textAlignment w:val="center"/>
                    <w:rPr>
                      <w:kern w:val="0"/>
                      <w:szCs w:val="21"/>
                    </w:rPr>
                  </w:pPr>
                  <w:r w:rsidRPr="00797C23">
                    <w:rPr>
                      <w:rFonts w:hint="eastAsia"/>
                      <w:kern w:val="0"/>
                      <w:szCs w:val="21"/>
                    </w:rPr>
                    <w:t>总磷</w:t>
                  </w:r>
                </w:p>
              </w:tc>
              <w:tc>
                <w:tcPr>
                  <w:tcW w:w="906" w:type="pct"/>
                  <w:vAlign w:val="center"/>
                </w:tcPr>
                <w:p w14:paraId="594BE6D7" w14:textId="77777777" w:rsidR="005544E5" w:rsidRPr="00797C23" w:rsidRDefault="005544E5" w:rsidP="005544E5">
                  <w:pPr>
                    <w:widowControl/>
                    <w:jc w:val="center"/>
                    <w:rPr>
                      <w:kern w:val="0"/>
                      <w:szCs w:val="21"/>
                    </w:rPr>
                  </w:pPr>
                  <w:r w:rsidRPr="00797C23">
                    <w:rPr>
                      <w:rFonts w:hint="eastAsia"/>
                      <w:kern w:val="0"/>
                      <w:szCs w:val="21"/>
                    </w:rPr>
                    <w:t>0.010</w:t>
                  </w:r>
                </w:p>
              </w:tc>
              <w:tc>
                <w:tcPr>
                  <w:tcW w:w="860" w:type="pct"/>
                  <w:vAlign w:val="center"/>
                </w:tcPr>
                <w:p w14:paraId="4FE3BE71" w14:textId="77777777" w:rsidR="005544E5" w:rsidRPr="00797C23" w:rsidRDefault="005544E5" w:rsidP="005544E5">
                  <w:pPr>
                    <w:widowControl/>
                    <w:jc w:val="center"/>
                    <w:rPr>
                      <w:kern w:val="0"/>
                      <w:szCs w:val="21"/>
                    </w:rPr>
                  </w:pPr>
                  <w:r w:rsidRPr="00797C23">
                    <w:rPr>
                      <w:rFonts w:hint="eastAsia"/>
                      <w:kern w:val="0"/>
                      <w:szCs w:val="21"/>
                    </w:rPr>
                    <w:t>0.095</w:t>
                  </w:r>
                </w:p>
              </w:tc>
              <w:tc>
                <w:tcPr>
                  <w:tcW w:w="982" w:type="pct"/>
                  <w:vAlign w:val="center"/>
                </w:tcPr>
                <w:p w14:paraId="6F0DC3F3" w14:textId="77777777" w:rsidR="005544E5" w:rsidRPr="00797C23" w:rsidRDefault="005544E5" w:rsidP="005544E5">
                  <w:pPr>
                    <w:widowControl/>
                    <w:jc w:val="center"/>
                    <w:rPr>
                      <w:kern w:val="0"/>
                      <w:szCs w:val="21"/>
                    </w:rPr>
                  </w:pPr>
                  <w:r w:rsidRPr="00797C23">
                    <w:rPr>
                      <w:rFonts w:hint="eastAsia"/>
                      <w:kern w:val="0"/>
                      <w:szCs w:val="21"/>
                    </w:rPr>
                    <w:t>0.018</w:t>
                  </w:r>
                </w:p>
              </w:tc>
            </w:tr>
            <w:tr w:rsidR="00797C23" w:rsidRPr="00797C23" w14:paraId="669ABAB4" w14:textId="77777777" w:rsidTr="00F43D82">
              <w:trPr>
                <w:trHeight w:val="397"/>
              </w:trPr>
              <w:tc>
                <w:tcPr>
                  <w:tcW w:w="776" w:type="pct"/>
                  <w:vMerge w:val="restart"/>
                  <w:vAlign w:val="center"/>
                </w:tcPr>
                <w:p w14:paraId="255DEDDB" w14:textId="77777777" w:rsidR="005544E5" w:rsidRPr="00797C23" w:rsidRDefault="005544E5" w:rsidP="005544E5">
                  <w:pPr>
                    <w:widowControl/>
                    <w:jc w:val="center"/>
                    <w:rPr>
                      <w:kern w:val="0"/>
                      <w:szCs w:val="21"/>
                    </w:rPr>
                  </w:pPr>
                  <w:r w:rsidRPr="00797C23">
                    <w:rPr>
                      <w:rFonts w:hint="eastAsia"/>
                      <w:kern w:val="0"/>
                      <w:szCs w:val="21"/>
                    </w:rPr>
                    <w:t>2020.9.5</w:t>
                  </w:r>
                </w:p>
              </w:tc>
              <w:tc>
                <w:tcPr>
                  <w:tcW w:w="1476" w:type="pct"/>
                  <w:vAlign w:val="center"/>
                </w:tcPr>
                <w:p w14:paraId="1F7AA887" w14:textId="77777777" w:rsidR="005544E5" w:rsidRPr="00797C23" w:rsidRDefault="005544E5" w:rsidP="005544E5">
                  <w:pPr>
                    <w:widowControl/>
                    <w:jc w:val="center"/>
                    <w:textAlignment w:val="center"/>
                    <w:rPr>
                      <w:rFonts w:ascii="宋体" w:hAnsi="宋体" w:cs="宋体"/>
                      <w:szCs w:val="21"/>
                    </w:rPr>
                  </w:pPr>
                  <w:r w:rsidRPr="00797C23">
                    <w:rPr>
                      <w:rFonts w:hint="eastAsia"/>
                      <w:kern w:val="0"/>
                      <w:szCs w:val="21"/>
                    </w:rPr>
                    <w:t>水温（℃）</w:t>
                  </w:r>
                </w:p>
              </w:tc>
              <w:tc>
                <w:tcPr>
                  <w:tcW w:w="906" w:type="pct"/>
                  <w:vAlign w:val="center"/>
                </w:tcPr>
                <w:p w14:paraId="3F9FFED6" w14:textId="77777777" w:rsidR="005544E5" w:rsidRPr="00797C23" w:rsidRDefault="005544E5" w:rsidP="005544E5">
                  <w:pPr>
                    <w:widowControl/>
                    <w:jc w:val="center"/>
                    <w:rPr>
                      <w:kern w:val="0"/>
                      <w:szCs w:val="21"/>
                    </w:rPr>
                  </w:pPr>
                  <w:r w:rsidRPr="00797C23">
                    <w:rPr>
                      <w:rFonts w:hint="eastAsia"/>
                      <w:kern w:val="0"/>
                      <w:szCs w:val="21"/>
                    </w:rPr>
                    <w:t>16.3</w:t>
                  </w:r>
                </w:p>
              </w:tc>
              <w:tc>
                <w:tcPr>
                  <w:tcW w:w="860" w:type="pct"/>
                  <w:vAlign w:val="center"/>
                </w:tcPr>
                <w:p w14:paraId="78002FA1" w14:textId="77777777" w:rsidR="005544E5" w:rsidRPr="00797C23" w:rsidRDefault="005544E5" w:rsidP="005544E5">
                  <w:pPr>
                    <w:widowControl/>
                    <w:jc w:val="center"/>
                    <w:rPr>
                      <w:kern w:val="0"/>
                      <w:szCs w:val="21"/>
                    </w:rPr>
                  </w:pPr>
                  <w:r w:rsidRPr="00797C23">
                    <w:rPr>
                      <w:rFonts w:hint="eastAsia"/>
                      <w:kern w:val="0"/>
                      <w:szCs w:val="21"/>
                    </w:rPr>
                    <w:t>16.1</w:t>
                  </w:r>
                </w:p>
              </w:tc>
              <w:tc>
                <w:tcPr>
                  <w:tcW w:w="982" w:type="pct"/>
                  <w:vAlign w:val="center"/>
                </w:tcPr>
                <w:p w14:paraId="3A30362A" w14:textId="77777777" w:rsidR="005544E5" w:rsidRPr="00797C23" w:rsidRDefault="005544E5" w:rsidP="005544E5">
                  <w:pPr>
                    <w:widowControl/>
                    <w:jc w:val="center"/>
                    <w:rPr>
                      <w:kern w:val="0"/>
                      <w:szCs w:val="21"/>
                    </w:rPr>
                  </w:pPr>
                  <w:r w:rsidRPr="00797C23">
                    <w:rPr>
                      <w:rFonts w:hint="eastAsia"/>
                      <w:kern w:val="0"/>
                      <w:szCs w:val="21"/>
                    </w:rPr>
                    <w:t>16.0</w:t>
                  </w:r>
                </w:p>
              </w:tc>
            </w:tr>
            <w:tr w:rsidR="00797C23" w:rsidRPr="00797C23" w14:paraId="5E5D5463" w14:textId="77777777" w:rsidTr="00F43D82">
              <w:trPr>
                <w:trHeight w:val="397"/>
              </w:trPr>
              <w:tc>
                <w:tcPr>
                  <w:tcW w:w="776" w:type="pct"/>
                  <w:vMerge/>
                  <w:vAlign w:val="center"/>
                </w:tcPr>
                <w:p w14:paraId="58F9763D" w14:textId="77777777" w:rsidR="005544E5" w:rsidRPr="00797C23" w:rsidRDefault="005544E5" w:rsidP="005544E5">
                  <w:pPr>
                    <w:widowControl/>
                    <w:jc w:val="center"/>
                    <w:rPr>
                      <w:kern w:val="0"/>
                      <w:szCs w:val="21"/>
                    </w:rPr>
                  </w:pPr>
                </w:p>
              </w:tc>
              <w:tc>
                <w:tcPr>
                  <w:tcW w:w="1476" w:type="pct"/>
                  <w:vAlign w:val="center"/>
                </w:tcPr>
                <w:p w14:paraId="7539DCBF" w14:textId="77777777" w:rsidR="005544E5" w:rsidRPr="00797C23" w:rsidRDefault="005544E5" w:rsidP="005544E5">
                  <w:pPr>
                    <w:widowControl/>
                    <w:jc w:val="center"/>
                    <w:textAlignment w:val="center"/>
                    <w:rPr>
                      <w:rFonts w:ascii="宋体" w:hAnsi="宋体" w:cs="宋体"/>
                      <w:szCs w:val="21"/>
                    </w:rPr>
                  </w:pPr>
                  <w:r w:rsidRPr="00797C23">
                    <w:rPr>
                      <w:rFonts w:hint="eastAsia"/>
                      <w:kern w:val="0"/>
                      <w:szCs w:val="21"/>
                    </w:rPr>
                    <w:t>pH</w:t>
                  </w:r>
                  <w:r w:rsidRPr="00797C23">
                    <w:rPr>
                      <w:rFonts w:hint="eastAsia"/>
                      <w:kern w:val="0"/>
                      <w:szCs w:val="21"/>
                    </w:rPr>
                    <w:t>（无量纲）</w:t>
                  </w:r>
                </w:p>
              </w:tc>
              <w:tc>
                <w:tcPr>
                  <w:tcW w:w="906" w:type="pct"/>
                  <w:vAlign w:val="center"/>
                </w:tcPr>
                <w:p w14:paraId="47D67C61" w14:textId="77777777" w:rsidR="005544E5" w:rsidRPr="00797C23" w:rsidRDefault="005544E5" w:rsidP="005544E5">
                  <w:pPr>
                    <w:widowControl/>
                    <w:jc w:val="center"/>
                    <w:rPr>
                      <w:kern w:val="0"/>
                      <w:szCs w:val="21"/>
                    </w:rPr>
                  </w:pPr>
                  <w:r w:rsidRPr="00797C23">
                    <w:rPr>
                      <w:rFonts w:hint="eastAsia"/>
                      <w:kern w:val="0"/>
                      <w:szCs w:val="21"/>
                    </w:rPr>
                    <w:t>8.07</w:t>
                  </w:r>
                </w:p>
              </w:tc>
              <w:tc>
                <w:tcPr>
                  <w:tcW w:w="860" w:type="pct"/>
                  <w:vAlign w:val="center"/>
                </w:tcPr>
                <w:p w14:paraId="0A6E6BC9" w14:textId="77777777" w:rsidR="005544E5" w:rsidRPr="00797C23" w:rsidRDefault="005544E5" w:rsidP="005544E5">
                  <w:pPr>
                    <w:widowControl/>
                    <w:jc w:val="center"/>
                    <w:rPr>
                      <w:kern w:val="0"/>
                      <w:szCs w:val="21"/>
                    </w:rPr>
                  </w:pPr>
                  <w:r w:rsidRPr="00797C23">
                    <w:rPr>
                      <w:rFonts w:hint="eastAsia"/>
                      <w:kern w:val="0"/>
                      <w:szCs w:val="21"/>
                    </w:rPr>
                    <w:t>7.36</w:t>
                  </w:r>
                </w:p>
              </w:tc>
              <w:tc>
                <w:tcPr>
                  <w:tcW w:w="982" w:type="pct"/>
                  <w:vAlign w:val="center"/>
                </w:tcPr>
                <w:p w14:paraId="4929A9A1" w14:textId="77777777" w:rsidR="005544E5" w:rsidRPr="00797C23" w:rsidRDefault="005544E5" w:rsidP="005544E5">
                  <w:pPr>
                    <w:widowControl/>
                    <w:jc w:val="center"/>
                    <w:rPr>
                      <w:kern w:val="0"/>
                      <w:szCs w:val="21"/>
                    </w:rPr>
                  </w:pPr>
                  <w:r w:rsidRPr="00797C23">
                    <w:rPr>
                      <w:rFonts w:hint="eastAsia"/>
                      <w:kern w:val="0"/>
                      <w:szCs w:val="21"/>
                    </w:rPr>
                    <w:t>8.12</w:t>
                  </w:r>
                </w:p>
              </w:tc>
            </w:tr>
            <w:tr w:rsidR="00797C23" w:rsidRPr="00797C23" w14:paraId="053400E7" w14:textId="77777777" w:rsidTr="00F43D82">
              <w:trPr>
                <w:trHeight w:val="397"/>
              </w:trPr>
              <w:tc>
                <w:tcPr>
                  <w:tcW w:w="776" w:type="pct"/>
                  <w:vMerge/>
                  <w:vAlign w:val="center"/>
                </w:tcPr>
                <w:p w14:paraId="3D7B3E12" w14:textId="77777777" w:rsidR="005544E5" w:rsidRPr="00797C23" w:rsidRDefault="005544E5" w:rsidP="005544E5">
                  <w:pPr>
                    <w:widowControl/>
                    <w:jc w:val="center"/>
                    <w:rPr>
                      <w:kern w:val="0"/>
                      <w:szCs w:val="21"/>
                    </w:rPr>
                  </w:pPr>
                </w:p>
              </w:tc>
              <w:tc>
                <w:tcPr>
                  <w:tcW w:w="1476" w:type="pct"/>
                  <w:vAlign w:val="center"/>
                </w:tcPr>
                <w:p w14:paraId="3C0905CA" w14:textId="77777777" w:rsidR="005544E5" w:rsidRPr="00797C23" w:rsidRDefault="005544E5" w:rsidP="005544E5">
                  <w:pPr>
                    <w:widowControl/>
                    <w:jc w:val="center"/>
                    <w:textAlignment w:val="center"/>
                    <w:rPr>
                      <w:kern w:val="0"/>
                      <w:szCs w:val="21"/>
                    </w:rPr>
                  </w:pPr>
                  <w:r w:rsidRPr="00797C23">
                    <w:rPr>
                      <w:rFonts w:hint="eastAsia"/>
                      <w:kern w:val="0"/>
                      <w:szCs w:val="21"/>
                    </w:rPr>
                    <w:t>流速（</w:t>
                  </w:r>
                  <w:r w:rsidRPr="00797C23">
                    <w:rPr>
                      <w:rFonts w:hint="eastAsia"/>
                      <w:kern w:val="0"/>
                      <w:szCs w:val="21"/>
                    </w:rPr>
                    <w:t>m/s</w:t>
                  </w:r>
                  <w:r w:rsidRPr="00797C23">
                    <w:rPr>
                      <w:rFonts w:hint="eastAsia"/>
                      <w:kern w:val="0"/>
                      <w:szCs w:val="21"/>
                    </w:rPr>
                    <w:t>）</w:t>
                  </w:r>
                </w:p>
              </w:tc>
              <w:tc>
                <w:tcPr>
                  <w:tcW w:w="906" w:type="pct"/>
                  <w:vAlign w:val="center"/>
                </w:tcPr>
                <w:p w14:paraId="412FFAA3" w14:textId="77777777" w:rsidR="005544E5" w:rsidRPr="00797C23" w:rsidRDefault="005544E5" w:rsidP="005544E5">
                  <w:pPr>
                    <w:widowControl/>
                    <w:jc w:val="center"/>
                    <w:rPr>
                      <w:kern w:val="0"/>
                      <w:szCs w:val="21"/>
                    </w:rPr>
                  </w:pPr>
                  <w:r w:rsidRPr="00797C23">
                    <w:rPr>
                      <w:rFonts w:hint="eastAsia"/>
                      <w:kern w:val="0"/>
                      <w:szCs w:val="21"/>
                    </w:rPr>
                    <w:t>1.41</w:t>
                  </w:r>
                </w:p>
              </w:tc>
              <w:tc>
                <w:tcPr>
                  <w:tcW w:w="860" w:type="pct"/>
                  <w:vAlign w:val="center"/>
                </w:tcPr>
                <w:p w14:paraId="68AF1A67" w14:textId="77777777" w:rsidR="005544E5" w:rsidRPr="00797C23" w:rsidRDefault="005544E5" w:rsidP="005544E5">
                  <w:pPr>
                    <w:widowControl/>
                    <w:jc w:val="center"/>
                    <w:rPr>
                      <w:kern w:val="0"/>
                      <w:szCs w:val="21"/>
                    </w:rPr>
                  </w:pPr>
                  <w:r w:rsidRPr="00797C23">
                    <w:rPr>
                      <w:rFonts w:hint="eastAsia"/>
                      <w:kern w:val="0"/>
                      <w:szCs w:val="21"/>
                    </w:rPr>
                    <w:t>1.51</w:t>
                  </w:r>
                </w:p>
              </w:tc>
              <w:tc>
                <w:tcPr>
                  <w:tcW w:w="982" w:type="pct"/>
                  <w:vAlign w:val="center"/>
                </w:tcPr>
                <w:p w14:paraId="2094BD6F" w14:textId="77777777" w:rsidR="005544E5" w:rsidRPr="00797C23" w:rsidRDefault="005544E5" w:rsidP="005544E5">
                  <w:pPr>
                    <w:widowControl/>
                    <w:jc w:val="center"/>
                    <w:rPr>
                      <w:kern w:val="0"/>
                      <w:szCs w:val="21"/>
                    </w:rPr>
                  </w:pPr>
                  <w:r w:rsidRPr="00797C23">
                    <w:rPr>
                      <w:rFonts w:hint="eastAsia"/>
                      <w:kern w:val="0"/>
                      <w:szCs w:val="21"/>
                    </w:rPr>
                    <w:t>1.90</w:t>
                  </w:r>
                </w:p>
              </w:tc>
            </w:tr>
            <w:tr w:rsidR="00797C23" w:rsidRPr="00797C23" w14:paraId="1FB37EBE" w14:textId="77777777" w:rsidTr="00F43D82">
              <w:trPr>
                <w:trHeight w:val="397"/>
              </w:trPr>
              <w:tc>
                <w:tcPr>
                  <w:tcW w:w="776" w:type="pct"/>
                  <w:vMerge/>
                  <w:vAlign w:val="center"/>
                </w:tcPr>
                <w:p w14:paraId="37134C86" w14:textId="77777777" w:rsidR="005544E5" w:rsidRPr="00797C23" w:rsidRDefault="005544E5" w:rsidP="005544E5">
                  <w:pPr>
                    <w:widowControl/>
                    <w:jc w:val="center"/>
                    <w:rPr>
                      <w:kern w:val="0"/>
                      <w:szCs w:val="21"/>
                    </w:rPr>
                  </w:pPr>
                </w:p>
              </w:tc>
              <w:tc>
                <w:tcPr>
                  <w:tcW w:w="1476" w:type="pct"/>
                  <w:vAlign w:val="center"/>
                </w:tcPr>
                <w:p w14:paraId="7A6B89C4" w14:textId="77777777" w:rsidR="005544E5" w:rsidRPr="00797C23" w:rsidRDefault="005544E5" w:rsidP="005544E5">
                  <w:pPr>
                    <w:widowControl/>
                    <w:jc w:val="center"/>
                    <w:textAlignment w:val="center"/>
                    <w:rPr>
                      <w:kern w:val="0"/>
                      <w:szCs w:val="21"/>
                    </w:rPr>
                  </w:pPr>
                  <w:r w:rsidRPr="00797C23">
                    <w:rPr>
                      <w:rFonts w:hint="eastAsia"/>
                      <w:kern w:val="0"/>
                      <w:szCs w:val="21"/>
                    </w:rPr>
                    <w:t>流量（</w:t>
                  </w:r>
                  <w:r w:rsidRPr="00797C23">
                    <w:rPr>
                      <w:rFonts w:hint="eastAsia"/>
                      <w:kern w:val="0"/>
                      <w:szCs w:val="21"/>
                    </w:rPr>
                    <w:t>m</w:t>
                  </w:r>
                  <w:r w:rsidRPr="00797C23">
                    <w:rPr>
                      <w:rFonts w:hint="eastAsia"/>
                      <w:kern w:val="0"/>
                      <w:szCs w:val="21"/>
                      <w:vertAlign w:val="superscript"/>
                    </w:rPr>
                    <w:t>3</w:t>
                  </w:r>
                  <w:r w:rsidRPr="00797C23">
                    <w:rPr>
                      <w:rFonts w:hint="eastAsia"/>
                      <w:kern w:val="0"/>
                      <w:szCs w:val="21"/>
                    </w:rPr>
                    <w:t>/s</w:t>
                  </w:r>
                  <w:r w:rsidRPr="00797C23">
                    <w:rPr>
                      <w:rFonts w:hint="eastAsia"/>
                      <w:kern w:val="0"/>
                      <w:szCs w:val="21"/>
                    </w:rPr>
                    <w:t>）</w:t>
                  </w:r>
                </w:p>
              </w:tc>
              <w:tc>
                <w:tcPr>
                  <w:tcW w:w="906" w:type="pct"/>
                  <w:vAlign w:val="center"/>
                </w:tcPr>
                <w:p w14:paraId="0A912349" w14:textId="77777777" w:rsidR="005544E5" w:rsidRPr="00797C23" w:rsidRDefault="005544E5" w:rsidP="005544E5">
                  <w:pPr>
                    <w:widowControl/>
                    <w:jc w:val="center"/>
                    <w:rPr>
                      <w:kern w:val="0"/>
                      <w:szCs w:val="21"/>
                    </w:rPr>
                  </w:pPr>
                  <w:r w:rsidRPr="00797C23">
                    <w:rPr>
                      <w:rFonts w:hint="eastAsia"/>
                      <w:kern w:val="0"/>
                      <w:szCs w:val="21"/>
                    </w:rPr>
                    <w:t>1375</w:t>
                  </w:r>
                </w:p>
              </w:tc>
              <w:tc>
                <w:tcPr>
                  <w:tcW w:w="860" w:type="pct"/>
                  <w:vAlign w:val="center"/>
                </w:tcPr>
                <w:p w14:paraId="7D035D64" w14:textId="77777777" w:rsidR="005544E5" w:rsidRPr="00797C23" w:rsidRDefault="005544E5" w:rsidP="005544E5">
                  <w:pPr>
                    <w:widowControl/>
                    <w:jc w:val="center"/>
                    <w:rPr>
                      <w:kern w:val="0"/>
                      <w:szCs w:val="21"/>
                    </w:rPr>
                  </w:pPr>
                  <w:r w:rsidRPr="00797C23">
                    <w:rPr>
                      <w:rFonts w:hint="eastAsia"/>
                      <w:kern w:val="0"/>
                      <w:szCs w:val="21"/>
                    </w:rPr>
                    <w:t>2612</w:t>
                  </w:r>
                </w:p>
              </w:tc>
              <w:tc>
                <w:tcPr>
                  <w:tcW w:w="982" w:type="pct"/>
                  <w:vAlign w:val="center"/>
                </w:tcPr>
                <w:p w14:paraId="0522B62D" w14:textId="77777777" w:rsidR="005544E5" w:rsidRPr="00797C23" w:rsidRDefault="005544E5" w:rsidP="005544E5">
                  <w:pPr>
                    <w:widowControl/>
                    <w:jc w:val="center"/>
                    <w:rPr>
                      <w:kern w:val="0"/>
                      <w:szCs w:val="21"/>
                    </w:rPr>
                  </w:pPr>
                  <w:r w:rsidRPr="00797C23">
                    <w:rPr>
                      <w:rFonts w:hint="eastAsia"/>
                      <w:kern w:val="0"/>
                      <w:szCs w:val="21"/>
                    </w:rPr>
                    <w:t>2755</w:t>
                  </w:r>
                </w:p>
              </w:tc>
            </w:tr>
            <w:tr w:rsidR="00797C23" w:rsidRPr="00797C23" w14:paraId="6ACDD8EE" w14:textId="77777777" w:rsidTr="00F43D82">
              <w:trPr>
                <w:trHeight w:val="397"/>
              </w:trPr>
              <w:tc>
                <w:tcPr>
                  <w:tcW w:w="776" w:type="pct"/>
                  <w:vMerge/>
                </w:tcPr>
                <w:p w14:paraId="441200D0" w14:textId="77777777" w:rsidR="005544E5" w:rsidRPr="00797C23" w:rsidRDefault="005544E5" w:rsidP="005544E5">
                  <w:pPr>
                    <w:widowControl/>
                    <w:jc w:val="center"/>
                    <w:rPr>
                      <w:kern w:val="0"/>
                      <w:szCs w:val="21"/>
                    </w:rPr>
                  </w:pPr>
                </w:p>
              </w:tc>
              <w:tc>
                <w:tcPr>
                  <w:tcW w:w="1476" w:type="pct"/>
                  <w:vAlign w:val="center"/>
                </w:tcPr>
                <w:p w14:paraId="01B5F17A" w14:textId="77777777" w:rsidR="005544E5" w:rsidRPr="00797C23" w:rsidRDefault="005544E5" w:rsidP="005544E5">
                  <w:pPr>
                    <w:widowControl/>
                    <w:jc w:val="center"/>
                    <w:textAlignment w:val="center"/>
                    <w:rPr>
                      <w:rFonts w:ascii="宋体" w:hAnsi="宋体" w:cs="宋体"/>
                      <w:szCs w:val="21"/>
                    </w:rPr>
                  </w:pPr>
                  <w:r w:rsidRPr="00797C23">
                    <w:rPr>
                      <w:rFonts w:hint="eastAsia"/>
                      <w:kern w:val="0"/>
                      <w:szCs w:val="21"/>
                    </w:rPr>
                    <w:t>COD</w:t>
                  </w:r>
                  <w:r w:rsidRPr="00797C23">
                    <w:rPr>
                      <w:rFonts w:hint="eastAsia"/>
                      <w:kern w:val="0"/>
                      <w:szCs w:val="21"/>
                      <w:vertAlign w:val="subscript"/>
                    </w:rPr>
                    <w:t>Cr</w:t>
                  </w:r>
                </w:p>
              </w:tc>
              <w:tc>
                <w:tcPr>
                  <w:tcW w:w="906" w:type="pct"/>
                  <w:vAlign w:val="center"/>
                </w:tcPr>
                <w:p w14:paraId="3BFD747E" w14:textId="77777777" w:rsidR="005544E5" w:rsidRPr="00797C23" w:rsidRDefault="005544E5" w:rsidP="005544E5">
                  <w:pPr>
                    <w:widowControl/>
                    <w:jc w:val="center"/>
                    <w:rPr>
                      <w:kern w:val="0"/>
                      <w:szCs w:val="21"/>
                    </w:rPr>
                  </w:pPr>
                  <w:r w:rsidRPr="00797C23">
                    <w:rPr>
                      <w:rFonts w:hint="eastAsia"/>
                      <w:kern w:val="0"/>
                      <w:szCs w:val="21"/>
                    </w:rPr>
                    <w:t>8</w:t>
                  </w:r>
                </w:p>
              </w:tc>
              <w:tc>
                <w:tcPr>
                  <w:tcW w:w="860" w:type="pct"/>
                  <w:vAlign w:val="center"/>
                </w:tcPr>
                <w:p w14:paraId="056ACED6" w14:textId="77777777" w:rsidR="005544E5" w:rsidRPr="00797C23" w:rsidRDefault="005544E5" w:rsidP="005544E5">
                  <w:pPr>
                    <w:widowControl/>
                    <w:jc w:val="center"/>
                    <w:rPr>
                      <w:kern w:val="0"/>
                      <w:szCs w:val="21"/>
                    </w:rPr>
                  </w:pPr>
                  <w:r w:rsidRPr="00797C23">
                    <w:rPr>
                      <w:rFonts w:hint="eastAsia"/>
                      <w:kern w:val="0"/>
                      <w:szCs w:val="21"/>
                    </w:rPr>
                    <w:t>8</w:t>
                  </w:r>
                </w:p>
              </w:tc>
              <w:tc>
                <w:tcPr>
                  <w:tcW w:w="982" w:type="pct"/>
                  <w:vAlign w:val="center"/>
                </w:tcPr>
                <w:p w14:paraId="6D8D8FAD" w14:textId="77777777" w:rsidR="005544E5" w:rsidRPr="00797C23" w:rsidRDefault="005544E5" w:rsidP="005544E5">
                  <w:pPr>
                    <w:widowControl/>
                    <w:jc w:val="center"/>
                    <w:rPr>
                      <w:kern w:val="0"/>
                      <w:szCs w:val="21"/>
                    </w:rPr>
                  </w:pPr>
                  <w:r w:rsidRPr="00797C23">
                    <w:rPr>
                      <w:rFonts w:hint="eastAsia"/>
                      <w:kern w:val="0"/>
                      <w:szCs w:val="21"/>
                    </w:rPr>
                    <w:t>5</w:t>
                  </w:r>
                </w:p>
              </w:tc>
            </w:tr>
            <w:tr w:rsidR="00797C23" w:rsidRPr="00797C23" w14:paraId="7FF35269" w14:textId="77777777" w:rsidTr="00F43D82">
              <w:trPr>
                <w:trHeight w:val="397"/>
              </w:trPr>
              <w:tc>
                <w:tcPr>
                  <w:tcW w:w="776" w:type="pct"/>
                  <w:vMerge/>
                </w:tcPr>
                <w:p w14:paraId="760810AD" w14:textId="77777777" w:rsidR="005544E5" w:rsidRPr="00797C23" w:rsidRDefault="005544E5" w:rsidP="005544E5">
                  <w:pPr>
                    <w:widowControl/>
                    <w:jc w:val="center"/>
                    <w:rPr>
                      <w:kern w:val="0"/>
                      <w:szCs w:val="21"/>
                    </w:rPr>
                  </w:pPr>
                </w:p>
              </w:tc>
              <w:tc>
                <w:tcPr>
                  <w:tcW w:w="1476" w:type="pct"/>
                  <w:vAlign w:val="center"/>
                </w:tcPr>
                <w:p w14:paraId="2E74C48B" w14:textId="77777777" w:rsidR="005544E5" w:rsidRPr="00797C23" w:rsidRDefault="005544E5" w:rsidP="005544E5">
                  <w:pPr>
                    <w:widowControl/>
                    <w:jc w:val="center"/>
                    <w:textAlignment w:val="center"/>
                    <w:rPr>
                      <w:rFonts w:ascii="宋体" w:hAnsi="宋体" w:cs="宋体"/>
                      <w:szCs w:val="21"/>
                    </w:rPr>
                  </w:pPr>
                  <w:r w:rsidRPr="00797C23">
                    <w:rPr>
                      <w:rFonts w:hint="eastAsia"/>
                      <w:kern w:val="0"/>
                      <w:szCs w:val="21"/>
                    </w:rPr>
                    <w:t>BOD</w:t>
                  </w:r>
                  <w:r w:rsidRPr="00797C23">
                    <w:rPr>
                      <w:rFonts w:hint="eastAsia"/>
                      <w:kern w:val="0"/>
                      <w:szCs w:val="21"/>
                      <w:vertAlign w:val="subscript"/>
                    </w:rPr>
                    <w:t>5</w:t>
                  </w:r>
                </w:p>
              </w:tc>
              <w:tc>
                <w:tcPr>
                  <w:tcW w:w="906" w:type="pct"/>
                  <w:vAlign w:val="center"/>
                </w:tcPr>
                <w:p w14:paraId="50A4E089" w14:textId="77777777" w:rsidR="005544E5" w:rsidRPr="00797C23" w:rsidRDefault="005544E5" w:rsidP="005544E5">
                  <w:pPr>
                    <w:widowControl/>
                    <w:jc w:val="center"/>
                    <w:rPr>
                      <w:kern w:val="0"/>
                      <w:szCs w:val="21"/>
                    </w:rPr>
                  </w:pPr>
                  <w:r w:rsidRPr="00797C23">
                    <w:rPr>
                      <w:rFonts w:hint="eastAsia"/>
                      <w:kern w:val="0"/>
                      <w:szCs w:val="21"/>
                    </w:rPr>
                    <w:t>2.2</w:t>
                  </w:r>
                </w:p>
              </w:tc>
              <w:tc>
                <w:tcPr>
                  <w:tcW w:w="860" w:type="pct"/>
                  <w:vAlign w:val="center"/>
                </w:tcPr>
                <w:p w14:paraId="6046D204" w14:textId="77777777" w:rsidR="005544E5" w:rsidRPr="00797C23" w:rsidRDefault="005544E5" w:rsidP="005544E5">
                  <w:pPr>
                    <w:widowControl/>
                    <w:jc w:val="center"/>
                    <w:rPr>
                      <w:kern w:val="0"/>
                      <w:szCs w:val="21"/>
                    </w:rPr>
                  </w:pPr>
                  <w:r w:rsidRPr="00797C23">
                    <w:rPr>
                      <w:rFonts w:hint="eastAsia"/>
                      <w:kern w:val="0"/>
                      <w:szCs w:val="21"/>
                    </w:rPr>
                    <w:t>2.1</w:t>
                  </w:r>
                </w:p>
              </w:tc>
              <w:tc>
                <w:tcPr>
                  <w:tcW w:w="982" w:type="pct"/>
                  <w:vAlign w:val="center"/>
                </w:tcPr>
                <w:p w14:paraId="17F3D306" w14:textId="77777777" w:rsidR="005544E5" w:rsidRPr="00797C23" w:rsidRDefault="005544E5" w:rsidP="005544E5">
                  <w:pPr>
                    <w:widowControl/>
                    <w:jc w:val="center"/>
                    <w:rPr>
                      <w:kern w:val="0"/>
                      <w:szCs w:val="21"/>
                    </w:rPr>
                  </w:pPr>
                  <w:r w:rsidRPr="00797C23">
                    <w:rPr>
                      <w:rFonts w:hint="eastAsia"/>
                      <w:kern w:val="0"/>
                      <w:szCs w:val="21"/>
                    </w:rPr>
                    <w:t>1.6</w:t>
                  </w:r>
                </w:p>
              </w:tc>
            </w:tr>
            <w:tr w:rsidR="00797C23" w:rsidRPr="00797C23" w14:paraId="1BC86869" w14:textId="77777777" w:rsidTr="00F43D82">
              <w:trPr>
                <w:trHeight w:val="397"/>
              </w:trPr>
              <w:tc>
                <w:tcPr>
                  <w:tcW w:w="776" w:type="pct"/>
                  <w:vMerge/>
                </w:tcPr>
                <w:p w14:paraId="34AD800E" w14:textId="77777777" w:rsidR="005544E5" w:rsidRPr="00797C23" w:rsidRDefault="005544E5" w:rsidP="005544E5">
                  <w:pPr>
                    <w:widowControl/>
                    <w:jc w:val="center"/>
                    <w:rPr>
                      <w:kern w:val="0"/>
                      <w:szCs w:val="21"/>
                    </w:rPr>
                  </w:pPr>
                </w:p>
              </w:tc>
              <w:tc>
                <w:tcPr>
                  <w:tcW w:w="1476" w:type="pct"/>
                  <w:vAlign w:val="center"/>
                </w:tcPr>
                <w:p w14:paraId="7F1660F0" w14:textId="77777777" w:rsidR="005544E5" w:rsidRPr="00797C23" w:rsidRDefault="005544E5" w:rsidP="005544E5">
                  <w:pPr>
                    <w:widowControl/>
                    <w:jc w:val="center"/>
                    <w:textAlignment w:val="center"/>
                    <w:rPr>
                      <w:rFonts w:ascii="宋体" w:hAnsi="宋体" w:cs="宋体"/>
                      <w:szCs w:val="21"/>
                    </w:rPr>
                  </w:pPr>
                  <w:r w:rsidRPr="00797C23">
                    <w:rPr>
                      <w:rFonts w:hint="eastAsia"/>
                      <w:kern w:val="0"/>
                      <w:szCs w:val="21"/>
                    </w:rPr>
                    <w:t>NH</w:t>
                  </w:r>
                  <w:r w:rsidRPr="00797C23">
                    <w:rPr>
                      <w:rFonts w:hint="eastAsia"/>
                      <w:kern w:val="0"/>
                      <w:szCs w:val="21"/>
                      <w:vertAlign w:val="subscript"/>
                    </w:rPr>
                    <w:t>3</w:t>
                  </w:r>
                  <w:r w:rsidRPr="00797C23">
                    <w:rPr>
                      <w:rFonts w:hint="eastAsia"/>
                      <w:kern w:val="0"/>
                      <w:szCs w:val="21"/>
                    </w:rPr>
                    <w:t>-N</w:t>
                  </w:r>
                </w:p>
              </w:tc>
              <w:tc>
                <w:tcPr>
                  <w:tcW w:w="906" w:type="pct"/>
                  <w:vAlign w:val="center"/>
                </w:tcPr>
                <w:p w14:paraId="1891DECF" w14:textId="77777777" w:rsidR="005544E5" w:rsidRPr="00797C23" w:rsidRDefault="005544E5" w:rsidP="005544E5">
                  <w:pPr>
                    <w:widowControl/>
                    <w:jc w:val="center"/>
                    <w:rPr>
                      <w:kern w:val="0"/>
                      <w:szCs w:val="21"/>
                    </w:rPr>
                  </w:pPr>
                  <w:r w:rsidRPr="00797C23">
                    <w:rPr>
                      <w:rFonts w:hint="eastAsia"/>
                      <w:kern w:val="0"/>
                      <w:szCs w:val="21"/>
                    </w:rPr>
                    <w:t>0.059</w:t>
                  </w:r>
                </w:p>
              </w:tc>
              <w:tc>
                <w:tcPr>
                  <w:tcW w:w="860" w:type="pct"/>
                  <w:vAlign w:val="center"/>
                </w:tcPr>
                <w:p w14:paraId="2F1D7C59" w14:textId="77777777" w:rsidR="005544E5" w:rsidRPr="00797C23" w:rsidRDefault="005544E5" w:rsidP="005544E5">
                  <w:pPr>
                    <w:widowControl/>
                    <w:jc w:val="center"/>
                    <w:rPr>
                      <w:kern w:val="0"/>
                      <w:szCs w:val="21"/>
                    </w:rPr>
                  </w:pPr>
                  <w:r w:rsidRPr="00797C23">
                    <w:rPr>
                      <w:rFonts w:hint="eastAsia"/>
                      <w:kern w:val="0"/>
                      <w:szCs w:val="21"/>
                    </w:rPr>
                    <w:t>0.310</w:t>
                  </w:r>
                </w:p>
              </w:tc>
              <w:tc>
                <w:tcPr>
                  <w:tcW w:w="982" w:type="pct"/>
                  <w:vAlign w:val="center"/>
                </w:tcPr>
                <w:p w14:paraId="1938314F" w14:textId="77777777" w:rsidR="005544E5" w:rsidRPr="00797C23" w:rsidRDefault="005544E5" w:rsidP="005544E5">
                  <w:pPr>
                    <w:widowControl/>
                    <w:jc w:val="center"/>
                    <w:rPr>
                      <w:kern w:val="0"/>
                      <w:szCs w:val="21"/>
                    </w:rPr>
                  </w:pPr>
                  <w:r w:rsidRPr="00797C23">
                    <w:rPr>
                      <w:rFonts w:hint="eastAsia"/>
                      <w:kern w:val="0"/>
                      <w:szCs w:val="21"/>
                    </w:rPr>
                    <w:t>0.077</w:t>
                  </w:r>
                </w:p>
              </w:tc>
            </w:tr>
            <w:tr w:rsidR="00797C23" w:rsidRPr="00797C23" w14:paraId="678A0F5E" w14:textId="77777777" w:rsidTr="00F43D82">
              <w:trPr>
                <w:trHeight w:val="397"/>
              </w:trPr>
              <w:tc>
                <w:tcPr>
                  <w:tcW w:w="776" w:type="pct"/>
                  <w:vMerge/>
                </w:tcPr>
                <w:p w14:paraId="725A4D46" w14:textId="77777777" w:rsidR="005544E5" w:rsidRPr="00797C23" w:rsidRDefault="005544E5" w:rsidP="005544E5">
                  <w:pPr>
                    <w:widowControl/>
                    <w:jc w:val="center"/>
                    <w:rPr>
                      <w:kern w:val="0"/>
                      <w:szCs w:val="21"/>
                    </w:rPr>
                  </w:pPr>
                </w:p>
              </w:tc>
              <w:tc>
                <w:tcPr>
                  <w:tcW w:w="1476" w:type="pct"/>
                  <w:vAlign w:val="center"/>
                </w:tcPr>
                <w:p w14:paraId="0D535B10" w14:textId="77777777" w:rsidR="005544E5" w:rsidRPr="00797C23" w:rsidRDefault="005544E5" w:rsidP="005544E5">
                  <w:pPr>
                    <w:widowControl/>
                    <w:jc w:val="center"/>
                    <w:textAlignment w:val="center"/>
                    <w:rPr>
                      <w:kern w:val="0"/>
                      <w:szCs w:val="21"/>
                    </w:rPr>
                  </w:pPr>
                  <w:r w:rsidRPr="00797C23">
                    <w:rPr>
                      <w:rFonts w:hint="eastAsia"/>
                      <w:kern w:val="0"/>
                      <w:szCs w:val="21"/>
                    </w:rPr>
                    <w:t>总磷</w:t>
                  </w:r>
                </w:p>
              </w:tc>
              <w:tc>
                <w:tcPr>
                  <w:tcW w:w="906" w:type="pct"/>
                  <w:vAlign w:val="center"/>
                </w:tcPr>
                <w:p w14:paraId="51D92631" w14:textId="77777777" w:rsidR="005544E5" w:rsidRPr="00797C23" w:rsidRDefault="005544E5" w:rsidP="005544E5">
                  <w:pPr>
                    <w:widowControl/>
                    <w:jc w:val="center"/>
                    <w:rPr>
                      <w:kern w:val="0"/>
                      <w:szCs w:val="21"/>
                    </w:rPr>
                  </w:pPr>
                  <w:r w:rsidRPr="00797C23">
                    <w:rPr>
                      <w:rFonts w:hint="eastAsia"/>
                      <w:kern w:val="0"/>
                      <w:szCs w:val="21"/>
                    </w:rPr>
                    <w:t>0.014</w:t>
                  </w:r>
                </w:p>
              </w:tc>
              <w:tc>
                <w:tcPr>
                  <w:tcW w:w="860" w:type="pct"/>
                  <w:vAlign w:val="center"/>
                </w:tcPr>
                <w:p w14:paraId="129AF42E" w14:textId="77777777" w:rsidR="005544E5" w:rsidRPr="00797C23" w:rsidRDefault="005544E5" w:rsidP="005544E5">
                  <w:pPr>
                    <w:widowControl/>
                    <w:jc w:val="center"/>
                    <w:rPr>
                      <w:kern w:val="0"/>
                      <w:szCs w:val="21"/>
                    </w:rPr>
                  </w:pPr>
                  <w:r w:rsidRPr="00797C23">
                    <w:rPr>
                      <w:rFonts w:hint="eastAsia"/>
                      <w:kern w:val="0"/>
                      <w:szCs w:val="21"/>
                    </w:rPr>
                    <w:t>0.094</w:t>
                  </w:r>
                </w:p>
              </w:tc>
              <w:tc>
                <w:tcPr>
                  <w:tcW w:w="982" w:type="pct"/>
                  <w:vAlign w:val="center"/>
                </w:tcPr>
                <w:p w14:paraId="5D963C09" w14:textId="77777777" w:rsidR="005544E5" w:rsidRPr="00797C23" w:rsidRDefault="005544E5" w:rsidP="005544E5">
                  <w:pPr>
                    <w:widowControl/>
                    <w:jc w:val="center"/>
                    <w:rPr>
                      <w:kern w:val="0"/>
                      <w:szCs w:val="21"/>
                    </w:rPr>
                  </w:pPr>
                  <w:r w:rsidRPr="00797C23">
                    <w:rPr>
                      <w:rFonts w:hint="eastAsia"/>
                      <w:kern w:val="0"/>
                      <w:szCs w:val="21"/>
                    </w:rPr>
                    <w:t>0.014</w:t>
                  </w:r>
                </w:p>
              </w:tc>
            </w:tr>
            <w:tr w:rsidR="00797C23" w:rsidRPr="00797C23" w14:paraId="7509AC4A" w14:textId="77777777" w:rsidTr="00F43D82">
              <w:trPr>
                <w:trHeight w:val="397"/>
              </w:trPr>
              <w:tc>
                <w:tcPr>
                  <w:tcW w:w="776" w:type="pct"/>
                  <w:vMerge w:val="restart"/>
                  <w:vAlign w:val="center"/>
                </w:tcPr>
                <w:p w14:paraId="5D7867A1" w14:textId="77777777" w:rsidR="005544E5" w:rsidRPr="00797C23" w:rsidRDefault="005544E5" w:rsidP="00F43D82">
                  <w:pPr>
                    <w:pStyle w:val="afd"/>
                    <w:spacing w:line="240" w:lineRule="auto"/>
                    <w:ind w:left="0"/>
                    <w:jc w:val="center"/>
                    <w:rPr>
                      <w:kern w:val="0"/>
                      <w:szCs w:val="21"/>
                    </w:rPr>
                  </w:pPr>
                  <w:r w:rsidRPr="00797C23">
                    <w:rPr>
                      <w:rFonts w:hint="eastAsia"/>
                      <w:kern w:val="0"/>
                      <w:sz w:val="21"/>
                      <w:szCs w:val="21"/>
                    </w:rPr>
                    <w:t>2020.9.6</w:t>
                  </w:r>
                </w:p>
              </w:tc>
              <w:tc>
                <w:tcPr>
                  <w:tcW w:w="1476" w:type="pct"/>
                  <w:vAlign w:val="center"/>
                </w:tcPr>
                <w:p w14:paraId="6F2C689F" w14:textId="77777777" w:rsidR="005544E5" w:rsidRPr="00797C23" w:rsidRDefault="005544E5" w:rsidP="005544E5">
                  <w:pPr>
                    <w:widowControl/>
                    <w:jc w:val="center"/>
                    <w:textAlignment w:val="center"/>
                    <w:rPr>
                      <w:rFonts w:ascii="宋体" w:hAnsi="宋体" w:cs="宋体"/>
                      <w:szCs w:val="21"/>
                    </w:rPr>
                  </w:pPr>
                  <w:r w:rsidRPr="00797C23">
                    <w:rPr>
                      <w:rFonts w:hint="eastAsia"/>
                      <w:kern w:val="0"/>
                      <w:szCs w:val="21"/>
                    </w:rPr>
                    <w:t>水温（℃）</w:t>
                  </w:r>
                </w:p>
              </w:tc>
              <w:tc>
                <w:tcPr>
                  <w:tcW w:w="906" w:type="pct"/>
                  <w:vAlign w:val="center"/>
                </w:tcPr>
                <w:p w14:paraId="15B69380" w14:textId="77777777" w:rsidR="005544E5" w:rsidRPr="00797C23" w:rsidRDefault="005544E5" w:rsidP="005544E5">
                  <w:pPr>
                    <w:widowControl/>
                    <w:jc w:val="center"/>
                    <w:rPr>
                      <w:kern w:val="0"/>
                      <w:szCs w:val="21"/>
                    </w:rPr>
                  </w:pPr>
                  <w:r w:rsidRPr="00797C23">
                    <w:rPr>
                      <w:rFonts w:hint="eastAsia"/>
                      <w:kern w:val="0"/>
                      <w:szCs w:val="21"/>
                    </w:rPr>
                    <w:t>16.0</w:t>
                  </w:r>
                </w:p>
              </w:tc>
              <w:tc>
                <w:tcPr>
                  <w:tcW w:w="860" w:type="pct"/>
                  <w:vAlign w:val="center"/>
                </w:tcPr>
                <w:p w14:paraId="1845532B" w14:textId="77777777" w:rsidR="005544E5" w:rsidRPr="00797C23" w:rsidRDefault="005544E5" w:rsidP="005544E5">
                  <w:pPr>
                    <w:widowControl/>
                    <w:jc w:val="center"/>
                    <w:rPr>
                      <w:kern w:val="0"/>
                      <w:szCs w:val="21"/>
                    </w:rPr>
                  </w:pPr>
                  <w:r w:rsidRPr="00797C23">
                    <w:rPr>
                      <w:rFonts w:hint="eastAsia"/>
                      <w:kern w:val="0"/>
                      <w:szCs w:val="21"/>
                    </w:rPr>
                    <w:t>16.3</w:t>
                  </w:r>
                </w:p>
              </w:tc>
              <w:tc>
                <w:tcPr>
                  <w:tcW w:w="982" w:type="pct"/>
                  <w:vAlign w:val="center"/>
                </w:tcPr>
                <w:p w14:paraId="36945EE8" w14:textId="77777777" w:rsidR="005544E5" w:rsidRPr="00797C23" w:rsidRDefault="005544E5" w:rsidP="005544E5">
                  <w:pPr>
                    <w:widowControl/>
                    <w:jc w:val="center"/>
                    <w:rPr>
                      <w:kern w:val="0"/>
                      <w:szCs w:val="21"/>
                    </w:rPr>
                  </w:pPr>
                  <w:r w:rsidRPr="00797C23">
                    <w:rPr>
                      <w:rFonts w:hint="eastAsia"/>
                      <w:kern w:val="0"/>
                      <w:szCs w:val="21"/>
                    </w:rPr>
                    <w:t>16.2</w:t>
                  </w:r>
                </w:p>
              </w:tc>
            </w:tr>
            <w:tr w:rsidR="00797C23" w:rsidRPr="00797C23" w14:paraId="3D74AE28" w14:textId="77777777" w:rsidTr="00F43D82">
              <w:trPr>
                <w:trHeight w:val="397"/>
              </w:trPr>
              <w:tc>
                <w:tcPr>
                  <w:tcW w:w="776" w:type="pct"/>
                  <w:vMerge/>
                </w:tcPr>
                <w:p w14:paraId="0F239410" w14:textId="77777777" w:rsidR="005544E5" w:rsidRPr="00797C23" w:rsidRDefault="005544E5" w:rsidP="005544E5">
                  <w:pPr>
                    <w:widowControl/>
                    <w:jc w:val="center"/>
                    <w:rPr>
                      <w:kern w:val="0"/>
                      <w:szCs w:val="21"/>
                    </w:rPr>
                  </w:pPr>
                </w:p>
              </w:tc>
              <w:tc>
                <w:tcPr>
                  <w:tcW w:w="1476" w:type="pct"/>
                  <w:vAlign w:val="center"/>
                </w:tcPr>
                <w:p w14:paraId="62F3E2FB" w14:textId="77777777" w:rsidR="005544E5" w:rsidRPr="00797C23" w:rsidRDefault="005544E5" w:rsidP="005544E5">
                  <w:pPr>
                    <w:widowControl/>
                    <w:jc w:val="center"/>
                    <w:textAlignment w:val="center"/>
                    <w:rPr>
                      <w:rFonts w:ascii="宋体" w:hAnsi="宋体" w:cs="宋体"/>
                      <w:szCs w:val="21"/>
                    </w:rPr>
                  </w:pPr>
                  <w:r w:rsidRPr="00797C23">
                    <w:rPr>
                      <w:rFonts w:hint="eastAsia"/>
                      <w:kern w:val="0"/>
                      <w:szCs w:val="21"/>
                    </w:rPr>
                    <w:t>pH</w:t>
                  </w:r>
                  <w:r w:rsidRPr="00797C23">
                    <w:rPr>
                      <w:rFonts w:hint="eastAsia"/>
                      <w:kern w:val="0"/>
                      <w:szCs w:val="21"/>
                    </w:rPr>
                    <w:t>（无量纲）</w:t>
                  </w:r>
                </w:p>
              </w:tc>
              <w:tc>
                <w:tcPr>
                  <w:tcW w:w="906" w:type="pct"/>
                  <w:vAlign w:val="center"/>
                </w:tcPr>
                <w:p w14:paraId="4157A7BA" w14:textId="77777777" w:rsidR="005544E5" w:rsidRPr="00797C23" w:rsidRDefault="005544E5" w:rsidP="005544E5">
                  <w:pPr>
                    <w:widowControl/>
                    <w:jc w:val="center"/>
                    <w:rPr>
                      <w:kern w:val="0"/>
                      <w:szCs w:val="21"/>
                    </w:rPr>
                  </w:pPr>
                  <w:r w:rsidRPr="00797C23">
                    <w:rPr>
                      <w:rFonts w:hint="eastAsia"/>
                      <w:kern w:val="0"/>
                      <w:szCs w:val="21"/>
                    </w:rPr>
                    <w:t>8.11</w:t>
                  </w:r>
                </w:p>
              </w:tc>
              <w:tc>
                <w:tcPr>
                  <w:tcW w:w="860" w:type="pct"/>
                  <w:vAlign w:val="center"/>
                </w:tcPr>
                <w:p w14:paraId="5ACA5DAA" w14:textId="77777777" w:rsidR="005544E5" w:rsidRPr="00797C23" w:rsidRDefault="005544E5" w:rsidP="005544E5">
                  <w:pPr>
                    <w:widowControl/>
                    <w:jc w:val="center"/>
                    <w:rPr>
                      <w:kern w:val="0"/>
                      <w:szCs w:val="21"/>
                    </w:rPr>
                  </w:pPr>
                  <w:r w:rsidRPr="00797C23">
                    <w:rPr>
                      <w:rFonts w:hint="eastAsia"/>
                      <w:kern w:val="0"/>
                      <w:szCs w:val="21"/>
                    </w:rPr>
                    <w:t>7.45</w:t>
                  </w:r>
                </w:p>
              </w:tc>
              <w:tc>
                <w:tcPr>
                  <w:tcW w:w="982" w:type="pct"/>
                  <w:vAlign w:val="center"/>
                </w:tcPr>
                <w:p w14:paraId="20782D75" w14:textId="77777777" w:rsidR="005544E5" w:rsidRPr="00797C23" w:rsidRDefault="005544E5" w:rsidP="005544E5">
                  <w:pPr>
                    <w:widowControl/>
                    <w:jc w:val="center"/>
                    <w:rPr>
                      <w:kern w:val="0"/>
                      <w:szCs w:val="21"/>
                    </w:rPr>
                  </w:pPr>
                  <w:r w:rsidRPr="00797C23">
                    <w:rPr>
                      <w:rFonts w:hint="eastAsia"/>
                      <w:kern w:val="0"/>
                      <w:szCs w:val="21"/>
                    </w:rPr>
                    <w:t>8.07</w:t>
                  </w:r>
                </w:p>
              </w:tc>
            </w:tr>
            <w:tr w:rsidR="00797C23" w:rsidRPr="00797C23" w14:paraId="5AE4C428" w14:textId="77777777" w:rsidTr="00F43D82">
              <w:trPr>
                <w:trHeight w:val="397"/>
              </w:trPr>
              <w:tc>
                <w:tcPr>
                  <w:tcW w:w="776" w:type="pct"/>
                  <w:vMerge/>
                </w:tcPr>
                <w:p w14:paraId="404A0767" w14:textId="77777777" w:rsidR="005544E5" w:rsidRPr="00797C23" w:rsidRDefault="005544E5" w:rsidP="005544E5">
                  <w:pPr>
                    <w:widowControl/>
                    <w:jc w:val="center"/>
                    <w:rPr>
                      <w:kern w:val="0"/>
                      <w:szCs w:val="21"/>
                    </w:rPr>
                  </w:pPr>
                </w:p>
              </w:tc>
              <w:tc>
                <w:tcPr>
                  <w:tcW w:w="1476" w:type="pct"/>
                  <w:vAlign w:val="center"/>
                </w:tcPr>
                <w:p w14:paraId="730AD035" w14:textId="77777777" w:rsidR="005544E5" w:rsidRPr="00797C23" w:rsidRDefault="005544E5" w:rsidP="005544E5">
                  <w:pPr>
                    <w:widowControl/>
                    <w:jc w:val="center"/>
                    <w:textAlignment w:val="center"/>
                    <w:rPr>
                      <w:kern w:val="0"/>
                      <w:szCs w:val="21"/>
                    </w:rPr>
                  </w:pPr>
                  <w:r w:rsidRPr="00797C23">
                    <w:rPr>
                      <w:rFonts w:hint="eastAsia"/>
                      <w:kern w:val="0"/>
                      <w:szCs w:val="21"/>
                    </w:rPr>
                    <w:t>流速（</w:t>
                  </w:r>
                  <w:r w:rsidRPr="00797C23">
                    <w:rPr>
                      <w:rFonts w:hint="eastAsia"/>
                      <w:kern w:val="0"/>
                      <w:szCs w:val="21"/>
                    </w:rPr>
                    <w:t>m/s</w:t>
                  </w:r>
                  <w:r w:rsidRPr="00797C23">
                    <w:rPr>
                      <w:rFonts w:hint="eastAsia"/>
                      <w:kern w:val="0"/>
                      <w:szCs w:val="21"/>
                    </w:rPr>
                    <w:t>）</w:t>
                  </w:r>
                </w:p>
              </w:tc>
              <w:tc>
                <w:tcPr>
                  <w:tcW w:w="906" w:type="pct"/>
                  <w:vAlign w:val="center"/>
                </w:tcPr>
                <w:p w14:paraId="00E280A3" w14:textId="77777777" w:rsidR="005544E5" w:rsidRPr="00797C23" w:rsidRDefault="005544E5" w:rsidP="005544E5">
                  <w:pPr>
                    <w:widowControl/>
                    <w:jc w:val="center"/>
                    <w:rPr>
                      <w:kern w:val="0"/>
                      <w:szCs w:val="21"/>
                    </w:rPr>
                  </w:pPr>
                  <w:r w:rsidRPr="00797C23">
                    <w:rPr>
                      <w:rFonts w:hint="eastAsia"/>
                      <w:kern w:val="0"/>
                      <w:szCs w:val="21"/>
                    </w:rPr>
                    <w:t>1.32</w:t>
                  </w:r>
                </w:p>
              </w:tc>
              <w:tc>
                <w:tcPr>
                  <w:tcW w:w="860" w:type="pct"/>
                  <w:vAlign w:val="center"/>
                </w:tcPr>
                <w:p w14:paraId="0C6D989A" w14:textId="77777777" w:rsidR="005544E5" w:rsidRPr="00797C23" w:rsidRDefault="005544E5" w:rsidP="005544E5">
                  <w:pPr>
                    <w:widowControl/>
                    <w:jc w:val="center"/>
                    <w:rPr>
                      <w:kern w:val="0"/>
                      <w:szCs w:val="21"/>
                    </w:rPr>
                  </w:pPr>
                  <w:r w:rsidRPr="00797C23">
                    <w:rPr>
                      <w:rFonts w:hint="eastAsia"/>
                      <w:kern w:val="0"/>
                      <w:szCs w:val="21"/>
                    </w:rPr>
                    <w:t>1.36</w:t>
                  </w:r>
                </w:p>
              </w:tc>
              <w:tc>
                <w:tcPr>
                  <w:tcW w:w="982" w:type="pct"/>
                  <w:vAlign w:val="center"/>
                </w:tcPr>
                <w:p w14:paraId="638405F0" w14:textId="77777777" w:rsidR="005544E5" w:rsidRPr="00797C23" w:rsidRDefault="005544E5" w:rsidP="005544E5">
                  <w:pPr>
                    <w:widowControl/>
                    <w:jc w:val="center"/>
                    <w:rPr>
                      <w:kern w:val="0"/>
                      <w:szCs w:val="21"/>
                    </w:rPr>
                  </w:pPr>
                  <w:r w:rsidRPr="00797C23">
                    <w:rPr>
                      <w:rFonts w:hint="eastAsia"/>
                      <w:kern w:val="0"/>
                      <w:szCs w:val="21"/>
                    </w:rPr>
                    <w:t>1.82</w:t>
                  </w:r>
                </w:p>
              </w:tc>
            </w:tr>
            <w:tr w:rsidR="00797C23" w:rsidRPr="00797C23" w14:paraId="3511729C" w14:textId="77777777" w:rsidTr="00F43D82">
              <w:trPr>
                <w:trHeight w:val="397"/>
              </w:trPr>
              <w:tc>
                <w:tcPr>
                  <w:tcW w:w="776" w:type="pct"/>
                  <w:vMerge/>
                </w:tcPr>
                <w:p w14:paraId="15460D59" w14:textId="77777777" w:rsidR="005544E5" w:rsidRPr="00797C23" w:rsidRDefault="005544E5" w:rsidP="005544E5">
                  <w:pPr>
                    <w:widowControl/>
                    <w:jc w:val="center"/>
                    <w:rPr>
                      <w:kern w:val="0"/>
                      <w:szCs w:val="21"/>
                    </w:rPr>
                  </w:pPr>
                </w:p>
              </w:tc>
              <w:tc>
                <w:tcPr>
                  <w:tcW w:w="1476" w:type="pct"/>
                  <w:vAlign w:val="center"/>
                </w:tcPr>
                <w:p w14:paraId="3B7AC881" w14:textId="77777777" w:rsidR="005544E5" w:rsidRPr="00797C23" w:rsidRDefault="005544E5" w:rsidP="005544E5">
                  <w:pPr>
                    <w:widowControl/>
                    <w:jc w:val="center"/>
                    <w:textAlignment w:val="center"/>
                    <w:rPr>
                      <w:kern w:val="0"/>
                      <w:szCs w:val="21"/>
                    </w:rPr>
                  </w:pPr>
                  <w:r w:rsidRPr="00797C23">
                    <w:rPr>
                      <w:rFonts w:hint="eastAsia"/>
                      <w:kern w:val="0"/>
                      <w:szCs w:val="21"/>
                    </w:rPr>
                    <w:t>流量（</w:t>
                  </w:r>
                  <w:r w:rsidRPr="00797C23">
                    <w:rPr>
                      <w:rFonts w:hint="eastAsia"/>
                      <w:kern w:val="0"/>
                      <w:szCs w:val="21"/>
                    </w:rPr>
                    <w:t>m</w:t>
                  </w:r>
                  <w:r w:rsidRPr="00797C23">
                    <w:rPr>
                      <w:rFonts w:hint="eastAsia"/>
                      <w:kern w:val="0"/>
                      <w:szCs w:val="21"/>
                      <w:vertAlign w:val="superscript"/>
                    </w:rPr>
                    <w:t>3</w:t>
                  </w:r>
                  <w:r w:rsidRPr="00797C23">
                    <w:rPr>
                      <w:rFonts w:hint="eastAsia"/>
                      <w:kern w:val="0"/>
                      <w:szCs w:val="21"/>
                    </w:rPr>
                    <w:t>/s</w:t>
                  </w:r>
                  <w:r w:rsidRPr="00797C23">
                    <w:rPr>
                      <w:rFonts w:hint="eastAsia"/>
                      <w:kern w:val="0"/>
                      <w:szCs w:val="21"/>
                    </w:rPr>
                    <w:t>）</w:t>
                  </w:r>
                </w:p>
              </w:tc>
              <w:tc>
                <w:tcPr>
                  <w:tcW w:w="906" w:type="pct"/>
                  <w:vAlign w:val="center"/>
                </w:tcPr>
                <w:p w14:paraId="706AC70A" w14:textId="77777777" w:rsidR="005544E5" w:rsidRPr="00797C23" w:rsidRDefault="005544E5" w:rsidP="005544E5">
                  <w:pPr>
                    <w:widowControl/>
                    <w:jc w:val="center"/>
                    <w:rPr>
                      <w:kern w:val="0"/>
                      <w:szCs w:val="21"/>
                    </w:rPr>
                  </w:pPr>
                  <w:r w:rsidRPr="00797C23">
                    <w:rPr>
                      <w:rFonts w:hint="eastAsia"/>
                      <w:kern w:val="0"/>
                      <w:szCs w:val="21"/>
                    </w:rPr>
                    <w:t>1255</w:t>
                  </w:r>
                </w:p>
              </w:tc>
              <w:tc>
                <w:tcPr>
                  <w:tcW w:w="860" w:type="pct"/>
                  <w:vAlign w:val="center"/>
                </w:tcPr>
                <w:p w14:paraId="4B62C417" w14:textId="77777777" w:rsidR="005544E5" w:rsidRPr="00797C23" w:rsidRDefault="005544E5" w:rsidP="005544E5">
                  <w:pPr>
                    <w:widowControl/>
                    <w:jc w:val="center"/>
                    <w:rPr>
                      <w:kern w:val="0"/>
                      <w:szCs w:val="21"/>
                    </w:rPr>
                  </w:pPr>
                  <w:r w:rsidRPr="00797C23">
                    <w:rPr>
                      <w:rFonts w:hint="eastAsia"/>
                      <w:kern w:val="0"/>
                      <w:szCs w:val="21"/>
                    </w:rPr>
                    <w:t>2196</w:t>
                  </w:r>
                </w:p>
              </w:tc>
              <w:tc>
                <w:tcPr>
                  <w:tcW w:w="982" w:type="pct"/>
                  <w:vAlign w:val="center"/>
                </w:tcPr>
                <w:p w14:paraId="27099121" w14:textId="77777777" w:rsidR="005544E5" w:rsidRPr="00797C23" w:rsidRDefault="005544E5" w:rsidP="005544E5">
                  <w:pPr>
                    <w:widowControl/>
                    <w:jc w:val="center"/>
                    <w:rPr>
                      <w:kern w:val="0"/>
                      <w:szCs w:val="21"/>
                    </w:rPr>
                  </w:pPr>
                  <w:r w:rsidRPr="00797C23">
                    <w:rPr>
                      <w:rFonts w:hint="eastAsia"/>
                      <w:kern w:val="0"/>
                      <w:szCs w:val="21"/>
                    </w:rPr>
                    <w:t>2290</w:t>
                  </w:r>
                </w:p>
              </w:tc>
            </w:tr>
            <w:tr w:rsidR="00797C23" w:rsidRPr="00797C23" w14:paraId="4FFFB24C" w14:textId="77777777" w:rsidTr="00F43D82">
              <w:trPr>
                <w:trHeight w:val="397"/>
              </w:trPr>
              <w:tc>
                <w:tcPr>
                  <w:tcW w:w="776" w:type="pct"/>
                  <w:vMerge/>
                </w:tcPr>
                <w:p w14:paraId="7966996B" w14:textId="77777777" w:rsidR="005544E5" w:rsidRPr="00797C23" w:rsidRDefault="005544E5" w:rsidP="005544E5">
                  <w:pPr>
                    <w:widowControl/>
                    <w:jc w:val="center"/>
                    <w:rPr>
                      <w:kern w:val="0"/>
                      <w:szCs w:val="21"/>
                    </w:rPr>
                  </w:pPr>
                </w:p>
              </w:tc>
              <w:tc>
                <w:tcPr>
                  <w:tcW w:w="1476" w:type="pct"/>
                  <w:vAlign w:val="center"/>
                </w:tcPr>
                <w:p w14:paraId="70189A66" w14:textId="77777777" w:rsidR="005544E5" w:rsidRPr="00797C23" w:rsidRDefault="005544E5" w:rsidP="005544E5">
                  <w:pPr>
                    <w:widowControl/>
                    <w:jc w:val="center"/>
                    <w:textAlignment w:val="center"/>
                    <w:rPr>
                      <w:rFonts w:ascii="宋体" w:hAnsi="宋体" w:cs="宋体"/>
                      <w:szCs w:val="21"/>
                    </w:rPr>
                  </w:pPr>
                  <w:r w:rsidRPr="00797C23">
                    <w:rPr>
                      <w:rFonts w:hint="eastAsia"/>
                      <w:kern w:val="0"/>
                      <w:szCs w:val="21"/>
                    </w:rPr>
                    <w:t>COD</w:t>
                  </w:r>
                  <w:r w:rsidRPr="00797C23">
                    <w:rPr>
                      <w:rFonts w:hint="eastAsia"/>
                      <w:kern w:val="0"/>
                      <w:szCs w:val="21"/>
                      <w:vertAlign w:val="subscript"/>
                    </w:rPr>
                    <w:t>Cr</w:t>
                  </w:r>
                </w:p>
              </w:tc>
              <w:tc>
                <w:tcPr>
                  <w:tcW w:w="906" w:type="pct"/>
                  <w:vAlign w:val="center"/>
                </w:tcPr>
                <w:p w14:paraId="7AE8370F" w14:textId="77777777" w:rsidR="005544E5" w:rsidRPr="00797C23" w:rsidRDefault="005544E5" w:rsidP="005544E5">
                  <w:pPr>
                    <w:widowControl/>
                    <w:jc w:val="center"/>
                    <w:rPr>
                      <w:kern w:val="0"/>
                      <w:szCs w:val="21"/>
                    </w:rPr>
                  </w:pPr>
                  <w:r w:rsidRPr="00797C23">
                    <w:rPr>
                      <w:rFonts w:hint="eastAsia"/>
                      <w:kern w:val="0"/>
                      <w:szCs w:val="21"/>
                    </w:rPr>
                    <w:t>10</w:t>
                  </w:r>
                </w:p>
              </w:tc>
              <w:tc>
                <w:tcPr>
                  <w:tcW w:w="860" w:type="pct"/>
                  <w:vAlign w:val="center"/>
                </w:tcPr>
                <w:p w14:paraId="39952BF7" w14:textId="77777777" w:rsidR="005544E5" w:rsidRPr="00797C23" w:rsidRDefault="005544E5" w:rsidP="005544E5">
                  <w:pPr>
                    <w:widowControl/>
                    <w:jc w:val="center"/>
                    <w:rPr>
                      <w:kern w:val="0"/>
                      <w:szCs w:val="21"/>
                    </w:rPr>
                  </w:pPr>
                  <w:r w:rsidRPr="00797C23">
                    <w:rPr>
                      <w:rFonts w:hint="eastAsia"/>
                      <w:kern w:val="0"/>
                      <w:szCs w:val="21"/>
                    </w:rPr>
                    <w:t>5</w:t>
                  </w:r>
                </w:p>
              </w:tc>
              <w:tc>
                <w:tcPr>
                  <w:tcW w:w="982" w:type="pct"/>
                  <w:vAlign w:val="center"/>
                </w:tcPr>
                <w:p w14:paraId="2AC483C4" w14:textId="77777777" w:rsidR="005544E5" w:rsidRPr="00797C23" w:rsidRDefault="005544E5" w:rsidP="005544E5">
                  <w:pPr>
                    <w:widowControl/>
                    <w:jc w:val="center"/>
                    <w:rPr>
                      <w:kern w:val="0"/>
                      <w:szCs w:val="21"/>
                    </w:rPr>
                  </w:pPr>
                  <w:r w:rsidRPr="00797C23">
                    <w:rPr>
                      <w:rFonts w:hint="eastAsia"/>
                      <w:kern w:val="0"/>
                      <w:szCs w:val="21"/>
                    </w:rPr>
                    <w:t>5</w:t>
                  </w:r>
                </w:p>
              </w:tc>
            </w:tr>
            <w:tr w:rsidR="00797C23" w:rsidRPr="00797C23" w14:paraId="3DA6B5E4" w14:textId="77777777" w:rsidTr="00F43D82">
              <w:trPr>
                <w:trHeight w:val="397"/>
              </w:trPr>
              <w:tc>
                <w:tcPr>
                  <w:tcW w:w="776" w:type="pct"/>
                  <w:vMerge/>
                </w:tcPr>
                <w:p w14:paraId="1F67DB03" w14:textId="77777777" w:rsidR="005544E5" w:rsidRPr="00797C23" w:rsidRDefault="005544E5" w:rsidP="005544E5">
                  <w:pPr>
                    <w:widowControl/>
                    <w:jc w:val="center"/>
                    <w:rPr>
                      <w:kern w:val="0"/>
                      <w:szCs w:val="21"/>
                    </w:rPr>
                  </w:pPr>
                </w:p>
              </w:tc>
              <w:tc>
                <w:tcPr>
                  <w:tcW w:w="1476" w:type="pct"/>
                  <w:vAlign w:val="center"/>
                </w:tcPr>
                <w:p w14:paraId="6E49CDEA" w14:textId="77777777" w:rsidR="005544E5" w:rsidRPr="00797C23" w:rsidRDefault="005544E5" w:rsidP="005544E5">
                  <w:pPr>
                    <w:widowControl/>
                    <w:jc w:val="center"/>
                    <w:textAlignment w:val="center"/>
                    <w:rPr>
                      <w:rFonts w:ascii="宋体" w:hAnsi="宋体" w:cs="宋体"/>
                      <w:szCs w:val="21"/>
                    </w:rPr>
                  </w:pPr>
                  <w:r w:rsidRPr="00797C23">
                    <w:rPr>
                      <w:rFonts w:hint="eastAsia"/>
                      <w:kern w:val="0"/>
                      <w:szCs w:val="21"/>
                    </w:rPr>
                    <w:t>BOD</w:t>
                  </w:r>
                  <w:r w:rsidRPr="00797C23">
                    <w:rPr>
                      <w:rFonts w:hint="eastAsia"/>
                      <w:kern w:val="0"/>
                      <w:szCs w:val="21"/>
                      <w:vertAlign w:val="subscript"/>
                    </w:rPr>
                    <w:t>5</w:t>
                  </w:r>
                </w:p>
              </w:tc>
              <w:tc>
                <w:tcPr>
                  <w:tcW w:w="906" w:type="pct"/>
                  <w:vAlign w:val="center"/>
                </w:tcPr>
                <w:p w14:paraId="206D8352" w14:textId="77777777" w:rsidR="005544E5" w:rsidRPr="00797C23" w:rsidRDefault="005544E5" w:rsidP="005544E5">
                  <w:pPr>
                    <w:widowControl/>
                    <w:jc w:val="center"/>
                    <w:rPr>
                      <w:kern w:val="0"/>
                      <w:szCs w:val="21"/>
                    </w:rPr>
                  </w:pPr>
                  <w:r w:rsidRPr="00797C23">
                    <w:rPr>
                      <w:rFonts w:hint="eastAsia"/>
                      <w:kern w:val="0"/>
                      <w:szCs w:val="21"/>
                    </w:rPr>
                    <w:t>2.7</w:t>
                  </w:r>
                </w:p>
              </w:tc>
              <w:tc>
                <w:tcPr>
                  <w:tcW w:w="860" w:type="pct"/>
                  <w:vAlign w:val="center"/>
                </w:tcPr>
                <w:p w14:paraId="24539744" w14:textId="77777777" w:rsidR="005544E5" w:rsidRPr="00797C23" w:rsidRDefault="005544E5" w:rsidP="005544E5">
                  <w:pPr>
                    <w:widowControl/>
                    <w:jc w:val="center"/>
                    <w:rPr>
                      <w:kern w:val="0"/>
                      <w:szCs w:val="21"/>
                    </w:rPr>
                  </w:pPr>
                  <w:r w:rsidRPr="00797C23">
                    <w:rPr>
                      <w:rFonts w:hint="eastAsia"/>
                      <w:kern w:val="0"/>
                      <w:szCs w:val="21"/>
                    </w:rPr>
                    <w:t>1.5</w:t>
                  </w:r>
                </w:p>
              </w:tc>
              <w:tc>
                <w:tcPr>
                  <w:tcW w:w="982" w:type="pct"/>
                  <w:vAlign w:val="center"/>
                </w:tcPr>
                <w:p w14:paraId="35DEC134" w14:textId="77777777" w:rsidR="005544E5" w:rsidRPr="00797C23" w:rsidRDefault="005544E5" w:rsidP="005544E5">
                  <w:pPr>
                    <w:widowControl/>
                    <w:jc w:val="center"/>
                    <w:rPr>
                      <w:kern w:val="0"/>
                      <w:szCs w:val="21"/>
                    </w:rPr>
                  </w:pPr>
                  <w:r w:rsidRPr="00797C23">
                    <w:rPr>
                      <w:rFonts w:hint="eastAsia"/>
                      <w:kern w:val="0"/>
                      <w:szCs w:val="21"/>
                    </w:rPr>
                    <w:t>1.6</w:t>
                  </w:r>
                </w:p>
              </w:tc>
            </w:tr>
            <w:tr w:rsidR="00797C23" w:rsidRPr="00797C23" w14:paraId="3E691EE3" w14:textId="77777777" w:rsidTr="00F43D82">
              <w:trPr>
                <w:trHeight w:val="397"/>
              </w:trPr>
              <w:tc>
                <w:tcPr>
                  <w:tcW w:w="776" w:type="pct"/>
                  <w:vMerge/>
                </w:tcPr>
                <w:p w14:paraId="3F9CC90A" w14:textId="77777777" w:rsidR="005544E5" w:rsidRPr="00797C23" w:rsidRDefault="005544E5" w:rsidP="005544E5">
                  <w:pPr>
                    <w:widowControl/>
                    <w:jc w:val="center"/>
                    <w:rPr>
                      <w:kern w:val="0"/>
                      <w:szCs w:val="21"/>
                    </w:rPr>
                  </w:pPr>
                </w:p>
              </w:tc>
              <w:tc>
                <w:tcPr>
                  <w:tcW w:w="1476" w:type="pct"/>
                  <w:vAlign w:val="center"/>
                </w:tcPr>
                <w:p w14:paraId="7CD95CF8" w14:textId="77777777" w:rsidR="005544E5" w:rsidRPr="00797C23" w:rsidRDefault="005544E5" w:rsidP="005544E5">
                  <w:pPr>
                    <w:widowControl/>
                    <w:jc w:val="center"/>
                    <w:textAlignment w:val="center"/>
                    <w:rPr>
                      <w:rFonts w:ascii="宋体" w:hAnsi="宋体" w:cs="宋体"/>
                      <w:szCs w:val="21"/>
                    </w:rPr>
                  </w:pPr>
                  <w:r w:rsidRPr="00797C23">
                    <w:rPr>
                      <w:rFonts w:hint="eastAsia"/>
                      <w:kern w:val="0"/>
                      <w:szCs w:val="21"/>
                    </w:rPr>
                    <w:t>NH</w:t>
                  </w:r>
                  <w:r w:rsidRPr="00797C23">
                    <w:rPr>
                      <w:rFonts w:hint="eastAsia"/>
                      <w:kern w:val="0"/>
                      <w:szCs w:val="21"/>
                      <w:vertAlign w:val="subscript"/>
                    </w:rPr>
                    <w:t>3</w:t>
                  </w:r>
                  <w:r w:rsidRPr="00797C23">
                    <w:rPr>
                      <w:rFonts w:hint="eastAsia"/>
                      <w:kern w:val="0"/>
                      <w:szCs w:val="21"/>
                    </w:rPr>
                    <w:t>-N</w:t>
                  </w:r>
                </w:p>
              </w:tc>
              <w:tc>
                <w:tcPr>
                  <w:tcW w:w="906" w:type="pct"/>
                  <w:vAlign w:val="center"/>
                </w:tcPr>
                <w:p w14:paraId="39D09C37" w14:textId="77777777" w:rsidR="005544E5" w:rsidRPr="00797C23" w:rsidRDefault="005544E5" w:rsidP="005544E5">
                  <w:pPr>
                    <w:widowControl/>
                    <w:jc w:val="center"/>
                    <w:rPr>
                      <w:kern w:val="0"/>
                      <w:szCs w:val="21"/>
                    </w:rPr>
                  </w:pPr>
                  <w:r w:rsidRPr="00797C23">
                    <w:rPr>
                      <w:rFonts w:hint="eastAsia"/>
                      <w:kern w:val="0"/>
                      <w:szCs w:val="21"/>
                    </w:rPr>
                    <w:t>0.094</w:t>
                  </w:r>
                </w:p>
              </w:tc>
              <w:tc>
                <w:tcPr>
                  <w:tcW w:w="860" w:type="pct"/>
                  <w:vAlign w:val="center"/>
                </w:tcPr>
                <w:p w14:paraId="1305C938" w14:textId="77777777" w:rsidR="005544E5" w:rsidRPr="00797C23" w:rsidRDefault="005544E5" w:rsidP="005544E5">
                  <w:pPr>
                    <w:widowControl/>
                    <w:jc w:val="center"/>
                    <w:rPr>
                      <w:kern w:val="0"/>
                      <w:szCs w:val="21"/>
                    </w:rPr>
                  </w:pPr>
                  <w:r w:rsidRPr="00797C23">
                    <w:rPr>
                      <w:rFonts w:hint="eastAsia"/>
                      <w:kern w:val="0"/>
                      <w:szCs w:val="21"/>
                    </w:rPr>
                    <w:t>0.292</w:t>
                  </w:r>
                </w:p>
              </w:tc>
              <w:tc>
                <w:tcPr>
                  <w:tcW w:w="982" w:type="pct"/>
                  <w:vAlign w:val="center"/>
                </w:tcPr>
                <w:p w14:paraId="600517A6" w14:textId="77777777" w:rsidR="005544E5" w:rsidRPr="00797C23" w:rsidRDefault="005544E5" w:rsidP="005544E5">
                  <w:pPr>
                    <w:widowControl/>
                    <w:jc w:val="center"/>
                    <w:rPr>
                      <w:kern w:val="0"/>
                      <w:szCs w:val="21"/>
                    </w:rPr>
                  </w:pPr>
                  <w:r w:rsidRPr="00797C23">
                    <w:rPr>
                      <w:rFonts w:hint="eastAsia"/>
                      <w:kern w:val="0"/>
                      <w:szCs w:val="21"/>
                    </w:rPr>
                    <w:t>0.064</w:t>
                  </w:r>
                </w:p>
              </w:tc>
            </w:tr>
            <w:tr w:rsidR="00797C23" w:rsidRPr="00797C23" w14:paraId="1E099CD0" w14:textId="77777777" w:rsidTr="00F43D82">
              <w:trPr>
                <w:trHeight w:val="397"/>
              </w:trPr>
              <w:tc>
                <w:tcPr>
                  <w:tcW w:w="776" w:type="pct"/>
                  <w:vMerge/>
                </w:tcPr>
                <w:p w14:paraId="61D2AD4D" w14:textId="77777777" w:rsidR="005544E5" w:rsidRPr="00797C23" w:rsidRDefault="005544E5" w:rsidP="005544E5">
                  <w:pPr>
                    <w:widowControl/>
                    <w:jc w:val="center"/>
                    <w:rPr>
                      <w:kern w:val="0"/>
                      <w:szCs w:val="21"/>
                    </w:rPr>
                  </w:pPr>
                </w:p>
              </w:tc>
              <w:tc>
                <w:tcPr>
                  <w:tcW w:w="1476" w:type="pct"/>
                  <w:vAlign w:val="center"/>
                </w:tcPr>
                <w:p w14:paraId="6A4F3DB5" w14:textId="77777777" w:rsidR="005544E5" w:rsidRPr="00797C23" w:rsidRDefault="005544E5" w:rsidP="005544E5">
                  <w:pPr>
                    <w:widowControl/>
                    <w:jc w:val="center"/>
                    <w:textAlignment w:val="center"/>
                    <w:rPr>
                      <w:kern w:val="0"/>
                      <w:szCs w:val="21"/>
                    </w:rPr>
                  </w:pPr>
                  <w:r w:rsidRPr="00797C23">
                    <w:rPr>
                      <w:rFonts w:hint="eastAsia"/>
                      <w:kern w:val="0"/>
                      <w:szCs w:val="21"/>
                    </w:rPr>
                    <w:t>总磷</w:t>
                  </w:r>
                </w:p>
              </w:tc>
              <w:tc>
                <w:tcPr>
                  <w:tcW w:w="906" w:type="pct"/>
                  <w:vAlign w:val="center"/>
                </w:tcPr>
                <w:p w14:paraId="7CFF47AE" w14:textId="77777777" w:rsidR="005544E5" w:rsidRPr="00797C23" w:rsidRDefault="005544E5" w:rsidP="005544E5">
                  <w:pPr>
                    <w:widowControl/>
                    <w:jc w:val="center"/>
                    <w:rPr>
                      <w:kern w:val="0"/>
                      <w:szCs w:val="21"/>
                    </w:rPr>
                  </w:pPr>
                  <w:r w:rsidRPr="00797C23">
                    <w:rPr>
                      <w:rFonts w:hint="eastAsia"/>
                      <w:kern w:val="0"/>
                      <w:szCs w:val="21"/>
                    </w:rPr>
                    <w:t>0.014</w:t>
                  </w:r>
                </w:p>
              </w:tc>
              <w:tc>
                <w:tcPr>
                  <w:tcW w:w="860" w:type="pct"/>
                  <w:vAlign w:val="center"/>
                </w:tcPr>
                <w:p w14:paraId="686DD2DF" w14:textId="77777777" w:rsidR="005544E5" w:rsidRPr="00797C23" w:rsidRDefault="005544E5" w:rsidP="005544E5">
                  <w:pPr>
                    <w:widowControl/>
                    <w:jc w:val="center"/>
                    <w:rPr>
                      <w:kern w:val="0"/>
                      <w:szCs w:val="21"/>
                    </w:rPr>
                  </w:pPr>
                  <w:r w:rsidRPr="00797C23">
                    <w:rPr>
                      <w:rFonts w:hint="eastAsia"/>
                      <w:kern w:val="0"/>
                      <w:szCs w:val="21"/>
                    </w:rPr>
                    <w:t>0.084</w:t>
                  </w:r>
                </w:p>
              </w:tc>
              <w:tc>
                <w:tcPr>
                  <w:tcW w:w="982" w:type="pct"/>
                  <w:vAlign w:val="center"/>
                </w:tcPr>
                <w:p w14:paraId="583FAE2B" w14:textId="77777777" w:rsidR="005544E5" w:rsidRPr="00797C23" w:rsidRDefault="005544E5" w:rsidP="005544E5">
                  <w:pPr>
                    <w:widowControl/>
                    <w:jc w:val="center"/>
                    <w:rPr>
                      <w:kern w:val="0"/>
                      <w:szCs w:val="21"/>
                    </w:rPr>
                  </w:pPr>
                  <w:r w:rsidRPr="00797C23">
                    <w:rPr>
                      <w:rFonts w:hint="eastAsia"/>
                      <w:kern w:val="0"/>
                      <w:szCs w:val="21"/>
                    </w:rPr>
                    <w:t>0.023</w:t>
                  </w:r>
                </w:p>
              </w:tc>
            </w:tr>
          </w:tbl>
          <w:p w14:paraId="4439A0EB" w14:textId="34841CDB" w:rsidR="00B222A6" w:rsidRPr="00797C23" w:rsidRDefault="00B222A6">
            <w:pPr>
              <w:spacing w:line="360" w:lineRule="auto"/>
              <w:ind w:firstLineChars="200" w:firstLine="480"/>
              <w:rPr>
                <w:sz w:val="24"/>
              </w:rPr>
            </w:pPr>
            <w:r w:rsidRPr="00797C23">
              <w:rPr>
                <w:sz w:val="24"/>
              </w:rPr>
              <w:t>（</w:t>
            </w:r>
            <w:r w:rsidR="00F43D82" w:rsidRPr="00797C23">
              <w:rPr>
                <w:sz w:val="24"/>
              </w:rPr>
              <w:t>4</w:t>
            </w:r>
            <w:r w:rsidRPr="00797C23">
              <w:rPr>
                <w:sz w:val="24"/>
              </w:rPr>
              <w:t>）评价模式</w:t>
            </w:r>
          </w:p>
          <w:p w14:paraId="71DF2166" w14:textId="77777777" w:rsidR="00B222A6" w:rsidRPr="00797C23" w:rsidRDefault="00B222A6">
            <w:pPr>
              <w:spacing w:line="360" w:lineRule="auto"/>
              <w:ind w:firstLineChars="200" w:firstLine="480"/>
              <w:rPr>
                <w:sz w:val="24"/>
              </w:rPr>
            </w:pPr>
            <w:r w:rsidRPr="00797C23">
              <w:rPr>
                <w:sz w:val="24"/>
              </w:rPr>
              <w:t>为直观反映水质现状，科学评价水体中污染物是否超标，</w:t>
            </w:r>
            <w:r w:rsidRPr="00797C23">
              <w:rPr>
                <w:rFonts w:hint="eastAsia"/>
                <w:sz w:val="24"/>
              </w:rPr>
              <w:t>本次评价</w:t>
            </w:r>
            <w:r w:rsidRPr="00797C23">
              <w:rPr>
                <w:sz w:val="24"/>
              </w:rPr>
              <w:t>采用水质指数法，对地表水水质现状监测结果进行评价。</w:t>
            </w:r>
          </w:p>
          <w:p w14:paraId="18113D0B" w14:textId="77777777" w:rsidR="00B222A6" w:rsidRPr="00797C23" w:rsidRDefault="00B222A6">
            <w:pPr>
              <w:spacing w:line="360" w:lineRule="auto"/>
              <w:ind w:firstLineChars="200" w:firstLine="480"/>
              <w:rPr>
                <w:sz w:val="24"/>
              </w:rPr>
            </w:pPr>
            <w:r w:rsidRPr="00797C23">
              <w:rPr>
                <w:sz w:val="24"/>
              </w:rPr>
              <w:t>水质指数法计算公式如下：</w:t>
            </w:r>
          </w:p>
          <w:p w14:paraId="685F938E" w14:textId="77777777" w:rsidR="00B222A6" w:rsidRPr="00797C23" w:rsidRDefault="00B222A6">
            <w:pPr>
              <w:spacing w:line="360" w:lineRule="auto"/>
              <w:ind w:firstLineChars="200" w:firstLine="480"/>
              <w:rPr>
                <w:sz w:val="24"/>
              </w:rPr>
            </w:pPr>
            <w:r w:rsidRPr="00797C23">
              <w:rPr>
                <w:sz w:val="24"/>
              </w:rPr>
              <w:t>1</w:t>
            </w:r>
            <w:r w:rsidRPr="00797C23">
              <w:rPr>
                <w:sz w:val="24"/>
              </w:rPr>
              <w:t>）一般水质因子</w:t>
            </w:r>
          </w:p>
          <w:p w14:paraId="35AC9025" w14:textId="77777777" w:rsidR="00B222A6" w:rsidRPr="00797C23" w:rsidRDefault="00B222A6">
            <w:pPr>
              <w:spacing w:line="360" w:lineRule="auto"/>
              <w:jc w:val="center"/>
              <w:rPr>
                <w:sz w:val="24"/>
              </w:rPr>
            </w:pPr>
            <w:r w:rsidRPr="00797C23">
              <w:rPr>
                <w:position w:val="-14"/>
                <w:sz w:val="24"/>
              </w:rPr>
              <w:object w:dxaOrig="1380" w:dyaOrig="379" w14:anchorId="44DA61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23" o:spid="_x0000_i1025" type="#_x0000_t75" style="width:69.75pt;height:18.75pt;mso-wrap-style:square;mso-position-horizontal-relative:page;mso-position-vertical-relative:page" o:ole="">
                  <v:imagedata r:id="rId12" o:title=""/>
                </v:shape>
                <o:OLEObject Type="Embed" ProgID="Equation.3" ShapeID="对象 23" DrawAspect="Content" ObjectID="_1675516580" r:id="rId13"/>
              </w:object>
            </w:r>
          </w:p>
          <w:p w14:paraId="3822A1F3" w14:textId="77777777" w:rsidR="00B222A6" w:rsidRPr="00797C23" w:rsidRDefault="00B222A6">
            <w:pPr>
              <w:spacing w:line="360" w:lineRule="auto"/>
              <w:ind w:firstLineChars="200" w:firstLine="480"/>
              <w:rPr>
                <w:sz w:val="24"/>
              </w:rPr>
            </w:pPr>
            <w:r w:rsidRPr="00797C23">
              <w:rPr>
                <w:sz w:val="24"/>
              </w:rPr>
              <w:t>式中：</w:t>
            </w:r>
            <w:r w:rsidRPr="00797C23">
              <w:rPr>
                <w:sz w:val="24"/>
              </w:rPr>
              <w:t>S</w:t>
            </w:r>
            <w:r w:rsidRPr="00797C23">
              <w:rPr>
                <w:sz w:val="24"/>
                <w:vertAlign w:val="subscript"/>
              </w:rPr>
              <w:t>i,j</w:t>
            </w:r>
            <w:r w:rsidRPr="00797C23">
              <w:rPr>
                <w:sz w:val="24"/>
              </w:rPr>
              <w:t>——</w:t>
            </w:r>
            <w:r w:rsidRPr="00797C23">
              <w:rPr>
                <w:sz w:val="24"/>
              </w:rPr>
              <w:t>标准指数；</w:t>
            </w:r>
          </w:p>
          <w:p w14:paraId="23ABBE32" w14:textId="77777777" w:rsidR="00B222A6" w:rsidRPr="00797C23" w:rsidRDefault="00B222A6">
            <w:pPr>
              <w:spacing w:line="360" w:lineRule="auto"/>
              <w:ind w:firstLineChars="500" w:firstLine="1200"/>
              <w:rPr>
                <w:sz w:val="24"/>
              </w:rPr>
            </w:pPr>
            <w:r w:rsidRPr="00797C23">
              <w:rPr>
                <w:sz w:val="24"/>
              </w:rPr>
              <w:t>C</w:t>
            </w:r>
            <w:r w:rsidRPr="00797C23">
              <w:rPr>
                <w:sz w:val="24"/>
                <w:vertAlign w:val="subscript"/>
              </w:rPr>
              <w:t>i,j</w:t>
            </w:r>
            <w:r w:rsidRPr="00797C23">
              <w:rPr>
                <w:sz w:val="24"/>
              </w:rPr>
              <w:t>——</w:t>
            </w:r>
            <w:r w:rsidRPr="00797C23">
              <w:rPr>
                <w:sz w:val="24"/>
              </w:rPr>
              <w:t>评价因子</w:t>
            </w:r>
            <w:r w:rsidRPr="00797C23">
              <w:rPr>
                <w:sz w:val="24"/>
              </w:rPr>
              <w:t>i</w:t>
            </w:r>
            <w:r w:rsidRPr="00797C23">
              <w:rPr>
                <w:sz w:val="24"/>
              </w:rPr>
              <w:t>在</w:t>
            </w:r>
            <w:r w:rsidRPr="00797C23">
              <w:rPr>
                <w:sz w:val="24"/>
              </w:rPr>
              <w:t>j</w:t>
            </w:r>
            <w:r w:rsidRPr="00797C23">
              <w:rPr>
                <w:sz w:val="24"/>
              </w:rPr>
              <w:t>点的实测统计代表值，</w:t>
            </w:r>
            <w:r w:rsidRPr="00797C23">
              <w:rPr>
                <w:sz w:val="24"/>
              </w:rPr>
              <w:t>mg/L</w:t>
            </w:r>
            <w:r w:rsidRPr="00797C23">
              <w:rPr>
                <w:sz w:val="24"/>
              </w:rPr>
              <w:t>；</w:t>
            </w:r>
          </w:p>
          <w:p w14:paraId="0EAC529E" w14:textId="77777777" w:rsidR="00B222A6" w:rsidRPr="00797C23" w:rsidRDefault="00B222A6">
            <w:pPr>
              <w:spacing w:line="360" w:lineRule="auto"/>
              <w:ind w:firstLineChars="500" w:firstLine="1200"/>
              <w:rPr>
                <w:sz w:val="24"/>
              </w:rPr>
            </w:pPr>
            <w:r w:rsidRPr="00797C23">
              <w:rPr>
                <w:sz w:val="24"/>
              </w:rPr>
              <w:t>C</w:t>
            </w:r>
            <w:r w:rsidRPr="00797C23">
              <w:rPr>
                <w:sz w:val="24"/>
                <w:vertAlign w:val="subscript"/>
              </w:rPr>
              <w:t>sj</w:t>
            </w:r>
            <w:r w:rsidRPr="00797C23">
              <w:rPr>
                <w:sz w:val="24"/>
              </w:rPr>
              <w:t>——</w:t>
            </w:r>
            <w:r w:rsidRPr="00797C23">
              <w:rPr>
                <w:sz w:val="24"/>
              </w:rPr>
              <w:t>评价因子</w:t>
            </w:r>
            <w:r w:rsidRPr="00797C23">
              <w:rPr>
                <w:sz w:val="24"/>
              </w:rPr>
              <w:t>i</w:t>
            </w:r>
            <w:r w:rsidRPr="00797C23">
              <w:rPr>
                <w:sz w:val="24"/>
              </w:rPr>
              <w:t>的水质评价标准限值，</w:t>
            </w:r>
            <w:r w:rsidRPr="00797C23">
              <w:rPr>
                <w:sz w:val="24"/>
              </w:rPr>
              <w:t>mg/L</w:t>
            </w:r>
            <w:r w:rsidRPr="00797C23">
              <w:rPr>
                <w:sz w:val="24"/>
              </w:rPr>
              <w:t>。</w:t>
            </w:r>
          </w:p>
          <w:p w14:paraId="03EA31B2" w14:textId="77777777" w:rsidR="00B222A6" w:rsidRPr="00797C23" w:rsidRDefault="00B222A6">
            <w:pPr>
              <w:spacing w:line="360" w:lineRule="auto"/>
              <w:ind w:firstLineChars="200" w:firstLine="480"/>
              <w:rPr>
                <w:sz w:val="24"/>
              </w:rPr>
            </w:pPr>
            <w:r w:rsidRPr="00797C23">
              <w:rPr>
                <w:sz w:val="24"/>
              </w:rPr>
              <w:t>2</w:t>
            </w:r>
            <w:r w:rsidRPr="00797C23">
              <w:rPr>
                <w:sz w:val="24"/>
              </w:rPr>
              <w:t>）特殊水质因子</w:t>
            </w:r>
          </w:p>
          <w:p w14:paraId="4A813947" w14:textId="77777777" w:rsidR="00B222A6" w:rsidRPr="00797C23" w:rsidRDefault="00B222A6">
            <w:pPr>
              <w:spacing w:line="360" w:lineRule="auto"/>
              <w:ind w:firstLineChars="200" w:firstLine="480"/>
              <w:rPr>
                <w:sz w:val="24"/>
              </w:rPr>
            </w:pPr>
            <w:r w:rsidRPr="00797C23">
              <w:rPr>
                <w:sz w:val="24"/>
              </w:rPr>
              <w:lastRenderedPageBreak/>
              <w:t>①pH</w:t>
            </w:r>
          </w:p>
          <w:p w14:paraId="5A7F3ACC" w14:textId="77777777" w:rsidR="00B222A6" w:rsidRPr="00797C23" w:rsidRDefault="00B222A6">
            <w:pPr>
              <w:spacing w:line="360" w:lineRule="auto"/>
              <w:ind w:firstLineChars="200" w:firstLine="480"/>
              <w:rPr>
                <w:sz w:val="24"/>
              </w:rPr>
            </w:pPr>
            <w:r w:rsidRPr="00797C23">
              <w:rPr>
                <w:iCs/>
                <w:sz w:val="24"/>
              </w:rPr>
              <w:t>当</w:t>
            </w:r>
            <w:r w:rsidRPr="00797C23">
              <w:rPr>
                <w:iCs/>
                <w:sz w:val="24"/>
              </w:rPr>
              <w:t>pH</w:t>
            </w:r>
            <w:r w:rsidRPr="00797C23">
              <w:rPr>
                <w:iCs/>
                <w:sz w:val="24"/>
                <w:vertAlign w:val="subscript"/>
              </w:rPr>
              <w:t>j</w:t>
            </w:r>
            <w:r w:rsidRPr="00797C23">
              <w:rPr>
                <w:sz w:val="24"/>
              </w:rPr>
              <w:t>≤7.0</w:t>
            </w:r>
          </w:p>
          <w:p w14:paraId="5DFF946D" w14:textId="77777777" w:rsidR="00B222A6" w:rsidRPr="00797C23" w:rsidRDefault="00B222A6">
            <w:pPr>
              <w:spacing w:line="360" w:lineRule="auto"/>
              <w:jc w:val="center"/>
            </w:pPr>
            <w:r w:rsidRPr="00797C23">
              <w:rPr>
                <w:position w:val="-30"/>
              </w:rPr>
              <w:object w:dxaOrig="1880" w:dyaOrig="719" w14:anchorId="08DC6345">
                <v:shape id="对象 30" o:spid="_x0000_i1026" type="#_x0000_t75" style="width:93.75pt;height:36pt;mso-wrap-style:square;mso-position-horizontal-relative:page;mso-position-vertical-relative:page" o:ole="">
                  <v:imagedata r:id="rId14" o:title=""/>
                </v:shape>
                <o:OLEObject Type="Embed" ProgID="Equation.3" ShapeID="对象 30" DrawAspect="Content" ObjectID="_1675516581" r:id="rId15"/>
              </w:object>
            </w:r>
          </w:p>
          <w:p w14:paraId="30EDFE27" w14:textId="77777777" w:rsidR="00B222A6" w:rsidRPr="00797C23" w:rsidRDefault="00B222A6">
            <w:pPr>
              <w:spacing w:line="360" w:lineRule="auto"/>
              <w:ind w:firstLineChars="200" w:firstLine="480"/>
              <w:rPr>
                <w:sz w:val="24"/>
              </w:rPr>
            </w:pPr>
            <w:r w:rsidRPr="00797C23">
              <w:rPr>
                <w:iCs/>
                <w:sz w:val="24"/>
              </w:rPr>
              <w:t>当</w:t>
            </w:r>
            <w:r w:rsidRPr="00797C23">
              <w:rPr>
                <w:iCs/>
                <w:sz w:val="24"/>
              </w:rPr>
              <w:t>pH</w:t>
            </w:r>
            <w:r w:rsidRPr="00797C23">
              <w:rPr>
                <w:iCs/>
                <w:sz w:val="24"/>
                <w:vertAlign w:val="subscript"/>
              </w:rPr>
              <w:t>j</w:t>
            </w:r>
            <w:r w:rsidRPr="00797C23">
              <w:rPr>
                <w:sz w:val="24"/>
              </w:rPr>
              <w:t>＞</w:t>
            </w:r>
            <w:r w:rsidRPr="00797C23">
              <w:rPr>
                <w:sz w:val="24"/>
              </w:rPr>
              <w:t>7.0</w:t>
            </w:r>
          </w:p>
          <w:p w14:paraId="353BEEDE" w14:textId="77777777" w:rsidR="00B222A6" w:rsidRPr="00797C23" w:rsidRDefault="00B222A6">
            <w:pPr>
              <w:spacing w:line="360" w:lineRule="auto"/>
              <w:jc w:val="center"/>
            </w:pPr>
            <w:r w:rsidRPr="00797C23">
              <w:rPr>
                <w:position w:val="-30"/>
              </w:rPr>
              <w:object w:dxaOrig="1880" w:dyaOrig="719" w14:anchorId="09D8FEC6">
                <v:shape id="对象 31" o:spid="_x0000_i1027" type="#_x0000_t75" style="width:93.75pt;height:36pt;mso-wrap-style:square;mso-position-horizontal-relative:page;mso-position-vertical-relative:page" o:ole="">
                  <v:imagedata r:id="rId16" o:title=""/>
                </v:shape>
                <o:OLEObject Type="Embed" ProgID="Equation.3" ShapeID="对象 31" DrawAspect="Content" ObjectID="_1675516582" r:id="rId17"/>
              </w:object>
            </w:r>
          </w:p>
          <w:p w14:paraId="5747862D" w14:textId="77777777" w:rsidR="00B222A6" w:rsidRPr="00797C23" w:rsidRDefault="00B222A6">
            <w:pPr>
              <w:spacing w:line="360" w:lineRule="auto"/>
              <w:ind w:firstLineChars="200" w:firstLine="480"/>
              <w:rPr>
                <w:sz w:val="24"/>
                <w:vertAlign w:val="subscript"/>
              </w:rPr>
            </w:pPr>
            <w:r w:rsidRPr="00797C23">
              <w:rPr>
                <w:sz w:val="24"/>
              </w:rPr>
              <w:t>式中：</w:t>
            </w:r>
            <w:r w:rsidRPr="00797C23">
              <w:rPr>
                <w:sz w:val="24"/>
              </w:rPr>
              <w:t>S</w:t>
            </w:r>
            <w:r w:rsidRPr="00797C23">
              <w:rPr>
                <w:sz w:val="24"/>
                <w:vertAlign w:val="subscript"/>
              </w:rPr>
              <w:t>pH,j</w:t>
            </w:r>
            <w:r w:rsidRPr="00797C23">
              <w:rPr>
                <w:sz w:val="24"/>
              </w:rPr>
              <w:t>——pH</w:t>
            </w:r>
            <w:r w:rsidRPr="00797C23">
              <w:rPr>
                <w:sz w:val="24"/>
              </w:rPr>
              <w:t>的标准指数；</w:t>
            </w:r>
          </w:p>
          <w:p w14:paraId="6DF349C8" w14:textId="77777777" w:rsidR="00B222A6" w:rsidRPr="00797C23" w:rsidRDefault="00B222A6">
            <w:pPr>
              <w:spacing w:line="360" w:lineRule="auto"/>
              <w:ind w:firstLineChars="500" w:firstLine="1200"/>
              <w:rPr>
                <w:sz w:val="24"/>
              </w:rPr>
            </w:pPr>
            <w:r w:rsidRPr="00797C23">
              <w:rPr>
                <w:sz w:val="24"/>
              </w:rPr>
              <w:t>pH</w:t>
            </w:r>
            <w:r w:rsidRPr="00797C23">
              <w:rPr>
                <w:sz w:val="24"/>
                <w:vertAlign w:val="subscript"/>
              </w:rPr>
              <w:t>j</w:t>
            </w:r>
            <w:r w:rsidRPr="00797C23">
              <w:rPr>
                <w:sz w:val="24"/>
              </w:rPr>
              <w:t>——pH</w:t>
            </w:r>
            <w:r w:rsidRPr="00797C23">
              <w:rPr>
                <w:sz w:val="24"/>
              </w:rPr>
              <w:t>的实测统计代表值；</w:t>
            </w:r>
          </w:p>
          <w:p w14:paraId="29626AE7" w14:textId="77777777" w:rsidR="00B222A6" w:rsidRPr="00797C23" w:rsidRDefault="00B222A6">
            <w:pPr>
              <w:spacing w:line="360" w:lineRule="auto"/>
              <w:ind w:firstLineChars="500" w:firstLine="1200"/>
              <w:rPr>
                <w:sz w:val="24"/>
              </w:rPr>
            </w:pPr>
            <w:r w:rsidRPr="00797C23">
              <w:rPr>
                <w:sz w:val="24"/>
              </w:rPr>
              <w:t>pH</w:t>
            </w:r>
            <w:r w:rsidRPr="00797C23">
              <w:rPr>
                <w:sz w:val="24"/>
                <w:vertAlign w:val="subscript"/>
              </w:rPr>
              <w:t>sd</w:t>
            </w:r>
            <w:r w:rsidRPr="00797C23">
              <w:rPr>
                <w:sz w:val="24"/>
              </w:rPr>
              <w:t>——</w:t>
            </w:r>
            <w:r w:rsidRPr="00797C23">
              <w:rPr>
                <w:sz w:val="24"/>
              </w:rPr>
              <w:t>评价标准中</w:t>
            </w:r>
            <w:r w:rsidRPr="00797C23">
              <w:rPr>
                <w:sz w:val="24"/>
              </w:rPr>
              <w:t>pH</w:t>
            </w:r>
            <w:r w:rsidRPr="00797C23">
              <w:rPr>
                <w:sz w:val="24"/>
              </w:rPr>
              <w:t>值的下限值；</w:t>
            </w:r>
          </w:p>
          <w:p w14:paraId="3FABF377" w14:textId="77777777" w:rsidR="00B222A6" w:rsidRPr="00797C23" w:rsidRDefault="00B222A6">
            <w:pPr>
              <w:spacing w:line="360" w:lineRule="auto"/>
              <w:ind w:firstLineChars="500" w:firstLine="1200"/>
              <w:rPr>
                <w:sz w:val="24"/>
              </w:rPr>
            </w:pPr>
            <w:r w:rsidRPr="00797C23">
              <w:rPr>
                <w:sz w:val="24"/>
              </w:rPr>
              <w:t>pH</w:t>
            </w:r>
            <w:r w:rsidRPr="00797C23">
              <w:rPr>
                <w:sz w:val="24"/>
                <w:vertAlign w:val="subscript"/>
              </w:rPr>
              <w:t>su</w:t>
            </w:r>
            <w:r w:rsidRPr="00797C23">
              <w:rPr>
                <w:sz w:val="24"/>
              </w:rPr>
              <w:t>——</w:t>
            </w:r>
            <w:r w:rsidRPr="00797C23">
              <w:rPr>
                <w:sz w:val="24"/>
              </w:rPr>
              <w:t>评价标准中</w:t>
            </w:r>
            <w:r w:rsidRPr="00797C23">
              <w:rPr>
                <w:sz w:val="24"/>
              </w:rPr>
              <w:t>pH</w:t>
            </w:r>
            <w:r w:rsidRPr="00797C23">
              <w:rPr>
                <w:sz w:val="24"/>
              </w:rPr>
              <w:t>值的上限值。</w:t>
            </w:r>
          </w:p>
          <w:p w14:paraId="42A7E403" w14:textId="6AE590F0" w:rsidR="00B222A6" w:rsidRPr="00797C23" w:rsidRDefault="00B222A6">
            <w:pPr>
              <w:autoSpaceDE w:val="0"/>
              <w:autoSpaceDN w:val="0"/>
              <w:spacing w:line="360" w:lineRule="auto"/>
              <w:ind w:firstLineChars="200" w:firstLine="480"/>
              <w:rPr>
                <w:sz w:val="24"/>
                <w:lang w:val="zh-CN"/>
              </w:rPr>
            </w:pPr>
            <w:r w:rsidRPr="00797C23">
              <w:rPr>
                <w:sz w:val="24"/>
                <w:lang w:val="zh-CN"/>
              </w:rPr>
              <w:t>（</w:t>
            </w:r>
            <w:r w:rsidR="00F43D82" w:rsidRPr="00797C23">
              <w:rPr>
                <w:sz w:val="24"/>
              </w:rPr>
              <w:t>5</w:t>
            </w:r>
            <w:r w:rsidRPr="00797C23">
              <w:rPr>
                <w:sz w:val="24"/>
                <w:lang w:val="zh-CN"/>
              </w:rPr>
              <w:t>）评价标准</w:t>
            </w:r>
          </w:p>
          <w:p w14:paraId="3DE32161" w14:textId="60A35303" w:rsidR="00B222A6" w:rsidRPr="00797C23" w:rsidRDefault="00B222A6">
            <w:pPr>
              <w:pStyle w:val="af1"/>
              <w:spacing w:line="360" w:lineRule="auto"/>
              <w:ind w:firstLine="480"/>
              <w:rPr>
                <w:sz w:val="24"/>
              </w:rPr>
            </w:pPr>
            <w:r w:rsidRPr="00797C23">
              <w:rPr>
                <w:sz w:val="24"/>
              </w:rPr>
              <w:t>评价标准采用《地表水环境质量标准》（</w:t>
            </w:r>
            <w:r w:rsidRPr="00797C23">
              <w:rPr>
                <w:sz w:val="24"/>
              </w:rPr>
              <w:t>GB3838-2002</w:t>
            </w:r>
            <w:r w:rsidRPr="00797C23">
              <w:rPr>
                <w:sz w:val="24"/>
              </w:rPr>
              <w:t>）中的</w:t>
            </w:r>
            <w:r w:rsidR="005544E5" w:rsidRPr="00797C23">
              <w:rPr>
                <w:rFonts w:hint="eastAsia"/>
                <w:sz w:val="24"/>
              </w:rPr>
              <w:t>Ⅱ</w:t>
            </w:r>
            <w:r w:rsidRPr="00797C23">
              <w:rPr>
                <w:sz w:val="24"/>
              </w:rPr>
              <w:t>类标准。</w:t>
            </w:r>
          </w:p>
          <w:p w14:paraId="4D845B5B" w14:textId="1A31B83F" w:rsidR="00B222A6" w:rsidRPr="00797C23" w:rsidRDefault="00B222A6">
            <w:pPr>
              <w:autoSpaceDE w:val="0"/>
              <w:autoSpaceDN w:val="0"/>
              <w:spacing w:line="360" w:lineRule="auto"/>
              <w:ind w:firstLineChars="200" w:firstLine="480"/>
              <w:rPr>
                <w:sz w:val="24"/>
                <w:lang w:val="zh-CN"/>
              </w:rPr>
            </w:pPr>
            <w:r w:rsidRPr="00797C23">
              <w:rPr>
                <w:sz w:val="24"/>
                <w:lang w:val="zh-CN"/>
              </w:rPr>
              <w:t>（</w:t>
            </w:r>
            <w:r w:rsidR="00F43D82" w:rsidRPr="00797C23">
              <w:rPr>
                <w:sz w:val="24"/>
              </w:rPr>
              <w:t>6</w:t>
            </w:r>
            <w:r w:rsidRPr="00797C23">
              <w:rPr>
                <w:sz w:val="24"/>
                <w:lang w:val="zh-CN"/>
              </w:rPr>
              <w:t>）评价结果</w:t>
            </w:r>
          </w:p>
          <w:p w14:paraId="69B19915" w14:textId="4CD1C5C1" w:rsidR="00B222A6" w:rsidRPr="00797C23" w:rsidRDefault="00B222A6">
            <w:pPr>
              <w:autoSpaceDE w:val="0"/>
              <w:autoSpaceDN w:val="0"/>
              <w:spacing w:line="360" w:lineRule="auto"/>
              <w:ind w:firstLineChars="200" w:firstLine="480"/>
              <w:rPr>
                <w:sz w:val="24"/>
                <w:lang w:val="zh-CN"/>
              </w:rPr>
            </w:pPr>
            <w:r w:rsidRPr="00797C23">
              <w:rPr>
                <w:sz w:val="24"/>
                <w:lang w:val="zh-CN"/>
              </w:rPr>
              <w:t>地表水环境质量评价结果见表</w:t>
            </w:r>
            <w:r w:rsidRPr="00797C23">
              <w:rPr>
                <w:sz w:val="24"/>
                <w:lang w:val="zh-CN"/>
              </w:rPr>
              <w:t>3-</w:t>
            </w:r>
            <w:r w:rsidR="00F43D82" w:rsidRPr="00797C23">
              <w:rPr>
                <w:sz w:val="24"/>
              </w:rPr>
              <w:t>3</w:t>
            </w:r>
            <w:r w:rsidRPr="00797C23">
              <w:rPr>
                <w:sz w:val="24"/>
                <w:lang w:val="zh-CN"/>
              </w:rPr>
              <w:t>所示。</w:t>
            </w:r>
          </w:p>
          <w:p w14:paraId="2D6F02F3" w14:textId="56CF0B21" w:rsidR="005544E5" w:rsidRPr="00797C23" w:rsidRDefault="00B222A6">
            <w:pPr>
              <w:jc w:val="center"/>
              <w:rPr>
                <w:b/>
                <w:szCs w:val="21"/>
              </w:rPr>
            </w:pPr>
            <w:r w:rsidRPr="00797C23">
              <w:rPr>
                <w:b/>
                <w:szCs w:val="21"/>
              </w:rPr>
              <w:t>表</w:t>
            </w:r>
            <w:r w:rsidRPr="00797C23">
              <w:rPr>
                <w:b/>
                <w:szCs w:val="21"/>
              </w:rPr>
              <w:t>3-</w:t>
            </w:r>
            <w:r w:rsidR="00F43D82" w:rsidRPr="00797C23">
              <w:rPr>
                <w:b/>
                <w:szCs w:val="21"/>
              </w:rPr>
              <w:t>3</w:t>
            </w:r>
            <w:r w:rsidRPr="00797C23">
              <w:rPr>
                <w:b/>
                <w:szCs w:val="21"/>
              </w:rPr>
              <w:t xml:space="preserve">  </w:t>
            </w:r>
            <w:r w:rsidRPr="00797C23">
              <w:rPr>
                <w:b/>
                <w:szCs w:val="21"/>
              </w:rPr>
              <w:t>地表水现状评价结果</w:t>
            </w:r>
          </w:p>
          <w:p w14:paraId="5D4AB177" w14:textId="03F33BAA" w:rsidR="00B222A6" w:rsidRPr="00797C23" w:rsidRDefault="00B222A6" w:rsidP="005544E5">
            <w:pPr>
              <w:jc w:val="right"/>
              <w:rPr>
                <w:b/>
                <w:szCs w:val="21"/>
              </w:rPr>
            </w:pPr>
            <w:r w:rsidRPr="00797C23">
              <w:rPr>
                <w:b/>
                <w:bCs/>
                <w:szCs w:val="21"/>
              </w:rPr>
              <w:t>单位：</w:t>
            </w:r>
            <w:r w:rsidRPr="00797C23">
              <w:rPr>
                <w:b/>
                <w:bCs/>
                <w:szCs w:val="21"/>
              </w:rPr>
              <w:t>mg/L</w:t>
            </w:r>
            <w:r w:rsidRPr="00797C23">
              <w:rPr>
                <w:b/>
                <w:bCs/>
                <w:szCs w:val="21"/>
              </w:rPr>
              <w:t>；</w:t>
            </w:r>
            <w:r w:rsidRPr="00797C23">
              <w:rPr>
                <w:b/>
                <w:bCs/>
                <w:szCs w:val="21"/>
              </w:rPr>
              <w:t>pH</w:t>
            </w:r>
            <w:r w:rsidRPr="00797C23">
              <w:rPr>
                <w:b/>
                <w:bCs/>
                <w:szCs w:val="21"/>
              </w:rPr>
              <w:t>无量纲</w:t>
            </w:r>
          </w:p>
          <w:tbl>
            <w:tblPr>
              <w:tblW w:w="4998"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10"/>
              <w:gridCol w:w="1766"/>
              <w:gridCol w:w="1641"/>
              <w:gridCol w:w="1386"/>
              <w:gridCol w:w="1386"/>
              <w:gridCol w:w="1641"/>
            </w:tblGrid>
            <w:tr w:rsidR="00797C23" w:rsidRPr="00797C23" w14:paraId="48F2FDFE" w14:textId="77777777" w:rsidTr="00F43D82">
              <w:trPr>
                <w:trHeight w:val="397"/>
                <w:jc w:val="center"/>
              </w:trPr>
              <w:tc>
                <w:tcPr>
                  <w:tcW w:w="1572" w:type="pct"/>
                  <w:gridSpan w:val="2"/>
                  <w:vAlign w:val="center"/>
                </w:tcPr>
                <w:p w14:paraId="0D290BBE" w14:textId="77777777" w:rsidR="005544E5" w:rsidRPr="00797C23" w:rsidRDefault="005544E5" w:rsidP="005544E5">
                  <w:pPr>
                    <w:jc w:val="center"/>
                    <w:rPr>
                      <w:b/>
                      <w:bCs/>
                      <w:szCs w:val="21"/>
                    </w:rPr>
                  </w:pPr>
                  <w:r w:rsidRPr="00797C23">
                    <w:rPr>
                      <w:b/>
                      <w:bCs/>
                      <w:szCs w:val="21"/>
                    </w:rPr>
                    <w:t>监测项目</w:t>
                  </w:r>
                </w:p>
              </w:tc>
              <w:tc>
                <w:tcPr>
                  <w:tcW w:w="929" w:type="pct"/>
                  <w:vAlign w:val="center"/>
                </w:tcPr>
                <w:p w14:paraId="7AB433D0" w14:textId="77777777" w:rsidR="005544E5" w:rsidRPr="00797C23" w:rsidRDefault="005544E5" w:rsidP="005544E5">
                  <w:pPr>
                    <w:jc w:val="center"/>
                    <w:rPr>
                      <w:b/>
                      <w:bCs/>
                      <w:szCs w:val="21"/>
                    </w:rPr>
                  </w:pPr>
                  <w:r w:rsidRPr="00797C23">
                    <w:rPr>
                      <w:b/>
                      <w:bCs/>
                      <w:szCs w:val="21"/>
                    </w:rPr>
                    <w:t>pH</w:t>
                  </w:r>
                </w:p>
              </w:tc>
              <w:tc>
                <w:tcPr>
                  <w:tcW w:w="785" w:type="pct"/>
                  <w:tcBorders>
                    <w:right w:val="single" w:sz="4" w:space="0" w:color="auto"/>
                  </w:tcBorders>
                  <w:vAlign w:val="center"/>
                </w:tcPr>
                <w:p w14:paraId="6E34B0D0" w14:textId="77777777" w:rsidR="005544E5" w:rsidRPr="00797C23" w:rsidRDefault="005544E5" w:rsidP="005544E5">
                  <w:pPr>
                    <w:jc w:val="center"/>
                    <w:rPr>
                      <w:b/>
                      <w:bCs/>
                      <w:szCs w:val="21"/>
                    </w:rPr>
                  </w:pPr>
                  <w:r w:rsidRPr="00797C23">
                    <w:rPr>
                      <w:b/>
                      <w:bCs/>
                      <w:szCs w:val="21"/>
                    </w:rPr>
                    <w:t>COD</w:t>
                  </w:r>
                </w:p>
              </w:tc>
              <w:tc>
                <w:tcPr>
                  <w:tcW w:w="785" w:type="pct"/>
                  <w:tcBorders>
                    <w:left w:val="single" w:sz="4" w:space="0" w:color="auto"/>
                    <w:right w:val="single" w:sz="4" w:space="0" w:color="auto"/>
                  </w:tcBorders>
                  <w:vAlign w:val="center"/>
                </w:tcPr>
                <w:p w14:paraId="76701E4F" w14:textId="77777777" w:rsidR="005544E5" w:rsidRPr="00797C23" w:rsidRDefault="005544E5" w:rsidP="005544E5">
                  <w:pPr>
                    <w:jc w:val="center"/>
                    <w:rPr>
                      <w:b/>
                      <w:bCs/>
                      <w:szCs w:val="21"/>
                    </w:rPr>
                  </w:pPr>
                  <w:r w:rsidRPr="00797C23">
                    <w:rPr>
                      <w:b/>
                      <w:bCs/>
                      <w:szCs w:val="21"/>
                    </w:rPr>
                    <w:t>BOD</w:t>
                  </w:r>
                  <w:r w:rsidRPr="00797C23">
                    <w:rPr>
                      <w:b/>
                      <w:bCs/>
                      <w:szCs w:val="21"/>
                      <w:vertAlign w:val="subscript"/>
                    </w:rPr>
                    <w:t>5</w:t>
                  </w:r>
                </w:p>
              </w:tc>
              <w:tc>
                <w:tcPr>
                  <w:tcW w:w="929" w:type="pct"/>
                  <w:tcBorders>
                    <w:left w:val="single" w:sz="4" w:space="0" w:color="auto"/>
                  </w:tcBorders>
                  <w:vAlign w:val="center"/>
                </w:tcPr>
                <w:p w14:paraId="4647BB8E" w14:textId="77777777" w:rsidR="005544E5" w:rsidRPr="00797C23" w:rsidRDefault="005544E5" w:rsidP="005544E5">
                  <w:pPr>
                    <w:jc w:val="center"/>
                    <w:rPr>
                      <w:b/>
                      <w:bCs/>
                      <w:szCs w:val="21"/>
                    </w:rPr>
                  </w:pPr>
                  <w:r w:rsidRPr="00797C23">
                    <w:rPr>
                      <w:b/>
                      <w:bCs/>
                      <w:szCs w:val="21"/>
                    </w:rPr>
                    <w:t>氨氮</w:t>
                  </w:r>
                </w:p>
              </w:tc>
            </w:tr>
            <w:tr w:rsidR="00797C23" w:rsidRPr="00797C23" w14:paraId="442560AD" w14:textId="77777777" w:rsidTr="00F43D82">
              <w:trPr>
                <w:trHeight w:val="397"/>
                <w:jc w:val="center"/>
              </w:trPr>
              <w:tc>
                <w:tcPr>
                  <w:tcW w:w="1572" w:type="pct"/>
                  <w:gridSpan w:val="2"/>
                  <w:vAlign w:val="center"/>
                </w:tcPr>
                <w:p w14:paraId="2D06D716" w14:textId="77777777" w:rsidR="005544E5" w:rsidRPr="00797C23" w:rsidRDefault="005544E5" w:rsidP="005544E5">
                  <w:pPr>
                    <w:jc w:val="center"/>
                    <w:rPr>
                      <w:szCs w:val="21"/>
                    </w:rPr>
                  </w:pPr>
                  <w:r w:rsidRPr="00797C23">
                    <w:rPr>
                      <w:szCs w:val="21"/>
                    </w:rPr>
                    <w:t>标准值</w:t>
                  </w:r>
                </w:p>
              </w:tc>
              <w:tc>
                <w:tcPr>
                  <w:tcW w:w="929" w:type="pct"/>
                  <w:vAlign w:val="center"/>
                </w:tcPr>
                <w:p w14:paraId="7A762A59" w14:textId="77777777" w:rsidR="005544E5" w:rsidRPr="00797C23" w:rsidRDefault="005544E5" w:rsidP="005544E5">
                  <w:pPr>
                    <w:jc w:val="center"/>
                    <w:rPr>
                      <w:szCs w:val="21"/>
                    </w:rPr>
                  </w:pPr>
                  <w:r w:rsidRPr="00797C23">
                    <w:rPr>
                      <w:szCs w:val="21"/>
                    </w:rPr>
                    <w:t>6</w:t>
                  </w:r>
                  <w:r w:rsidRPr="00797C23">
                    <w:rPr>
                      <w:szCs w:val="21"/>
                    </w:rPr>
                    <w:t>～</w:t>
                  </w:r>
                  <w:r w:rsidRPr="00797C23">
                    <w:rPr>
                      <w:szCs w:val="21"/>
                    </w:rPr>
                    <w:t>9</w:t>
                  </w:r>
                </w:p>
              </w:tc>
              <w:tc>
                <w:tcPr>
                  <w:tcW w:w="785" w:type="pct"/>
                  <w:tcBorders>
                    <w:right w:val="single" w:sz="4" w:space="0" w:color="auto"/>
                  </w:tcBorders>
                  <w:vAlign w:val="center"/>
                </w:tcPr>
                <w:p w14:paraId="2243A3DA" w14:textId="77777777" w:rsidR="005544E5" w:rsidRPr="00797C23" w:rsidRDefault="005544E5" w:rsidP="005544E5">
                  <w:pPr>
                    <w:jc w:val="center"/>
                    <w:rPr>
                      <w:szCs w:val="21"/>
                    </w:rPr>
                  </w:pPr>
                  <w:r w:rsidRPr="00797C23">
                    <w:rPr>
                      <w:szCs w:val="21"/>
                    </w:rPr>
                    <w:t>15</w:t>
                  </w:r>
                </w:p>
              </w:tc>
              <w:tc>
                <w:tcPr>
                  <w:tcW w:w="785" w:type="pct"/>
                  <w:tcBorders>
                    <w:left w:val="single" w:sz="4" w:space="0" w:color="auto"/>
                    <w:right w:val="single" w:sz="4" w:space="0" w:color="auto"/>
                  </w:tcBorders>
                  <w:vAlign w:val="center"/>
                </w:tcPr>
                <w:p w14:paraId="17F19E11" w14:textId="77777777" w:rsidR="005544E5" w:rsidRPr="00797C23" w:rsidRDefault="005544E5" w:rsidP="005544E5">
                  <w:pPr>
                    <w:jc w:val="center"/>
                    <w:rPr>
                      <w:szCs w:val="21"/>
                    </w:rPr>
                  </w:pPr>
                  <w:r w:rsidRPr="00797C23">
                    <w:rPr>
                      <w:szCs w:val="21"/>
                    </w:rPr>
                    <w:t>3</w:t>
                  </w:r>
                </w:p>
              </w:tc>
              <w:tc>
                <w:tcPr>
                  <w:tcW w:w="929" w:type="pct"/>
                  <w:tcBorders>
                    <w:left w:val="single" w:sz="4" w:space="0" w:color="auto"/>
                  </w:tcBorders>
                  <w:vAlign w:val="center"/>
                </w:tcPr>
                <w:p w14:paraId="2B49AAAC" w14:textId="77777777" w:rsidR="005544E5" w:rsidRPr="00797C23" w:rsidRDefault="005544E5" w:rsidP="005544E5">
                  <w:pPr>
                    <w:jc w:val="center"/>
                    <w:rPr>
                      <w:szCs w:val="21"/>
                    </w:rPr>
                  </w:pPr>
                  <w:r w:rsidRPr="00797C23">
                    <w:rPr>
                      <w:szCs w:val="21"/>
                    </w:rPr>
                    <w:t>0.5</w:t>
                  </w:r>
                </w:p>
              </w:tc>
            </w:tr>
            <w:tr w:rsidR="00797C23" w:rsidRPr="00797C23" w14:paraId="021E5F0F" w14:textId="77777777" w:rsidTr="00F43D82">
              <w:trPr>
                <w:trHeight w:val="397"/>
                <w:jc w:val="center"/>
              </w:trPr>
              <w:tc>
                <w:tcPr>
                  <w:tcW w:w="572" w:type="pct"/>
                  <w:vMerge w:val="restart"/>
                  <w:tcBorders>
                    <w:right w:val="single" w:sz="4" w:space="0" w:color="auto"/>
                  </w:tcBorders>
                  <w:vAlign w:val="center"/>
                </w:tcPr>
                <w:p w14:paraId="68FA9EAB" w14:textId="77777777" w:rsidR="005544E5" w:rsidRPr="00797C23" w:rsidRDefault="005544E5" w:rsidP="005544E5">
                  <w:pPr>
                    <w:jc w:val="center"/>
                    <w:rPr>
                      <w:szCs w:val="21"/>
                    </w:rPr>
                  </w:pPr>
                  <w:r w:rsidRPr="00797C23">
                    <w:rPr>
                      <w:szCs w:val="21"/>
                    </w:rPr>
                    <w:t>断面</w:t>
                  </w:r>
                  <w:r w:rsidRPr="00797C23">
                    <w:rPr>
                      <w:szCs w:val="21"/>
                    </w:rPr>
                    <w:t>Ⅰ</w:t>
                  </w:r>
                </w:p>
              </w:tc>
              <w:tc>
                <w:tcPr>
                  <w:tcW w:w="1000" w:type="pct"/>
                  <w:tcBorders>
                    <w:left w:val="single" w:sz="4" w:space="0" w:color="auto"/>
                    <w:bottom w:val="single" w:sz="4" w:space="0" w:color="auto"/>
                  </w:tcBorders>
                  <w:vAlign w:val="center"/>
                </w:tcPr>
                <w:p w14:paraId="71A5ED72" w14:textId="77777777" w:rsidR="005544E5" w:rsidRPr="00797C23" w:rsidRDefault="005544E5" w:rsidP="005544E5">
                  <w:pPr>
                    <w:jc w:val="center"/>
                    <w:rPr>
                      <w:szCs w:val="21"/>
                    </w:rPr>
                  </w:pPr>
                  <w:r w:rsidRPr="00797C23">
                    <w:rPr>
                      <w:szCs w:val="21"/>
                    </w:rPr>
                    <w:t>监测值</w:t>
                  </w:r>
                </w:p>
              </w:tc>
              <w:tc>
                <w:tcPr>
                  <w:tcW w:w="929" w:type="pct"/>
                  <w:tcBorders>
                    <w:bottom w:val="single" w:sz="4" w:space="0" w:color="auto"/>
                  </w:tcBorders>
                  <w:vAlign w:val="center"/>
                </w:tcPr>
                <w:p w14:paraId="05931AC4" w14:textId="77777777" w:rsidR="005544E5" w:rsidRPr="00797C23" w:rsidRDefault="005544E5" w:rsidP="005544E5">
                  <w:pPr>
                    <w:jc w:val="center"/>
                    <w:rPr>
                      <w:szCs w:val="21"/>
                    </w:rPr>
                  </w:pPr>
                  <w:r w:rsidRPr="00797C23">
                    <w:rPr>
                      <w:szCs w:val="21"/>
                    </w:rPr>
                    <w:t>7.30</w:t>
                  </w:r>
                  <w:r w:rsidRPr="00797C23">
                    <w:rPr>
                      <w:szCs w:val="21"/>
                    </w:rPr>
                    <w:t>～</w:t>
                  </w:r>
                  <w:r w:rsidRPr="00797C23">
                    <w:rPr>
                      <w:szCs w:val="21"/>
                    </w:rPr>
                    <w:t>8.08</w:t>
                  </w:r>
                </w:p>
              </w:tc>
              <w:tc>
                <w:tcPr>
                  <w:tcW w:w="785" w:type="pct"/>
                  <w:vAlign w:val="center"/>
                </w:tcPr>
                <w:p w14:paraId="7776777D" w14:textId="77777777" w:rsidR="005544E5" w:rsidRPr="00797C23" w:rsidRDefault="005544E5" w:rsidP="005544E5">
                  <w:pPr>
                    <w:jc w:val="center"/>
                    <w:rPr>
                      <w:szCs w:val="21"/>
                    </w:rPr>
                  </w:pPr>
                  <w:r w:rsidRPr="00797C23">
                    <w:rPr>
                      <w:szCs w:val="21"/>
                    </w:rPr>
                    <w:t>5</w:t>
                  </w:r>
                  <w:r w:rsidRPr="00797C23">
                    <w:rPr>
                      <w:szCs w:val="21"/>
                    </w:rPr>
                    <w:t>～</w:t>
                  </w:r>
                  <w:r w:rsidRPr="00797C23">
                    <w:rPr>
                      <w:szCs w:val="21"/>
                    </w:rPr>
                    <w:t>12</w:t>
                  </w:r>
                </w:p>
              </w:tc>
              <w:tc>
                <w:tcPr>
                  <w:tcW w:w="785" w:type="pct"/>
                  <w:vAlign w:val="center"/>
                </w:tcPr>
                <w:p w14:paraId="16D2EFA6" w14:textId="77777777" w:rsidR="005544E5" w:rsidRPr="00797C23" w:rsidRDefault="005544E5" w:rsidP="005544E5">
                  <w:pPr>
                    <w:jc w:val="center"/>
                    <w:rPr>
                      <w:szCs w:val="21"/>
                    </w:rPr>
                  </w:pPr>
                  <w:r w:rsidRPr="00797C23">
                    <w:rPr>
                      <w:szCs w:val="21"/>
                    </w:rPr>
                    <w:t>1.4</w:t>
                  </w:r>
                  <w:r w:rsidRPr="00797C23">
                    <w:rPr>
                      <w:szCs w:val="21"/>
                    </w:rPr>
                    <w:t>～</w:t>
                  </w:r>
                  <w:r w:rsidRPr="00797C23">
                    <w:rPr>
                      <w:szCs w:val="21"/>
                    </w:rPr>
                    <w:t>2.9</w:t>
                  </w:r>
                </w:p>
              </w:tc>
              <w:tc>
                <w:tcPr>
                  <w:tcW w:w="929" w:type="pct"/>
                  <w:vAlign w:val="center"/>
                </w:tcPr>
                <w:p w14:paraId="354062E3" w14:textId="77777777" w:rsidR="005544E5" w:rsidRPr="00797C23" w:rsidRDefault="005544E5" w:rsidP="005544E5">
                  <w:pPr>
                    <w:jc w:val="center"/>
                    <w:rPr>
                      <w:szCs w:val="21"/>
                    </w:rPr>
                  </w:pPr>
                  <w:r w:rsidRPr="00797C23">
                    <w:rPr>
                      <w:szCs w:val="21"/>
                    </w:rPr>
                    <w:t>0.064</w:t>
                  </w:r>
                  <w:r w:rsidRPr="00797C23">
                    <w:rPr>
                      <w:szCs w:val="21"/>
                    </w:rPr>
                    <w:t>～</w:t>
                  </w:r>
                  <w:r w:rsidRPr="00797C23">
                    <w:rPr>
                      <w:szCs w:val="21"/>
                    </w:rPr>
                    <w:t>0.327</w:t>
                  </w:r>
                </w:p>
              </w:tc>
            </w:tr>
            <w:tr w:rsidR="00797C23" w:rsidRPr="00797C23" w14:paraId="35CFC100" w14:textId="77777777" w:rsidTr="00F43D82">
              <w:trPr>
                <w:trHeight w:val="397"/>
                <w:jc w:val="center"/>
              </w:trPr>
              <w:tc>
                <w:tcPr>
                  <w:tcW w:w="572" w:type="pct"/>
                  <w:vMerge/>
                  <w:tcBorders>
                    <w:right w:val="single" w:sz="4" w:space="0" w:color="auto"/>
                  </w:tcBorders>
                  <w:vAlign w:val="center"/>
                </w:tcPr>
                <w:p w14:paraId="62316597" w14:textId="77777777" w:rsidR="005544E5" w:rsidRPr="00797C23" w:rsidRDefault="005544E5" w:rsidP="005544E5">
                  <w:pPr>
                    <w:jc w:val="center"/>
                    <w:rPr>
                      <w:szCs w:val="21"/>
                    </w:rPr>
                  </w:pPr>
                </w:p>
              </w:tc>
              <w:tc>
                <w:tcPr>
                  <w:tcW w:w="1000" w:type="pct"/>
                  <w:tcBorders>
                    <w:top w:val="single" w:sz="4" w:space="0" w:color="auto"/>
                    <w:left w:val="single" w:sz="4" w:space="0" w:color="auto"/>
                    <w:bottom w:val="single" w:sz="4" w:space="0" w:color="auto"/>
                  </w:tcBorders>
                  <w:vAlign w:val="center"/>
                </w:tcPr>
                <w:p w14:paraId="1C1332F8" w14:textId="77777777" w:rsidR="005544E5" w:rsidRPr="00797C23" w:rsidRDefault="005544E5" w:rsidP="005544E5">
                  <w:pPr>
                    <w:jc w:val="center"/>
                    <w:rPr>
                      <w:szCs w:val="21"/>
                    </w:rPr>
                  </w:pPr>
                  <w:r w:rsidRPr="00797C23">
                    <w:rPr>
                      <w:szCs w:val="21"/>
                    </w:rPr>
                    <w:t>标准指数</w:t>
                  </w:r>
                </w:p>
              </w:tc>
              <w:tc>
                <w:tcPr>
                  <w:tcW w:w="929" w:type="pct"/>
                  <w:tcBorders>
                    <w:top w:val="single" w:sz="4" w:space="0" w:color="auto"/>
                    <w:bottom w:val="single" w:sz="4" w:space="0" w:color="auto"/>
                  </w:tcBorders>
                  <w:vAlign w:val="center"/>
                </w:tcPr>
                <w:p w14:paraId="279707CC" w14:textId="77777777" w:rsidR="005544E5" w:rsidRPr="00797C23" w:rsidRDefault="005544E5" w:rsidP="005544E5">
                  <w:pPr>
                    <w:jc w:val="center"/>
                    <w:rPr>
                      <w:szCs w:val="21"/>
                    </w:rPr>
                  </w:pPr>
                  <w:r w:rsidRPr="00797C23">
                    <w:rPr>
                      <w:szCs w:val="21"/>
                    </w:rPr>
                    <w:t>0.15</w:t>
                  </w:r>
                  <w:r w:rsidRPr="00797C23">
                    <w:rPr>
                      <w:szCs w:val="21"/>
                    </w:rPr>
                    <w:t>～</w:t>
                  </w:r>
                  <w:r w:rsidRPr="00797C23">
                    <w:rPr>
                      <w:szCs w:val="21"/>
                    </w:rPr>
                    <w:t>0.54</w:t>
                  </w:r>
                </w:p>
              </w:tc>
              <w:tc>
                <w:tcPr>
                  <w:tcW w:w="785" w:type="pct"/>
                  <w:vAlign w:val="center"/>
                </w:tcPr>
                <w:p w14:paraId="6812DD52" w14:textId="77777777" w:rsidR="005544E5" w:rsidRPr="00797C23" w:rsidRDefault="005544E5" w:rsidP="005544E5">
                  <w:pPr>
                    <w:jc w:val="center"/>
                    <w:rPr>
                      <w:szCs w:val="21"/>
                    </w:rPr>
                  </w:pPr>
                  <w:r w:rsidRPr="00797C23">
                    <w:rPr>
                      <w:szCs w:val="21"/>
                    </w:rPr>
                    <w:t>0.33</w:t>
                  </w:r>
                  <w:r w:rsidRPr="00797C23">
                    <w:rPr>
                      <w:szCs w:val="21"/>
                    </w:rPr>
                    <w:t>～</w:t>
                  </w:r>
                  <w:r w:rsidRPr="00797C23">
                    <w:rPr>
                      <w:szCs w:val="21"/>
                    </w:rPr>
                    <w:t>0.80</w:t>
                  </w:r>
                </w:p>
              </w:tc>
              <w:tc>
                <w:tcPr>
                  <w:tcW w:w="785" w:type="pct"/>
                  <w:vAlign w:val="center"/>
                </w:tcPr>
                <w:p w14:paraId="36C1862E" w14:textId="77777777" w:rsidR="005544E5" w:rsidRPr="00797C23" w:rsidRDefault="005544E5" w:rsidP="005544E5">
                  <w:pPr>
                    <w:jc w:val="center"/>
                    <w:rPr>
                      <w:szCs w:val="21"/>
                    </w:rPr>
                  </w:pPr>
                  <w:r w:rsidRPr="00797C23">
                    <w:rPr>
                      <w:szCs w:val="21"/>
                    </w:rPr>
                    <w:t>0.47</w:t>
                  </w:r>
                  <w:r w:rsidRPr="00797C23">
                    <w:rPr>
                      <w:szCs w:val="21"/>
                    </w:rPr>
                    <w:t>～</w:t>
                  </w:r>
                  <w:r w:rsidRPr="00797C23">
                    <w:rPr>
                      <w:szCs w:val="21"/>
                    </w:rPr>
                    <w:t>0.97</w:t>
                  </w:r>
                </w:p>
              </w:tc>
              <w:tc>
                <w:tcPr>
                  <w:tcW w:w="929" w:type="pct"/>
                  <w:vAlign w:val="center"/>
                </w:tcPr>
                <w:p w14:paraId="39456210" w14:textId="77777777" w:rsidR="005544E5" w:rsidRPr="00797C23" w:rsidRDefault="005544E5" w:rsidP="005544E5">
                  <w:pPr>
                    <w:jc w:val="center"/>
                    <w:rPr>
                      <w:szCs w:val="21"/>
                    </w:rPr>
                  </w:pPr>
                  <w:r w:rsidRPr="00797C23">
                    <w:rPr>
                      <w:szCs w:val="21"/>
                    </w:rPr>
                    <w:t>0.128</w:t>
                  </w:r>
                  <w:r w:rsidRPr="00797C23">
                    <w:rPr>
                      <w:szCs w:val="21"/>
                    </w:rPr>
                    <w:t>～</w:t>
                  </w:r>
                  <w:r w:rsidRPr="00797C23">
                    <w:rPr>
                      <w:szCs w:val="21"/>
                    </w:rPr>
                    <w:t>0.645</w:t>
                  </w:r>
                </w:p>
              </w:tc>
            </w:tr>
            <w:tr w:rsidR="00797C23" w:rsidRPr="00797C23" w14:paraId="06CEA59C" w14:textId="77777777" w:rsidTr="00F43D82">
              <w:trPr>
                <w:trHeight w:val="397"/>
                <w:jc w:val="center"/>
              </w:trPr>
              <w:tc>
                <w:tcPr>
                  <w:tcW w:w="572" w:type="pct"/>
                  <w:vMerge/>
                  <w:tcBorders>
                    <w:right w:val="single" w:sz="4" w:space="0" w:color="auto"/>
                  </w:tcBorders>
                  <w:vAlign w:val="center"/>
                </w:tcPr>
                <w:p w14:paraId="7E2BF7E2" w14:textId="77777777" w:rsidR="005544E5" w:rsidRPr="00797C23" w:rsidRDefault="005544E5" w:rsidP="005544E5">
                  <w:pPr>
                    <w:jc w:val="center"/>
                    <w:rPr>
                      <w:szCs w:val="21"/>
                    </w:rPr>
                  </w:pPr>
                </w:p>
              </w:tc>
              <w:tc>
                <w:tcPr>
                  <w:tcW w:w="1000" w:type="pct"/>
                  <w:tcBorders>
                    <w:top w:val="single" w:sz="4" w:space="0" w:color="auto"/>
                    <w:left w:val="single" w:sz="4" w:space="0" w:color="auto"/>
                    <w:bottom w:val="single" w:sz="4" w:space="0" w:color="auto"/>
                  </w:tcBorders>
                  <w:vAlign w:val="center"/>
                </w:tcPr>
                <w:p w14:paraId="77D1A5F7" w14:textId="77777777" w:rsidR="005544E5" w:rsidRPr="00797C23" w:rsidRDefault="005544E5" w:rsidP="005544E5">
                  <w:pPr>
                    <w:jc w:val="center"/>
                    <w:rPr>
                      <w:szCs w:val="21"/>
                    </w:rPr>
                  </w:pPr>
                  <w:r w:rsidRPr="00797C23">
                    <w:rPr>
                      <w:szCs w:val="21"/>
                    </w:rPr>
                    <w:t>超标率</w:t>
                  </w:r>
                </w:p>
              </w:tc>
              <w:tc>
                <w:tcPr>
                  <w:tcW w:w="929" w:type="pct"/>
                  <w:tcBorders>
                    <w:top w:val="single" w:sz="4" w:space="0" w:color="auto"/>
                    <w:bottom w:val="single" w:sz="4" w:space="0" w:color="auto"/>
                  </w:tcBorders>
                  <w:vAlign w:val="center"/>
                </w:tcPr>
                <w:p w14:paraId="40D8E127" w14:textId="77777777" w:rsidR="005544E5" w:rsidRPr="00797C23" w:rsidRDefault="005544E5" w:rsidP="005544E5">
                  <w:pPr>
                    <w:jc w:val="center"/>
                    <w:rPr>
                      <w:szCs w:val="21"/>
                    </w:rPr>
                  </w:pPr>
                  <w:r w:rsidRPr="00797C23">
                    <w:rPr>
                      <w:szCs w:val="21"/>
                    </w:rPr>
                    <w:t>0</w:t>
                  </w:r>
                </w:p>
              </w:tc>
              <w:tc>
                <w:tcPr>
                  <w:tcW w:w="785" w:type="pct"/>
                  <w:vAlign w:val="center"/>
                </w:tcPr>
                <w:p w14:paraId="5B4268B6" w14:textId="77777777" w:rsidR="005544E5" w:rsidRPr="00797C23" w:rsidRDefault="005544E5" w:rsidP="005544E5">
                  <w:pPr>
                    <w:jc w:val="center"/>
                    <w:rPr>
                      <w:szCs w:val="21"/>
                    </w:rPr>
                  </w:pPr>
                  <w:r w:rsidRPr="00797C23">
                    <w:rPr>
                      <w:szCs w:val="21"/>
                    </w:rPr>
                    <w:t>0</w:t>
                  </w:r>
                </w:p>
              </w:tc>
              <w:tc>
                <w:tcPr>
                  <w:tcW w:w="785" w:type="pct"/>
                  <w:vAlign w:val="center"/>
                </w:tcPr>
                <w:p w14:paraId="1DB7FC44" w14:textId="77777777" w:rsidR="005544E5" w:rsidRPr="00797C23" w:rsidRDefault="005544E5" w:rsidP="005544E5">
                  <w:pPr>
                    <w:jc w:val="center"/>
                    <w:rPr>
                      <w:szCs w:val="21"/>
                    </w:rPr>
                  </w:pPr>
                  <w:r w:rsidRPr="00797C23">
                    <w:rPr>
                      <w:szCs w:val="21"/>
                    </w:rPr>
                    <w:t>0</w:t>
                  </w:r>
                </w:p>
              </w:tc>
              <w:tc>
                <w:tcPr>
                  <w:tcW w:w="929" w:type="pct"/>
                  <w:vAlign w:val="center"/>
                </w:tcPr>
                <w:p w14:paraId="365570A1" w14:textId="77777777" w:rsidR="005544E5" w:rsidRPr="00797C23" w:rsidRDefault="005544E5" w:rsidP="005544E5">
                  <w:pPr>
                    <w:jc w:val="center"/>
                    <w:rPr>
                      <w:szCs w:val="21"/>
                    </w:rPr>
                  </w:pPr>
                  <w:r w:rsidRPr="00797C23">
                    <w:rPr>
                      <w:szCs w:val="21"/>
                    </w:rPr>
                    <w:t>0</w:t>
                  </w:r>
                </w:p>
              </w:tc>
            </w:tr>
            <w:tr w:rsidR="00797C23" w:rsidRPr="00797C23" w14:paraId="54988424" w14:textId="77777777" w:rsidTr="00F43D82">
              <w:trPr>
                <w:trHeight w:val="397"/>
                <w:jc w:val="center"/>
              </w:trPr>
              <w:tc>
                <w:tcPr>
                  <w:tcW w:w="572" w:type="pct"/>
                  <w:vMerge/>
                  <w:tcBorders>
                    <w:right w:val="single" w:sz="4" w:space="0" w:color="auto"/>
                  </w:tcBorders>
                  <w:vAlign w:val="center"/>
                </w:tcPr>
                <w:p w14:paraId="40B41256" w14:textId="77777777" w:rsidR="005544E5" w:rsidRPr="00797C23" w:rsidRDefault="005544E5" w:rsidP="005544E5">
                  <w:pPr>
                    <w:jc w:val="center"/>
                    <w:rPr>
                      <w:szCs w:val="21"/>
                    </w:rPr>
                  </w:pPr>
                </w:p>
              </w:tc>
              <w:tc>
                <w:tcPr>
                  <w:tcW w:w="1000" w:type="pct"/>
                  <w:tcBorders>
                    <w:top w:val="single" w:sz="4" w:space="0" w:color="auto"/>
                    <w:left w:val="single" w:sz="4" w:space="0" w:color="auto"/>
                    <w:bottom w:val="single" w:sz="4" w:space="0" w:color="auto"/>
                  </w:tcBorders>
                  <w:vAlign w:val="center"/>
                </w:tcPr>
                <w:p w14:paraId="57303DB7" w14:textId="77777777" w:rsidR="005544E5" w:rsidRPr="00797C23" w:rsidRDefault="005544E5" w:rsidP="005544E5">
                  <w:pPr>
                    <w:jc w:val="center"/>
                    <w:rPr>
                      <w:szCs w:val="21"/>
                    </w:rPr>
                  </w:pPr>
                  <w:r w:rsidRPr="00797C23">
                    <w:rPr>
                      <w:szCs w:val="21"/>
                    </w:rPr>
                    <w:t>最大超标倍数</w:t>
                  </w:r>
                </w:p>
              </w:tc>
              <w:tc>
                <w:tcPr>
                  <w:tcW w:w="929" w:type="pct"/>
                  <w:tcBorders>
                    <w:top w:val="single" w:sz="4" w:space="0" w:color="auto"/>
                    <w:bottom w:val="single" w:sz="4" w:space="0" w:color="auto"/>
                  </w:tcBorders>
                  <w:vAlign w:val="center"/>
                </w:tcPr>
                <w:p w14:paraId="70BC7277" w14:textId="77777777" w:rsidR="005544E5" w:rsidRPr="00797C23" w:rsidRDefault="005544E5" w:rsidP="005544E5">
                  <w:pPr>
                    <w:jc w:val="center"/>
                    <w:rPr>
                      <w:szCs w:val="21"/>
                    </w:rPr>
                  </w:pPr>
                  <w:r w:rsidRPr="00797C23">
                    <w:rPr>
                      <w:szCs w:val="21"/>
                    </w:rPr>
                    <w:t>/</w:t>
                  </w:r>
                </w:p>
              </w:tc>
              <w:tc>
                <w:tcPr>
                  <w:tcW w:w="785" w:type="pct"/>
                  <w:vAlign w:val="center"/>
                </w:tcPr>
                <w:p w14:paraId="08802908" w14:textId="77777777" w:rsidR="005544E5" w:rsidRPr="00797C23" w:rsidRDefault="005544E5" w:rsidP="005544E5">
                  <w:pPr>
                    <w:jc w:val="center"/>
                    <w:rPr>
                      <w:szCs w:val="21"/>
                    </w:rPr>
                  </w:pPr>
                  <w:r w:rsidRPr="00797C23">
                    <w:rPr>
                      <w:szCs w:val="21"/>
                    </w:rPr>
                    <w:t>/</w:t>
                  </w:r>
                </w:p>
              </w:tc>
              <w:tc>
                <w:tcPr>
                  <w:tcW w:w="785" w:type="pct"/>
                  <w:vAlign w:val="center"/>
                </w:tcPr>
                <w:p w14:paraId="37B2DDAA" w14:textId="77777777" w:rsidR="005544E5" w:rsidRPr="00797C23" w:rsidRDefault="005544E5" w:rsidP="005544E5">
                  <w:pPr>
                    <w:jc w:val="center"/>
                    <w:rPr>
                      <w:szCs w:val="21"/>
                    </w:rPr>
                  </w:pPr>
                  <w:r w:rsidRPr="00797C23">
                    <w:rPr>
                      <w:szCs w:val="21"/>
                    </w:rPr>
                    <w:t>/</w:t>
                  </w:r>
                </w:p>
              </w:tc>
              <w:tc>
                <w:tcPr>
                  <w:tcW w:w="929" w:type="pct"/>
                  <w:vAlign w:val="center"/>
                </w:tcPr>
                <w:p w14:paraId="63EEA0B7" w14:textId="77777777" w:rsidR="005544E5" w:rsidRPr="00797C23" w:rsidRDefault="005544E5" w:rsidP="005544E5">
                  <w:pPr>
                    <w:jc w:val="center"/>
                    <w:rPr>
                      <w:szCs w:val="21"/>
                    </w:rPr>
                  </w:pPr>
                  <w:r w:rsidRPr="00797C23">
                    <w:rPr>
                      <w:szCs w:val="21"/>
                    </w:rPr>
                    <w:t>/</w:t>
                  </w:r>
                </w:p>
              </w:tc>
            </w:tr>
            <w:tr w:rsidR="00797C23" w:rsidRPr="00797C23" w14:paraId="56066ED7" w14:textId="77777777" w:rsidTr="00F43D82">
              <w:trPr>
                <w:trHeight w:val="397"/>
                <w:jc w:val="center"/>
              </w:trPr>
              <w:tc>
                <w:tcPr>
                  <w:tcW w:w="572" w:type="pct"/>
                  <w:vMerge w:val="restart"/>
                  <w:tcBorders>
                    <w:right w:val="single" w:sz="4" w:space="0" w:color="auto"/>
                  </w:tcBorders>
                  <w:vAlign w:val="center"/>
                </w:tcPr>
                <w:p w14:paraId="7A1235FC" w14:textId="77777777" w:rsidR="005544E5" w:rsidRPr="00797C23" w:rsidRDefault="005544E5" w:rsidP="005544E5">
                  <w:pPr>
                    <w:jc w:val="center"/>
                    <w:rPr>
                      <w:szCs w:val="21"/>
                    </w:rPr>
                  </w:pPr>
                  <w:r w:rsidRPr="00797C23">
                    <w:rPr>
                      <w:szCs w:val="21"/>
                    </w:rPr>
                    <w:t>断面</w:t>
                  </w:r>
                  <w:r w:rsidRPr="00797C23">
                    <w:rPr>
                      <w:szCs w:val="21"/>
                    </w:rPr>
                    <w:t>Ⅱ</w:t>
                  </w:r>
                </w:p>
              </w:tc>
              <w:tc>
                <w:tcPr>
                  <w:tcW w:w="1000" w:type="pct"/>
                  <w:tcBorders>
                    <w:left w:val="single" w:sz="4" w:space="0" w:color="auto"/>
                  </w:tcBorders>
                  <w:vAlign w:val="center"/>
                </w:tcPr>
                <w:p w14:paraId="27AE0DBE" w14:textId="77777777" w:rsidR="005544E5" w:rsidRPr="00797C23" w:rsidRDefault="005544E5" w:rsidP="005544E5">
                  <w:pPr>
                    <w:jc w:val="center"/>
                    <w:rPr>
                      <w:szCs w:val="21"/>
                    </w:rPr>
                  </w:pPr>
                  <w:r w:rsidRPr="00797C23">
                    <w:rPr>
                      <w:szCs w:val="21"/>
                    </w:rPr>
                    <w:t>监测值</w:t>
                  </w:r>
                </w:p>
              </w:tc>
              <w:tc>
                <w:tcPr>
                  <w:tcW w:w="929" w:type="pct"/>
                  <w:tcBorders>
                    <w:top w:val="single" w:sz="4" w:space="0" w:color="auto"/>
                    <w:bottom w:val="single" w:sz="4" w:space="0" w:color="auto"/>
                  </w:tcBorders>
                  <w:vAlign w:val="center"/>
                </w:tcPr>
                <w:p w14:paraId="5B51FBFA" w14:textId="77777777" w:rsidR="005544E5" w:rsidRPr="00797C23" w:rsidRDefault="005544E5" w:rsidP="005544E5">
                  <w:pPr>
                    <w:jc w:val="center"/>
                    <w:rPr>
                      <w:szCs w:val="21"/>
                    </w:rPr>
                  </w:pPr>
                  <w:r w:rsidRPr="00797C23">
                    <w:rPr>
                      <w:szCs w:val="21"/>
                    </w:rPr>
                    <w:t>7.36</w:t>
                  </w:r>
                  <w:r w:rsidRPr="00797C23">
                    <w:rPr>
                      <w:szCs w:val="21"/>
                    </w:rPr>
                    <w:t>～</w:t>
                  </w:r>
                  <w:r w:rsidRPr="00797C23">
                    <w:rPr>
                      <w:szCs w:val="21"/>
                    </w:rPr>
                    <w:t>8.12</w:t>
                  </w:r>
                </w:p>
              </w:tc>
              <w:tc>
                <w:tcPr>
                  <w:tcW w:w="785" w:type="pct"/>
                  <w:vAlign w:val="center"/>
                </w:tcPr>
                <w:p w14:paraId="733C8A5F" w14:textId="77777777" w:rsidR="005544E5" w:rsidRPr="00797C23" w:rsidRDefault="005544E5" w:rsidP="005544E5">
                  <w:pPr>
                    <w:jc w:val="center"/>
                    <w:rPr>
                      <w:szCs w:val="21"/>
                    </w:rPr>
                  </w:pPr>
                  <w:r w:rsidRPr="00797C23">
                    <w:rPr>
                      <w:szCs w:val="21"/>
                    </w:rPr>
                    <w:t>5</w:t>
                  </w:r>
                  <w:r w:rsidRPr="00797C23">
                    <w:rPr>
                      <w:szCs w:val="21"/>
                    </w:rPr>
                    <w:t>～</w:t>
                  </w:r>
                  <w:r w:rsidRPr="00797C23">
                    <w:rPr>
                      <w:szCs w:val="21"/>
                    </w:rPr>
                    <w:t>8</w:t>
                  </w:r>
                </w:p>
              </w:tc>
              <w:tc>
                <w:tcPr>
                  <w:tcW w:w="785" w:type="pct"/>
                  <w:vAlign w:val="center"/>
                </w:tcPr>
                <w:p w14:paraId="74955592" w14:textId="77777777" w:rsidR="005544E5" w:rsidRPr="00797C23" w:rsidRDefault="005544E5" w:rsidP="005544E5">
                  <w:pPr>
                    <w:jc w:val="center"/>
                    <w:rPr>
                      <w:szCs w:val="21"/>
                    </w:rPr>
                  </w:pPr>
                  <w:r w:rsidRPr="00797C23">
                    <w:rPr>
                      <w:szCs w:val="21"/>
                    </w:rPr>
                    <w:t>1.6</w:t>
                  </w:r>
                  <w:r w:rsidRPr="00797C23">
                    <w:rPr>
                      <w:szCs w:val="21"/>
                    </w:rPr>
                    <w:t>～</w:t>
                  </w:r>
                  <w:r w:rsidRPr="00797C23">
                    <w:rPr>
                      <w:szCs w:val="21"/>
                    </w:rPr>
                    <w:t>2.2</w:t>
                  </w:r>
                </w:p>
              </w:tc>
              <w:tc>
                <w:tcPr>
                  <w:tcW w:w="929" w:type="pct"/>
                  <w:vAlign w:val="center"/>
                </w:tcPr>
                <w:p w14:paraId="2000B402" w14:textId="77777777" w:rsidR="005544E5" w:rsidRPr="00797C23" w:rsidRDefault="005544E5" w:rsidP="005544E5">
                  <w:pPr>
                    <w:jc w:val="center"/>
                    <w:rPr>
                      <w:szCs w:val="21"/>
                    </w:rPr>
                  </w:pPr>
                  <w:r w:rsidRPr="00797C23">
                    <w:rPr>
                      <w:szCs w:val="21"/>
                    </w:rPr>
                    <w:t>0.059</w:t>
                  </w:r>
                  <w:r w:rsidRPr="00797C23">
                    <w:rPr>
                      <w:szCs w:val="21"/>
                    </w:rPr>
                    <w:t>～</w:t>
                  </w:r>
                  <w:r w:rsidRPr="00797C23">
                    <w:rPr>
                      <w:szCs w:val="21"/>
                    </w:rPr>
                    <w:t>0.310</w:t>
                  </w:r>
                </w:p>
              </w:tc>
            </w:tr>
            <w:tr w:rsidR="00797C23" w:rsidRPr="00797C23" w14:paraId="72145CC0" w14:textId="77777777" w:rsidTr="00F43D82">
              <w:trPr>
                <w:trHeight w:val="397"/>
                <w:jc w:val="center"/>
              </w:trPr>
              <w:tc>
                <w:tcPr>
                  <w:tcW w:w="572" w:type="pct"/>
                  <w:vMerge/>
                  <w:tcBorders>
                    <w:right w:val="single" w:sz="4" w:space="0" w:color="auto"/>
                  </w:tcBorders>
                  <w:vAlign w:val="center"/>
                </w:tcPr>
                <w:p w14:paraId="4FD71E33" w14:textId="77777777" w:rsidR="005544E5" w:rsidRPr="00797C23" w:rsidRDefault="005544E5" w:rsidP="005544E5">
                  <w:pPr>
                    <w:jc w:val="center"/>
                    <w:rPr>
                      <w:szCs w:val="21"/>
                    </w:rPr>
                  </w:pPr>
                </w:p>
              </w:tc>
              <w:tc>
                <w:tcPr>
                  <w:tcW w:w="1000" w:type="pct"/>
                  <w:tcBorders>
                    <w:left w:val="single" w:sz="4" w:space="0" w:color="auto"/>
                  </w:tcBorders>
                  <w:vAlign w:val="center"/>
                </w:tcPr>
                <w:p w14:paraId="0AAE5A2E" w14:textId="77777777" w:rsidR="005544E5" w:rsidRPr="00797C23" w:rsidRDefault="005544E5" w:rsidP="005544E5">
                  <w:pPr>
                    <w:jc w:val="center"/>
                    <w:rPr>
                      <w:szCs w:val="21"/>
                    </w:rPr>
                  </w:pPr>
                  <w:r w:rsidRPr="00797C23">
                    <w:rPr>
                      <w:szCs w:val="21"/>
                    </w:rPr>
                    <w:t>标准指数</w:t>
                  </w:r>
                </w:p>
              </w:tc>
              <w:tc>
                <w:tcPr>
                  <w:tcW w:w="929" w:type="pct"/>
                  <w:tcBorders>
                    <w:top w:val="single" w:sz="4" w:space="0" w:color="auto"/>
                    <w:bottom w:val="single" w:sz="4" w:space="0" w:color="auto"/>
                  </w:tcBorders>
                  <w:vAlign w:val="center"/>
                </w:tcPr>
                <w:p w14:paraId="5DC64D68" w14:textId="77777777" w:rsidR="005544E5" w:rsidRPr="00797C23" w:rsidRDefault="005544E5" w:rsidP="005544E5">
                  <w:pPr>
                    <w:jc w:val="center"/>
                    <w:rPr>
                      <w:szCs w:val="21"/>
                    </w:rPr>
                  </w:pPr>
                  <w:r w:rsidRPr="00797C23">
                    <w:rPr>
                      <w:szCs w:val="21"/>
                    </w:rPr>
                    <w:t>0.18</w:t>
                  </w:r>
                  <w:r w:rsidRPr="00797C23">
                    <w:rPr>
                      <w:szCs w:val="21"/>
                    </w:rPr>
                    <w:t>～</w:t>
                  </w:r>
                  <w:r w:rsidRPr="00797C23">
                    <w:rPr>
                      <w:szCs w:val="21"/>
                    </w:rPr>
                    <w:t>0.56</w:t>
                  </w:r>
                </w:p>
              </w:tc>
              <w:tc>
                <w:tcPr>
                  <w:tcW w:w="785" w:type="pct"/>
                  <w:vAlign w:val="center"/>
                </w:tcPr>
                <w:p w14:paraId="1B947F8D" w14:textId="77777777" w:rsidR="005544E5" w:rsidRPr="00797C23" w:rsidRDefault="005544E5" w:rsidP="005544E5">
                  <w:pPr>
                    <w:jc w:val="center"/>
                    <w:rPr>
                      <w:szCs w:val="21"/>
                    </w:rPr>
                  </w:pPr>
                  <w:r w:rsidRPr="00797C23">
                    <w:rPr>
                      <w:szCs w:val="21"/>
                    </w:rPr>
                    <w:t>0.33</w:t>
                  </w:r>
                  <w:r w:rsidRPr="00797C23">
                    <w:rPr>
                      <w:szCs w:val="21"/>
                    </w:rPr>
                    <w:t>～</w:t>
                  </w:r>
                  <w:r w:rsidRPr="00797C23">
                    <w:rPr>
                      <w:szCs w:val="21"/>
                    </w:rPr>
                    <w:t>0.53</w:t>
                  </w:r>
                </w:p>
              </w:tc>
              <w:tc>
                <w:tcPr>
                  <w:tcW w:w="785" w:type="pct"/>
                  <w:vAlign w:val="center"/>
                </w:tcPr>
                <w:p w14:paraId="2AEE05DD" w14:textId="77777777" w:rsidR="005544E5" w:rsidRPr="00797C23" w:rsidRDefault="005544E5" w:rsidP="005544E5">
                  <w:pPr>
                    <w:jc w:val="center"/>
                    <w:rPr>
                      <w:szCs w:val="21"/>
                    </w:rPr>
                  </w:pPr>
                  <w:r w:rsidRPr="00797C23">
                    <w:rPr>
                      <w:szCs w:val="21"/>
                    </w:rPr>
                    <w:t>0.53</w:t>
                  </w:r>
                  <w:r w:rsidRPr="00797C23">
                    <w:rPr>
                      <w:szCs w:val="21"/>
                    </w:rPr>
                    <w:t>～</w:t>
                  </w:r>
                  <w:r w:rsidRPr="00797C23">
                    <w:rPr>
                      <w:szCs w:val="21"/>
                    </w:rPr>
                    <w:t>0.73</w:t>
                  </w:r>
                </w:p>
              </w:tc>
              <w:tc>
                <w:tcPr>
                  <w:tcW w:w="929" w:type="pct"/>
                  <w:vAlign w:val="center"/>
                </w:tcPr>
                <w:p w14:paraId="0863A743" w14:textId="77777777" w:rsidR="005544E5" w:rsidRPr="00797C23" w:rsidRDefault="005544E5" w:rsidP="005544E5">
                  <w:pPr>
                    <w:jc w:val="center"/>
                    <w:rPr>
                      <w:szCs w:val="21"/>
                    </w:rPr>
                  </w:pPr>
                  <w:r w:rsidRPr="00797C23">
                    <w:rPr>
                      <w:szCs w:val="21"/>
                    </w:rPr>
                    <w:t>0.118</w:t>
                  </w:r>
                  <w:r w:rsidRPr="00797C23">
                    <w:rPr>
                      <w:szCs w:val="21"/>
                    </w:rPr>
                    <w:t>～</w:t>
                  </w:r>
                  <w:r w:rsidRPr="00797C23">
                    <w:rPr>
                      <w:szCs w:val="21"/>
                    </w:rPr>
                    <w:t>0.620</w:t>
                  </w:r>
                </w:p>
              </w:tc>
            </w:tr>
            <w:tr w:rsidR="00797C23" w:rsidRPr="00797C23" w14:paraId="76FFC7D6" w14:textId="77777777" w:rsidTr="00F43D82">
              <w:trPr>
                <w:trHeight w:val="397"/>
                <w:jc w:val="center"/>
              </w:trPr>
              <w:tc>
                <w:tcPr>
                  <w:tcW w:w="572" w:type="pct"/>
                  <w:vMerge/>
                  <w:tcBorders>
                    <w:right w:val="single" w:sz="4" w:space="0" w:color="auto"/>
                  </w:tcBorders>
                  <w:vAlign w:val="center"/>
                </w:tcPr>
                <w:p w14:paraId="1237206C" w14:textId="77777777" w:rsidR="005544E5" w:rsidRPr="00797C23" w:rsidRDefault="005544E5" w:rsidP="005544E5">
                  <w:pPr>
                    <w:jc w:val="center"/>
                    <w:rPr>
                      <w:szCs w:val="21"/>
                    </w:rPr>
                  </w:pPr>
                </w:p>
              </w:tc>
              <w:tc>
                <w:tcPr>
                  <w:tcW w:w="1000" w:type="pct"/>
                  <w:tcBorders>
                    <w:left w:val="single" w:sz="4" w:space="0" w:color="auto"/>
                  </w:tcBorders>
                  <w:vAlign w:val="center"/>
                </w:tcPr>
                <w:p w14:paraId="67E38DA6" w14:textId="77777777" w:rsidR="005544E5" w:rsidRPr="00797C23" w:rsidRDefault="005544E5" w:rsidP="005544E5">
                  <w:pPr>
                    <w:jc w:val="center"/>
                    <w:rPr>
                      <w:szCs w:val="21"/>
                    </w:rPr>
                  </w:pPr>
                  <w:r w:rsidRPr="00797C23">
                    <w:rPr>
                      <w:szCs w:val="21"/>
                    </w:rPr>
                    <w:t>超标率</w:t>
                  </w:r>
                </w:p>
              </w:tc>
              <w:tc>
                <w:tcPr>
                  <w:tcW w:w="929" w:type="pct"/>
                  <w:tcBorders>
                    <w:top w:val="single" w:sz="4" w:space="0" w:color="auto"/>
                    <w:bottom w:val="single" w:sz="4" w:space="0" w:color="auto"/>
                  </w:tcBorders>
                  <w:vAlign w:val="center"/>
                </w:tcPr>
                <w:p w14:paraId="1FBDFEE9" w14:textId="77777777" w:rsidR="005544E5" w:rsidRPr="00797C23" w:rsidRDefault="005544E5" w:rsidP="005544E5">
                  <w:pPr>
                    <w:jc w:val="center"/>
                    <w:rPr>
                      <w:szCs w:val="21"/>
                    </w:rPr>
                  </w:pPr>
                  <w:r w:rsidRPr="00797C23">
                    <w:rPr>
                      <w:szCs w:val="21"/>
                    </w:rPr>
                    <w:t>0</w:t>
                  </w:r>
                </w:p>
              </w:tc>
              <w:tc>
                <w:tcPr>
                  <w:tcW w:w="785" w:type="pct"/>
                  <w:vAlign w:val="center"/>
                </w:tcPr>
                <w:p w14:paraId="56E8EFCF" w14:textId="77777777" w:rsidR="005544E5" w:rsidRPr="00797C23" w:rsidRDefault="005544E5" w:rsidP="005544E5">
                  <w:pPr>
                    <w:jc w:val="center"/>
                    <w:rPr>
                      <w:szCs w:val="21"/>
                    </w:rPr>
                  </w:pPr>
                  <w:r w:rsidRPr="00797C23">
                    <w:rPr>
                      <w:szCs w:val="21"/>
                    </w:rPr>
                    <w:t>0</w:t>
                  </w:r>
                </w:p>
              </w:tc>
              <w:tc>
                <w:tcPr>
                  <w:tcW w:w="785" w:type="pct"/>
                  <w:vAlign w:val="center"/>
                </w:tcPr>
                <w:p w14:paraId="4144B6C2" w14:textId="77777777" w:rsidR="005544E5" w:rsidRPr="00797C23" w:rsidRDefault="005544E5" w:rsidP="005544E5">
                  <w:pPr>
                    <w:jc w:val="center"/>
                    <w:rPr>
                      <w:szCs w:val="21"/>
                    </w:rPr>
                  </w:pPr>
                  <w:r w:rsidRPr="00797C23">
                    <w:rPr>
                      <w:szCs w:val="21"/>
                    </w:rPr>
                    <w:t>0</w:t>
                  </w:r>
                </w:p>
              </w:tc>
              <w:tc>
                <w:tcPr>
                  <w:tcW w:w="929" w:type="pct"/>
                  <w:vAlign w:val="center"/>
                </w:tcPr>
                <w:p w14:paraId="04241329" w14:textId="77777777" w:rsidR="005544E5" w:rsidRPr="00797C23" w:rsidRDefault="005544E5" w:rsidP="005544E5">
                  <w:pPr>
                    <w:jc w:val="center"/>
                    <w:rPr>
                      <w:szCs w:val="21"/>
                    </w:rPr>
                  </w:pPr>
                  <w:r w:rsidRPr="00797C23">
                    <w:rPr>
                      <w:szCs w:val="21"/>
                    </w:rPr>
                    <w:t>0</w:t>
                  </w:r>
                </w:p>
              </w:tc>
            </w:tr>
            <w:tr w:rsidR="00797C23" w:rsidRPr="00797C23" w14:paraId="59CAC86B" w14:textId="77777777" w:rsidTr="00F43D82">
              <w:trPr>
                <w:trHeight w:val="397"/>
                <w:jc w:val="center"/>
              </w:trPr>
              <w:tc>
                <w:tcPr>
                  <w:tcW w:w="572" w:type="pct"/>
                  <w:vMerge/>
                  <w:tcBorders>
                    <w:right w:val="single" w:sz="4" w:space="0" w:color="auto"/>
                  </w:tcBorders>
                  <w:vAlign w:val="center"/>
                </w:tcPr>
                <w:p w14:paraId="4DA24292" w14:textId="77777777" w:rsidR="005544E5" w:rsidRPr="00797C23" w:rsidRDefault="005544E5" w:rsidP="005544E5">
                  <w:pPr>
                    <w:jc w:val="center"/>
                    <w:rPr>
                      <w:szCs w:val="21"/>
                    </w:rPr>
                  </w:pPr>
                </w:p>
              </w:tc>
              <w:tc>
                <w:tcPr>
                  <w:tcW w:w="1000" w:type="pct"/>
                  <w:tcBorders>
                    <w:left w:val="single" w:sz="4" w:space="0" w:color="auto"/>
                  </w:tcBorders>
                  <w:vAlign w:val="center"/>
                </w:tcPr>
                <w:p w14:paraId="64E0AF2E" w14:textId="77777777" w:rsidR="005544E5" w:rsidRPr="00797C23" w:rsidRDefault="005544E5" w:rsidP="005544E5">
                  <w:pPr>
                    <w:jc w:val="center"/>
                    <w:rPr>
                      <w:szCs w:val="21"/>
                    </w:rPr>
                  </w:pPr>
                  <w:r w:rsidRPr="00797C23">
                    <w:rPr>
                      <w:szCs w:val="21"/>
                    </w:rPr>
                    <w:t>最大超标倍数</w:t>
                  </w:r>
                </w:p>
              </w:tc>
              <w:tc>
                <w:tcPr>
                  <w:tcW w:w="929" w:type="pct"/>
                  <w:tcBorders>
                    <w:top w:val="single" w:sz="4" w:space="0" w:color="auto"/>
                    <w:bottom w:val="single" w:sz="4" w:space="0" w:color="auto"/>
                  </w:tcBorders>
                  <w:vAlign w:val="center"/>
                </w:tcPr>
                <w:p w14:paraId="1AAD773E" w14:textId="77777777" w:rsidR="005544E5" w:rsidRPr="00797C23" w:rsidRDefault="005544E5" w:rsidP="005544E5">
                  <w:pPr>
                    <w:jc w:val="center"/>
                    <w:rPr>
                      <w:szCs w:val="21"/>
                    </w:rPr>
                  </w:pPr>
                  <w:r w:rsidRPr="00797C23">
                    <w:rPr>
                      <w:szCs w:val="21"/>
                    </w:rPr>
                    <w:t>/</w:t>
                  </w:r>
                </w:p>
              </w:tc>
              <w:tc>
                <w:tcPr>
                  <w:tcW w:w="785" w:type="pct"/>
                  <w:vAlign w:val="center"/>
                </w:tcPr>
                <w:p w14:paraId="0BC43ED9" w14:textId="77777777" w:rsidR="005544E5" w:rsidRPr="00797C23" w:rsidRDefault="005544E5" w:rsidP="005544E5">
                  <w:pPr>
                    <w:jc w:val="center"/>
                    <w:rPr>
                      <w:szCs w:val="21"/>
                    </w:rPr>
                  </w:pPr>
                  <w:r w:rsidRPr="00797C23">
                    <w:rPr>
                      <w:szCs w:val="21"/>
                    </w:rPr>
                    <w:t>/</w:t>
                  </w:r>
                </w:p>
              </w:tc>
              <w:tc>
                <w:tcPr>
                  <w:tcW w:w="785" w:type="pct"/>
                  <w:vAlign w:val="center"/>
                </w:tcPr>
                <w:p w14:paraId="02ABBC97" w14:textId="77777777" w:rsidR="005544E5" w:rsidRPr="00797C23" w:rsidRDefault="005544E5" w:rsidP="005544E5">
                  <w:pPr>
                    <w:jc w:val="center"/>
                    <w:rPr>
                      <w:szCs w:val="21"/>
                    </w:rPr>
                  </w:pPr>
                  <w:r w:rsidRPr="00797C23">
                    <w:rPr>
                      <w:szCs w:val="21"/>
                    </w:rPr>
                    <w:t>/</w:t>
                  </w:r>
                </w:p>
              </w:tc>
              <w:tc>
                <w:tcPr>
                  <w:tcW w:w="929" w:type="pct"/>
                  <w:vAlign w:val="center"/>
                </w:tcPr>
                <w:p w14:paraId="116E9159" w14:textId="77777777" w:rsidR="005544E5" w:rsidRPr="00797C23" w:rsidRDefault="005544E5" w:rsidP="005544E5">
                  <w:pPr>
                    <w:jc w:val="center"/>
                    <w:rPr>
                      <w:szCs w:val="21"/>
                    </w:rPr>
                  </w:pPr>
                  <w:r w:rsidRPr="00797C23">
                    <w:rPr>
                      <w:szCs w:val="21"/>
                    </w:rPr>
                    <w:t>/</w:t>
                  </w:r>
                </w:p>
              </w:tc>
            </w:tr>
            <w:tr w:rsidR="00797C23" w:rsidRPr="00797C23" w14:paraId="55C139BC" w14:textId="77777777" w:rsidTr="00F43D82">
              <w:trPr>
                <w:trHeight w:val="397"/>
                <w:jc w:val="center"/>
              </w:trPr>
              <w:tc>
                <w:tcPr>
                  <w:tcW w:w="572" w:type="pct"/>
                  <w:vMerge w:val="restart"/>
                  <w:tcBorders>
                    <w:right w:val="single" w:sz="4" w:space="0" w:color="auto"/>
                  </w:tcBorders>
                  <w:vAlign w:val="center"/>
                </w:tcPr>
                <w:p w14:paraId="53778D7B" w14:textId="77777777" w:rsidR="005544E5" w:rsidRPr="00797C23" w:rsidRDefault="005544E5" w:rsidP="005544E5">
                  <w:pPr>
                    <w:jc w:val="center"/>
                    <w:rPr>
                      <w:szCs w:val="21"/>
                    </w:rPr>
                  </w:pPr>
                  <w:r w:rsidRPr="00797C23">
                    <w:rPr>
                      <w:szCs w:val="21"/>
                    </w:rPr>
                    <w:t>断面</w:t>
                  </w:r>
                  <w:r w:rsidRPr="00797C23">
                    <w:rPr>
                      <w:szCs w:val="21"/>
                    </w:rPr>
                    <w:t>Ⅲ</w:t>
                  </w:r>
                </w:p>
              </w:tc>
              <w:tc>
                <w:tcPr>
                  <w:tcW w:w="1000" w:type="pct"/>
                  <w:tcBorders>
                    <w:left w:val="single" w:sz="4" w:space="0" w:color="auto"/>
                  </w:tcBorders>
                  <w:vAlign w:val="center"/>
                </w:tcPr>
                <w:p w14:paraId="2C7B9501" w14:textId="77777777" w:rsidR="005544E5" w:rsidRPr="00797C23" w:rsidRDefault="005544E5" w:rsidP="005544E5">
                  <w:pPr>
                    <w:jc w:val="center"/>
                    <w:rPr>
                      <w:szCs w:val="21"/>
                    </w:rPr>
                  </w:pPr>
                  <w:r w:rsidRPr="00797C23">
                    <w:rPr>
                      <w:szCs w:val="21"/>
                    </w:rPr>
                    <w:t>监测值</w:t>
                  </w:r>
                </w:p>
              </w:tc>
              <w:tc>
                <w:tcPr>
                  <w:tcW w:w="929" w:type="pct"/>
                  <w:tcBorders>
                    <w:top w:val="single" w:sz="4" w:space="0" w:color="auto"/>
                    <w:bottom w:val="single" w:sz="4" w:space="0" w:color="auto"/>
                  </w:tcBorders>
                  <w:vAlign w:val="center"/>
                </w:tcPr>
                <w:p w14:paraId="1C1021BB" w14:textId="77777777" w:rsidR="005544E5" w:rsidRPr="00797C23" w:rsidRDefault="005544E5" w:rsidP="005544E5">
                  <w:pPr>
                    <w:jc w:val="center"/>
                    <w:rPr>
                      <w:szCs w:val="21"/>
                    </w:rPr>
                  </w:pPr>
                  <w:r w:rsidRPr="00797C23">
                    <w:rPr>
                      <w:szCs w:val="21"/>
                    </w:rPr>
                    <w:t>7.45</w:t>
                  </w:r>
                  <w:r w:rsidRPr="00797C23">
                    <w:rPr>
                      <w:szCs w:val="21"/>
                    </w:rPr>
                    <w:t>～</w:t>
                  </w:r>
                  <w:r w:rsidRPr="00797C23">
                    <w:rPr>
                      <w:szCs w:val="21"/>
                    </w:rPr>
                    <w:t>8.11</w:t>
                  </w:r>
                </w:p>
              </w:tc>
              <w:tc>
                <w:tcPr>
                  <w:tcW w:w="785" w:type="pct"/>
                  <w:vAlign w:val="center"/>
                </w:tcPr>
                <w:p w14:paraId="31EAB8A9" w14:textId="77777777" w:rsidR="005544E5" w:rsidRPr="00797C23" w:rsidRDefault="005544E5" w:rsidP="005544E5">
                  <w:pPr>
                    <w:jc w:val="center"/>
                    <w:rPr>
                      <w:szCs w:val="21"/>
                    </w:rPr>
                  </w:pPr>
                  <w:r w:rsidRPr="00797C23">
                    <w:rPr>
                      <w:szCs w:val="21"/>
                    </w:rPr>
                    <w:t>5</w:t>
                  </w:r>
                  <w:r w:rsidRPr="00797C23">
                    <w:rPr>
                      <w:szCs w:val="21"/>
                    </w:rPr>
                    <w:t>～</w:t>
                  </w:r>
                  <w:r w:rsidRPr="00797C23">
                    <w:rPr>
                      <w:szCs w:val="21"/>
                    </w:rPr>
                    <w:t>10</w:t>
                  </w:r>
                </w:p>
              </w:tc>
              <w:tc>
                <w:tcPr>
                  <w:tcW w:w="785" w:type="pct"/>
                  <w:vAlign w:val="center"/>
                </w:tcPr>
                <w:p w14:paraId="14BAE7F1" w14:textId="77777777" w:rsidR="005544E5" w:rsidRPr="00797C23" w:rsidRDefault="005544E5" w:rsidP="005544E5">
                  <w:pPr>
                    <w:jc w:val="center"/>
                    <w:rPr>
                      <w:szCs w:val="21"/>
                    </w:rPr>
                  </w:pPr>
                  <w:r w:rsidRPr="00797C23">
                    <w:rPr>
                      <w:szCs w:val="21"/>
                    </w:rPr>
                    <w:t>1.5</w:t>
                  </w:r>
                  <w:r w:rsidRPr="00797C23">
                    <w:rPr>
                      <w:szCs w:val="21"/>
                    </w:rPr>
                    <w:t>～</w:t>
                  </w:r>
                  <w:r w:rsidRPr="00797C23">
                    <w:rPr>
                      <w:szCs w:val="21"/>
                    </w:rPr>
                    <w:t>2.7</w:t>
                  </w:r>
                </w:p>
              </w:tc>
              <w:tc>
                <w:tcPr>
                  <w:tcW w:w="929" w:type="pct"/>
                  <w:vAlign w:val="center"/>
                </w:tcPr>
                <w:p w14:paraId="6160B309" w14:textId="77777777" w:rsidR="005544E5" w:rsidRPr="00797C23" w:rsidRDefault="005544E5" w:rsidP="005544E5">
                  <w:pPr>
                    <w:jc w:val="center"/>
                    <w:rPr>
                      <w:szCs w:val="21"/>
                    </w:rPr>
                  </w:pPr>
                  <w:r w:rsidRPr="00797C23">
                    <w:rPr>
                      <w:szCs w:val="21"/>
                    </w:rPr>
                    <w:t>0.064</w:t>
                  </w:r>
                  <w:r w:rsidRPr="00797C23">
                    <w:rPr>
                      <w:szCs w:val="21"/>
                    </w:rPr>
                    <w:t>～</w:t>
                  </w:r>
                  <w:r w:rsidRPr="00797C23">
                    <w:rPr>
                      <w:szCs w:val="21"/>
                    </w:rPr>
                    <w:t>0.292</w:t>
                  </w:r>
                </w:p>
              </w:tc>
            </w:tr>
            <w:tr w:rsidR="00797C23" w:rsidRPr="00797C23" w14:paraId="166A3517" w14:textId="77777777" w:rsidTr="00F43D82">
              <w:trPr>
                <w:trHeight w:val="397"/>
                <w:jc w:val="center"/>
              </w:trPr>
              <w:tc>
                <w:tcPr>
                  <w:tcW w:w="572" w:type="pct"/>
                  <w:vMerge/>
                  <w:tcBorders>
                    <w:right w:val="single" w:sz="4" w:space="0" w:color="auto"/>
                  </w:tcBorders>
                  <w:vAlign w:val="center"/>
                </w:tcPr>
                <w:p w14:paraId="70D0B67D" w14:textId="77777777" w:rsidR="005544E5" w:rsidRPr="00797C23" w:rsidRDefault="005544E5" w:rsidP="005544E5">
                  <w:pPr>
                    <w:jc w:val="center"/>
                    <w:rPr>
                      <w:szCs w:val="21"/>
                    </w:rPr>
                  </w:pPr>
                </w:p>
              </w:tc>
              <w:tc>
                <w:tcPr>
                  <w:tcW w:w="1000" w:type="pct"/>
                  <w:tcBorders>
                    <w:left w:val="single" w:sz="4" w:space="0" w:color="auto"/>
                  </w:tcBorders>
                  <w:vAlign w:val="center"/>
                </w:tcPr>
                <w:p w14:paraId="11F5C768" w14:textId="77777777" w:rsidR="005544E5" w:rsidRPr="00797C23" w:rsidRDefault="005544E5" w:rsidP="005544E5">
                  <w:pPr>
                    <w:jc w:val="center"/>
                    <w:rPr>
                      <w:szCs w:val="21"/>
                    </w:rPr>
                  </w:pPr>
                  <w:r w:rsidRPr="00797C23">
                    <w:rPr>
                      <w:szCs w:val="21"/>
                    </w:rPr>
                    <w:t>标准指数</w:t>
                  </w:r>
                </w:p>
              </w:tc>
              <w:tc>
                <w:tcPr>
                  <w:tcW w:w="929" w:type="pct"/>
                  <w:tcBorders>
                    <w:top w:val="single" w:sz="4" w:space="0" w:color="auto"/>
                    <w:bottom w:val="single" w:sz="4" w:space="0" w:color="auto"/>
                  </w:tcBorders>
                  <w:vAlign w:val="center"/>
                </w:tcPr>
                <w:p w14:paraId="1CEFAD23" w14:textId="77777777" w:rsidR="005544E5" w:rsidRPr="00797C23" w:rsidRDefault="005544E5" w:rsidP="005544E5">
                  <w:pPr>
                    <w:jc w:val="center"/>
                    <w:rPr>
                      <w:szCs w:val="21"/>
                    </w:rPr>
                  </w:pPr>
                  <w:r w:rsidRPr="00797C23">
                    <w:rPr>
                      <w:szCs w:val="21"/>
                    </w:rPr>
                    <w:t>0.225</w:t>
                  </w:r>
                  <w:r w:rsidRPr="00797C23">
                    <w:rPr>
                      <w:szCs w:val="21"/>
                    </w:rPr>
                    <w:t>～</w:t>
                  </w:r>
                  <w:r w:rsidRPr="00797C23">
                    <w:rPr>
                      <w:szCs w:val="21"/>
                    </w:rPr>
                    <w:t>0.555</w:t>
                  </w:r>
                </w:p>
              </w:tc>
              <w:tc>
                <w:tcPr>
                  <w:tcW w:w="785" w:type="pct"/>
                  <w:vAlign w:val="center"/>
                </w:tcPr>
                <w:p w14:paraId="31D1CEB7" w14:textId="77777777" w:rsidR="005544E5" w:rsidRPr="00797C23" w:rsidRDefault="005544E5" w:rsidP="005544E5">
                  <w:pPr>
                    <w:jc w:val="center"/>
                    <w:rPr>
                      <w:szCs w:val="21"/>
                    </w:rPr>
                  </w:pPr>
                  <w:r w:rsidRPr="00797C23">
                    <w:rPr>
                      <w:szCs w:val="21"/>
                    </w:rPr>
                    <w:t>0.33</w:t>
                  </w:r>
                  <w:r w:rsidRPr="00797C23">
                    <w:rPr>
                      <w:szCs w:val="21"/>
                    </w:rPr>
                    <w:t>～</w:t>
                  </w:r>
                  <w:r w:rsidRPr="00797C23">
                    <w:rPr>
                      <w:szCs w:val="21"/>
                    </w:rPr>
                    <w:t>0.67</w:t>
                  </w:r>
                </w:p>
              </w:tc>
              <w:tc>
                <w:tcPr>
                  <w:tcW w:w="785" w:type="pct"/>
                  <w:vAlign w:val="center"/>
                </w:tcPr>
                <w:p w14:paraId="58F40265" w14:textId="77777777" w:rsidR="005544E5" w:rsidRPr="00797C23" w:rsidRDefault="005544E5" w:rsidP="005544E5">
                  <w:pPr>
                    <w:jc w:val="center"/>
                    <w:rPr>
                      <w:szCs w:val="21"/>
                    </w:rPr>
                  </w:pPr>
                  <w:r w:rsidRPr="00797C23">
                    <w:rPr>
                      <w:szCs w:val="21"/>
                    </w:rPr>
                    <w:t>0.50</w:t>
                  </w:r>
                  <w:r w:rsidRPr="00797C23">
                    <w:rPr>
                      <w:szCs w:val="21"/>
                    </w:rPr>
                    <w:t>～</w:t>
                  </w:r>
                  <w:r w:rsidRPr="00797C23">
                    <w:rPr>
                      <w:szCs w:val="21"/>
                    </w:rPr>
                    <w:t>0.90</w:t>
                  </w:r>
                </w:p>
              </w:tc>
              <w:tc>
                <w:tcPr>
                  <w:tcW w:w="929" w:type="pct"/>
                  <w:vAlign w:val="center"/>
                </w:tcPr>
                <w:p w14:paraId="240CB436" w14:textId="77777777" w:rsidR="005544E5" w:rsidRPr="00797C23" w:rsidRDefault="005544E5" w:rsidP="005544E5">
                  <w:pPr>
                    <w:jc w:val="center"/>
                    <w:rPr>
                      <w:szCs w:val="21"/>
                    </w:rPr>
                  </w:pPr>
                  <w:r w:rsidRPr="00797C23">
                    <w:rPr>
                      <w:szCs w:val="21"/>
                    </w:rPr>
                    <w:t>0.128</w:t>
                  </w:r>
                  <w:r w:rsidRPr="00797C23">
                    <w:rPr>
                      <w:szCs w:val="21"/>
                    </w:rPr>
                    <w:t>～</w:t>
                  </w:r>
                  <w:r w:rsidRPr="00797C23">
                    <w:rPr>
                      <w:szCs w:val="21"/>
                    </w:rPr>
                    <w:t>0.584</w:t>
                  </w:r>
                </w:p>
              </w:tc>
            </w:tr>
            <w:tr w:rsidR="00797C23" w:rsidRPr="00797C23" w14:paraId="4E147C39" w14:textId="77777777" w:rsidTr="00F43D82">
              <w:trPr>
                <w:trHeight w:val="397"/>
                <w:jc w:val="center"/>
              </w:trPr>
              <w:tc>
                <w:tcPr>
                  <w:tcW w:w="572" w:type="pct"/>
                  <w:vMerge/>
                  <w:tcBorders>
                    <w:right w:val="single" w:sz="4" w:space="0" w:color="auto"/>
                  </w:tcBorders>
                  <w:vAlign w:val="center"/>
                </w:tcPr>
                <w:p w14:paraId="0383730C" w14:textId="77777777" w:rsidR="005544E5" w:rsidRPr="00797C23" w:rsidRDefault="005544E5" w:rsidP="005544E5">
                  <w:pPr>
                    <w:jc w:val="center"/>
                    <w:rPr>
                      <w:szCs w:val="21"/>
                    </w:rPr>
                  </w:pPr>
                </w:p>
              </w:tc>
              <w:tc>
                <w:tcPr>
                  <w:tcW w:w="1000" w:type="pct"/>
                  <w:tcBorders>
                    <w:left w:val="single" w:sz="4" w:space="0" w:color="auto"/>
                  </w:tcBorders>
                  <w:vAlign w:val="center"/>
                </w:tcPr>
                <w:p w14:paraId="64E155F8" w14:textId="77777777" w:rsidR="005544E5" w:rsidRPr="00797C23" w:rsidRDefault="005544E5" w:rsidP="005544E5">
                  <w:pPr>
                    <w:jc w:val="center"/>
                    <w:rPr>
                      <w:szCs w:val="21"/>
                    </w:rPr>
                  </w:pPr>
                  <w:r w:rsidRPr="00797C23">
                    <w:rPr>
                      <w:szCs w:val="21"/>
                    </w:rPr>
                    <w:t>超标率</w:t>
                  </w:r>
                </w:p>
              </w:tc>
              <w:tc>
                <w:tcPr>
                  <w:tcW w:w="929" w:type="pct"/>
                  <w:tcBorders>
                    <w:top w:val="single" w:sz="4" w:space="0" w:color="auto"/>
                    <w:bottom w:val="single" w:sz="4" w:space="0" w:color="auto"/>
                  </w:tcBorders>
                  <w:vAlign w:val="center"/>
                </w:tcPr>
                <w:p w14:paraId="33ABF74B" w14:textId="77777777" w:rsidR="005544E5" w:rsidRPr="00797C23" w:rsidRDefault="005544E5" w:rsidP="005544E5">
                  <w:pPr>
                    <w:jc w:val="center"/>
                    <w:rPr>
                      <w:szCs w:val="21"/>
                    </w:rPr>
                  </w:pPr>
                  <w:r w:rsidRPr="00797C23">
                    <w:rPr>
                      <w:szCs w:val="21"/>
                    </w:rPr>
                    <w:t>0</w:t>
                  </w:r>
                </w:p>
              </w:tc>
              <w:tc>
                <w:tcPr>
                  <w:tcW w:w="785" w:type="pct"/>
                  <w:vAlign w:val="center"/>
                </w:tcPr>
                <w:p w14:paraId="673AB6CF" w14:textId="77777777" w:rsidR="005544E5" w:rsidRPr="00797C23" w:rsidRDefault="005544E5" w:rsidP="005544E5">
                  <w:pPr>
                    <w:jc w:val="center"/>
                    <w:rPr>
                      <w:szCs w:val="21"/>
                    </w:rPr>
                  </w:pPr>
                  <w:r w:rsidRPr="00797C23">
                    <w:rPr>
                      <w:szCs w:val="21"/>
                    </w:rPr>
                    <w:t>0</w:t>
                  </w:r>
                </w:p>
              </w:tc>
              <w:tc>
                <w:tcPr>
                  <w:tcW w:w="785" w:type="pct"/>
                  <w:vAlign w:val="center"/>
                </w:tcPr>
                <w:p w14:paraId="528416BD" w14:textId="77777777" w:rsidR="005544E5" w:rsidRPr="00797C23" w:rsidRDefault="005544E5" w:rsidP="005544E5">
                  <w:pPr>
                    <w:jc w:val="center"/>
                    <w:rPr>
                      <w:szCs w:val="21"/>
                    </w:rPr>
                  </w:pPr>
                  <w:r w:rsidRPr="00797C23">
                    <w:rPr>
                      <w:szCs w:val="21"/>
                    </w:rPr>
                    <w:t>0</w:t>
                  </w:r>
                </w:p>
              </w:tc>
              <w:tc>
                <w:tcPr>
                  <w:tcW w:w="929" w:type="pct"/>
                  <w:vAlign w:val="center"/>
                </w:tcPr>
                <w:p w14:paraId="30692DF2" w14:textId="77777777" w:rsidR="005544E5" w:rsidRPr="00797C23" w:rsidRDefault="005544E5" w:rsidP="005544E5">
                  <w:pPr>
                    <w:jc w:val="center"/>
                    <w:rPr>
                      <w:szCs w:val="21"/>
                    </w:rPr>
                  </w:pPr>
                  <w:r w:rsidRPr="00797C23">
                    <w:rPr>
                      <w:szCs w:val="21"/>
                    </w:rPr>
                    <w:t>0</w:t>
                  </w:r>
                </w:p>
              </w:tc>
            </w:tr>
            <w:tr w:rsidR="00797C23" w:rsidRPr="00797C23" w14:paraId="37BFF7E0" w14:textId="77777777" w:rsidTr="00F43D82">
              <w:trPr>
                <w:trHeight w:val="397"/>
                <w:jc w:val="center"/>
              </w:trPr>
              <w:tc>
                <w:tcPr>
                  <w:tcW w:w="572" w:type="pct"/>
                  <w:vMerge/>
                  <w:tcBorders>
                    <w:right w:val="single" w:sz="4" w:space="0" w:color="auto"/>
                  </w:tcBorders>
                  <w:vAlign w:val="center"/>
                </w:tcPr>
                <w:p w14:paraId="02EE7259" w14:textId="77777777" w:rsidR="005544E5" w:rsidRPr="00797C23" w:rsidRDefault="005544E5" w:rsidP="005544E5">
                  <w:pPr>
                    <w:jc w:val="center"/>
                    <w:rPr>
                      <w:szCs w:val="21"/>
                    </w:rPr>
                  </w:pPr>
                </w:p>
              </w:tc>
              <w:tc>
                <w:tcPr>
                  <w:tcW w:w="1000" w:type="pct"/>
                  <w:tcBorders>
                    <w:left w:val="single" w:sz="4" w:space="0" w:color="auto"/>
                  </w:tcBorders>
                  <w:vAlign w:val="center"/>
                </w:tcPr>
                <w:p w14:paraId="10A5796E" w14:textId="77777777" w:rsidR="005544E5" w:rsidRPr="00797C23" w:rsidRDefault="005544E5" w:rsidP="005544E5">
                  <w:pPr>
                    <w:jc w:val="center"/>
                    <w:rPr>
                      <w:szCs w:val="21"/>
                    </w:rPr>
                  </w:pPr>
                  <w:r w:rsidRPr="00797C23">
                    <w:rPr>
                      <w:szCs w:val="21"/>
                    </w:rPr>
                    <w:t>最大超标倍数</w:t>
                  </w:r>
                </w:p>
              </w:tc>
              <w:tc>
                <w:tcPr>
                  <w:tcW w:w="929" w:type="pct"/>
                  <w:tcBorders>
                    <w:top w:val="single" w:sz="4" w:space="0" w:color="auto"/>
                    <w:bottom w:val="single" w:sz="4" w:space="0" w:color="auto"/>
                  </w:tcBorders>
                  <w:vAlign w:val="center"/>
                </w:tcPr>
                <w:p w14:paraId="3730342D" w14:textId="77777777" w:rsidR="005544E5" w:rsidRPr="00797C23" w:rsidRDefault="005544E5" w:rsidP="005544E5">
                  <w:pPr>
                    <w:jc w:val="center"/>
                    <w:rPr>
                      <w:szCs w:val="21"/>
                    </w:rPr>
                  </w:pPr>
                  <w:r w:rsidRPr="00797C23">
                    <w:rPr>
                      <w:szCs w:val="21"/>
                    </w:rPr>
                    <w:t>/</w:t>
                  </w:r>
                </w:p>
              </w:tc>
              <w:tc>
                <w:tcPr>
                  <w:tcW w:w="785" w:type="pct"/>
                  <w:vAlign w:val="center"/>
                </w:tcPr>
                <w:p w14:paraId="4F4E6A34" w14:textId="77777777" w:rsidR="005544E5" w:rsidRPr="00797C23" w:rsidRDefault="005544E5" w:rsidP="005544E5">
                  <w:pPr>
                    <w:jc w:val="center"/>
                    <w:rPr>
                      <w:szCs w:val="21"/>
                    </w:rPr>
                  </w:pPr>
                  <w:r w:rsidRPr="00797C23">
                    <w:rPr>
                      <w:szCs w:val="21"/>
                    </w:rPr>
                    <w:t>/</w:t>
                  </w:r>
                </w:p>
              </w:tc>
              <w:tc>
                <w:tcPr>
                  <w:tcW w:w="785" w:type="pct"/>
                  <w:vAlign w:val="center"/>
                </w:tcPr>
                <w:p w14:paraId="0E4D2E27" w14:textId="77777777" w:rsidR="005544E5" w:rsidRPr="00797C23" w:rsidRDefault="005544E5" w:rsidP="005544E5">
                  <w:pPr>
                    <w:jc w:val="center"/>
                    <w:rPr>
                      <w:szCs w:val="21"/>
                    </w:rPr>
                  </w:pPr>
                  <w:r w:rsidRPr="00797C23">
                    <w:rPr>
                      <w:szCs w:val="21"/>
                    </w:rPr>
                    <w:t>/</w:t>
                  </w:r>
                </w:p>
              </w:tc>
              <w:tc>
                <w:tcPr>
                  <w:tcW w:w="929" w:type="pct"/>
                  <w:vAlign w:val="center"/>
                </w:tcPr>
                <w:p w14:paraId="41F038CD" w14:textId="77777777" w:rsidR="005544E5" w:rsidRPr="00797C23" w:rsidRDefault="005544E5" w:rsidP="005544E5">
                  <w:pPr>
                    <w:jc w:val="center"/>
                    <w:rPr>
                      <w:szCs w:val="21"/>
                    </w:rPr>
                  </w:pPr>
                  <w:r w:rsidRPr="00797C23">
                    <w:rPr>
                      <w:szCs w:val="21"/>
                    </w:rPr>
                    <w:t>/</w:t>
                  </w:r>
                </w:p>
              </w:tc>
            </w:tr>
          </w:tbl>
          <w:p w14:paraId="282D3435" w14:textId="77777777" w:rsidR="00F43D82" w:rsidRPr="00797C23" w:rsidRDefault="00F43D82" w:rsidP="00F43D82">
            <w:pPr>
              <w:adjustRightInd w:val="0"/>
              <w:spacing w:line="360" w:lineRule="auto"/>
              <w:ind w:firstLineChars="200" w:firstLine="480"/>
              <w:rPr>
                <w:sz w:val="24"/>
              </w:rPr>
            </w:pPr>
            <w:r w:rsidRPr="00797C23">
              <w:rPr>
                <w:sz w:val="24"/>
              </w:rPr>
              <w:t>由表</w:t>
            </w:r>
            <w:r w:rsidRPr="00797C23">
              <w:rPr>
                <w:sz w:val="24"/>
              </w:rPr>
              <w:t>3-3</w:t>
            </w:r>
            <w:r w:rsidRPr="00797C23">
              <w:rPr>
                <w:sz w:val="24"/>
              </w:rPr>
              <w:t>可知：三个监测断面中各项监测因子均能达到《地表水环境质量标准》</w:t>
            </w:r>
            <w:r w:rsidRPr="00797C23">
              <w:rPr>
                <w:sz w:val="24"/>
              </w:rPr>
              <w:lastRenderedPageBreak/>
              <w:t>（</w:t>
            </w:r>
            <w:r w:rsidRPr="00797C23">
              <w:rPr>
                <w:sz w:val="24"/>
              </w:rPr>
              <w:t>GB3838</w:t>
            </w:r>
            <w:r w:rsidRPr="00797C23">
              <w:rPr>
                <w:sz w:val="24"/>
              </w:rPr>
              <w:t>－</w:t>
            </w:r>
            <w:r w:rsidRPr="00797C23">
              <w:rPr>
                <w:sz w:val="24"/>
              </w:rPr>
              <w:t>2002</w:t>
            </w:r>
            <w:r w:rsidRPr="00797C23">
              <w:rPr>
                <w:sz w:val="24"/>
              </w:rPr>
              <w:t>）中的</w:t>
            </w:r>
            <w:r w:rsidRPr="00797C23">
              <w:rPr>
                <w:sz w:val="24"/>
              </w:rPr>
              <w:t>Ⅱ</w:t>
            </w:r>
            <w:r w:rsidRPr="00797C23">
              <w:rPr>
                <w:sz w:val="24"/>
              </w:rPr>
              <w:t>类水域标准。</w:t>
            </w:r>
          </w:p>
          <w:p w14:paraId="03D0CC65" w14:textId="77777777" w:rsidR="00B222A6" w:rsidRPr="00797C23" w:rsidRDefault="00B222A6">
            <w:pPr>
              <w:pStyle w:val="af3"/>
              <w:spacing w:line="360" w:lineRule="auto"/>
              <w:rPr>
                <w:b/>
                <w:kern w:val="0"/>
                <w:sz w:val="24"/>
                <w:szCs w:val="24"/>
              </w:rPr>
            </w:pPr>
            <w:r w:rsidRPr="00797C23">
              <w:rPr>
                <w:b/>
                <w:kern w:val="0"/>
                <w:sz w:val="24"/>
                <w:szCs w:val="24"/>
              </w:rPr>
              <w:t>三、声环境质量</w:t>
            </w:r>
          </w:p>
          <w:p w14:paraId="7C3DEC52" w14:textId="0E3BA9D8" w:rsidR="00B222A6" w:rsidRPr="00797C23" w:rsidRDefault="00B222A6">
            <w:pPr>
              <w:spacing w:line="360" w:lineRule="auto"/>
              <w:ind w:firstLineChars="200" w:firstLine="480"/>
              <w:rPr>
                <w:sz w:val="24"/>
              </w:rPr>
            </w:pPr>
            <w:r w:rsidRPr="00797C23">
              <w:rPr>
                <w:bCs/>
                <w:sz w:val="24"/>
              </w:rPr>
              <w:t>四川科盛新环境科技有限公司于</w:t>
            </w:r>
            <w:r w:rsidRPr="00797C23">
              <w:rPr>
                <w:bCs/>
                <w:sz w:val="24"/>
              </w:rPr>
              <w:t>2020</w:t>
            </w:r>
            <w:r w:rsidRPr="00797C23">
              <w:rPr>
                <w:bCs/>
                <w:sz w:val="24"/>
              </w:rPr>
              <w:t>年</w:t>
            </w:r>
            <w:r w:rsidR="00E33D1B" w:rsidRPr="00797C23">
              <w:rPr>
                <w:bCs/>
                <w:sz w:val="24"/>
              </w:rPr>
              <w:t>12</w:t>
            </w:r>
            <w:r w:rsidRPr="00797C23">
              <w:rPr>
                <w:bCs/>
                <w:sz w:val="24"/>
              </w:rPr>
              <w:t>月</w:t>
            </w:r>
            <w:r w:rsidR="00E33D1B" w:rsidRPr="00797C23">
              <w:rPr>
                <w:bCs/>
                <w:sz w:val="24"/>
              </w:rPr>
              <w:t>22</w:t>
            </w:r>
            <w:r w:rsidRPr="00797C23">
              <w:rPr>
                <w:bCs/>
                <w:sz w:val="24"/>
              </w:rPr>
              <w:t>日</w:t>
            </w:r>
            <w:r w:rsidRPr="00797C23">
              <w:rPr>
                <w:bCs/>
                <w:sz w:val="24"/>
              </w:rPr>
              <w:t>~</w:t>
            </w:r>
            <w:r w:rsidR="00E33D1B" w:rsidRPr="00797C23">
              <w:rPr>
                <w:bCs/>
                <w:sz w:val="24"/>
              </w:rPr>
              <w:t>23</w:t>
            </w:r>
            <w:r w:rsidRPr="00797C23">
              <w:rPr>
                <w:bCs/>
                <w:sz w:val="24"/>
              </w:rPr>
              <w:t>日</w:t>
            </w:r>
            <w:r w:rsidRPr="00797C23">
              <w:rPr>
                <w:sz w:val="24"/>
              </w:rPr>
              <w:t>对本项目周围的声环境现状进行了监测，在本项目厂界周围布设</w:t>
            </w:r>
            <w:r w:rsidRPr="00797C23">
              <w:rPr>
                <w:rFonts w:hint="eastAsia"/>
                <w:sz w:val="24"/>
              </w:rPr>
              <w:t>4</w:t>
            </w:r>
            <w:r w:rsidRPr="00797C23">
              <w:rPr>
                <w:sz w:val="24"/>
              </w:rPr>
              <w:t>个噪声监测点，监测时间为</w:t>
            </w:r>
            <w:r w:rsidRPr="00797C23">
              <w:rPr>
                <w:sz w:val="24"/>
              </w:rPr>
              <w:t>2</w:t>
            </w:r>
            <w:r w:rsidRPr="00797C23">
              <w:rPr>
                <w:sz w:val="24"/>
              </w:rPr>
              <w:t>天。按《声环境质量标准》（</w:t>
            </w:r>
            <w:r w:rsidRPr="00797C23">
              <w:rPr>
                <w:sz w:val="24"/>
              </w:rPr>
              <w:t>GB3096-2008</w:t>
            </w:r>
            <w:r w:rsidRPr="00797C23">
              <w:rPr>
                <w:sz w:val="24"/>
              </w:rPr>
              <w:t>）</w:t>
            </w:r>
            <w:r w:rsidR="00E33D1B" w:rsidRPr="00797C23">
              <w:rPr>
                <w:sz w:val="24"/>
              </w:rPr>
              <w:t>2</w:t>
            </w:r>
            <w:r w:rsidRPr="00797C23">
              <w:rPr>
                <w:sz w:val="24"/>
              </w:rPr>
              <w:t>类标准进行评价，其监测结果统计情况见表</w:t>
            </w:r>
            <w:r w:rsidRPr="00797C23">
              <w:rPr>
                <w:sz w:val="24"/>
              </w:rPr>
              <w:t>3-4</w:t>
            </w:r>
            <w:r w:rsidRPr="00797C23">
              <w:rPr>
                <w:sz w:val="24"/>
              </w:rPr>
              <w:t>。</w:t>
            </w:r>
          </w:p>
          <w:p w14:paraId="2BFF03BB" w14:textId="77777777" w:rsidR="00032F7E" w:rsidRPr="00797C23" w:rsidRDefault="00B222A6">
            <w:pPr>
              <w:jc w:val="center"/>
              <w:rPr>
                <w:b/>
                <w:kern w:val="0"/>
                <w:szCs w:val="21"/>
              </w:rPr>
            </w:pPr>
            <w:r w:rsidRPr="00797C23">
              <w:rPr>
                <w:b/>
                <w:kern w:val="0"/>
                <w:szCs w:val="21"/>
              </w:rPr>
              <w:t>表</w:t>
            </w:r>
            <w:r w:rsidRPr="00797C23">
              <w:rPr>
                <w:b/>
                <w:kern w:val="0"/>
                <w:szCs w:val="21"/>
              </w:rPr>
              <w:t xml:space="preserve">3-4  </w:t>
            </w:r>
            <w:r w:rsidRPr="00797C23">
              <w:rPr>
                <w:b/>
                <w:kern w:val="0"/>
                <w:szCs w:val="21"/>
              </w:rPr>
              <w:t>声环境监测结果</w:t>
            </w:r>
          </w:p>
          <w:p w14:paraId="6E9FF761" w14:textId="1DE3173B" w:rsidR="00B222A6" w:rsidRPr="00797C23" w:rsidRDefault="00B222A6" w:rsidP="00032F7E">
            <w:pPr>
              <w:jc w:val="right"/>
              <w:rPr>
                <w:b/>
                <w:kern w:val="0"/>
                <w:szCs w:val="21"/>
              </w:rPr>
            </w:pPr>
            <w:r w:rsidRPr="00797C23">
              <w:rPr>
                <w:b/>
                <w:kern w:val="0"/>
                <w:szCs w:val="21"/>
              </w:rPr>
              <w:t>单位：</w:t>
            </w:r>
            <w:r w:rsidRPr="00797C23">
              <w:rPr>
                <w:b/>
                <w:kern w:val="0"/>
                <w:szCs w:val="21"/>
              </w:rPr>
              <w:t>dB(A)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7"/>
              <w:gridCol w:w="2459"/>
              <w:gridCol w:w="1207"/>
              <w:gridCol w:w="1207"/>
              <w:gridCol w:w="1207"/>
              <w:gridCol w:w="1207"/>
            </w:tblGrid>
            <w:tr w:rsidR="00797C23" w:rsidRPr="00797C23" w14:paraId="39F3629A" w14:textId="77777777" w:rsidTr="00032F7E">
              <w:trPr>
                <w:cantSplit/>
                <w:trHeight w:val="397"/>
                <w:jc w:val="center"/>
              </w:trPr>
              <w:tc>
                <w:tcPr>
                  <w:tcW w:w="875" w:type="pct"/>
                  <w:vMerge w:val="restart"/>
                  <w:vAlign w:val="center"/>
                </w:tcPr>
                <w:p w14:paraId="09E22C2B" w14:textId="77777777" w:rsidR="00B222A6" w:rsidRPr="00797C23" w:rsidRDefault="00B222A6">
                  <w:pPr>
                    <w:jc w:val="center"/>
                    <w:rPr>
                      <w:b/>
                      <w:bCs/>
                      <w:szCs w:val="21"/>
                    </w:rPr>
                  </w:pPr>
                  <w:r w:rsidRPr="00797C23">
                    <w:rPr>
                      <w:b/>
                      <w:bCs/>
                      <w:szCs w:val="21"/>
                    </w:rPr>
                    <w:t>测点序号</w:t>
                  </w:r>
                </w:p>
              </w:tc>
              <w:tc>
                <w:tcPr>
                  <w:tcW w:w="1391" w:type="pct"/>
                  <w:vMerge w:val="restart"/>
                  <w:vAlign w:val="center"/>
                </w:tcPr>
                <w:p w14:paraId="44C51EB3" w14:textId="77777777" w:rsidR="00B222A6" w:rsidRPr="00797C23" w:rsidRDefault="00B222A6">
                  <w:pPr>
                    <w:jc w:val="center"/>
                    <w:rPr>
                      <w:b/>
                      <w:bCs/>
                      <w:szCs w:val="21"/>
                    </w:rPr>
                  </w:pPr>
                  <w:r w:rsidRPr="00797C23">
                    <w:rPr>
                      <w:b/>
                      <w:bCs/>
                      <w:szCs w:val="21"/>
                    </w:rPr>
                    <w:t>测点位置</w:t>
                  </w:r>
                </w:p>
              </w:tc>
              <w:tc>
                <w:tcPr>
                  <w:tcW w:w="1366" w:type="pct"/>
                  <w:gridSpan w:val="2"/>
                  <w:vAlign w:val="center"/>
                </w:tcPr>
                <w:p w14:paraId="593791E4" w14:textId="3803C5D3" w:rsidR="00B222A6" w:rsidRPr="00797C23" w:rsidRDefault="00B222A6">
                  <w:pPr>
                    <w:jc w:val="center"/>
                    <w:rPr>
                      <w:b/>
                      <w:bCs/>
                      <w:szCs w:val="21"/>
                    </w:rPr>
                  </w:pPr>
                  <w:r w:rsidRPr="00797C23">
                    <w:rPr>
                      <w:b/>
                      <w:bCs/>
                      <w:szCs w:val="21"/>
                    </w:rPr>
                    <w:t>2020.</w:t>
                  </w:r>
                  <w:r w:rsidR="00E33D1B" w:rsidRPr="00797C23">
                    <w:rPr>
                      <w:b/>
                      <w:bCs/>
                      <w:szCs w:val="21"/>
                    </w:rPr>
                    <w:t>12</w:t>
                  </w:r>
                  <w:r w:rsidRPr="00797C23">
                    <w:rPr>
                      <w:b/>
                      <w:bCs/>
                      <w:szCs w:val="21"/>
                    </w:rPr>
                    <w:t>.</w:t>
                  </w:r>
                  <w:r w:rsidR="00E33D1B" w:rsidRPr="00797C23">
                    <w:rPr>
                      <w:b/>
                      <w:bCs/>
                      <w:szCs w:val="21"/>
                    </w:rPr>
                    <w:t>22</w:t>
                  </w:r>
                </w:p>
              </w:tc>
              <w:tc>
                <w:tcPr>
                  <w:tcW w:w="1366" w:type="pct"/>
                  <w:gridSpan w:val="2"/>
                  <w:vAlign w:val="center"/>
                </w:tcPr>
                <w:p w14:paraId="43E4C200" w14:textId="6776DC90" w:rsidR="00B222A6" w:rsidRPr="00797C23" w:rsidRDefault="00E33D1B">
                  <w:pPr>
                    <w:jc w:val="center"/>
                    <w:rPr>
                      <w:b/>
                      <w:bCs/>
                      <w:szCs w:val="21"/>
                    </w:rPr>
                  </w:pPr>
                  <w:r w:rsidRPr="00797C23">
                    <w:rPr>
                      <w:b/>
                      <w:bCs/>
                      <w:szCs w:val="21"/>
                    </w:rPr>
                    <w:t>2020.12.23</w:t>
                  </w:r>
                </w:p>
              </w:tc>
            </w:tr>
            <w:tr w:rsidR="00797C23" w:rsidRPr="00797C23" w14:paraId="4F5858D7" w14:textId="77777777" w:rsidTr="00032F7E">
              <w:trPr>
                <w:cantSplit/>
                <w:trHeight w:val="397"/>
                <w:jc w:val="center"/>
              </w:trPr>
              <w:tc>
                <w:tcPr>
                  <w:tcW w:w="875" w:type="pct"/>
                  <w:vMerge/>
                  <w:vAlign w:val="center"/>
                </w:tcPr>
                <w:p w14:paraId="491A774D" w14:textId="77777777" w:rsidR="00B222A6" w:rsidRPr="00797C23" w:rsidRDefault="00B222A6">
                  <w:pPr>
                    <w:jc w:val="center"/>
                    <w:rPr>
                      <w:b/>
                      <w:bCs/>
                      <w:szCs w:val="21"/>
                    </w:rPr>
                  </w:pPr>
                </w:p>
              </w:tc>
              <w:tc>
                <w:tcPr>
                  <w:tcW w:w="1391" w:type="pct"/>
                  <w:vMerge/>
                  <w:vAlign w:val="center"/>
                </w:tcPr>
                <w:p w14:paraId="175F9825" w14:textId="77777777" w:rsidR="00B222A6" w:rsidRPr="00797C23" w:rsidRDefault="00B222A6">
                  <w:pPr>
                    <w:jc w:val="center"/>
                    <w:rPr>
                      <w:b/>
                      <w:bCs/>
                      <w:szCs w:val="21"/>
                    </w:rPr>
                  </w:pPr>
                </w:p>
              </w:tc>
              <w:tc>
                <w:tcPr>
                  <w:tcW w:w="683" w:type="pct"/>
                  <w:vAlign w:val="center"/>
                </w:tcPr>
                <w:p w14:paraId="495C8EBE" w14:textId="77777777" w:rsidR="00B222A6" w:rsidRPr="00797C23" w:rsidRDefault="00B222A6">
                  <w:pPr>
                    <w:jc w:val="center"/>
                    <w:rPr>
                      <w:b/>
                      <w:bCs/>
                      <w:szCs w:val="21"/>
                    </w:rPr>
                  </w:pPr>
                  <w:r w:rsidRPr="00797C23">
                    <w:rPr>
                      <w:b/>
                      <w:bCs/>
                      <w:szCs w:val="21"/>
                    </w:rPr>
                    <w:t>昼间</w:t>
                  </w:r>
                </w:p>
              </w:tc>
              <w:tc>
                <w:tcPr>
                  <w:tcW w:w="683" w:type="pct"/>
                  <w:vAlign w:val="center"/>
                </w:tcPr>
                <w:p w14:paraId="7EDCFDEA" w14:textId="77777777" w:rsidR="00B222A6" w:rsidRPr="00797C23" w:rsidRDefault="00B222A6">
                  <w:pPr>
                    <w:jc w:val="center"/>
                    <w:rPr>
                      <w:b/>
                      <w:bCs/>
                      <w:szCs w:val="21"/>
                    </w:rPr>
                  </w:pPr>
                  <w:r w:rsidRPr="00797C23">
                    <w:rPr>
                      <w:b/>
                      <w:bCs/>
                      <w:szCs w:val="21"/>
                    </w:rPr>
                    <w:t>夜间</w:t>
                  </w:r>
                </w:p>
              </w:tc>
              <w:tc>
                <w:tcPr>
                  <w:tcW w:w="683" w:type="pct"/>
                  <w:vAlign w:val="center"/>
                </w:tcPr>
                <w:p w14:paraId="7F05F39D" w14:textId="77777777" w:rsidR="00B222A6" w:rsidRPr="00797C23" w:rsidRDefault="00B222A6">
                  <w:pPr>
                    <w:jc w:val="center"/>
                    <w:rPr>
                      <w:b/>
                      <w:bCs/>
                      <w:szCs w:val="21"/>
                    </w:rPr>
                  </w:pPr>
                  <w:r w:rsidRPr="00797C23">
                    <w:rPr>
                      <w:b/>
                      <w:bCs/>
                      <w:szCs w:val="21"/>
                    </w:rPr>
                    <w:t>昼间</w:t>
                  </w:r>
                </w:p>
              </w:tc>
              <w:tc>
                <w:tcPr>
                  <w:tcW w:w="683" w:type="pct"/>
                  <w:vAlign w:val="center"/>
                </w:tcPr>
                <w:p w14:paraId="225FC6BF" w14:textId="77777777" w:rsidR="00B222A6" w:rsidRPr="00797C23" w:rsidRDefault="00B222A6">
                  <w:pPr>
                    <w:jc w:val="center"/>
                    <w:rPr>
                      <w:b/>
                      <w:bCs/>
                      <w:szCs w:val="21"/>
                    </w:rPr>
                  </w:pPr>
                  <w:r w:rsidRPr="00797C23">
                    <w:rPr>
                      <w:b/>
                      <w:bCs/>
                      <w:szCs w:val="21"/>
                    </w:rPr>
                    <w:t>夜间</w:t>
                  </w:r>
                </w:p>
              </w:tc>
            </w:tr>
            <w:tr w:rsidR="00797C23" w:rsidRPr="00797C23" w14:paraId="3F4F99AB" w14:textId="77777777" w:rsidTr="00032F7E">
              <w:trPr>
                <w:cantSplit/>
                <w:trHeight w:val="397"/>
                <w:jc w:val="center"/>
              </w:trPr>
              <w:tc>
                <w:tcPr>
                  <w:tcW w:w="875" w:type="pct"/>
                  <w:vAlign w:val="center"/>
                </w:tcPr>
                <w:p w14:paraId="0B550694" w14:textId="77777777" w:rsidR="00B222A6" w:rsidRPr="00797C23" w:rsidRDefault="00B222A6">
                  <w:pPr>
                    <w:jc w:val="center"/>
                    <w:rPr>
                      <w:szCs w:val="21"/>
                    </w:rPr>
                  </w:pPr>
                  <w:r w:rsidRPr="00797C23">
                    <w:rPr>
                      <w:szCs w:val="21"/>
                    </w:rPr>
                    <w:t>1#</w:t>
                  </w:r>
                </w:p>
              </w:tc>
              <w:tc>
                <w:tcPr>
                  <w:tcW w:w="1391" w:type="pct"/>
                  <w:vAlign w:val="center"/>
                </w:tcPr>
                <w:p w14:paraId="57EA0068" w14:textId="4B40DE14" w:rsidR="00B222A6" w:rsidRPr="00797C23" w:rsidRDefault="00032F7E">
                  <w:pPr>
                    <w:adjustRightInd w:val="0"/>
                    <w:snapToGrid w:val="0"/>
                    <w:jc w:val="center"/>
                    <w:rPr>
                      <w:szCs w:val="21"/>
                    </w:rPr>
                  </w:pPr>
                  <w:r w:rsidRPr="00797C23">
                    <w:rPr>
                      <w:rFonts w:hint="eastAsia"/>
                      <w:szCs w:val="21"/>
                    </w:rPr>
                    <w:t>项目所在地南侧</w:t>
                  </w:r>
                </w:p>
              </w:tc>
              <w:tc>
                <w:tcPr>
                  <w:tcW w:w="683" w:type="pct"/>
                  <w:vAlign w:val="center"/>
                </w:tcPr>
                <w:p w14:paraId="471E68CD" w14:textId="3C3CF36A" w:rsidR="00B222A6" w:rsidRPr="00797C23" w:rsidRDefault="00032F7E">
                  <w:pPr>
                    <w:jc w:val="center"/>
                    <w:rPr>
                      <w:szCs w:val="21"/>
                    </w:rPr>
                  </w:pPr>
                  <w:r w:rsidRPr="00797C23">
                    <w:rPr>
                      <w:rFonts w:hint="eastAsia"/>
                      <w:szCs w:val="21"/>
                    </w:rPr>
                    <w:t>3</w:t>
                  </w:r>
                  <w:r w:rsidRPr="00797C23">
                    <w:rPr>
                      <w:szCs w:val="21"/>
                    </w:rPr>
                    <w:t>4</w:t>
                  </w:r>
                </w:p>
              </w:tc>
              <w:tc>
                <w:tcPr>
                  <w:tcW w:w="683" w:type="pct"/>
                  <w:vAlign w:val="center"/>
                </w:tcPr>
                <w:p w14:paraId="74A76433" w14:textId="4F38D013" w:rsidR="00B222A6" w:rsidRPr="00797C23" w:rsidRDefault="00032F7E">
                  <w:pPr>
                    <w:jc w:val="center"/>
                    <w:rPr>
                      <w:szCs w:val="21"/>
                    </w:rPr>
                  </w:pPr>
                  <w:r w:rsidRPr="00797C23">
                    <w:rPr>
                      <w:rFonts w:hint="eastAsia"/>
                      <w:szCs w:val="21"/>
                    </w:rPr>
                    <w:t>3</w:t>
                  </w:r>
                  <w:r w:rsidRPr="00797C23">
                    <w:rPr>
                      <w:szCs w:val="21"/>
                    </w:rPr>
                    <w:t>0</w:t>
                  </w:r>
                </w:p>
              </w:tc>
              <w:tc>
                <w:tcPr>
                  <w:tcW w:w="683" w:type="pct"/>
                  <w:vAlign w:val="center"/>
                </w:tcPr>
                <w:p w14:paraId="54BBEFAA" w14:textId="1A6B7993" w:rsidR="00B222A6" w:rsidRPr="00797C23" w:rsidRDefault="00032F7E">
                  <w:pPr>
                    <w:jc w:val="center"/>
                    <w:rPr>
                      <w:szCs w:val="21"/>
                    </w:rPr>
                  </w:pPr>
                  <w:r w:rsidRPr="00797C23">
                    <w:rPr>
                      <w:rFonts w:hint="eastAsia"/>
                      <w:szCs w:val="21"/>
                    </w:rPr>
                    <w:t>3</w:t>
                  </w:r>
                  <w:r w:rsidRPr="00797C23">
                    <w:rPr>
                      <w:szCs w:val="21"/>
                    </w:rPr>
                    <w:t>6</w:t>
                  </w:r>
                </w:p>
              </w:tc>
              <w:tc>
                <w:tcPr>
                  <w:tcW w:w="683" w:type="pct"/>
                  <w:vAlign w:val="center"/>
                </w:tcPr>
                <w:p w14:paraId="48E61F67" w14:textId="006EEAC1" w:rsidR="00B222A6" w:rsidRPr="00797C23" w:rsidRDefault="00032F7E">
                  <w:pPr>
                    <w:jc w:val="center"/>
                    <w:rPr>
                      <w:szCs w:val="21"/>
                    </w:rPr>
                  </w:pPr>
                  <w:r w:rsidRPr="00797C23">
                    <w:rPr>
                      <w:rFonts w:hint="eastAsia"/>
                      <w:szCs w:val="21"/>
                    </w:rPr>
                    <w:t>3</w:t>
                  </w:r>
                  <w:r w:rsidRPr="00797C23">
                    <w:rPr>
                      <w:szCs w:val="21"/>
                    </w:rPr>
                    <w:t>2</w:t>
                  </w:r>
                </w:p>
              </w:tc>
            </w:tr>
            <w:tr w:rsidR="00797C23" w:rsidRPr="00797C23" w14:paraId="46B4F60E" w14:textId="77777777" w:rsidTr="00032F7E">
              <w:trPr>
                <w:cantSplit/>
                <w:trHeight w:val="397"/>
                <w:jc w:val="center"/>
              </w:trPr>
              <w:tc>
                <w:tcPr>
                  <w:tcW w:w="875" w:type="pct"/>
                  <w:vAlign w:val="center"/>
                </w:tcPr>
                <w:p w14:paraId="6BC71A7F" w14:textId="77777777" w:rsidR="00B222A6" w:rsidRPr="00797C23" w:rsidRDefault="00B222A6">
                  <w:pPr>
                    <w:jc w:val="center"/>
                    <w:rPr>
                      <w:szCs w:val="21"/>
                    </w:rPr>
                  </w:pPr>
                  <w:r w:rsidRPr="00797C23">
                    <w:rPr>
                      <w:szCs w:val="21"/>
                    </w:rPr>
                    <w:t>2#</w:t>
                  </w:r>
                </w:p>
              </w:tc>
              <w:tc>
                <w:tcPr>
                  <w:tcW w:w="1391" w:type="pct"/>
                  <w:vAlign w:val="center"/>
                </w:tcPr>
                <w:p w14:paraId="5050711F" w14:textId="178137CB" w:rsidR="00B222A6" w:rsidRPr="00797C23" w:rsidRDefault="00032F7E">
                  <w:pPr>
                    <w:adjustRightInd w:val="0"/>
                    <w:snapToGrid w:val="0"/>
                    <w:jc w:val="center"/>
                    <w:rPr>
                      <w:szCs w:val="21"/>
                    </w:rPr>
                  </w:pPr>
                  <w:r w:rsidRPr="00797C23">
                    <w:rPr>
                      <w:rFonts w:hint="eastAsia"/>
                      <w:szCs w:val="21"/>
                    </w:rPr>
                    <w:t>项目所在地东侧</w:t>
                  </w:r>
                </w:p>
              </w:tc>
              <w:tc>
                <w:tcPr>
                  <w:tcW w:w="683" w:type="pct"/>
                  <w:vAlign w:val="center"/>
                </w:tcPr>
                <w:p w14:paraId="39109D2F" w14:textId="7532C0DB" w:rsidR="00B222A6" w:rsidRPr="00797C23" w:rsidRDefault="00032F7E">
                  <w:pPr>
                    <w:jc w:val="center"/>
                    <w:rPr>
                      <w:szCs w:val="21"/>
                    </w:rPr>
                  </w:pPr>
                  <w:r w:rsidRPr="00797C23">
                    <w:rPr>
                      <w:rFonts w:hint="eastAsia"/>
                      <w:szCs w:val="21"/>
                    </w:rPr>
                    <w:t>4</w:t>
                  </w:r>
                  <w:r w:rsidRPr="00797C23">
                    <w:rPr>
                      <w:szCs w:val="21"/>
                    </w:rPr>
                    <w:t>2</w:t>
                  </w:r>
                </w:p>
              </w:tc>
              <w:tc>
                <w:tcPr>
                  <w:tcW w:w="683" w:type="pct"/>
                  <w:vAlign w:val="center"/>
                </w:tcPr>
                <w:p w14:paraId="4D6AF5A1" w14:textId="02992C99" w:rsidR="00B222A6" w:rsidRPr="00797C23" w:rsidRDefault="00032F7E">
                  <w:pPr>
                    <w:jc w:val="center"/>
                    <w:rPr>
                      <w:szCs w:val="21"/>
                    </w:rPr>
                  </w:pPr>
                  <w:r w:rsidRPr="00797C23">
                    <w:rPr>
                      <w:rFonts w:hint="eastAsia"/>
                      <w:szCs w:val="21"/>
                    </w:rPr>
                    <w:t>3</w:t>
                  </w:r>
                  <w:r w:rsidRPr="00797C23">
                    <w:rPr>
                      <w:szCs w:val="21"/>
                    </w:rPr>
                    <w:t>1</w:t>
                  </w:r>
                </w:p>
              </w:tc>
              <w:tc>
                <w:tcPr>
                  <w:tcW w:w="683" w:type="pct"/>
                  <w:vAlign w:val="center"/>
                </w:tcPr>
                <w:p w14:paraId="1B5E0E5D" w14:textId="31C35B5D" w:rsidR="00B222A6" w:rsidRPr="00797C23" w:rsidRDefault="00032F7E">
                  <w:pPr>
                    <w:jc w:val="center"/>
                    <w:rPr>
                      <w:szCs w:val="21"/>
                    </w:rPr>
                  </w:pPr>
                  <w:r w:rsidRPr="00797C23">
                    <w:rPr>
                      <w:rFonts w:hint="eastAsia"/>
                      <w:szCs w:val="21"/>
                    </w:rPr>
                    <w:t>4</w:t>
                  </w:r>
                  <w:r w:rsidRPr="00797C23">
                    <w:rPr>
                      <w:szCs w:val="21"/>
                    </w:rPr>
                    <w:t>2</w:t>
                  </w:r>
                </w:p>
              </w:tc>
              <w:tc>
                <w:tcPr>
                  <w:tcW w:w="683" w:type="pct"/>
                  <w:vAlign w:val="center"/>
                </w:tcPr>
                <w:p w14:paraId="0259B658" w14:textId="1AA6F915" w:rsidR="00B222A6" w:rsidRPr="00797C23" w:rsidRDefault="00032F7E">
                  <w:pPr>
                    <w:jc w:val="center"/>
                    <w:rPr>
                      <w:szCs w:val="21"/>
                    </w:rPr>
                  </w:pPr>
                  <w:r w:rsidRPr="00797C23">
                    <w:rPr>
                      <w:rFonts w:hint="eastAsia"/>
                      <w:szCs w:val="21"/>
                    </w:rPr>
                    <w:t>3</w:t>
                  </w:r>
                  <w:r w:rsidRPr="00797C23">
                    <w:rPr>
                      <w:szCs w:val="21"/>
                    </w:rPr>
                    <w:t>9</w:t>
                  </w:r>
                </w:p>
              </w:tc>
            </w:tr>
            <w:tr w:rsidR="00797C23" w:rsidRPr="00797C23" w14:paraId="3E8F09B9" w14:textId="77777777" w:rsidTr="00032F7E">
              <w:trPr>
                <w:cantSplit/>
                <w:trHeight w:val="397"/>
                <w:jc w:val="center"/>
              </w:trPr>
              <w:tc>
                <w:tcPr>
                  <w:tcW w:w="875" w:type="pct"/>
                  <w:vAlign w:val="center"/>
                </w:tcPr>
                <w:p w14:paraId="275057BF" w14:textId="77777777" w:rsidR="00B222A6" w:rsidRPr="00797C23" w:rsidRDefault="00B222A6">
                  <w:pPr>
                    <w:jc w:val="center"/>
                    <w:rPr>
                      <w:szCs w:val="21"/>
                    </w:rPr>
                  </w:pPr>
                  <w:r w:rsidRPr="00797C23">
                    <w:rPr>
                      <w:szCs w:val="21"/>
                    </w:rPr>
                    <w:t>3#</w:t>
                  </w:r>
                </w:p>
              </w:tc>
              <w:tc>
                <w:tcPr>
                  <w:tcW w:w="1391" w:type="pct"/>
                  <w:vAlign w:val="center"/>
                </w:tcPr>
                <w:p w14:paraId="50431101" w14:textId="1940B331" w:rsidR="00B222A6" w:rsidRPr="00797C23" w:rsidRDefault="00032F7E">
                  <w:pPr>
                    <w:adjustRightInd w:val="0"/>
                    <w:snapToGrid w:val="0"/>
                    <w:jc w:val="center"/>
                    <w:rPr>
                      <w:szCs w:val="21"/>
                    </w:rPr>
                  </w:pPr>
                  <w:r w:rsidRPr="00797C23">
                    <w:rPr>
                      <w:rFonts w:hint="eastAsia"/>
                      <w:szCs w:val="21"/>
                    </w:rPr>
                    <w:t>项目所在地北侧</w:t>
                  </w:r>
                </w:p>
              </w:tc>
              <w:tc>
                <w:tcPr>
                  <w:tcW w:w="683" w:type="pct"/>
                  <w:vAlign w:val="center"/>
                </w:tcPr>
                <w:p w14:paraId="37F02C4E" w14:textId="4561632F" w:rsidR="00B222A6" w:rsidRPr="00797C23" w:rsidRDefault="00032F7E">
                  <w:pPr>
                    <w:jc w:val="center"/>
                    <w:rPr>
                      <w:szCs w:val="21"/>
                    </w:rPr>
                  </w:pPr>
                  <w:r w:rsidRPr="00797C23">
                    <w:rPr>
                      <w:rFonts w:hint="eastAsia"/>
                      <w:szCs w:val="21"/>
                    </w:rPr>
                    <w:t>3</w:t>
                  </w:r>
                  <w:r w:rsidRPr="00797C23">
                    <w:rPr>
                      <w:szCs w:val="21"/>
                    </w:rPr>
                    <w:t>4</w:t>
                  </w:r>
                </w:p>
              </w:tc>
              <w:tc>
                <w:tcPr>
                  <w:tcW w:w="683" w:type="pct"/>
                  <w:vAlign w:val="center"/>
                </w:tcPr>
                <w:p w14:paraId="13E0771E" w14:textId="246A53AE" w:rsidR="00B222A6" w:rsidRPr="00797C23" w:rsidRDefault="00032F7E" w:rsidP="00032F7E">
                  <w:pPr>
                    <w:jc w:val="center"/>
                    <w:rPr>
                      <w:szCs w:val="21"/>
                    </w:rPr>
                  </w:pPr>
                  <w:r w:rsidRPr="00797C23">
                    <w:rPr>
                      <w:rFonts w:hint="eastAsia"/>
                      <w:szCs w:val="21"/>
                    </w:rPr>
                    <w:t>3</w:t>
                  </w:r>
                  <w:r w:rsidRPr="00797C23">
                    <w:rPr>
                      <w:szCs w:val="21"/>
                    </w:rPr>
                    <w:t>4</w:t>
                  </w:r>
                </w:p>
              </w:tc>
              <w:tc>
                <w:tcPr>
                  <w:tcW w:w="683" w:type="pct"/>
                  <w:vAlign w:val="center"/>
                </w:tcPr>
                <w:p w14:paraId="25467804" w14:textId="3DC50636" w:rsidR="00B222A6" w:rsidRPr="00797C23" w:rsidRDefault="00032F7E">
                  <w:pPr>
                    <w:jc w:val="center"/>
                    <w:rPr>
                      <w:szCs w:val="21"/>
                    </w:rPr>
                  </w:pPr>
                  <w:r w:rsidRPr="00797C23">
                    <w:rPr>
                      <w:rFonts w:hint="eastAsia"/>
                      <w:szCs w:val="21"/>
                    </w:rPr>
                    <w:t>2</w:t>
                  </w:r>
                  <w:r w:rsidRPr="00797C23">
                    <w:rPr>
                      <w:szCs w:val="21"/>
                    </w:rPr>
                    <w:t>9</w:t>
                  </w:r>
                </w:p>
              </w:tc>
              <w:tc>
                <w:tcPr>
                  <w:tcW w:w="683" w:type="pct"/>
                  <w:vAlign w:val="center"/>
                </w:tcPr>
                <w:p w14:paraId="1B76FB2F" w14:textId="7E8E06EE" w:rsidR="00B222A6" w:rsidRPr="00797C23" w:rsidRDefault="00032F7E">
                  <w:pPr>
                    <w:jc w:val="center"/>
                    <w:rPr>
                      <w:szCs w:val="21"/>
                    </w:rPr>
                  </w:pPr>
                  <w:r w:rsidRPr="00797C23">
                    <w:rPr>
                      <w:rFonts w:hint="eastAsia"/>
                      <w:szCs w:val="21"/>
                    </w:rPr>
                    <w:t>2</w:t>
                  </w:r>
                  <w:r w:rsidRPr="00797C23">
                    <w:rPr>
                      <w:szCs w:val="21"/>
                    </w:rPr>
                    <w:t>9</w:t>
                  </w:r>
                </w:p>
              </w:tc>
            </w:tr>
            <w:tr w:rsidR="00797C23" w:rsidRPr="00797C23" w14:paraId="1FC491F4" w14:textId="77777777" w:rsidTr="00032F7E">
              <w:trPr>
                <w:cantSplit/>
                <w:trHeight w:val="397"/>
                <w:jc w:val="center"/>
              </w:trPr>
              <w:tc>
                <w:tcPr>
                  <w:tcW w:w="875" w:type="pct"/>
                  <w:vAlign w:val="center"/>
                </w:tcPr>
                <w:p w14:paraId="1074DB45" w14:textId="77777777" w:rsidR="00B222A6" w:rsidRPr="00797C23" w:rsidRDefault="00B222A6">
                  <w:pPr>
                    <w:jc w:val="center"/>
                    <w:rPr>
                      <w:szCs w:val="21"/>
                    </w:rPr>
                  </w:pPr>
                  <w:r w:rsidRPr="00797C23">
                    <w:rPr>
                      <w:szCs w:val="21"/>
                    </w:rPr>
                    <w:t>4#</w:t>
                  </w:r>
                </w:p>
              </w:tc>
              <w:tc>
                <w:tcPr>
                  <w:tcW w:w="1391" w:type="pct"/>
                  <w:vAlign w:val="center"/>
                </w:tcPr>
                <w:p w14:paraId="6E0CB078" w14:textId="06D564DA" w:rsidR="00B222A6" w:rsidRPr="00797C23" w:rsidRDefault="00032F7E">
                  <w:pPr>
                    <w:adjustRightInd w:val="0"/>
                    <w:snapToGrid w:val="0"/>
                    <w:jc w:val="center"/>
                    <w:rPr>
                      <w:szCs w:val="21"/>
                    </w:rPr>
                  </w:pPr>
                  <w:r w:rsidRPr="00797C23">
                    <w:rPr>
                      <w:rFonts w:hint="eastAsia"/>
                      <w:szCs w:val="21"/>
                    </w:rPr>
                    <w:t>项目所在地西侧</w:t>
                  </w:r>
                </w:p>
              </w:tc>
              <w:tc>
                <w:tcPr>
                  <w:tcW w:w="683" w:type="pct"/>
                  <w:vAlign w:val="center"/>
                </w:tcPr>
                <w:p w14:paraId="77DAD397" w14:textId="21CFC318" w:rsidR="00B222A6" w:rsidRPr="00797C23" w:rsidRDefault="00032F7E">
                  <w:pPr>
                    <w:jc w:val="center"/>
                    <w:rPr>
                      <w:szCs w:val="21"/>
                    </w:rPr>
                  </w:pPr>
                  <w:r w:rsidRPr="00797C23">
                    <w:rPr>
                      <w:szCs w:val="21"/>
                    </w:rPr>
                    <w:t>40</w:t>
                  </w:r>
                </w:p>
              </w:tc>
              <w:tc>
                <w:tcPr>
                  <w:tcW w:w="683" w:type="pct"/>
                  <w:vAlign w:val="center"/>
                </w:tcPr>
                <w:p w14:paraId="20F44C8E" w14:textId="33B560E8" w:rsidR="00B222A6" w:rsidRPr="00797C23" w:rsidRDefault="00032F7E" w:rsidP="00032F7E">
                  <w:pPr>
                    <w:jc w:val="center"/>
                    <w:rPr>
                      <w:szCs w:val="21"/>
                    </w:rPr>
                  </w:pPr>
                  <w:r w:rsidRPr="00797C23">
                    <w:rPr>
                      <w:szCs w:val="21"/>
                    </w:rPr>
                    <w:t>30</w:t>
                  </w:r>
                </w:p>
              </w:tc>
              <w:tc>
                <w:tcPr>
                  <w:tcW w:w="683" w:type="pct"/>
                  <w:vAlign w:val="center"/>
                </w:tcPr>
                <w:p w14:paraId="5729B16F" w14:textId="1B7C8808" w:rsidR="00B222A6" w:rsidRPr="00797C23" w:rsidRDefault="00032F7E">
                  <w:pPr>
                    <w:jc w:val="center"/>
                    <w:rPr>
                      <w:szCs w:val="21"/>
                    </w:rPr>
                  </w:pPr>
                  <w:r w:rsidRPr="00797C23">
                    <w:rPr>
                      <w:szCs w:val="21"/>
                    </w:rPr>
                    <w:t>37</w:t>
                  </w:r>
                </w:p>
              </w:tc>
              <w:tc>
                <w:tcPr>
                  <w:tcW w:w="683" w:type="pct"/>
                  <w:vAlign w:val="center"/>
                </w:tcPr>
                <w:p w14:paraId="7588E4F5" w14:textId="7F4976F0" w:rsidR="00B222A6" w:rsidRPr="00797C23" w:rsidRDefault="00032F7E">
                  <w:pPr>
                    <w:jc w:val="center"/>
                    <w:rPr>
                      <w:szCs w:val="21"/>
                    </w:rPr>
                  </w:pPr>
                  <w:r w:rsidRPr="00797C23">
                    <w:rPr>
                      <w:rFonts w:hint="eastAsia"/>
                      <w:szCs w:val="21"/>
                    </w:rPr>
                    <w:t>2</w:t>
                  </w:r>
                  <w:r w:rsidRPr="00797C23">
                    <w:rPr>
                      <w:szCs w:val="21"/>
                    </w:rPr>
                    <w:t>9</w:t>
                  </w:r>
                </w:p>
              </w:tc>
            </w:tr>
            <w:tr w:rsidR="00797C23" w:rsidRPr="00797C23" w14:paraId="135A814F" w14:textId="77777777" w:rsidTr="00032F7E">
              <w:trPr>
                <w:cantSplit/>
                <w:trHeight w:val="397"/>
                <w:jc w:val="center"/>
              </w:trPr>
              <w:tc>
                <w:tcPr>
                  <w:tcW w:w="2267" w:type="pct"/>
                  <w:gridSpan w:val="2"/>
                  <w:vAlign w:val="center"/>
                </w:tcPr>
                <w:p w14:paraId="531FF65C" w14:textId="77777777" w:rsidR="00B222A6" w:rsidRPr="00797C23" w:rsidRDefault="00B222A6">
                  <w:pPr>
                    <w:jc w:val="center"/>
                    <w:rPr>
                      <w:szCs w:val="21"/>
                    </w:rPr>
                  </w:pPr>
                  <w:r w:rsidRPr="00797C23">
                    <w:rPr>
                      <w:szCs w:val="21"/>
                    </w:rPr>
                    <w:t>《声环境质量标准》</w:t>
                  </w:r>
                  <w:r w:rsidRPr="00797C23">
                    <w:rPr>
                      <w:szCs w:val="21"/>
                    </w:rPr>
                    <w:t>(GB3096-2008)2</w:t>
                  </w:r>
                  <w:r w:rsidRPr="00797C23">
                    <w:rPr>
                      <w:szCs w:val="21"/>
                    </w:rPr>
                    <w:t>类</w:t>
                  </w:r>
                </w:p>
              </w:tc>
              <w:tc>
                <w:tcPr>
                  <w:tcW w:w="683" w:type="pct"/>
                  <w:vAlign w:val="center"/>
                </w:tcPr>
                <w:p w14:paraId="0C3B1485" w14:textId="77777777" w:rsidR="00B222A6" w:rsidRPr="00797C23" w:rsidRDefault="00B222A6">
                  <w:pPr>
                    <w:jc w:val="center"/>
                    <w:rPr>
                      <w:szCs w:val="21"/>
                    </w:rPr>
                  </w:pPr>
                  <w:r w:rsidRPr="00797C23">
                    <w:rPr>
                      <w:szCs w:val="21"/>
                    </w:rPr>
                    <w:t>60</w:t>
                  </w:r>
                </w:p>
              </w:tc>
              <w:tc>
                <w:tcPr>
                  <w:tcW w:w="683" w:type="pct"/>
                  <w:vAlign w:val="center"/>
                </w:tcPr>
                <w:p w14:paraId="518EF7C6" w14:textId="77777777" w:rsidR="00B222A6" w:rsidRPr="00797C23" w:rsidRDefault="00B222A6">
                  <w:pPr>
                    <w:jc w:val="center"/>
                    <w:rPr>
                      <w:szCs w:val="21"/>
                    </w:rPr>
                  </w:pPr>
                  <w:r w:rsidRPr="00797C23">
                    <w:rPr>
                      <w:szCs w:val="21"/>
                    </w:rPr>
                    <w:t>50</w:t>
                  </w:r>
                </w:p>
              </w:tc>
              <w:tc>
                <w:tcPr>
                  <w:tcW w:w="683" w:type="pct"/>
                  <w:vAlign w:val="center"/>
                </w:tcPr>
                <w:p w14:paraId="74C44F60" w14:textId="77777777" w:rsidR="00B222A6" w:rsidRPr="00797C23" w:rsidRDefault="00B222A6">
                  <w:pPr>
                    <w:jc w:val="center"/>
                    <w:rPr>
                      <w:szCs w:val="21"/>
                    </w:rPr>
                  </w:pPr>
                  <w:r w:rsidRPr="00797C23">
                    <w:rPr>
                      <w:szCs w:val="21"/>
                    </w:rPr>
                    <w:t>60</w:t>
                  </w:r>
                </w:p>
              </w:tc>
              <w:tc>
                <w:tcPr>
                  <w:tcW w:w="683" w:type="pct"/>
                  <w:vAlign w:val="center"/>
                </w:tcPr>
                <w:p w14:paraId="2A261E05" w14:textId="77777777" w:rsidR="00B222A6" w:rsidRPr="00797C23" w:rsidRDefault="00B222A6">
                  <w:pPr>
                    <w:jc w:val="center"/>
                    <w:rPr>
                      <w:szCs w:val="21"/>
                    </w:rPr>
                  </w:pPr>
                  <w:r w:rsidRPr="00797C23">
                    <w:rPr>
                      <w:szCs w:val="21"/>
                    </w:rPr>
                    <w:t>50</w:t>
                  </w:r>
                </w:p>
              </w:tc>
            </w:tr>
          </w:tbl>
          <w:p w14:paraId="121F5EDC" w14:textId="77777777" w:rsidR="00B222A6" w:rsidRPr="00797C23" w:rsidRDefault="00B222A6">
            <w:pPr>
              <w:spacing w:line="360" w:lineRule="auto"/>
              <w:ind w:firstLineChars="200" w:firstLine="480"/>
              <w:rPr>
                <w:sz w:val="24"/>
              </w:rPr>
            </w:pPr>
            <w:r w:rsidRPr="00797C23">
              <w:rPr>
                <w:sz w:val="24"/>
              </w:rPr>
              <w:t>由表</w:t>
            </w:r>
            <w:r w:rsidRPr="00797C23">
              <w:rPr>
                <w:sz w:val="24"/>
              </w:rPr>
              <w:t>3-</w:t>
            </w:r>
            <w:r w:rsidRPr="00797C23">
              <w:rPr>
                <w:rFonts w:hint="eastAsia"/>
                <w:sz w:val="24"/>
              </w:rPr>
              <w:t>4</w:t>
            </w:r>
            <w:r w:rsidRPr="00797C23">
              <w:rPr>
                <w:sz w:val="24"/>
              </w:rPr>
              <w:t>的监测结果可知，各监测点昼间和夜间噪声监测值均满足《声环境质量标准》</w:t>
            </w:r>
            <w:r w:rsidRPr="00797C23">
              <w:rPr>
                <w:sz w:val="24"/>
              </w:rPr>
              <w:t>(GB3096-2008)</w:t>
            </w:r>
            <w:r w:rsidRPr="00797C23">
              <w:rPr>
                <w:sz w:val="24"/>
              </w:rPr>
              <w:t>中的</w:t>
            </w:r>
            <w:r w:rsidRPr="00797C23">
              <w:rPr>
                <w:sz w:val="24"/>
              </w:rPr>
              <w:t>2</w:t>
            </w:r>
            <w:r w:rsidRPr="00797C23">
              <w:rPr>
                <w:sz w:val="24"/>
              </w:rPr>
              <w:t>类标准要求，表明项目评价区域声环境质量现状良好。</w:t>
            </w:r>
          </w:p>
          <w:p w14:paraId="5886E960" w14:textId="77777777" w:rsidR="00B222A6" w:rsidRPr="00797C23" w:rsidRDefault="00B222A6">
            <w:pPr>
              <w:pStyle w:val="af3"/>
              <w:spacing w:line="360" w:lineRule="auto"/>
              <w:rPr>
                <w:b/>
                <w:kern w:val="0"/>
                <w:sz w:val="24"/>
                <w:szCs w:val="24"/>
              </w:rPr>
            </w:pPr>
            <w:r w:rsidRPr="00797C23">
              <w:rPr>
                <w:b/>
                <w:kern w:val="0"/>
                <w:sz w:val="24"/>
                <w:szCs w:val="24"/>
              </w:rPr>
              <w:t>四、生态环境质量</w:t>
            </w:r>
          </w:p>
          <w:p w14:paraId="26DEB195" w14:textId="35EB19B7" w:rsidR="00E33D1B" w:rsidRPr="00797C23" w:rsidRDefault="00E33D1B" w:rsidP="00E33D1B">
            <w:pPr>
              <w:spacing w:line="360" w:lineRule="auto"/>
              <w:ind w:firstLineChars="200" w:firstLine="480"/>
              <w:rPr>
                <w:sz w:val="24"/>
              </w:rPr>
            </w:pPr>
            <w:r w:rsidRPr="00797C23">
              <w:rPr>
                <w:sz w:val="24"/>
              </w:rPr>
              <w:t>项目位于甘孜县</w:t>
            </w:r>
            <w:r w:rsidRPr="00797C23">
              <w:rPr>
                <w:rFonts w:hint="eastAsia"/>
                <w:sz w:val="24"/>
              </w:rPr>
              <w:t>城东北部</w:t>
            </w:r>
            <w:r w:rsidRPr="00797C23">
              <w:rPr>
                <w:sz w:val="24"/>
              </w:rPr>
              <w:t>，区域植被主要为</w:t>
            </w:r>
            <w:r w:rsidRPr="00797C23">
              <w:rPr>
                <w:rFonts w:hint="eastAsia"/>
                <w:sz w:val="24"/>
              </w:rPr>
              <w:t>草地</w:t>
            </w:r>
            <w:r w:rsidRPr="00797C23">
              <w:rPr>
                <w:sz w:val="24"/>
              </w:rPr>
              <w:t>等，区域内人类活动频繁，涉及区域内动植物种类简单，物种相对较少；因此区域生态环境质量现状一般。</w:t>
            </w:r>
          </w:p>
          <w:p w14:paraId="58368043" w14:textId="38EAE84D" w:rsidR="00E33D1B" w:rsidRPr="00797C23" w:rsidRDefault="00E33D1B" w:rsidP="00E33D1B">
            <w:pPr>
              <w:spacing w:line="360" w:lineRule="auto"/>
              <w:ind w:firstLineChars="200" w:firstLine="480"/>
              <w:rPr>
                <w:sz w:val="24"/>
              </w:rPr>
            </w:pPr>
            <w:r w:rsidRPr="00797C23">
              <w:rPr>
                <w:sz w:val="24"/>
              </w:rPr>
              <w:t>评价区域内无古树名木和珍稀濒危动植物及国家重点保护野生动植物分布。</w:t>
            </w:r>
          </w:p>
          <w:p w14:paraId="7165A0F8" w14:textId="1C25262E" w:rsidR="00B222A6" w:rsidRPr="00797C23" w:rsidRDefault="00B222A6" w:rsidP="00E33D1B">
            <w:pPr>
              <w:pStyle w:val="af3"/>
              <w:spacing w:line="360" w:lineRule="auto"/>
              <w:rPr>
                <w:b/>
                <w:kern w:val="0"/>
                <w:szCs w:val="28"/>
              </w:rPr>
            </w:pPr>
            <w:r w:rsidRPr="00797C23">
              <w:rPr>
                <w:b/>
                <w:kern w:val="0"/>
                <w:szCs w:val="28"/>
              </w:rPr>
              <w:t>主要环境保护目标（列出名单及保护级别）</w:t>
            </w:r>
          </w:p>
          <w:p w14:paraId="62DD437A" w14:textId="77777777" w:rsidR="00B222A6" w:rsidRPr="00797C23" w:rsidRDefault="00B222A6">
            <w:pPr>
              <w:spacing w:line="360" w:lineRule="auto"/>
              <w:rPr>
                <w:b/>
                <w:bCs/>
                <w:sz w:val="24"/>
              </w:rPr>
            </w:pPr>
            <w:r w:rsidRPr="00797C23">
              <w:rPr>
                <w:b/>
                <w:bCs/>
                <w:sz w:val="24"/>
              </w:rPr>
              <w:t>1</w:t>
            </w:r>
            <w:r w:rsidRPr="00797C23">
              <w:rPr>
                <w:b/>
                <w:bCs/>
                <w:sz w:val="24"/>
              </w:rPr>
              <w:t>、项目外环境关系</w:t>
            </w:r>
          </w:p>
          <w:p w14:paraId="2CA74C8F" w14:textId="2D42EA4F" w:rsidR="003F14E9" w:rsidRPr="00797C23" w:rsidRDefault="00B222A6" w:rsidP="003F14E9">
            <w:pPr>
              <w:spacing w:line="360" w:lineRule="auto"/>
              <w:ind w:firstLine="480"/>
              <w:rPr>
                <w:bCs/>
                <w:sz w:val="24"/>
              </w:rPr>
            </w:pPr>
            <w:r w:rsidRPr="00797C23">
              <w:rPr>
                <w:sz w:val="24"/>
              </w:rPr>
              <w:t>本项目选址于</w:t>
            </w:r>
            <w:r w:rsidR="00032F7E" w:rsidRPr="00797C23">
              <w:rPr>
                <w:rFonts w:hint="eastAsia"/>
                <w:sz w:val="24"/>
              </w:rPr>
              <w:t>甘孜县城东北部</w:t>
            </w:r>
            <w:r w:rsidRPr="00797C23">
              <w:rPr>
                <w:sz w:val="24"/>
              </w:rPr>
              <w:t>。</w:t>
            </w:r>
            <w:r w:rsidR="003F14E9" w:rsidRPr="00797C23">
              <w:rPr>
                <w:sz w:val="24"/>
              </w:rPr>
              <w:t>根据现场调查，</w:t>
            </w:r>
            <w:r w:rsidR="003F14E9" w:rsidRPr="00797C23">
              <w:rPr>
                <w:sz w:val="24"/>
                <w:lang w:val="zh-CN"/>
              </w:rPr>
              <w:t>项目</w:t>
            </w:r>
            <w:r w:rsidR="003F14E9" w:rsidRPr="00797C23">
              <w:rPr>
                <w:sz w:val="24"/>
              </w:rPr>
              <w:t>边界</w:t>
            </w:r>
            <w:r w:rsidR="003F14E9" w:rsidRPr="00797C23">
              <w:rPr>
                <w:bCs/>
                <w:sz w:val="24"/>
              </w:rPr>
              <w:t>北侧</w:t>
            </w:r>
            <w:r w:rsidR="008B6AF3" w:rsidRPr="00797C23">
              <w:rPr>
                <w:rFonts w:hint="eastAsia"/>
                <w:bCs/>
                <w:sz w:val="24"/>
              </w:rPr>
              <w:t>紧邻</w:t>
            </w:r>
            <w:r w:rsidR="003F14E9" w:rsidRPr="00797C23">
              <w:rPr>
                <w:rFonts w:hint="eastAsia"/>
                <w:bCs/>
                <w:sz w:val="24"/>
              </w:rPr>
              <w:t>草场</w:t>
            </w:r>
            <w:r w:rsidR="003F14E9" w:rsidRPr="00797C23">
              <w:rPr>
                <w:rFonts w:ascii="宋体" w:hAnsi="宋体" w:cs="宋体" w:hint="eastAsia"/>
                <w:bCs/>
                <w:sz w:val="24"/>
              </w:rPr>
              <w:t>；</w:t>
            </w:r>
            <w:r w:rsidR="003F14E9" w:rsidRPr="00797C23">
              <w:rPr>
                <w:bCs/>
                <w:sz w:val="24"/>
              </w:rPr>
              <w:t>东侧</w:t>
            </w:r>
            <w:r w:rsidR="008B6AF3" w:rsidRPr="00797C23">
              <w:rPr>
                <w:rFonts w:hint="eastAsia"/>
                <w:bCs/>
                <w:sz w:val="24"/>
              </w:rPr>
              <w:t>紧邻</w:t>
            </w:r>
            <w:r w:rsidR="003F14E9" w:rsidRPr="00797C23">
              <w:rPr>
                <w:rFonts w:hint="eastAsia"/>
                <w:bCs/>
                <w:sz w:val="24"/>
              </w:rPr>
              <w:t>安置小区</w:t>
            </w:r>
            <w:r w:rsidR="003F14E9" w:rsidRPr="00797C23">
              <w:rPr>
                <w:sz w:val="24"/>
              </w:rPr>
              <w:t>；</w:t>
            </w:r>
            <w:r w:rsidR="003F14E9" w:rsidRPr="00797C23">
              <w:rPr>
                <w:rFonts w:hint="eastAsia"/>
                <w:sz w:val="24"/>
              </w:rPr>
              <w:t>西侧</w:t>
            </w:r>
            <w:r w:rsidR="008B6AF3" w:rsidRPr="00797C23">
              <w:rPr>
                <w:rFonts w:hint="eastAsia"/>
                <w:sz w:val="24"/>
              </w:rPr>
              <w:t>约</w:t>
            </w:r>
            <w:r w:rsidR="008B6AF3" w:rsidRPr="00797C23">
              <w:rPr>
                <w:rFonts w:hint="eastAsia"/>
                <w:sz w:val="24"/>
              </w:rPr>
              <w:t>7</w:t>
            </w:r>
            <w:r w:rsidR="008B6AF3" w:rsidRPr="00797C23">
              <w:rPr>
                <w:sz w:val="24"/>
              </w:rPr>
              <w:t>0</w:t>
            </w:r>
            <w:r w:rsidR="008B6AF3" w:rsidRPr="00797C23">
              <w:rPr>
                <w:rFonts w:hint="eastAsia"/>
                <w:sz w:val="24"/>
              </w:rPr>
              <w:t>米为</w:t>
            </w:r>
            <w:r w:rsidR="003F14E9" w:rsidRPr="00797C23">
              <w:rPr>
                <w:rFonts w:hint="eastAsia"/>
                <w:sz w:val="24"/>
              </w:rPr>
              <w:t>新区干部周转房</w:t>
            </w:r>
            <w:r w:rsidR="003F14E9" w:rsidRPr="00797C23">
              <w:rPr>
                <w:sz w:val="24"/>
              </w:rPr>
              <w:t>；</w:t>
            </w:r>
            <w:r w:rsidR="003F14E9" w:rsidRPr="00797C23">
              <w:rPr>
                <w:bCs/>
                <w:sz w:val="24"/>
              </w:rPr>
              <w:t>南侧</w:t>
            </w:r>
            <w:r w:rsidR="008B6AF3" w:rsidRPr="00797C23">
              <w:rPr>
                <w:rFonts w:hint="eastAsia"/>
                <w:bCs/>
                <w:sz w:val="24"/>
              </w:rPr>
              <w:t>紧邻</w:t>
            </w:r>
            <w:r w:rsidR="003F14E9" w:rsidRPr="00797C23">
              <w:rPr>
                <w:rFonts w:hint="eastAsia"/>
                <w:bCs/>
                <w:sz w:val="24"/>
              </w:rPr>
              <w:t>甘孜县边远牧区育才学校和规划的甘孜县甘孜镇幼儿园</w:t>
            </w:r>
            <w:r w:rsidR="003F14E9" w:rsidRPr="00797C23">
              <w:rPr>
                <w:bCs/>
                <w:sz w:val="24"/>
              </w:rPr>
              <w:t>。</w:t>
            </w:r>
          </w:p>
          <w:p w14:paraId="0D1A5A80" w14:textId="70F309C0" w:rsidR="00B222A6" w:rsidRPr="00797C23" w:rsidRDefault="00B222A6">
            <w:pPr>
              <w:spacing w:line="360" w:lineRule="auto"/>
              <w:ind w:firstLineChars="200" w:firstLine="480"/>
              <w:rPr>
                <w:sz w:val="24"/>
                <w:lang w:val="zh-CN"/>
              </w:rPr>
            </w:pPr>
            <w:r w:rsidRPr="00797C23">
              <w:rPr>
                <w:sz w:val="24"/>
              </w:rPr>
              <w:t>本项目废水最终受纳水体为</w:t>
            </w:r>
            <w:r w:rsidR="007C4AE2" w:rsidRPr="00797C23">
              <w:rPr>
                <w:rFonts w:hint="eastAsia"/>
                <w:sz w:val="24"/>
              </w:rPr>
              <w:t>雅砻江</w:t>
            </w:r>
            <w:r w:rsidRPr="00797C23">
              <w:rPr>
                <w:sz w:val="24"/>
              </w:rPr>
              <w:t>。</w:t>
            </w:r>
          </w:p>
          <w:p w14:paraId="470E8CA2" w14:textId="77777777" w:rsidR="00B222A6" w:rsidRPr="00797C23" w:rsidRDefault="00B222A6">
            <w:pPr>
              <w:spacing w:line="360" w:lineRule="auto"/>
            </w:pPr>
            <w:r w:rsidRPr="00797C23">
              <w:rPr>
                <w:b/>
                <w:bCs/>
                <w:sz w:val="24"/>
              </w:rPr>
              <w:t>2</w:t>
            </w:r>
            <w:r w:rsidRPr="00797C23">
              <w:rPr>
                <w:b/>
                <w:bCs/>
                <w:sz w:val="24"/>
              </w:rPr>
              <w:t>、主要环境保护目标</w:t>
            </w:r>
          </w:p>
          <w:p w14:paraId="1435FC2B" w14:textId="77777777" w:rsidR="00B222A6" w:rsidRPr="00797C23" w:rsidRDefault="00B222A6">
            <w:pPr>
              <w:spacing w:line="360" w:lineRule="auto"/>
              <w:ind w:firstLineChars="200" w:firstLine="480"/>
              <w:rPr>
                <w:sz w:val="24"/>
              </w:rPr>
            </w:pPr>
            <w:r w:rsidRPr="00797C23">
              <w:rPr>
                <w:sz w:val="24"/>
              </w:rPr>
              <w:t>根据本项目排污特点和外环境特征，确定项目施工期及运营期环境保护目标见表</w:t>
            </w:r>
            <w:r w:rsidRPr="00797C23">
              <w:rPr>
                <w:sz w:val="24"/>
              </w:rPr>
              <w:t>3-5</w:t>
            </w:r>
            <w:r w:rsidRPr="00797C23">
              <w:rPr>
                <w:sz w:val="24"/>
              </w:rPr>
              <w:t>。</w:t>
            </w:r>
          </w:p>
          <w:p w14:paraId="5F9E0F01" w14:textId="77777777" w:rsidR="000A1974" w:rsidRPr="00797C23" w:rsidRDefault="000A1974">
            <w:pPr>
              <w:jc w:val="center"/>
              <w:rPr>
                <w:b/>
                <w:kern w:val="0"/>
                <w:szCs w:val="21"/>
              </w:rPr>
            </w:pPr>
          </w:p>
          <w:p w14:paraId="56EB2AA8" w14:textId="77777777" w:rsidR="000A1974" w:rsidRPr="00797C23" w:rsidRDefault="000A1974">
            <w:pPr>
              <w:jc w:val="center"/>
              <w:rPr>
                <w:b/>
                <w:kern w:val="0"/>
                <w:szCs w:val="21"/>
              </w:rPr>
            </w:pPr>
          </w:p>
          <w:p w14:paraId="53AFF4D5" w14:textId="77777777" w:rsidR="000A1974" w:rsidRPr="00797C23" w:rsidRDefault="000A1974">
            <w:pPr>
              <w:jc w:val="center"/>
              <w:rPr>
                <w:b/>
                <w:kern w:val="0"/>
                <w:szCs w:val="21"/>
              </w:rPr>
            </w:pPr>
          </w:p>
          <w:p w14:paraId="7617C4E0" w14:textId="16D06499" w:rsidR="00B222A6" w:rsidRPr="00797C23" w:rsidRDefault="00B222A6">
            <w:pPr>
              <w:jc w:val="center"/>
              <w:rPr>
                <w:b/>
                <w:kern w:val="0"/>
                <w:szCs w:val="21"/>
              </w:rPr>
            </w:pPr>
            <w:r w:rsidRPr="00797C23">
              <w:rPr>
                <w:b/>
                <w:kern w:val="0"/>
                <w:szCs w:val="21"/>
              </w:rPr>
              <w:lastRenderedPageBreak/>
              <w:t>表</w:t>
            </w:r>
            <w:r w:rsidRPr="00797C23">
              <w:rPr>
                <w:b/>
                <w:kern w:val="0"/>
                <w:szCs w:val="21"/>
              </w:rPr>
              <w:t xml:space="preserve">3-5  </w:t>
            </w:r>
            <w:r w:rsidRPr="00797C23">
              <w:rPr>
                <w:b/>
                <w:kern w:val="0"/>
                <w:szCs w:val="21"/>
              </w:rPr>
              <w:t>环境保护目标一览表</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5"/>
              <w:gridCol w:w="1826"/>
              <w:gridCol w:w="904"/>
              <w:gridCol w:w="904"/>
              <w:gridCol w:w="1706"/>
              <w:gridCol w:w="2364"/>
            </w:tblGrid>
            <w:tr w:rsidR="00797C23" w:rsidRPr="00797C23" w14:paraId="5FFF450B" w14:textId="77777777" w:rsidTr="003F14E9">
              <w:trPr>
                <w:cantSplit/>
                <w:trHeight w:val="397"/>
                <w:jc w:val="center"/>
              </w:trPr>
              <w:tc>
                <w:tcPr>
                  <w:tcW w:w="637" w:type="pct"/>
                  <w:tcMar>
                    <w:left w:w="28" w:type="dxa"/>
                    <w:right w:w="28" w:type="dxa"/>
                  </w:tcMar>
                  <w:vAlign w:val="center"/>
                </w:tcPr>
                <w:p w14:paraId="08E8BB9E" w14:textId="77777777" w:rsidR="00B222A6" w:rsidRPr="00797C23" w:rsidRDefault="00B222A6">
                  <w:pPr>
                    <w:pStyle w:val="afff4"/>
                    <w:adjustRightInd/>
                    <w:spacing w:before="0" w:after="0"/>
                    <w:rPr>
                      <w:b/>
                      <w:bCs/>
                      <w:szCs w:val="21"/>
                    </w:rPr>
                  </w:pPr>
                  <w:r w:rsidRPr="00797C23">
                    <w:rPr>
                      <w:b/>
                      <w:bCs/>
                      <w:szCs w:val="21"/>
                    </w:rPr>
                    <w:t>环境要素</w:t>
                  </w:r>
                </w:p>
              </w:tc>
              <w:tc>
                <w:tcPr>
                  <w:tcW w:w="1034" w:type="pct"/>
                  <w:tcMar>
                    <w:left w:w="28" w:type="dxa"/>
                    <w:right w:w="28" w:type="dxa"/>
                  </w:tcMar>
                  <w:vAlign w:val="center"/>
                </w:tcPr>
                <w:p w14:paraId="637241C9" w14:textId="77777777" w:rsidR="00B222A6" w:rsidRPr="00797C23" w:rsidRDefault="00B222A6">
                  <w:pPr>
                    <w:pStyle w:val="afff4"/>
                    <w:adjustRightInd/>
                    <w:spacing w:before="0" w:after="0"/>
                    <w:rPr>
                      <w:b/>
                      <w:bCs/>
                      <w:szCs w:val="21"/>
                    </w:rPr>
                  </w:pPr>
                  <w:r w:rsidRPr="00797C23">
                    <w:rPr>
                      <w:b/>
                      <w:bCs/>
                      <w:szCs w:val="21"/>
                    </w:rPr>
                    <w:t>环境保护目标</w:t>
                  </w:r>
                </w:p>
              </w:tc>
              <w:tc>
                <w:tcPr>
                  <w:tcW w:w="512" w:type="pct"/>
                  <w:tcMar>
                    <w:left w:w="28" w:type="dxa"/>
                    <w:right w:w="28" w:type="dxa"/>
                  </w:tcMar>
                  <w:vAlign w:val="center"/>
                </w:tcPr>
                <w:p w14:paraId="3152AE5C" w14:textId="77777777" w:rsidR="00B222A6" w:rsidRPr="00797C23" w:rsidRDefault="00B222A6">
                  <w:pPr>
                    <w:pStyle w:val="afff4"/>
                    <w:adjustRightInd/>
                    <w:spacing w:before="0" w:after="0"/>
                    <w:rPr>
                      <w:b/>
                      <w:bCs/>
                      <w:szCs w:val="21"/>
                    </w:rPr>
                  </w:pPr>
                  <w:r w:rsidRPr="00797C23">
                    <w:rPr>
                      <w:rFonts w:hint="eastAsia"/>
                      <w:b/>
                      <w:bCs/>
                      <w:szCs w:val="21"/>
                    </w:rPr>
                    <w:t>性质</w:t>
                  </w:r>
                </w:p>
              </w:tc>
              <w:tc>
                <w:tcPr>
                  <w:tcW w:w="512" w:type="pct"/>
                  <w:tcMar>
                    <w:left w:w="28" w:type="dxa"/>
                    <w:right w:w="28" w:type="dxa"/>
                  </w:tcMar>
                  <w:vAlign w:val="center"/>
                </w:tcPr>
                <w:p w14:paraId="4BF7E04E" w14:textId="77777777" w:rsidR="00B222A6" w:rsidRPr="00797C23" w:rsidRDefault="00B222A6">
                  <w:pPr>
                    <w:pStyle w:val="afff4"/>
                    <w:adjustRightInd/>
                    <w:spacing w:before="0" w:after="0"/>
                    <w:rPr>
                      <w:b/>
                      <w:bCs/>
                      <w:szCs w:val="21"/>
                    </w:rPr>
                  </w:pPr>
                  <w:r w:rsidRPr="00797C23">
                    <w:rPr>
                      <w:b/>
                      <w:bCs/>
                      <w:szCs w:val="21"/>
                    </w:rPr>
                    <w:t>方位</w:t>
                  </w:r>
                </w:p>
              </w:tc>
              <w:tc>
                <w:tcPr>
                  <w:tcW w:w="966" w:type="pct"/>
                  <w:tcMar>
                    <w:left w:w="28" w:type="dxa"/>
                    <w:right w:w="28" w:type="dxa"/>
                  </w:tcMar>
                  <w:vAlign w:val="center"/>
                </w:tcPr>
                <w:p w14:paraId="7F64E4DA" w14:textId="77777777" w:rsidR="00B222A6" w:rsidRPr="00797C23" w:rsidRDefault="00B222A6">
                  <w:pPr>
                    <w:pStyle w:val="afff4"/>
                    <w:adjustRightInd/>
                    <w:spacing w:before="0" w:after="0"/>
                    <w:rPr>
                      <w:b/>
                      <w:bCs/>
                      <w:szCs w:val="21"/>
                    </w:rPr>
                  </w:pPr>
                  <w:r w:rsidRPr="00797C23">
                    <w:rPr>
                      <w:b/>
                      <w:bCs/>
                      <w:szCs w:val="21"/>
                    </w:rPr>
                    <w:t>距离</w:t>
                  </w:r>
                </w:p>
              </w:tc>
              <w:tc>
                <w:tcPr>
                  <w:tcW w:w="1339" w:type="pct"/>
                  <w:tcMar>
                    <w:left w:w="28" w:type="dxa"/>
                    <w:right w:w="28" w:type="dxa"/>
                  </w:tcMar>
                  <w:vAlign w:val="center"/>
                </w:tcPr>
                <w:p w14:paraId="5CAC7B33" w14:textId="77777777" w:rsidR="00B222A6" w:rsidRPr="00797C23" w:rsidRDefault="00B222A6">
                  <w:pPr>
                    <w:pStyle w:val="afff4"/>
                    <w:adjustRightInd/>
                    <w:spacing w:before="0" w:after="0"/>
                    <w:rPr>
                      <w:b/>
                      <w:bCs/>
                      <w:szCs w:val="21"/>
                    </w:rPr>
                  </w:pPr>
                  <w:r w:rsidRPr="00797C23">
                    <w:rPr>
                      <w:b/>
                      <w:bCs/>
                      <w:szCs w:val="21"/>
                    </w:rPr>
                    <w:t>保护级别</w:t>
                  </w:r>
                </w:p>
              </w:tc>
            </w:tr>
            <w:tr w:rsidR="00797C23" w:rsidRPr="00797C23" w14:paraId="4B7EC5B5" w14:textId="77777777" w:rsidTr="003F14E9">
              <w:trPr>
                <w:cantSplit/>
                <w:trHeight w:val="397"/>
                <w:jc w:val="center"/>
              </w:trPr>
              <w:tc>
                <w:tcPr>
                  <w:tcW w:w="637" w:type="pct"/>
                  <w:vMerge w:val="restart"/>
                  <w:tcMar>
                    <w:left w:w="28" w:type="dxa"/>
                    <w:right w:w="28" w:type="dxa"/>
                  </w:tcMar>
                  <w:vAlign w:val="center"/>
                </w:tcPr>
                <w:p w14:paraId="5F0897F4" w14:textId="77777777" w:rsidR="00B222A6" w:rsidRPr="00797C23" w:rsidRDefault="00B222A6">
                  <w:pPr>
                    <w:pStyle w:val="afff4"/>
                    <w:adjustRightInd/>
                    <w:spacing w:before="0" w:after="0"/>
                    <w:rPr>
                      <w:szCs w:val="21"/>
                    </w:rPr>
                  </w:pPr>
                  <w:r w:rsidRPr="00797C23">
                    <w:rPr>
                      <w:szCs w:val="21"/>
                    </w:rPr>
                    <w:t>大气环境</w:t>
                  </w:r>
                </w:p>
              </w:tc>
              <w:tc>
                <w:tcPr>
                  <w:tcW w:w="1034" w:type="pct"/>
                  <w:tcMar>
                    <w:left w:w="28" w:type="dxa"/>
                    <w:right w:w="28" w:type="dxa"/>
                  </w:tcMar>
                  <w:vAlign w:val="center"/>
                </w:tcPr>
                <w:p w14:paraId="67BA4720" w14:textId="1CA13ED5" w:rsidR="00B222A6" w:rsidRPr="00797C23" w:rsidRDefault="000A1974">
                  <w:pPr>
                    <w:pStyle w:val="afff4"/>
                    <w:adjustRightInd/>
                    <w:spacing w:before="0" w:after="0"/>
                    <w:rPr>
                      <w:szCs w:val="21"/>
                    </w:rPr>
                  </w:pPr>
                  <w:r w:rsidRPr="00797C23">
                    <w:rPr>
                      <w:rFonts w:hint="eastAsia"/>
                      <w:bCs/>
                      <w:szCs w:val="21"/>
                    </w:rPr>
                    <w:t>甘孜县边远牧区育才学校</w:t>
                  </w:r>
                </w:p>
              </w:tc>
              <w:tc>
                <w:tcPr>
                  <w:tcW w:w="512" w:type="pct"/>
                  <w:tcMar>
                    <w:left w:w="28" w:type="dxa"/>
                    <w:right w:w="28" w:type="dxa"/>
                  </w:tcMar>
                  <w:vAlign w:val="center"/>
                </w:tcPr>
                <w:p w14:paraId="70478E82" w14:textId="77777777" w:rsidR="00B222A6" w:rsidRPr="00797C23" w:rsidRDefault="00B222A6">
                  <w:pPr>
                    <w:pStyle w:val="afff4"/>
                    <w:adjustRightInd/>
                    <w:spacing w:before="0" w:after="0"/>
                    <w:rPr>
                      <w:szCs w:val="21"/>
                    </w:rPr>
                  </w:pPr>
                  <w:r w:rsidRPr="00797C23">
                    <w:rPr>
                      <w:rFonts w:hint="eastAsia"/>
                      <w:szCs w:val="21"/>
                    </w:rPr>
                    <w:t>学校</w:t>
                  </w:r>
                </w:p>
              </w:tc>
              <w:tc>
                <w:tcPr>
                  <w:tcW w:w="512" w:type="pct"/>
                  <w:tcMar>
                    <w:left w:w="28" w:type="dxa"/>
                    <w:right w:w="28" w:type="dxa"/>
                  </w:tcMar>
                  <w:vAlign w:val="center"/>
                </w:tcPr>
                <w:p w14:paraId="0433030C" w14:textId="630B4226" w:rsidR="00B222A6" w:rsidRPr="00797C23" w:rsidRDefault="000A1974">
                  <w:pPr>
                    <w:pStyle w:val="afff4"/>
                    <w:adjustRightInd/>
                    <w:spacing w:before="0" w:after="0"/>
                    <w:rPr>
                      <w:szCs w:val="21"/>
                    </w:rPr>
                  </w:pPr>
                  <w:r w:rsidRPr="00797C23">
                    <w:rPr>
                      <w:rFonts w:hint="eastAsia"/>
                      <w:szCs w:val="21"/>
                    </w:rPr>
                    <w:t>南</w:t>
                  </w:r>
                </w:p>
              </w:tc>
              <w:tc>
                <w:tcPr>
                  <w:tcW w:w="966" w:type="pct"/>
                  <w:tcMar>
                    <w:left w:w="28" w:type="dxa"/>
                    <w:right w:w="28" w:type="dxa"/>
                  </w:tcMar>
                  <w:vAlign w:val="center"/>
                </w:tcPr>
                <w:p w14:paraId="3408938A" w14:textId="77777777" w:rsidR="00B222A6" w:rsidRPr="00797C23" w:rsidRDefault="00B222A6">
                  <w:pPr>
                    <w:pStyle w:val="afff4"/>
                    <w:adjustRightInd/>
                    <w:spacing w:before="0" w:after="0"/>
                    <w:rPr>
                      <w:szCs w:val="21"/>
                    </w:rPr>
                  </w:pPr>
                  <w:r w:rsidRPr="00797C23">
                    <w:rPr>
                      <w:szCs w:val="21"/>
                    </w:rPr>
                    <w:t>紧邻</w:t>
                  </w:r>
                </w:p>
              </w:tc>
              <w:tc>
                <w:tcPr>
                  <w:tcW w:w="1339" w:type="pct"/>
                  <w:vMerge w:val="restart"/>
                  <w:tcMar>
                    <w:left w:w="28" w:type="dxa"/>
                    <w:right w:w="28" w:type="dxa"/>
                  </w:tcMar>
                  <w:vAlign w:val="center"/>
                </w:tcPr>
                <w:p w14:paraId="4810E71B" w14:textId="77777777" w:rsidR="00B222A6" w:rsidRPr="00797C23" w:rsidRDefault="00B222A6">
                  <w:pPr>
                    <w:pStyle w:val="afff4"/>
                    <w:adjustRightInd/>
                    <w:spacing w:before="0" w:after="0"/>
                    <w:rPr>
                      <w:szCs w:val="21"/>
                    </w:rPr>
                  </w:pPr>
                  <w:r w:rsidRPr="00797C23">
                    <w:rPr>
                      <w:szCs w:val="21"/>
                    </w:rPr>
                    <w:t>《环境空气质量标准》（</w:t>
                  </w:r>
                  <w:r w:rsidRPr="00797C23">
                    <w:rPr>
                      <w:szCs w:val="21"/>
                    </w:rPr>
                    <w:t>GB3095-2012</w:t>
                  </w:r>
                  <w:r w:rsidRPr="00797C23">
                    <w:rPr>
                      <w:szCs w:val="21"/>
                    </w:rPr>
                    <w:t>）二级标准</w:t>
                  </w:r>
                </w:p>
              </w:tc>
            </w:tr>
            <w:tr w:rsidR="00797C23" w:rsidRPr="00797C23" w14:paraId="47C9E640" w14:textId="77777777" w:rsidTr="003F14E9">
              <w:trPr>
                <w:cantSplit/>
                <w:trHeight w:val="397"/>
                <w:jc w:val="center"/>
              </w:trPr>
              <w:tc>
                <w:tcPr>
                  <w:tcW w:w="637" w:type="pct"/>
                  <w:vMerge/>
                  <w:tcMar>
                    <w:left w:w="28" w:type="dxa"/>
                    <w:right w:w="28" w:type="dxa"/>
                  </w:tcMar>
                  <w:vAlign w:val="center"/>
                </w:tcPr>
                <w:p w14:paraId="597394DB" w14:textId="77777777" w:rsidR="000A1974" w:rsidRPr="00797C23" w:rsidRDefault="000A1974" w:rsidP="000A1974">
                  <w:pPr>
                    <w:pStyle w:val="afff4"/>
                    <w:adjustRightInd/>
                    <w:spacing w:before="0" w:after="0"/>
                    <w:rPr>
                      <w:szCs w:val="21"/>
                    </w:rPr>
                  </w:pPr>
                </w:p>
              </w:tc>
              <w:tc>
                <w:tcPr>
                  <w:tcW w:w="1034" w:type="pct"/>
                  <w:tcMar>
                    <w:left w:w="28" w:type="dxa"/>
                    <w:right w:w="28" w:type="dxa"/>
                  </w:tcMar>
                  <w:vAlign w:val="center"/>
                </w:tcPr>
                <w:p w14:paraId="4222892C" w14:textId="7EB5D1B3" w:rsidR="000A1974" w:rsidRPr="00797C23" w:rsidRDefault="000A1974" w:rsidP="000A1974">
                  <w:pPr>
                    <w:pStyle w:val="afff4"/>
                    <w:adjustRightInd/>
                    <w:spacing w:before="0" w:after="0"/>
                    <w:rPr>
                      <w:szCs w:val="21"/>
                    </w:rPr>
                  </w:pPr>
                  <w:r w:rsidRPr="00797C23">
                    <w:rPr>
                      <w:rFonts w:hint="eastAsia"/>
                      <w:szCs w:val="21"/>
                    </w:rPr>
                    <w:t>甘孜县甘孜镇幼儿园（待建）</w:t>
                  </w:r>
                </w:p>
              </w:tc>
              <w:tc>
                <w:tcPr>
                  <w:tcW w:w="512" w:type="pct"/>
                  <w:tcMar>
                    <w:left w:w="28" w:type="dxa"/>
                    <w:right w:w="28" w:type="dxa"/>
                  </w:tcMar>
                  <w:vAlign w:val="center"/>
                </w:tcPr>
                <w:p w14:paraId="41F5413D" w14:textId="5628A3EA" w:rsidR="000A1974" w:rsidRPr="00797C23" w:rsidRDefault="000A1974" w:rsidP="000A1974">
                  <w:pPr>
                    <w:pStyle w:val="afff4"/>
                    <w:adjustRightInd/>
                    <w:spacing w:before="0" w:after="0"/>
                    <w:rPr>
                      <w:szCs w:val="21"/>
                    </w:rPr>
                  </w:pPr>
                  <w:r w:rsidRPr="00797C23">
                    <w:rPr>
                      <w:rFonts w:hint="eastAsia"/>
                      <w:szCs w:val="21"/>
                    </w:rPr>
                    <w:t>学校</w:t>
                  </w:r>
                </w:p>
              </w:tc>
              <w:tc>
                <w:tcPr>
                  <w:tcW w:w="512" w:type="pct"/>
                  <w:tcMar>
                    <w:left w:w="28" w:type="dxa"/>
                    <w:right w:w="28" w:type="dxa"/>
                  </w:tcMar>
                  <w:vAlign w:val="center"/>
                </w:tcPr>
                <w:p w14:paraId="78D49C58" w14:textId="07BC482F" w:rsidR="000A1974" w:rsidRPr="00797C23" w:rsidRDefault="000A1974" w:rsidP="000A1974">
                  <w:pPr>
                    <w:pStyle w:val="afff4"/>
                    <w:adjustRightInd/>
                    <w:spacing w:before="0" w:after="0"/>
                    <w:rPr>
                      <w:szCs w:val="21"/>
                    </w:rPr>
                  </w:pPr>
                  <w:r w:rsidRPr="00797C23">
                    <w:rPr>
                      <w:rFonts w:hint="eastAsia"/>
                      <w:szCs w:val="21"/>
                    </w:rPr>
                    <w:t>南</w:t>
                  </w:r>
                </w:p>
              </w:tc>
              <w:tc>
                <w:tcPr>
                  <w:tcW w:w="966" w:type="pct"/>
                  <w:tcMar>
                    <w:left w:w="28" w:type="dxa"/>
                    <w:right w:w="28" w:type="dxa"/>
                  </w:tcMar>
                  <w:vAlign w:val="center"/>
                </w:tcPr>
                <w:p w14:paraId="0F7EDE59" w14:textId="2D250DE3" w:rsidR="000A1974" w:rsidRPr="00797C23" w:rsidRDefault="000A1974" w:rsidP="000A1974">
                  <w:pPr>
                    <w:jc w:val="center"/>
                    <w:rPr>
                      <w:szCs w:val="21"/>
                    </w:rPr>
                  </w:pPr>
                  <w:r w:rsidRPr="00797C23">
                    <w:rPr>
                      <w:szCs w:val="21"/>
                    </w:rPr>
                    <w:t>紧邻</w:t>
                  </w:r>
                </w:p>
              </w:tc>
              <w:tc>
                <w:tcPr>
                  <w:tcW w:w="1339" w:type="pct"/>
                  <w:vMerge/>
                  <w:tcMar>
                    <w:left w:w="28" w:type="dxa"/>
                    <w:right w:w="28" w:type="dxa"/>
                  </w:tcMar>
                  <w:vAlign w:val="center"/>
                </w:tcPr>
                <w:p w14:paraId="1124B1E9" w14:textId="77777777" w:rsidR="000A1974" w:rsidRPr="00797C23" w:rsidRDefault="000A1974" w:rsidP="000A1974">
                  <w:pPr>
                    <w:pStyle w:val="afff4"/>
                    <w:adjustRightInd/>
                    <w:spacing w:before="0" w:after="0"/>
                    <w:rPr>
                      <w:szCs w:val="21"/>
                    </w:rPr>
                  </w:pPr>
                </w:p>
              </w:tc>
            </w:tr>
            <w:tr w:rsidR="00797C23" w:rsidRPr="00797C23" w14:paraId="04941FF3" w14:textId="77777777" w:rsidTr="003F14E9">
              <w:trPr>
                <w:cantSplit/>
                <w:trHeight w:val="397"/>
                <w:jc w:val="center"/>
              </w:trPr>
              <w:tc>
                <w:tcPr>
                  <w:tcW w:w="637" w:type="pct"/>
                  <w:vMerge/>
                  <w:tcMar>
                    <w:left w:w="28" w:type="dxa"/>
                    <w:right w:w="28" w:type="dxa"/>
                  </w:tcMar>
                  <w:vAlign w:val="center"/>
                </w:tcPr>
                <w:p w14:paraId="2792FE57" w14:textId="77777777" w:rsidR="00B222A6" w:rsidRPr="00797C23" w:rsidRDefault="00B222A6">
                  <w:pPr>
                    <w:pStyle w:val="afff4"/>
                    <w:adjustRightInd/>
                    <w:spacing w:before="0" w:after="0"/>
                    <w:rPr>
                      <w:szCs w:val="21"/>
                    </w:rPr>
                  </w:pPr>
                </w:p>
              </w:tc>
              <w:tc>
                <w:tcPr>
                  <w:tcW w:w="1034" w:type="pct"/>
                  <w:tcMar>
                    <w:left w:w="28" w:type="dxa"/>
                    <w:right w:w="28" w:type="dxa"/>
                  </w:tcMar>
                  <w:vAlign w:val="center"/>
                </w:tcPr>
                <w:p w14:paraId="4D342852" w14:textId="5B3E84E4" w:rsidR="00B222A6" w:rsidRPr="00797C23" w:rsidRDefault="000A1974">
                  <w:pPr>
                    <w:pStyle w:val="afff4"/>
                    <w:adjustRightInd/>
                    <w:spacing w:before="0" w:after="0"/>
                    <w:rPr>
                      <w:szCs w:val="21"/>
                    </w:rPr>
                  </w:pPr>
                  <w:r w:rsidRPr="00797C23">
                    <w:rPr>
                      <w:rFonts w:hint="eastAsia"/>
                      <w:szCs w:val="21"/>
                    </w:rPr>
                    <w:t>吉绒达村</w:t>
                  </w:r>
                </w:p>
              </w:tc>
              <w:tc>
                <w:tcPr>
                  <w:tcW w:w="512" w:type="pct"/>
                  <w:tcMar>
                    <w:left w:w="28" w:type="dxa"/>
                    <w:right w:w="28" w:type="dxa"/>
                  </w:tcMar>
                  <w:vAlign w:val="center"/>
                </w:tcPr>
                <w:p w14:paraId="64FBAE06" w14:textId="77777777" w:rsidR="00B222A6" w:rsidRPr="00797C23" w:rsidRDefault="00B222A6">
                  <w:pPr>
                    <w:jc w:val="center"/>
                    <w:rPr>
                      <w:szCs w:val="21"/>
                    </w:rPr>
                  </w:pPr>
                  <w:r w:rsidRPr="00797C23">
                    <w:rPr>
                      <w:rFonts w:hint="eastAsia"/>
                      <w:szCs w:val="21"/>
                    </w:rPr>
                    <w:t>居民区</w:t>
                  </w:r>
                </w:p>
              </w:tc>
              <w:tc>
                <w:tcPr>
                  <w:tcW w:w="512" w:type="pct"/>
                  <w:tcMar>
                    <w:left w:w="28" w:type="dxa"/>
                    <w:right w:w="28" w:type="dxa"/>
                  </w:tcMar>
                  <w:vAlign w:val="center"/>
                </w:tcPr>
                <w:p w14:paraId="26500D06" w14:textId="40000B67" w:rsidR="00B222A6" w:rsidRPr="00797C23" w:rsidRDefault="000A1974">
                  <w:pPr>
                    <w:jc w:val="center"/>
                    <w:rPr>
                      <w:szCs w:val="21"/>
                    </w:rPr>
                  </w:pPr>
                  <w:r w:rsidRPr="00797C23">
                    <w:rPr>
                      <w:rFonts w:hint="eastAsia"/>
                      <w:szCs w:val="21"/>
                    </w:rPr>
                    <w:t>东北</w:t>
                  </w:r>
                </w:p>
              </w:tc>
              <w:tc>
                <w:tcPr>
                  <w:tcW w:w="966" w:type="pct"/>
                  <w:tcMar>
                    <w:left w:w="28" w:type="dxa"/>
                    <w:right w:w="28" w:type="dxa"/>
                  </w:tcMar>
                  <w:vAlign w:val="center"/>
                </w:tcPr>
                <w:p w14:paraId="681067C8" w14:textId="64C52A53" w:rsidR="00B222A6" w:rsidRPr="00797C23" w:rsidRDefault="00B222A6">
                  <w:pPr>
                    <w:jc w:val="center"/>
                    <w:rPr>
                      <w:szCs w:val="21"/>
                    </w:rPr>
                  </w:pPr>
                  <w:r w:rsidRPr="00797C23">
                    <w:rPr>
                      <w:szCs w:val="21"/>
                    </w:rPr>
                    <w:t>约</w:t>
                  </w:r>
                  <w:r w:rsidR="000A1974" w:rsidRPr="00797C23">
                    <w:rPr>
                      <w:szCs w:val="21"/>
                    </w:rPr>
                    <w:t>400</w:t>
                  </w:r>
                  <w:r w:rsidRPr="00797C23">
                    <w:rPr>
                      <w:szCs w:val="21"/>
                    </w:rPr>
                    <w:t>m</w:t>
                  </w:r>
                </w:p>
              </w:tc>
              <w:tc>
                <w:tcPr>
                  <w:tcW w:w="1339" w:type="pct"/>
                  <w:vMerge/>
                  <w:tcMar>
                    <w:left w:w="28" w:type="dxa"/>
                    <w:right w:w="28" w:type="dxa"/>
                  </w:tcMar>
                  <w:vAlign w:val="center"/>
                </w:tcPr>
                <w:p w14:paraId="586A643B" w14:textId="77777777" w:rsidR="00B222A6" w:rsidRPr="00797C23" w:rsidRDefault="00B222A6">
                  <w:pPr>
                    <w:pStyle w:val="afff4"/>
                    <w:adjustRightInd/>
                    <w:spacing w:before="0" w:after="0"/>
                    <w:rPr>
                      <w:szCs w:val="21"/>
                    </w:rPr>
                  </w:pPr>
                </w:p>
              </w:tc>
            </w:tr>
            <w:tr w:rsidR="00797C23" w:rsidRPr="00797C23" w14:paraId="22876E84" w14:textId="77777777" w:rsidTr="003F14E9">
              <w:trPr>
                <w:cantSplit/>
                <w:trHeight w:val="397"/>
                <w:jc w:val="center"/>
              </w:trPr>
              <w:tc>
                <w:tcPr>
                  <w:tcW w:w="637" w:type="pct"/>
                  <w:vMerge/>
                  <w:tcMar>
                    <w:left w:w="28" w:type="dxa"/>
                    <w:right w:w="28" w:type="dxa"/>
                  </w:tcMar>
                  <w:vAlign w:val="center"/>
                </w:tcPr>
                <w:p w14:paraId="419A7210" w14:textId="77777777" w:rsidR="00B222A6" w:rsidRPr="00797C23" w:rsidRDefault="00B222A6">
                  <w:pPr>
                    <w:pStyle w:val="afff4"/>
                    <w:adjustRightInd/>
                    <w:spacing w:before="0" w:after="0"/>
                    <w:rPr>
                      <w:szCs w:val="21"/>
                    </w:rPr>
                  </w:pPr>
                </w:p>
              </w:tc>
              <w:tc>
                <w:tcPr>
                  <w:tcW w:w="1034" w:type="pct"/>
                  <w:tcMar>
                    <w:left w:w="28" w:type="dxa"/>
                    <w:right w:w="28" w:type="dxa"/>
                  </w:tcMar>
                  <w:vAlign w:val="center"/>
                </w:tcPr>
                <w:p w14:paraId="5D169FE9" w14:textId="7D6C59AA" w:rsidR="00B222A6" w:rsidRPr="00797C23" w:rsidRDefault="005276EF">
                  <w:pPr>
                    <w:pStyle w:val="afff4"/>
                    <w:adjustRightInd/>
                    <w:spacing w:before="0" w:after="0"/>
                    <w:rPr>
                      <w:szCs w:val="21"/>
                    </w:rPr>
                  </w:pPr>
                  <w:r w:rsidRPr="00797C23">
                    <w:rPr>
                      <w:rFonts w:hint="eastAsia"/>
                      <w:szCs w:val="21"/>
                    </w:rPr>
                    <w:t>甲卡村</w:t>
                  </w:r>
                </w:p>
              </w:tc>
              <w:tc>
                <w:tcPr>
                  <w:tcW w:w="512" w:type="pct"/>
                  <w:tcMar>
                    <w:left w:w="28" w:type="dxa"/>
                    <w:right w:w="28" w:type="dxa"/>
                  </w:tcMar>
                  <w:vAlign w:val="center"/>
                </w:tcPr>
                <w:p w14:paraId="48018E27" w14:textId="77777777" w:rsidR="00B222A6" w:rsidRPr="00797C23" w:rsidRDefault="00B222A6">
                  <w:pPr>
                    <w:jc w:val="center"/>
                    <w:rPr>
                      <w:szCs w:val="21"/>
                    </w:rPr>
                  </w:pPr>
                  <w:r w:rsidRPr="00797C23">
                    <w:rPr>
                      <w:rFonts w:hint="eastAsia"/>
                      <w:szCs w:val="21"/>
                    </w:rPr>
                    <w:t>居民区</w:t>
                  </w:r>
                </w:p>
              </w:tc>
              <w:tc>
                <w:tcPr>
                  <w:tcW w:w="512" w:type="pct"/>
                  <w:tcMar>
                    <w:left w:w="28" w:type="dxa"/>
                    <w:right w:w="28" w:type="dxa"/>
                  </w:tcMar>
                  <w:vAlign w:val="center"/>
                </w:tcPr>
                <w:p w14:paraId="7EB74635" w14:textId="78080AF9" w:rsidR="00B222A6" w:rsidRPr="00797C23" w:rsidRDefault="00B222A6">
                  <w:pPr>
                    <w:jc w:val="center"/>
                    <w:rPr>
                      <w:szCs w:val="21"/>
                    </w:rPr>
                  </w:pPr>
                  <w:r w:rsidRPr="00797C23">
                    <w:rPr>
                      <w:rFonts w:hint="eastAsia"/>
                      <w:szCs w:val="21"/>
                    </w:rPr>
                    <w:t>西</w:t>
                  </w:r>
                  <w:r w:rsidR="005276EF" w:rsidRPr="00797C23">
                    <w:rPr>
                      <w:rFonts w:hint="eastAsia"/>
                      <w:szCs w:val="21"/>
                    </w:rPr>
                    <w:t>北</w:t>
                  </w:r>
                </w:p>
              </w:tc>
              <w:tc>
                <w:tcPr>
                  <w:tcW w:w="966" w:type="pct"/>
                  <w:tcMar>
                    <w:left w:w="28" w:type="dxa"/>
                    <w:right w:w="28" w:type="dxa"/>
                  </w:tcMar>
                  <w:vAlign w:val="center"/>
                </w:tcPr>
                <w:p w14:paraId="580D4980" w14:textId="53B483CF" w:rsidR="00B222A6" w:rsidRPr="00797C23" w:rsidRDefault="00B222A6">
                  <w:pPr>
                    <w:jc w:val="center"/>
                    <w:rPr>
                      <w:szCs w:val="21"/>
                    </w:rPr>
                  </w:pPr>
                  <w:r w:rsidRPr="00797C23">
                    <w:rPr>
                      <w:szCs w:val="21"/>
                    </w:rPr>
                    <w:t>约</w:t>
                  </w:r>
                  <w:r w:rsidR="005276EF" w:rsidRPr="00797C23">
                    <w:rPr>
                      <w:szCs w:val="21"/>
                    </w:rPr>
                    <w:t>100</w:t>
                  </w:r>
                  <w:r w:rsidRPr="00797C23">
                    <w:rPr>
                      <w:szCs w:val="21"/>
                    </w:rPr>
                    <w:t>0m</w:t>
                  </w:r>
                </w:p>
              </w:tc>
              <w:tc>
                <w:tcPr>
                  <w:tcW w:w="1339" w:type="pct"/>
                  <w:vMerge/>
                  <w:tcMar>
                    <w:left w:w="28" w:type="dxa"/>
                    <w:right w:w="28" w:type="dxa"/>
                  </w:tcMar>
                  <w:vAlign w:val="center"/>
                </w:tcPr>
                <w:p w14:paraId="10C9A339" w14:textId="77777777" w:rsidR="00B222A6" w:rsidRPr="00797C23" w:rsidRDefault="00B222A6">
                  <w:pPr>
                    <w:pStyle w:val="afff4"/>
                    <w:adjustRightInd/>
                    <w:spacing w:before="0" w:after="0"/>
                    <w:rPr>
                      <w:szCs w:val="21"/>
                    </w:rPr>
                  </w:pPr>
                </w:p>
              </w:tc>
            </w:tr>
            <w:tr w:rsidR="00797C23" w:rsidRPr="00797C23" w14:paraId="73D5E732" w14:textId="77777777" w:rsidTr="003F14E9">
              <w:trPr>
                <w:cantSplit/>
                <w:trHeight w:val="397"/>
                <w:jc w:val="center"/>
              </w:trPr>
              <w:tc>
                <w:tcPr>
                  <w:tcW w:w="637" w:type="pct"/>
                  <w:vMerge/>
                  <w:tcMar>
                    <w:left w:w="28" w:type="dxa"/>
                    <w:right w:w="28" w:type="dxa"/>
                  </w:tcMar>
                  <w:vAlign w:val="center"/>
                </w:tcPr>
                <w:p w14:paraId="40A78942" w14:textId="77777777" w:rsidR="00B222A6" w:rsidRPr="00797C23" w:rsidRDefault="00B222A6">
                  <w:pPr>
                    <w:pStyle w:val="afff4"/>
                    <w:adjustRightInd/>
                    <w:spacing w:before="0" w:after="0"/>
                    <w:rPr>
                      <w:szCs w:val="21"/>
                    </w:rPr>
                  </w:pPr>
                </w:p>
              </w:tc>
              <w:tc>
                <w:tcPr>
                  <w:tcW w:w="1034" w:type="pct"/>
                  <w:tcMar>
                    <w:left w:w="28" w:type="dxa"/>
                    <w:right w:w="28" w:type="dxa"/>
                  </w:tcMar>
                  <w:vAlign w:val="center"/>
                </w:tcPr>
                <w:p w14:paraId="76497181" w14:textId="0A72D321" w:rsidR="00B222A6" w:rsidRPr="00797C23" w:rsidRDefault="005276EF">
                  <w:pPr>
                    <w:pStyle w:val="afff4"/>
                    <w:adjustRightInd/>
                    <w:spacing w:before="0" w:after="0"/>
                    <w:rPr>
                      <w:szCs w:val="21"/>
                    </w:rPr>
                  </w:pPr>
                  <w:r w:rsidRPr="00797C23">
                    <w:rPr>
                      <w:rFonts w:hint="eastAsia"/>
                      <w:szCs w:val="21"/>
                    </w:rPr>
                    <w:t>甲珠卡村</w:t>
                  </w:r>
                </w:p>
              </w:tc>
              <w:tc>
                <w:tcPr>
                  <w:tcW w:w="512" w:type="pct"/>
                  <w:tcMar>
                    <w:left w:w="28" w:type="dxa"/>
                    <w:right w:w="28" w:type="dxa"/>
                  </w:tcMar>
                  <w:vAlign w:val="center"/>
                </w:tcPr>
                <w:p w14:paraId="7A945B78" w14:textId="77777777" w:rsidR="00B222A6" w:rsidRPr="00797C23" w:rsidRDefault="00B222A6">
                  <w:pPr>
                    <w:jc w:val="center"/>
                    <w:rPr>
                      <w:szCs w:val="21"/>
                    </w:rPr>
                  </w:pPr>
                  <w:r w:rsidRPr="00797C23">
                    <w:rPr>
                      <w:rFonts w:hint="eastAsia"/>
                      <w:szCs w:val="21"/>
                    </w:rPr>
                    <w:t>居民区</w:t>
                  </w:r>
                </w:p>
              </w:tc>
              <w:tc>
                <w:tcPr>
                  <w:tcW w:w="512" w:type="pct"/>
                  <w:tcMar>
                    <w:left w:w="28" w:type="dxa"/>
                    <w:right w:w="28" w:type="dxa"/>
                  </w:tcMar>
                  <w:vAlign w:val="center"/>
                </w:tcPr>
                <w:p w14:paraId="2886034E" w14:textId="433736F5" w:rsidR="00B222A6" w:rsidRPr="00797C23" w:rsidRDefault="005276EF">
                  <w:pPr>
                    <w:jc w:val="center"/>
                    <w:rPr>
                      <w:szCs w:val="21"/>
                    </w:rPr>
                  </w:pPr>
                  <w:r w:rsidRPr="00797C23">
                    <w:rPr>
                      <w:rFonts w:hint="eastAsia"/>
                      <w:szCs w:val="21"/>
                    </w:rPr>
                    <w:t>西北</w:t>
                  </w:r>
                </w:p>
              </w:tc>
              <w:tc>
                <w:tcPr>
                  <w:tcW w:w="966" w:type="pct"/>
                  <w:tcMar>
                    <w:left w:w="28" w:type="dxa"/>
                    <w:right w:w="28" w:type="dxa"/>
                  </w:tcMar>
                  <w:vAlign w:val="center"/>
                </w:tcPr>
                <w:p w14:paraId="383992CA" w14:textId="413648D2" w:rsidR="00B222A6" w:rsidRPr="00797C23" w:rsidRDefault="005276EF">
                  <w:pPr>
                    <w:jc w:val="center"/>
                    <w:rPr>
                      <w:szCs w:val="21"/>
                    </w:rPr>
                  </w:pPr>
                  <w:r w:rsidRPr="00797C23">
                    <w:rPr>
                      <w:szCs w:val="21"/>
                    </w:rPr>
                    <w:t>约</w:t>
                  </w:r>
                  <w:r w:rsidRPr="00797C23">
                    <w:rPr>
                      <w:szCs w:val="21"/>
                    </w:rPr>
                    <w:t>1000m</w:t>
                  </w:r>
                </w:p>
              </w:tc>
              <w:tc>
                <w:tcPr>
                  <w:tcW w:w="1339" w:type="pct"/>
                  <w:vMerge/>
                  <w:tcMar>
                    <w:left w:w="28" w:type="dxa"/>
                    <w:right w:w="28" w:type="dxa"/>
                  </w:tcMar>
                  <w:vAlign w:val="center"/>
                </w:tcPr>
                <w:p w14:paraId="13C125DA" w14:textId="77777777" w:rsidR="00B222A6" w:rsidRPr="00797C23" w:rsidRDefault="00B222A6">
                  <w:pPr>
                    <w:pStyle w:val="afff4"/>
                    <w:adjustRightInd/>
                    <w:spacing w:before="0" w:after="0"/>
                    <w:rPr>
                      <w:szCs w:val="21"/>
                    </w:rPr>
                  </w:pPr>
                </w:p>
              </w:tc>
            </w:tr>
            <w:tr w:rsidR="00797C23" w:rsidRPr="00797C23" w14:paraId="4F6B3BBD" w14:textId="77777777" w:rsidTr="003F14E9">
              <w:trPr>
                <w:cantSplit/>
                <w:trHeight w:val="397"/>
                <w:jc w:val="center"/>
              </w:trPr>
              <w:tc>
                <w:tcPr>
                  <w:tcW w:w="637" w:type="pct"/>
                  <w:vMerge/>
                  <w:tcMar>
                    <w:left w:w="28" w:type="dxa"/>
                    <w:right w:w="28" w:type="dxa"/>
                  </w:tcMar>
                  <w:vAlign w:val="center"/>
                </w:tcPr>
                <w:p w14:paraId="7013628C" w14:textId="77777777" w:rsidR="00B222A6" w:rsidRPr="00797C23" w:rsidRDefault="00B222A6">
                  <w:pPr>
                    <w:pStyle w:val="afff4"/>
                    <w:adjustRightInd/>
                    <w:spacing w:before="0" w:after="0"/>
                    <w:rPr>
                      <w:szCs w:val="21"/>
                    </w:rPr>
                  </w:pPr>
                </w:p>
              </w:tc>
              <w:tc>
                <w:tcPr>
                  <w:tcW w:w="1034" w:type="pct"/>
                  <w:tcMar>
                    <w:left w:w="28" w:type="dxa"/>
                    <w:right w:w="28" w:type="dxa"/>
                  </w:tcMar>
                  <w:vAlign w:val="center"/>
                </w:tcPr>
                <w:p w14:paraId="32B87897" w14:textId="17CA4B77" w:rsidR="00B222A6" w:rsidRPr="00797C23" w:rsidRDefault="005276EF">
                  <w:pPr>
                    <w:pStyle w:val="afff4"/>
                    <w:adjustRightInd/>
                    <w:spacing w:before="0" w:after="0"/>
                    <w:rPr>
                      <w:szCs w:val="21"/>
                    </w:rPr>
                  </w:pPr>
                  <w:r w:rsidRPr="00797C23">
                    <w:rPr>
                      <w:rFonts w:hint="eastAsia"/>
                      <w:szCs w:val="21"/>
                    </w:rPr>
                    <w:t>斯俄乡</w:t>
                  </w:r>
                </w:p>
              </w:tc>
              <w:tc>
                <w:tcPr>
                  <w:tcW w:w="512" w:type="pct"/>
                  <w:tcMar>
                    <w:left w:w="28" w:type="dxa"/>
                    <w:right w:w="28" w:type="dxa"/>
                  </w:tcMar>
                  <w:vAlign w:val="center"/>
                </w:tcPr>
                <w:p w14:paraId="69F709B3" w14:textId="77777777" w:rsidR="00B222A6" w:rsidRPr="00797C23" w:rsidRDefault="00B222A6">
                  <w:pPr>
                    <w:jc w:val="center"/>
                    <w:rPr>
                      <w:szCs w:val="21"/>
                    </w:rPr>
                  </w:pPr>
                  <w:r w:rsidRPr="00797C23">
                    <w:rPr>
                      <w:rFonts w:hint="eastAsia"/>
                      <w:szCs w:val="21"/>
                    </w:rPr>
                    <w:t>居民区</w:t>
                  </w:r>
                </w:p>
              </w:tc>
              <w:tc>
                <w:tcPr>
                  <w:tcW w:w="512" w:type="pct"/>
                  <w:tcMar>
                    <w:left w:w="28" w:type="dxa"/>
                    <w:right w:w="28" w:type="dxa"/>
                  </w:tcMar>
                  <w:vAlign w:val="center"/>
                </w:tcPr>
                <w:p w14:paraId="453C17DB" w14:textId="46BDC7DB" w:rsidR="00B222A6" w:rsidRPr="00797C23" w:rsidRDefault="00B222A6">
                  <w:pPr>
                    <w:jc w:val="center"/>
                    <w:rPr>
                      <w:szCs w:val="21"/>
                    </w:rPr>
                  </w:pPr>
                  <w:r w:rsidRPr="00797C23">
                    <w:rPr>
                      <w:rFonts w:hint="eastAsia"/>
                      <w:szCs w:val="21"/>
                    </w:rPr>
                    <w:t>东</w:t>
                  </w:r>
                  <w:r w:rsidR="005276EF" w:rsidRPr="00797C23">
                    <w:rPr>
                      <w:rFonts w:hint="eastAsia"/>
                      <w:szCs w:val="21"/>
                    </w:rPr>
                    <w:t>南</w:t>
                  </w:r>
                </w:p>
              </w:tc>
              <w:tc>
                <w:tcPr>
                  <w:tcW w:w="966" w:type="pct"/>
                  <w:tcMar>
                    <w:left w:w="28" w:type="dxa"/>
                    <w:right w:w="28" w:type="dxa"/>
                  </w:tcMar>
                  <w:vAlign w:val="center"/>
                </w:tcPr>
                <w:p w14:paraId="2D6C01C1" w14:textId="6ACFB346" w:rsidR="00B222A6" w:rsidRPr="00797C23" w:rsidRDefault="00B222A6">
                  <w:pPr>
                    <w:jc w:val="center"/>
                    <w:rPr>
                      <w:szCs w:val="21"/>
                    </w:rPr>
                  </w:pPr>
                  <w:r w:rsidRPr="00797C23">
                    <w:rPr>
                      <w:szCs w:val="21"/>
                    </w:rPr>
                    <w:t>约</w:t>
                  </w:r>
                  <w:r w:rsidR="005276EF" w:rsidRPr="00797C23">
                    <w:rPr>
                      <w:szCs w:val="21"/>
                    </w:rPr>
                    <w:t>1000</w:t>
                  </w:r>
                  <w:r w:rsidRPr="00797C23">
                    <w:rPr>
                      <w:szCs w:val="21"/>
                    </w:rPr>
                    <w:t>m</w:t>
                  </w:r>
                </w:p>
              </w:tc>
              <w:tc>
                <w:tcPr>
                  <w:tcW w:w="1339" w:type="pct"/>
                  <w:vMerge/>
                  <w:tcMar>
                    <w:left w:w="28" w:type="dxa"/>
                    <w:right w:w="28" w:type="dxa"/>
                  </w:tcMar>
                  <w:vAlign w:val="center"/>
                </w:tcPr>
                <w:p w14:paraId="238C10BF" w14:textId="77777777" w:rsidR="00B222A6" w:rsidRPr="00797C23" w:rsidRDefault="00B222A6">
                  <w:pPr>
                    <w:pStyle w:val="afff4"/>
                    <w:adjustRightInd/>
                    <w:spacing w:before="0" w:after="0"/>
                    <w:rPr>
                      <w:szCs w:val="21"/>
                    </w:rPr>
                  </w:pPr>
                </w:p>
              </w:tc>
            </w:tr>
            <w:tr w:rsidR="00797C23" w:rsidRPr="00797C23" w14:paraId="1111AB8F" w14:textId="77777777" w:rsidTr="003F14E9">
              <w:trPr>
                <w:cantSplit/>
                <w:trHeight w:val="397"/>
                <w:jc w:val="center"/>
              </w:trPr>
              <w:tc>
                <w:tcPr>
                  <w:tcW w:w="637" w:type="pct"/>
                  <w:vMerge w:val="restart"/>
                  <w:tcMar>
                    <w:left w:w="28" w:type="dxa"/>
                    <w:right w:w="28" w:type="dxa"/>
                  </w:tcMar>
                  <w:vAlign w:val="center"/>
                </w:tcPr>
                <w:p w14:paraId="0029D572" w14:textId="5AF97300" w:rsidR="003F14E9" w:rsidRPr="00797C23" w:rsidRDefault="003F14E9" w:rsidP="003F14E9">
                  <w:pPr>
                    <w:pStyle w:val="afff4"/>
                    <w:spacing w:before="0" w:after="0"/>
                    <w:rPr>
                      <w:szCs w:val="21"/>
                    </w:rPr>
                  </w:pPr>
                  <w:r w:rsidRPr="00797C23">
                    <w:rPr>
                      <w:szCs w:val="21"/>
                    </w:rPr>
                    <w:t>声环境</w:t>
                  </w:r>
                </w:p>
              </w:tc>
              <w:tc>
                <w:tcPr>
                  <w:tcW w:w="1034" w:type="pct"/>
                  <w:tcMar>
                    <w:left w:w="28" w:type="dxa"/>
                    <w:right w:w="28" w:type="dxa"/>
                  </w:tcMar>
                  <w:vAlign w:val="center"/>
                </w:tcPr>
                <w:p w14:paraId="5FEE223F" w14:textId="54C12C98" w:rsidR="003F14E9" w:rsidRPr="00797C23" w:rsidRDefault="003F14E9" w:rsidP="003F14E9">
                  <w:pPr>
                    <w:pStyle w:val="afff4"/>
                    <w:adjustRightInd/>
                    <w:spacing w:before="0" w:after="0"/>
                    <w:rPr>
                      <w:szCs w:val="21"/>
                    </w:rPr>
                  </w:pPr>
                  <w:r w:rsidRPr="00797C23">
                    <w:rPr>
                      <w:rFonts w:hint="eastAsia"/>
                      <w:szCs w:val="21"/>
                    </w:rPr>
                    <w:t>甘孜县甘孜镇幼儿园（待建）</w:t>
                  </w:r>
                </w:p>
              </w:tc>
              <w:tc>
                <w:tcPr>
                  <w:tcW w:w="512" w:type="pct"/>
                  <w:tcMar>
                    <w:left w:w="28" w:type="dxa"/>
                    <w:right w:w="28" w:type="dxa"/>
                  </w:tcMar>
                  <w:vAlign w:val="center"/>
                </w:tcPr>
                <w:p w14:paraId="4DA4AEB1" w14:textId="24D9945A" w:rsidR="003F14E9" w:rsidRPr="00797C23" w:rsidRDefault="003F14E9" w:rsidP="003F14E9">
                  <w:pPr>
                    <w:pStyle w:val="afff4"/>
                    <w:adjustRightInd/>
                    <w:spacing w:before="0" w:after="0"/>
                    <w:rPr>
                      <w:szCs w:val="21"/>
                    </w:rPr>
                  </w:pPr>
                  <w:r w:rsidRPr="00797C23">
                    <w:rPr>
                      <w:rFonts w:hint="eastAsia"/>
                      <w:szCs w:val="21"/>
                    </w:rPr>
                    <w:t>学校</w:t>
                  </w:r>
                </w:p>
              </w:tc>
              <w:tc>
                <w:tcPr>
                  <w:tcW w:w="512" w:type="pct"/>
                  <w:tcMar>
                    <w:left w:w="28" w:type="dxa"/>
                    <w:right w:w="28" w:type="dxa"/>
                  </w:tcMar>
                  <w:vAlign w:val="center"/>
                </w:tcPr>
                <w:p w14:paraId="41CEA26E" w14:textId="4A1CF3F2" w:rsidR="003F14E9" w:rsidRPr="00797C23" w:rsidRDefault="003F14E9" w:rsidP="003F14E9">
                  <w:pPr>
                    <w:pStyle w:val="afff4"/>
                    <w:adjustRightInd/>
                    <w:spacing w:before="0" w:after="0"/>
                    <w:rPr>
                      <w:szCs w:val="21"/>
                    </w:rPr>
                  </w:pPr>
                  <w:r w:rsidRPr="00797C23">
                    <w:rPr>
                      <w:rFonts w:hint="eastAsia"/>
                      <w:szCs w:val="21"/>
                    </w:rPr>
                    <w:t>南</w:t>
                  </w:r>
                </w:p>
              </w:tc>
              <w:tc>
                <w:tcPr>
                  <w:tcW w:w="966" w:type="pct"/>
                  <w:tcMar>
                    <w:left w:w="28" w:type="dxa"/>
                    <w:right w:w="28" w:type="dxa"/>
                  </w:tcMar>
                  <w:vAlign w:val="center"/>
                </w:tcPr>
                <w:p w14:paraId="2F3A1F8B" w14:textId="53C76E0B" w:rsidR="003F14E9" w:rsidRPr="00797C23" w:rsidRDefault="003F14E9" w:rsidP="003F14E9">
                  <w:pPr>
                    <w:pStyle w:val="afff4"/>
                    <w:adjustRightInd/>
                    <w:spacing w:before="0" w:after="0"/>
                    <w:rPr>
                      <w:szCs w:val="21"/>
                    </w:rPr>
                  </w:pPr>
                  <w:r w:rsidRPr="00797C23">
                    <w:rPr>
                      <w:szCs w:val="21"/>
                    </w:rPr>
                    <w:t>紧邻</w:t>
                  </w:r>
                </w:p>
              </w:tc>
              <w:tc>
                <w:tcPr>
                  <w:tcW w:w="1339" w:type="pct"/>
                  <w:vMerge w:val="restart"/>
                  <w:tcMar>
                    <w:left w:w="28" w:type="dxa"/>
                    <w:right w:w="28" w:type="dxa"/>
                  </w:tcMar>
                  <w:vAlign w:val="center"/>
                </w:tcPr>
                <w:p w14:paraId="63D8D935" w14:textId="71E1BE3C" w:rsidR="003F14E9" w:rsidRPr="00797C23" w:rsidRDefault="003F14E9" w:rsidP="003F14E9">
                  <w:pPr>
                    <w:pStyle w:val="afff4"/>
                    <w:spacing w:before="0" w:after="0"/>
                    <w:rPr>
                      <w:szCs w:val="21"/>
                    </w:rPr>
                  </w:pPr>
                  <w:r w:rsidRPr="00797C23">
                    <w:rPr>
                      <w:szCs w:val="21"/>
                    </w:rPr>
                    <w:t>《声环境质量标准》（</w:t>
                  </w:r>
                  <w:r w:rsidRPr="00797C23">
                    <w:rPr>
                      <w:szCs w:val="21"/>
                    </w:rPr>
                    <w:t>GB3096-2008</w:t>
                  </w:r>
                  <w:r w:rsidRPr="00797C23">
                    <w:rPr>
                      <w:szCs w:val="21"/>
                    </w:rPr>
                    <w:t>）</w:t>
                  </w:r>
                  <w:r w:rsidRPr="00797C23">
                    <w:rPr>
                      <w:szCs w:val="21"/>
                    </w:rPr>
                    <w:t>2</w:t>
                  </w:r>
                  <w:r w:rsidRPr="00797C23">
                    <w:rPr>
                      <w:szCs w:val="21"/>
                    </w:rPr>
                    <w:t>类标准</w:t>
                  </w:r>
                </w:p>
              </w:tc>
            </w:tr>
            <w:tr w:rsidR="00797C23" w:rsidRPr="00797C23" w14:paraId="598F12B4" w14:textId="77777777" w:rsidTr="003F14E9">
              <w:trPr>
                <w:cantSplit/>
                <w:trHeight w:val="397"/>
                <w:jc w:val="center"/>
              </w:trPr>
              <w:tc>
                <w:tcPr>
                  <w:tcW w:w="637" w:type="pct"/>
                  <w:vMerge/>
                  <w:tcMar>
                    <w:left w:w="28" w:type="dxa"/>
                    <w:right w:w="28" w:type="dxa"/>
                  </w:tcMar>
                  <w:vAlign w:val="center"/>
                </w:tcPr>
                <w:p w14:paraId="788472F2" w14:textId="0B1C6272" w:rsidR="003F14E9" w:rsidRPr="00797C23" w:rsidRDefault="003F14E9">
                  <w:pPr>
                    <w:pStyle w:val="afff4"/>
                    <w:adjustRightInd/>
                    <w:spacing w:before="0" w:after="0"/>
                    <w:rPr>
                      <w:szCs w:val="21"/>
                    </w:rPr>
                  </w:pPr>
                </w:p>
              </w:tc>
              <w:tc>
                <w:tcPr>
                  <w:tcW w:w="1034" w:type="pct"/>
                  <w:tcMar>
                    <w:left w:w="28" w:type="dxa"/>
                    <w:right w:w="28" w:type="dxa"/>
                  </w:tcMar>
                  <w:vAlign w:val="center"/>
                </w:tcPr>
                <w:p w14:paraId="0C3A940B" w14:textId="2BF03FEB" w:rsidR="003F14E9" w:rsidRPr="00797C23" w:rsidRDefault="003F14E9">
                  <w:pPr>
                    <w:pStyle w:val="afff4"/>
                    <w:adjustRightInd/>
                    <w:spacing w:before="0" w:after="0"/>
                    <w:rPr>
                      <w:szCs w:val="21"/>
                    </w:rPr>
                  </w:pPr>
                  <w:r w:rsidRPr="00797C23">
                    <w:rPr>
                      <w:rFonts w:hint="eastAsia"/>
                      <w:bCs/>
                      <w:szCs w:val="21"/>
                    </w:rPr>
                    <w:t>甘孜县边远牧区育才学校</w:t>
                  </w:r>
                </w:p>
              </w:tc>
              <w:tc>
                <w:tcPr>
                  <w:tcW w:w="512" w:type="pct"/>
                  <w:tcMar>
                    <w:left w:w="28" w:type="dxa"/>
                    <w:right w:w="28" w:type="dxa"/>
                  </w:tcMar>
                  <w:vAlign w:val="center"/>
                </w:tcPr>
                <w:p w14:paraId="3E4E33A7" w14:textId="77777777" w:rsidR="003F14E9" w:rsidRPr="00797C23" w:rsidRDefault="003F14E9">
                  <w:pPr>
                    <w:pStyle w:val="afff4"/>
                    <w:adjustRightInd/>
                    <w:spacing w:before="0" w:after="0"/>
                    <w:rPr>
                      <w:szCs w:val="21"/>
                    </w:rPr>
                  </w:pPr>
                  <w:r w:rsidRPr="00797C23">
                    <w:rPr>
                      <w:rFonts w:hint="eastAsia"/>
                      <w:szCs w:val="21"/>
                    </w:rPr>
                    <w:t>学校</w:t>
                  </w:r>
                </w:p>
              </w:tc>
              <w:tc>
                <w:tcPr>
                  <w:tcW w:w="512" w:type="pct"/>
                  <w:tcMar>
                    <w:left w:w="28" w:type="dxa"/>
                    <w:right w:w="28" w:type="dxa"/>
                  </w:tcMar>
                  <w:vAlign w:val="center"/>
                </w:tcPr>
                <w:p w14:paraId="59205659" w14:textId="61A0B597" w:rsidR="003F14E9" w:rsidRPr="00797C23" w:rsidRDefault="003F14E9">
                  <w:pPr>
                    <w:pStyle w:val="afff4"/>
                    <w:adjustRightInd/>
                    <w:spacing w:before="0" w:after="0"/>
                    <w:rPr>
                      <w:szCs w:val="21"/>
                    </w:rPr>
                  </w:pPr>
                  <w:r w:rsidRPr="00797C23">
                    <w:rPr>
                      <w:rFonts w:hint="eastAsia"/>
                      <w:szCs w:val="21"/>
                    </w:rPr>
                    <w:t>南</w:t>
                  </w:r>
                </w:p>
              </w:tc>
              <w:tc>
                <w:tcPr>
                  <w:tcW w:w="966" w:type="pct"/>
                  <w:tcMar>
                    <w:left w:w="28" w:type="dxa"/>
                    <w:right w:w="28" w:type="dxa"/>
                  </w:tcMar>
                  <w:vAlign w:val="center"/>
                </w:tcPr>
                <w:p w14:paraId="489D7584" w14:textId="77777777" w:rsidR="003F14E9" w:rsidRPr="00797C23" w:rsidRDefault="003F14E9">
                  <w:pPr>
                    <w:pStyle w:val="afff4"/>
                    <w:adjustRightInd/>
                    <w:spacing w:before="0" w:after="0"/>
                    <w:rPr>
                      <w:szCs w:val="21"/>
                    </w:rPr>
                  </w:pPr>
                  <w:r w:rsidRPr="00797C23">
                    <w:rPr>
                      <w:szCs w:val="21"/>
                    </w:rPr>
                    <w:t>紧邻</w:t>
                  </w:r>
                </w:p>
              </w:tc>
              <w:tc>
                <w:tcPr>
                  <w:tcW w:w="1339" w:type="pct"/>
                  <w:vMerge/>
                  <w:tcMar>
                    <w:left w:w="28" w:type="dxa"/>
                    <w:right w:w="28" w:type="dxa"/>
                  </w:tcMar>
                  <w:vAlign w:val="center"/>
                </w:tcPr>
                <w:p w14:paraId="5BB212FB" w14:textId="4616C072" w:rsidR="003F14E9" w:rsidRPr="00797C23" w:rsidRDefault="003F14E9">
                  <w:pPr>
                    <w:pStyle w:val="afff4"/>
                    <w:adjustRightInd/>
                    <w:spacing w:before="0" w:after="0"/>
                    <w:rPr>
                      <w:szCs w:val="21"/>
                    </w:rPr>
                  </w:pPr>
                </w:p>
              </w:tc>
            </w:tr>
            <w:tr w:rsidR="00797C23" w:rsidRPr="00797C23" w14:paraId="6DB5F0A3" w14:textId="77777777" w:rsidTr="003F14E9">
              <w:trPr>
                <w:cantSplit/>
                <w:trHeight w:val="397"/>
                <w:jc w:val="center"/>
              </w:trPr>
              <w:tc>
                <w:tcPr>
                  <w:tcW w:w="637" w:type="pct"/>
                  <w:tcMar>
                    <w:left w:w="28" w:type="dxa"/>
                    <w:right w:w="28" w:type="dxa"/>
                  </w:tcMar>
                  <w:vAlign w:val="center"/>
                </w:tcPr>
                <w:p w14:paraId="60CD7654" w14:textId="77777777" w:rsidR="003F14E9" w:rsidRPr="00797C23" w:rsidRDefault="003F14E9" w:rsidP="003F14E9">
                  <w:pPr>
                    <w:pStyle w:val="afff4"/>
                    <w:adjustRightInd/>
                    <w:spacing w:before="0" w:after="0"/>
                    <w:rPr>
                      <w:szCs w:val="21"/>
                    </w:rPr>
                  </w:pPr>
                  <w:r w:rsidRPr="00797C23">
                    <w:rPr>
                      <w:szCs w:val="21"/>
                    </w:rPr>
                    <w:t>地表水环境</w:t>
                  </w:r>
                </w:p>
              </w:tc>
              <w:tc>
                <w:tcPr>
                  <w:tcW w:w="1034" w:type="pct"/>
                  <w:tcMar>
                    <w:left w:w="28" w:type="dxa"/>
                    <w:right w:w="28" w:type="dxa"/>
                  </w:tcMar>
                  <w:vAlign w:val="center"/>
                </w:tcPr>
                <w:p w14:paraId="454166C8" w14:textId="21C97014" w:rsidR="003F14E9" w:rsidRPr="00797C23" w:rsidRDefault="003F14E9" w:rsidP="003F14E9">
                  <w:pPr>
                    <w:pStyle w:val="afff4"/>
                    <w:adjustRightInd/>
                    <w:spacing w:before="0" w:after="0"/>
                    <w:rPr>
                      <w:szCs w:val="21"/>
                    </w:rPr>
                  </w:pPr>
                  <w:r w:rsidRPr="00797C23">
                    <w:rPr>
                      <w:rFonts w:hint="eastAsia"/>
                      <w:szCs w:val="21"/>
                    </w:rPr>
                    <w:t>雅砻江</w:t>
                  </w:r>
                </w:p>
              </w:tc>
              <w:tc>
                <w:tcPr>
                  <w:tcW w:w="512" w:type="pct"/>
                  <w:tcMar>
                    <w:left w:w="28" w:type="dxa"/>
                    <w:right w:w="28" w:type="dxa"/>
                  </w:tcMar>
                  <w:vAlign w:val="center"/>
                </w:tcPr>
                <w:p w14:paraId="7910E091" w14:textId="018DF462" w:rsidR="003F14E9" w:rsidRPr="00797C23" w:rsidRDefault="003F14E9" w:rsidP="003F14E9">
                  <w:pPr>
                    <w:pStyle w:val="afff4"/>
                    <w:adjustRightInd/>
                    <w:spacing w:before="0" w:after="0"/>
                    <w:rPr>
                      <w:szCs w:val="21"/>
                    </w:rPr>
                  </w:pPr>
                  <w:r w:rsidRPr="00797C23">
                    <w:rPr>
                      <w:rFonts w:hint="eastAsia"/>
                      <w:szCs w:val="21"/>
                    </w:rPr>
                    <w:t>受纳水体</w:t>
                  </w:r>
                </w:p>
              </w:tc>
              <w:tc>
                <w:tcPr>
                  <w:tcW w:w="512" w:type="pct"/>
                  <w:tcMar>
                    <w:left w:w="28" w:type="dxa"/>
                    <w:right w:w="28" w:type="dxa"/>
                  </w:tcMar>
                  <w:vAlign w:val="center"/>
                </w:tcPr>
                <w:p w14:paraId="178419AF" w14:textId="78B14223" w:rsidR="003F14E9" w:rsidRPr="00797C23" w:rsidRDefault="003F14E9" w:rsidP="003F14E9">
                  <w:pPr>
                    <w:pStyle w:val="afff4"/>
                    <w:adjustRightInd/>
                    <w:spacing w:before="0" w:after="0"/>
                    <w:rPr>
                      <w:szCs w:val="21"/>
                    </w:rPr>
                  </w:pPr>
                  <w:r w:rsidRPr="00797C23">
                    <w:rPr>
                      <w:rFonts w:hint="eastAsia"/>
                      <w:szCs w:val="21"/>
                    </w:rPr>
                    <w:t>南</w:t>
                  </w:r>
                </w:p>
              </w:tc>
              <w:tc>
                <w:tcPr>
                  <w:tcW w:w="966" w:type="pct"/>
                  <w:tcMar>
                    <w:left w:w="28" w:type="dxa"/>
                    <w:right w:w="28" w:type="dxa"/>
                  </w:tcMar>
                  <w:vAlign w:val="center"/>
                </w:tcPr>
                <w:p w14:paraId="41D9FD8E" w14:textId="505B3B9C" w:rsidR="003F14E9" w:rsidRPr="00797C23" w:rsidRDefault="003F14E9" w:rsidP="003F14E9">
                  <w:pPr>
                    <w:pStyle w:val="afff4"/>
                    <w:adjustRightInd/>
                    <w:spacing w:before="0" w:after="0"/>
                    <w:rPr>
                      <w:szCs w:val="21"/>
                    </w:rPr>
                  </w:pPr>
                  <w:r w:rsidRPr="00797C23">
                    <w:rPr>
                      <w:rFonts w:hint="eastAsia"/>
                      <w:szCs w:val="21"/>
                    </w:rPr>
                    <w:t>约</w:t>
                  </w:r>
                  <w:r w:rsidRPr="00797C23">
                    <w:rPr>
                      <w:rFonts w:hint="eastAsia"/>
                      <w:szCs w:val="21"/>
                    </w:rPr>
                    <w:t>2</w:t>
                  </w:r>
                  <w:r w:rsidRPr="00797C23">
                    <w:rPr>
                      <w:szCs w:val="21"/>
                    </w:rPr>
                    <w:t>800</w:t>
                  </w:r>
                  <w:r w:rsidRPr="00797C23">
                    <w:rPr>
                      <w:rFonts w:hint="eastAsia"/>
                      <w:szCs w:val="21"/>
                    </w:rPr>
                    <w:t>m</w:t>
                  </w:r>
                </w:p>
              </w:tc>
              <w:tc>
                <w:tcPr>
                  <w:tcW w:w="1339" w:type="pct"/>
                  <w:tcMar>
                    <w:left w:w="28" w:type="dxa"/>
                    <w:right w:w="28" w:type="dxa"/>
                  </w:tcMar>
                  <w:vAlign w:val="center"/>
                </w:tcPr>
                <w:p w14:paraId="62E10627" w14:textId="04386CA1" w:rsidR="003F14E9" w:rsidRPr="00797C23" w:rsidRDefault="003F14E9" w:rsidP="003F14E9">
                  <w:pPr>
                    <w:pStyle w:val="afff4"/>
                    <w:adjustRightInd/>
                    <w:spacing w:before="0" w:after="0"/>
                    <w:rPr>
                      <w:szCs w:val="21"/>
                    </w:rPr>
                  </w:pPr>
                  <w:r w:rsidRPr="00797C23">
                    <w:rPr>
                      <w:szCs w:val="21"/>
                    </w:rPr>
                    <w:t>《地表水环境质量标准》（</w:t>
                  </w:r>
                  <w:r w:rsidRPr="00797C23">
                    <w:rPr>
                      <w:szCs w:val="21"/>
                    </w:rPr>
                    <w:t>GB3838-2002</w:t>
                  </w:r>
                  <w:r w:rsidRPr="00797C23">
                    <w:rPr>
                      <w:szCs w:val="21"/>
                    </w:rPr>
                    <w:t>）</w:t>
                  </w:r>
                  <w:r w:rsidRPr="00797C23">
                    <w:rPr>
                      <w:rFonts w:hint="eastAsia"/>
                      <w:szCs w:val="21"/>
                    </w:rPr>
                    <w:t>Ⅱ</w:t>
                  </w:r>
                  <w:r w:rsidRPr="00797C23">
                    <w:rPr>
                      <w:szCs w:val="21"/>
                    </w:rPr>
                    <w:t>类标准</w:t>
                  </w:r>
                </w:p>
              </w:tc>
            </w:tr>
          </w:tbl>
          <w:p w14:paraId="6A15DFB4" w14:textId="77777777" w:rsidR="00B222A6" w:rsidRPr="00797C23" w:rsidRDefault="00B222A6">
            <w:pPr>
              <w:pStyle w:val="affc"/>
              <w:spacing w:line="360" w:lineRule="auto"/>
              <w:rPr>
                <w:rFonts w:ascii="Times New Roman" w:hAnsi="Times New Roman"/>
                <w:b/>
                <w:sz w:val="24"/>
                <w:szCs w:val="24"/>
              </w:rPr>
            </w:pPr>
          </w:p>
          <w:p w14:paraId="6433F77F" w14:textId="77777777" w:rsidR="00B222A6" w:rsidRPr="00797C23" w:rsidRDefault="00B222A6">
            <w:pPr>
              <w:pStyle w:val="affc"/>
              <w:spacing w:line="360" w:lineRule="auto"/>
              <w:rPr>
                <w:rFonts w:ascii="Times New Roman" w:hAnsi="Times New Roman"/>
                <w:b/>
                <w:sz w:val="24"/>
                <w:szCs w:val="24"/>
              </w:rPr>
            </w:pPr>
          </w:p>
          <w:p w14:paraId="38AAADAF" w14:textId="77777777" w:rsidR="00B222A6" w:rsidRPr="00797C23" w:rsidRDefault="00B222A6">
            <w:pPr>
              <w:pStyle w:val="affc"/>
              <w:spacing w:line="360" w:lineRule="auto"/>
              <w:rPr>
                <w:rFonts w:ascii="Times New Roman" w:hAnsi="Times New Roman"/>
                <w:b/>
                <w:sz w:val="24"/>
                <w:szCs w:val="24"/>
              </w:rPr>
            </w:pPr>
          </w:p>
          <w:p w14:paraId="06D5F7A8" w14:textId="77777777" w:rsidR="00B222A6" w:rsidRPr="00797C23" w:rsidRDefault="00B222A6">
            <w:pPr>
              <w:pStyle w:val="affc"/>
              <w:spacing w:line="360" w:lineRule="auto"/>
              <w:rPr>
                <w:rFonts w:ascii="Times New Roman" w:hAnsi="Times New Roman"/>
                <w:b/>
                <w:sz w:val="24"/>
                <w:szCs w:val="24"/>
              </w:rPr>
            </w:pPr>
          </w:p>
          <w:p w14:paraId="598A9CC8" w14:textId="77777777" w:rsidR="00B222A6" w:rsidRPr="00797C23" w:rsidRDefault="00B222A6">
            <w:pPr>
              <w:pStyle w:val="affc"/>
              <w:spacing w:line="360" w:lineRule="auto"/>
              <w:rPr>
                <w:rFonts w:ascii="Times New Roman" w:hAnsi="Times New Roman"/>
                <w:b/>
                <w:sz w:val="24"/>
                <w:szCs w:val="24"/>
              </w:rPr>
            </w:pPr>
          </w:p>
          <w:p w14:paraId="35AD79B3" w14:textId="77777777" w:rsidR="00B222A6" w:rsidRPr="00797C23" w:rsidRDefault="00B222A6">
            <w:pPr>
              <w:pStyle w:val="affc"/>
              <w:spacing w:line="360" w:lineRule="auto"/>
              <w:rPr>
                <w:rFonts w:ascii="Times New Roman" w:hAnsi="Times New Roman"/>
                <w:b/>
                <w:sz w:val="24"/>
                <w:szCs w:val="24"/>
              </w:rPr>
            </w:pPr>
          </w:p>
          <w:p w14:paraId="5B22A816" w14:textId="77777777" w:rsidR="00B222A6" w:rsidRPr="00797C23" w:rsidRDefault="00B222A6">
            <w:pPr>
              <w:pStyle w:val="affc"/>
              <w:spacing w:line="360" w:lineRule="auto"/>
              <w:rPr>
                <w:rFonts w:ascii="Times New Roman" w:hAnsi="Times New Roman"/>
                <w:b/>
                <w:sz w:val="24"/>
                <w:szCs w:val="24"/>
              </w:rPr>
            </w:pPr>
          </w:p>
          <w:p w14:paraId="5B972896" w14:textId="77777777" w:rsidR="00B222A6" w:rsidRPr="00797C23" w:rsidRDefault="00B222A6">
            <w:pPr>
              <w:pStyle w:val="affc"/>
              <w:spacing w:line="360" w:lineRule="auto"/>
              <w:rPr>
                <w:rFonts w:ascii="Times New Roman" w:hAnsi="Times New Roman"/>
                <w:b/>
                <w:sz w:val="24"/>
                <w:szCs w:val="24"/>
              </w:rPr>
            </w:pPr>
          </w:p>
          <w:p w14:paraId="50FCDF1A" w14:textId="77777777" w:rsidR="00B222A6" w:rsidRPr="00797C23" w:rsidRDefault="00B222A6">
            <w:pPr>
              <w:pStyle w:val="affc"/>
              <w:spacing w:line="360" w:lineRule="auto"/>
              <w:rPr>
                <w:rFonts w:ascii="Times New Roman" w:hAnsi="Times New Roman"/>
                <w:b/>
                <w:sz w:val="24"/>
                <w:szCs w:val="24"/>
              </w:rPr>
            </w:pPr>
          </w:p>
          <w:p w14:paraId="1007D5C5" w14:textId="77777777" w:rsidR="00B222A6" w:rsidRPr="00797C23" w:rsidRDefault="00B222A6">
            <w:pPr>
              <w:pStyle w:val="affc"/>
              <w:spacing w:line="360" w:lineRule="auto"/>
              <w:rPr>
                <w:rFonts w:ascii="Times New Roman" w:hAnsi="Times New Roman"/>
                <w:b/>
                <w:sz w:val="24"/>
                <w:szCs w:val="24"/>
              </w:rPr>
            </w:pPr>
          </w:p>
          <w:p w14:paraId="17A09A92" w14:textId="3D1D696F" w:rsidR="00B222A6" w:rsidRPr="00797C23" w:rsidRDefault="00B222A6">
            <w:pPr>
              <w:pStyle w:val="affc"/>
              <w:spacing w:line="360" w:lineRule="auto"/>
              <w:rPr>
                <w:rFonts w:ascii="Times New Roman" w:hAnsi="Times New Roman"/>
                <w:b/>
                <w:sz w:val="24"/>
                <w:szCs w:val="24"/>
              </w:rPr>
            </w:pPr>
          </w:p>
          <w:p w14:paraId="2C629B78" w14:textId="5DF323C2" w:rsidR="005276EF" w:rsidRPr="00797C23" w:rsidRDefault="005276EF">
            <w:pPr>
              <w:pStyle w:val="affc"/>
              <w:spacing w:line="360" w:lineRule="auto"/>
              <w:rPr>
                <w:rFonts w:ascii="Times New Roman" w:hAnsi="Times New Roman"/>
                <w:b/>
                <w:sz w:val="24"/>
                <w:szCs w:val="24"/>
              </w:rPr>
            </w:pPr>
          </w:p>
          <w:p w14:paraId="53AFA929" w14:textId="14F96203" w:rsidR="005276EF" w:rsidRPr="00797C23" w:rsidRDefault="005276EF">
            <w:pPr>
              <w:pStyle w:val="affc"/>
              <w:spacing w:line="360" w:lineRule="auto"/>
              <w:rPr>
                <w:rFonts w:ascii="Times New Roman" w:hAnsi="Times New Roman"/>
                <w:b/>
                <w:sz w:val="24"/>
                <w:szCs w:val="24"/>
              </w:rPr>
            </w:pPr>
          </w:p>
          <w:p w14:paraId="3E31D7F2" w14:textId="19362400" w:rsidR="005276EF" w:rsidRPr="00797C23" w:rsidRDefault="005276EF">
            <w:pPr>
              <w:pStyle w:val="affc"/>
              <w:spacing w:line="360" w:lineRule="auto"/>
              <w:rPr>
                <w:rFonts w:ascii="Times New Roman" w:hAnsi="Times New Roman"/>
                <w:b/>
                <w:sz w:val="24"/>
                <w:szCs w:val="24"/>
              </w:rPr>
            </w:pPr>
          </w:p>
          <w:p w14:paraId="4D0FD99C" w14:textId="77777777" w:rsidR="005276EF" w:rsidRPr="00797C23" w:rsidRDefault="005276EF">
            <w:pPr>
              <w:pStyle w:val="affc"/>
              <w:spacing w:line="360" w:lineRule="auto"/>
              <w:rPr>
                <w:rFonts w:ascii="Times New Roman" w:hAnsi="Times New Roman"/>
                <w:b/>
                <w:sz w:val="24"/>
                <w:szCs w:val="24"/>
              </w:rPr>
            </w:pPr>
          </w:p>
          <w:p w14:paraId="075688C4" w14:textId="77777777" w:rsidR="00B222A6" w:rsidRPr="00797C23" w:rsidRDefault="00B222A6">
            <w:pPr>
              <w:pStyle w:val="affc"/>
              <w:spacing w:line="360" w:lineRule="auto"/>
              <w:rPr>
                <w:rFonts w:ascii="Times New Roman" w:hAnsi="Times New Roman"/>
                <w:b/>
                <w:sz w:val="24"/>
                <w:szCs w:val="24"/>
              </w:rPr>
            </w:pPr>
          </w:p>
          <w:p w14:paraId="2F93EFC5" w14:textId="77777777" w:rsidR="00B222A6" w:rsidRPr="00797C23" w:rsidRDefault="00B222A6">
            <w:pPr>
              <w:pStyle w:val="affc"/>
              <w:spacing w:line="360" w:lineRule="auto"/>
              <w:rPr>
                <w:rFonts w:ascii="Times New Roman" w:hAnsi="Times New Roman"/>
                <w:b/>
                <w:sz w:val="24"/>
                <w:szCs w:val="24"/>
              </w:rPr>
            </w:pPr>
          </w:p>
        </w:tc>
      </w:tr>
    </w:tbl>
    <w:p w14:paraId="27BBAB60" w14:textId="77777777" w:rsidR="00B222A6" w:rsidRPr="00797C23" w:rsidRDefault="00B222A6">
      <w:pPr>
        <w:spacing w:line="360" w:lineRule="auto"/>
        <w:rPr>
          <w:b/>
          <w:sz w:val="30"/>
          <w:szCs w:val="30"/>
        </w:rPr>
      </w:pPr>
      <w:r w:rsidRPr="00797C23">
        <w:rPr>
          <w:b/>
          <w:sz w:val="30"/>
          <w:szCs w:val="30"/>
        </w:rPr>
        <w:lastRenderedPageBreak/>
        <w:t>评价适用标准</w:t>
      </w:r>
      <w:r w:rsidRPr="00797C23">
        <w:rPr>
          <w:rFonts w:hint="eastAsia"/>
          <w:b/>
          <w:sz w:val="30"/>
          <w:szCs w:val="30"/>
        </w:rPr>
        <w:t xml:space="preserve">                                         </w:t>
      </w:r>
      <w:r w:rsidRPr="00797C23">
        <w:rPr>
          <w:b/>
          <w:sz w:val="30"/>
          <w:szCs w:val="30"/>
        </w:rPr>
        <w:t>（表四）</w:t>
      </w:r>
    </w:p>
    <w:tbl>
      <w:tblPr>
        <w:tblW w:w="9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0"/>
        <w:gridCol w:w="8568"/>
      </w:tblGrid>
      <w:tr w:rsidR="00797C23" w:rsidRPr="00797C23" w14:paraId="25CB460D" w14:textId="77777777">
        <w:trPr>
          <w:trHeight w:val="132"/>
          <w:jc w:val="center"/>
        </w:trPr>
        <w:tc>
          <w:tcPr>
            <w:tcW w:w="750" w:type="dxa"/>
            <w:vAlign w:val="center"/>
          </w:tcPr>
          <w:p w14:paraId="65AA5964" w14:textId="77777777" w:rsidR="00B222A6" w:rsidRPr="00797C23" w:rsidRDefault="00B222A6">
            <w:pPr>
              <w:spacing w:line="408" w:lineRule="auto"/>
              <w:jc w:val="center"/>
              <w:rPr>
                <w:sz w:val="24"/>
              </w:rPr>
            </w:pPr>
            <w:r w:rsidRPr="00797C23">
              <w:rPr>
                <w:sz w:val="24"/>
              </w:rPr>
              <w:t>环</w:t>
            </w:r>
          </w:p>
          <w:p w14:paraId="53343129" w14:textId="77777777" w:rsidR="00B222A6" w:rsidRPr="00797C23" w:rsidRDefault="00B222A6">
            <w:pPr>
              <w:spacing w:line="408" w:lineRule="auto"/>
              <w:jc w:val="center"/>
              <w:rPr>
                <w:sz w:val="24"/>
              </w:rPr>
            </w:pPr>
            <w:r w:rsidRPr="00797C23">
              <w:rPr>
                <w:sz w:val="24"/>
              </w:rPr>
              <w:t>境</w:t>
            </w:r>
          </w:p>
          <w:p w14:paraId="144ED7F3" w14:textId="77777777" w:rsidR="00B222A6" w:rsidRPr="00797C23" w:rsidRDefault="00B222A6">
            <w:pPr>
              <w:spacing w:line="408" w:lineRule="auto"/>
              <w:jc w:val="center"/>
              <w:rPr>
                <w:sz w:val="24"/>
              </w:rPr>
            </w:pPr>
            <w:r w:rsidRPr="00797C23">
              <w:rPr>
                <w:sz w:val="24"/>
              </w:rPr>
              <w:t>质</w:t>
            </w:r>
          </w:p>
          <w:p w14:paraId="2FBF47E4" w14:textId="77777777" w:rsidR="00B222A6" w:rsidRPr="00797C23" w:rsidRDefault="00B222A6">
            <w:pPr>
              <w:spacing w:line="408" w:lineRule="auto"/>
              <w:jc w:val="center"/>
              <w:rPr>
                <w:sz w:val="24"/>
              </w:rPr>
            </w:pPr>
            <w:r w:rsidRPr="00797C23">
              <w:rPr>
                <w:sz w:val="24"/>
              </w:rPr>
              <w:t>量</w:t>
            </w:r>
          </w:p>
          <w:p w14:paraId="5835BBA9" w14:textId="77777777" w:rsidR="00B222A6" w:rsidRPr="00797C23" w:rsidRDefault="00B222A6">
            <w:pPr>
              <w:spacing w:line="408" w:lineRule="auto"/>
              <w:jc w:val="center"/>
              <w:rPr>
                <w:sz w:val="24"/>
              </w:rPr>
            </w:pPr>
            <w:r w:rsidRPr="00797C23">
              <w:rPr>
                <w:sz w:val="24"/>
              </w:rPr>
              <w:t>标</w:t>
            </w:r>
          </w:p>
          <w:p w14:paraId="206D2753" w14:textId="77777777" w:rsidR="00B222A6" w:rsidRPr="00797C23" w:rsidRDefault="00B222A6">
            <w:pPr>
              <w:spacing w:line="408" w:lineRule="auto"/>
              <w:jc w:val="center"/>
              <w:rPr>
                <w:sz w:val="24"/>
              </w:rPr>
            </w:pPr>
            <w:r w:rsidRPr="00797C23">
              <w:rPr>
                <w:sz w:val="24"/>
              </w:rPr>
              <w:t>准</w:t>
            </w:r>
          </w:p>
        </w:tc>
        <w:tc>
          <w:tcPr>
            <w:tcW w:w="8568" w:type="dxa"/>
          </w:tcPr>
          <w:p w14:paraId="168A6855" w14:textId="77777777" w:rsidR="00B222A6" w:rsidRPr="00797C23" w:rsidRDefault="00B222A6">
            <w:pPr>
              <w:pStyle w:val="af3"/>
              <w:spacing w:line="360" w:lineRule="auto"/>
              <w:rPr>
                <w:b/>
                <w:kern w:val="0"/>
                <w:sz w:val="24"/>
                <w:szCs w:val="24"/>
              </w:rPr>
            </w:pPr>
            <w:r w:rsidRPr="00797C23">
              <w:rPr>
                <w:b/>
                <w:kern w:val="0"/>
                <w:sz w:val="24"/>
                <w:szCs w:val="24"/>
              </w:rPr>
              <w:t>1</w:t>
            </w:r>
            <w:r w:rsidRPr="00797C23">
              <w:rPr>
                <w:b/>
                <w:kern w:val="0"/>
                <w:sz w:val="24"/>
                <w:szCs w:val="24"/>
              </w:rPr>
              <w:t>、大气环境</w:t>
            </w:r>
          </w:p>
          <w:p w14:paraId="56D13BCD" w14:textId="77777777" w:rsidR="00B222A6" w:rsidRPr="00797C23" w:rsidRDefault="00B222A6">
            <w:pPr>
              <w:tabs>
                <w:tab w:val="left" w:pos="1951"/>
              </w:tabs>
              <w:spacing w:line="360" w:lineRule="auto"/>
              <w:ind w:firstLineChars="200" w:firstLine="480"/>
              <w:rPr>
                <w:sz w:val="24"/>
              </w:rPr>
            </w:pPr>
            <w:r w:rsidRPr="00797C23">
              <w:rPr>
                <w:sz w:val="24"/>
              </w:rPr>
              <w:t>本项目环境空气中基本污染物执行《环境空气质量标准》（</w:t>
            </w:r>
            <w:r w:rsidRPr="00797C23">
              <w:rPr>
                <w:sz w:val="24"/>
              </w:rPr>
              <w:t>GB3095-2012</w:t>
            </w:r>
            <w:r w:rsidRPr="00797C23">
              <w:rPr>
                <w:sz w:val="24"/>
              </w:rPr>
              <w:t>）中二级标准要求。见表</w:t>
            </w:r>
            <w:r w:rsidRPr="00797C23">
              <w:rPr>
                <w:sz w:val="24"/>
              </w:rPr>
              <w:t>4-1</w:t>
            </w:r>
            <w:r w:rsidRPr="00797C23">
              <w:rPr>
                <w:sz w:val="24"/>
              </w:rPr>
              <w:t>所示。</w:t>
            </w:r>
          </w:p>
          <w:p w14:paraId="33F006C8" w14:textId="79E395BF" w:rsidR="00B222A6" w:rsidRPr="00797C23" w:rsidRDefault="00B222A6" w:rsidP="00D602E6">
            <w:pPr>
              <w:spacing w:line="360" w:lineRule="auto"/>
              <w:jc w:val="center"/>
              <w:rPr>
                <w:b/>
                <w:bCs/>
              </w:rPr>
            </w:pPr>
            <w:r w:rsidRPr="00797C23">
              <w:rPr>
                <w:b/>
                <w:bCs/>
              </w:rPr>
              <w:t>表</w:t>
            </w:r>
            <w:r w:rsidRPr="00797C23">
              <w:rPr>
                <w:b/>
                <w:bCs/>
              </w:rPr>
              <w:t xml:space="preserve">4-1  </w:t>
            </w:r>
            <w:r w:rsidRPr="00797C23">
              <w:rPr>
                <w:b/>
                <w:bCs/>
              </w:rPr>
              <w:t>环境空气质量标准</w:t>
            </w:r>
            <w:r w:rsidRPr="00797C23">
              <w:rPr>
                <w:b/>
                <w:bCs/>
              </w:rPr>
              <w:t xml:space="preserve">    </w:t>
            </w:r>
            <w:r w:rsidRPr="00797C23">
              <w:rPr>
                <w:b/>
                <w:bCs/>
              </w:rPr>
              <w:t>单位：</w:t>
            </w:r>
            <w:r w:rsidRPr="00797C23">
              <w:rPr>
                <w:b/>
                <w:bCs/>
              </w:rPr>
              <w:t>mg/m</w:t>
            </w:r>
            <w:r w:rsidRPr="00797C23">
              <w:rPr>
                <w:b/>
                <w:bCs/>
                <w:vertAlign w:val="superscript"/>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8"/>
              <w:gridCol w:w="1498"/>
              <w:gridCol w:w="1008"/>
              <w:gridCol w:w="1107"/>
              <w:gridCol w:w="1043"/>
              <w:gridCol w:w="1002"/>
              <w:gridCol w:w="914"/>
              <w:gridCol w:w="932"/>
            </w:tblGrid>
            <w:tr w:rsidR="00797C23" w:rsidRPr="00797C23" w14:paraId="30649EFB" w14:textId="77777777" w:rsidTr="00E17BB9">
              <w:trPr>
                <w:trHeight w:val="397"/>
                <w:jc w:val="center"/>
              </w:trPr>
              <w:tc>
                <w:tcPr>
                  <w:tcW w:w="2336" w:type="dxa"/>
                  <w:gridSpan w:val="2"/>
                  <w:vAlign w:val="center"/>
                </w:tcPr>
                <w:p w14:paraId="1A41024C" w14:textId="77777777" w:rsidR="00B222A6" w:rsidRPr="00797C23" w:rsidRDefault="00B222A6">
                  <w:pPr>
                    <w:jc w:val="center"/>
                    <w:rPr>
                      <w:b/>
                    </w:rPr>
                  </w:pPr>
                  <w:r w:rsidRPr="00797C23">
                    <w:rPr>
                      <w:b/>
                    </w:rPr>
                    <w:t>污染物名称</w:t>
                  </w:r>
                </w:p>
              </w:tc>
              <w:tc>
                <w:tcPr>
                  <w:tcW w:w="1008" w:type="dxa"/>
                  <w:vAlign w:val="center"/>
                </w:tcPr>
                <w:p w14:paraId="4B01D6B4" w14:textId="77777777" w:rsidR="00B222A6" w:rsidRPr="00797C23" w:rsidRDefault="00B222A6">
                  <w:pPr>
                    <w:jc w:val="center"/>
                    <w:rPr>
                      <w:b/>
                    </w:rPr>
                  </w:pPr>
                  <w:r w:rsidRPr="00797C23">
                    <w:rPr>
                      <w:b/>
                    </w:rPr>
                    <w:t>SO</w:t>
                  </w:r>
                  <w:r w:rsidRPr="00797C23">
                    <w:rPr>
                      <w:b/>
                      <w:vertAlign w:val="subscript"/>
                    </w:rPr>
                    <w:t>2</w:t>
                  </w:r>
                </w:p>
              </w:tc>
              <w:tc>
                <w:tcPr>
                  <w:tcW w:w="1107" w:type="dxa"/>
                  <w:vAlign w:val="center"/>
                </w:tcPr>
                <w:p w14:paraId="2096A0F8" w14:textId="77777777" w:rsidR="00B222A6" w:rsidRPr="00797C23" w:rsidRDefault="00B222A6">
                  <w:pPr>
                    <w:jc w:val="center"/>
                    <w:rPr>
                      <w:b/>
                    </w:rPr>
                  </w:pPr>
                  <w:r w:rsidRPr="00797C23">
                    <w:rPr>
                      <w:b/>
                    </w:rPr>
                    <w:t>NO</w:t>
                  </w:r>
                  <w:r w:rsidRPr="00797C23">
                    <w:rPr>
                      <w:b/>
                      <w:vertAlign w:val="subscript"/>
                    </w:rPr>
                    <w:t>2</w:t>
                  </w:r>
                </w:p>
              </w:tc>
              <w:tc>
                <w:tcPr>
                  <w:tcW w:w="1043" w:type="dxa"/>
                  <w:vAlign w:val="center"/>
                </w:tcPr>
                <w:p w14:paraId="4DA9FAF2" w14:textId="77777777" w:rsidR="00B222A6" w:rsidRPr="00797C23" w:rsidRDefault="00B222A6">
                  <w:pPr>
                    <w:jc w:val="center"/>
                    <w:rPr>
                      <w:b/>
                    </w:rPr>
                  </w:pPr>
                  <w:r w:rsidRPr="00797C23">
                    <w:rPr>
                      <w:b/>
                    </w:rPr>
                    <w:t>PM</w:t>
                  </w:r>
                  <w:r w:rsidRPr="00797C23">
                    <w:rPr>
                      <w:b/>
                      <w:vertAlign w:val="subscript"/>
                    </w:rPr>
                    <w:t>10</w:t>
                  </w:r>
                </w:p>
              </w:tc>
              <w:tc>
                <w:tcPr>
                  <w:tcW w:w="1002" w:type="dxa"/>
                  <w:vAlign w:val="center"/>
                </w:tcPr>
                <w:p w14:paraId="0D0D003E" w14:textId="77777777" w:rsidR="00B222A6" w:rsidRPr="00797C23" w:rsidRDefault="00B222A6">
                  <w:pPr>
                    <w:jc w:val="center"/>
                    <w:rPr>
                      <w:b/>
                    </w:rPr>
                  </w:pPr>
                  <w:r w:rsidRPr="00797C23">
                    <w:rPr>
                      <w:b/>
                    </w:rPr>
                    <w:t>PM</w:t>
                  </w:r>
                  <w:r w:rsidRPr="00797C23">
                    <w:rPr>
                      <w:b/>
                      <w:vertAlign w:val="subscript"/>
                    </w:rPr>
                    <w:t>2.5</w:t>
                  </w:r>
                </w:p>
              </w:tc>
              <w:tc>
                <w:tcPr>
                  <w:tcW w:w="914" w:type="dxa"/>
                  <w:vAlign w:val="center"/>
                </w:tcPr>
                <w:p w14:paraId="46CEF455" w14:textId="77777777" w:rsidR="00B222A6" w:rsidRPr="00797C23" w:rsidRDefault="00B222A6">
                  <w:pPr>
                    <w:jc w:val="center"/>
                    <w:rPr>
                      <w:b/>
                    </w:rPr>
                  </w:pPr>
                  <w:r w:rsidRPr="00797C23">
                    <w:rPr>
                      <w:b/>
                    </w:rPr>
                    <w:t>O</w:t>
                  </w:r>
                  <w:r w:rsidRPr="00797C23">
                    <w:rPr>
                      <w:b/>
                      <w:vertAlign w:val="subscript"/>
                    </w:rPr>
                    <w:t>3</w:t>
                  </w:r>
                </w:p>
              </w:tc>
              <w:tc>
                <w:tcPr>
                  <w:tcW w:w="932" w:type="dxa"/>
                  <w:vAlign w:val="center"/>
                </w:tcPr>
                <w:p w14:paraId="0C80485C" w14:textId="77777777" w:rsidR="00B222A6" w:rsidRPr="00797C23" w:rsidRDefault="00B222A6">
                  <w:pPr>
                    <w:jc w:val="center"/>
                    <w:rPr>
                      <w:b/>
                    </w:rPr>
                  </w:pPr>
                  <w:r w:rsidRPr="00797C23">
                    <w:rPr>
                      <w:b/>
                    </w:rPr>
                    <w:t>CO</w:t>
                  </w:r>
                </w:p>
              </w:tc>
            </w:tr>
            <w:tr w:rsidR="00797C23" w:rsidRPr="00797C23" w14:paraId="7828D625" w14:textId="77777777" w:rsidTr="00E17BB9">
              <w:trPr>
                <w:trHeight w:val="397"/>
                <w:jc w:val="center"/>
              </w:trPr>
              <w:tc>
                <w:tcPr>
                  <w:tcW w:w="838" w:type="dxa"/>
                  <w:vMerge w:val="restart"/>
                  <w:vAlign w:val="center"/>
                </w:tcPr>
                <w:p w14:paraId="1F33C772" w14:textId="77777777" w:rsidR="00B222A6" w:rsidRPr="00797C23" w:rsidRDefault="00B222A6">
                  <w:pPr>
                    <w:jc w:val="center"/>
                    <w:rPr>
                      <w:bCs/>
                    </w:rPr>
                  </w:pPr>
                  <w:r w:rsidRPr="00797C23">
                    <w:rPr>
                      <w:bCs/>
                    </w:rPr>
                    <w:t>取值</w:t>
                  </w:r>
                </w:p>
                <w:p w14:paraId="2077261A" w14:textId="77777777" w:rsidR="00B222A6" w:rsidRPr="00797C23" w:rsidRDefault="00B222A6">
                  <w:pPr>
                    <w:jc w:val="center"/>
                    <w:rPr>
                      <w:bCs/>
                    </w:rPr>
                  </w:pPr>
                  <w:r w:rsidRPr="00797C23">
                    <w:rPr>
                      <w:bCs/>
                    </w:rPr>
                    <w:t>时间</w:t>
                  </w:r>
                </w:p>
              </w:tc>
              <w:tc>
                <w:tcPr>
                  <w:tcW w:w="1498" w:type="dxa"/>
                  <w:vAlign w:val="center"/>
                </w:tcPr>
                <w:p w14:paraId="15FD6414" w14:textId="77777777" w:rsidR="00B222A6" w:rsidRPr="00797C23" w:rsidRDefault="00B222A6">
                  <w:pPr>
                    <w:jc w:val="center"/>
                    <w:rPr>
                      <w:bCs/>
                    </w:rPr>
                  </w:pPr>
                  <w:r w:rsidRPr="00797C23">
                    <w:rPr>
                      <w:bCs/>
                    </w:rPr>
                    <w:t>1h</w:t>
                  </w:r>
                  <w:r w:rsidRPr="00797C23">
                    <w:rPr>
                      <w:bCs/>
                    </w:rPr>
                    <w:t>均值</w:t>
                  </w:r>
                </w:p>
              </w:tc>
              <w:tc>
                <w:tcPr>
                  <w:tcW w:w="1008" w:type="dxa"/>
                  <w:vAlign w:val="center"/>
                </w:tcPr>
                <w:p w14:paraId="34F50252" w14:textId="77777777" w:rsidR="00B222A6" w:rsidRPr="00797C23" w:rsidRDefault="00B222A6">
                  <w:pPr>
                    <w:jc w:val="center"/>
                    <w:rPr>
                      <w:bCs/>
                    </w:rPr>
                  </w:pPr>
                  <w:r w:rsidRPr="00797C23">
                    <w:rPr>
                      <w:bCs/>
                    </w:rPr>
                    <w:t>0.50</w:t>
                  </w:r>
                </w:p>
              </w:tc>
              <w:tc>
                <w:tcPr>
                  <w:tcW w:w="1107" w:type="dxa"/>
                  <w:vAlign w:val="center"/>
                </w:tcPr>
                <w:p w14:paraId="3666E054" w14:textId="77777777" w:rsidR="00B222A6" w:rsidRPr="00797C23" w:rsidRDefault="00B222A6">
                  <w:pPr>
                    <w:jc w:val="center"/>
                    <w:rPr>
                      <w:bCs/>
                    </w:rPr>
                  </w:pPr>
                  <w:r w:rsidRPr="00797C23">
                    <w:rPr>
                      <w:bCs/>
                    </w:rPr>
                    <w:t>0.20</w:t>
                  </w:r>
                </w:p>
              </w:tc>
              <w:tc>
                <w:tcPr>
                  <w:tcW w:w="1043" w:type="dxa"/>
                  <w:vAlign w:val="center"/>
                </w:tcPr>
                <w:p w14:paraId="23B8B682" w14:textId="77777777" w:rsidR="00B222A6" w:rsidRPr="00797C23" w:rsidRDefault="00B222A6">
                  <w:pPr>
                    <w:jc w:val="center"/>
                    <w:rPr>
                      <w:bCs/>
                    </w:rPr>
                  </w:pPr>
                  <w:r w:rsidRPr="00797C23">
                    <w:rPr>
                      <w:bCs/>
                    </w:rPr>
                    <w:t>/</w:t>
                  </w:r>
                </w:p>
              </w:tc>
              <w:tc>
                <w:tcPr>
                  <w:tcW w:w="1002" w:type="dxa"/>
                  <w:vAlign w:val="center"/>
                </w:tcPr>
                <w:p w14:paraId="003E515A" w14:textId="77777777" w:rsidR="00B222A6" w:rsidRPr="00797C23" w:rsidRDefault="00B222A6">
                  <w:pPr>
                    <w:jc w:val="center"/>
                    <w:rPr>
                      <w:bCs/>
                    </w:rPr>
                  </w:pPr>
                  <w:r w:rsidRPr="00797C23">
                    <w:rPr>
                      <w:bCs/>
                    </w:rPr>
                    <w:t>/</w:t>
                  </w:r>
                </w:p>
              </w:tc>
              <w:tc>
                <w:tcPr>
                  <w:tcW w:w="914" w:type="dxa"/>
                  <w:vAlign w:val="center"/>
                </w:tcPr>
                <w:p w14:paraId="71C39F0B" w14:textId="77777777" w:rsidR="00B222A6" w:rsidRPr="00797C23" w:rsidRDefault="00B222A6">
                  <w:pPr>
                    <w:jc w:val="center"/>
                    <w:rPr>
                      <w:bCs/>
                    </w:rPr>
                  </w:pPr>
                  <w:r w:rsidRPr="00797C23">
                    <w:rPr>
                      <w:bCs/>
                    </w:rPr>
                    <w:t>0.20</w:t>
                  </w:r>
                </w:p>
              </w:tc>
              <w:tc>
                <w:tcPr>
                  <w:tcW w:w="932" w:type="dxa"/>
                  <w:vAlign w:val="center"/>
                </w:tcPr>
                <w:p w14:paraId="78B94F6C" w14:textId="77777777" w:rsidR="00B222A6" w:rsidRPr="00797C23" w:rsidRDefault="00B222A6">
                  <w:pPr>
                    <w:jc w:val="center"/>
                    <w:rPr>
                      <w:bCs/>
                    </w:rPr>
                  </w:pPr>
                  <w:r w:rsidRPr="00797C23">
                    <w:rPr>
                      <w:bCs/>
                    </w:rPr>
                    <w:t>10</w:t>
                  </w:r>
                </w:p>
              </w:tc>
            </w:tr>
            <w:tr w:rsidR="00797C23" w:rsidRPr="00797C23" w14:paraId="09FAB9DD" w14:textId="77777777" w:rsidTr="00E17BB9">
              <w:trPr>
                <w:trHeight w:val="397"/>
                <w:jc w:val="center"/>
              </w:trPr>
              <w:tc>
                <w:tcPr>
                  <w:tcW w:w="838" w:type="dxa"/>
                  <w:vMerge/>
                  <w:vAlign w:val="center"/>
                </w:tcPr>
                <w:p w14:paraId="51AC49A5" w14:textId="77777777" w:rsidR="00B222A6" w:rsidRPr="00797C23" w:rsidRDefault="00B222A6">
                  <w:pPr>
                    <w:jc w:val="center"/>
                    <w:rPr>
                      <w:bCs/>
                    </w:rPr>
                  </w:pPr>
                </w:p>
              </w:tc>
              <w:tc>
                <w:tcPr>
                  <w:tcW w:w="1498" w:type="dxa"/>
                  <w:vAlign w:val="center"/>
                </w:tcPr>
                <w:p w14:paraId="599210B0" w14:textId="77777777" w:rsidR="00B222A6" w:rsidRPr="00797C23" w:rsidRDefault="00B222A6">
                  <w:pPr>
                    <w:jc w:val="center"/>
                    <w:rPr>
                      <w:bCs/>
                    </w:rPr>
                  </w:pPr>
                  <w:r w:rsidRPr="00797C23">
                    <w:rPr>
                      <w:bCs/>
                    </w:rPr>
                    <w:t>24h</w:t>
                  </w:r>
                  <w:r w:rsidRPr="00797C23">
                    <w:rPr>
                      <w:bCs/>
                    </w:rPr>
                    <w:t>均值</w:t>
                  </w:r>
                </w:p>
              </w:tc>
              <w:tc>
                <w:tcPr>
                  <w:tcW w:w="1008" w:type="dxa"/>
                  <w:vAlign w:val="center"/>
                </w:tcPr>
                <w:p w14:paraId="5397104B" w14:textId="77777777" w:rsidR="00B222A6" w:rsidRPr="00797C23" w:rsidRDefault="00B222A6">
                  <w:pPr>
                    <w:jc w:val="center"/>
                    <w:rPr>
                      <w:bCs/>
                    </w:rPr>
                  </w:pPr>
                  <w:r w:rsidRPr="00797C23">
                    <w:rPr>
                      <w:bCs/>
                    </w:rPr>
                    <w:t>0.15</w:t>
                  </w:r>
                </w:p>
              </w:tc>
              <w:tc>
                <w:tcPr>
                  <w:tcW w:w="1107" w:type="dxa"/>
                  <w:vAlign w:val="center"/>
                </w:tcPr>
                <w:p w14:paraId="6558FDB6" w14:textId="77777777" w:rsidR="00B222A6" w:rsidRPr="00797C23" w:rsidRDefault="00B222A6">
                  <w:pPr>
                    <w:jc w:val="center"/>
                    <w:rPr>
                      <w:bCs/>
                    </w:rPr>
                  </w:pPr>
                  <w:r w:rsidRPr="00797C23">
                    <w:rPr>
                      <w:bCs/>
                    </w:rPr>
                    <w:t>0.08</w:t>
                  </w:r>
                </w:p>
              </w:tc>
              <w:tc>
                <w:tcPr>
                  <w:tcW w:w="1043" w:type="dxa"/>
                  <w:vAlign w:val="center"/>
                </w:tcPr>
                <w:p w14:paraId="220A219C" w14:textId="77777777" w:rsidR="00B222A6" w:rsidRPr="00797C23" w:rsidRDefault="00B222A6">
                  <w:pPr>
                    <w:jc w:val="center"/>
                    <w:rPr>
                      <w:bCs/>
                    </w:rPr>
                  </w:pPr>
                  <w:r w:rsidRPr="00797C23">
                    <w:rPr>
                      <w:bCs/>
                    </w:rPr>
                    <w:t>0.15</w:t>
                  </w:r>
                </w:p>
              </w:tc>
              <w:tc>
                <w:tcPr>
                  <w:tcW w:w="1002" w:type="dxa"/>
                  <w:vAlign w:val="center"/>
                </w:tcPr>
                <w:p w14:paraId="79B82620" w14:textId="77777777" w:rsidR="00B222A6" w:rsidRPr="00797C23" w:rsidRDefault="00B222A6">
                  <w:pPr>
                    <w:jc w:val="center"/>
                    <w:rPr>
                      <w:bCs/>
                    </w:rPr>
                  </w:pPr>
                  <w:r w:rsidRPr="00797C23">
                    <w:rPr>
                      <w:bCs/>
                    </w:rPr>
                    <w:t>0.075</w:t>
                  </w:r>
                </w:p>
              </w:tc>
              <w:tc>
                <w:tcPr>
                  <w:tcW w:w="914" w:type="dxa"/>
                  <w:vAlign w:val="center"/>
                </w:tcPr>
                <w:p w14:paraId="289B8C44" w14:textId="77777777" w:rsidR="00B222A6" w:rsidRPr="00797C23" w:rsidRDefault="00B222A6">
                  <w:pPr>
                    <w:jc w:val="center"/>
                    <w:rPr>
                      <w:bCs/>
                    </w:rPr>
                  </w:pPr>
                  <w:r w:rsidRPr="00797C23">
                    <w:rPr>
                      <w:bCs/>
                    </w:rPr>
                    <w:t>/</w:t>
                  </w:r>
                </w:p>
              </w:tc>
              <w:tc>
                <w:tcPr>
                  <w:tcW w:w="932" w:type="dxa"/>
                  <w:vAlign w:val="center"/>
                </w:tcPr>
                <w:p w14:paraId="7260E33E" w14:textId="77777777" w:rsidR="00B222A6" w:rsidRPr="00797C23" w:rsidRDefault="00B222A6">
                  <w:pPr>
                    <w:jc w:val="center"/>
                    <w:rPr>
                      <w:bCs/>
                    </w:rPr>
                  </w:pPr>
                  <w:r w:rsidRPr="00797C23">
                    <w:rPr>
                      <w:bCs/>
                    </w:rPr>
                    <w:t>4</w:t>
                  </w:r>
                </w:p>
              </w:tc>
            </w:tr>
            <w:tr w:rsidR="00797C23" w:rsidRPr="00797C23" w14:paraId="6E1C1AC2" w14:textId="77777777" w:rsidTr="00E17BB9">
              <w:trPr>
                <w:trHeight w:val="397"/>
                <w:jc w:val="center"/>
              </w:trPr>
              <w:tc>
                <w:tcPr>
                  <w:tcW w:w="838" w:type="dxa"/>
                  <w:vMerge/>
                  <w:vAlign w:val="center"/>
                </w:tcPr>
                <w:p w14:paraId="72B8FBF8" w14:textId="77777777" w:rsidR="00B222A6" w:rsidRPr="00797C23" w:rsidRDefault="00B222A6">
                  <w:pPr>
                    <w:jc w:val="center"/>
                    <w:rPr>
                      <w:bCs/>
                    </w:rPr>
                  </w:pPr>
                </w:p>
              </w:tc>
              <w:tc>
                <w:tcPr>
                  <w:tcW w:w="1498" w:type="dxa"/>
                  <w:vAlign w:val="center"/>
                </w:tcPr>
                <w:p w14:paraId="3DA74B23" w14:textId="77777777" w:rsidR="00B222A6" w:rsidRPr="00797C23" w:rsidRDefault="00B222A6">
                  <w:pPr>
                    <w:jc w:val="center"/>
                    <w:rPr>
                      <w:bCs/>
                    </w:rPr>
                  </w:pPr>
                  <w:r w:rsidRPr="00797C23">
                    <w:rPr>
                      <w:bCs/>
                    </w:rPr>
                    <w:t>年均值</w:t>
                  </w:r>
                </w:p>
              </w:tc>
              <w:tc>
                <w:tcPr>
                  <w:tcW w:w="1008" w:type="dxa"/>
                  <w:vAlign w:val="center"/>
                </w:tcPr>
                <w:p w14:paraId="55FA42DF" w14:textId="77777777" w:rsidR="00B222A6" w:rsidRPr="00797C23" w:rsidRDefault="00B222A6">
                  <w:pPr>
                    <w:jc w:val="center"/>
                    <w:rPr>
                      <w:bCs/>
                    </w:rPr>
                  </w:pPr>
                  <w:r w:rsidRPr="00797C23">
                    <w:rPr>
                      <w:bCs/>
                    </w:rPr>
                    <w:t>0.06</w:t>
                  </w:r>
                </w:p>
              </w:tc>
              <w:tc>
                <w:tcPr>
                  <w:tcW w:w="1107" w:type="dxa"/>
                  <w:vAlign w:val="center"/>
                </w:tcPr>
                <w:p w14:paraId="7CE457F3" w14:textId="77777777" w:rsidR="00B222A6" w:rsidRPr="00797C23" w:rsidRDefault="00B222A6">
                  <w:pPr>
                    <w:jc w:val="center"/>
                    <w:rPr>
                      <w:bCs/>
                    </w:rPr>
                  </w:pPr>
                  <w:r w:rsidRPr="00797C23">
                    <w:rPr>
                      <w:bCs/>
                    </w:rPr>
                    <w:t>0.04</w:t>
                  </w:r>
                </w:p>
              </w:tc>
              <w:tc>
                <w:tcPr>
                  <w:tcW w:w="1043" w:type="dxa"/>
                  <w:vAlign w:val="center"/>
                </w:tcPr>
                <w:p w14:paraId="5F0EF78B" w14:textId="77777777" w:rsidR="00B222A6" w:rsidRPr="00797C23" w:rsidRDefault="00B222A6">
                  <w:pPr>
                    <w:jc w:val="center"/>
                    <w:rPr>
                      <w:bCs/>
                    </w:rPr>
                  </w:pPr>
                  <w:r w:rsidRPr="00797C23">
                    <w:rPr>
                      <w:bCs/>
                    </w:rPr>
                    <w:t>0.07</w:t>
                  </w:r>
                </w:p>
              </w:tc>
              <w:tc>
                <w:tcPr>
                  <w:tcW w:w="1002" w:type="dxa"/>
                  <w:vAlign w:val="center"/>
                </w:tcPr>
                <w:p w14:paraId="5C3B697C" w14:textId="77777777" w:rsidR="00B222A6" w:rsidRPr="00797C23" w:rsidRDefault="00B222A6">
                  <w:pPr>
                    <w:jc w:val="center"/>
                    <w:rPr>
                      <w:bCs/>
                    </w:rPr>
                  </w:pPr>
                  <w:r w:rsidRPr="00797C23">
                    <w:rPr>
                      <w:bCs/>
                    </w:rPr>
                    <w:t>0.035</w:t>
                  </w:r>
                </w:p>
              </w:tc>
              <w:tc>
                <w:tcPr>
                  <w:tcW w:w="914" w:type="dxa"/>
                  <w:vAlign w:val="center"/>
                </w:tcPr>
                <w:p w14:paraId="6E4A99A7" w14:textId="77777777" w:rsidR="00B222A6" w:rsidRPr="00797C23" w:rsidRDefault="00B222A6">
                  <w:pPr>
                    <w:jc w:val="center"/>
                    <w:rPr>
                      <w:bCs/>
                    </w:rPr>
                  </w:pPr>
                  <w:r w:rsidRPr="00797C23">
                    <w:rPr>
                      <w:bCs/>
                    </w:rPr>
                    <w:t>/</w:t>
                  </w:r>
                </w:p>
              </w:tc>
              <w:tc>
                <w:tcPr>
                  <w:tcW w:w="932" w:type="dxa"/>
                  <w:vAlign w:val="center"/>
                </w:tcPr>
                <w:p w14:paraId="3EF5932E" w14:textId="77777777" w:rsidR="00B222A6" w:rsidRPr="00797C23" w:rsidRDefault="00B222A6">
                  <w:pPr>
                    <w:jc w:val="center"/>
                    <w:rPr>
                      <w:bCs/>
                    </w:rPr>
                  </w:pPr>
                  <w:r w:rsidRPr="00797C23">
                    <w:rPr>
                      <w:bCs/>
                    </w:rPr>
                    <w:t>/</w:t>
                  </w:r>
                </w:p>
              </w:tc>
            </w:tr>
            <w:tr w:rsidR="00797C23" w:rsidRPr="00797C23" w14:paraId="3E7977A7" w14:textId="77777777" w:rsidTr="00E17BB9">
              <w:trPr>
                <w:trHeight w:val="397"/>
                <w:jc w:val="center"/>
              </w:trPr>
              <w:tc>
                <w:tcPr>
                  <w:tcW w:w="838" w:type="dxa"/>
                  <w:vMerge/>
                  <w:vAlign w:val="center"/>
                </w:tcPr>
                <w:p w14:paraId="473B7684" w14:textId="77777777" w:rsidR="00B222A6" w:rsidRPr="00797C23" w:rsidRDefault="00B222A6">
                  <w:pPr>
                    <w:jc w:val="center"/>
                    <w:rPr>
                      <w:bCs/>
                    </w:rPr>
                  </w:pPr>
                </w:p>
              </w:tc>
              <w:tc>
                <w:tcPr>
                  <w:tcW w:w="1498" w:type="dxa"/>
                  <w:vAlign w:val="center"/>
                </w:tcPr>
                <w:p w14:paraId="4F3E917A" w14:textId="77777777" w:rsidR="00B222A6" w:rsidRPr="00797C23" w:rsidRDefault="00B222A6">
                  <w:pPr>
                    <w:jc w:val="center"/>
                    <w:rPr>
                      <w:bCs/>
                    </w:rPr>
                  </w:pPr>
                  <w:r w:rsidRPr="00797C23">
                    <w:rPr>
                      <w:bCs/>
                    </w:rPr>
                    <w:t>8h</w:t>
                  </w:r>
                  <w:r w:rsidRPr="00797C23">
                    <w:rPr>
                      <w:bCs/>
                    </w:rPr>
                    <w:t>均值</w:t>
                  </w:r>
                </w:p>
              </w:tc>
              <w:tc>
                <w:tcPr>
                  <w:tcW w:w="1008" w:type="dxa"/>
                  <w:vAlign w:val="center"/>
                </w:tcPr>
                <w:p w14:paraId="2E5FC1E6" w14:textId="77777777" w:rsidR="00B222A6" w:rsidRPr="00797C23" w:rsidRDefault="00B222A6">
                  <w:pPr>
                    <w:jc w:val="center"/>
                    <w:rPr>
                      <w:bCs/>
                    </w:rPr>
                  </w:pPr>
                  <w:r w:rsidRPr="00797C23">
                    <w:rPr>
                      <w:bCs/>
                    </w:rPr>
                    <w:t>/</w:t>
                  </w:r>
                </w:p>
              </w:tc>
              <w:tc>
                <w:tcPr>
                  <w:tcW w:w="1107" w:type="dxa"/>
                  <w:vAlign w:val="center"/>
                </w:tcPr>
                <w:p w14:paraId="2A9E6075" w14:textId="77777777" w:rsidR="00B222A6" w:rsidRPr="00797C23" w:rsidRDefault="00B222A6">
                  <w:pPr>
                    <w:jc w:val="center"/>
                    <w:rPr>
                      <w:bCs/>
                    </w:rPr>
                  </w:pPr>
                  <w:r w:rsidRPr="00797C23">
                    <w:rPr>
                      <w:bCs/>
                    </w:rPr>
                    <w:t>/</w:t>
                  </w:r>
                </w:p>
              </w:tc>
              <w:tc>
                <w:tcPr>
                  <w:tcW w:w="1043" w:type="dxa"/>
                  <w:vAlign w:val="center"/>
                </w:tcPr>
                <w:p w14:paraId="18E7426C" w14:textId="77777777" w:rsidR="00B222A6" w:rsidRPr="00797C23" w:rsidRDefault="00B222A6">
                  <w:pPr>
                    <w:jc w:val="center"/>
                    <w:rPr>
                      <w:bCs/>
                    </w:rPr>
                  </w:pPr>
                  <w:r w:rsidRPr="00797C23">
                    <w:rPr>
                      <w:bCs/>
                    </w:rPr>
                    <w:t>/</w:t>
                  </w:r>
                </w:p>
              </w:tc>
              <w:tc>
                <w:tcPr>
                  <w:tcW w:w="1002" w:type="dxa"/>
                  <w:vAlign w:val="center"/>
                </w:tcPr>
                <w:p w14:paraId="7AEBDB82" w14:textId="77777777" w:rsidR="00B222A6" w:rsidRPr="00797C23" w:rsidRDefault="00B222A6">
                  <w:pPr>
                    <w:jc w:val="center"/>
                    <w:rPr>
                      <w:bCs/>
                    </w:rPr>
                  </w:pPr>
                  <w:r w:rsidRPr="00797C23">
                    <w:rPr>
                      <w:bCs/>
                    </w:rPr>
                    <w:t>/</w:t>
                  </w:r>
                </w:p>
              </w:tc>
              <w:tc>
                <w:tcPr>
                  <w:tcW w:w="914" w:type="dxa"/>
                  <w:vAlign w:val="center"/>
                </w:tcPr>
                <w:p w14:paraId="455105DC" w14:textId="77777777" w:rsidR="00B222A6" w:rsidRPr="00797C23" w:rsidRDefault="00B222A6">
                  <w:pPr>
                    <w:jc w:val="center"/>
                    <w:rPr>
                      <w:bCs/>
                    </w:rPr>
                  </w:pPr>
                  <w:r w:rsidRPr="00797C23">
                    <w:rPr>
                      <w:bCs/>
                    </w:rPr>
                    <w:t>0.16</w:t>
                  </w:r>
                </w:p>
              </w:tc>
              <w:tc>
                <w:tcPr>
                  <w:tcW w:w="932" w:type="dxa"/>
                  <w:vAlign w:val="center"/>
                </w:tcPr>
                <w:p w14:paraId="505A97AC" w14:textId="77777777" w:rsidR="00B222A6" w:rsidRPr="00797C23" w:rsidRDefault="00B222A6">
                  <w:pPr>
                    <w:jc w:val="center"/>
                    <w:rPr>
                      <w:bCs/>
                    </w:rPr>
                  </w:pPr>
                  <w:r w:rsidRPr="00797C23">
                    <w:rPr>
                      <w:bCs/>
                    </w:rPr>
                    <w:t>/</w:t>
                  </w:r>
                </w:p>
              </w:tc>
            </w:tr>
          </w:tbl>
          <w:p w14:paraId="54F01729" w14:textId="77777777" w:rsidR="00B222A6" w:rsidRPr="00797C23" w:rsidRDefault="00B222A6">
            <w:pPr>
              <w:pStyle w:val="af3"/>
              <w:spacing w:line="360" w:lineRule="auto"/>
              <w:rPr>
                <w:b/>
                <w:kern w:val="0"/>
                <w:sz w:val="24"/>
                <w:szCs w:val="24"/>
              </w:rPr>
            </w:pPr>
            <w:r w:rsidRPr="00797C23">
              <w:rPr>
                <w:b/>
                <w:kern w:val="0"/>
                <w:sz w:val="24"/>
                <w:szCs w:val="24"/>
              </w:rPr>
              <w:t>2</w:t>
            </w:r>
            <w:r w:rsidRPr="00797C23">
              <w:rPr>
                <w:b/>
                <w:kern w:val="0"/>
                <w:sz w:val="24"/>
                <w:szCs w:val="24"/>
              </w:rPr>
              <w:t>、地表水</w:t>
            </w:r>
          </w:p>
          <w:p w14:paraId="19B56367" w14:textId="51C0DAB0" w:rsidR="00B222A6" w:rsidRPr="00797C23" w:rsidRDefault="00B222A6">
            <w:pPr>
              <w:tabs>
                <w:tab w:val="left" w:pos="1951"/>
              </w:tabs>
              <w:spacing w:line="360" w:lineRule="auto"/>
              <w:ind w:firstLineChars="200" w:firstLine="480"/>
              <w:rPr>
                <w:sz w:val="24"/>
              </w:rPr>
            </w:pPr>
            <w:r w:rsidRPr="00797C23">
              <w:rPr>
                <w:sz w:val="24"/>
              </w:rPr>
              <w:t>本项目所在地地表水环境质量执行《地表水环境质量标准》（</w:t>
            </w:r>
            <w:r w:rsidRPr="00797C23">
              <w:rPr>
                <w:sz w:val="24"/>
              </w:rPr>
              <w:t>GB3838-2002</w:t>
            </w:r>
            <w:r w:rsidRPr="00797C23">
              <w:rPr>
                <w:sz w:val="24"/>
              </w:rPr>
              <w:t>）中</w:t>
            </w:r>
            <w:r w:rsidR="00776FD3" w:rsidRPr="00797C23">
              <w:rPr>
                <w:rFonts w:hint="eastAsia"/>
                <w:sz w:val="24"/>
              </w:rPr>
              <w:t>Ⅱ</w:t>
            </w:r>
            <w:r w:rsidRPr="00797C23">
              <w:rPr>
                <w:sz w:val="24"/>
              </w:rPr>
              <w:t>类水域标准要求，见表</w:t>
            </w:r>
            <w:r w:rsidRPr="00797C23">
              <w:rPr>
                <w:sz w:val="24"/>
              </w:rPr>
              <w:t>4-2</w:t>
            </w:r>
            <w:r w:rsidRPr="00797C23">
              <w:rPr>
                <w:sz w:val="24"/>
              </w:rPr>
              <w:t>所示。</w:t>
            </w:r>
          </w:p>
          <w:p w14:paraId="5EB32249" w14:textId="00DED2BF" w:rsidR="00B222A6" w:rsidRPr="00797C23" w:rsidRDefault="00B222A6" w:rsidP="00D602E6">
            <w:pPr>
              <w:spacing w:line="360" w:lineRule="auto"/>
              <w:jc w:val="center"/>
              <w:rPr>
                <w:b/>
                <w:bCs/>
              </w:rPr>
            </w:pPr>
            <w:r w:rsidRPr="00797C23">
              <w:rPr>
                <w:b/>
                <w:bCs/>
              </w:rPr>
              <w:t>表</w:t>
            </w:r>
            <w:r w:rsidRPr="00797C23">
              <w:rPr>
                <w:b/>
                <w:bCs/>
              </w:rPr>
              <w:t xml:space="preserve">4-2  </w:t>
            </w:r>
            <w:r w:rsidRPr="00797C23">
              <w:rPr>
                <w:b/>
                <w:bCs/>
              </w:rPr>
              <w:t>地表水环境质量标准</w:t>
            </w:r>
            <w:r w:rsidRPr="00797C23">
              <w:rPr>
                <w:b/>
                <w:bCs/>
              </w:rPr>
              <w:t xml:space="preserve">    </w:t>
            </w:r>
            <w:r w:rsidRPr="00797C23">
              <w:rPr>
                <w:b/>
                <w:bCs/>
                <w:szCs w:val="21"/>
              </w:rPr>
              <w:t>单位：</w:t>
            </w:r>
            <w:r w:rsidRPr="00797C23">
              <w:rPr>
                <w:b/>
                <w:bCs/>
                <w:szCs w:val="21"/>
              </w:rPr>
              <w:t>mg/L</w:t>
            </w:r>
            <w:r w:rsidRPr="00797C23">
              <w:rPr>
                <w:b/>
                <w:bCs/>
                <w:szCs w:val="21"/>
              </w:rPr>
              <w:t>；</w:t>
            </w:r>
            <w:r w:rsidRPr="00797C23">
              <w:rPr>
                <w:b/>
                <w:bCs/>
                <w:szCs w:val="21"/>
              </w:rPr>
              <w:t>pH</w:t>
            </w:r>
            <w:r w:rsidRPr="00797C23">
              <w:rPr>
                <w:b/>
                <w:bCs/>
                <w:szCs w:val="21"/>
              </w:rPr>
              <w:t>无量纲；粪大肠菌群</w:t>
            </w:r>
            <w:r w:rsidRPr="00797C23">
              <w:rPr>
                <w:b/>
                <w:bCs/>
                <w:szCs w:val="21"/>
              </w:rPr>
              <w:t>MPN/L</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6"/>
              <w:gridCol w:w="926"/>
              <w:gridCol w:w="926"/>
              <w:gridCol w:w="926"/>
              <w:gridCol w:w="926"/>
              <w:gridCol w:w="926"/>
              <w:gridCol w:w="926"/>
              <w:gridCol w:w="926"/>
              <w:gridCol w:w="929"/>
            </w:tblGrid>
            <w:tr w:rsidR="00797C23" w:rsidRPr="00797C23" w14:paraId="726889BA" w14:textId="77777777" w:rsidTr="00E17BB9">
              <w:trPr>
                <w:trHeight w:val="397"/>
                <w:jc w:val="center"/>
              </w:trPr>
              <w:tc>
                <w:tcPr>
                  <w:tcW w:w="555" w:type="pct"/>
                  <w:vAlign w:val="center"/>
                </w:tcPr>
                <w:p w14:paraId="19372962" w14:textId="77777777" w:rsidR="00B222A6" w:rsidRPr="00797C23" w:rsidRDefault="00B222A6">
                  <w:pPr>
                    <w:ind w:leftChars="-30" w:left="-63" w:rightChars="-30" w:right="-63"/>
                    <w:jc w:val="center"/>
                    <w:rPr>
                      <w:b/>
                    </w:rPr>
                  </w:pPr>
                  <w:r w:rsidRPr="00797C23">
                    <w:rPr>
                      <w:b/>
                    </w:rPr>
                    <w:t>项目</w:t>
                  </w:r>
                </w:p>
              </w:tc>
              <w:tc>
                <w:tcPr>
                  <w:tcW w:w="555" w:type="pct"/>
                  <w:vAlign w:val="center"/>
                </w:tcPr>
                <w:p w14:paraId="743B466D" w14:textId="77777777" w:rsidR="00B222A6" w:rsidRPr="00797C23" w:rsidRDefault="00B222A6">
                  <w:pPr>
                    <w:ind w:leftChars="-30" w:left="-63" w:rightChars="-30" w:right="-63"/>
                    <w:jc w:val="center"/>
                    <w:rPr>
                      <w:b/>
                    </w:rPr>
                  </w:pPr>
                  <w:r w:rsidRPr="00797C23">
                    <w:rPr>
                      <w:b/>
                    </w:rPr>
                    <w:t>pH</w:t>
                  </w:r>
                </w:p>
              </w:tc>
              <w:tc>
                <w:tcPr>
                  <w:tcW w:w="555" w:type="pct"/>
                  <w:vAlign w:val="center"/>
                </w:tcPr>
                <w:p w14:paraId="2109BBC9" w14:textId="77777777" w:rsidR="00B222A6" w:rsidRPr="00797C23" w:rsidRDefault="00B222A6">
                  <w:pPr>
                    <w:ind w:leftChars="-30" w:left="-63" w:rightChars="-30" w:right="-63"/>
                    <w:jc w:val="center"/>
                    <w:rPr>
                      <w:b/>
                    </w:rPr>
                  </w:pPr>
                  <w:r w:rsidRPr="00797C23">
                    <w:rPr>
                      <w:b/>
                    </w:rPr>
                    <w:t>SS</w:t>
                  </w:r>
                </w:p>
              </w:tc>
              <w:tc>
                <w:tcPr>
                  <w:tcW w:w="555" w:type="pct"/>
                  <w:vAlign w:val="center"/>
                </w:tcPr>
                <w:p w14:paraId="0D75CEFC" w14:textId="77777777" w:rsidR="00B222A6" w:rsidRPr="00797C23" w:rsidRDefault="00B222A6">
                  <w:pPr>
                    <w:ind w:leftChars="-30" w:left="-63" w:rightChars="-30" w:right="-63"/>
                    <w:jc w:val="center"/>
                    <w:rPr>
                      <w:b/>
                    </w:rPr>
                  </w:pPr>
                  <w:r w:rsidRPr="00797C23">
                    <w:rPr>
                      <w:b/>
                    </w:rPr>
                    <w:t>COD</w:t>
                  </w:r>
                </w:p>
              </w:tc>
              <w:tc>
                <w:tcPr>
                  <w:tcW w:w="555" w:type="pct"/>
                  <w:vAlign w:val="center"/>
                </w:tcPr>
                <w:p w14:paraId="7B925F87" w14:textId="77777777" w:rsidR="00B222A6" w:rsidRPr="00797C23" w:rsidRDefault="00B222A6">
                  <w:pPr>
                    <w:ind w:leftChars="-30" w:left="-63" w:rightChars="-30" w:right="-63"/>
                    <w:jc w:val="center"/>
                    <w:rPr>
                      <w:b/>
                    </w:rPr>
                  </w:pPr>
                  <w:r w:rsidRPr="00797C23">
                    <w:rPr>
                      <w:b/>
                    </w:rPr>
                    <w:t>BOD</w:t>
                  </w:r>
                  <w:r w:rsidRPr="00797C23">
                    <w:rPr>
                      <w:b/>
                      <w:vertAlign w:val="subscript"/>
                    </w:rPr>
                    <w:t>5</w:t>
                  </w:r>
                </w:p>
              </w:tc>
              <w:tc>
                <w:tcPr>
                  <w:tcW w:w="555" w:type="pct"/>
                  <w:vAlign w:val="center"/>
                </w:tcPr>
                <w:p w14:paraId="3967B0E9" w14:textId="77777777" w:rsidR="00B222A6" w:rsidRPr="00797C23" w:rsidRDefault="00B222A6">
                  <w:pPr>
                    <w:ind w:leftChars="-30" w:left="-63" w:rightChars="-30" w:right="-63"/>
                    <w:jc w:val="center"/>
                    <w:rPr>
                      <w:b/>
                    </w:rPr>
                  </w:pPr>
                  <w:r w:rsidRPr="00797C23">
                    <w:rPr>
                      <w:b/>
                    </w:rPr>
                    <w:t>NH</w:t>
                  </w:r>
                  <w:r w:rsidRPr="00797C23">
                    <w:rPr>
                      <w:b/>
                      <w:vertAlign w:val="subscript"/>
                    </w:rPr>
                    <w:t>3</w:t>
                  </w:r>
                  <w:r w:rsidRPr="00797C23">
                    <w:rPr>
                      <w:b/>
                    </w:rPr>
                    <w:t>-N</w:t>
                  </w:r>
                </w:p>
              </w:tc>
              <w:tc>
                <w:tcPr>
                  <w:tcW w:w="555" w:type="pct"/>
                  <w:vAlign w:val="center"/>
                </w:tcPr>
                <w:p w14:paraId="59FA9FA7" w14:textId="77777777" w:rsidR="00B222A6" w:rsidRPr="00797C23" w:rsidRDefault="00B222A6">
                  <w:pPr>
                    <w:ind w:leftChars="-30" w:left="-63" w:rightChars="-30" w:right="-63"/>
                    <w:jc w:val="center"/>
                    <w:rPr>
                      <w:b/>
                    </w:rPr>
                  </w:pPr>
                  <w:r w:rsidRPr="00797C23">
                    <w:rPr>
                      <w:b/>
                    </w:rPr>
                    <w:t>石油类</w:t>
                  </w:r>
                </w:p>
              </w:tc>
              <w:tc>
                <w:tcPr>
                  <w:tcW w:w="555" w:type="pct"/>
                  <w:vAlign w:val="center"/>
                </w:tcPr>
                <w:p w14:paraId="7ECBAEAB" w14:textId="77777777" w:rsidR="00B222A6" w:rsidRPr="00797C23" w:rsidRDefault="00B222A6">
                  <w:pPr>
                    <w:ind w:leftChars="-30" w:left="-63" w:rightChars="-30" w:right="-63"/>
                    <w:jc w:val="center"/>
                    <w:rPr>
                      <w:b/>
                    </w:rPr>
                  </w:pPr>
                  <w:r w:rsidRPr="00797C23">
                    <w:rPr>
                      <w:b/>
                    </w:rPr>
                    <w:t>总磷</w:t>
                  </w:r>
                </w:p>
              </w:tc>
              <w:tc>
                <w:tcPr>
                  <w:tcW w:w="557" w:type="pct"/>
                  <w:vAlign w:val="center"/>
                </w:tcPr>
                <w:p w14:paraId="66F8D0A0" w14:textId="77777777" w:rsidR="00B222A6" w:rsidRPr="00797C23" w:rsidRDefault="00B222A6">
                  <w:pPr>
                    <w:ind w:leftChars="-30" w:left="-63" w:rightChars="-30" w:right="-63"/>
                    <w:jc w:val="center"/>
                    <w:rPr>
                      <w:b/>
                    </w:rPr>
                  </w:pPr>
                  <w:r w:rsidRPr="00797C23">
                    <w:rPr>
                      <w:b/>
                      <w:szCs w:val="21"/>
                    </w:rPr>
                    <w:t>粪大肠菌群</w:t>
                  </w:r>
                </w:p>
              </w:tc>
            </w:tr>
            <w:tr w:rsidR="00797C23" w:rsidRPr="00797C23" w14:paraId="29D0C6D6" w14:textId="77777777" w:rsidTr="00E17BB9">
              <w:trPr>
                <w:trHeight w:val="397"/>
                <w:jc w:val="center"/>
              </w:trPr>
              <w:tc>
                <w:tcPr>
                  <w:tcW w:w="555" w:type="pct"/>
                  <w:vAlign w:val="center"/>
                </w:tcPr>
                <w:p w14:paraId="2F788B39" w14:textId="77777777" w:rsidR="00B222A6" w:rsidRPr="00797C23" w:rsidRDefault="00B222A6">
                  <w:pPr>
                    <w:ind w:leftChars="-30" w:left="-63" w:rightChars="-30" w:right="-63"/>
                    <w:jc w:val="center"/>
                  </w:pPr>
                  <w:r w:rsidRPr="00797C23">
                    <w:t>标准值</w:t>
                  </w:r>
                </w:p>
              </w:tc>
              <w:tc>
                <w:tcPr>
                  <w:tcW w:w="555" w:type="pct"/>
                  <w:vAlign w:val="center"/>
                </w:tcPr>
                <w:p w14:paraId="3E81DDDA" w14:textId="77777777" w:rsidR="00B222A6" w:rsidRPr="00797C23" w:rsidRDefault="00B222A6">
                  <w:pPr>
                    <w:ind w:leftChars="-30" w:left="-63" w:rightChars="-30" w:right="-63"/>
                    <w:jc w:val="center"/>
                  </w:pPr>
                  <w:r w:rsidRPr="00797C23">
                    <w:t>6-9</w:t>
                  </w:r>
                </w:p>
              </w:tc>
              <w:tc>
                <w:tcPr>
                  <w:tcW w:w="555" w:type="pct"/>
                  <w:vAlign w:val="center"/>
                </w:tcPr>
                <w:p w14:paraId="1728CD5D" w14:textId="77777777" w:rsidR="00B222A6" w:rsidRPr="00797C23" w:rsidRDefault="00B222A6">
                  <w:pPr>
                    <w:ind w:leftChars="-30" w:left="-63" w:rightChars="-30" w:right="-63"/>
                    <w:jc w:val="center"/>
                  </w:pPr>
                  <w:r w:rsidRPr="00797C23">
                    <w:t>/</w:t>
                  </w:r>
                </w:p>
              </w:tc>
              <w:tc>
                <w:tcPr>
                  <w:tcW w:w="555" w:type="pct"/>
                  <w:vAlign w:val="center"/>
                </w:tcPr>
                <w:p w14:paraId="135B221C" w14:textId="59F722EE" w:rsidR="00B222A6" w:rsidRPr="00797C23" w:rsidRDefault="00B222A6">
                  <w:pPr>
                    <w:ind w:leftChars="-30" w:left="-63" w:rightChars="-30" w:right="-63"/>
                    <w:jc w:val="center"/>
                  </w:pPr>
                  <w:r w:rsidRPr="00797C23">
                    <w:t>≤</w:t>
                  </w:r>
                  <w:r w:rsidR="00776FD3" w:rsidRPr="00797C23">
                    <w:t>15</w:t>
                  </w:r>
                </w:p>
              </w:tc>
              <w:tc>
                <w:tcPr>
                  <w:tcW w:w="555" w:type="pct"/>
                  <w:vAlign w:val="center"/>
                </w:tcPr>
                <w:p w14:paraId="2A383DED" w14:textId="28CC6F99" w:rsidR="00B222A6" w:rsidRPr="00797C23" w:rsidRDefault="00B222A6">
                  <w:pPr>
                    <w:ind w:leftChars="-30" w:left="-63" w:rightChars="-30" w:right="-63"/>
                    <w:jc w:val="center"/>
                  </w:pPr>
                  <w:r w:rsidRPr="00797C23">
                    <w:t>≤</w:t>
                  </w:r>
                  <w:r w:rsidR="00776FD3" w:rsidRPr="00797C23">
                    <w:t>3</w:t>
                  </w:r>
                </w:p>
              </w:tc>
              <w:tc>
                <w:tcPr>
                  <w:tcW w:w="555" w:type="pct"/>
                  <w:vAlign w:val="center"/>
                </w:tcPr>
                <w:p w14:paraId="4AAC77F3" w14:textId="586AC349" w:rsidR="00B222A6" w:rsidRPr="00797C23" w:rsidRDefault="00B222A6">
                  <w:pPr>
                    <w:ind w:leftChars="-30" w:left="-63" w:rightChars="-30" w:right="-63"/>
                    <w:jc w:val="center"/>
                  </w:pPr>
                  <w:r w:rsidRPr="00797C23">
                    <w:t>≤</w:t>
                  </w:r>
                  <w:r w:rsidR="00776FD3" w:rsidRPr="00797C23">
                    <w:t>0.5</w:t>
                  </w:r>
                </w:p>
              </w:tc>
              <w:tc>
                <w:tcPr>
                  <w:tcW w:w="555" w:type="pct"/>
                  <w:vAlign w:val="center"/>
                </w:tcPr>
                <w:p w14:paraId="558290B9" w14:textId="77777777" w:rsidR="00B222A6" w:rsidRPr="00797C23" w:rsidRDefault="00B222A6">
                  <w:pPr>
                    <w:ind w:leftChars="-30" w:left="-63" w:rightChars="-30" w:right="-63"/>
                    <w:jc w:val="center"/>
                  </w:pPr>
                  <w:r w:rsidRPr="00797C23">
                    <w:t>≤0.05</w:t>
                  </w:r>
                </w:p>
              </w:tc>
              <w:tc>
                <w:tcPr>
                  <w:tcW w:w="555" w:type="pct"/>
                  <w:vAlign w:val="center"/>
                </w:tcPr>
                <w:p w14:paraId="0CF6F52F" w14:textId="3573D8DF" w:rsidR="00B222A6" w:rsidRPr="00797C23" w:rsidRDefault="00B222A6">
                  <w:pPr>
                    <w:ind w:leftChars="-30" w:left="-63" w:rightChars="-30" w:right="-63"/>
                    <w:jc w:val="center"/>
                  </w:pPr>
                  <w:r w:rsidRPr="00797C23">
                    <w:t>≤0.</w:t>
                  </w:r>
                  <w:r w:rsidR="00776FD3" w:rsidRPr="00797C23">
                    <w:t>1</w:t>
                  </w:r>
                </w:p>
              </w:tc>
              <w:tc>
                <w:tcPr>
                  <w:tcW w:w="557" w:type="pct"/>
                  <w:vAlign w:val="center"/>
                </w:tcPr>
                <w:p w14:paraId="7928B5BB" w14:textId="7D64612D" w:rsidR="00B222A6" w:rsidRPr="00797C23" w:rsidRDefault="00B222A6">
                  <w:pPr>
                    <w:ind w:leftChars="-30" w:left="-63" w:rightChars="-30" w:right="-63"/>
                    <w:jc w:val="center"/>
                  </w:pPr>
                  <w:r w:rsidRPr="00797C23">
                    <w:t>≤</w:t>
                  </w:r>
                  <w:r w:rsidR="00776FD3" w:rsidRPr="00797C23">
                    <w:t>2</w:t>
                  </w:r>
                  <w:r w:rsidRPr="00797C23">
                    <w:t>000</w:t>
                  </w:r>
                </w:p>
              </w:tc>
            </w:tr>
          </w:tbl>
          <w:p w14:paraId="4968DBFB" w14:textId="77777777" w:rsidR="00B222A6" w:rsidRPr="00797C23" w:rsidRDefault="00B222A6">
            <w:pPr>
              <w:pStyle w:val="af3"/>
              <w:spacing w:line="360" w:lineRule="auto"/>
              <w:rPr>
                <w:b/>
                <w:kern w:val="0"/>
                <w:sz w:val="24"/>
                <w:szCs w:val="24"/>
              </w:rPr>
            </w:pPr>
            <w:r w:rsidRPr="00797C23">
              <w:rPr>
                <w:b/>
                <w:kern w:val="0"/>
                <w:sz w:val="24"/>
                <w:szCs w:val="24"/>
              </w:rPr>
              <w:t>3</w:t>
            </w:r>
            <w:r w:rsidRPr="00797C23">
              <w:rPr>
                <w:b/>
                <w:kern w:val="0"/>
                <w:sz w:val="24"/>
                <w:szCs w:val="24"/>
              </w:rPr>
              <w:t>、声环境</w:t>
            </w:r>
          </w:p>
          <w:p w14:paraId="56CBF6A9" w14:textId="77777777" w:rsidR="00B222A6" w:rsidRPr="00797C23" w:rsidRDefault="00B222A6">
            <w:pPr>
              <w:tabs>
                <w:tab w:val="left" w:pos="1951"/>
              </w:tabs>
              <w:spacing w:line="360" w:lineRule="auto"/>
              <w:ind w:firstLineChars="200" w:firstLine="480"/>
              <w:rPr>
                <w:sz w:val="24"/>
              </w:rPr>
            </w:pPr>
            <w:r w:rsidRPr="00797C23">
              <w:rPr>
                <w:sz w:val="24"/>
              </w:rPr>
              <w:t>本项目所在区域声环境质量执行《声环境质量标准》（</w:t>
            </w:r>
            <w:r w:rsidRPr="00797C23">
              <w:rPr>
                <w:sz w:val="24"/>
              </w:rPr>
              <w:t>GB3096-2008</w:t>
            </w:r>
            <w:r w:rsidRPr="00797C23">
              <w:rPr>
                <w:sz w:val="24"/>
              </w:rPr>
              <w:t>）中</w:t>
            </w:r>
            <w:r w:rsidRPr="00797C23">
              <w:rPr>
                <w:sz w:val="24"/>
              </w:rPr>
              <w:t>2</w:t>
            </w:r>
            <w:r w:rsidRPr="00797C23">
              <w:rPr>
                <w:sz w:val="24"/>
              </w:rPr>
              <w:t>类标准要求，见表</w:t>
            </w:r>
            <w:r w:rsidRPr="00797C23">
              <w:rPr>
                <w:sz w:val="24"/>
              </w:rPr>
              <w:t>4-3</w:t>
            </w:r>
            <w:r w:rsidRPr="00797C23">
              <w:rPr>
                <w:sz w:val="24"/>
              </w:rPr>
              <w:t>所示。</w:t>
            </w:r>
          </w:p>
          <w:p w14:paraId="69C2A05C" w14:textId="0B50A9D0" w:rsidR="00B222A6" w:rsidRPr="00797C23" w:rsidRDefault="00B222A6" w:rsidP="00D602E6">
            <w:pPr>
              <w:spacing w:line="360" w:lineRule="auto"/>
              <w:jc w:val="center"/>
              <w:rPr>
                <w:b/>
                <w:bCs/>
              </w:rPr>
            </w:pPr>
            <w:r w:rsidRPr="00797C23">
              <w:rPr>
                <w:b/>
                <w:bCs/>
              </w:rPr>
              <w:t>表</w:t>
            </w:r>
            <w:r w:rsidRPr="00797C23">
              <w:rPr>
                <w:b/>
                <w:bCs/>
              </w:rPr>
              <w:t xml:space="preserve">4-3  </w:t>
            </w:r>
            <w:r w:rsidRPr="00797C23">
              <w:rPr>
                <w:b/>
                <w:bCs/>
              </w:rPr>
              <w:t>声环境质量标准</w:t>
            </w:r>
            <w:r w:rsidRPr="00797C23">
              <w:rPr>
                <w:b/>
                <w:bCs/>
              </w:rPr>
              <w:t xml:space="preserve">    </w:t>
            </w:r>
            <w:r w:rsidRPr="00797C23">
              <w:rPr>
                <w:b/>
                <w:bCs/>
              </w:rPr>
              <w:t>单位：</w:t>
            </w:r>
            <w:r w:rsidRPr="00797C23">
              <w:rPr>
                <w:b/>
                <w:bCs/>
              </w:rPr>
              <w:t>dB</w:t>
            </w:r>
            <w:r w:rsidRPr="00797C23">
              <w:rPr>
                <w:b/>
                <w:bCs/>
              </w:rPr>
              <w:t>（</w:t>
            </w:r>
            <w:r w:rsidRPr="00797C23">
              <w:rPr>
                <w:b/>
                <w:bCs/>
              </w:rPr>
              <w:t>A</w:t>
            </w:r>
            <w:r w:rsidRPr="00797C23">
              <w:rPr>
                <w:b/>
                <w:bC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2"/>
              <w:gridCol w:w="3172"/>
              <w:gridCol w:w="3268"/>
            </w:tblGrid>
            <w:tr w:rsidR="00797C23" w:rsidRPr="00797C23" w14:paraId="30DA5CBD" w14:textId="77777777" w:rsidTr="00E17BB9">
              <w:trPr>
                <w:trHeight w:val="397"/>
                <w:jc w:val="center"/>
              </w:trPr>
              <w:tc>
                <w:tcPr>
                  <w:tcW w:w="1140" w:type="pct"/>
                  <w:vAlign w:val="center"/>
                </w:tcPr>
                <w:p w14:paraId="6A8EE9FF" w14:textId="77777777" w:rsidR="00B222A6" w:rsidRPr="00797C23" w:rsidRDefault="00B222A6">
                  <w:pPr>
                    <w:jc w:val="center"/>
                    <w:rPr>
                      <w:b/>
                    </w:rPr>
                  </w:pPr>
                  <w:r w:rsidRPr="00797C23">
                    <w:rPr>
                      <w:b/>
                    </w:rPr>
                    <w:t>项目</w:t>
                  </w:r>
                </w:p>
              </w:tc>
              <w:tc>
                <w:tcPr>
                  <w:tcW w:w="1901" w:type="pct"/>
                  <w:vAlign w:val="center"/>
                </w:tcPr>
                <w:p w14:paraId="07B3D027" w14:textId="77777777" w:rsidR="00B222A6" w:rsidRPr="00797C23" w:rsidRDefault="00B222A6">
                  <w:pPr>
                    <w:jc w:val="center"/>
                    <w:rPr>
                      <w:b/>
                    </w:rPr>
                  </w:pPr>
                  <w:r w:rsidRPr="00797C23">
                    <w:rPr>
                      <w:b/>
                    </w:rPr>
                    <w:t>昼间</w:t>
                  </w:r>
                </w:p>
              </w:tc>
              <w:tc>
                <w:tcPr>
                  <w:tcW w:w="1959" w:type="pct"/>
                  <w:vAlign w:val="center"/>
                </w:tcPr>
                <w:p w14:paraId="18452CF4" w14:textId="77777777" w:rsidR="00B222A6" w:rsidRPr="00797C23" w:rsidRDefault="00B222A6">
                  <w:pPr>
                    <w:jc w:val="center"/>
                    <w:rPr>
                      <w:b/>
                    </w:rPr>
                  </w:pPr>
                  <w:r w:rsidRPr="00797C23">
                    <w:rPr>
                      <w:b/>
                    </w:rPr>
                    <w:t>夜间</w:t>
                  </w:r>
                </w:p>
              </w:tc>
            </w:tr>
            <w:tr w:rsidR="00797C23" w:rsidRPr="00797C23" w14:paraId="19101826" w14:textId="77777777" w:rsidTr="00E17BB9">
              <w:trPr>
                <w:trHeight w:val="397"/>
                <w:jc w:val="center"/>
              </w:trPr>
              <w:tc>
                <w:tcPr>
                  <w:tcW w:w="1140" w:type="pct"/>
                  <w:vAlign w:val="center"/>
                </w:tcPr>
                <w:p w14:paraId="44249F2B" w14:textId="77777777" w:rsidR="00B222A6" w:rsidRPr="00797C23" w:rsidRDefault="00B222A6">
                  <w:pPr>
                    <w:jc w:val="center"/>
                  </w:pPr>
                  <w:r w:rsidRPr="00797C23">
                    <w:t>2</w:t>
                  </w:r>
                  <w:r w:rsidRPr="00797C23">
                    <w:t>类标准</w:t>
                  </w:r>
                </w:p>
              </w:tc>
              <w:tc>
                <w:tcPr>
                  <w:tcW w:w="1901" w:type="pct"/>
                  <w:vAlign w:val="center"/>
                </w:tcPr>
                <w:p w14:paraId="4BFB0CA9" w14:textId="77777777" w:rsidR="00B222A6" w:rsidRPr="00797C23" w:rsidRDefault="00B222A6">
                  <w:pPr>
                    <w:jc w:val="center"/>
                  </w:pPr>
                  <w:r w:rsidRPr="00797C23">
                    <w:t>60</w:t>
                  </w:r>
                </w:p>
              </w:tc>
              <w:tc>
                <w:tcPr>
                  <w:tcW w:w="1959" w:type="pct"/>
                  <w:vAlign w:val="center"/>
                </w:tcPr>
                <w:p w14:paraId="792199A4" w14:textId="77777777" w:rsidR="00B222A6" w:rsidRPr="00797C23" w:rsidRDefault="00B222A6">
                  <w:pPr>
                    <w:jc w:val="center"/>
                  </w:pPr>
                  <w:r w:rsidRPr="00797C23">
                    <w:t>50</w:t>
                  </w:r>
                </w:p>
              </w:tc>
            </w:tr>
          </w:tbl>
          <w:p w14:paraId="197B2F1E" w14:textId="77777777" w:rsidR="00B222A6" w:rsidRPr="00797C23" w:rsidRDefault="00B222A6"/>
        </w:tc>
      </w:tr>
      <w:tr w:rsidR="00797C23" w:rsidRPr="00797C23" w14:paraId="05CAF7F2" w14:textId="77777777">
        <w:trPr>
          <w:trHeight w:val="20"/>
          <w:jc w:val="center"/>
        </w:trPr>
        <w:tc>
          <w:tcPr>
            <w:tcW w:w="750" w:type="dxa"/>
            <w:vAlign w:val="center"/>
          </w:tcPr>
          <w:p w14:paraId="024B2463" w14:textId="77777777" w:rsidR="00B222A6" w:rsidRPr="00797C23" w:rsidRDefault="00B222A6">
            <w:pPr>
              <w:spacing w:line="408" w:lineRule="auto"/>
              <w:jc w:val="center"/>
              <w:rPr>
                <w:sz w:val="24"/>
              </w:rPr>
            </w:pPr>
            <w:r w:rsidRPr="00797C23">
              <w:rPr>
                <w:sz w:val="24"/>
              </w:rPr>
              <w:t>污</w:t>
            </w:r>
          </w:p>
          <w:p w14:paraId="17BF9E45" w14:textId="77777777" w:rsidR="00B222A6" w:rsidRPr="00797C23" w:rsidRDefault="00B222A6">
            <w:pPr>
              <w:spacing w:line="408" w:lineRule="auto"/>
              <w:jc w:val="center"/>
              <w:rPr>
                <w:sz w:val="24"/>
              </w:rPr>
            </w:pPr>
            <w:r w:rsidRPr="00797C23">
              <w:rPr>
                <w:sz w:val="24"/>
              </w:rPr>
              <w:t>染</w:t>
            </w:r>
          </w:p>
          <w:p w14:paraId="2D27684E" w14:textId="77777777" w:rsidR="00B222A6" w:rsidRPr="00797C23" w:rsidRDefault="00B222A6">
            <w:pPr>
              <w:spacing w:line="408" w:lineRule="auto"/>
              <w:jc w:val="center"/>
              <w:rPr>
                <w:sz w:val="24"/>
              </w:rPr>
            </w:pPr>
            <w:r w:rsidRPr="00797C23">
              <w:rPr>
                <w:sz w:val="24"/>
              </w:rPr>
              <w:t>物</w:t>
            </w:r>
          </w:p>
          <w:p w14:paraId="5BD93B65" w14:textId="77777777" w:rsidR="00B222A6" w:rsidRPr="00797C23" w:rsidRDefault="00B222A6">
            <w:pPr>
              <w:spacing w:line="408" w:lineRule="auto"/>
              <w:jc w:val="center"/>
              <w:rPr>
                <w:sz w:val="24"/>
              </w:rPr>
            </w:pPr>
            <w:r w:rsidRPr="00797C23">
              <w:rPr>
                <w:sz w:val="24"/>
              </w:rPr>
              <w:t>排</w:t>
            </w:r>
          </w:p>
          <w:p w14:paraId="37C88156" w14:textId="77777777" w:rsidR="00B222A6" w:rsidRPr="00797C23" w:rsidRDefault="00B222A6">
            <w:pPr>
              <w:spacing w:line="408" w:lineRule="auto"/>
              <w:jc w:val="center"/>
              <w:rPr>
                <w:sz w:val="24"/>
              </w:rPr>
            </w:pPr>
            <w:r w:rsidRPr="00797C23">
              <w:rPr>
                <w:sz w:val="24"/>
              </w:rPr>
              <w:t>放</w:t>
            </w:r>
          </w:p>
          <w:p w14:paraId="22168C72" w14:textId="77777777" w:rsidR="00B222A6" w:rsidRPr="00797C23" w:rsidRDefault="00B222A6">
            <w:pPr>
              <w:spacing w:line="408" w:lineRule="auto"/>
              <w:jc w:val="center"/>
              <w:rPr>
                <w:sz w:val="24"/>
              </w:rPr>
            </w:pPr>
            <w:r w:rsidRPr="00797C23">
              <w:rPr>
                <w:sz w:val="24"/>
              </w:rPr>
              <w:t>标</w:t>
            </w:r>
          </w:p>
          <w:p w14:paraId="5616C0D6" w14:textId="77777777" w:rsidR="00B222A6" w:rsidRPr="00797C23" w:rsidRDefault="00B222A6">
            <w:pPr>
              <w:spacing w:line="408" w:lineRule="auto"/>
              <w:jc w:val="center"/>
              <w:rPr>
                <w:sz w:val="24"/>
              </w:rPr>
            </w:pPr>
            <w:r w:rsidRPr="00797C23">
              <w:rPr>
                <w:sz w:val="24"/>
              </w:rPr>
              <w:t>准</w:t>
            </w:r>
          </w:p>
        </w:tc>
        <w:tc>
          <w:tcPr>
            <w:tcW w:w="8568" w:type="dxa"/>
          </w:tcPr>
          <w:p w14:paraId="41F0C043" w14:textId="77777777" w:rsidR="00B222A6" w:rsidRPr="00797C23" w:rsidRDefault="00B222A6">
            <w:pPr>
              <w:pStyle w:val="af3"/>
              <w:spacing w:line="360" w:lineRule="auto"/>
              <w:rPr>
                <w:b/>
                <w:kern w:val="0"/>
                <w:sz w:val="24"/>
                <w:szCs w:val="24"/>
              </w:rPr>
            </w:pPr>
            <w:r w:rsidRPr="00797C23">
              <w:rPr>
                <w:b/>
                <w:kern w:val="0"/>
                <w:sz w:val="24"/>
                <w:szCs w:val="24"/>
              </w:rPr>
              <w:t>1</w:t>
            </w:r>
            <w:r w:rsidRPr="00797C23">
              <w:rPr>
                <w:b/>
                <w:kern w:val="0"/>
                <w:sz w:val="24"/>
                <w:szCs w:val="24"/>
              </w:rPr>
              <w:t>、废气</w:t>
            </w:r>
          </w:p>
          <w:p w14:paraId="4C0CA11B" w14:textId="2011F0E6" w:rsidR="00B222A6" w:rsidRPr="00797C23" w:rsidRDefault="00B222A6">
            <w:pPr>
              <w:tabs>
                <w:tab w:val="left" w:pos="1951"/>
              </w:tabs>
              <w:spacing w:line="360" w:lineRule="auto"/>
              <w:ind w:firstLineChars="200" w:firstLine="480"/>
              <w:rPr>
                <w:sz w:val="24"/>
              </w:rPr>
            </w:pPr>
            <w:r w:rsidRPr="00797C23">
              <w:rPr>
                <w:rFonts w:hint="eastAsia"/>
                <w:sz w:val="24"/>
              </w:rPr>
              <w:t>一般</w:t>
            </w:r>
            <w:r w:rsidRPr="00797C23">
              <w:rPr>
                <w:sz w:val="24"/>
              </w:rPr>
              <w:t>废气排放执行《大气污染物综合排放标准》（</w:t>
            </w:r>
            <w:r w:rsidRPr="00797C23">
              <w:rPr>
                <w:sz w:val="24"/>
              </w:rPr>
              <w:t>GB16297</w:t>
            </w:r>
            <w:r w:rsidRPr="00797C23">
              <w:rPr>
                <w:rFonts w:hint="eastAsia"/>
                <w:sz w:val="24"/>
              </w:rPr>
              <w:t>-</w:t>
            </w:r>
            <w:r w:rsidRPr="00797C23">
              <w:rPr>
                <w:sz w:val="24"/>
              </w:rPr>
              <w:t>1996</w:t>
            </w:r>
            <w:r w:rsidRPr="00797C23">
              <w:rPr>
                <w:sz w:val="24"/>
              </w:rPr>
              <w:t>）中二级标准限值，食堂油烟废气排放执行《饮食业油烟排放标准（试行）》（</w:t>
            </w:r>
            <w:r w:rsidRPr="00797C23">
              <w:rPr>
                <w:sz w:val="24"/>
              </w:rPr>
              <w:t>GB18483-2001</w:t>
            </w:r>
            <w:r w:rsidRPr="00797C23">
              <w:rPr>
                <w:sz w:val="24"/>
              </w:rPr>
              <w:t>）中相应标准限值。见表</w:t>
            </w:r>
            <w:r w:rsidRPr="00797C23">
              <w:rPr>
                <w:sz w:val="24"/>
              </w:rPr>
              <w:t>4-4</w:t>
            </w:r>
            <w:r w:rsidRPr="00797C23">
              <w:rPr>
                <w:sz w:val="24"/>
              </w:rPr>
              <w:t>、</w:t>
            </w:r>
            <w:r w:rsidRPr="00797C23">
              <w:rPr>
                <w:sz w:val="24"/>
              </w:rPr>
              <w:t>4-5</w:t>
            </w:r>
            <w:r w:rsidRPr="00797C23">
              <w:rPr>
                <w:sz w:val="24"/>
              </w:rPr>
              <w:t>所示。</w:t>
            </w:r>
          </w:p>
          <w:p w14:paraId="1B8D6FB0" w14:textId="2017938F" w:rsidR="00B222A6" w:rsidRPr="00797C23" w:rsidRDefault="00B222A6" w:rsidP="00D602E6">
            <w:pPr>
              <w:spacing w:line="360" w:lineRule="auto"/>
              <w:jc w:val="center"/>
              <w:rPr>
                <w:b/>
                <w:bCs/>
              </w:rPr>
            </w:pPr>
            <w:r w:rsidRPr="00797C23">
              <w:rPr>
                <w:b/>
                <w:bCs/>
              </w:rPr>
              <w:t>表</w:t>
            </w:r>
            <w:r w:rsidRPr="00797C23">
              <w:rPr>
                <w:b/>
                <w:bCs/>
              </w:rPr>
              <w:t xml:space="preserve">4-4  </w:t>
            </w:r>
            <w:r w:rsidRPr="00797C23">
              <w:rPr>
                <w:b/>
                <w:bCs/>
              </w:rPr>
              <w:t>大气污染物综合排放标准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
              <w:gridCol w:w="1692"/>
              <w:gridCol w:w="1900"/>
              <w:gridCol w:w="1093"/>
              <w:gridCol w:w="1083"/>
              <w:gridCol w:w="1692"/>
            </w:tblGrid>
            <w:tr w:rsidR="00797C23" w:rsidRPr="00797C23" w14:paraId="6D212554" w14:textId="77777777" w:rsidTr="00E17BB9">
              <w:trPr>
                <w:trHeight w:val="397"/>
                <w:jc w:val="center"/>
              </w:trPr>
              <w:tc>
                <w:tcPr>
                  <w:tcW w:w="882" w:type="dxa"/>
                  <w:vMerge w:val="restart"/>
                  <w:vAlign w:val="center"/>
                </w:tcPr>
                <w:p w14:paraId="1C02757A" w14:textId="77777777" w:rsidR="00B222A6" w:rsidRPr="00797C23" w:rsidRDefault="00B222A6">
                  <w:pPr>
                    <w:jc w:val="center"/>
                    <w:rPr>
                      <w:b/>
                    </w:rPr>
                  </w:pPr>
                  <w:r w:rsidRPr="00797C23">
                    <w:rPr>
                      <w:b/>
                    </w:rPr>
                    <w:t>污染物</w:t>
                  </w:r>
                </w:p>
              </w:tc>
              <w:tc>
                <w:tcPr>
                  <w:tcW w:w="1692" w:type="dxa"/>
                  <w:vMerge w:val="restart"/>
                  <w:vAlign w:val="center"/>
                </w:tcPr>
                <w:p w14:paraId="25618830" w14:textId="77777777" w:rsidR="00B222A6" w:rsidRPr="00797C23" w:rsidRDefault="00B222A6">
                  <w:pPr>
                    <w:jc w:val="center"/>
                    <w:rPr>
                      <w:b/>
                    </w:rPr>
                  </w:pPr>
                  <w:r w:rsidRPr="00797C23">
                    <w:rPr>
                      <w:b/>
                    </w:rPr>
                    <w:t>最高允许排放</w:t>
                  </w:r>
                </w:p>
                <w:p w14:paraId="29B25C20" w14:textId="77777777" w:rsidR="00B222A6" w:rsidRPr="00797C23" w:rsidRDefault="00B222A6">
                  <w:pPr>
                    <w:jc w:val="center"/>
                    <w:rPr>
                      <w:b/>
                    </w:rPr>
                  </w:pPr>
                  <w:r w:rsidRPr="00797C23">
                    <w:rPr>
                      <w:b/>
                    </w:rPr>
                    <w:t>浓度（</w:t>
                  </w:r>
                  <w:r w:rsidRPr="00797C23">
                    <w:rPr>
                      <w:b/>
                    </w:rPr>
                    <w:t>mg/m</w:t>
                  </w:r>
                  <w:r w:rsidRPr="00797C23">
                    <w:rPr>
                      <w:b/>
                      <w:vertAlign w:val="superscript"/>
                    </w:rPr>
                    <w:t>3</w:t>
                  </w:r>
                  <w:r w:rsidRPr="00797C23">
                    <w:rPr>
                      <w:b/>
                    </w:rPr>
                    <w:t>）</w:t>
                  </w:r>
                </w:p>
              </w:tc>
              <w:tc>
                <w:tcPr>
                  <w:tcW w:w="2993" w:type="dxa"/>
                  <w:gridSpan w:val="2"/>
                  <w:vAlign w:val="center"/>
                </w:tcPr>
                <w:p w14:paraId="3A85046D" w14:textId="77777777" w:rsidR="00B222A6" w:rsidRPr="00797C23" w:rsidRDefault="00B222A6">
                  <w:pPr>
                    <w:jc w:val="center"/>
                    <w:rPr>
                      <w:b/>
                    </w:rPr>
                  </w:pPr>
                  <w:r w:rsidRPr="00797C23">
                    <w:rPr>
                      <w:b/>
                    </w:rPr>
                    <w:t>最高允许排放速率（</w:t>
                  </w:r>
                  <w:r w:rsidRPr="00797C23">
                    <w:rPr>
                      <w:b/>
                    </w:rPr>
                    <w:t>kg/h</w:t>
                  </w:r>
                  <w:r w:rsidRPr="00797C23">
                    <w:rPr>
                      <w:b/>
                    </w:rPr>
                    <w:t>）</w:t>
                  </w:r>
                </w:p>
              </w:tc>
              <w:tc>
                <w:tcPr>
                  <w:tcW w:w="2775" w:type="dxa"/>
                  <w:gridSpan w:val="2"/>
                  <w:vAlign w:val="center"/>
                </w:tcPr>
                <w:p w14:paraId="1C07AA68" w14:textId="77777777" w:rsidR="00B222A6" w:rsidRPr="00797C23" w:rsidRDefault="00B222A6">
                  <w:pPr>
                    <w:jc w:val="center"/>
                    <w:rPr>
                      <w:b/>
                    </w:rPr>
                  </w:pPr>
                  <w:r w:rsidRPr="00797C23">
                    <w:rPr>
                      <w:b/>
                    </w:rPr>
                    <w:t>无组织排放监控浓度限值</w:t>
                  </w:r>
                </w:p>
              </w:tc>
            </w:tr>
            <w:tr w:rsidR="00797C23" w:rsidRPr="00797C23" w14:paraId="0BAC0B4F" w14:textId="77777777" w:rsidTr="00E17BB9">
              <w:trPr>
                <w:trHeight w:val="397"/>
                <w:jc w:val="center"/>
              </w:trPr>
              <w:tc>
                <w:tcPr>
                  <w:tcW w:w="882" w:type="dxa"/>
                  <w:vMerge/>
                  <w:vAlign w:val="center"/>
                </w:tcPr>
                <w:p w14:paraId="2BA207A5" w14:textId="77777777" w:rsidR="00B222A6" w:rsidRPr="00797C23" w:rsidRDefault="00B222A6">
                  <w:pPr>
                    <w:jc w:val="center"/>
                    <w:rPr>
                      <w:b/>
                    </w:rPr>
                  </w:pPr>
                </w:p>
              </w:tc>
              <w:tc>
                <w:tcPr>
                  <w:tcW w:w="1692" w:type="dxa"/>
                  <w:vMerge/>
                  <w:vAlign w:val="center"/>
                </w:tcPr>
                <w:p w14:paraId="020C0FCD" w14:textId="77777777" w:rsidR="00B222A6" w:rsidRPr="00797C23" w:rsidRDefault="00B222A6">
                  <w:pPr>
                    <w:jc w:val="center"/>
                    <w:rPr>
                      <w:b/>
                    </w:rPr>
                  </w:pPr>
                </w:p>
              </w:tc>
              <w:tc>
                <w:tcPr>
                  <w:tcW w:w="1900" w:type="dxa"/>
                  <w:vAlign w:val="center"/>
                </w:tcPr>
                <w:p w14:paraId="23C6CA32" w14:textId="77777777" w:rsidR="00B222A6" w:rsidRPr="00797C23" w:rsidRDefault="00B222A6">
                  <w:pPr>
                    <w:jc w:val="center"/>
                    <w:rPr>
                      <w:b/>
                    </w:rPr>
                  </w:pPr>
                  <w:r w:rsidRPr="00797C23">
                    <w:rPr>
                      <w:b/>
                    </w:rPr>
                    <w:t>排气筒高度（</w:t>
                  </w:r>
                  <w:r w:rsidRPr="00797C23">
                    <w:rPr>
                      <w:b/>
                    </w:rPr>
                    <w:t>m</w:t>
                  </w:r>
                  <w:r w:rsidRPr="00797C23">
                    <w:rPr>
                      <w:b/>
                    </w:rPr>
                    <w:t>）</w:t>
                  </w:r>
                </w:p>
              </w:tc>
              <w:tc>
                <w:tcPr>
                  <w:tcW w:w="1093" w:type="dxa"/>
                  <w:vAlign w:val="center"/>
                </w:tcPr>
                <w:p w14:paraId="1C47A5C7" w14:textId="77777777" w:rsidR="00B222A6" w:rsidRPr="00797C23" w:rsidRDefault="00B222A6">
                  <w:pPr>
                    <w:jc w:val="center"/>
                    <w:rPr>
                      <w:b/>
                    </w:rPr>
                  </w:pPr>
                  <w:r w:rsidRPr="00797C23">
                    <w:rPr>
                      <w:b/>
                    </w:rPr>
                    <w:t>限值</w:t>
                  </w:r>
                </w:p>
              </w:tc>
              <w:tc>
                <w:tcPr>
                  <w:tcW w:w="1083" w:type="dxa"/>
                  <w:vAlign w:val="center"/>
                </w:tcPr>
                <w:p w14:paraId="03AF83F6" w14:textId="77777777" w:rsidR="00B222A6" w:rsidRPr="00797C23" w:rsidRDefault="00B222A6">
                  <w:pPr>
                    <w:jc w:val="center"/>
                    <w:rPr>
                      <w:b/>
                    </w:rPr>
                  </w:pPr>
                  <w:r w:rsidRPr="00797C23">
                    <w:rPr>
                      <w:b/>
                    </w:rPr>
                    <w:t>监控点</w:t>
                  </w:r>
                </w:p>
              </w:tc>
              <w:tc>
                <w:tcPr>
                  <w:tcW w:w="1692" w:type="dxa"/>
                  <w:vAlign w:val="center"/>
                </w:tcPr>
                <w:p w14:paraId="7F661E79" w14:textId="77777777" w:rsidR="00B222A6" w:rsidRPr="00797C23" w:rsidRDefault="00B222A6">
                  <w:pPr>
                    <w:jc w:val="center"/>
                    <w:rPr>
                      <w:b/>
                    </w:rPr>
                  </w:pPr>
                  <w:r w:rsidRPr="00797C23">
                    <w:rPr>
                      <w:b/>
                    </w:rPr>
                    <w:t>浓度（</w:t>
                  </w:r>
                  <w:r w:rsidRPr="00797C23">
                    <w:rPr>
                      <w:b/>
                    </w:rPr>
                    <w:t>mg/m</w:t>
                  </w:r>
                  <w:r w:rsidRPr="00797C23">
                    <w:rPr>
                      <w:b/>
                      <w:vertAlign w:val="superscript"/>
                    </w:rPr>
                    <w:t>3</w:t>
                  </w:r>
                  <w:r w:rsidRPr="00797C23">
                    <w:rPr>
                      <w:b/>
                    </w:rPr>
                    <w:t>）</w:t>
                  </w:r>
                </w:p>
              </w:tc>
            </w:tr>
            <w:tr w:rsidR="00797C23" w:rsidRPr="00797C23" w14:paraId="5A04EEE5" w14:textId="77777777" w:rsidTr="00E17BB9">
              <w:trPr>
                <w:trHeight w:val="397"/>
                <w:jc w:val="center"/>
              </w:trPr>
              <w:tc>
                <w:tcPr>
                  <w:tcW w:w="882" w:type="dxa"/>
                  <w:vAlign w:val="center"/>
                </w:tcPr>
                <w:p w14:paraId="623A9935" w14:textId="77777777" w:rsidR="00B222A6" w:rsidRPr="00797C23" w:rsidRDefault="00B222A6">
                  <w:pPr>
                    <w:pStyle w:val="24"/>
                    <w:spacing w:before="0" w:line="240" w:lineRule="atLeast"/>
                    <w:rPr>
                      <w:rFonts w:ascii="Times New Roman"/>
                      <w:bCs/>
                    </w:rPr>
                  </w:pPr>
                  <w:r w:rsidRPr="00797C23">
                    <w:rPr>
                      <w:rFonts w:ascii="Times New Roman"/>
                      <w:bCs/>
                      <w:kern w:val="2"/>
                      <w:sz w:val="21"/>
                    </w:rPr>
                    <w:t>颗粒物</w:t>
                  </w:r>
                </w:p>
              </w:tc>
              <w:tc>
                <w:tcPr>
                  <w:tcW w:w="1692" w:type="dxa"/>
                  <w:vAlign w:val="center"/>
                </w:tcPr>
                <w:p w14:paraId="7D147957" w14:textId="77777777" w:rsidR="00B222A6" w:rsidRPr="00797C23" w:rsidRDefault="00B222A6">
                  <w:pPr>
                    <w:pStyle w:val="24"/>
                    <w:spacing w:before="0" w:line="240" w:lineRule="atLeast"/>
                    <w:rPr>
                      <w:rFonts w:ascii="Times New Roman"/>
                      <w:bCs/>
                    </w:rPr>
                  </w:pPr>
                  <w:r w:rsidRPr="00797C23">
                    <w:rPr>
                      <w:rFonts w:ascii="Times New Roman"/>
                      <w:bCs/>
                      <w:kern w:val="2"/>
                      <w:sz w:val="21"/>
                    </w:rPr>
                    <w:t>120</w:t>
                  </w:r>
                </w:p>
              </w:tc>
              <w:tc>
                <w:tcPr>
                  <w:tcW w:w="1900" w:type="dxa"/>
                  <w:vAlign w:val="center"/>
                </w:tcPr>
                <w:p w14:paraId="157FFED0" w14:textId="77777777" w:rsidR="00B222A6" w:rsidRPr="00797C23" w:rsidRDefault="00B222A6">
                  <w:pPr>
                    <w:pStyle w:val="24"/>
                    <w:spacing w:before="0" w:line="240" w:lineRule="atLeast"/>
                    <w:rPr>
                      <w:rFonts w:ascii="Times New Roman"/>
                      <w:bCs/>
                    </w:rPr>
                  </w:pPr>
                  <w:r w:rsidRPr="00797C23">
                    <w:rPr>
                      <w:rFonts w:ascii="Times New Roman"/>
                      <w:bCs/>
                      <w:kern w:val="2"/>
                      <w:sz w:val="21"/>
                    </w:rPr>
                    <w:t>15</w:t>
                  </w:r>
                </w:p>
              </w:tc>
              <w:tc>
                <w:tcPr>
                  <w:tcW w:w="1093" w:type="dxa"/>
                  <w:vAlign w:val="center"/>
                </w:tcPr>
                <w:p w14:paraId="6A5F1CF2" w14:textId="77777777" w:rsidR="00B222A6" w:rsidRPr="00797C23" w:rsidRDefault="00B222A6">
                  <w:pPr>
                    <w:pStyle w:val="24"/>
                    <w:spacing w:before="0" w:line="240" w:lineRule="atLeast"/>
                    <w:rPr>
                      <w:rFonts w:ascii="Times New Roman"/>
                      <w:bCs/>
                    </w:rPr>
                  </w:pPr>
                  <w:r w:rsidRPr="00797C23">
                    <w:rPr>
                      <w:rFonts w:ascii="Times New Roman"/>
                      <w:bCs/>
                      <w:kern w:val="2"/>
                      <w:sz w:val="21"/>
                    </w:rPr>
                    <w:t>3.5</w:t>
                  </w:r>
                </w:p>
              </w:tc>
              <w:tc>
                <w:tcPr>
                  <w:tcW w:w="1083" w:type="dxa"/>
                  <w:vMerge w:val="restart"/>
                  <w:vAlign w:val="center"/>
                </w:tcPr>
                <w:p w14:paraId="5DE65045" w14:textId="77777777" w:rsidR="00B222A6" w:rsidRPr="00797C23" w:rsidRDefault="00B222A6">
                  <w:pPr>
                    <w:pStyle w:val="24"/>
                    <w:spacing w:before="0" w:line="240" w:lineRule="atLeast"/>
                    <w:rPr>
                      <w:rFonts w:ascii="Times New Roman"/>
                      <w:bCs/>
                    </w:rPr>
                  </w:pPr>
                  <w:r w:rsidRPr="00797C23">
                    <w:rPr>
                      <w:rFonts w:ascii="Times New Roman"/>
                      <w:bCs/>
                      <w:kern w:val="2"/>
                      <w:sz w:val="21"/>
                    </w:rPr>
                    <w:t>周界外浓</w:t>
                  </w:r>
                  <w:r w:rsidRPr="00797C23">
                    <w:rPr>
                      <w:rFonts w:ascii="Times New Roman"/>
                      <w:bCs/>
                      <w:kern w:val="2"/>
                      <w:sz w:val="21"/>
                    </w:rPr>
                    <w:lastRenderedPageBreak/>
                    <w:t>度最高点</w:t>
                  </w:r>
                </w:p>
              </w:tc>
              <w:tc>
                <w:tcPr>
                  <w:tcW w:w="1692" w:type="dxa"/>
                  <w:vAlign w:val="center"/>
                </w:tcPr>
                <w:p w14:paraId="67A25788" w14:textId="77777777" w:rsidR="00B222A6" w:rsidRPr="00797C23" w:rsidRDefault="00B222A6">
                  <w:pPr>
                    <w:pStyle w:val="24"/>
                    <w:spacing w:before="0" w:line="240" w:lineRule="atLeast"/>
                    <w:rPr>
                      <w:rFonts w:ascii="Times New Roman"/>
                      <w:bCs/>
                    </w:rPr>
                  </w:pPr>
                  <w:r w:rsidRPr="00797C23">
                    <w:rPr>
                      <w:rFonts w:ascii="Times New Roman"/>
                      <w:bCs/>
                      <w:kern w:val="2"/>
                      <w:sz w:val="21"/>
                    </w:rPr>
                    <w:lastRenderedPageBreak/>
                    <w:t>1.0</w:t>
                  </w:r>
                </w:p>
              </w:tc>
            </w:tr>
            <w:tr w:rsidR="00797C23" w:rsidRPr="00797C23" w14:paraId="68186D46" w14:textId="77777777" w:rsidTr="00E17BB9">
              <w:trPr>
                <w:trHeight w:val="397"/>
                <w:jc w:val="center"/>
              </w:trPr>
              <w:tc>
                <w:tcPr>
                  <w:tcW w:w="882" w:type="dxa"/>
                  <w:vAlign w:val="center"/>
                </w:tcPr>
                <w:p w14:paraId="0A4DB604" w14:textId="77777777" w:rsidR="00B222A6" w:rsidRPr="00797C23" w:rsidRDefault="00B222A6">
                  <w:pPr>
                    <w:pStyle w:val="24"/>
                    <w:spacing w:before="0" w:line="240" w:lineRule="atLeast"/>
                    <w:rPr>
                      <w:rFonts w:ascii="Times New Roman"/>
                      <w:bCs/>
                      <w:kern w:val="2"/>
                      <w:sz w:val="21"/>
                    </w:rPr>
                  </w:pPr>
                  <w:r w:rsidRPr="00797C23">
                    <w:rPr>
                      <w:rFonts w:ascii="Times New Roman"/>
                      <w:bCs/>
                      <w:kern w:val="2"/>
                      <w:sz w:val="21"/>
                    </w:rPr>
                    <w:lastRenderedPageBreak/>
                    <w:t>NO</w:t>
                  </w:r>
                  <w:r w:rsidRPr="00797C23">
                    <w:rPr>
                      <w:rFonts w:ascii="Times New Roman" w:hint="eastAsia"/>
                      <w:bCs/>
                      <w:kern w:val="2"/>
                      <w:sz w:val="21"/>
                      <w:vertAlign w:val="subscript"/>
                    </w:rPr>
                    <w:t>x</w:t>
                  </w:r>
                </w:p>
              </w:tc>
              <w:tc>
                <w:tcPr>
                  <w:tcW w:w="1692" w:type="dxa"/>
                  <w:vAlign w:val="center"/>
                </w:tcPr>
                <w:p w14:paraId="624C5D5D" w14:textId="77777777" w:rsidR="00B222A6" w:rsidRPr="00797C23" w:rsidRDefault="00B222A6">
                  <w:pPr>
                    <w:pStyle w:val="24"/>
                    <w:spacing w:before="0" w:line="240" w:lineRule="atLeast"/>
                    <w:rPr>
                      <w:rFonts w:ascii="Times New Roman"/>
                      <w:bCs/>
                      <w:kern w:val="2"/>
                      <w:sz w:val="21"/>
                    </w:rPr>
                  </w:pPr>
                  <w:r w:rsidRPr="00797C23">
                    <w:rPr>
                      <w:rFonts w:ascii="Times New Roman"/>
                      <w:bCs/>
                      <w:kern w:val="2"/>
                      <w:sz w:val="21"/>
                    </w:rPr>
                    <w:t>240</w:t>
                  </w:r>
                </w:p>
              </w:tc>
              <w:tc>
                <w:tcPr>
                  <w:tcW w:w="1900" w:type="dxa"/>
                  <w:vAlign w:val="center"/>
                </w:tcPr>
                <w:p w14:paraId="26A6B58B" w14:textId="77777777" w:rsidR="00B222A6" w:rsidRPr="00797C23" w:rsidRDefault="00B222A6">
                  <w:pPr>
                    <w:pStyle w:val="24"/>
                    <w:spacing w:before="0" w:line="240" w:lineRule="atLeast"/>
                    <w:rPr>
                      <w:rFonts w:ascii="Times New Roman"/>
                      <w:bCs/>
                      <w:kern w:val="2"/>
                      <w:sz w:val="21"/>
                    </w:rPr>
                  </w:pPr>
                  <w:r w:rsidRPr="00797C23">
                    <w:rPr>
                      <w:rFonts w:ascii="Times New Roman"/>
                      <w:bCs/>
                      <w:kern w:val="2"/>
                      <w:sz w:val="21"/>
                    </w:rPr>
                    <w:t>15</w:t>
                  </w:r>
                </w:p>
              </w:tc>
              <w:tc>
                <w:tcPr>
                  <w:tcW w:w="1093" w:type="dxa"/>
                  <w:vAlign w:val="center"/>
                </w:tcPr>
                <w:p w14:paraId="648F5987" w14:textId="77777777" w:rsidR="00B222A6" w:rsidRPr="00797C23" w:rsidRDefault="00B222A6">
                  <w:pPr>
                    <w:pStyle w:val="24"/>
                    <w:spacing w:before="0" w:line="240" w:lineRule="atLeast"/>
                    <w:rPr>
                      <w:rFonts w:ascii="Times New Roman"/>
                      <w:bCs/>
                      <w:kern w:val="2"/>
                      <w:sz w:val="21"/>
                    </w:rPr>
                  </w:pPr>
                  <w:r w:rsidRPr="00797C23">
                    <w:rPr>
                      <w:rFonts w:ascii="Times New Roman"/>
                      <w:bCs/>
                      <w:kern w:val="2"/>
                      <w:sz w:val="21"/>
                    </w:rPr>
                    <w:t>0.77</w:t>
                  </w:r>
                </w:p>
              </w:tc>
              <w:tc>
                <w:tcPr>
                  <w:tcW w:w="1083" w:type="dxa"/>
                  <w:vMerge/>
                  <w:vAlign w:val="center"/>
                </w:tcPr>
                <w:p w14:paraId="6A6A8D8C" w14:textId="77777777" w:rsidR="00B222A6" w:rsidRPr="00797C23" w:rsidRDefault="00B222A6">
                  <w:pPr>
                    <w:pStyle w:val="24"/>
                    <w:spacing w:before="0" w:line="240" w:lineRule="atLeast"/>
                    <w:rPr>
                      <w:rFonts w:ascii="Times New Roman"/>
                      <w:bCs/>
                      <w:kern w:val="2"/>
                      <w:sz w:val="21"/>
                    </w:rPr>
                  </w:pPr>
                </w:p>
              </w:tc>
              <w:tc>
                <w:tcPr>
                  <w:tcW w:w="1692" w:type="dxa"/>
                  <w:vAlign w:val="center"/>
                </w:tcPr>
                <w:p w14:paraId="14C51738" w14:textId="77777777" w:rsidR="00B222A6" w:rsidRPr="00797C23" w:rsidRDefault="00B222A6">
                  <w:pPr>
                    <w:pStyle w:val="24"/>
                    <w:spacing w:before="0" w:line="240" w:lineRule="atLeast"/>
                    <w:rPr>
                      <w:rFonts w:ascii="Times New Roman"/>
                      <w:bCs/>
                      <w:kern w:val="2"/>
                      <w:sz w:val="21"/>
                    </w:rPr>
                  </w:pPr>
                  <w:r w:rsidRPr="00797C23">
                    <w:rPr>
                      <w:rFonts w:ascii="Times New Roman"/>
                      <w:bCs/>
                      <w:kern w:val="2"/>
                      <w:sz w:val="21"/>
                    </w:rPr>
                    <w:t>0.12</w:t>
                  </w:r>
                </w:p>
              </w:tc>
            </w:tr>
            <w:tr w:rsidR="00797C23" w:rsidRPr="00797C23" w14:paraId="064C46A1" w14:textId="77777777" w:rsidTr="00E17BB9">
              <w:trPr>
                <w:trHeight w:val="397"/>
                <w:jc w:val="center"/>
              </w:trPr>
              <w:tc>
                <w:tcPr>
                  <w:tcW w:w="882" w:type="dxa"/>
                  <w:vAlign w:val="center"/>
                </w:tcPr>
                <w:p w14:paraId="0C24FD89" w14:textId="77777777" w:rsidR="00B222A6" w:rsidRPr="00797C23" w:rsidRDefault="00B222A6">
                  <w:pPr>
                    <w:pStyle w:val="24"/>
                    <w:spacing w:before="0" w:line="240" w:lineRule="atLeast"/>
                    <w:rPr>
                      <w:rFonts w:ascii="Times New Roman"/>
                      <w:bCs/>
                      <w:kern w:val="2"/>
                      <w:sz w:val="21"/>
                    </w:rPr>
                  </w:pPr>
                  <w:r w:rsidRPr="00797C23">
                    <w:rPr>
                      <w:rFonts w:ascii="Times New Roman"/>
                      <w:bCs/>
                      <w:kern w:val="2"/>
                      <w:sz w:val="21"/>
                    </w:rPr>
                    <w:t>SO</w:t>
                  </w:r>
                  <w:r w:rsidRPr="00797C23">
                    <w:rPr>
                      <w:rFonts w:ascii="Times New Roman"/>
                      <w:bCs/>
                      <w:kern w:val="2"/>
                      <w:sz w:val="21"/>
                      <w:vertAlign w:val="subscript"/>
                    </w:rPr>
                    <w:t>2</w:t>
                  </w:r>
                </w:p>
              </w:tc>
              <w:tc>
                <w:tcPr>
                  <w:tcW w:w="1692" w:type="dxa"/>
                  <w:vAlign w:val="center"/>
                </w:tcPr>
                <w:p w14:paraId="021F21DA" w14:textId="77777777" w:rsidR="00B222A6" w:rsidRPr="00797C23" w:rsidRDefault="00B222A6">
                  <w:pPr>
                    <w:pStyle w:val="24"/>
                    <w:spacing w:before="0" w:line="240" w:lineRule="atLeast"/>
                    <w:rPr>
                      <w:rFonts w:ascii="Times New Roman"/>
                      <w:bCs/>
                      <w:kern w:val="2"/>
                      <w:sz w:val="21"/>
                    </w:rPr>
                  </w:pPr>
                  <w:r w:rsidRPr="00797C23">
                    <w:rPr>
                      <w:rFonts w:ascii="Times New Roman" w:hint="eastAsia"/>
                      <w:bCs/>
                      <w:kern w:val="2"/>
                      <w:sz w:val="21"/>
                    </w:rPr>
                    <w:t>550</w:t>
                  </w:r>
                </w:p>
              </w:tc>
              <w:tc>
                <w:tcPr>
                  <w:tcW w:w="1900" w:type="dxa"/>
                  <w:vAlign w:val="center"/>
                </w:tcPr>
                <w:p w14:paraId="7F625AB2" w14:textId="77777777" w:rsidR="00B222A6" w:rsidRPr="00797C23" w:rsidRDefault="00B222A6">
                  <w:pPr>
                    <w:pStyle w:val="24"/>
                    <w:spacing w:before="0" w:line="240" w:lineRule="atLeast"/>
                    <w:rPr>
                      <w:rFonts w:ascii="Times New Roman"/>
                      <w:bCs/>
                      <w:kern w:val="2"/>
                      <w:sz w:val="21"/>
                    </w:rPr>
                  </w:pPr>
                  <w:r w:rsidRPr="00797C23">
                    <w:rPr>
                      <w:rFonts w:ascii="Times New Roman" w:hint="eastAsia"/>
                      <w:bCs/>
                      <w:kern w:val="2"/>
                      <w:sz w:val="21"/>
                    </w:rPr>
                    <w:t>15</w:t>
                  </w:r>
                </w:p>
              </w:tc>
              <w:tc>
                <w:tcPr>
                  <w:tcW w:w="1093" w:type="dxa"/>
                  <w:vAlign w:val="center"/>
                </w:tcPr>
                <w:p w14:paraId="7B3E48D6" w14:textId="77777777" w:rsidR="00B222A6" w:rsidRPr="00797C23" w:rsidRDefault="00B222A6">
                  <w:pPr>
                    <w:pStyle w:val="24"/>
                    <w:spacing w:before="0" w:line="240" w:lineRule="atLeast"/>
                    <w:rPr>
                      <w:rFonts w:ascii="Times New Roman"/>
                      <w:bCs/>
                      <w:kern w:val="2"/>
                      <w:sz w:val="21"/>
                    </w:rPr>
                  </w:pPr>
                  <w:r w:rsidRPr="00797C23">
                    <w:rPr>
                      <w:rFonts w:ascii="Times New Roman" w:hint="eastAsia"/>
                      <w:bCs/>
                      <w:kern w:val="2"/>
                      <w:sz w:val="21"/>
                    </w:rPr>
                    <w:t>2.6</w:t>
                  </w:r>
                </w:p>
              </w:tc>
              <w:tc>
                <w:tcPr>
                  <w:tcW w:w="1083" w:type="dxa"/>
                  <w:vMerge/>
                  <w:vAlign w:val="center"/>
                </w:tcPr>
                <w:p w14:paraId="1F7D3959" w14:textId="77777777" w:rsidR="00B222A6" w:rsidRPr="00797C23" w:rsidRDefault="00B222A6">
                  <w:pPr>
                    <w:pStyle w:val="24"/>
                    <w:spacing w:before="0" w:line="240" w:lineRule="atLeast"/>
                    <w:rPr>
                      <w:rFonts w:ascii="Times New Roman"/>
                      <w:bCs/>
                      <w:kern w:val="2"/>
                      <w:sz w:val="21"/>
                    </w:rPr>
                  </w:pPr>
                </w:p>
              </w:tc>
              <w:tc>
                <w:tcPr>
                  <w:tcW w:w="1692" w:type="dxa"/>
                  <w:vAlign w:val="center"/>
                </w:tcPr>
                <w:p w14:paraId="220DCBB3" w14:textId="77777777" w:rsidR="00B222A6" w:rsidRPr="00797C23" w:rsidRDefault="00B222A6">
                  <w:pPr>
                    <w:pStyle w:val="24"/>
                    <w:spacing w:before="0" w:line="240" w:lineRule="atLeast"/>
                    <w:rPr>
                      <w:rFonts w:ascii="Times New Roman"/>
                      <w:bCs/>
                      <w:kern w:val="2"/>
                      <w:sz w:val="21"/>
                    </w:rPr>
                  </w:pPr>
                  <w:r w:rsidRPr="00797C23">
                    <w:rPr>
                      <w:rFonts w:ascii="Times New Roman" w:hint="eastAsia"/>
                      <w:bCs/>
                      <w:kern w:val="2"/>
                      <w:sz w:val="21"/>
                    </w:rPr>
                    <w:t>0.40</w:t>
                  </w:r>
                </w:p>
              </w:tc>
            </w:tr>
          </w:tbl>
          <w:p w14:paraId="373E5599" w14:textId="4E3BFD3A" w:rsidR="00B222A6" w:rsidRPr="00797C23" w:rsidRDefault="00B222A6" w:rsidP="00D602E6">
            <w:pPr>
              <w:spacing w:line="360" w:lineRule="auto"/>
              <w:jc w:val="center"/>
              <w:rPr>
                <w:b/>
                <w:szCs w:val="21"/>
              </w:rPr>
            </w:pPr>
            <w:r w:rsidRPr="00797C23">
              <w:rPr>
                <w:b/>
                <w:szCs w:val="21"/>
              </w:rPr>
              <w:t>表</w:t>
            </w:r>
            <w:r w:rsidRPr="00797C23">
              <w:rPr>
                <w:b/>
                <w:szCs w:val="21"/>
              </w:rPr>
              <w:t xml:space="preserve">4-5  </w:t>
            </w:r>
            <w:r w:rsidRPr="00797C23">
              <w:rPr>
                <w:b/>
                <w:szCs w:val="21"/>
              </w:rPr>
              <w:t>饮食业油烟排放标准</w:t>
            </w:r>
          </w:p>
          <w:tbl>
            <w:tblPr>
              <w:tblStyle w:val="afff6"/>
              <w:tblW w:w="5000" w:type="pct"/>
              <w:jc w:val="center"/>
              <w:tblLook w:val="0000" w:firstRow="0" w:lastRow="0" w:firstColumn="0" w:lastColumn="0" w:noHBand="0" w:noVBand="0"/>
            </w:tblPr>
            <w:tblGrid>
              <w:gridCol w:w="5026"/>
              <w:gridCol w:w="1104"/>
              <w:gridCol w:w="1104"/>
              <w:gridCol w:w="1108"/>
            </w:tblGrid>
            <w:tr w:rsidR="00797C23" w:rsidRPr="00797C23" w14:paraId="4E414E0D" w14:textId="77777777" w:rsidTr="00E17BB9">
              <w:trPr>
                <w:trHeight w:val="397"/>
                <w:jc w:val="center"/>
              </w:trPr>
              <w:tc>
                <w:tcPr>
                  <w:tcW w:w="3011" w:type="pct"/>
                  <w:vAlign w:val="center"/>
                </w:tcPr>
                <w:p w14:paraId="6D669084" w14:textId="77777777" w:rsidR="00B222A6" w:rsidRPr="00797C23" w:rsidRDefault="00B222A6">
                  <w:pPr>
                    <w:jc w:val="center"/>
                    <w:rPr>
                      <w:b/>
                      <w:bCs/>
                      <w:szCs w:val="21"/>
                    </w:rPr>
                  </w:pPr>
                  <w:r w:rsidRPr="00797C23">
                    <w:rPr>
                      <w:b/>
                      <w:bCs/>
                      <w:szCs w:val="21"/>
                    </w:rPr>
                    <w:t>规模</w:t>
                  </w:r>
                </w:p>
              </w:tc>
              <w:tc>
                <w:tcPr>
                  <w:tcW w:w="662" w:type="pct"/>
                  <w:vAlign w:val="center"/>
                </w:tcPr>
                <w:p w14:paraId="12C3122A" w14:textId="77777777" w:rsidR="00B222A6" w:rsidRPr="00797C23" w:rsidRDefault="00B222A6">
                  <w:pPr>
                    <w:jc w:val="center"/>
                    <w:rPr>
                      <w:b/>
                      <w:bCs/>
                      <w:szCs w:val="21"/>
                    </w:rPr>
                  </w:pPr>
                  <w:r w:rsidRPr="00797C23">
                    <w:rPr>
                      <w:b/>
                      <w:bCs/>
                      <w:szCs w:val="21"/>
                    </w:rPr>
                    <w:t>小型</w:t>
                  </w:r>
                </w:p>
              </w:tc>
              <w:tc>
                <w:tcPr>
                  <w:tcW w:w="662" w:type="pct"/>
                  <w:vAlign w:val="center"/>
                </w:tcPr>
                <w:p w14:paraId="609C929F" w14:textId="77777777" w:rsidR="00B222A6" w:rsidRPr="00797C23" w:rsidRDefault="00B222A6">
                  <w:pPr>
                    <w:jc w:val="center"/>
                    <w:rPr>
                      <w:b/>
                      <w:bCs/>
                      <w:szCs w:val="21"/>
                    </w:rPr>
                  </w:pPr>
                  <w:r w:rsidRPr="00797C23">
                    <w:rPr>
                      <w:b/>
                      <w:bCs/>
                      <w:szCs w:val="21"/>
                    </w:rPr>
                    <w:t>中型</w:t>
                  </w:r>
                </w:p>
              </w:tc>
              <w:tc>
                <w:tcPr>
                  <w:tcW w:w="662" w:type="pct"/>
                  <w:vAlign w:val="center"/>
                </w:tcPr>
                <w:p w14:paraId="71B1D4E5" w14:textId="77777777" w:rsidR="00B222A6" w:rsidRPr="00797C23" w:rsidRDefault="00B222A6">
                  <w:pPr>
                    <w:jc w:val="center"/>
                    <w:rPr>
                      <w:b/>
                      <w:bCs/>
                      <w:szCs w:val="21"/>
                    </w:rPr>
                  </w:pPr>
                  <w:r w:rsidRPr="00797C23">
                    <w:rPr>
                      <w:b/>
                      <w:bCs/>
                      <w:szCs w:val="21"/>
                    </w:rPr>
                    <w:t>大型</w:t>
                  </w:r>
                </w:p>
              </w:tc>
            </w:tr>
            <w:tr w:rsidR="00797C23" w:rsidRPr="00797C23" w14:paraId="31798498" w14:textId="77777777" w:rsidTr="00E17BB9">
              <w:trPr>
                <w:trHeight w:val="397"/>
                <w:jc w:val="center"/>
              </w:trPr>
              <w:tc>
                <w:tcPr>
                  <w:tcW w:w="3011" w:type="pct"/>
                  <w:vAlign w:val="center"/>
                </w:tcPr>
                <w:p w14:paraId="3A5C221D" w14:textId="77777777" w:rsidR="00B222A6" w:rsidRPr="00797C23" w:rsidRDefault="00B222A6">
                  <w:pPr>
                    <w:jc w:val="center"/>
                    <w:rPr>
                      <w:szCs w:val="21"/>
                    </w:rPr>
                  </w:pPr>
                  <w:r w:rsidRPr="00797C23">
                    <w:rPr>
                      <w:szCs w:val="21"/>
                    </w:rPr>
                    <w:t>最高允许排放浓度（</w:t>
                  </w:r>
                  <w:r w:rsidRPr="00797C23">
                    <w:rPr>
                      <w:szCs w:val="21"/>
                    </w:rPr>
                    <w:t>mg/m</w:t>
                  </w:r>
                  <w:r w:rsidRPr="00797C23">
                    <w:rPr>
                      <w:szCs w:val="21"/>
                      <w:vertAlign w:val="superscript"/>
                    </w:rPr>
                    <w:t>3</w:t>
                  </w:r>
                  <w:r w:rsidRPr="00797C23">
                    <w:rPr>
                      <w:szCs w:val="21"/>
                    </w:rPr>
                    <w:t>）</w:t>
                  </w:r>
                </w:p>
              </w:tc>
              <w:tc>
                <w:tcPr>
                  <w:tcW w:w="1988" w:type="pct"/>
                  <w:gridSpan w:val="3"/>
                  <w:vAlign w:val="center"/>
                </w:tcPr>
                <w:p w14:paraId="7B9580C2" w14:textId="77777777" w:rsidR="00B222A6" w:rsidRPr="00797C23" w:rsidRDefault="00B222A6">
                  <w:pPr>
                    <w:jc w:val="center"/>
                    <w:rPr>
                      <w:szCs w:val="21"/>
                    </w:rPr>
                  </w:pPr>
                  <w:r w:rsidRPr="00797C23">
                    <w:rPr>
                      <w:szCs w:val="21"/>
                    </w:rPr>
                    <w:t>2.0</w:t>
                  </w:r>
                </w:p>
              </w:tc>
            </w:tr>
            <w:tr w:rsidR="00797C23" w:rsidRPr="00797C23" w14:paraId="2E6C3D0D" w14:textId="77777777" w:rsidTr="00E17BB9">
              <w:trPr>
                <w:trHeight w:val="397"/>
                <w:jc w:val="center"/>
              </w:trPr>
              <w:tc>
                <w:tcPr>
                  <w:tcW w:w="3011" w:type="pct"/>
                  <w:vAlign w:val="center"/>
                </w:tcPr>
                <w:p w14:paraId="1DE08746" w14:textId="77777777" w:rsidR="00B222A6" w:rsidRPr="00797C23" w:rsidRDefault="00B222A6">
                  <w:pPr>
                    <w:jc w:val="center"/>
                    <w:rPr>
                      <w:szCs w:val="21"/>
                    </w:rPr>
                  </w:pPr>
                  <w:r w:rsidRPr="00797C23">
                    <w:rPr>
                      <w:szCs w:val="21"/>
                    </w:rPr>
                    <w:t>净化设施最低去除效率（</w:t>
                  </w:r>
                  <w:r w:rsidRPr="00797C23">
                    <w:rPr>
                      <w:szCs w:val="21"/>
                    </w:rPr>
                    <w:t>%</w:t>
                  </w:r>
                  <w:r w:rsidRPr="00797C23">
                    <w:rPr>
                      <w:szCs w:val="21"/>
                    </w:rPr>
                    <w:t>）</w:t>
                  </w:r>
                </w:p>
              </w:tc>
              <w:tc>
                <w:tcPr>
                  <w:tcW w:w="662" w:type="pct"/>
                  <w:vAlign w:val="center"/>
                </w:tcPr>
                <w:p w14:paraId="49B249EB" w14:textId="77777777" w:rsidR="00B222A6" w:rsidRPr="00797C23" w:rsidRDefault="00B222A6">
                  <w:pPr>
                    <w:jc w:val="center"/>
                    <w:rPr>
                      <w:szCs w:val="21"/>
                    </w:rPr>
                  </w:pPr>
                  <w:r w:rsidRPr="00797C23">
                    <w:rPr>
                      <w:szCs w:val="21"/>
                    </w:rPr>
                    <w:t>60</w:t>
                  </w:r>
                </w:p>
              </w:tc>
              <w:tc>
                <w:tcPr>
                  <w:tcW w:w="662" w:type="pct"/>
                  <w:vAlign w:val="center"/>
                </w:tcPr>
                <w:p w14:paraId="57CA8CC5" w14:textId="77777777" w:rsidR="00B222A6" w:rsidRPr="00797C23" w:rsidRDefault="00B222A6">
                  <w:pPr>
                    <w:jc w:val="center"/>
                    <w:rPr>
                      <w:szCs w:val="21"/>
                    </w:rPr>
                  </w:pPr>
                  <w:r w:rsidRPr="00797C23">
                    <w:rPr>
                      <w:szCs w:val="21"/>
                    </w:rPr>
                    <w:t>75</w:t>
                  </w:r>
                </w:p>
              </w:tc>
              <w:tc>
                <w:tcPr>
                  <w:tcW w:w="662" w:type="pct"/>
                  <w:vAlign w:val="center"/>
                </w:tcPr>
                <w:p w14:paraId="10873796" w14:textId="77777777" w:rsidR="00B222A6" w:rsidRPr="00797C23" w:rsidRDefault="00B222A6">
                  <w:pPr>
                    <w:jc w:val="center"/>
                    <w:rPr>
                      <w:szCs w:val="21"/>
                    </w:rPr>
                  </w:pPr>
                  <w:r w:rsidRPr="00797C23">
                    <w:rPr>
                      <w:szCs w:val="21"/>
                    </w:rPr>
                    <w:t>85</w:t>
                  </w:r>
                </w:p>
              </w:tc>
            </w:tr>
          </w:tbl>
          <w:p w14:paraId="77832F63" w14:textId="77777777" w:rsidR="00B222A6" w:rsidRPr="00797C23" w:rsidRDefault="00B222A6">
            <w:pPr>
              <w:pStyle w:val="af3"/>
              <w:spacing w:line="360" w:lineRule="auto"/>
              <w:rPr>
                <w:b/>
                <w:kern w:val="0"/>
                <w:sz w:val="24"/>
                <w:szCs w:val="24"/>
              </w:rPr>
            </w:pPr>
            <w:r w:rsidRPr="00797C23">
              <w:rPr>
                <w:b/>
                <w:kern w:val="0"/>
                <w:sz w:val="24"/>
                <w:szCs w:val="24"/>
              </w:rPr>
              <w:t>2</w:t>
            </w:r>
            <w:r w:rsidRPr="00797C23">
              <w:rPr>
                <w:b/>
                <w:kern w:val="0"/>
                <w:sz w:val="24"/>
                <w:szCs w:val="24"/>
              </w:rPr>
              <w:t>、废水</w:t>
            </w:r>
          </w:p>
          <w:p w14:paraId="7EBDE531" w14:textId="0D66A3CD" w:rsidR="00B222A6" w:rsidRPr="00797C23" w:rsidRDefault="00B222A6">
            <w:pPr>
              <w:tabs>
                <w:tab w:val="left" w:pos="1951"/>
              </w:tabs>
              <w:spacing w:line="360" w:lineRule="auto"/>
              <w:ind w:firstLineChars="200" w:firstLine="480"/>
              <w:rPr>
                <w:sz w:val="24"/>
              </w:rPr>
            </w:pPr>
            <w:r w:rsidRPr="00797C23">
              <w:rPr>
                <w:sz w:val="24"/>
              </w:rPr>
              <w:t>废水排放执行《污水综合排放标准》（</w:t>
            </w:r>
            <w:r w:rsidRPr="00797C23">
              <w:rPr>
                <w:sz w:val="24"/>
              </w:rPr>
              <w:t>GB8978-1996</w:t>
            </w:r>
            <w:r w:rsidRPr="00797C23">
              <w:rPr>
                <w:sz w:val="24"/>
              </w:rPr>
              <w:t>）中三级标准限值，其中氨氮参照执行《污水排入城镇下水道水质标准》（</w:t>
            </w:r>
            <w:r w:rsidRPr="00797C23">
              <w:rPr>
                <w:sz w:val="24"/>
              </w:rPr>
              <w:t>GB/T31962-2015</w:t>
            </w:r>
            <w:r w:rsidRPr="00797C23">
              <w:rPr>
                <w:sz w:val="24"/>
              </w:rPr>
              <w:t>）中</w:t>
            </w:r>
            <w:r w:rsidRPr="00797C23">
              <w:rPr>
                <w:sz w:val="24"/>
              </w:rPr>
              <w:t>B</w:t>
            </w:r>
            <w:r w:rsidRPr="00797C23">
              <w:rPr>
                <w:sz w:val="24"/>
              </w:rPr>
              <w:t>级标准限值，见表</w:t>
            </w:r>
            <w:r w:rsidRPr="00797C23">
              <w:rPr>
                <w:sz w:val="24"/>
              </w:rPr>
              <w:t>4-</w:t>
            </w:r>
            <w:r w:rsidR="00422FF2" w:rsidRPr="00797C23">
              <w:rPr>
                <w:sz w:val="24"/>
              </w:rPr>
              <w:t>6</w:t>
            </w:r>
            <w:r w:rsidRPr="00797C23">
              <w:rPr>
                <w:sz w:val="24"/>
              </w:rPr>
              <w:t>所示。</w:t>
            </w:r>
          </w:p>
          <w:p w14:paraId="560E8F4C" w14:textId="54AF16FC" w:rsidR="00B222A6" w:rsidRPr="00797C23" w:rsidRDefault="00B222A6" w:rsidP="00500DF7">
            <w:pPr>
              <w:tabs>
                <w:tab w:val="left" w:pos="2592"/>
              </w:tabs>
              <w:spacing w:line="360" w:lineRule="auto"/>
              <w:jc w:val="center"/>
              <w:rPr>
                <w:b/>
                <w:szCs w:val="21"/>
              </w:rPr>
            </w:pPr>
            <w:r w:rsidRPr="00797C23">
              <w:rPr>
                <w:b/>
                <w:bCs/>
                <w:szCs w:val="21"/>
              </w:rPr>
              <w:t>表</w:t>
            </w:r>
            <w:r w:rsidRPr="00797C23">
              <w:rPr>
                <w:b/>
                <w:bCs/>
                <w:szCs w:val="21"/>
              </w:rPr>
              <w:t>4-</w:t>
            </w:r>
            <w:r w:rsidR="00422FF2" w:rsidRPr="00797C23">
              <w:rPr>
                <w:b/>
                <w:bCs/>
                <w:szCs w:val="21"/>
              </w:rPr>
              <w:t>6</w:t>
            </w:r>
            <w:r w:rsidRPr="00797C23">
              <w:rPr>
                <w:b/>
                <w:bCs/>
                <w:szCs w:val="21"/>
              </w:rPr>
              <w:t xml:space="preserve">  </w:t>
            </w:r>
            <w:r w:rsidRPr="00797C23">
              <w:rPr>
                <w:b/>
                <w:bCs/>
                <w:szCs w:val="21"/>
              </w:rPr>
              <w:t>主要污染物标准限值</w:t>
            </w:r>
            <w:r w:rsidRPr="00797C23">
              <w:rPr>
                <w:b/>
                <w:bCs/>
                <w:szCs w:val="21"/>
              </w:rPr>
              <w:t xml:space="preserve">    </w:t>
            </w:r>
            <w:r w:rsidRPr="00797C23">
              <w:rPr>
                <w:b/>
                <w:szCs w:val="21"/>
              </w:rPr>
              <w:t>单位：</w:t>
            </w:r>
            <w:r w:rsidRPr="00797C23">
              <w:rPr>
                <w:b/>
                <w:szCs w:val="21"/>
              </w:rPr>
              <w:t>mg/L</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4"/>
              <w:gridCol w:w="925"/>
              <w:gridCol w:w="1018"/>
              <w:gridCol w:w="902"/>
              <w:gridCol w:w="802"/>
              <w:gridCol w:w="887"/>
              <w:gridCol w:w="1127"/>
              <w:gridCol w:w="854"/>
            </w:tblGrid>
            <w:tr w:rsidR="00797C23" w:rsidRPr="00797C23" w14:paraId="0DD6CFE6" w14:textId="77777777" w:rsidTr="00500DF7">
              <w:trPr>
                <w:cantSplit/>
                <w:trHeight w:val="397"/>
                <w:jc w:val="center"/>
              </w:trPr>
              <w:tc>
                <w:tcPr>
                  <w:tcW w:w="1092" w:type="pct"/>
                  <w:vAlign w:val="center"/>
                </w:tcPr>
                <w:p w14:paraId="079C3240" w14:textId="77777777" w:rsidR="00B222A6" w:rsidRPr="00797C23" w:rsidRDefault="00B222A6">
                  <w:pPr>
                    <w:widowControl/>
                    <w:jc w:val="center"/>
                    <w:rPr>
                      <w:b/>
                    </w:rPr>
                  </w:pPr>
                  <w:r w:rsidRPr="00797C23">
                    <w:rPr>
                      <w:b/>
                    </w:rPr>
                    <w:t>污染物</w:t>
                  </w:r>
                </w:p>
              </w:tc>
              <w:tc>
                <w:tcPr>
                  <w:tcW w:w="554" w:type="pct"/>
                  <w:vAlign w:val="center"/>
                </w:tcPr>
                <w:p w14:paraId="0E407A59" w14:textId="77777777" w:rsidR="00B222A6" w:rsidRPr="00797C23" w:rsidRDefault="00B222A6">
                  <w:pPr>
                    <w:widowControl/>
                    <w:jc w:val="center"/>
                    <w:rPr>
                      <w:b/>
                    </w:rPr>
                  </w:pPr>
                  <w:r w:rsidRPr="00797C23">
                    <w:rPr>
                      <w:b/>
                      <w:szCs w:val="21"/>
                    </w:rPr>
                    <w:t>pH</w:t>
                  </w:r>
                </w:p>
              </w:tc>
              <w:tc>
                <w:tcPr>
                  <w:tcW w:w="610" w:type="pct"/>
                  <w:vAlign w:val="center"/>
                </w:tcPr>
                <w:p w14:paraId="5AA26B8B" w14:textId="77777777" w:rsidR="00B222A6" w:rsidRPr="00797C23" w:rsidRDefault="00B222A6">
                  <w:pPr>
                    <w:tabs>
                      <w:tab w:val="left" w:pos="1134"/>
                    </w:tabs>
                    <w:jc w:val="center"/>
                    <w:rPr>
                      <w:b/>
                    </w:rPr>
                  </w:pPr>
                  <w:r w:rsidRPr="00797C23">
                    <w:rPr>
                      <w:b/>
                      <w:kern w:val="0"/>
                      <w:szCs w:val="21"/>
                    </w:rPr>
                    <w:t>COD</w:t>
                  </w:r>
                </w:p>
              </w:tc>
              <w:tc>
                <w:tcPr>
                  <w:tcW w:w="540" w:type="pct"/>
                  <w:vAlign w:val="center"/>
                </w:tcPr>
                <w:p w14:paraId="24048AB7" w14:textId="77777777" w:rsidR="00B222A6" w:rsidRPr="00797C23" w:rsidRDefault="00B222A6">
                  <w:pPr>
                    <w:tabs>
                      <w:tab w:val="left" w:pos="1134"/>
                    </w:tabs>
                    <w:jc w:val="center"/>
                    <w:rPr>
                      <w:b/>
                    </w:rPr>
                  </w:pPr>
                  <w:r w:rsidRPr="00797C23">
                    <w:rPr>
                      <w:b/>
                    </w:rPr>
                    <w:t>BOD</w:t>
                  </w:r>
                  <w:r w:rsidRPr="00797C23">
                    <w:rPr>
                      <w:b/>
                      <w:vertAlign w:val="subscript"/>
                    </w:rPr>
                    <w:t>5</w:t>
                  </w:r>
                </w:p>
              </w:tc>
              <w:tc>
                <w:tcPr>
                  <w:tcW w:w="481" w:type="pct"/>
                  <w:vAlign w:val="center"/>
                </w:tcPr>
                <w:p w14:paraId="5D4A5270" w14:textId="77777777" w:rsidR="00B222A6" w:rsidRPr="00797C23" w:rsidRDefault="00B222A6">
                  <w:pPr>
                    <w:tabs>
                      <w:tab w:val="left" w:pos="1134"/>
                    </w:tabs>
                    <w:jc w:val="center"/>
                    <w:rPr>
                      <w:b/>
                    </w:rPr>
                  </w:pPr>
                  <w:r w:rsidRPr="00797C23">
                    <w:rPr>
                      <w:b/>
                    </w:rPr>
                    <w:t>SS</w:t>
                  </w:r>
                </w:p>
              </w:tc>
              <w:tc>
                <w:tcPr>
                  <w:tcW w:w="532" w:type="pct"/>
                  <w:vAlign w:val="center"/>
                </w:tcPr>
                <w:p w14:paraId="0749893A" w14:textId="77777777" w:rsidR="00B222A6" w:rsidRPr="00797C23" w:rsidRDefault="00B222A6">
                  <w:pPr>
                    <w:tabs>
                      <w:tab w:val="left" w:pos="1134"/>
                    </w:tabs>
                    <w:jc w:val="center"/>
                    <w:rPr>
                      <w:b/>
                    </w:rPr>
                  </w:pPr>
                  <w:r w:rsidRPr="00797C23">
                    <w:rPr>
                      <w:b/>
                    </w:rPr>
                    <w:t>石油类</w:t>
                  </w:r>
                </w:p>
              </w:tc>
              <w:tc>
                <w:tcPr>
                  <w:tcW w:w="675" w:type="pct"/>
                  <w:vAlign w:val="center"/>
                </w:tcPr>
                <w:p w14:paraId="2B22372F" w14:textId="77777777" w:rsidR="00B222A6" w:rsidRPr="00797C23" w:rsidRDefault="00B222A6">
                  <w:pPr>
                    <w:tabs>
                      <w:tab w:val="left" w:pos="1134"/>
                    </w:tabs>
                    <w:jc w:val="center"/>
                    <w:rPr>
                      <w:b/>
                    </w:rPr>
                  </w:pPr>
                  <w:r w:rsidRPr="00797C23">
                    <w:rPr>
                      <w:b/>
                    </w:rPr>
                    <w:t>动植物油</w:t>
                  </w:r>
                </w:p>
              </w:tc>
              <w:tc>
                <w:tcPr>
                  <w:tcW w:w="512" w:type="pct"/>
                  <w:vAlign w:val="center"/>
                </w:tcPr>
                <w:p w14:paraId="5AABD9FE" w14:textId="77777777" w:rsidR="00B222A6" w:rsidRPr="00797C23" w:rsidRDefault="00B222A6">
                  <w:pPr>
                    <w:tabs>
                      <w:tab w:val="left" w:pos="1134"/>
                    </w:tabs>
                    <w:jc w:val="center"/>
                    <w:rPr>
                      <w:b/>
                    </w:rPr>
                  </w:pPr>
                  <w:r w:rsidRPr="00797C23">
                    <w:rPr>
                      <w:b/>
                    </w:rPr>
                    <w:t>氨氮</w:t>
                  </w:r>
                </w:p>
              </w:tc>
            </w:tr>
            <w:tr w:rsidR="00797C23" w:rsidRPr="00797C23" w14:paraId="410B3238" w14:textId="77777777" w:rsidTr="00500DF7">
              <w:trPr>
                <w:cantSplit/>
                <w:trHeight w:val="397"/>
                <w:jc w:val="center"/>
              </w:trPr>
              <w:tc>
                <w:tcPr>
                  <w:tcW w:w="1092" w:type="pct"/>
                  <w:vAlign w:val="center"/>
                </w:tcPr>
                <w:p w14:paraId="04F2703E" w14:textId="77777777" w:rsidR="00B222A6" w:rsidRPr="00797C23" w:rsidRDefault="00B222A6">
                  <w:pPr>
                    <w:widowControl/>
                    <w:jc w:val="center"/>
                    <w:rPr>
                      <w:bCs/>
                    </w:rPr>
                  </w:pPr>
                  <w:r w:rsidRPr="00797C23">
                    <w:rPr>
                      <w:bCs/>
                    </w:rPr>
                    <w:t>三级标准限值</w:t>
                  </w:r>
                </w:p>
              </w:tc>
              <w:tc>
                <w:tcPr>
                  <w:tcW w:w="554" w:type="pct"/>
                  <w:vAlign w:val="center"/>
                </w:tcPr>
                <w:p w14:paraId="63C8AB26" w14:textId="77777777" w:rsidR="00B222A6" w:rsidRPr="00797C23" w:rsidRDefault="00B222A6">
                  <w:pPr>
                    <w:widowControl/>
                    <w:jc w:val="center"/>
                    <w:rPr>
                      <w:bCs/>
                    </w:rPr>
                  </w:pPr>
                  <w:r w:rsidRPr="00797C23">
                    <w:rPr>
                      <w:bCs/>
                    </w:rPr>
                    <w:t>6~9</w:t>
                  </w:r>
                </w:p>
              </w:tc>
              <w:tc>
                <w:tcPr>
                  <w:tcW w:w="610" w:type="pct"/>
                  <w:vAlign w:val="center"/>
                </w:tcPr>
                <w:p w14:paraId="245ACC97" w14:textId="77777777" w:rsidR="00B222A6" w:rsidRPr="00797C23" w:rsidRDefault="00B222A6">
                  <w:pPr>
                    <w:tabs>
                      <w:tab w:val="left" w:pos="1134"/>
                    </w:tabs>
                    <w:jc w:val="center"/>
                    <w:rPr>
                      <w:bCs/>
                    </w:rPr>
                  </w:pPr>
                  <w:r w:rsidRPr="00797C23">
                    <w:rPr>
                      <w:bCs/>
                    </w:rPr>
                    <w:t>500</w:t>
                  </w:r>
                </w:p>
              </w:tc>
              <w:tc>
                <w:tcPr>
                  <w:tcW w:w="540" w:type="pct"/>
                  <w:vAlign w:val="center"/>
                </w:tcPr>
                <w:p w14:paraId="4A677307" w14:textId="77777777" w:rsidR="00B222A6" w:rsidRPr="00797C23" w:rsidRDefault="00B222A6">
                  <w:pPr>
                    <w:tabs>
                      <w:tab w:val="left" w:pos="1134"/>
                    </w:tabs>
                    <w:jc w:val="center"/>
                    <w:rPr>
                      <w:bCs/>
                    </w:rPr>
                  </w:pPr>
                  <w:r w:rsidRPr="00797C23">
                    <w:rPr>
                      <w:bCs/>
                    </w:rPr>
                    <w:t>300</w:t>
                  </w:r>
                </w:p>
              </w:tc>
              <w:tc>
                <w:tcPr>
                  <w:tcW w:w="481" w:type="pct"/>
                  <w:vAlign w:val="center"/>
                </w:tcPr>
                <w:p w14:paraId="7DB4B9E4" w14:textId="77777777" w:rsidR="00B222A6" w:rsidRPr="00797C23" w:rsidRDefault="00B222A6">
                  <w:pPr>
                    <w:tabs>
                      <w:tab w:val="left" w:pos="1134"/>
                    </w:tabs>
                    <w:jc w:val="center"/>
                    <w:rPr>
                      <w:bCs/>
                    </w:rPr>
                  </w:pPr>
                  <w:r w:rsidRPr="00797C23">
                    <w:rPr>
                      <w:bCs/>
                    </w:rPr>
                    <w:t>400</w:t>
                  </w:r>
                </w:p>
              </w:tc>
              <w:tc>
                <w:tcPr>
                  <w:tcW w:w="532" w:type="pct"/>
                  <w:vAlign w:val="center"/>
                </w:tcPr>
                <w:p w14:paraId="194C64AE" w14:textId="77777777" w:rsidR="00B222A6" w:rsidRPr="00797C23" w:rsidRDefault="00B222A6">
                  <w:pPr>
                    <w:tabs>
                      <w:tab w:val="left" w:pos="1134"/>
                    </w:tabs>
                    <w:jc w:val="center"/>
                    <w:rPr>
                      <w:bCs/>
                    </w:rPr>
                  </w:pPr>
                  <w:r w:rsidRPr="00797C23">
                    <w:rPr>
                      <w:bCs/>
                    </w:rPr>
                    <w:t>20</w:t>
                  </w:r>
                </w:p>
              </w:tc>
              <w:tc>
                <w:tcPr>
                  <w:tcW w:w="675" w:type="pct"/>
                  <w:vAlign w:val="center"/>
                </w:tcPr>
                <w:p w14:paraId="22BF1CA3" w14:textId="77777777" w:rsidR="00B222A6" w:rsidRPr="00797C23" w:rsidRDefault="00B222A6">
                  <w:pPr>
                    <w:tabs>
                      <w:tab w:val="left" w:pos="1134"/>
                    </w:tabs>
                    <w:jc w:val="center"/>
                    <w:rPr>
                      <w:bCs/>
                    </w:rPr>
                  </w:pPr>
                  <w:r w:rsidRPr="00797C23">
                    <w:rPr>
                      <w:szCs w:val="21"/>
                    </w:rPr>
                    <w:t>100</w:t>
                  </w:r>
                </w:p>
              </w:tc>
              <w:tc>
                <w:tcPr>
                  <w:tcW w:w="512" w:type="pct"/>
                  <w:vAlign w:val="center"/>
                </w:tcPr>
                <w:p w14:paraId="18BA6040" w14:textId="77777777" w:rsidR="00B222A6" w:rsidRPr="00797C23" w:rsidRDefault="00B222A6">
                  <w:pPr>
                    <w:tabs>
                      <w:tab w:val="left" w:pos="1134"/>
                    </w:tabs>
                    <w:jc w:val="center"/>
                    <w:rPr>
                      <w:bCs/>
                    </w:rPr>
                  </w:pPr>
                  <w:r w:rsidRPr="00797C23">
                    <w:rPr>
                      <w:bCs/>
                    </w:rPr>
                    <w:t>45</w:t>
                  </w:r>
                </w:p>
              </w:tc>
            </w:tr>
          </w:tbl>
          <w:p w14:paraId="6592664F" w14:textId="77777777" w:rsidR="00B222A6" w:rsidRPr="00797C23" w:rsidRDefault="00B222A6">
            <w:pPr>
              <w:pStyle w:val="af3"/>
              <w:spacing w:line="360" w:lineRule="auto"/>
              <w:rPr>
                <w:b/>
                <w:kern w:val="0"/>
                <w:sz w:val="24"/>
                <w:szCs w:val="24"/>
              </w:rPr>
            </w:pPr>
            <w:r w:rsidRPr="00797C23">
              <w:rPr>
                <w:b/>
                <w:kern w:val="0"/>
                <w:sz w:val="24"/>
                <w:szCs w:val="24"/>
              </w:rPr>
              <w:t>3</w:t>
            </w:r>
            <w:r w:rsidRPr="00797C23">
              <w:rPr>
                <w:b/>
                <w:kern w:val="0"/>
                <w:sz w:val="24"/>
                <w:szCs w:val="24"/>
              </w:rPr>
              <w:t>、噪声</w:t>
            </w:r>
          </w:p>
          <w:p w14:paraId="3C6BC7FB" w14:textId="19432CB8" w:rsidR="00B222A6" w:rsidRPr="00797C23" w:rsidRDefault="00B222A6">
            <w:pPr>
              <w:tabs>
                <w:tab w:val="left" w:pos="1951"/>
              </w:tabs>
              <w:spacing w:line="360" w:lineRule="auto"/>
              <w:ind w:firstLineChars="200" w:firstLine="480"/>
              <w:rPr>
                <w:sz w:val="24"/>
              </w:rPr>
            </w:pPr>
            <w:r w:rsidRPr="00797C23">
              <w:rPr>
                <w:sz w:val="24"/>
              </w:rPr>
              <w:t>施工期噪声执行《建筑施工场界环境噪声排放标准》（</w:t>
            </w:r>
            <w:r w:rsidRPr="00797C23">
              <w:rPr>
                <w:sz w:val="24"/>
              </w:rPr>
              <w:t>GB12523-2011</w:t>
            </w:r>
            <w:r w:rsidRPr="00797C23">
              <w:rPr>
                <w:sz w:val="24"/>
              </w:rPr>
              <w:t>）标准限值，运营期噪声执行《工业企业厂界</w:t>
            </w:r>
            <w:r w:rsidRPr="00797C23">
              <w:rPr>
                <w:rFonts w:hint="eastAsia"/>
                <w:sz w:val="24"/>
              </w:rPr>
              <w:t>环境</w:t>
            </w:r>
            <w:r w:rsidRPr="00797C23">
              <w:rPr>
                <w:sz w:val="24"/>
              </w:rPr>
              <w:t>噪声排放标准》（</w:t>
            </w:r>
            <w:r w:rsidRPr="00797C23">
              <w:rPr>
                <w:sz w:val="24"/>
              </w:rPr>
              <w:t>GB12348-2008</w:t>
            </w:r>
            <w:r w:rsidRPr="00797C23">
              <w:rPr>
                <w:sz w:val="24"/>
              </w:rPr>
              <w:t>）中</w:t>
            </w:r>
            <w:r w:rsidRPr="00797C23">
              <w:rPr>
                <w:sz w:val="24"/>
              </w:rPr>
              <w:t>2</w:t>
            </w:r>
            <w:r w:rsidRPr="00797C23">
              <w:rPr>
                <w:sz w:val="24"/>
              </w:rPr>
              <w:t>类标准限值，见表</w:t>
            </w:r>
            <w:r w:rsidRPr="00797C23">
              <w:rPr>
                <w:sz w:val="24"/>
              </w:rPr>
              <w:t>4-</w:t>
            </w:r>
            <w:r w:rsidR="00422FF2" w:rsidRPr="00797C23">
              <w:rPr>
                <w:sz w:val="24"/>
              </w:rPr>
              <w:t>7</w:t>
            </w:r>
            <w:r w:rsidRPr="00797C23">
              <w:rPr>
                <w:sz w:val="24"/>
              </w:rPr>
              <w:t>和表</w:t>
            </w:r>
            <w:r w:rsidRPr="00797C23">
              <w:rPr>
                <w:sz w:val="24"/>
              </w:rPr>
              <w:t>4-</w:t>
            </w:r>
            <w:r w:rsidR="00422FF2" w:rsidRPr="00797C23">
              <w:rPr>
                <w:sz w:val="24"/>
              </w:rPr>
              <w:t>8</w:t>
            </w:r>
            <w:r w:rsidRPr="00797C23">
              <w:rPr>
                <w:sz w:val="24"/>
              </w:rPr>
              <w:t>所示。</w:t>
            </w:r>
          </w:p>
          <w:p w14:paraId="0DE3B583" w14:textId="38E720F5" w:rsidR="00B222A6" w:rsidRPr="00797C23" w:rsidRDefault="00B222A6" w:rsidP="00C268EF">
            <w:pPr>
              <w:spacing w:line="360" w:lineRule="auto"/>
              <w:jc w:val="center"/>
              <w:rPr>
                <w:b/>
                <w:szCs w:val="21"/>
              </w:rPr>
            </w:pPr>
            <w:r w:rsidRPr="00797C23">
              <w:rPr>
                <w:b/>
                <w:bCs/>
                <w:kern w:val="0"/>
                <w:szCs w:val="21"/>
              </w:rPr>
              <w:t>表</w:t>
            </w:r>
            <w:r w:rsidRPr="00797C23">
              <w:rPr>
                <w:b/>
                <w:bCs/>
                <w:kern w:val="0"/>
                <w:szCs w:val="21"/>
              </w:rPr>
              <w:t>4-</w:t>
            </w:r>
            <w:r w:rsidR="00422FF2" w:rsidRPr="00797C23">
              <w:rPr>
                <w:b/>
                <w:bCs/>
                <w:kern w:val="0"/>
                <w:szCs w:val="21"/>
              </w:rPr>
              <w:t>7</w:t>
            </w:r>
            <w:r w:rsidRPr="00797C23">
              <w:rPr>
                <w:b/>
                <w:bCs/>
                <w:kern w:val="0"/>
                <w:szCs w:val="21"/>
              </w:rPr>
              <w:t xml:space="preserve">  </w:t>
            </w:r>
            <w:r w:rsidRPr="00797C23">
              <w:rPr>
                <w:b/>
                <w:bCs/>
                <w:kern w:val="0"/>
                <w:szCs w:val="21"/>
              </w:rPr>
              <w:t>建筑施工场界环境噪声排放标准</w:t>
            </w:r>
            <w:r w:rsidRPr="00797C23">
              <w:rPr>
                <w:b/>
                <w:bCs/>
                <w:kern w:val="0"/>
                <w:szCs w:val="21"/>
              </w:rPr>
              <w:t xml:space="preserve">    </w:t>
            </w:r>
            <w:r w:rsidRPr="00797C23">
              <w:rPr>
                <w:b/>
                <w:bCs/>
                <w:kern w:val="0"/>
                <w:szCs w:val="21"/>
              </w:rPr>
              <w:t>单位：</w:t>
            </w:r>
            <w:r w:rsidRPr="00797C23">
              <w:rPr>
                <w:b/>
                <w:bCs/>
                <w:kern w:val="0"/>
                <w:szCs w:val="21"/>
              </w:rPr>
              <w:t>dB(A)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62"/>
              <w:gridCol w:w="4480"/>
            </w:tblGrid>
            <w:tr w:rsidR="00797C23" w:rsidRPr="00797C23" w14:paraId="175E6402" w14:textId="77777777" w:rsidTr="00C268EF">
              <w:trPr>
                <w:trHeight w:val="397"/>
                <w:jc w:val="center"/>
              </w:trPr>
              <w:tc>
                <w:tcPr>
                  <w:tcW w:w="2315" w:type="pct"/>
                </w:tcPr>
                <w:p w14:paraId="73B72772" w14:textId="77777777" w:rsidR="00B222A6" w:rsidRPr="00797C23" w:rsidRDefault="00B222A6">
                  <w:pPr>
                    <w:jc w:val="center"/>
                    <w:rPr>
                      <w:b/>
                      <w:szCs w:val="21"/>
                    </w:rPr>
                  </w:pPr>
                  <w:r w:rsidRPr="00797C23">
                    <w:rPr>
                      <w:b/>
                      <w:szCs w:val="21"/>
                    </w:rPr>
                    <w:t>昼间</w:t>
                  </w:r>
                </w:p>
              </w:tc>
              <w:tc>
                <w:tcPr>
                  <w:tcW w:w="2685" w:type="pct"/>
                </w:tcPr>
                <w:p w14:paraId="54713DD8" w14:textId="77777777" w:rsidR="00B222A6" w:rsidRPr="00797C23" w:rsidRDefault="00B222A6">
                  <w:pPr>
                    <w:jc w:val="center"/>
                    <w:rPr>
                      <w:b/>
                      <w:szCs w:val="21"/>
                    </w:rPr>
                  </w:pPr>
                  <w:r w:rsidRPr="00797C23">
                    <w:rPr>
                      <w:b/>
                      <w:szCs w:val="21"/>
                    </w:rPr>
                    <w:t>夜间</w:t>
                  </w:r>
                </w:p>
              </w:tc>
            </w:tr>
            <w:tr w:rsidR="00797C23" w:rsidRPr="00797C23" w14:paraId="65E32171" w14:textId="77777777" w:rsidTr="00C268EF">
              <w:trPr>
                <w:trHeight w:val="397"/>
                <w:jc w:val="center"/>
              </w:trPr>
              <w:tc>
                <w:tcPr>
                  <w:tcW w:w="2315" w:type="pct"/>
                </w:tcPr>
                <w:p w14:paraId="1B2F60B8" w14:textId="77777777" w:rsidR="00B222A6" w:rsidRPr="00797C23" w:rsidRDefault="00B222A6">
                  <w:pPr>
                    <w:jc w:val="center"/>
                    <w:rPr>
                      <w:bCs/>
                      <w:szCs w:val="21"/>
                    </w:rPr>
                  </w:pPr>
                  <w:r w:rsidRPr="00797C23">
                    <w:rPr>
                      <w:bCs/>
                      <w:szCs w:val="21"/>
                    </w:rPr>
                    <w:t>70</w:t>
                  </w:r>
                </w:p>
              </w:tc>
              <w:tc>
                <w:tcPr>
                  <w:tcW w:w="2685" w:type="pct"/>
                </w:tcPr>
                <w:p w14:paraId="039E2AF8" w14:textId="77777777" w:rsidR="00B222A6" w:rsidRPr="00797C23" w:rsidRDefault="00B222A6">
                  <w:pPr>
                    <w:jc w:val="center"/>
                    <w:rPr>
                      <w:bCs/>
                      <w:szCs w:val="21"/>
                    </w:rPr>
                  </w:pPr>
                  <w:r w:rsidRPr="00797C23">
                    <w:rPr>
                      <w:bCs/>
                      <w:szCs w:val="21"/>
                    </w:rPr>
                    <w:t>55</w:t>
                  </w:r>
                </w:p>
              </w:tc>
            </w:tr>
          </w:tbl>
          <w:p w14:paraId="5586D27A" w14:textId="040EC987" w:rsidR="00B222A6" w:rsidRPr="00797C23" w:rsidRDefault="00B222A6" w:rsidP="00C268EF">
            <w:pPr>
              <w:spacing w:line="360" w:lineRule="auto"/>
              <w:jc w:val="center"/>
              <w:rPr>
                <w:b/>
                <w:kern w:val="0"/>
                <w:szCs w:val="21"/>
              </w:rPr>
            </w:pPr>
            <w:r w:rsidRPr="00797C23">
              <w:rPr>
                <w:b/>
                <w:kern w:val="0"/>
                <w:szCs w:val="21"/>
              </w:rPr>
              <w:t>表</w:t>
            </w:r>
            <w:r w:rsidRPr="00797C23">
              <w:rPr>
                <w:b/>
                <w:kern w:val="0"/>
                <w:szCs w:val="21"/>
              </w:rPr>
              <w:t>4-</w:t>
            </w:r>
            <w:r w:rsidR="00422FF2" w:rsidRPr="00797C23">
              <w:rPr>
                <w:b/>
                <w:kern w:val="0"/>
                <w:szCs w:val="21"/>
              </w:rPr>
              <w:t>8</w:t>
            </w:r>
            <w:r w:rsidRPr="00797C23">
              <w:rPr>
                <w:b/>
                <w:kern w:val="0"/>
                <w:szCs w:val="21"/>
              </w:rPr>
              <w:t xml:space="preserve">  </w:t>
            </w:r>
            <w:r w:rsidRPr="00797C23">
              <w:rPr>
                <w:b/>
                <w:kern w:val="0"/>
                <w:szCs w:val="21"/>
              </w:rPr>
              <w:t>工业企业厂界</w:t>
            </w:r>
            <w:r w:rsidRPr="00797C23">
              <w:rPr>
                <w:rFonts w:hint="eastAsia"/>
                <w:b/>
                <w:kern w:val="0"/>
                <w:szCs w:val="21"/>
              </w:rPr>
              <w:t>环境</w:t>
            </w:r>
            <w:r w:rsidRPr="00797C23">
              <w:rPr>
                <w:b/>
                <w:kern w:val="0"/>
                <w:szCs w:val="21"/>
              </w:rPr>
              <w:t>噪声排放标准</w:t>
            </w:r>
            <w:r w:rsidRPr="00797C23">
              <w:rPr>
                <w:b/>
                <w:kern w:val="0"/>
                <w:szCs w:val="21"/>
              </w:rPr>
              <w:t xml:space="preserve">    </w:t>
            </w:r>
            <w:r w:rsidRPr="00797C23">
              <w:rPr>
                <w:b/>
                <w:kern w:val="0"/>
                <w:szCs w:val="21"/>
              </w:rPr>
              <w:t>单位：</w:t>
            </w:r>
            <w:r w:rsidRPr="00797C23">
              <w:rPr>
                <w:b/>
                <w:kern w:val="0"/>
                <w:szCs w:val="21"/>
              </w:rPr>
              <w:t>dB</w:t>
            </w:r>
            <w:r w:rsidRPr="00797C23">
              <w:rPr>
                <w:b/>
                <w:kern w:val="0"/>
                <w:szCs w:val="21"/>
              </w:rPr>
              <w:t>（</w:t>
            </w:r>
            <w:r w:rsidRPr="00797C23">
              <w:rPr>
                <w:b/>
                <w:kern w:val="0"/>
                <w:szCs w:val="21"/>
              </w:rPr>
              <w:t>A</w:t>
            </w:r>
            <w:r w:rsidRPr="00797C23">
              <w:rPr>
                <w:b/>
                <w:kern w:val="0"/>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7"/>
              <w:gridCol w:w="2905"/>
              <w:gridCol w:w="2920"/>
            </w:tblGrid>
            <w:tr w:rsidR="00797C23" w:rsidRPr="00797C23" w14:paraId="1507EFD5" w14:textId="77777777" w:rsidTr="00C268EF">
              <w:trPr>
                <w:trHeight w:val="397"/>
                <w:jc w:val="center"/>
              </w:trPr>
              <w:tc>
                <w:tcPr>
                  <w:tcW w:w="1509" w:type="pct"/>
                </w:tcPr>
                <w:p w14:paraId="304577C6" w14:textId="77777777" w:rsidR="00B222A6" w:rsidRPr="00797C23" w:rsidRDefault="00B222A6">
                  <w:pPr>
                    <w:jc w:val="center"/>
                    <w:rPr>
                      <w:b/>
                      <w:szCs w:val="21"/>
                    </w:rPr>
                  </w:pPr>
                  <w:r w:rsidRPr="00797C23">
                    <w:rPr>
                      <w:b/>
                      <w:szCs w:val="21"/>
                    </w:rPr>
                    <w:t>类别</w:t>
                  </w:r>
                </w:p>
              </w:tc>
              <w:tc>
                <w:tcPr>
                  <w:tcW w:w="1741" w:type="pct"/>
                </w:tcPr>
                <w:p w14:paraId="7410BE85" w14:textId="77777777" w:rsidR="00B222A6" w:rsidRPr="00797C23" w:rsidRDefault="00B222A6">
                  <w:pPr>
                    <w:jc w:val="center"/>
                    <w:rPr>
                      <w:b/>
                      <w:szCs w:val="21"/>
                    </w:rPr>
                  </w:pPr>
                  <w:r w:rsidRPr="00797C23">
                    <w:rPr>
                      <w:b/>
                      <w:szCs w:val="21"/>
                    </w:rPr>
                    <w:t>昼间</w:t>
                  </w:r>
                </w:p>
              </w:tc>
              <w:tc>
                <w:tcPr>
                  <w:tcW w:w="1750" w:type="pct"/>
                </w:tcPr>
                <w:p w14:paraId="4169DB1E" w14:textId="77777777" w:rsidR="00B222A6" w:rsidRPr="00797C23" w:rsidRDefault="00B222A6">
                  <w:pPr>
                    <w:jc w:val="center"/>
                    <w:rPr>
                      <w:b/>
                      <w:szCs w:val="21"/>
                    </w:rPr>
                  </w:pPr>
                  <w:r w:rsidRPr="00797C23">
                    <w:rPr>
                      <w:b/>
                      <w:szCs w:val="21"/>
                    </w:rPr>
                    <w:t>夜间</w:t>
                  </w:r>
                </w:p>
              </w:tc>
            </w:tr>
            <w:tr w:rsidR="00797C23" w:rsidRPr="00797C23" w14:paraId="540346B8" w14:textId="77777777" w:rsidTr="00C268EF">
              <w:trPr>
                <w:trHeight w:val="397"/>
                <w:jc w:val="center"/>
              </w:trPr>
              <w:tc>
                <w:tcPr>
                  <w:tcW w:w="1509" w:type="pct"/>
                  <w:vAlign w:val="center"/>
                </w:tcPr>
                <w:p w14:paraId="6C88815D" w14:textId="77777777" w:rsidR="00B222A6" w:rsidRPr="00797C23" w:rsidRDefault="00B222A6">
                  <w:pPr>
                    <w:jc w:val="center"/>
                    <w:rPr>
                      <w:bCs/>
                      <w:szCs w:val="21"/>
                    </w:rPr>
                  </w:pPr>
                  <w:r w:rsidRPr="00797C23">
                    <w:rPr>
                      <w:bCs/>
                      <w:szCs w:val="21"/>
                    </w:rPr>
                    <w:t>2</w:t>
                  </w:r>
                  <w:r w:rsidRPr="00797C23">
                    <w:rPr>
                      <w:bCs/>
                      <w:szCs w:val="21"/>
                    </w:rPr>
                    <w:t>类</w:t>
                  </w:r>
                </w:p>
              </w:tc>
              <w:tc>
                <w:tcPr>
                  <w:tcW w:w="1741" w:type="pct"/>
                  <w:vAlign w:val="center"/>
                </w:tcPr>
                <w:p w14:paraId="4BD7B576" w14:textId="77777777" w:rsidR="00B222A6" w:rsidRPr="00797C23" w:rsidRDefault="00B222A6">
                  <w:pPr>
                    <w:jc w:val="center"/>
                    <w:rPr>
                      <w:bCs/>
                      <w:szCs w:val="21"/>
                    </w:rPr>
                  </w:pPr>
                  <w:r w:rsidRPr="00797C23">
                    <w:rPr>
                      <w:bCs/>
                      <w:szCs w:val="21"/>
                    </w:rPr>
                    <w:t>60</w:t>
                  </w:r>
                </w:p>
              </w:tc>
              <w:tc>
                <w:tcPr>
                  <w:tcW w:w="1750" w:type="pct"/>
                  <w:vAlign w:val="center"/>
                </w:tcPr>
                <w:p w14:paraId="2D594044" w14:textId="77777777" w:rsidR="00B222A6" w:rsidRPr="00797C23" w:rsidRDefault="00B222A6">
                  <w:pPr>
                    <w:jc w:val="center"/>
                    <w:rPr>
                      <w:bCs/>
                      <w:szCs w:val="21"/>
                    </w:rPr>
                  </w:pPr>
                  <w:r w:rsidRPr="00797C23">
                    <w:rPr>
                      <w:bCs/>
                      <w:szCs w:val="21"/>
                    </w:rPr>
                    <w:t>50</w:t>
                  </w:r>
                </w:p>
              </w:tc>
            </w:tr>
          </w:tbl>
          <w:p w14:paraId="1CBCEEC4" w14:textId="77777777" w:rsidR="00B222A6" w:rsidRPr="00797C23" w:rsidRDefault="00B222A6">
            <w:pPr>
              <w:pStyle w:val="af3"/>
              <w:spacing w:line="360" w:lineRule="auto"/>
              <w:rPr>
                <w:b/>
                <w:kern w:val="0"/>
                <w:sz w:val="24"/>
                <w:szCs w:val="24"/>
              </w:rPr>
            </w:pPr>
            <w:r w:rsidRPr="00797C23">
              <w:rPr>
                <w:b/>
                <w:kern w:val="0"/>
                <w:sz w:val="24"/>
                <w:szCs w:val="24"/>
              </w:rPr>
              <w:t>4</w:t>
            </w:r>
            <w:r w:rsidRPr="00797C23">
              <w:rPr>
                <w:b/>
                <w:kern w:val="0"/>
                <w:sz w:val="24"/>
                <w:szCs w:val="24"/>
              </w:rPr>
              <w:t>、固体废弃物</w:t>
            </w:r>
          </w:p>
          <w:p w14:paraId="1840B776" w14:textId="75D781CD" w:rsidR="00B222A6" w:rsidRPr="00797C23" w:rsidRDefault="00B222A6" w:rsidP="00E17BB9">
            <w:pPr>
              <w:tabs>
                <w:tab w:val="left" w:pos="1951"/>
              </w:tabs>
              <w:spacing w:line="360" w:lineRule="auto"/>
              <w:ind w:firstLineChars="200" w:firstLine="480"/>
              <w:rPr>
                <w:sz w:val="24"/>
              </w:rPr>
            </w:pPr>
            <w:r w:rsidRPr="00797C23">
              <w:rPr>
                <w:sz w:val="24"/>
              </w:rPr>
              <w:t>一般固废执行《一般工业固体废物贮存、处置场污染控制标准》（</w:t>
            </w:r>
            <w:r w:rsidRPr="00797C23">
              <w:rPr>
                <w:sz w:val="24"/>
              </w:rPr>
              <w:t>GB18599-2001</w:t>
            </w:r>
            <w:r w:rsidRPr="00797C23">
              <w:rPr>
                <w:sz w:val="24"/>
              </w:rPr>
              <w:t>）及其</w:t>
            </w:r>
            <w:r w:rsidRPr="00797C23">
              <w:rPr>
                <w:sz w:val="24"/>
              </w:rPr>
              <w:t>2013</w:t>
            </w:r>
            <w:r w:rsidRPr="00797C23">
              <w:rPr>
                <w:sz w:val="24"/>
              </w:rPr>
              <w:t>年修改单要求，危险废物执行《危险废物贮存污染控制标准》（</w:t>
            </w:r>
            <w:r w:rsidRPr="00797C23">
              <w:rPr>
                <w:sz w:val="24"/>
              </w:rPr>
              <w:t>GB18597-2001</w:t>
            </w:r>
            <w:r w:rsidRPr="00797C23">
              <w:rPr>
                <w:sz w:val="24"/>
              </w:rPr>
              <w:t>）及其</w:t>
            </w:r>
            <w:r w:rsidRPr="00797C23">
              <w:rPr>
                <w:sz w:val="24"/>
              </w:rPr>
              <w:t>2013</w:t>
            </w:r>
            <w:r w:rsidRPr="00797C23">
              <w:rPr>
                <w:sz w:val="24"/>
              </w:rPr>
              <w:t>年修改单要求。</w:t>
            </w:r>
          </w:p>
        </w:tc>
      </w:tr>
      <w:tr w:rsidR="00797C23" w:rsidRPr="00797C23" w14:paraId="7182CAFC" w14:textId="77777777">
        <w:trPr>
          <w:trHeight w:val="20"/>
          <w:jc w:val="center"/>
        </w:trPr>
        <w:tc>
          <w:tcPr>
            <w:tcW w:w="750" w:type="dxa"/>
            <w:vAlign w:val="center"/>
          </w:tcPr>
          <w:p w14:paraId="5696BCBB" w14:textId="77777777" w:rsidR="00B222A6" w:rsidRPr="00797C23" w:rsidRDefault="00B222A6">
            <w:pPr>
              <w:spacing w:line="408" w:lineRule="auto"/>
              <w:jc w:val="center"/>
              <w:rPr>
                <w:sz w:val="24"/>
              </w:rPr>
            </w:pPr>
            <w:r w:rsidRPr="00797C23">
              <w:rPr>
                <w:sz w:val="24"/>
              </w:rPr>
              <w:lastRenderedPageBreak/>
              <w:t>总</w:t>
            </w:r>
          </w:p>
          <w:p w14:paraId="6FD32627" w14:textId="77777777" w:rsidR="00B222A6" w:rsidRPr="00797C23" w:rsidRDefault="00B222A6">
            <w:pPr>
              <w:spacing w:line="408" w:lineRule="auto"/>
              <w:jc w:val="center"/>
              <w:rPr>
                <w:sz w:val="24"/>
              </w:rPr>
            </w:pPr>
            <w:r w:rsidRPr="00797C23">
              <w:rPr>
                <w:sz w:val="24"/>
              </w:rPr>
              <w:t>量</w:t>
            </w:r>
          </w:p>
          <w:p w14:paraId="126B864E" w14:textId="77777777" w:rsidR="00B222A6" w:rsidRPr="00797C23" w:rsidRDefault="00B222A6">
            <w:pPr>
              <w:spacing w:line="408" w:lineRule="auto"/>
              <w:jc w:val="center"/>
              <w:rPr>
                <w:sz w:val="24"/>
              </w:rPr>
            </w:pPr>
            <w:r w:rsidRPr="00797C23">
              <w:rPr>
                <w:sz w:val="24"/>
              </w:rPr>
              <w:t>控</w:t>
            </w:r>
          </w:p>
          <w:p w14:paraId="420C139C" w14:textId="77777777" w:rsidR="00B222A6" w:rsidRPr="00797C23" w:rsidRDefault="00B222A6">
            <w:pPr>
              <w:spacing w:line="408" w:lineRule="auto"/>
              <w:jc w:val="center"/>
              <w:rPr>
                <w:sz w:val="24"/>
              </w:rPr>
            </w:pPr>
            <w:r w:rsidRPr="00797C23">
              <w:rPr>
                <w:sz w:val="24"/>
              </w:rPr>
              <w:lastRenderedPageBreak/>
              <w:t>制</w:t>
            </w:r>
          </w:p>
          <w:p w14:paraId="64592721" w14:textId="77777777" w:rsidR="00B222A6" w:rsidRPr="00797C23" w:rsidRDefault="00B222A6">
            <w:pPr>
              <w:spacing w:line="408" w:lineRule="auto"/>
              <w:jc w:val="center"/>
              <w:rPr>
                <w:sz w:val="24"/>
              </w:rPr>
            </w:pPr>
            <w:r w:rsidRPr="00797C23">
              <w:rPr>
                <w:sz w:val="24"/>
              </w:rPr>
              <w:t>指</w:t>
            </w:r>
          </w:p>
          <w:p w14:paraId="4B3F0690" w14:textId="77777777" w:rsidR="00B222A6" w:rsidRPr="00797C23" w:rsidRDefault="00B222A6">
            <w:pPr>
              <w:spacing w:line="408" w:lineRule="auto"/>
              <w:jc w:val="center"/>
              <w:rPr>
                <w:sz w:val="24"/>
              </w:rPr>
            </w:pPr>
            <w:r w:rsidRPr="00797C23">
              <w:rPr>
                <w:sz w:val="24"/>
              </w:rPr>
              <w:t>标</w:t>
            </w:r>
          </w:p>
        </w:tc>
        <w:tc>
          <w:tcPr>
            <w:tcW w:w="8568" w:type="dxa"/>
          </w:tcPr>
          <w:p w14:paraId="4BEB9987" w14:textId="77777777" w:rsidR="00B222A6" w:rsidRPr="00797C23" w:rsidRDefault="00B222A6">
            <w:pPr>
              <w:tabs>
                <w:tab w:val="left" w:pos="1951"/>
              </w:tabs>
              <w:spacing w:line="360" w:lineRule="auto"/>
              <w:ind w:firstLineChars="200" w:firstLine="480"/>
              <w:rPr>
                <w:sz w:val="24"/>
              </w:rPr>
            </w:pPr>
            <w:r w:rsidRPr="00797C23">
              <w:rPr>
                <w:sz w:val="24"/>
              </w:rPr>
              <w:lastRenderedPageBreak/>
              <w:t>根据本项目工程特点和污染物排放情况，建议本项目将污染物排放总量控制因子确定为</w:t>
            </w:r>
            <w:r w:rsidRPr="00797C23">
              <w:rPr>
                <w:sz w:val="24"/>
              </w:rPr>
              <w:t>COD</w:t>
            </w:r>
            <w:r w:rsidRPr="00797C23">
              <w:rPr>
                <w:sz w:val="24"/>
              </w:rPr>
              <w:t>、</w:t>
            </w:r>
            <w:r w:rsidRPr="00797C23">
              <w:rPr>
                <w:sz w:val="24"/>
              </w:rPr>
              <w:t>NH</w:t>
            </w:r>
            <w:r w:rsidRPr="00797C23">
              <w:rPr>
                <w:sz w:val="24"/>
                <w:vertAlign w:val="subscript"/>
              </w:rPr>
              <w:t>3</w:t>
            </w:r>
            <w:r w:rsidRPr="00797C23">
              <w:rPr>
                <w:sz w:val="24"/>
              </w:rPr>
              <w:t>-N</w:t>
            </w:r>
            <w:r w:rsidRPr="00797C23">
              <w:rPr>
                <w:rFonts w:hint="eastAsia"/>
                <w:sz w:val="24"/>
              </w:rPr>
              <w:t>。</w:t>
            </w:r>
          </w:p>
          <w:p w14:paraId="286DBA5E" w14:textId="77777777" w:rsidR="00B222A6" w:rsidRPr="00797C23" w:rsidRDefault="00B222A6">
            <w:pPr>
              <w:tabs>
                <w:tab w:val="left" w:pos="1951"/>
              </w:tabs>
              <w:spacing w:line="360" w:lineRule="auto"/>
              <w:ind w:firstLineChars="200" w:firstLine="480"/>
              <w:rPr>
                <w:sz w:val="24"/>
              </w:rPr>
            </w:pPr>
            <w:r w:rsidRPr="00797C23">
              <w:rPr>
                <w:sz w:val="24"/>
              </w:rPr>
              <w:t>（</w:t>
            </w:r>
            <w:r w:rsidRPr="00797C23">
              <w:rPr>
                <w:sz w:val="24"/>
              </w:rPr>
              <w:t>1</w:t>
            </w:r>
            <w:r w:rsidRPr="00797C23">
              <w:rPr>
                <w:sz w:val="24"/>
              </w:rPr>
              <w:t>）污水排入</w:t>
            </w:r>
            <w:r w:rsidRPr="00797C23">
              <w:rPr>
                <w:rFonts w:hint="eastAsia"/>
                <w:sz w:val="24"/>
              </w:rPr>
              <w:t>市政</w:t>
            </w:r>
            <w:r w:rsidRPr="00797C23">
              <w:rPr>
                <w:sz w:val="24"/>
              </w:rPr>
              <w:t>污水管网的排放控制量</w:t>
            </w:r>
          </w:p>
          <w:p w14:paraId="14937853" w14:textId="60995732" w:rsidR="00B222A6" w:rsidRPr="00797C23" w:rsidRDefault="00B222A6">
            <w:pPr>
              <w:spacing w:line="360" w:lineRule="auto"/>
              <w:ind w:firstLineChars="200" w:firstLine="480"/>
              <w:jc w:val="left"/>
              <w:textAlignment w:val="baseline"/>
              <w:rPr>
                <w:kern w:val="0"/>
                <w:sz w:val="24"/>
                <w:szCs w:val="20"/>
              </w:rPr>
            </w:pPr>
            <w:r w:rsidRPr="00797C23">
              <w:rPr>
                <w:kern w:val="0"/>
                <w:sz w:val="24"/>
                <w:szCs w:val="20"/>
              </w:rPr>
              <w:t>COD</w:t>
            </w:r>
            <w:r w:rsidRPr="00797C23">
              <w:rPr>
                <w:kern w:val="0"/>
                <w:sz w:val="24"/>
                <w:szCs w:val="20"/>
              </w:rPr>
              <w:t>（</w:t>
            </w:r>
            <w:r w:rsidRPr="00797C23">
              <w:rPr>
                <w:rFonts w:hint="eastAsia"/>
                <w:kern w:val="0"/>
                <w:sz w:val="24"/>
                <w:szCs w:val="20"/>
              </w:rPr>
              <w:t>项目</w:t>
            </w:r>
            <w:r w:rsidRPr="00797C23">
              <w:rPr>
                <w:kern w:val="0"/>
                <w:sz w:val="24"/>
                <w:szCs w:val="20"/>
              </w:rPr>
              <w:t>排口）</w:t>
            </w:r>
            <w:r w:rsidRPr="00797C23">
              <w:rPr>
                <w:kern w:val="0"/>
                <w:sz w:val="24"/>
                <w:szCs w:val="20"/>
              </w:rPr>
              <w:t>=</w:t>
            </w:r>
            <w:r w:rsidR="00661835" w:rsidRPr="00797C23">
              <w:rPr>
                <w:kern w:val="0"/>
                <w:sz w:val="24"/>
                <w:szCs w:val="20"/>
              </w:rPr>
              <w:t>97725</w:t>
            </w:r>
            <w:r w:rsidRPr="00797C23">
              <w:rPr>
                <w:kern w:val="0"/>
                <w:sz w:val="24"/>
                <w:szCs w:val="20"/>
              </w:rPr>
              <w:t>m</w:t>
            </w:r>
            <w:r w:rsidRPr="00797C23">
              <w:rPr>
                <w:kern w:val="0"/>
                <w:sz w:val="24"/>
                <w:szCs w:val="20"/>
                <w:vertAlign w:val="superscript"/>
              </w:rPr>
              <w:t>3</w:t>
            </w:r>
            <w:r w:rsidRPr="00797C23">
              <w:rPr>
                <w:kern w:val="0"/>
                <w:sz w:val="24"/>
                <w:szCs w:val="20"/>
              </w:rPr>
              <w:t>/a×500mg/L×10</w:t>
            </w:r>
            <w:r w:rsidRPr="00797C23">
              <w:rPr>
                <w:kern w:val="0"/>
                <w:sz w:val="24"/>
                <w:vertAlign w:val="superscript"/>
              </w:rPr>
              <w:t xml:space="preserve">-6 </w:t>
            </w:r>
            <w:r w:rsidRPr="00797C23">
              <w:rPr>
                <w:kern w:val="0"/>
                <w:sz w:val="24"/>
                <w:szCs w:val="20"/>
              </w:rPr>
              <w:t>=</w:t>
            </w:r>
            <w:r w:rsidR="00661835" w:rsidRPr="00797C23">
              <w:rPr>
                <w:kern w:val="0"/>
                <w:sz w:val="24"/>
                <w:szCs w:val="20"/>
              </w:rPr>
              <w:t>48.86</w:t>
            </w:r>
            <w:r w:rsidRPr="00797C23">
              <w:rPr>
                <w:kern w:val="0"/>
                <w:sz w:val="24"/>
                <w:szCs w:val="20"/>
              </w:rPr>
              <w:t>t/a</w:t>
            </w:r>
            <w:r w:rsidRPr="00797C23">
              <w:rPr>
                <w:kern w:val="0"/>
                <w:sz w:val="24"/>
                <w:szCs w:val="20"/>
              </w:rPr>
              <w:t>；</w:t>
            </w:r>
          </w:p>
          <w:p w14:paraId="787BC943" w14:textId="5E763FB4" w:rsidR="00B222A6" w:rsidRPr="00797C23" w:rsidRDefault="00B222A6">
            <w:pPr>
              <w:spacing w:line="360" w:lineRule="auto"/>
              <w:ind w:firstLineChars="200" w:firstLine="480"/>
              <w:jc w:val="left"/>
              <w:textAlignment w:val="baseline"/>
              <w:rPr>
                <w:kern w:val="0"/>
                <w:sz w:val="24"/>
                <w:szCs w:val="20"/>
              </w:rPr>
            </w:pPr>
            <w:r w:rsidRPr="00797C23">
              <w:rPr>
                <w:sz w:val="24"/>
              </w:rPr>
              <w:lastRenderedPageBreak/>
              <w:t>NH</w:t>
            </w:r>
            <w:r w:rsidRPr="00797C23">
              <w:rPr>
                <w:sz w:val="24"/>
                <w:vertAlign w:val="subscript"/>
              </w:rPr>
              <w:t>3</w:t>
            </w:r>
            <w:r w:rsidRPr="00797C23">
              <w:rPr>
                <w:sz w:val="24"/>
              </w:rPr>
              <w:t>-N</w:t>
            </w:r>
            <w:r w:rsidRPr="00797C23">
              <w:rPr>
                <w:kern w:val="0"/>
                <w:sz w:val="24"/>
                <w:szCs w:val="20"/>
              </w:rPr>
              <w:t>（</w:t>
            </w:r>
            <w:r w:rsidRPr="00797C23">
              <w:rPr>
                <w:rFonts w:hint="eastAsia"/>
                <w:kern w:val="0"/>
                <w:sz w:val="24"/>
                <w:szCs w:val="20"/>
              </w:rPr>
              <w:t>项目</w:t>
            </w:r>
            <w:r w:rsidRPr="00797C23">
              <w:rPr>
                <w:kern w:val="0"/>
                <w:sz w:val="24"/>
                <w:szCs w:val="20"/>
              </w:rPr>
              <w:t>排口）</w:t>
            </w:r>
            <w:r w:rsidRPr="00797C23">
              <w:rPr>
                <w:kern w:val="0"/>
                <w:sz w:val="24"/>
                <w:szCs w:val="20"/>
              </w:rPr>
              <w:t>=</w:t>
            </w:r>
            <w:r w:rsidR="00661835" w:rsidRPr="00797C23">
              <w:rPr>
                <w:kern w:val="0"/>
                <w:sz w:val="24"/>
                <w:szCs w:val="20"/>
              </w:rPr>
              <w:t>97725</w:t>
            </w:r>
            <w:r w:rsidRPr="00797C23">
              <w:rPr>
                <w:kern w:val="0"/>
                <w:sz w:val="24"/>
                <w:szCs w:val="20"/>
              </w:rPr>
              <w:t>m</w:t>
            </w:r>
            <w:r w:rsidRPr="00797C23">
              <w:rPr>
                <w:kern w:val="0"/>
                <w:sz w:val="24"/>
                <w:szCs w:val="20"/>
                <w:vertAlign w:val="superscript"/>
              </w:rPr>
              <w:t>3</w:t>
            </w:r>
            <w:r w:rsidRPr="00797C23">
              <w:rPr>
                <w:kern w:val="0"/>
                <w:sz w:val="24"/>
                <w:szCs w:val="20"/>
              </w:rPr>
              <w:t>/a×45mg/L×10</w:t>
            </w:r>
            <w:r w:rsidRPr="00797C23">
              <w:rPr>
                <w:kern w:val="0"/>
                <w:sz w:val="24"/>
                <w:vertAlign w:val="superscript"/>
              </w:rPr>
              <w:t>-6</w:t>
            </w:r>
            <w:r w:rsidRPr="00797C23">
              <w:rPr>
                <w:kern w:val="0"/>
                <w:sz w:val="24"/>
              </w:rPr>
              <w:t>=</w:t>
            </w:r>
            <w:r w:rsidR="00661835" w:rsidRPr="00797C23">
              <w:rPr>
                <w:kern w:val="0"/>
                <w:sz w:val="24"/>
              </w:rPr>
              <w:t>3.91</w:t>
            </w:r>
            <w:r w:rsidRPr="00797C23">
              <w:rPr>
                <w:kern w:val="0"/>
                <w:sz w:val="24"/>
                <w:szCs w:val="20"/>
              </w:rPr>
              <w:t>t/a</w:t>
            </w:r>
            <w:r w:rsidRPr="00797C23">
              <w:rPr>
                <w:kern w:val="0"/>
                <w:sz w:val="24"/>
                <w:szCs w:val="20"/>
              </w:rPr>
              <w:t>。</w:t>
            </w:r>
          </w:p>
          <w:p w14:paraId="3FE509A0" w14:textId="391116D7" w:rsidR="00B222A6" w:rsidRPr="00797C23" w:rsidRDefault="00B222A6">
            <w:pPr>
              <w:spacing w:line="360" w:lineRule="auto"/>
              <w:ind w:firstLineChars="200" w:firstLine="480"/>
              <w:jc w:val="left"/>
              <w:textAlignment w:val="baseline"/>
              <w:rPr>
                <w:kern w:val="0"/>
                <w:sz w:val="24"/>
              </w:rPr>
            </w:pPr>
            <w:r w:rsidRPr="00797C23">
              <w:rPr>
                <w:kern w:val="0"/>
                <w:sz w:val="24"/>
              </w:rPr>
              <w:t>（</w:t>
            </w:r>
            <w:r w:rsidRPr="00797C23">
              <w:rPr>
                <w:kern w:val="0"/>
                <w:sz w:val="24"/>
              </w:rPr>
              <w:t>2</w:t>
            </w:r>
            <w:r w:rsidRPr="00797C23">
              <w:rPr>
                <w:kern w:val="0"/>
                <w:sz w:val="24"/>
              </w:rPr>
              <w:t>）污水经</w:t>
            </w:r>
            <w:r w:rsidR="00A52F88" w:rsidRPr="00797C23">
              <w:rPr>
                <w:rFonts w:hint="eastAsia"/>
                <w:sz w:val="24"/>
              </w:rPr>
              <w:t>甘孜县生活污水处理厂</w:t>
            </w:r>
            <w:r w:rsidRPr="00797C23">
              <w:rPr>
                <w:kern w:val="0"/>
                <w:sz w:val="24"/>
              </w:rPr>
              <w:t>处理达标后排放控制量</w:t>
            </w:r>
          </w:p>
          <w:p w14:paraId="50AF0362" w14:textId="4141CC92" w:rsidR="00B222A6" w:rsidRPr="00797C23" w:rsidRDefault="00B222A6">
            <w:pPr>
              <w:spacing w:line="360" w:lineRule="auto"/>
              <w:ind w:firstLineChars="200" w:firstLine="480"/>
              <w:jc w:val="left"/>
              <w:textAlignment w:val="baseline"/>
              <w:rPr>
                <w:kern w:val="0"/>
                <w:sz w:val="24"/>
              </w:rPr>
            </w:pPr>
            <w:r w:rsidRPr="00797C23">
              <w:rPr>
                <w:kern w:val="0"/>
                <w:sz w:val="24"/>
                <w:szCs w:val="20"/>
              </w:rPr>
              <w:t>COD</w:t>
            </w:r>
            <w:r w:rsidRPr="00797C23">
              <w:rPr>
                <w:kern w:val="0"/>
                <w:sz w:val="24"/>
              </w:rPr>
              <w:t>（污水处理厂排口）</w:t>
            </w:r>
            <w:r w:rsidRPr="00797C23">
              <w:rPr>
                <w:kern w:val="0"/>
                <w:sz w:val="24"/>
              </w:rPr>
              <w:t>=</w:t>
            </w:r>
            <w:r w:rsidR="00661835" w:rsidRPr="00797C23">
              <w:rPr>
                <w:kern w:val="0"/>
                <w:sz w:val="24"/>
                <w:szCs w:val="20"/>
              </w:rPr>
              <w:t>97725</w:t>
            </w:r>
            <w:r w:rsidRPr="00797C23">
              <w:rPr>
                <w:kern w:val="0"/>
                <w:sz w:val="24"/>
              </w:rPr>
              <w:t>m</w:t>
            </w:r>
            <w:r w:rsidRPr="00797C23">
              <w:rPr>
                <w:kern w:val="0"/>
                <w:sz w:val="24"/>
                <w:vertAlign w:val="superscript"/>
              </w:rPr>
              <w:t>3</w:t>
            </w:r>
            <w:r w:rsidRPr="00797C23">
              <w:rPr>
                <w:kern w:val="0"/>
                <w:sz w:val="24"/>
              </w:rPr>
              <w:t>/a×50mg/L×10</w:t>
            </w:r>
            <w:r w:rsidRPr="00797C23">
              <w:rPr>
                <w:kern w:val="0"/>
                <w:sz w:val="24"/>
                <w:vertAlign w:val="superscript"/>
              </w:rPr>
              <w:t xml:space="preserve">-6 </w:t>
            </w:r>
            <w:r w:rsidRPr="00797C23">
              <w:rPr>
                <w:kern w:val="0"/>
                <w:sz w:val="24"/>
              </w:rPr>
              <w:t>=</w:t>
            </w:r>
            <w:r w:rsidR="00661835" w:rsidRPr="00797C23">
              <w:rPr>
                <w:kern w:val="0"/>
                <w:sz w:val="24"/>
              </w:rPr>
              <w:t>4.89</w:t>
            </w:r>
            <w:r w:rsidRPr="00797C23">
              <w:rPr>
                <w:kern w:val="0"/>
                <w:sz w:val="24"/>
                <w:szCs w:val="20"/>
              </w:rPr>
              <w:t>t</w:t>
            </w:r>
            <w:r w:rsidRPr="00797C23">
              <w:rPr>
                <w:kern w:val="0"/>
                <w:sz w:val="24"/>
              </w:rPr>
              <w:t>/a</w:t>
            </w:r>
            <w:r w:rsidRPr="00797C23">
              <w:rPr>
                <w:kern w:val="0"/>
                <w:sz w:val="24"/>
              </w:rPr>
              <w:t>；</w:t>
            </w:r>
          </w:p>
          <w:p w14:paraId="6521B2A5" w14:textId="5309B13D" w:rsidR="00B222A6" w:rsidRPr="00797C23" w:rsidRDefault="00B222A6">
            <w:pPr>
              <w:spacing w:line="360" w:lineRule="auto"/>
              <w:ind w:firstLineChars="200" w:firstLine="480"/>
              <w:jc w:val="left"/>
              <w:textAlignment w:val="baseline"/>
              <w:rPr>
                <w:kern w:val="0"/>
                <w:sz w:val="24"/>
                <w:szCs w:val="20"/>
              </w:rPr>
            </w:pPr>
            <w:r w:rsidRPr="00797C23">
              <w:rPr>
                <w:sz w:val="24"/>
              </w:rPr>
              <w:t>NH</w:t>
            </w:r>
            <w:r w:rsidRPr="00797C23">
              <w:rPr>
                <w:sz w:val="24"/>
                <w:vertAlign w:val="subscript"/>
              </w:rPr>
              <w:t>3</w:t>
            </w:r>
            <w:r w:rsidRPr="00797C23">
              <w:rPr>
                <w:sz w:val="24"/>
              </w:rPr>
              <w:t>-N</w:t>
            </w:r>
            <w:r w:rsidRPr="00797C23">
              <w:rPr>
                <w:kern w:val="0"/>
                <w:sz w:val="24"/>
                <w:szCs w:val="20"/>
              </w:rPr>
              <w:t>（污水处理厂排口）</w:t>
            </w:r>
            <w:r w:rsidRPr="00797C23">
              <w:rPr>
                <w:kern w:val="0"/>
                <w:sz w:val="24"/>
                <w:szCs w:val="20"/>
              </w:rPr>
              <w:t>=</w:t>
            </w:r>
            <w:r w:rsidR="00661835" w:rsidRPr="00797C23">
              <w:rPr>
                <w:kern w:val="0"/>
                <w:sz w:val="24"/>
                <w:szCs w:val="20"/>
              </w:rPr>
              <w:t>97725</w:t>
            </w:r>
            <w:r w:rsidRPr="00797C23">
              <w:rPr>
                <w:kern w:val="0"/>
                <w:sz w:val="24"/>
                <w:szCs w:val="20"/>
              </w:rPr>
              <w:t>m</w:t>
            </w:r>
            <w:r w:rsidRPr="00797C23">
              <w:rPr>
                <w:kern w:val="0"/>
                <w:sz w:val="24"/>
                <w:szCs w:val="20"/>
                <w:vertAlign w:val="superscript"/>
              </w:rPr>
              <w:t>3</w:t>
            </w:r>
            <w:r w:rsidRPr="00797C23">
              <w:rPr>
                <w:kern w:val="0"/>
                <w:sz w:val="24"/>
                <w:szCs w:val="20"/>
              </w:rPr>
              <w:t>/a×5mg/L×10</w:t>
            </w:r>
            <w:r w:rsidRPr="00797C23">
              <w:rPr>
                <w:kern w:val="0"/>
                <w:sz w:val="24"/>
                <w:szCs w:val="20"/>
                <w:vertAlign w:val="superscript"/>
              </w:rPr>
              <w:t>-6</w:t>
            </w:r>
            <w:r w:rsidRPr="00797C23">
              <w:rPr>
                <w:kern w:val="0"/>
                <w:sz w:val="24"/>
                <w:szCs w:val="20"/>
              </w:rPr>
              <w:t xml:space="preserve"> =</w:t>
            </w:r>
            <w:r w:rsidR="00661835" w:rsidRPr="00797C23">
              <w:rPr>
                <w:kern w:val="0"/>
                <w:sz w:val="24"/>
                <w:szCs w:val="20"/>
              </w:rPr>
              <w:t>0.489</w:t>
            </w:r>
            <w:r w:rsidRPr="00797C23">
              <w:rPr>
                <w:kern w:val="0"/>
                <w:sz w:val="24"/>
                <w:szCs w:val="20"/>
              </w:rPr>
              <w:t>t/a</w:t>
            </w:r>
            <w:r w:rsidRPr="00797C23">
              <w:rPr>
                <w:kern w:val="0"/>
                <w:sz w:val="24"/>
                <w:szCs w:val="20"/>
              </w:rPr>
              <w:t>。</w:t>
            </w:r>
          </w:p>
          <w:p w14:paraId="58CF614C" w14:textId="77777777" w:rsidR="00B222A6" w:rsidRPr="00797C23" w:rsidRDefault="00B222A6">
            <w:pPr>
              <w:spacing w:line="360" w:lineRule="auto"/>
              <w:ind w:firstLineChars="195" w:firstLine="470"/>
              <w:rPr>
                <w:b/>
                <w:sz w:val="18"/>
                <w:szCs w:val="18"/>
              </w:rPr>
            </w:pPr>
            <w:r w:rsidRPr="00797C23">
              <w:rPr>
                <w:b/>
                <w:sz w:val="24"/>
              </w:rPr>
              <w:t>总量控制指标及建议量如下：</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0"/>
              <w:gridCol w:w="1213"/>
              <w:gridCol w:w="1329"/>
              <w:gridCol w:w="675"/>
              <w:gridCol w:w="2784"/>
              <w:gridCol w:w="1548"/>
            </w:tblGrid>
            <w:tr w:rsidR="00797C23" w:rsidRPr="00797C23" w14:paraId="19DEE8D1" w14:textId="77777777">
              <w:trPr>
                <w:cantSplit/>
                <w:trHeight w:val="315"/>
                <w:jc w:val="center"/>
              </w:trPr>
              <w:tc>
                <w:tcPr>
                  <w:tcW w:w="1200" w:type="pct"/>
                  <w:gridSpan w:val="2"/>
                  <w:vMerge w:val="restart"/>
                  <w:vAlign w:val="center"/>
                </w:tcPr>
                <w:p w14:paraId="26D47608" w14:textId="77777777" w:rsidR="00B222A6" w:rsidRPr="00797C23" w:rsidRDefault="00B222A6">
                  <w:pPr>
                    <w:autoSpaceDE w:val="0"/>
                    <w:autoSpaceDN w:val="0"/>
                    <w:adjustRightInd w:val="0"/>
                    <w:jc w:val="center"/>
                    <w:rPr>
                      <w:b/>
                      <w:bCs/>
                      <w:kern w:val="0"/>
                      <w:szCs w:val="21"/>
                    </w:rPr>
                  </w:pPr>
                  <w:r w:rsidRPr="00797C23">
                    <w:rPr>
                      <w:b/>
                      <w:bCs/>
                      <w:kern w:val="0"/>
                      <w:szCs w:val="21"/>
                    </w:rPr>
                    <w:t>类别</w:t>
                  </w:r>
                </w:p>
              </w:tc>
              <w:tc>
                <w:tcPr>
                  <w:tcW w:w="797" w:type="pct"/>
                  <w:vMerge w:val="restart"/>
                  <w:vAlign w:val="center"/>
                </w:tcPr>
                <w:p w14:paraId="3FC0C714" w14:textId="77777777" w:rsidR="00B222A6" w:rsidRPr="00797C23" w:rsidRDefault="00B222A6">
                  <w:pPr>
                    <w:autoSpaceDE w:val="0"/>
                    <w:autoSpaceDN w:val="0"/>
                    <w:adjustRightInd w:val="0"/>
                    <w:jc w:val="center"/>
                    <w:rPr>
                      <w:b/>
                      <w:bCs/>
                      <w:kern w:val="0"/>
                      <w:szCs w:val="21"/>
                    </w:rPr>
                  </w:pPr>
                  <w:r w:rsidRPr="00797C23">
                    <w:rPr>
                      <w:b/>
                      <w:bCs/>
                      <w:kern w:val="0"/>
                      <w:szCs w:val="21"/>
                    </w:rPr>
                    <w:t>污染物名称</w:t>
                  </w:r>
                </w:p>
              </w:tc>
              <w:tc>
                <w:tcPr>
                  <w:tcW w:w="405" w:type="pct"/>
                  <w:vMerge w:val="restart"/>
                  <w:vAlign w:val="center"/>
                </w:tcPr>
                <w:p w14:paraId="61A2309E" w14:textId="77777777" w:rsidR="00B222A6" w:rsidRPr="00797C23" w:rsidRDefault="00B222A6">
                  <w:pPr>
                    <w:autoSpaceDE w:val="0"/>
                    <w:autoSpaceDN w:val="0"/>
                    <w:adjustRightInd w:val="0"/>
                    <w:jc w:val="center"/>
                    <w:rPr>
                      <w:b/>
                      <w:bCs/>
                      <w:kern w:val="0"/>
                      <w:szCs w:val="21"/>
                    </w:rPr>
                  </w:pPr>
                  <w:r w:rsidRPr="00797C23">
                    <w:rPr>
                      <w:b/>
                      <w:bCs/>
                      <w:kern w:val="0"/>
                      <w:szCs w:val="21"/>
                    </w:rPr>
                    <w:t>单位</w:t>
                  </w:r>
                </w:p>
              </w:tc>
              <w:tc>
                <w:tcPr>
                  <w:tcW w:w="2596" w:type="pct"/>
                  <w:gridSpan w:val="2"/>
                  <w:vAlign w:val="center"/>
                </w:tcPr>
                <w:p w14:paraId="262FFBE3" w14:textId="77777777" w:rsidR="00B222A6" w:rsidRPr="00797C23" w:rsidRDefault="00B222A6">
                  <w:pPr>
                    <w:autoSpaceDE w:val="0"/>
                    <w:autoSpaceDN w:val="0"/>
                    <w:adjustRightInd w:val="0"/>
                    <w:jc w:val="center"/>
                    <w:rPr>
                      <w:b/>
                      <w:bCs/>
                      <w:kern w:val="0"/>
                      <w:szCs w:val="21"/>
                    </w:rPr>
                  </w:pPr>
                  <w:r w:rsidRPr="00797C23">
                    <w:rPr>
                      <w:b/>
                      <w:bCs/>
                      <w:kern w:val="0"/>
                      <w:szCs w:val="21"/>
                    </w:rPr>
                    <w:t>建议指标</w:t>
                  </w:r>
                </w:p>
              </w:tc>
            </w:tr>
            <w:tr w:rsidR="00797C23" w:rsidRPr="00797C23" w14:paraId="48C07368" w14:textId="77777777">
              <w:trPr>
                <w:cantSplit/>
                <w:trHeight w:val="610"/>
                <w:jc w:val="center"/>
              </w:trPr>
              <w:tc>
                <w:tcPr>
                  <w:tcW w:w="1200" w:type="pct"/>
                  <w:gridSpan w:val="2"/>
                  <w:vMerge/>
                  <w:vAlign w:val="center"/>
                </w:tcPr>
                <w:p w14:paraId="179659FE" w14:textId="77777777" w:rsidR="00B222A6" w:rsidRPr="00797C23" w:rsidRDefault="00B222A6">
                  <w:pPr>
                    <w:autoSpaceDE w:val="0"/>
                    <w:autoSpaceDN w:val="0"/>
                    <w:adjustRightInd w:val="0"/>
                    <w:jc w:val="center"/>
                    <w:rPr>
                      <w:b/>
                      <w:bCs/>
                      <w:kern w:val="0"/>
                      <w:szCs w:val="21"/>
                    </w:rPr>
                  </w:pPr>
                </w:p>
              </w:tc>
              <w:tc>
                <w:tcPr>
                  <w:tcW w:w="797" w:type="pct"/>
                  <w:vMerge/>
                  <w:vAlign w:val="center"/>
                </w:tcPr>
                <w:p w14:paraId="7E07245C" w14:textId="77777777" w:rsidR="00B222A6" w:rsidRPr="00797C23" w:rsidRDefault="00B222A6">
                  <w:pPr>
                    <w:autoSpaceDE w:val="0"/>
                    <w:autoSpaceDN w:val="0"/>
                    <w:adjustRightInd w:val="0"/>
                    <w:jc w:val="center"/>
                    <w:rPr>
                      <w:b/>
                      <w:bCs/>
                      <w:kern w:val="0"/>
                      <w:szCs w:val="21"/>
                    </w:rPr>
                  </w:pPr>
                </w:p>
              </w:tc>
              <w:tc>
                <w:tcPr>
                  <w:tcW w:w="405" w:type="pct"/>
                  <w:vMerge/>
                  <w:vAlign w:val="center"/>
                </w:tcPr>
                <w:p w14:paraId="730ADB60" w14:textId="77777777" w:rsidR="00B222A6" w:rsidRPr="00797C23" w:rsidRDefault="00B222A6">
                  <w:pPr>
                    <w:autoSpaceDE w:val="0"/>
                    <w:autoSpaceDN w:val="0"/>
                    <w:adjustRightInd w:val="0"/>
                    <w:jc w:val="center"/>
                    <w:rPr>
                      <w:b/>
                      <w:bCs/>
                      <w:kern w:val="0"/>
                      <w:szCs w:val="21"/>
                    </w:rPr>
                  </w:pPr>
                </w:p>
              </w:tc>
              <w:tc>
                <w:tcPr>
                  <w:tcW w:w="1668" w:type="pct"/>
                  <w:vAlign w:val="center"/>
                </w:tcPr>
                <w:p w14:paraId="028ED8C1" w14:textId="7F7C9711" w:rsidR="00B222A6" w:rsidRPr="00797C23" w:rsidRDefault="00B222A6">
                  <w:pPr>
                    <w:autoSpaceDE w:val="0"/>
                    <w:autoSpaceDN w:val="0"/>
                    <w:adjustRightInd w:val="0"/>
                    <w:jc w:val="center"/>
                    <w:rPr>
                      <w:b/>
                      <w:bCs/>
                      <w:kern w:val="0"/>
                      <w:szCs w:val="21"/>
                    </w:rPr>
                  </w:pPr>
                  <w:r w:rsidRPr="00797C23">
                    <w:rPr>
                      <w:b/>
                      <w:bCs/>
                      <w:kern w:val="0"/>
                      <w:szCs w:val="21"/>
                    </w:rPr>
                    <w:t>排入</w:t>
                  </w:r>
                  <w:r w:rsidR="00A52F88" w:rsidRPr="00797C23">
                    <w:rPr>
                      <w:rFonts w:hint="eastAsia"/>
                      <w:b/>
                      <w:bCs/>
                      <w:kern w:val="0"/>
                      <w:szCs w:val="21"/>
                    </w:rPr>
                    <w:t>甘孜县生活污水处理厂</w:t>
                  </w:r>
                </w:p>
              </w:tc>
              <w:tc>
                <w:tcPr>
                  <w:tcW w:w="928" w:type="pct"/>
                  <w:vAlign w:val="center"/>
                </w:tcPr>
                <w:p w14:paraId="3D1E26BA" w14:textId="469DAAAF" w:rsidR="00B222A6" w:rsidRPr="00797C23" w:rsidRDefault="00B222A6">
                  <w:pPr>
                    <w:autoSpaceDE w:val="0"/>
                    <w:autoSpaceDN w:val="0"/>
                    <w:adjustRightInd w:val="0"/>
                    <w:jc w:val="center"/>
                    <w:rPr>
                      <w:b/>
                      <w:bCs/>
                      <w:kern w:val="0"/>
                      <w:szCs w:val="21"/>
                    </w:rPr>
                  </w:pPr>
                  <w:r w:rsidRPr="00797C23">
                    <w:rPr>
                      <w:b/>
                      <w:bCs/>
                      <w:kern w:val="0"/>
                      <w:szCs w:val="21"/>
                    </w:rPr>
                    <w:t>排入</w:t>
                  </w:r>
                  <w:r w:rsidR="00661835" w:rsidRPr="00797C23">
                    <w:rPr>
                      <w:rFonts w:hint="eastAsia"/>
                      <w:b/>
                      <w:bCs/>
                      <w:kern w:val="0"/>
                      <w:szCs w:val="21"/>
                    </w:rPr>
                    <w:t>雅砻江</w:t>
                  </w:r>
                </w:p>
              </w:tc>
            </w:tr>
            <w:tr w:rsidR="00797C23" w:rsidRPr="00797C23" w14:paraId="1346ED01" w14:textId="77777777">
              <w:trPr>
                <w:cantSplit/>
                <w:trHeight w:val="267"/>
                <w:jc w:val="center"/>
              </w:trPr>
              <w:tc>
                <w:tcPr>
                  <w:tcW w:w="473" w:type="pct"/>
                  <w:vMerge w:val="restart"/>
                  <w:vAlign w:val="center"/>
                </w:tcPr>
                <w:p w14:paraId="1A18325A" w14:textId="77777777" w:rsidR="00B222A6" w:rsidRPr="00797C23" w:rsidRDefault="00B222A6">
                  <w:pPr>
                    <w:autoSpaceDE w:val="0"/>
                    <w:autoSpaceDN w:val="0"/>
                    <w:adjustRightInd w:val="0"/>
                    <w:jc w:val="center"/>
                    <w:rPr>
                      <w:kern w:val="0"/>
                      <w:szCs w:val="21"/>
                    </w:rPr>
                  </w:pPr>
                  <w:r w:rsidRPr="00797C23">
                    <w:rPr>
                      <w:kern w:val="0"/>
                      <w:szCs w:val="21"/>
                    </w:rPr>
                    <w:t>本项目</w:t>
                  </w:r>
                </w:p>
              </w:tc>
              <w:tc>
                <w:tcPr>
                  <w:tcW w:w="727" w:type="pct"/>
                  <w:vMerge w:val="restart"/>
                  <w:vAlign w:val="center"/>
                </w:tcPr>
                <w:p w14:paraId="2D506ACE" w14:textId="77777777" w:rsidR="00B222A6" w:rsidRPr="00797C23" w:rsidRDefault="00B222A6">
                  <w:pPr>
                    <w:autoSpaceDE w:val="0"/>
                    <w:autoSpaceDN w:val="0"/>
                    <w:adjustRightInd w:val="0"/>
                    <w:jc w:val="center"/>
                    <w:rPr>
                      <w:kern w:val="0"/>
                      <w:szCs w:val="21"/>
                    </w:rPr>
                  </w:pPr>
                  <w:r w:rsidRPr="00797C23">
                    <w:rPr>
                      <w:kern w:val="0"/>
                      <w:szCs w:val="21"/>
                    </w:rPr>
                    <w:t>水污染物</w:t>
                  </w:r>
                </w:p>
              </w:tc>
              <w:tc>
                <w:tcPr>
                  <w:tcW w:w="797" w:type="pct"/>
                  <w:vAlign w:val="center"/>
                </w:tcPr>
                <w:p w14:paraId="011E3EF3" w14:textId="77777777" w:rsidR="00B222A6" w:rsidRPr="00797C23" w:rsidRDefault="00B222A6">
                  <w:pPr>
                    <w:autoSpaceDE w:val="0"/>
                    <w:autoSpaceDN w:val="0"/>
                    <w:adjustRightInd w:val="0"/>
                    <w:jc w:val="center"/>
                    <w:rPr>
                      <w:kern w:val="0"/>
                      <w:szCs w:val="21"/>
                    </w:rPr>
                  </w:pPr>
                  <w:r w:rsidRPr="00797C23">
                    <w:rPr>
                      <w:kern w:val="0"/>
                      <w:szCs w:val="21"/>
                    </w:rPr>
                    <w:t>COD</w:t>
                  </w:r>
                </w:p>
              </w:tc>
              <w:tc>
                <w:tcPr>
                  <w:tcW w:w="405" w:type="pct"/>
                  <w:vAlign w:val="center"/>
                </w:tcPr>
                <w:p w14:paraId="0061A927" w14:textId="77777777" w:rsidR="00B222A6" w:rsidRPr="00797C23" w:rsidRDefault="00B222A6">
                  <w:pPr>
                    <w:autoSpaceDE w:val="0"/>
                    <w:autoSpaceDN w:val="0"/>
                    <w:adjustRightInd w:val="0"/>
                    <w:jc w:val="center"/>
                    <w:rPr>
                      <w:kern w:val="0"/>
                      <w:szCs w:val="21"/>
                    </w:rPr>
                  </w:pPr>
                  <w:r w:rsidRPr="00797C23">
                    <w:rPr>
                      <w:kern w:val="0"/>
                      <w:szCs w:val="21"/>
                    </w:rPr>
                    <w:t>t/a</w:t>
                  </w:r>
                </w:p>
              </w:tc>
              <w:tc>
                <w:tcPr>
                  <w:tcW w:w="1668" w:type="pct"/>
                  <w:vAlign w:val="center"/>
                </w:tcPr>
                <w:p w14:paraId="3DA2EB7A" w14:textId="08511529" w:rsidR="00B222A6" w:rsidRPr="00797C23" w:rsidRDefault="00661835">
                  <w:pPr>
                    <w:jc w:val="center"/>
                    <w:rPr>
                      <w:szCs w:val="21"/>
                    </w:rPr>
                  </w:pPr>
                  <w:r w:rsidRPr="00797C23">
                    <w:rPr>
                      <w:szCs w:val="21"/>
                    </w:rPr>
                    <w:t>48.86</w:t>
                  </w:r>
                </w:p>
              </w:tc>
              <w:tc>
                <w:tcPr>
                  <w:tcW w:w="928" w:type="pct"/>
                  <w:vAlign w:val="center"/>
                </w:tcPr>
                <w:p w14:paraId="2E30700A" w14:textId="3CD18ABD" w:rsidR="00B222A6" w:rsidRPr="00797C23" w:rsidRDefault="00661835">
                  <w:pPr>
                    <w:jc w:val="center"/>
                    <w:rPr>
                      <w:szCs w:val="21"/>
                    </w:rPr>
                  </w:pPr>
                  <w:r w:rsidRPr="00797C23">
                    <w:rPr>
                      <w:szCs w:val="21"/>
                    </w:rPr>
                    <w:t>4.89</w:t>
                  </w:r>
                </w:p>
              </w:tc>
            </w:tr>
            <w:tr w:rsidR="00797C23" w:rsidRPr="00797C23" w14:paraId="0CEB9C8E" w14:textId="77777777">
              <w:trPr>
                <w:cantSplit/>
                <w:trHeight w:val="257"/>
                <w:jc w:val="center"/>
              </w:trPr>
              <w:tc>
                <w:tcPr>
                  <w:tcW w:w="473" w:type="pct"/>
                  <w:vMerge/>
                  <w:vAlign w:val="center"/>
                </w:tcPr>
                <w:p w14:paraId="22FEE9C6" w14:textId="77777777" w:rsidR="00B222A6" w:rsidRPr="00797C23" w:rsidRDefault="00B222A6">
                  <w:pPr>
                    <w:autoSpaceDE w:val="0"/>
                    <w:autoSpaceDN w:val="0"/>
                    <w:adjustRightInd w:val="0"/>
                    <w:jc w:val="center"/>
                    <w:rPr>
                      <w:kern w:val="0"/>
                      <w:szCs w:val="21"/>
                    </w:rPr>
                  </w:pPr>
                </w:p>
              </w:tc>
              <w:tc>
                <w:tcPr>
                  <w:tcW w:w="727" w:type="pct"/>
                  <w:vMerge/>
                  <w:vAlign w:val="center"/>
                </w:tcPr>
                <w:p w14:paraId="285B236D" w14:textId="77777777" w:rsidR="00B222A6" w:rsidRPr="00797C23" w:rsidRDefault="00B222A6">
                  <w:pPr>
                    <w:autoSpaceDE w:val="0"/>
                    <w:autoSpaceDN w:val="0"/>
                    <w:adjustRightInd w:val="0"/>
                    <w:jc w:val="center"/>
                    <w:rPr>
                      <w:kern w:val="0"/>
                      <w:szCs w:val="21"/>
                    </w:rPr>
                  </w:pPr>
                </w:p>
              </w:tc>
              <w:tc>
                <w:tcPr>
                  <w:tcW w:w="797" w:type="pct"/>
                  <w:vAlign w:val="center"/>
                </w:tcPr>
                <w:p w14:paraId="4B6AE5E9" w14:textId="77777777" w:rsidR="00B222A6" w:rsidRPr="00797C23" w:rsidRDefault="00B222A6">
                  <w:pPr>
                    <w:autoSpaceDE w:val="0"/>
                    <w:autoSpaceDN w:val="0"/>
                    <w:adjustRightInd w:val="0"/>
                    <w:jc w:val="center"/>
                    <w:rPr>
                      <w:kern w:val="0"/>
                      <w:szCs w:val="21"/>
                    </w:rPr>
                  </w:pPr>
                  <w:r w:rsidRPr="00797C23">
                    <w:rPr>
                      <w:kern w:val="0"/>
                      <w:szCs w:val="21"/>
                    </w:rPr>
                    <w:t>NH</w:t>
                  </w:r>
                  <w:r w:rsidRPr="00797C23">
                    <w:rPr>
                      <w:kern w:val="0"/>
                      <w:szCs w:val="21"/>
                      <w:vertAlign w:val="subscript"/>
                    </w:rPr>
                    <w:t>3</w:t>
                  </w:r>
                  <w:r w:rsidRPr="00797C23">
                    <w:rPr>
                      <w:kern w:val="0"/>
                      <w:szCs w:val="21"/>
                    </w:rPr>
                    <w:t>-N</w:t>
                  </w:r>
                </w:p>
              </w:tc>
              <w:tc>
                <w:tcPr>
                  <w:tcW w:w="405" w:type="pct"/>
                  <w:vAlign w:val="center"/>
                </w:tcPr>
                <w:p w14:paraId="5F030943" w14:textId="77777777" w:rsidR="00B222A6" w:rsidRPr="00797C23" w:rsidRDefault="00B222A6">
                  <w:pPr>
                    <w:autoSpaceDE w:val="0"/>
                    <w:autoSpaceDN w:val="0"/>
                    <w:adjustRightInd w:val="0"/>
                    <w:jc w:val="center"/>
                    <w:rPr>
                      <w:kern w:val="0"/>
                      <w:szCs w:val="21"/>
                    </w:rPr>
                  </w:pPr>
                  <w:r w:rsidRPr="00797C23">
                    <w:rPr>
                      <w:kern w:val="0"/>
                      <w:szCs w:val="21"/>
                    </w:rPr>
                    <w:t>t/a</w:t>
                  </w:r>
                </w:p>
              </w:tc>
              <w:tc>
                <w:tcPr>
                  <w:tcW w:w="1668" w:type="pct"/>
                  <w:vAlign w:val="center"/>
                </w:tcPr>
                <w:p w14:paraId="12874594" w14:textId="185507B4" w:rsidR="00B222A6" w:rsidRPr="00797C23" w:rsidRDefault="00661835">
                  <w:pPr>
                    <w:jc w:val="center"/>
                    <w:rPr>
                      <w:szCs w:val="21"/>
                    </w:rPr>
                  </w:pPr>
                  <w:r w:rsidRPr="00797C23">
                    <w:rPr>
                      <w:szCs w:val="21"/>
                    </w:rPr>
                    <w:t>3.91</w:t>
                  </w:r>
                </w:p>
              </w:tc>
              <w:tc>
                <w:tcPr>
                  <w:tcW w:w="928" w:type="pct"/>
                  <w:vAlign w:val="center"/>
                </w:tcPr>
                <w:p w14:paraId="6A850A5E" w14:textId="5E59CC09" w:rsidR="00B222A6" w:rsidRPr="00797C23" w:rsidRDefault="00661835">
                  <w:pPr>
                    <w:jc w:val="center"/>
                    <w:rPr>
                      <w:szCs w:val="21"/>
                    </w:rPr>
                  </w:pPr>
                  <w:r w:rsidRPr="00797C23">
                    <w:rPr>
                      <w:szCs w:val="21"/>
                    </w:rPr>
                    <w:t>0.489</w:t>
                  </w:r>
                </w:p>
              </w:tc>
            </w:tr>
          </w:tbl>
          <w:p w14:paraId="45E1B659" w14:textId="77777777" w:rsidR="00B222A6" w:rsidRPr="00797C23" w:rsidRDefault="00B222A6">
            <w:pPr>
              <w:pStyle w:val="affb"/>
              <w:rPr>
                <w:sz w:val="24"/>
                <w:lang w:val="fr-FR"/>
              </w:rPr>
            </w:pPr>
          </w:p>
          <w:p w14:paraId="7F1D4819" w14:textId="77777777" w:rsidR="00B222A6" w:rsidRPr="00797C23" w:rsidRDefault="00B222A6">
            <w:pPr>
              <w:rPr>
                <w:sz w:val="24"/>
                <w:lang w:val="fr-FR"/>
              </w:rPr>
            </w:pPr>
          </w:p>
          <w:p w14:paraId="2163EA22" w14:textId="77777777" w:rsidR="00B222A6" w:rsidRPr="00797C23" w:rsidRDefault="00B222A6">
            <w:pPr>
              <w:rPr>
                <w:sz w:val="24"/>
                <w:lang w:val="fr-FR"/>
              </w:rPr>
            </w:pPr>
          </w:p>
          <w:p w14:paraId="1119E85B" w14:textId="77777777" w:rsidR="00B222A6" w:rsidRPr="00797C23" w:rsidRDefault="00B222A6">
            <w:pPr>
              <w:rPr>
                <w:sz w:val="24"/>
                <w:lang w:val="fr-FR"/>
              </w:rPr>
            </w:pPr>
          </w:p>
          <w:p w14:paraId="29F3A1E8" w14:textId="77777777" w:rsidR="00B222A6" w:rsidRPr="00797C23" w:rsidRDefault="00B222A6">
            <w:pPr>
              <w:pStyle w:val="2"/>
              <w:rPr>
                <w:lang w:val="fr-FR"/>
              </w:rPr>
            </w:pPr>
          </w:p>
          <w:p w14:paraId="029719A0" w14:textId="77777777" w:rsidR="00B222A6" w:rsidRPr="00797C23" w:rsidRDefault="00B222A6">
            <w:pPr>
              <w:pStyle w:val="2"/>
              <w:rPr>
                <w:lang w:val="fr-FR"/>
              </w:rPr>
            </w:pPr>
          </w:p>
          <w:p w14:paraId="79BEC884" w14:textId="77777777" w:rsidR="00B222A6" w:rsidRPr="00797C23" w:rsidRDefault="00B222A6">
            <w:pPr>
              <w:pStyle w:val="2"/>
              <w:rPr>
                <w:lang w:val="fr-FR"/>
              </w:rPr>
            </w:pPr>
          </w:p>
          <w:p w14:paraId="271F7568" w14:textId="77777777" w:rsidR="00B222A6" w:rsidRPr="00797C23" w:rsidRDefault="00B222A6">
            <w:pPr>
              <w:rPr>
                <w:sz w:val="24"/>
                <w:lang w:val="fr-FR"/>
              </w:rPr>
            </w:pPr>
          </w:p>
          <w:p w14:paraId="7CE7CE26" w14:textId="77777777" w:rsidR="00B222A6" w:rsidRPr="00797C23" w:rsidRDefault="00B222A6">
            <w:pPr>
              <w:pStyle w:val="affb"/>
              <w:rPr>
                <w:lang w:val="fr-FR"/>
              </w:rPr>
            </w:pPr>
          </w:p>
          <w:p w14:paraId="63DC90EC" w14:textId="77777777" w:rsidR="00B222A6" w:rsidRPr="00797C23" w:rsidRDefault="00B222A6">
            <w:pPr>
              <w:rPr>
                <w:sz w:val="24"/>
                <w:lang w:val="fr-FR"/>
              </w:rPr>
            </w:pPr>
          </w:p>
          <w:p w14:paraId="1FB09729" w14:textId="77777777" w:rsidR="00B222A6" w:rsidRPr="00797C23" w:rsidRDefault="00B222A6">
            <w:pPr>
              <w:rPr>
                <w:sz w:val="24"/>
                <w:lang w:val="fr-FR"/>
              </w:rPr>
            </w:pPr>
          </w:p>
          <w:p w14:paraId="54A3C92C" w14:textId="77777777" w:rsidR="00B222A6" w:rsidRPr="00797C23" w:rsidRDefault="00B222A6">
            <w:pPr>
              <w:pStyle w:val="2"/>
              <w:rPr>
                <w:lang w:val="fr-FR"/>
              </w:rPr>
            </w:pPr>
          </w:p>
          <w:p w14:paraId="2A698F8D" w14:textId="77777777" w:rsidR="00B222A6" w:rsidRPr="00797C23" w:rsidRDefault="00B222A6">
            <w:pPr>
              <w:pStyle w:val="2"/>
              <w:rPr>
                <w:lang w:val="fr-FR"/>
              </w:rPr>
            </w:pPr>
          </w:p>
          <w:p w14:paraId="2EB4E3A6" w14:textId="77777777" w:rsidR="00B222A6" w:rsidRPr="00797C23" w:rsidRDefault="00B222A6">
            <w:pPr>
              <w:pStyle w:val="2"/>
              <w:rPr>
                <w:lang w:val="fr-FR"/>
              </w:rPr>
            </w:pPr>
          </w:p>
          <w:p w14:paraId="6C8E1F75" w14:textId="77777777" w:rsidR="00B222A6" w:rsidRPr="00797C23" w:rsidRDefault="00B222A6">
            <w:pPr>
              <w:pStyle w:val="2"/>
              <w:rPr>
                <w:lang w:val="fr-FR"/>
              </w:rPr>
            </w:pPr>
          </w:p>
          <w:p w14:paraId="2359C8A3" w14:textId="77777777" w:rsidR="00B222A6" w:rsidRPr="00797C23" w:rsidRDefault="00B222A6">
            <w:pPr>
              <w:pStyle w:val="2"/>
              <w:rPr>
                <w:lang w:val="fr-FR"/>
              </w:rPr>
            </w:pPr>
          </w:p>
          <w:p w14:paraId="4672D5E1" w14:textId="77777777" w:rsidR="00B222A6" w:rsidRPr="00797C23" w:rsidRDefault="00B222A6">
            <w:pPr>
              <w:pStyle w:val="2"/>
              <w:rPr>
                <w:lang w:val="fr-FR"/>
              </w:rPr>
            </w:pPr>
          </w:p>
          <w:p w14:paraId="3E83E936" w14:textId="77777777" w:rsidR="00B222A6" w:rsidRPr="00797C23" w:rsidRDefault="00B222A6">
            <w:pPr>
              <w:pStyle w:val="2"/>
              <w:rPr>
                <w:lang w:val="fr-FR"/>
              </w:rPr>
            </w:pPr>
          </w:p>
          <w:p w14:paraId="6596999A" w14:textId="77777777" w:rsidR="00B222A6" w:rsidRPr="00797C23" w:rsidRDefault="00B222A6">
            <w:pPr>
              <w:pStyle w:val="2"/>
              <w:rPr>
                <w:lang w:val="fr-FR"/>
              </w:rPr>
            </w:pPr>
          </w:p>
          <w:p w14:paraId="5D8F92BE" w14:textId="77777777" w:rsidR="00B222A6" w:rsidRPr="00797C23" w:rsidRDefault="00B222A6">
            <w:pPr>
              <w:pStyle w:val="2"/>
              <w:rPr>
                <w:lang w:val="fr-FR"/>
              </w:rPr>
            </w:pPr>
          </w:p>
          <w:p w14:paraId="67FD6F25" w14:textId="77777777" w:rsidR="00B222A6" w:rsidRPr="00797C23" w:rsidRDefault="00B222A6">
            <w:pPr>
              <w:pStyle w:val="2"/>
              <w:rPr>
                <w:lang w:val="fr-FR"/>
              </w:rPr>
            </w:pPr>
          </w:p>
          <w:p w14:paraId="009DBC68" w14:textId="77777777" w:rsidR="00B222A6" w:rsidRPr="00797C23" w:rsidRDefault="00B222A6">
            <w:pPr>
              <w:pStyle w:val="2"/>
              <w:rPr>
                <w:lang w:val="fr-FR"/>
              </w:rPr>
            </w:pPr>
          </w:p>
          <w:p w14:paraId="3E518CB7" w14:textId="46560175" w:rsidR="00B222A6" w:rsidRPr="00797C23" w:rsidRDefault="00B222A6">
            <w:pPr>
              <w:pStyle w:val="2"/>
              <w:rPr>
                <w:lang w:val="fr-FR"/>
              </w:rPr>
            </w:pPr>
          </w:p>
          <w:p w14:paraId="6C82AEEE" w14:textId="3AC2D3E3" w:rsidR="00422FF2" w:rsidRPr="00797C23" w:rsidRDefault="00422FF2">
            <w:pPr>
              <w:pStyle w:val="2"/>
              <w:rPr>
                <w:lang w:val="fr-FR"/>
              </w:rPr>
            </w:pPr>
          </w:p>
          <w:p w14:paraId="5F47738B" w14:textId="532891A8" w:rsidR="00422FF2" w:rsidRPr="00797C23" w:rsidRDefault="00422FF2">
            <w:pPr>
              <w:pStyle w:val="2"/>
              <w:rPr>
                <w:lang w:val="fr-FR"/>
              </w:rPr>
            </w:pPr>
          </w:p>
          <w:p w14:paraId="5668C507" w14:textId="0C5B8612" w:rsidR="00422FF2" w:rsidRPr="00797C23" w:rsidRDefault="00422FF2">
            <w:pPr>
              <w:pStyle w:val="2"/>
              <w:rPr>
                <w:lang w:val="fr-FR"/>
              </w:rPr>
            </w:pPr>
          </w:p>
          <w:p w14:paraId="2E3322ED" w14:textId="7ACFB563" w:rsidR="00422FF2" w:rsidRPr="00797C23" w:rsidRDefault="00422FF2">
            <w:pPr>
              <w:pStyle w:val="2"/>
              <w:rPr>
                <w:lang w:val="fr-FR"/>
              </w:rPr>
            </w:pPr>
          </w:p>
          <w:p w14:paraId="0D6E8843" w14:textId="646E1807" w:rsidR="00422FF2" w:rsidRPr="00797C23" w:rsidRDefault="00422FF2">
            <w:pPr>
              <w:pStyle w:val="2"/>
              <w:rPr>
                <w:lang w:val="fr-FR"/>
              </w:rPr>
            </w:pPr>
          </w:p>
          <w:p w14:paraId="6E9CAC64" w14:textId="77777777" w:rsidR="00422FF2" w:rsidRPr="00797C23" w:rsidRDefault="00422FF2">
            <w:pPr>
              <w:pStyle w:val="2"/>
              <w:rPr>
                <w:lang w:val="fr-FR"/>
              </w:rPr>
            </w:pPr>
          </w:p>
          <w:p w14:paraId="59902564" w14:textId="77777777" w:rsidR="00B222A6" w:rsidRPr="00797C23" w:rsidRDefault="00B222A6">
            <w:pPr>
              <w:rPr>
                <w:sz w:val="24"/>
                <w:lang w:val="fr-FR"/>
              </w:rPr>
            </w:pPr>
          </w:p>
          <w:p w14:paraId="09F75BA0" w14:textId="77777777" w:rsidR="00B222A6" w:rsidRPr="00797C23" w:rsidRDefault="00B222A6">
            <w:pPr>
              <w:spacing w:line="360" w:lineRule="auto"/>
              <w:rPr>
                <w:sz w:val="24"/>
                <w:lang w:val="fr-FR"/>
              </w:rPr>
            </w:pPr>
          </w:p>
        </w:tc>
      </w:tr>
    </w:tbl>
    <w:p w14:paraId="41B218C9" w14:textId="77777777" w:rsidR="00B222A6" w:rsidRPr="00797C23" w:rsidRDefault="00B222A6">
      <w:pPr>
        <w:spacing w:line="360" w:lineRule="auto"/>
        <w:rPr>
          <w:b/>
          <w:sz w:val="30"/>
          <w:szCs w:val="30"/>
        </w:rPr>
      </w:pPr>
      <w:r w:rsidRPr="00797C23">
        <w:rPr>
          <w:b/>
          <w:sz w:val="30"/>
          <w:szCs w:val="30"/>
        </w:rPr>
        <w:lastRenderedPageBreak/>
        <w:t>建设项目工程分析</w:t>
      </w:r>
      <w:r w:rsidRPr="00797C23">
        <w:rPr>
          <w:rFonts w:hint="eastAsia"/>
          <w:b/>
          <w:sz w:val="30"/>
          <w:szCs w:val="30"/>
        </w:rPr>
        <w:t xml:space="preserve">                                      </w:t>
      </w:r>
      <w:r w:rsidRPr="00797C23">
        <w:rPr>
          <w:b/>
          <w:sz w:val="30"/>
          <w:szCs w:val="30"/>
        </w:rPr>
        <w:t>(</w:t>
      </w:r>
      <w:r w:rsidRPr="00797C23">
        <w:rPr>
          <w:b/>
          <w:sz w:val="30"/>
          <w:szCs w:val="30"/>
        </w:rPr>
        <w:t>表五</w:t>
      </w:r>
      <w:r w:rsidRPr="00797C23">
        <w:rPr>
          <w:b/>
          <w:sz w:val="30"/>
          <w:szCs w:val="3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797C23" w:rsidRPr="00797C23" w14:paraId="409EB327" w14:textId="77777777">
        <w:trPr>
          <w:trHeight w:val="11354"/>
        </w:trPr>
        <w:tc>
          <w:tcPr>
            <w:tcW w:w="9286" w:type="dxa"/>
          </w:tcPr>
          <w:p w14:paraId="686DBEF1" w14:textId="77777777" w:rsidR="00B222A6" w:rsidRPr="00797C23" w:rsidRDefault="00B222A6">
            <w:pPr>
              <w:pStyle w:val="af3"/>
              <w:spacing w:line="360" w:lineRule="auto"/>
              <w:rPr>
                <w:b/>
                <w:kern w:val="0"/>
                <w:sz w:val="24"/>
                <w:szCs w:val="24"/>
              </w:rPr>
            </w:pPr>
            <w:r w:rsidRPr="00797C23">
              <w:rPr>
                <w:b/>
                <w:kern w:val="0"/>
                <w:sz w:val="24"/>
                <w:szCs w:val="24"/>
              </w:rPr>
              <w:t>工艺流程简述</w:t>
            </w:r>
            <w:r w:rsidRPr="00797C23">
              <w:rPr>
                <w:b/>
                <w:kern w:val="0"/>
                <w:sz w:val="24"/>
                <w:szCs w:val="24"/>
              </w:rPr>
              <w:t>(</w:t>
            </w:r>
            <w:r w:rsidRPr="00797C23">
              <w:rPr>
                <w:b/>
                <w:kern w:val="0"/>
                <w:sz w:val="24"/>
                <w:szCs w:val="24"/>
              </w:rPr>
              <w:t>图示</w:t>
            </w:r>
            <w:r w:rsidRPr="00797C23">
              <w:rPr>
                <w:b/>
                <w:kern w:val="0"/>
                <w:sz w:val="24"/>
                <w:szCs w:val="24"/>
              </w:rPr>
              <w:t>)</w:t>
            </w:r>
            <w:r w:rsidRPr="00797C23">
              <w:rPr>
                <w:b/>
                <w:kern w:val="0"/>
                <w:sz w:val="24"/>
                <w:szCs w:val="24"/>
              </w:rPr>
              <w:t>：</w:t>
            </w:r>
          </w:p>
          <w:p w14:paraId="55432148" w14:textId="57492133" w:rsidR="00B222A6" w:rsidRPr="00797C23" w:rsidRDefault="00B222A6">
            <w:pPr>
              <w:spacing w:line="360" w:lineRule="auto"/>
              <w:ind w:firstLineChars="200" w:firstLine="480"/>
              <w:rPr>
                <w:sz w:val="24"/>
              </w:rPr>
            </w:pPr>
            <w:r w:rsidRPr="00797C23">
              <w:rPr>
                <w:sz w:val="24"/>
              </w:rPr>
              <w:t>本项目为新建项目，选址位于</w:t>
            </w:r>
            <w:r w:rsidR="006546FF" w:rsidRPr="00797C23">
              <w:rPr>
                <w:rFonts w:hint="eastAsia"/>
                <w:sz w:val="24"/>
              </w:rPr>
              <w:t>甘孜县城东北部</w:t>
            </w:r>
            <w:r w:rsidRPr="00797C23">
              <w:rPr>
                <w:sz w:val="24"/>
              </w:rPr>
              <w:t>。根据项目特点，本工程对环境的影响因素可分为两个阶段，即工程建设施工期和生产运营期。</w:t>
            </w:r>
          </w:p>
          <w:p w14:paraId="0B60990E" w14:textId="77777777" w:rsidR="00B222A6" w:rsidRPr="00797C23" w:rsidRDefault="00B222A6">
            <w:pPr>
              <w:pStyle w:val="af3"/>
              <w:spacing w:line="360" w:lineRule="auto"/>
              <w:rPr>
                <w:b/>
                <w:kern w:val="0"/>
                <w:sz w:val="24"/>
                <w:szCs w:val="24"/>
              </w:rPr>
            </w:pPr>
            <w:r w:rsidRPr="00797C23">
              <w:rPr>
                <w:b/>
                <w:kern w:val="0"/>
                <w:sz w:val="24"/>
                <w:szCs w:val="24"/>
              </w:rPr>
              <w:t>一、施工期工艺流程分析</w:t>
            </w:r>
          </w:p>
          <w:p w14:paraId="13DC7605" w14:textId="77777777" w:rsidR="00B222A6" w:rsidRPr="00797C23" w:rsidRDefault="00B222A6">
            <w:pPr>
              <w:spacing w:line="360" w:lineRule="auto"/>
              <w:ind w:firstLineChars="200" w:firstLine="482"/>
              <w:rPr>
                <w:b/>
                <w:bCs/>
                <w:sz w:val="24"/>
              </w:rPr>
            </w:pPr>
            <w:r w:rsidRPr="00797C23">
              <w:rPr>
                <w:b/>
                <w:bCs/>
                <w:sz w:val="24"/>
              </w:rPr>
              <w:t>1</w:t>
            </w:r>
            <w:r w:rsidRPr="00797C23">
              <w:rPr>
                <w:b/>
                <w:bCs/>
                <w:sz w:val="24"/>
              </w:rPr>
              <w:t>、施工期工艺流程</w:t>
            </w:r>
          </w:p>
          <w:p w14:paraId="0BA85FAF" w14:textId="77777777" w:rsidR="00B222A6" w:rsidRPr="00797C23" w:rsidRDefault="00B222A6">
            <w:pPr>
              <w:spacing w:line="360" w:lineRule="auto"/>
              <w:ind w:firstLineChars="200" w:firstLine="480"/>
              <w:rPr>
                <w:sz w:val="24"/>
              </w:rPr>
            </w:pPr>
            <w:r w:rsidRPr="00797C23">
              <w:rPr>
                <w:sz w:val="24"/>
              </w:rPr>
              <w:t>本项目施工期工艺流程及产污环节见图</w:t>
            </w:r>
            <w:r w:rsidRPr="00797C23">
              <w:rPr>
                <w:sz w:val="24"/>
              </w:rPr>
              <w:t>5-1</w:t>
            </w:r>
            <w:r w:rsidRPr="00797C23">
              <w:rPr>
                <w:sz w:val="24"/>
              </w:rPr>
              <w:t>。</w:t>
            </w:r>
          </w:p>
          <w:p w14:paraId="556B6316" w14:textId="6D1722BD" w:rsidR="00B222A6" w:rsidRPr="00797C23" w:rsidRDefault="001922CE">
            <w:pPr>
              <w:spacing w:line="360" w:lineRule="auto"/>
              <w:jc w:val="center"/>
              <w:rPr>
                <w:sz w:val="24"/>
              </w:rPr>
            </w:pPr>
            <w:r w:rsidRPr="00797C23">
              <w:rPr>
                <w:noProof/>
                <w:sz w:val="24"/>
              </w:rPr>
              <mc:AlternateContent>
                <mc:Choice Requires="wpc">
                  <w:drawing>
                    <wp:inline distT="0" distB="0" distL="0" distR="0" wp14:anchorId="64B2A7F3" wp14:editId="371CF606">
                      <wp:extent cx="5715000" cy="1485900"/>
                      <wp:effectExtent l="0" t="2540" r="1270" b="6985"/>
                      <wp:docPr id="25" name="画布 530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文本框 5305"/>
                              <wps:cNvSpPr txBox="1">
                                <a:spLocks noChangeArrowheads="1"/>
                              </wps:cNvSpPr>
                              <wps:spPr bwMode="auto">
                                <a:xfrm>
                                  <a:off x="290648" y="99220"/>
                                  <a:ext cx="4210754" cy="296060"/>
                                </a:xfrm>
                                <a:prstGeom prst="rect">
                                  <a:avLst/>
                                </a:prstGeom>
                                <a:solidFill>
                                  <a:srgbClr val="FFFFFF"/>
                                </a:solidFill>
                                <a:ln w="9525" cmpd="sng">
                                  <a:solidFill>
                                    <a:srgbClr val="000000"/>
                                  </a:solidFill>
                                  <a:prstDash val="dash"/>
                                  <a:miter lim="800000"/>
                                  <a:headEnd/>
                                  <a:tailEnd/>
                                </a:ln>
                              </wps:spPr>
                              <wps:txbx>
                                <w:txbxContent>
                                  <w:p w14:paraId="076D10F5" w14:textId="77777777" w:rsidR="00717775" w:rsidRDefault="00717775">
                                    <w:pPr>
                                      <w:jc w:val="center"/>
                                      <w:rPr>
                                        <w:rFonts w:ascii="宋体" w:hAnsi="宋体"/>
                                      </w:rPr>
                                    </w:pPr>
                                    <w:r>
                                      <w:rPr>
                                        <w:rFonts w:ascii="宋体" w:hAnsi="宋体" w:hint="eastAsia"/>
                                      </w:rPr>
                                      <w:t>噪声、扬尘、废气、施工废水、建筑垃圾、生活垃圾、生活污水</w:t>
                                    </w:r>
                                  </w:p>
                                </w:txbxContent>
                              </wps:txbx>
                              <wps:bodyPr rot="0" vert="horz" wrap="square" lIns="91440" tIns="45720" rIns="91440" bIns="45720" anchor="t" anchorCtr="0" upright="1">
                                <a:noAutofit/>
                              </wps:bodyPr>
                            </wps:wsp>
                            <wps:wsp>
                              <wps:cNvPr id="3" name="文本框 5306"/>
                              <wps:cNvSpPr txBox="1">
                                <a:spLocks noChangeArrowheads="1"/>
                              </wps:cNvSpPr>
                              <wps:spPr bwMode="auto">
                                <a:xfrm>
                                  <a:off x="1067869" y="692940"/>
                                  <a:ext cx="731883" cy="297660"/>
                                </a:xfrm>
                                <a:prstGeom prst="rect">
                                  <a:avLst/>
                                </a:prstGeom>
                                <a:solidFill>
                                  <a:srgbClr val="FFFFFF"/>
                                </a:solidFill>
                                <a:ln w="9525" cmpd="sng">
                                  <a:solidFill>
                                    <a:srgbClr val="000000"/>
                                  </a:solidFill>
                                  <a:miter lim="800000"/>
                                  <a:headEnd/>
                                  <a:tailEnd/>
                                </a:ln>
                              </wps:spPr>
                              <wps:txbx>
                                <w:txbxContent>
                                  <w:p w14:paraId="19072BF7" w14:textId="77777777" w:rsidR="00717775" w:rsidRDefault="00717775">
                                    <w:pPr>
                                      <w:rPr>
                                        <w:rFonts w:ascii="宋体" w:hAnsi="宋体"/>
                                      </w:rPr>
                                    </w:pPr>
                                    <w:r>
                                      <w:rPr>
                                        <w:rFonts w:ascii="宋体" w:hAnsi="宋体" w:hint="eastAsia"/>
                                      </w:rPr>
                                      <w:t>基础工程</w:t>
                                    </w:r>
                                  </w:p>
                                </w:txbxContent>
                              </wps:txbx>
                              <wps:bodyPr rot="0" vert="horz" wrap="square" lIns="91440" tIns="45720" rIns="91440" bIns="45720" anchor="t" anchorCtr="0" upright="1">
                                <a:noAutofit/>
                              </wps:bodyPr>
                            </wps:wsp>
                            <wps:wsp>
                              <wps:cNvPr id="4" name="文本框 5307"/>
                              <wps:cNvSpPr txBox="1">
                                <a:spLocks noChangeArrowheads="1"/>
                              </wps:cNvSpPr>
                              <wps:spPr bwMode="auto">
                                <a:xfrm>
                                  <a:off x="1999724" y="692940"/>
                                  <a:ext cx="734312" cy="297660"/>
                                </a:xfrm>
                                <a:prstGeom prst="rect">
                                  <a:avLst/>
                                </a:prstGeom>
                                <a:solidFill>
                                  <a:srgbClr val="FFFFFF"/>
                                </a:solidFill>
                                <a:ln w="9525" cmpd="sng">
                                  <a:solidFill>
                                    <a:srgbClr val="000000"/>
                                  </a:solidFill>
                                  <a:miter lim="800000"/>
                                  <a:headEnd/>
                                  <a:tailEnd/>
                                </a:ln>
                              </wps:spPr>
                              <wps:txbx>
                                <w:txbxContent>
                                  <w:p w14:paraId="65296FDA" w14:textId="77777777" w:rsidR="00717775" w:rsidRDefault="00717775">
                                    <w:pPr>
                                      <w:rPr>
                                        <w:rFonts w:ascii="宋体" w:hAnsi="宋体"/>
                                      </w:rPr>
                                    </w:pPr>
                                    <w:r>
                                      <w:rPr>
                                        <w:rFonts w:ascii="宋体" w:hAnsi="宋体" w:hint="eastAsia"/>
                                      </w:rPr>
                                      <w:t>主体工程</w:t>
                                    </w:r>
                                  </w:p>
                                </w:txbxContent>
                              </wps:txbx>
                              <wps:bodyPr rot="0" vert="horz" wrap="square" lIns="91440" tIns="45720" rIns="91440" bIns="45720" anchor="t" anchorCtr="0" upright="1">
                                <a:noAutofit/>
                              </wps:bodyPr>
                            </wps:wsp>
                            <wps:wsp>
                              <wps:cNvPr id="7" name="文本框 5308"/>
                              <wps:cNvSpPr txBox="1">
                                <a:spLocks noChangeArrowheads="1"/>
                              </wps:cNvSpPr>
                              <wps:spPr bwMode="auto">
                                <a:xfrm>
                                  <a:off x="2933198" y="692940"/>
                                  <a:ext cx="734312" cy="297660"/>
                                </a:xfrm>
                                <a:prstGeom prst="rect">
                                  <a:avLst/>
                                </a:prstGeom>
                                <a:solidFill>
                                  <a:srgbClr val="FFFFFF"/>
                                </a:solidFill>
                                <a:ln w="9525" cmpd="sng">
                                  <a:solidFill>
                                    <a:srgbClr val="000000"/>
                                  </a:solidFill>
                                  <a:miter lim="800000"/>
                                  <a:headEnd/>
                                  <a:tailEnd/>
                                </a:ln>
                              </wps:spPr>
                              <wps:txbx>
                                <w:txbxContent>
                                  <w:p w14:paraId="1676AD67" w14:textId="77777777" w:rsidR="00717775" w:rsidRDefault="00717775">
                                    <w:r>
                                      <w:rPr>
                                        <w:rFonts w:ascii="宋体" w:hAnsi="宋体" w:hint="eastAsia"/>
                                      </w:rPr>
                                      <w:t>装饰工程</w:t>
                                    </w:r>
                                  </w:p>
                                  <w:p w14:paraId="61E70FAD" w14:textId="77777777" w:rsidR="00717775" w:rsidRDefault="00717775"/>
                                </w:txbxContent>
                              </wps:txbx>
                              <wps:bodyPr rot="0" vert="horz" wrap="square" lIns="91440" tIns="45720" rIns="91440" bIns="45720" anchor="t" anchorCtr="0" upright="1">
                                <a:noAutofit/>
                              </wps:bodyPr>
                            </wps:wsp>
                            <wps:wsp>
                              <wps:cNvPr id="10" name="文本框 5309"/>
                              <wps:cNvSpPr txBox="1">
                                <a:spLocks noChangeArrowheads="1"/>
                              </wps:cNvSpPr>
                              <wps:spPr bwMode="auto">
                                <a:xfrm>
                                  <a:off x="3867482" y="692940"/>
                                  <a:ext cx="733502" cy="297660"/>
                                </a:xfrm>
                                <a:prstGeom prst="rect">
                                  <a:avLst/>
                                </a:prstGeom>
                                <a:solidFill>
                                  <a:srgbClr val="FFFFFF"/>
                                </a:solidFill>
                                <a:ln w="9525" cmpd="sng">
                                  <a:solidFill>
                                    <a:srgbClr val="000000"/>
                                  </a:solidFill>
                                  <a:miter lim="800000"/>
                                  <a:headEnd/>
                                  <a:tailEnd/>
                                </a:ln>
                              </wps:spPr>
                              <wps:txbx>
                                <w:txbxContent>
                                  <w:p w14:paraId="6113101B" w14:textId="77777777" w:rsidR="00717775" w:rsidRDefault="00717775">
                                    <w:r>
                                      <w:rPr>
                                        <w:rFonts w:hint="eastAsia"/>
                                      </w:rPr>
                                      <w:t>设备安装</w:t>
                                    </w:r>
                                  </w:p>
                                </w:txbxContent>
                              </wps:txbx>
                              <wps:bodyPr rot="0" vert="horz" wrap="square" lIns="91440" tIns="45720" rIns="91440" bIns="45720" anchor="t" anchorCtr="0" upright="1">
                                <a:noAutofit/>
                              </wps:bodyPr>
                            </wps:wsp>
                            <wps:wsp>
                              <wps:cNvPr id="11" name="文本框 5310"/>
                              <wps:cNvSpPr txBox="1">
                                <a:spLocks noChangeArrowheads="1"/>
                              </wps:cNvSpPr>
                              <wps:spPr bwMode="auto">
                                <a:xfrm>
                                  <a:off x="4800956" y="692940"/>
                                  <a:ext cx="732692" cy="297660"/>
                                </a:xfrm>
                                <a:prstGeom prst="rect">
                                  <a:avLst/>
                                </a:prstGeom>
                                <a:solidFill>
                                  <a:srgbClr val="FFFFFF"/>
                                </a:solidFill>
                                <a:ln w="9525" cmpd="sng">
                                  <a:solidFill>
                                    <a:srgbClr val="000000"/>
                                  </a:solidFill>
                                  <a:miter lim="800000"/>
                                  <a:headEnd/>
                                  <a:tailEnd/>
                                </a:ln>
                              </wps:spPr>
                              <wps:txbx>
                                <w:txbxContent>
                                  <w:p w14:paraId="2EC35F52" w14:textId="77777777" w:rsidR="00717775" w:rsidRDefault="00717775">
                                    <w:pPr>
                                      <w:rPr>
                                        <w:rFonts w:ascii="宋体" w:hAnsi="宋体"/>
                                      </w:rPr>
                                    </w:pPr>
                                    <w:r>
                                      <w:rPr>
                                        <w:rFonts w:ascii="宋体" w:hAnsi="宋体" w:hint="eastAsia"/>
                                      </w:rPr>
                                      <w:t>工程验收</w:t>
                                    </w:r>
                                  </w:p>
                                </w:txbxContent>
                              </wps:txbx>
                              <wps:bodyPr rot="0" vert="horz" wrap="square" lIns="91440" tIns="45720" rIns="91440" bIns="45720" anchor="t" anchorCtr="0" upright="1">
                                <a:noAutofit/>
                              </wps:bodyPr>
                            </wps:wsp>
                            <wps:wsp>
                              <wps:cNvPr id="12" name="直线 5311"/>
                              <wps:cNvCnPr>
                                <a:cxnSpLocks noChangeShapeType="1"/>
                              </wps:cNvCnPr>
                              <wps:spPr bwMode="auto">
                                <a:xfrm flipV="1">
                                  <a:off x="1400616" y="394480"/>
                                  <a:ext cx="810" cy="298460"/>
                                </a:xfrm>
                                <a:prstGeom prst="line">
                                  <a:avLst/>
                                </a:prstGeom>
                                <a:noFill/>
                                <a:ln w="9525" cmpd="sng">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3" name="直线 5312"/>
                              <wps:cNvCnPr>
                                <a:cxnSpLocks noChangeShapeType="1"/>
                              </wps:cNvCnPr>
                              <wps:spPr bwMode="auto">
                                <a:xfrm flipV="1">
                                  <a:off x="2334091" y="394480"/>
                                  <a:ext cx="810" cy="298460"/>
                                </a:xfrm>
                                <a:prstGeom prst="line">
                                  <a:avLst/>
                                </a:prstGeom>
                                <a:noFill/>
                                <a:ln w="9525" cmpd="sng">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4" name="直线 5313"/>
                              <wps:cNvCnPr>
                                <a:cxnSpLocks noChangeShapeType="1"/>
                              </wps:cNvCnPr>
                              <wps:spPr bwMode="auto">
                                <a:xfrm flipV="1">
                                  <a:off x="3266755" y="394480"/>
                                  <a:ext cx="810" cy="298460"/>
                                </a:xfrm>
                                <a:prstGeom prst="line">
                                  <a:avLst/>
                                </a:prstGeom>
                                <a:noFill/>
                                <a:ln w="9525" cmpd="sng">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5" name="直线 5314"/>
                              <wps:cNvCnPr>
                                <a:cxnSpLocks noChangeShapeType="1"/>
                              </wps:cNvCnPr>
                              <wps:spPr bwMode="auto">
                                <a:xfrm flipV="1">
                                  <a:off x="4201039" y="392079"/>
                                  <a:ext cx="810" cy="298460"/>
                                </a:xfrm>
                                <a:prstGeom prst="line">
                                  <a:avLst/>
                                </a:prstGeom>
                                <a:noFill/>
                                <a:ln w="9525" cmpd="sng">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6" name="文本框 5316"/>
                              <wps:cNvSpPr txBox="1">
                                <a:spLocks noChangeArrowheads="1"/>
                              </wps:cNvSpPr>
                              <wps:spPr bwMode="auto">
                                <a:xfrm>
                                  <a:off x="134394" y="692940"/>
                                  <a:ext cx="731883" cy="297660"/>
                                </a:xfrm>
                                <a:prstGeom prst="rect">
                                  <a:avLst/>
                                </a:prstGeom>
                                <a:solidFill>
                                  <a:srgbClr val="FFFFFF"/>
                                </a:solidFill>
                                <a:ln w="9525" cmpd="sng">
                                  <a:solidFill>
                                    <a:srgbClr val="000000"/>
                                  </a:solidFill>
                                  <a:miter lim="800000"/>
                                  <a:headEnd/>
                                  <a:tailEnd/>
                                </a:ln>
                              </wps:spPr>
                              <wps:txbx>
                                <w:txbxContent>
                                  <w:p w14:paraId="020D16AB" w14:textId="77777777" w:rsidR="00717775" w:rsidRDefault="00717775">
                                    <w:pPr>
                                      <w:rPr>
                                        <w:rFonts w:ascii="宋体" w:hAnsi="宋体"/>
                                      </w:rPr>
                                    </w:pPr>
                                    <w:r>
                                      <w:rPr>
                                        <w:rFonts w:ascii="宋体" w:hAnsi="宋体" w:hint="eastAsia"/>
                                      </w:rPr>
                                      <w:t>场地平整</w:t>
                                    </w:r>
                                  </w:p>
                                </w:txbxContent>
                              </wps:txbx>
                              <wps:bodyPr rot="0" vert="horz" wrap="square" lIns="91440" tIns="45720" rIns="91440" bIns="45720" anchor="t" anchorCtr="0" upright="1">
                                <a:noAutofit/>
                              </wps:bodyPr>
                            </wps:wsp>
                            <wps:wsp>
                              <wps:cNvPr id="17" name="直线 5317"/>
                              <wps:cNvCnPr>
                                <a:cxnSpLocks noChangeShapeType="1"/>
                              </wps:cNvCnPr>
                              <wps:spPr bwMode="auto">
                                <a:xfrm flipV="1">
                                  <a:off x="1801371" y="833768"/>
                                  <a:ext cx="202401" cy="160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直线 5318"/>
                              <wps:cNvCnPr>
                                <a:cxnSpLocks noChangeShapeType="1"/>
                              </wps:cNvCnPr>
                              <wps:spPr bwMode="auto">
                                <a:xfrm flipV="1">
                                  <a:off x="864658" y="838569"/>
                                  <a:ext cx="203211" cy="240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直线 5319"/>
                              <wps:cNvCnPr>
                                <a:cxnSpLocks noChangeShapeType="1"/>
                              </wps:cNvCnPr>
                              <wps:spPr bwMode="auto">
                                <a:xfrm flipV="1">
                                  <a:off x="4603413" y="845771"/>
                                  <a:ext cx="199163" cy="160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直线 5320"/>
                              <wps:cNvCnPr>
                                <a:cxnSpLocks noChangeShapeType="1"/>
                              </wps:cNvCnPr>
                              <wps:spPr bwMode="auto">
                                <a:xfrm flipV="1">
                                  <a:off x="3669129" y="833768"/>
                                  <a:ext cx="199972" cy="160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直线 5321"/>
                              <wps:cNvCnPr>
                                <a:cxnSpLocks noChangeShapeType="1"/>
                              </wps:cNvCnPr>
                              <wps:spPr bwMode="auto">
                                <a:xfrm flipV="1">
                                  <a:off x="2734845" y="833768"/>
                                  <a:ext cx="202401" cy="160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直线 5322"/>
                              <wps:cNvCnPr>
                                <a:cxnSpLocks noChangeShapeType="1"/>
                              </wps:cNvCnPr>
                              <wps:spPr bwMode="auto">
                                <a:xfrm flipV="1">
                                  <a:off x="532720" y="394480"/>
                                  <a:ext cx="810" cy="298460"/>
                                </a:xfrm>
                                <a:prstGeom prst="line">
                                  <a:avLst/>
                                </a:prstGeom>
                                <a:noFill/>
                                <a:ln w="9525" cmpd="sng">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23" name="直线 5323"/>
                              <wps:cNvCnPr>
                                <a:cxnSpLocks noChangeShapeType="1"/>
                              </wps:cNvCnPr>
                              <wps:spPr bwMode="auto">
                                <a:xfrm>
                                  <a:off x="5143419" y="990600"/>
                                  <a:ext cx="810" cy="19844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文本框 5324"/>
                              <wps:cNvSpPr txBox="1">
                                <a:spLocks noChangeArrowheads="1"/>
                              </wps:cNvSpPr>
                              <wps:spPr bwMode="auto">
                                <a:xfrm>
                                  <a:off x="4800956" y="1189040"/>
                                  <a:ext cx="731073" cy="295260"/>
                                </a:xfrm>
                                <a:prstGeom prst="rect">
                                  <a:avLst/>
                                </a:prstGeom>
                                <a:solidFill>
                                  <a:srgbClr val="FFFFFF"/>
                                </a:solidFill>
                                <a:ln w="9525" cmpd="sng">
                                  <a:solidFill>
                                    <a:srgbClr val="000000"/>
                                  </a:solidFill>
                                  <a:miter lim="800000"/>
                                  <a:headEnd/>
                                  <a:tailEnd/>
                                </a:ln>
                              </wps:spPr>
                              <wps:txbx>
                                <w:txbxContent>
                                  <w:p w14:paraId="560EC177" w14:textId="77777777" w:rsidR="00717775" w:rsidRDefault="00717775">
                                    <w:pPr>
                                      <w:jc w:val="center"/>
                                      <w:rPr>
                                        <w:rFonts w:ascii="宋体" w:hAnsi="宋体"/>
                                      </w:rPr>
                                    </w:pPr>
                                    <w:r>
                                      <w:rPr>
                                        <w:rFonts w:ascii="宋体" w:hAnsi="宋体" w:hint="eastAsia"/>
                                      </w:rPr>
                                      <w:t>工程运行</w:t>
                                    </w:r>
                                  </w:p>
                                </w:txbxContent>
                              </wps:txbx>
                              <wps:bodyPr rot="0" vert="horz" wrap="square" lIns="91440" tIns="45720" rIns="91440" bIns="45720" anchor="t" anchorCtr="0" upright="1">
                                <a:noAutofit/>
                              </wps:bodyPr>
                            </wps:wsp>
                          </wpc:wpc>
                        </a:graphicData>
                      </a:graphic>
                    </wp:inline>
                  </w:drawing>
                </mc:Choice>
                <mc:Fallback>
                  <w:pict>
                    <v:group w14:anchorId="64B2A7F3" id="画布 5303" o:spid="_x0000_s1026" editas="canvas" style="width:450pt;height:117pt;mso-position-horizontal-relative:char;mso-position-vertical-relative:line" coordsize="57150,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">
                      <v:shape id="_x0000_s1027" type="#_x0000_t75" style="position:absolute;width:57150;height:14859;visibility:visible;mso-wrap-style:square">
                        <v:fill o:detectmouseclick="t"/>
                        <v:path o:connecttype="none"/>
                      </v:shape>
                      <v:shapetype id="_x0000_t202" coordsize="21600,21600" o:spt="202" path="m,l,21600r21600,l21600,xe">
                        <v:stroke joinstyle="miter"/>
                        <v:path gradientshapeok="t" o:connecttype="rect"/>
                      </v:shapetype>
                      <v:shape id="文本框 5305" o:spid="_x0000_s1028" type="#_x0000_t202" style="position:absolute;left:2906;top:992;width:42108;height:2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">
                        <v:stroke dashstyle="dash"/>
                        <v:textbox>
                          <w:txbxContent>
                            <w:p w14:paraId="076D10F5" w14:textId="77777777" w:rsidR="00717775" w:rsidRDefault="00717775">
                              <w:pPr>
                                <w:jc w:val="center"/>
                                <w:rPr>
                                  <w:rFonts w:ascii="宋体" w:hAnsi="宋体"/>
                                </w:rPr>
                              </w:pPr>
                              <w:r>
                                <w:rPr>
                                  <w:rFonts w:ascii="宋体" w:hAnsi="宋体" w:hint="eastAsia"/>
                                </w:rPr>
                                <w:t>噪声、扬尘、废气、施工废水、建筑垃圾、生活垃圾、生活污水</w:t>
                              </w:r>
                            </w:p>
                          </w:txbxContent>
                        </v:textbox>
                      </v:shape>
                      <v:shape id="文本框 5306" o:spid="_x0000_s1029" type="#_x0000_t202" style="position:absolute;left:10678;top:6929;width:7319;height:2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19072BF7" w14:textId="77777777" w:rsidR="00717775" w:rsidRDefault="00717775">
                              <w:pPr>
                                <w:rPr>
                                  <w:rFonts w:ascii="宋体" w:hAnsi="宋体"/>
                                </w:rPr>
                              </w:pPr>
                              <w:r>
                                <w:rPr>
                                  <w:rFonts w:ascii="宋体" w:hAnsi="宋体" w:hint="eastAsia"/>
                                </w:rPr>
                                <w:t>基础工程</w:t>
                              </w:r>
                            </w:p>
                          </w:txbxContent>
                        </v:textbox>
                      </v:shape>
                      <v:shape id="文本框 5307" o:spid="_x0000_s1030" type="#_x0000_t202" style="position:absolute;left:19997;top:6929;width:7343;height:2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65296FDA" w14:textId="77777777" w:rsidR="00717775" w:rsidRDefault="00717775">
                              <w:pPr>
                                <w:rPr>
                                  <w:rFonts w:ascii="宋体" w:hAnsi="宋体"/>
                                </w:rPr>
                              </w:pPr>
                              <w:r>
                                <w:rPr>
                                  <w:rFonts w:ascii="宋体" w:hAnsi="宋体" w:hint="eastAsia"/>
                                </w:rPr>
                                <w:t>主体工程</w:t>
                              </w:r>
                            </w:p>
                          </w:txbxContent>
                        </v:textbox>
                      </v:shape>
                      <v:shape id="文本框 5308" o:spid="_x0000_s1031" type="#_x0000_t202" style="position:absolute;left:29331;top:6929;width:7344;height:2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1676AD67" w14:textId="77777777" w:rsidR="00717775" w:rsidRDefault="00717775">
                              <w:r>
                                <w:rPr>
                                  <w:rFonts w:ascii="宋体" w:hAnsi="宋体" w:hint="eastAsia"/>
                                </w:rPr>
                                <w:t>装饰工程</w:t>
                              </w:r>
                            </w:p>
                            <w:p w14:paraId="61E70FAD" w14:textId="77777777" w:rsidR="00717775" w:rsidRDefault="00717775"/>
                          </w:txbxContent>
                        </v:textbox>
                      </v:shape>
                      <v:shape id="文本框 5309" o:spid="_x0000_s1032" type="#_x0000_t202" style="position:absolute;left:38674;top:6929;width:7335;height:2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6113101B" w14:textId="77777777" w:rsidR="00717775" w:rsidRDefault="00717775">
                              <w:r>
                                <w:rPr>
                                  <w:rFonts w:hint="eastAsia"/>
                                </w:rPr>
                                <w:t>设备安装</w:t>
                              </w:r>
                            </w:p>
                          </w:txbxContent>
                        </v:textbox>
                      </v:shape>
                      <v:shape id="文本框 5310" o:spid="_x0000_s1033" type="#_x0000_t202" style="position:absolute;left:48009;top:6929;width:7327;height:2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2EC35F52" w14:textId="77777777" w:rsidR="00717775" w:rsidRDefault="00717775">
                              <w:pPr>
                                <w:rPr>
                                  <w:rFonts w:ascii="宋体" w:hAnsi="宋体"/>
                                </w:rPr>
                              </w:pPr>
                              <w:r>
                                <w:rPr>
                                  <w:rFonts w:ascii="宋体" w:hAnsi="宋体" w:hint="eastAsia"/>
                                </w:rPr>
                                <w:t>工程验收</w:t>
                              </w:r>
                            </w:p>
                          </w:txbxContent>
                        </v:textbox>
                      </v:shape>
                      <v:line id="直线 5311" o:spid="_x0000_s1034" style="position:absolute;flip:y;visibility:visible;mso-wrap-style:square" from="14006,3944" to="14014,6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">
                        <v:stroke dashstyle="dash" endarrow="block"/>
                      </v:line>
                      <v:line id="直线 5312" o:spid="_x0000_s1035" style="position:absolute;flip:y;visibility:visible;mso-wrap-style:square" from="23340,3944" to="23349,6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">
                        <v:stroke dashstyle="dash" endarrow="block"/>
                      </v:line>
                      <v:line id="直线 5313" o:spid="_x0000_s1036" style="position:absolute;flip:y;visibility:visible;mso-wrap-style:square" from="32667,3944" to="32675,6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">
                        <v:stroke dashstyle="dash" endarrow="block"/>
                      </v:line>
                      <v:line id="直线 5314" o:spid="_x0000_s1037" style="position:absolute;flip:y;visibility:visible;mso-wrap-style:square" from="42010,3920" to="42018,6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">
                        <v:stroke dashstyle="dash" endarrow="block"/>
                      </v:line>
                      <v:shape id="文本框 5316" o:spid="_x0000_s1038" type="#_x0000_t202" style="position:absolute;left:1343;top:6929;width:7319;height:2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14:paraId="020D16AB" w14:textId="77777777" w:rsidR="00717775" w:rsidRDefault="00717775">
                              <w:pPr>
                                <w:rPr>
                                  <w:rFonts w:ascii="宋体" w:hAnsi="宋体"/>
                                </w:rPr>
                              </w:pPr>
                              <w:r>
                                <w:rPr>
                                  <w:rFonts w:ascii="宋体" w:hAnsi="宋体" w:hint="eastAsia"/>
                                </w:rPr>
                                <w:t>场地平整</w:t>
                              </w:r>
                            </w:p>
                          </w:txbxContent>
                        </v:textbox>
                      </v:shape>
                      <v:line id="直线 5317" o:spid="_x0000_s1039" style="position:absolute;flip:y;visibility:visible;mso-wrap-style:square" from="18013,8337" to="20037,8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">
                        <v:stroke endarrow="block"/>
                      </v:line>
                      <v:line id="直线 5318" o:spid="_x0000_s1040" style="position:absolute;flip:y;visibility:visible;mso-wrap-style:square" from="8646,8385" to="10678,8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">
                        <v:stroke endarrow="block"/>
                      </v:line>
                      <v:line id="直线 5319" o:spid="_x0000_s1041" style="position:absolute;flip:y;visibility:visible;mso-wrap-style:square" from="46034,8457" to="48025,8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">
                        <v:stroke endarrow="block"/>
                      </v:line>
                      <v:line id="直线 5320" o:spid="_x0000_s1042" style="position:absolute;flip:y;visibility:visible;mso-wrap-style:square" from="36691,8337" to="38691,8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">
                        <v:stroke endarrow="block"/>
                      </v:line>
                      <v:line id="直线 5321" o:spid="_x0000_s1043" style="position:absolute;flip:y;visibility:visible;mso-wrap-style:square" from="27348,8337" to="29372,8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">
                        <v:stroke endarrow="block"/>
                      </v:line>
                      <v:line id="直线 5322" o:spid="_x0000_s1044" style="position:absolute;flip:y;visibility:visible;mso-wrap-style:square" from="5327,3944" to="5335,6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">
                        <v:stroke dashstyle="dash" endarrow="block"/>
                      </v:line>
                      <v:line id="直线 5323" o:spid="_x0000_s1045" style="position:absolute;visibility:visible;mso-wrap-style:square" from="51434,9906" to="51442,11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shape id="文本框 5324" o:spid="_x0000_s1046" type="#_x0000_t202" style="position:absolute;left:48009;top:11890;width:7311;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14:paraId="560EC177" w14:textId="77777777" w:rsidR="00717775" w:rsidRDefault="00717775">
                              <w:pPr>
                                <w:jc w:val="center"/>
                                <w:rPr>
                                  <w:rFonts w:ascii="宋体" w:hAnsi="宋体"/>
                                </w:rPr>
                              </w:pPr>
                              <w:r>
                                <w:rPr>
                                  <w:rFonts w:ascii="宋体" w:hAnsi="宋体" w:hint="eastAsia"/>
                                </w:rPr>
                                <w:t>工程运行</w:t>
                              </w:r>
                            </w:p>
                          </w:txbxContent>
                        </v:textbox>
                      </v:shape>
                      <w10:anchorlock/>
                    </v:group>
                  </w:pict>
                </mc:Fallback>
              </mc:AlternateContent>
            </w:r>
          </w:p>
          <w:p w14:paraId="13C52AC5" w14:textId="77777777" w:rsidR="00B222A6" w:rsidRPr="00797C23" w:rsidRDefault="00B222A6">
            <w:pPr>
              <w:spacing w:line="360" w:lineRule="auto"/>
              <w:jc w:val="center"/>
              <w:rPr>
                <w:b/>
                <w:sz w:val="24"/>
              </w:rPr>
            </w:pPr>
            <w:r w:rsidRPr="00797C23">
              <w:rPr>
                <w:b/>
                <w:sz w:val="24"/>
              </w:rPr>
              <w:t>图</w:t>
            </w:r>
            <w:r w:rsidRPr="00797C23">
              <w:rPr>
                <w:b/>
                <w:sz w:val="24"/>
              </w:rPr>
              <w:t xml:space="preserve">5-1  </w:t>
            </w:r>
            <w:r w:rsidRPr="00797C23">
              <w:rPr>
                <w:b/>
                <w:sz w:val="24"/>
              </w:rPr>
              <w:t>项目施工期工艺流程及产污环节图</w:t>
            </w:r>
          </w:p>
          <w:p w14:paraId="0E069100" w14:textId="77777777" w:rsidR="00B222A6" w:rsidRPr="00797C23" w:rsidRDefault="00B222A6">
            <w:pPr>
              <w:spacing w:line="360" w:lineRule="auto"/>
              <w:ind w:firstLineChars="200" w:firstLine="482"/>
              <w:rPr>
                <w:b/>
                <w:sz w:val="24"/>
              </w:rPr>
            </w:pPr>
            <w:r w:rsidRPr="00797C23">
              <w:rPr>
                <w:b/>
                <w:sz w:val="24"/>
              </w:rPr>
              <w:t>2</w:t>
            </w:r>
            <w:r w:rsidRPr="00797C23">
              <w:rPr>
                <w:b/>
                <w:sz w:val="24"/>
              </w:rPr>
              <w:t>、施工期主要污染工序</w:t>
            </w:r>
          </w:p>
          <w:p w14:paraId="2CF560C7" w14:textId="77777777" w:rsidR="00B222A6" w:rsidRPr="00797C23" w:rsidRDefault="00B222A6">
            <w:pPr>
              <w:spacing w:line="360" w:lineRule="auto"/>
              <w:ind w:firstLineChars="200" w:firstLine="480"/>
              <w:rPr>
                <w:sz w:val="24"/>
              </w:rPr>
            </w:pPr>
            <w:r w:rsidRPr="00797C23">
              <w:rPr>
                <w:sz w:val="24"/>
              </w:rPr>
              <w:t>（</w:t>
            </w:r>
            <w:r w:rsidRPr="00797C23">
              <w:rPr>
                <w:sz w:val="24"/>
              </w:rPr>
              <w:t>1</w:t>
            </w:r>
            <w:r w:rsidRPr="00797C23">
              <w:rPr>
                <w:sz w:val="24"/>
              </w:rPr>
              <w:t>）场地平整和基础工程施工</w:t>
            </w:r>
          </w:p>
          <w:p w14:paraId="5C8E7979" w14:textId="77777777" w:rsidR="00B222A6" w:rsidRPr="00797C23" w:rsidRDefault="00B222A6">
            <w:pPr>
              <w:spacing w:line="360" w:lineRule="auto"/>
              <w:ind w:firstLineChars="200" w:firstLine="480"/>
              <w:rPr>
                <w:sz w:val="24"/>
              </w:rPr>
            </w:pPr>
            <w:r w:rsidRPr="00797C23">
              <w:rPr>
                <w:sz w:val="24"/>
              </w:rPr>
              <w:t>在场地平整施工、基础开挖、地基处理（岩土工程）与基础施工时，由于挖土机、运土卡车、夯实机等施工机械的运行将产生一定的噪声；同时产生扬尘，属无组织面源排放，源强不易确定；基础工程挖土方量大于回填土方量，在施工阶段会有弃土产生；基础开挖引起原有土地利用类型的改变，会造成生态变化并引起一定程度的水土流失；同时产生施工人员生活废水和生活垃圾。</w:t>
            </w:r>
          </w:p>
          <w:p w14:paraId="60D70639" w14:textId="77777777" w:rsidR="00B222A6" w:rsidRPr="00797C23" w:rsidRDefault="00B222A6">
            <w:pPr>
              <w:spacing w:line="360" w:lineRule="auto"/>
              <w:ind w:firstLineChars="200" w:firstLine="480"/>
              <w:rPr>
                <w:sz w:val="24"/>
              </w:rPr>
            </w:pPr>
            <w:r w:rsidRPr="00797C23">
              <w:rPr>
                <w:sz w:val="24"/>
              </w:rPr>
              <w:t>（</w:t>
            </w:r>
            <w:r w:rsidRPr="00797C23">
              <w:rPr>
                <w:rFonts w:hint="eastAsia"/>
                <w:sz w:val="24"/>
              </w:rPr>
              <w:t>2</w:t>
            </w:r>
            <w:r w:rsidRPr="00797C23">
              <w:rPr>
                <w:sz w:val="24"/>
              </w:rPr>
              <w:t>）主体工程及附属工程施工</w:t>
            </w:r>
            <w:r w:rsidRPr="00797C23">
              <w:rPr>
                <w:sz w:val="24"/>
              </w:rPr>
              <w:t xml:space="preserve"> </w:t>
            </w:r>
          </w:p>
          <w:p w14:paraId="3416AECC" w14:textId="36E698F6" w:rsidR="00B222A6" w:rsidRPr="00797C23" w:rsidRDefault="00B222A6">
            <w:pPr>
              <w:spacing w:line="360" w:lineRule="auto"/>
              <w:ind w:firstLineChars="200" w:firstLine="480"/>
              <w:rPr>
                <w:sz w:val="24"/>
              </w:rPr>
            </w:pPr>
            <w:r w:rsidRPr="00797C23">
              <w:rPr>
                <w:sz w:val="24"/>
              </w:rPr>
              <w:t>挖掘机、打桩机、装载汽车等运行时会产生噪声，也产生扬尘</w:t>
            </w:r>
            <w:r w:rsidR="00F22206" w:rsidRPr="00797C23">
              <w:rPr>
                <w:rFonts w:hint="eastAsia"/>
                <w:sz w:val="24"/>
              </w:rPr>
              <w:t>，同时塑胶操场的建设也会产生一些施工废气</w:t>
            </w:r>
            <w:r w:rsidRPr="00797C23">
              <w:rPr>
                <w:sz w:val="24"/>
              </w:rPr>
              <w:t>。此外，还有一些原材料废弃料以及生产和生活污水产生。</w:t>
            </w:r>
            <w:r w:rsidRPr="00797C23">
              <w:rPr>
                <w:sz w:val="24"/>
              </w:rPr>
              <w:t xml:space="preserve"> </w:t>
            </w:r>
          </w:p>
          <w:p w14:paraId="653C85C6" w14:textId="77777777" w:rsidR="00B222A6" w:rsidRPr="00797C23" w:rsidRDefault="00B222A6">
            <w:pPr>
              <w:spacing w:line="360" w:lineRule="auto"/>
              <w:ind w:firstLineChars="200" w:firstLine="480"/>
              <w:rPr>
                <w:sz w:val="24"/>
              </w:rPr>
            </w:pPr>
            <w:r w:rsidRPr="00797C23">
              <w:rPr>
                <w:sz w:val="24"/>
              </w:rPr>
              <w:t>（</w:t>
            </w:r>
            <w:r w:rsidRPr="00797C23">
              <w:rPr>
                <w:sz w:val="24"/>
              </w:rPr>
              <w:t>3</w:t>
            </w:r>
            <w:r w:rsidRPr="00797C23">
              <w:rPr>
                <w:sz w:val="24"/>
              </w:rPr>
              <w:t>）装饰工程施工</w:t>
            </w:r>
            <w:r w:rsidRPr="00797C23">
              <w:rPr>
                <w:sz w:val="24"/>
              </w:rPr>
              <w:t xml:space="preserve"> </w:t>
            </w:r>
          </w:p>
          <w:p w14:paraId="5DE4E993" w14:textId="77777777" w:rsidR="00B222A6" w:rsidRPr="00797C23" w:rsidRDefault="00B222A6">
            <w:pPr>
              <w:spacing w:line="360" w:lineRule="auto"/>
              <w:ind w:firstLineChars="200" w:firstLine="480"/>
              <w:rPr>
                <w:sz w:val="24"/>
              </w:rPr>
            </w:pPr>
            <w:r w:rsidRPr="00797C23">
              <w:rPr>
                <w:sz w:val="24"/>
              </w:rPr>
              <w:t>在对构筑物的室内外进行装修时（如表面粉刷、油漆、喷涂、裱糊、镶贴装饰等）钻机、电锤、切割机等产生噪声，油漆和喷涂产生废气、废弃物料及少量污水。</w:t>
            </w:r>
          </w:p>
          <w:p w14:paraId="31E194C7" w14:textId="77777777" w:rsidR="00B222A6" w:rsidRPr="00797C23" w:rsidRDefault="00B222A6">
            <w:pPr>
              <w:spacing w:line="360" w:lineRule="auto"/>
              <w:ind w:firstLineChars="200" w:firstLine="480"/>
              <w:rPr>
                <w:sz w:val="24"/>
              </w:rPr>
            </w:pPr>
            <w:r w:rsidRPr="00797C23">
              <w:rPr>
                <w:sz w:val="24"/>
              </w:rPr>
              <w:t>总的来说，本项目在施工期以施工噪声、施工扬尘、弃物料（建筑弃渣及其它废料）和废水为主要污染物，其排放量随工序和施工强度的不同而变化，且随着施工的结束而结束。</w:t>
            </w:r>
          </w:p>
          <w:p w14:paraId="3615711B" w14:textId="77777777" w:rsidR="00B222A6" w:rsidRPr="00797C23" w:rsidRDefault="00B222A6">
            <w:pPr>
              <w:pStyle w:val="af3"/>
              <w:spacing w:line="360" w:lineRule="auto"/>
              <w:rPr>
                <w:b/>
                <w:kern w:val="0"/>
                <w:sz w:val="24"/>
                <w:szCs w:val="24"/>
              </w:rPr>
            </w:pPr>
            <w:r w:rsidRPr="00797C23">
              <w:rPr>
                <w:b/>
                <w:kern w:val="0"/>
                <w:sz w:val="24"/>
                <w:szCs w:val="24"/>
              </w:rPr>
              <w:lastRenderedPageBreak/>
              <w:t>二、运营期工艺流程分析</w:t>
            </w:r>
          </w:p>
          <w:p w14:paraId="6FA0F857" w14:textId="77777777" w:rsidR="00B222A6" w:rsidRPr="00797C23" w:rsidRDefault="00B222A6">
            <w:pPr>
              <w:spacing w:line="360" w:lineRule="auto"/>
              <w:ind w:firstLineChars="200" w:firstLine="482"/>
              <w:rPr>
                <w:b/>
                <w:bCs/>
                <w:sz w:val="24"/>
              </w:rPr>
            </w:pPr>
            <w:r w:rsidRPr="00797C23">
              <w:rPr>
                <w:b/>
                <w:bCs/>
                <w:sz w:val="24"/>
              </w:rPr>
              <w:t>1</w:t>
            </w:r>
            <w:r w:rsidRPr="00797C23">
              <w:rPr>
                <w:b/>
                <w:bCs/>
                <w:sz w:val="24"/>
              </w:rPr>
              <w:t>、运营期工艺流程</w:t>
            </w:r>
          </w:p>
          <w:p w14:paraId="0D641227" w14:textId="77777777" w:rsidR="00B222A6" w:rsidRPr="00797C23" w:rsidRDefault="00B222A6">
            <w:pPr>
              <w:spacing w:line="360" w:lineRule="auto"/>
              <w:ind w:firstLineChars="200" w:firstLine="480"/>
              <w:rPr>
                <w:sz w:val="24"/>
              </w:rPr>
            </w:pPr>
            <w:r w:rsidRPr="00797C23">
              <w:rPr>
                <w:sz w:val="24"/>
              </w:rPr>
              <w:t>本项目运营期工艺流程及产污环节见图</w:t>
            </w:r>
            <w:r w:rsidRPr="00797C23">
              <w:rPr>
                <w:sz w:val="24"/>
              </w:rPr>
              <w:t>5-2</w:t>
            </w:r>
            <w:r w:rsidRPr="00797C23">
              <w:rPr>
                <w:sz w:val="24"/>
              </w:rPr>
              <w:t>。</w:t>
            </w:r>
          </w:p>
          <w:p w14:paraId="53190F0D" w14:textId="06083E67" w:rsidR="00B222A6" w:rsidRPr="00797C23" w:rsidRDefault="006539ED">
            <w:pPr>
              <w:pStyle w:val="affb"/>
              <w:rPr>
                <w:sz w:val="24"/>
                <w:szCs w:val="24"/>
              </w:rPr>
            </w:pPr>
            <w:r w:rsidRPr="00797C23">
              <w:rPr>
                <w:noProof/>
              </w:rPr>
              <w:drawing>
                <wp:inline distT="0" distB="0" distL="0" distR="0" wp14:anchorId="054EAFF1" wp14:editId="2D811DCD">
                  <wp:extent cx="5581650" cy="6231509"/>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588020" cy="6238620"/>
                          </a:xfrm>
                          <a:prstGeom prst="rect">
                            <a:avLst/>
                          </a:prstGeom>
                        </pic:spPr>
                      </pic:pic>
                    </a:graphicData>
                  </a:graphic>
                </wp:inline>
              </w:drawing>
            </w:r>
          </w:p>
          <w:p w14:paraId="036337FF" w14:textId="77777777" w:rsidR="00B222A6" w:rsidRPr="00797C23" w:rsidRDefault="00B222A6">
            <w:pPr>
              <w:spacing w:line="360" w:lineRule="auto"/>
              <w:jc w:val="center"/>
              <w:rPr>
                <w:b/>
                <w:sz w:val="24"/>
              </w:rPr>
            </w:pPr>
            <w:r w:rsidRPr="00797C23">
              <w:rPr>
                <w:b/>
                <w:sz w:val="24"/>
              </w:rPr>
              <w:t>图</w:t>
            </w:r>
            <w:r w:rsidRPr="00797C23">
              <w:rPr>
                <w:b/>
                <w:sz w:val="24"/>
              </w:rPr>
              <w:t xml:space="preserve">5-2  </w:t>
            </w:r>
            <w:r w:rsidRPr="00797C23">
              <w:rPr>
                <w:b/>
                <w:sz w:val="24"/>
              </w:rPr>
              <w:t>项目运营期工艺流程及产污环节图</w:t>
            </w:r>
          </w:p>
          <w:p w14:paraId="1067F60D" w14:textId="77777777" w:rsidR="00B222A6" w:rsidRPr="00797C23" w:rsidRDefault="00B222A6">
            <w:pPr>
              <w:spacing w:line="360" w:lineRule="auto"/>
              <w:ind w:firstLineChars="200" w:firstLine="482"/>
              <w:rPr>
                <w:b/>
                <w:sz w:val="24"/>
              </w:rPr>
            </w:pPr>
            <w:r w:rsidRPr="00797C23">
              <w:rPr>
                <w:b/>
                <w:sz w:val="24"/>
              </w:rPr>
              <w:t>2</w:t>
            </w:r>
            <w:r w:rsidRPr="00797C23">
              <w:rPr>
                <w:b/>
                <w:sz w:val="24"/>
              </w:rPr>
              <w:t>、</w:t>
            </w:r>
            <w:r w:rsidRPr="00797C23">
              <w:rPr>
                <w:b/>
                <w:kern w:val="0"/>
                <w:sz w:val="24"/>
              </w:rPr>
              <w:t>运营期主要</w:t>
            </w:r>
            <w:r w:rsidRPr="00797C23">
              <w:rPr>
                <w:b/>
                <w:sz w:val="24"/>
              </w:rPr>
              <w:t>污染工序</w:t>
            </w:r>
          </w:p>
          <w:p w14:paraId="7F56FDFA" w14:textId="77777777" w:rsidR="00B222A6" w:rsidRPr="00797C23" w:rsidRDefault="00B222A6">
            <w:pPr>
              <w:spacing w:line="360" w:lineRule="auto"/>
              <w:ind w:firstLineChars="200" w:firstLine="480"/>
              <w:rPr>
                <w:sz w:val="24"/>
              </w:rPr>
            </w:pPr>
            <w:r w:rsidRPr="00797C23">
              <w:rPr>
                <w:sz w:val="24"/>
              </w:rPr>
              <w:t>（</w:t>
            </w:r>
            <w:r w:rsidRPr="00797C23">
              <w:rPr>
                <w:sz w:val="24"/>
              </w:rPr>
              <w:t>1</w:t>
            </w:r>
            <w:r w:rsidRPr="00797C23">
              <w:rPr>
                <w:sz w:val="24"/>
              </w:rPr>
              <w:t>）废气</w:t>
            </w:r>
          </w:p>
          <w:p w14:paraId="475A54EF" w14:textId="77777777" w:rsidR="00B222A6" w:rsidRPr="00797C23" w:rsidRDefault="00B222A6">
            <w:pPr>
              <w:spacing w:line="360" w:lineRule="auto"/>
              <w:ind w:firstLineChars="200" w:firstLine="480"/>
              <w:rPr>
                <w:sz w:val="24"/>
              </w:rPr>
            </w:pPr>
            <w:r w:rsidRPr="00797C23">
              <w:rPr>
                <w:sz w:val="24"/>
              </w:rPr>
              <w:t>本项目运营期废气主要为天然气燃烧废气、食堂的油烟废气、实验废气、垃圾房恶臭、汽车尾气和备用发电机废气。</w:t>
            </w:r>
          </w:p>
          <w:p w14:paraId="6F792B10" w14:textId="77777777" w:rsidR="00B222A6" w:rsidRPr="00797C23" w:rsidRDefault="00B222A6">
            <w:pPr>
              <w:spacing w:line="360" w:lineRule="auto"/>
              <w:ind w:firstLineChars="200" w:firstLine="480"/>
              <w:rPr>
                <w:sz w:val="24"/>
              </w:rPr>
            </w:pPr>
            <w:r w:rsidRPr="00797C23">
              <w:rPr>
                <w:sz w:val="24"/>
              </w:rPr>
              <w:lastRenderedPageBreak/>
              <w:t>（</w:t>
            </w:r>
            <w:r w:rsidRPr="00797C23">
              <w:rPr>
                <w:sz w:val="24"/>
              </w:rPr>
              <w:t>2</w:t>
            </w:r>
            <w:r w:rsidRPr="00797C23">
              <w:rPr>
                <w:sz w:val="24"/>
              </w:rPr>
              <w:t>）废水</w:t>
            </w:r>
          </w:p>
          <w:p w14:paraId="167607A4" w14:textId="00CFA03E" w:rsidR="00B222A6" w:rsidRPr="00797C23" w:rsidRDefault="00B222A6">
            <w:pPr>
              <w:spacing w:line="360" w:lineRule="auto"/>
              <w:ind w:firstLineChars="200" w:firstLine="480"/>
              <w:rPr>
                <w:sz w:val="24"/>
              </w:rPr>
            </w:pPr>
            <w:r w:rsidRPr="00797C23">
              <w:rPr>
                <w:sz w:val="24"/>
              </w:rPr>
              <w:t>本项目运营期废水主要为生活污水、食堂废水、实验室废水。</w:t>
            </w:r>
          </w:p>
          <w:p w14:paraId="490FD7C0" w14:textId="77777777" w:rsidR="00B222A6" w:rsidRPr="00797C23" w:rsidRDefault="00B222A6">
            <w:pPr>
              <w:spacing w:line="360" w:lineRule="auto"/>
              <w:ind w:firstLineChars="200" w:firstLine="480"/>
              <w:rPr>
                <w:sz w:val="24"/>
              </w:rPr>
            </w:pPr>
            <w:r w:rsidRPr="00797C23">
              <w:rPr>
                <w:sz w:val="24"/>
              </w:rPr>
              <w:t>（</w:t>
            </w:r>
            <w:r w:rsidRPr="00797C23">
              <w:rPr>
                <w:sz w:val="24"/>
              </w:rPr>
              <w:t>3</w:t>
            </w:r>
            <w:r w:rsidRPr="00797C23">
              <w:rPr>
                <w:sz w:val="24"/>
              </w:rPr>
              <w:t>）噪声</w:t>
            </w:r>
          </w:p>
          <w:p w14:paraId="7FD4AAED" w14:textId="77777777" w:rsidR="00B222A6" w:rsidRPr="00797C23" w:rsidRDefault="00B222A6">
            <w:pPr>
              <w:spacing w:line="360" w:lineRule="auto"/>
              <w:ind w:firstLineChars="200" w:firstLine="480"/>
              <w:rPr>
                <w:sz w:val="24"/>
              </w:rPr>
            </w:pPr>
            <w:r w:rsidRPr="00797C23">
              <w:rPr>
                <w:sz w:val="24"/>
              </w:rPr>
              <w:t>本项目运营期噪声主要为设备噪声、车辆噪声和学生活动噪声。</w:t>
            </w:r>
          </w:p>
          <w:p w14:paraId="1CAE3F8F" w14:textId="77777777" w:rsidR="00B222A6" w:rsidRPr="00797C23" w:rsidRDefault="00B222A6">
            <w:pPr>
              <w:spacing w:line="360" w:lineRule="auto"/>
              <w:ind w:firstLineChars="200" w:firstLine="480"/>
              <w:rPr>
                <w:sz w:val="24"/>
              </w:rPr>
            </w:pPr>
            <w:r w:rsidRPr="00797C23">
              <w:rPr>
                <w:sz w:val="24"/>
              </w:rPr>
              <w:t>（</w:t>
            </w:r>
            <w:r w:rsidRPr="00797C23">
              <w:rPr>
                <w:sz w:val="24"/>
              </w:rPr>
              <w:t>4</w:t>
            </w:r>
            <w:r w:rsidRPr="00797C23">
              <w:rPr>
                <w:sz w:val="24"/>
              </w:rPr>
              <w:t>）固废</w:t>
            </w:r>
          </w:p>
          <w:p w14:paraId="63C9155B" w14:textId="4D610B34" w:rsidR="00B222A6" w:rsidRPr="00797C23" w:rsidRDefault="00B222A6">
            <w:pPr>
              <w:spacing w:line="360" w:lineRule="auto"/>
              <w:ind w:firstLineChars="200" w:firstLine="480"/>
              <w:rPr>
                <w:sz w:val="24"/>
              </w:rPr>
            </w:pPr>
            <w:r w:rsidRPr="00797C23">
              <w:rPr>
                <w:sz w:val="24"/>
              </w:rPr>
              <w:t>本项目运营期固废主要为办公生活垃圾、实验室废物、食堂餐厨垃圾、隔油处理设施油脂、医务室医疗垃圾和预处理池污泥等。</w:t>
            </w:r>
          </w:p>
          <w:p w14:paraId="34453E0B" w14:textId="77777777" w:rsidR="00B222A6" w:rsidRPr="00797C23" w:rsidRDefault="00B222A6">
            <w:pPr>
              <w:pStyle w:val="af3"/>
              <w:spacing w:line="360" w:lineRule="auto"/>
              <w:rPr>
                <w:b/>
                <w:kern w:val="0"/>
                <w:sz w:val="24"/>
                <w:szCs w:val="24"/>
              </w:rPr>
            </w:pPr>
            <w:r w:rsidRPr="00797C23">
              <w:rPr>
                <w:b/>
                <w:kern w:val="0"/>
                <w:sz w:val="24"/>
                <w:szCs w:val="24"/>
              </w:rPr>
              <w:t>三、施工期污染物排放及治理</w:t>
            </w:r>
          </w:p>
          <w:p w14:paraId="5F69FABE" w14:textId="77777777" w:rsidR="00B222A6" w:rsidRPr="00797C23" w:rsidRDefault="00B222A6">
            <w:pPr>
              <w:spacing w:line="360" w:lineRule="auto"/>
              <w:ind w:firstLineChars="200" w:firstLine="482"/>
              <w:rPr>
                <w:b/>
                <w:sz w:val="24"/>
              </w:rPr>
            </w:pPr>
            <w:bookmarkStart w:id="2" w:name="_Toc198193434"/>
            <w:r w:rsidRPr="00797C23">
              <w:rPr>
                <w:b/>
                <w:sz w:val="24"/>
              </w:rPr>
              <w:t>1</w:t>
            </w:r>
            <w:r w:rsidRPr="00797C23">
              <w:rPr>
                <w:b/>
                <w:sz w:val="24"/>
              </w:rPr>
              <w:t>、施工期大气污染物排放及治理</w:t>
            </w:r>
          </w:p>
          <w:p w14:paraId="7FC5478D" w14:textId="77777777" w:rsidR="00B222A6" w:rsidRPr="00797C23" w:rsidRDefault="00B222A6">
            <w:pPr>
              <w:spacing w:line="360" w:lineRule="auto"/>
              <w:ind w:firstLineChars="200" w:firstLine="480"/>
              <w:rPr>
                <w:sz w:val="24"/>
              </w:rPr>
            </w:pPr>
            <w:bookmarkStart w:id="3" w:name="_Toc198193435"/>
            <w:bookmarkEnd w:id="2"/>
            <w:r w:rsidRPr="00797C23">
              <w:rPr>
                <w:sz w:val="24"/>
              </w:rPr>
              <w:t>（</w:t>
            </w:r>
            <w:r w:rsidRPr="00797C23">
              <w:rPr>
                <w:sz w:val="24"/>
              </w:rPr>
              <w:t>1</w:t>
            </w:r>
            <w:r w:rsidRPr="00797C23">
              <w:rPr>
                <w:sz w:val="24"/>
              </w:rPr>
              <w:t>）废气产生情况分析</w:t>
            </w:r>
          </w:p>
          <w:p w14:paraId="4E56E814" w14:textId="77777777" w:rsidR="00B222A6" w:rsidRPr="00797C23" w:rsidRDefault="00B222A6">
            <w:pPr>
              <w:spacing w:line="360" w:lineRule="auto"/>
              <w:ind w:firstLineChars="200" w:firstLine="480"/>
              <w:rPr>
                <w:sz w:val="24"/>
              </w:rPr>
            </w:pPr>
            <w:r w:rsidRPr="00797C23">
              <w:rPr>
                <w:sz w:val="24"/>
              </w:rPr>
              <w:t>根据项目工程分析，项目在施工期其大气污染源主要来自于以下方面：</w:t>
            </w:r>
          </w:p>
          <w:p w14:paraId="77122AD8" w14:textId="77777777" w:rsidR="00B222A6" w:rsidRPr="00797C23" w:rsidRDefault="00B222A6">
            <w:pPr>
              <w:spacing w:line="360" w:lineRule="auto"/>
              <w:ind w:firstLineChars="200" w:firstLine="480"/>
              <w:rPr>
                <w:sz w:val="24"/>
              </w:rPr>
            </w:pPr>
            <w:r w:rsidRPr="00797C23">
              <w:rPr>
                <w:sz w:val="24"/>
              </w:rPr>
              <w:t>1</w:t>
            </w:r>
            <w:r w:rsidRPr="00797C23">
              <w:rPr>
                <w:sz w:val="24"/>
              </w:rPr>
              <w:t>）场地平整、基础工程、道路施工中的土石方挖填作业、土建混凝土浇铸及运输车辆装卸材料和行驶时产生的扬尘；建筑材料（白灰、水泥、沙子、石子、砖等）的现场搬运及堆放扬尘；施工垃圾的清理及堆放扬尘；人来车往造成的现场道路扬尘。</w:t>
            </w:r>
          </w:p>
          <w:p w14:paraId="0F0289AC" w14:textId="16FFBE28" w:rsidR="00B222A6" w:rsidRPr="00797C23" w:rsidRDefault="00B222A6">
            <w:pPr>
              <w:spacing w:line="360" w:lineRule="auto"/>
              <w:ind w:firstLineChars="200" w:firstLine="480"/>
              <w:rPr>
                <w:sz w:val="24"/>
              </w:rPr>
            </w:pPr>
            <w:r w:rsidRPr="00797C23">
              <w:rPr>
                <w:sz w:val="24"/>
              </w:rPr>
              <w:t>2</w:t>
            </w:r>
            <w:r w:rsidRPr="00797C23">
              <w:rPr>
                <w:sz w:val="24"/>
              </w:rPr>
              <w:t>）装饰工程施工如漆、涂、磨、刨、钻、砂等装饰作业</w:t>
            </w:r>
            <w:r w:rsidR="00F22206" w:rsidRPr="00797C23">
              <w:rPr>
                <w:rFonts w:hint="eastAsia"/>
                <w:sz w:val="24"/>
              </w:rPr>
              <w:t>、塑胶操场的建设</w:t>
            </w:r>
            <w:r w:rsidRPr="00797C23">
              <w:rPr>
                <w:sz w:val="24"/>
              </w:rPr>
              <w:t>以及使用某些装饰材料如油漆、人造板、某些有害物质（如苯系物、甲醛、酚等污染物）的涂料等形成扬尘和有机废气污染物。</w:t>
            </w:r>
          </w:p>
          <w:p w14:paraId="6F683FDB" w14:textId="77777777" w:rsidR="00B222A6" w:rsidRPr="00797C23" w:rsidRDefault="00B222A6">
            <w:pPr>
              <w:spacing w:line="360" w:lineRule="auto"/>
              <w:ind w:firstLineChars="200" w:firstLine="480"/>
              <w:rPr>
                <w:sz w:val="24"/>
              </w:rPr>
            </w:pPr>
            <w:r w:rsidRPr="00797C23">
              <w:rPr>
                <w:sz w:val="24"/>
              </w:rPr>
              <w:t>3</w:t>
            </w:r>
            <w:r w:rsidRPr="00797C23">
              <w:rPr>
                <w:sz w:val="24"/>
              </w:rPr>
              <w:t>）施工机械设备排放的少量无组织废气等。</w:t>
            </w:r>
          </w:p>
          <w:p w14:paraId="0D66B37E" w14:textId="77777777" w:rsidR="00B222A6" w:rsidRPr="00797C23" w:rsidRDefault="00B222A6">
            <w:pPr>
              <w:spacing w:line="360" w:lineRule="auto"/>
              <w:ind w:firstLineChars="200" w:firstLine="480"/>
              <w:rPr>
                <w:sz w:val="24"/>
              </w:rPr>
            </w:pPr>
            <w:r w:rsidRPr="00797C23">
              <w:rPr>
                <w:sz w:val="24"/>
              </w:rPr>
              <w:t>（</w:t>
            </w:r>
            <w:r w:rsidRPr="00797C23">
              <w:rPr>
                <w:sz w:val="24"/>
              </w:rPr>
              <w:t>2</w:t>
            </w:r>
            <w:r w:rsidRPr="00797C23">
              <w:rPr>
                <w:sz w:val="24"/>
              </w:rPr>
              <w:t>）治理措施</w:t>
            </w:r>
          </w:p>
          <w:p w14:paraId="380090DC" w14:textId="714D17F0" w:rsidR="00B222A6" w:rsidRPr="00797C23" w:rsidRDefault="00B222A6">
            <w:pPr>
              <w:spacing w:line="360" w:lineRule="auto"/>
              <w:ind w:firstLineChars="200" w:firstLine="482"/>
              <w:rPr>
                <w:sz w:val="24"/>
              </w:rPr>
            </w:pPr>
            <w:r w:rsidRPr="00797C23">
              <w:rPr>
                <w:b/>
                <w:bCs/>
                <w:sz w:val="24"/>
              </w:rPr>
              <w:t>扬尘：</w:t>
            </w:r>
            <w:r w:rsidRPr="00797C23">
              <w:rPr>
                <w:sz w:val="24"/>
              </w:rPr>
              <w:t>根据中国环境科学研究院的研究，建筑扬尘排放经验因子为</w:t>
            </w:r>
            <w:r w:rsidRPr="00797C23">
              <w:rPr>
                <w:sz w:val="24"/>
              </w:rPr>
              <w:t>0.292kg/m</w:t>
            </w:r>
            <w:r w:rsidRPr="00797C23">
              <w:rPr>
                <w:sz w:val="24"/>
                <w:vertAlign w:val="superscript"/>
              </w:rPr>
              <w:t>2</w:t>
            </w:r>
            <w:r w:rsidRPr="00797C23">
              <w:rPr>
                <w:sz w:val="24"/>
              </w:rPr>
              <w:t>，本项目总建筑面积为</w:t>
            </w:r>
            <w:r w:rsidR="00154918" w:rsidRPr="00797C23">
              <w:rPr>
                <w:sz w:val="24"/>
              </w:rPr>
              <w:t>36541.32</w:t>
            </w:r>
            <w:r w:rsidRPr="00797C23">
              <w:rPr>
                <w:sz w:val="24"/>
              </w:rPr>
              <w:t>m</w:t>
            </w:r>
            <w:r w:rsidRPr="00797C23">
              <w:rPr>
                <w:sz w:val="24"/>
                <w:vertAlign w:val="superscript"/>
              </w:rPr>
              <w:t>2</w:t>
            </w:r>
            <w:r w:rsidRPr="00797C23">
              <w:rPr>
                <w:sz w:val="24"/>
              </w:rPr>
              <w:t>，据此可估算出本项目施工期建筑扬尘产生量约为</w:t>
            </w:r>
            <w:r w:rsidR="00154918" w:rsidRPr="00797C23">
              <w:rPr>
                <w:sz w:val="24"/>
              </w:rPr>
              <w:t>10.67</w:t>
            </w:r>
            <w:r w:rsidRPr="00797C23">
              <w:rPr>
                <w:sz w:val="24"/>
              </w:rPr>
              <w:t>t</w:t>
            </w:r>
            <w:r w:rsidRPr="00797C23">
              <w:rPr>
                <w:sz w:val="24"/>
              </w:rPr>
              <w:t>。根据类比分析，在不采取措施的情况下扬尘浓度一般约为</w:t>
            </w:r>
            <w:r w:rsidRPr="00797C23">
              <w:rPr>
                <w:sz w:val="24"/>
              </w:rPr>
              <w:t>3.5mg/m</w:t>
            </w:r>
            <w:r w:rsidRPr="00797C23">
              <w:rPr>
                <w:sz w:val="24"/>
                <w:vertAlign w:val="superscript"/>
              </w:rPr>
              <w:t>3</w:t>
            </w:r>
            <w:r w:rsidRPr="00797C23">
              <w:rPr>
                <w:sz w:val="24"/>
              </w:rPr>
              <w:t>，会对周围环境产生一定的影响。</w:t>
            </w:r>
          </w:p>
          <w:p w14:paraId="08C22895" w14:textId="359C4FB1" w:rsidR="00B222A6" w:rsidRPr="00797C23" w:rsidRDefault="00B222A6">
            <w:pPr>
              <w:spacing w:line="360" w:lineRule="auto"/>
              <w:ind w:firstLineChars="200" w:firstLine="480"/>
              <w:rPr>
                <w:sz w:val="24"/>
              </w:rPr>
            </w:pPr>
            <w:r w:rsidRPr="00797C23">
              <w:rPr>
                <w:sz w:val="24"/>
              </w:rPr>
              <w:t>根据四川省人民政府办公厅《关于加强灰霾污染防治的通知》（川办发</w:t>
            </w:r>
            <w:r w:rsidRPr="00797C23">
              <w:rPr>
                <w:sz w:val="24"/>
              </w:rPr>
              <w:t>[2013]32</w:t>
            </w:r>
            <w:r w:rsidRPr="00797C23">
              <w:rPr>
                <w:sz w:val="24"/>
              </w:rPr>
              <w:t>号），《四川省人民政府关于印发四川省大气污染防治行动计划实施细则的通知》（川府发〔</w:t>
            </w:r>
            <w:r w:rsidRPr="00797C23">
              <w:rPr>
                <w:sz w:val="24"/>
              </w:rPr>
              <w:t>2014</w:t>
            </w:r>
            <w:r w:rsidRPr="00797C23">
              <w:rPr>
                <w:sz w:val="24"/>
              </w:rPr>
              <w:t>〕</w:t>
            </w:r>
            <w:r w:rsidRPr="00797C23">
              <w:rPr>
                <w:sz w:val="24"/>
              </w:rPr>
              <w:t>4</w:t>
            </w:r>
            <w:r w:rsidRPr="00797C23">
              <w:rPr>
                <w:sz w:val="24"/>
              </w:rPr>
              <w:t>号），《四川省灰霾污染防治实施方案》中相关规定要求，并全面督查建设工地现场管理</w:t>
            </w:r>
            <w:r w:rsidRPr="00797C23">
              <w:rPr>
                <w:rFonts w:ascii="宋体" w:hAnsi="宋体"/>
                <w:sz w:val="24"/>
              </w:rPr>
              <w:t>“</w:t>
            </w:r>
            <w:r w:rsidRPr="00797C23">
              <w:rPr>
                <w:sz w:val="24"/>
              </w:rPr>
              <w:t>六必须</w:t>
            </w:r>
            <w:r w:rsidRPr="00797C23">
              <w:rPr>
                <w:rFonts w:ascii="宋体" w:hAnsi="宋体"/>
                <w:sz w:val="24"/>
              </w:rPr>
              <w:t>”</w:t>
            </w:r>
            <w:r w:rsidRPr="00797C23">
              <w:rPr>
                <w:sz w:val="24"/>
              </w:rPr>
              <w:t>、</w:t>
            </w:r>
            <w:r w:rsidRPr="00797C23">
              <w:rPr>
                <w:rFonts w:ascii="宋体" w:hAnsi="宋体"/>
                <w:sz w:val="24"/>
              </w:rPr>
              <w:t>“</w:t>
            </w:r>
            <w:r w:rsidRPr="00797C23">
              <w:rPr>
                <w:sz w:val="24"/>
              </w:rPr>
              <w:t>六不准</w:t>
            </w:r>
            <w:r w:rsidRPr="00797C23">
              <w:rPr>
                <w:rFonts w:ascii="宋体" w:hAnsi="宋体"/>
                <w:sz w:val="24"/>
              </w:rPr>
              <w:t>”</w:t>
            </w:r>
            <w:r w:rsidRPr="00797C23">
              <w:rPr>
                <w:sz w:val="24"/>
              </w:rPr>
              <w:t>执行情况。即：必须打围作业、必须硬化道路、必须设置冲洗设施、必须湿法作业、必须配齐保洁人员、必须定时清扫施工现场；不准车辆带泥出门，不准运渣车辆冒顶装载、不准高空抛撒建渣、不准现场搅拌混凝土、不准场地积水、不准现场焚烧废弃物。</w:t>
            </w:r>
          </w:p>
          <w:p w14:paraId="5031BEDC" w14:textId="48AA1CBB" w:rsidR="00B222A6" w:rsidRPr="00797C23" w:rsidRDefault="00B222A6">
            <w:pPr>
              <w:spacing w:line="360" w:lineRule="auto"/>
              <w:ind w:firstLineChars="200" w:firstLine="480"/>
              <w:rPr>
                <w:sz w:val="24"/>
              </w:rPr>
            </w:pPr>
            <w:r w:rsidRPr="00797C23">
              <w:rPr>
                <w:sz w:val="24"/>
              </w:rPr>
              <w:lastRenderedPageBreak/>
              <w:t>1</w:t>
            </w:r>
            <w:r w:rsidRPr="00797C23">
              <w:rPr>
                <w:sz w:val="24"/>
              </w:rPr>
              <w:t>）管理措施</w:t>
            </w:r>
          </w:p>
          <w:p w14:paraId="1F73E27A" w14:textId="67FDF569" w:rsidR="00B222A6" w:rsidRPr="00797C23" w:rsidRDefault="00B222A6">
            <w:pPr>
              <w:spacing w:line="360" w:lineRule="auto"/>
              <w:ind w:firstLineChars="200" w:firstLine="480"/>
              <w:rPr>
                <w:sz w:val="24"/>
              </w:rPr>
            </w:pPr>
            <w:r w:rsidRPr="00797C23">
              <w:rPr>
                <w:sz w:val="24"/>
              </w:rPr>
              <w:t>①</w:t>
            </w:r>
            <w:r w:rsidRPr="00797C23">
              <w:rPr>
                <w:sz w:val="24"/>
              </w:rPr>
              <w:t>组织管理人员：建设单位项目负责人应牵头成立由建设、监理、施工等单位项目负责人组成的建筑工程施工扬尘污染防治工作组，具体负责施工现场扬尘污染防治和检查工作；施工期间，施工单位应根据《建设工程施工现场管理规定》的规定设置现场平面布置图、工程概况牌、安全生产牌、消防保卫牌、文明施工牌、环境保护牌、管理人员名单及监督电话牌等。</w:t>
            </w:r>
          </w:p>
          <w:p w14:paraId="3BC43305" w14:textId="14BCA06D" w:rsidR="00B222A6" w:rsidRPr="00797C23" w:rsidRDefault="00B222A6">
            <w:pPr>
              <w:spacing w:line="360" w:lineRule="auto"/>
              <w:ind w:firstLineChars="200" w:firstLine="480"/>
              <w:rPr>
                <w:sz w:val="24"/>
              </w:rPr>
            </w:pPr>
            <w:r w:rsidRPr="00797C23">
              <w:rPr>
                <w:sz w:val="24"/>
              </w:rPr>
              <w:t>施工工地应设专职人员负责扬尘控制措施的实施和监督。应有专人负责逸散性材料、垃圾、渣土等密闭、覆盖、洒水作业以及车辆清洗作业等，并记录扬尘控制措施的实施情况。</w:t>
            </w:r>
          </w:p>
          <w:p w14:paraId="70E61257" w14:textId="320B42F5" w:rsidR="00B222A6" w:rsidRPr="00797C23" w:rsidRDefault="00B222A6">
            <w:pPr>
              <w:spacing w:line="360" w:lineRule="auto"/>
              <w:ind w:firstLineChars="200" w:firstLine="480"/>
              <w:rPr>
                <w:sz w:val="24"/>
              </w:rPr>
            </w:pPr>
            <w:r w:rsidRPr="00797C23">
              <w:rPr>
                <w:sz w:val="24"/>
              </w:rPr>
              <w:t>②</w:t>
            </w:r>
            <w:r w:rsidRPr="00797C23">
              <w:rPr>
                <w:sz w:val="24"/>
              </w:rPr>
              <w:t>防治经费：建设单位应将建筑工程施工扬尘污染防治费用作为不可竞争费用列入工程成本，并按合同或相关规定及时支付给施工单位并做到专款专用。</w:t>
            </w:r>
          </w:p>
          <w:p w14:paraId="455A9768" w14:textId="64BE5854" w:rsidR="00B222A6" w:rsidRPr="00797C23" w:rsidRDefault="00B222A6">
            <w:pPr>
              <w:spacing w:line="360" w:lineRule="auto"/>
              <w:ind w:firstLineChars="200" w:firstLine="480"/>
              <w:rPr>
                <w:sz w:val="24"/>
              </w:rPr>
            </w:pPr>
            <w:r w:rsidRPr="00797C23">
              <w:rPr>
                <w:sz w:val="24"/>
              </w:rPr>
              <w:t>③</w:t>
            </w:r>
            <w:r w:rsidRPr="00797C23">
              <w:rPr>
                <w:sz w:val="24"/>
              </w:rPr>
              <w:t>施工现场应结合季节特点、不同施工阶段实际情况等，贯彻落实施工扬尘污染防治技术措施或专项方案，并进行动态调整。</w:t>
            </w:r>
          </w:p>
          <w:p w14:paraId="3F6F37BD" w14:textId="77777777" w:rsidR="00B222A6" w:rsidRPr="00797C23" w:rsidRDefault="00B222A6">
            <w:pPr>
              <w:spacing w:line="360" w:lineRule="auto"/>
              <w:ind w:firstLineChars="200" w:firstLine="480"/>
              <w:rPr>
                <w:sz w:val="24"/>
              </w:rPr>
            </w:pPr>
            <w:r w:rsidRPr="00797C23">
              <w:rPr>
                <w:sz w:val="24"/>
              </w:rPr>
              <w:t>④</w:t>
            </w:r>
            <w:r w:rsidRPr="00797C23">
              <w:rPr>
                <w:sz w:val="24"/>
              </w:rPr>
              <w:t>施工现场可采取淋湿地面、设置高压喷雾水系统、搭设防尘排栅等综合降尘措施。</w:t>
            </w:r>
          </w:p>
          <w:p w14:paraId="28BA2807" w14:textId="754F7923" w:rsidR="00B222A6" w:rsidRPr="00797C23" w:rsidRDefault="00B222A6">
            <w:pPr>
              <w:spacing w:line="360" w:lineRule="auto"/>
              <w:ind w:firstLineChars="200" w:firstLine="480"/>
              <w:rPr>
                <w:sz w:val="24"/>
              </w:rPr>
            </w:pPr>
            <w:r w:rsidRPr="00797C23">
              <w:rPr>
                <w:sz w:val="24"/>
              </w:rPr>
              <w:t>⑤</w:t>
            </w:r>
            <w:r w:rsidRPr="00797C23">
              <w:rPr>
                <w:sz w:val="24"/>
              </w:rPr>
              <w:t>施工现场应配备必备的扬尘污染防治设备、机具、材料等。</w:t>
            </w:r>
          </w:p>
          <w:p w14:paraId="089E4A45" w14:textId="2A09BED2" w:rsidR="00B222A6" w:rsidRPr="00797C23" w:rsidRDefault="00B222A6">
            <w:pPr>
              <w:spacing w:line="360" w:lineRule="auto"/>
              <w:ind w:firstLineChars="200" w:firstLine="480"/>
              <w:rPr>
                <w:sz w:val="24"/>
              </w:rPr>
            </w:pPr>
            <w:r w:rsidRPr="00797C23">
              <w:rPr>
                <w:sz w:val="24"/>
              </w:rPr>
              <w:t>2</w:t>
            </w:r>
            <w:r w:rsidRPr="00797C23">
              <w:rPr>
                <w:sz w:val="24"/>
              </w:rPr>
              <w:t>）主要防治措施</w:t>
            </w:r>
          </w:p>
          <w:p w14:paraId="3B93F59C" w14:textId="4114D97C" w:rsidR="00B222A6" w:rsidRPr="00797C23" w:rsidRDefault="00B222A6">
            <w:pPr>
              <w:spacing w:line="360" w:lineRule="auto"/>
              <w:ind w:firstLineChars="200" w:firstLine="480"/>
              <w:rPr>
                <w:sz w:val="24"/>
              </w:rPr>
            </w:pPr>
            <w:r w:rsidRPr="00797C23">
              <w:rPr>
                <w:sz w:val="24"/>
              </w:rPr>
              <w:t>①</w:t>
            </w:r>
            <w:r w:rsidRPr="00797C23">
              <w:rPr>
                <w:sz w:val="24"/>
              </w:rPr>
              <w:t>洒水抑尘</w:t>
            </w:r>
          </w:p>
          <w:p w14:paraId="36423285" w14:textId="52EA501C" w:rsidR="00B222A6" w:rsidRPr="00797C23" w:rsidRDefault="00B222A6">
            <w:pPr>
              <w:spacing w:line="360" w:lineRule="auto"/>
              <w:ind w:firstLineChars="200" w:firstLine="480"/>
              <w:rPr>
                <w:sz w:val="24"/>
              </w:rPr>
            </w:pPr>
            <w:r w:rsidRPr="00797C23">
              <w:rPr>
                <w:sz w:val="24"/>
              </w:rPr>
              <w:t>装运土方时控制车内土方低于车厢挡板，减少途中撒落，对施工现场抛洒的砂石、水泥等物料应及时清扫，砂石堆、施工道路应定时洒水抑尘。经试验表明：每天洒水</w:t>
            </w:r>
            <w:r w:rsidRPr="00797C23">
              <w:rPr>
                <w:sz w:val="24"/>
              </w:rPr>
              <w:t>4-5</w:t>
            </w:r>
            <w:r w:rsidRPr="00797C23">
              <w:rPr>
                <w:sz w:val="24"/>
              </w:rPr>
              <w:t>次，可使扬尘量减少</w:t>
            </w:r>
            <w:r w:rsidRPr="00797C23">
              <w:rPr>
                <w:sz w:val="24"/>
              </w:rPr>
              <w:t>70%</w:t>
            </w:r>
            <w:r w:rsidRPr="00797C23">
              <w:rPr>
                <w:sz w:val="24"/>
              </w:rPr>
              <w:t>左右，扬尘造成的</w:t>
            </w:r>
            <w:r w:rsidRPr="00797C23">
              <w:rPr>
                <w:sz w:val="24"/>
              </w:rPr>
              <w:t>TSP</w:t>
            </w:r>
            <w:r w:rsidRPr="00797C23">
              <w:rPr>
                <w:sz w:val="24"/>
              </w:rPr>
              <w:t>污染距离可缩小</w:t>
            </w:r>
            <w:r w:rsidRPr="00797C23">
              <w:rPr>
                <w:sz w:val="24"/>
              </w:rPr>
              <w:t>20-50m</w:t>
            </w:r>
            <w:r w:rsidRPr="00797C23">
              <w:rPr>
                <w:sz w:val="24"/>
              </w:rPr>
              <w:t>范围，因此，施工单位每日上午、下午及物料集中运输时，针对施工道路、临时堆场，各洒水</w:t>
            </w:r>
            <w:r w:rsidRPr="00797C23">
              <w:rPr>
                <w:sz w:val="24"/>
              </w:rPr>
              <w:t>2</w:t>
            </w:r>
            <w:r w:rsidRPr="00797C23">
              <w:rPr>
                <w:sz w:val="24"/>
              </w:rPr>
              <w:t>次，配置一名专员，承担施工现场的清洁环卫工作。</w:t>
            </w:r>
          </w:p>
          <w:p w14:paraId="2498F1C8" w14:textId="02102981" w:rsidR="00B222A6" w:rsidRPr="00797C23" w:rsidRDefault="00B222A6">
            <w:pPr>
              <w:spacing w:line="360" w:lineRule="auto"/>
              <w:ind w:firstLineChars="200" w:firstLine="480"/>
              <w:rPr>
                <w:sz w:val="24"/>
              </w:rPr>
            </w:pPr>
            <w:r w:rsidRPr="00797C23">
              <w:rPr>
                <w:sz w:val="24"/>
              </w:rPr>
              <w:t>②</w:t>
            </w:r>
            <w:r w:rsidRPr="00797C23">
              <w:rPr>
                <w:sz w:val="24"/>
              </w:rPr>
              <w:t>土方工程防护</w:t>
            </w:r>
          </w:p>
          <w:p w14:paraId="1A805ADA" w14:textId="57E8368D" w:rsidR="00B222A6" w:rsidRPr="00797C23" w:rsidRDefault="00B222A6">
            <w:pPr>
              <w:spacing w:line="360" w:lineRule="auto"/>
              <w:ind w:firstLineChars="200" w:firstLine="480"/>
              <w:rPr>
                <w:sz w:val="24"/>
              </w:rPr>
            </w:pPr>
            <w:r w:rsidRPr="00797C23">
              <w:rPr>
                <w:sz w:val="24"/>
              </w:rPr>
              <w:t>土方工程包括土的开挖、运输和填筑等施工过程，有时还需进行排水、降水、土壁支撑等准备工作。遇到干燥、易起尘的土方工程作业时，应辅以洒水压尘等措施，应做到随挖随外运，尽量减少开挖过程中土方裸露时间。施工现场土方开挖后应尽快回填，不能及时回填的裸露场地，应采取洒水、覆盖等防尘措施。在场地内堆放作回填作用的土方应集中堆放，同时，在土方未干化之前，经表面整平压实后，采取覆盖措施，并定时洒水维持湿润。</w:t>
            </w:r>
          </w:p>
          <w:p w14:paraId="492A24D4" w14:textId="02819B2A" w:rsidR="00B222A6" w:rsidRPr="00797C23" w:rsidRDefault="00B222A6">
            <w:pPr>
              <w:spacing w:line="360" w:lineRule="auto"/>
              <w:ind w:firstLineChars="200" w:firstLine="480"/>
              <w:rPr>
                <w:sz w:val="24"/>
              </w:rPr>
            </w:pPr>
            <w:r w:rsidRPr="00797C23">
              <w:rPr>
                <w:sz w:val="24"/>
              </w:rPr>
              <w:lastRenderedPageBreak/>
              <w:t>③</w:t>
            </w:r>
            <w:r w:rsidRPr="00797C23">
              <w:rPr>
                <w:sz w:val="24"/>
              </w:rPr>
              <w:t>临时堆方和建筑垃圾抑尘</w:t>
            </w:r>
          </w:p>
          <w:p w14:paraId="70D3A55D" w14:textId="412A48DD" w:rsidR="00B222A6" w:rsidRPr="00797C23" w:rsidRDefault="00B222A6">
            <w:pPr>
              <w:spacing w:line="360" w:lineRule="auto"/>
              <w:ind w:firstLineChars="200" w:firstLine="480"/>
              <w:rPr>
                <w:sz w:val="24"/>
              </w:rPr>
            </w:pPr>
            <w:r w:rsidRPr="00797C23">
              <w:rPr>
                <w:sz w:val="24"/>
              </w:rPr>
              <w:t>开挖多余土方和废弃建筑垃圾应及时清运，对需回填的土方和建筑垃圾临时堆处需覆盖防尘布、防尘网；定期洒水压尘。</w:t>
            </w:r>
          </w:p>
          <w:p w14:paraId="027BE483" w14:textId="0C278203" w:rsidR="00B222A6" w:rsidRPr="00797C23" w:rsidRDefault="00B222A6">
            <w:pPr>
              <w:spacing w:line="360" w:lineRule="auto"/>
              <w:ind w:firstLineChars="200" w:firstLine="480"/>
              <w:rPr>
                <w:sz w:val="24"/>
              </w:rPr>
            </w:pPr>
            <w:r w:rsidRPr="00797C23">
              <w:rPr>
                <w:sz w:val="24"/>
              </w:rPr>
              <w:t>④</w:t>
            </w:r>
            <w:r w:rsidRPr="00797C23">
              <w:rPr>
                <w:sz w:val="24"/>
              </w:rPr>
              <w:t>建筑材料防尘</w:t>
            </w:r>
          </w:p>
          <w:p w14:paraId="65FA35A7" w14:textId="0E3A1F61" w:rsidR="00B222A6" w:rsidRPr="00797C23" w:rsidRDefault="00B222A6">
            <w:pPr>
              <w:spacing w:line="360" w:lineRule="auto"/>
              <w:ind w:firstLineChars="200" w:firstLine="480"/>
              <w:rPr>
                <w:sz w:val="24"/>
              </w:rPr>
            </w:pPr>
            <w:r w:rsidRPr="00797C23">
              <w:rPr>
                <w:sz w:val="24"/>
              </w:rPr>
              <w:t>施工过程中使用水泥、石灰、砂石、涂料、铺装材料等易产生扬尘的建筑材料，应采取密闭存储，如设围挡、防尘布苫盖或者专门的存储间。</w:t>
            </w:r>
          </w:p>
          <w:p w14:paraId="4AE92D1F" w14:textId="66D29597" w:rsidR="00B222A6" w:rsidRPr="00797C23" w:rsidRDefault="00B222A6">
            <w:pPr>
              <w:spacing w:line="360" w:lineRule="auto"/>
              <w:ind w:firstLineChars="200" w:firstLine="480"/>
              <w:rPr>
                <w:sz w:val="24"/>
              </w:rPr>
            </w:pPr>
            <w:r w:rsidRPr="00797C23">
              <w:rPr>
                <w:sz w:val="24"/>
              </w:rPr>
              <w:t>⑤</w:t>
            </w:r>
            <w:r w:rsidRPr="00797C23">
              <w:rPr>
                <w:sz w:val="24"/>
              </w:rPr>
              <w:t>封闭施工</w:t>
            </w:r>
          </w:p>
          <w:p w14:paraId="6E74ECDA" w14:textId="37C1BB64" w:rsidR="00B222A6" w:rsidRPr="00797C23" w:rsidRDefault="00B222A6">
            <w:pPr>
              <w:spacing w:line="360" w:lineRule="auto"/>
              <w:ind w:firstLineChars="200" w:firstLine="480"/>
              <w:rPr>
                <w:sz w:val="24"/>
              </w:rPr>
            </w:pPr>
            <w:r w:rsidRPr="00797C23">
              <w:rPr>
                <w:sz w:val="24"/>
              </w:rPr>
              <w:t>施工现场四周设置不低于</w:t>
            </w:r>
            <w:r w:rsidRPr="00797C23">
              <w:rPr>
                <w:sz w:val="24"/>
              </w:rPr>
              <w:t>2.5m</w:t>
            </w:r>
            <w:r w:rsidRPr="00797C23">
              <w:rPr>
                <w:sz w:val="24"/>
              </w:rPr>
              <w:t>围挡，封闭施工，围挡低端设置防溢座，围挡之间以及围挡与防溢座之间无缝隙；外脚手架应当设置悬挂密目式安全网封闭，并保持严密整洁。围挡上设置喷雾降尘设备。</w:t>
            </w:r>
          </w:p>
          <w:p w14:paraId="16AF6B4C" w14:textId="1E3EB6A2" w:rsidR="00B222A6" w:rsidRPr="00797C23" w:rsidRDefault="00B222A6">
            <w:pPr>
              <w:spacing w:line="360" w:lineRule="auto"/>
              <w:ind w:firstLineChars="200" w:firstLine="480"/>
              <w:rPr>
                <w:sz w:val="24"/>
              </w:rPr>
            </w:pPr>
            <w:r w:rsidRPr="00797C23">
              <w:rPr>
                <w:sz w:val="24"/>
              </w:rPr>
              <w:t>⑥</w:t>
            </w:r>
            <w:r w:rsidRPr="00797C23">
              <w:rPr>
                <w:sz w:val="24"/>
              </w:rPr>
              <w:t>限制车速</w:t>
            </w:r>
          </w:p>
          <w:p w14:paraId="62B3FF13" w14:textId="77777777" w:rsidR="00B222A6" w:rsidRPr="00797C23" w:rsidRDefault="00B222A6">
            <w:pPr>
              <w:spacing w:line="360" w:lineRule="auto"/>
              <w:ind w:firstLineChars="200" w:firstLine="480"/>
              <w:rPr>
                <w:sz w:val="24"/>
              </w:rPr>
            </w:pPr>
            <w:r w:rsidRPr="00797C23">
              <w:rPr>
                <w:sz w:val="24"/>
              </w:rPr>
              <w:t>施工车辆在进入施工场地后，需减速行驶，以减少施工场地扬尘，建议施工单位设置警示牌，提醒施工场地行驶车辆，行驶车速不得大于</w:t>
            </w:r>
            <w:r w:rsidRPr="00797C23">
              <w:rPr>
                <w:sz w:val="24"/>
              </w:rPr>
              <w:t>5km/h</w:t>
            </w:r>
            <w:r w:rsidRPr="00797C23">
              <w:rPr>
                <w:sz w:val="24"/>
              </w:rPr>
              <w:t>。此时的扬尘量可减少为一般行驶速度（</w:t>
            </w:r>
            <w:r w:rsidRPr="00797C23">
              <w:rPr>
                <w:sz w:val="24"/>
              </w:rPr>
              <w:t>15km/h</w:t>
            </w:r>
            <w:r w:rsidRPr="00797C23">
              <w:rPr>
                <w:sz w:val="24"/>
              </w:rPr>
              <w:t>计）情况下的</w:t>
            </w:r>
            <w:r w:rsidRPr="00797C23">
              <w:rPr>
                <w:sz w:val="24"/>
              </w:rPr>
              <w:t>1/3</w:t>
            </w:r>
            <w:r w:rsidRPr="00797C23">
              <w:rPr>
                <w:sz w:val="24"/>
              </w:rPr>
              <w:t>。</w:t>
            </w:r>
          </w:p>
          <w:p w14:paraId="2E4D6C25" w14:textId="77777777" w:rsidR="00B222A6" w:rsidRPr="00797C23" w:rsidRDefault="00B222A6">
            <w:pPr>
              <w:spacing w:line="360" w:lineRule="auto"/>
              <w:ind w:firstLineChars="200" w:firstLine="480"/>
              <w:rPr>
                <w:sz w:val="24"/>
              </w:rPr>
            </w:pPr>
            <w:r w:rsidRPr="00797C23">
              <w:rPr>
                <w:sz w:val="24"/>
              </w:rPr>
              <w:t>所有从事建筑渣土及其他散装物料运输的车辆，实行密闭运输。杜绝大货车违反规定穿城行驶现象。</w:t>
            </w:r>
          </w:p>
          <w:p w14:paraId="6B3AA506" w14:textId="0513ABAD" w:rsidR="00B222A6" w:rsidRPr="00797C23" w:rsidRDefault="00B222A6">
            <w:pPr>
              <w:spacing w:line="360" w:lineRule="auto"/>
              <w:ind w:firstLineChars="200" w:firstLine="480"/>
              <w:rPr>
                <w:sz w:val="24"/>
              </w:rPr>
            </w:pPr>
            <w:r w:rsidRPr="00797C23">
              <w:rPr>
                <w:sz w:val="24"/>
              </w:rPr>
              <w:t>⑦</w:t>
            </w:r>
            <w:r w:rsidRPr="00797C23">
              <w:rPr>
                <w:sz w:val="24"/>
              </w:rPr>
              <w:t>保持施工场地路面清洁</w:t>
            </w:r>
          </w:p>
          <w:p w14:paraId="43D9D25D" w14:textId="77777777" w:rsidR="00B222A6" w:rsidRPr="00797C23" w:rsidRDefault="00B222A6">
            <w:pPr>
              <w:spacing w:line="360" w:lineRule="auto"/>
              <w:ind w:firstLineChars="200" w:firstLine="480"/>
              <w:rPr>
                <w:sz w:val="24"/>
              </w:rPr>
            </w:pPr>
            <w:r w:rsidRPr="00797C23">
              <w:rPr>
                <w:sz w:val="24"/>
              </w:rPr>
              <w:t>为了减少施工扬尘，必须保持施工场地、进出道路以及施工车辆的清洁，要求配置三名卫生管理专员，每天清扫厂区道路、堆场等处浮土、积灰，定时洒水或喷洒抑尘剂。</w:t>
            </w:r>
          </w:p>
          <w:p w14:paraId="166804F1" w14:textId="66F12D61" w:rsidR="00B222A6" w:rsidRPr="00797C23" w:rsidRDefault="00B222A6">
            <w:pPr>
              <w:spacing w:line="360" w:lineRule="auto"/>
              <w:ind w:firstLineChars="200" w:firstLine="480"/>
              <w:rPr>
                <w:sz w:val="24"/>
              </w:rPr>
            </w:pPr>
            <w:r w:rsidRPr="00797C23">
              <w:rPr>
                <w:sz w:val="24"/>
              </w:rPr>
              <w:t>不得在未实施洒水等抑尘措施情况下进行直接清扫。对施工车辆及时清洗，禁止超载，防止洒落等有效措施来保持场地路面的清洁，减少施工扬尘。</w:t>
            </w:r>
          </w:p>
          <w:p w14:paraId="2F924C25" w14:textId="4D66DBD9" w:rsidR="00B222A6" w:rsidRPr="00797C23" w:rsidRDefault="00B222A6">
            <w:pPr>
              <w:spacing w:line="360" w:lineRule="auto"/>
              <w:ind w:firstLineChars="200" w:firstLine="480"/>
              <w:rPr>
                <w:sz w:val="24"/>
              </w:rPr>
            </w:pPr>
            <w:r w:rsidRPr="00797C23">
              <w:rPr>
                <w:sz w:val="24"/>
              </w:rPr>
              <w:t>⑧</w:t>
            </w:r>
            <w:r w:rsidRPr="00797C23">
              <w:rPr>
                <w:sz w:val="24"/>
              </w:rPr>
              <w:t>车辆运输和车辆冲洗</w:t>
            </w:r>
          </w:p>
          <w:p w14:paraId="1A8002EE" w14:textId="77777777" w:rsidR="00B222A6" w:rsidRPr="00797C23" w:rsidRDefault="00B222A6">
            <w:pPr>
              <w:spacing w:line="360" w:lineRule="auto"/>
              <w:ind w:firstLineChars="200" w:firstLine="480"/>
              <w:rPr>
                <w:sz w:val="24"/>
              </w:rPr>
            </w:pPr>
            <w:r w:rsidRPr="00797C23">
              <w:rPr>
                <w:sz w:val="24"/>
              </w:rPr>
              <w:t>A</w:t>
            </w:r>
            <w:r w:rsidRPr="00797C23">
              <w:rPr>
                <w:sz w:val="24"/>
              </w:rPr>
              <w:t>、对施工场地入口处进行道路硬化，如铺设钢板。</w:t>
            </w:r>
          </w:p>
          <w:p w14:paraId="3BFD35FC" w14:textId="77777777" w:rsidR="00B222A6" w:rsidRPr="00797C23" w:rsidRDefault="00B222A6">
            <w:pPr>
              <w:spacing w:line="360" w:lineRule="auto"/>
              <w:ind w:firstLineChars="200" w:firstLine="480"/>
              <w:rPr>
                <w:sz w:val="24"/>
              </w:rPr>
            </w:pPr>
            <w:r w:rsidRPr="00797C23">
              <w:rPr>
                <w:sz w:val="24"/>
              </w:rPr>
              <w:t>B</w:t>
            </w:r>
            <w:r w:rsidRPr="00797C23">
              <w:rPr>
                <w:sz w:val="24"/>
              </w:rPr>
              <w:t>、在物料、渣土、垃圾运输车辆的出口内侧设置洗车平台，车辆驶离工地前，应在洗车平台清洗轮胎及车身，不得带泥上路；洗车平台四周应设置防溢座、废水导流渠、废水收集池、沉砂池及其它防治设施，收集洗车、施工以及降水过程中产生的废水和泥浆。工地出口处铺装道路上可见粘带泥土不得超过</w:t>
            </w:r>
            <w:r w:rsidRPr="00797C23">
              <w:rPr>
                <w:sz w:val="24"/>
              </w:rPr>
              <w:t>10m</w:t>
            </w:r>
            <w:r w:rsidRPr="00797C23">
              <w:rPr>
                <w:sz w:val="24"/>
              </w:rPr>
              <w:t>，并应及时清扫冲洗。</w:t>
            </w:r>
            <w:r w:rsidRPr="00797C23">
              <w:rPr>
                <w:sz w:val="24"/>
              </w:rPr>
              <w:t xml:space="preserve"> </w:t>
            </w:r>
          </w:p>
          <w:p w14:paraId="7C0CCFFF" w14:textId="7E0CE61A" w:rsidR="00B222A6" w:rsidRPr="00797C23" w:rsidRDefault="00B222A6">
            <w:pPr>
              <w:spacing w:line="360" w:lineRule="auto"/>
              <w:ind w:firstLineChars="200" w:firstLine="480"/>
              <w:rPr>
                <w:sz w:val="24"/>
              </w:rPr>
            </w:pPr>
            <w:r w:rsidRPr="00797C23">
              <w:rPr>
                <w:sz w:val="24"/>
              </w:rPr>
              <w:t>C</w:t>
            </w:r>
            <w:r w:rsidRPr="00797C23">
              <w:rPr>
                <w:sz w:val="24"/>
              </w:rPr>
              <w:t>、进出工地的物料、渣土运输车辆，应尽可能采用密闭车斗，并保证物料不遗撒外漏。若无密闭车斗，物料、垃圾、渣土的装载高度不得超过车辆槽帮上沿，车斗</w:t>
            </w:r>
            <w:r w:rsidRPr="00797C23">
              <w:rPr>
                <w:sz w:val="24"/>
              </w:rPr>
              <w:lastRenderedPageBreak/>
              <w:t>应用苫布遮盖严实。苫布边缘至少要遮住槽帮上沿以下</w:t>
            </w:r>
            <w:r w:rsidRPr="00797C23">
              <w:rPr>
                <w:sz w:val="24"/>
              </w:rPr>
              <w:t>15cm</w:t>
            </w:r>
            <w:r w:rsidRPr="00797C23">
              <w:rPr>
                <w:sz w:val="24"/>
              </w:rPr>
              <w:t>，保证物料、渣土、垃圾等不露出。</w:t>
            </w:r>
          </w:p>
          <w:p w14:paraId="12946678" w14:textId="4FE45E38" w:rsidR="00B222A6" w:rsidRPr="00797C23" w:rsidRDefault="00B222A6">
            <w:pPr>
              <w:spacing w:line="360" w:lineRule="auto"/>
              <w:ind w:firstLineChars="200" w:firstLine="480"/>
              <w:rPr>
                <w:sz w:val="24"/>
              </w:rPr>
            </w:pPr>
            <w:r w:rsidRPr="00797C23">
              <w:rPr>
                <w:sz w:val="24"/>
              </w:rPr>
              <w:t>⑨</w:t>
            </w:r>
            <w:r w:rsidRPr="00797C23">
              <w:rPr>
                <w:sz w:val="24"/>
              </w:rPr>
              <w:t>避免大风天气作业</w:t>
            </w:r>
          </w:p>
          <w:p w14:paraId="622BD4BF" w14:textId="38D3FDBE" w:rsidR="00B222A6" w:rsidRPr="00797C23" w:rsidRDefault="00B222A6">
            <w:pPr>
              <w:spacing w:line="360" w:lineRule="auto"/>
              <w:ind w:firstLineChars="200" w:firstLine="480"/>
              <w:rPr>
                <w:sz w:val="24"/>
              </w:rPr>
            </w:pPr>
            <w:r w:rsidRPr="00797C23">
              <w:rPr>
                <w:sz w:val="24"/>
              </w:rPr>
              <w:t>建议施工方根据指定的安全施工条例合理安排施工，避免在大风天气进行水泥、沙等的装卸作业，使用散装水泥和商品混凝土时不应露天堆放，即使必须露天堆放，也要注意加盖防雨布，当风力出现</w:t>
            </w:r>
            <w:r w:rsidRPr="00797C23">
              <w:rPr>
                <w:sz w:val="24"/>
              </w:rPr>
              <w:t>4</w:t>
            </w:r>
            <w:r w:rsidRPr="00797C23">
              <w:rPr>
                <w:sz w:val="24"/>
              </w:rPr>
              <w:t>级或以上时应停止施工。</w:t>
            </w:r>
          </w:p>
          <w:p w14:paraId="468D8458" w14:textId="242B1185" w:rsidR="00B222A6" w:rsidRPr="00797C23" w:rsidRDefault="00B222A6">
            <w:pPr>
              <w:spacing w:line="360" w:lineRule="auto"/>
              <w:ind w:firstLineChars="200" w:firstLine="480"/>
              <w:rPr>
                <w:sz w:val="24"/>
              </w:rPr>
            </w:pPr>
            <w:r w:rsidRPr="00797C23">
              <w:rPr>
                <w:sz w:val="24"/>
              </w:rPr>
              <w:t>⑩</w:t>
            </w:r>
            <w:r w:rsidRPr="00797C23">
              <w:rPr>
                <w:sz w:val="24"/>
              </w:rPr>
              <w:t>其他施工环保措施</w:t>
            </w:r>
          </w:p>
          <w:p w14:paraId="3E1AFF75" w14:textId="234BD41D" w:rsidR="00B222A6" w:rsidRPr="00797C23" w:rsidRDefault="00B222A6">
            <w:pPr>
              <w:spacing w:line="360" w:lineRule="auto"/>
              <w:ind w:firstLineChars="200" w:firstLine="480"/>
              <w:rPr>
                <w:sz w:val="24"/>
              </w:rPr>
            </w:pPr>
            <w:r w:rsidRPr="00797C23">
              <w:rPr>
                <w:sz w:val="24"/>
              </w:rPr>
              <w:t>A</w:t>
            </w:r>
            <w:r w:rsidRPr="00797C23">
              <w:rPr>
                <w:sz w:val="24"/>
              </w:rPr>
              <w:t>、脚手架在拆除前，先将脚手板上的垃圾清理干净，清理时应避免扬尘；施工期间，应在工地建筑结构脚手架外侧设置有效抑尘的密目防尘网或防尘布。</w:t>
            </w:r>
          </w:p>
          <w:p w14:paraId="2CC6FD07" w14:textId="2F152A3D" w:rsidR="00B222A6" w:rsidRPr="00797C23" w:rsidRDefault="00B222A6">
            <w:pPr>
              <w:spacing w:line="360" w:lineRule="auto"/>
              <w:ind w:firstLineChars="200" w:firstLine="480"/>
              <w:rPr>
                <w:sz w:val="24"/>
              </w:rPr>
            </w:pPr>
            <w:r w:rsidRPr="00797C23">
              <w:rPr>
                <w:sz w:val="24"/>
              </w:rPr>
              <w:t>B</w:t>
            </w:r>
            <w:r w:rsidRPr="00797C23">
              <w:rPr>
                <w:sz w:val="24"/>
              </w:rPr>
              <w:t>、施工工程中产生的弃土、弃料及其他建筑垃圾，应及时清运。若在工地内堆置超过一周的，则应采取覆盖防尘布、防尘网，定期喷水压尘等措施，防止风蚀起尘及水蚀迁移。</w:t>
            </w:r>
          </w:p>
          <w:p w14:paraId="68E5C0FE" w14:textId="5A02277F" w:rsidR="00B222A6" w:rsidRPr="00797C23" w:rsidRDefault="00B222A6">
            <w:pPr>
              <w:spacing w:line="360" w:lineRule="auto"/>
              <w:ind w:firstLineChars="200" w:firstLine="480"/>
              <w:rPr>
                <w:sz w:val="24"/>
              </w:rPr>
            </w:pPr>
            <w:r w:rsidRPr="00797C23">
              <w:rPr>
                <w:sz w:val="24"/>
              </w:rPr>
              <w:t>C</w:t>
            </w:r>
            <w:r w:rsidRPr="00797C23">
              <w:rPr>
                <w:sz w:val="24"/>
              </w:rPr>
              <w:t>、使用预拌商品混凝土，不得现场露天搅拌混凝土、消化石灰及拌石灰土等。应尽量采用石材、木制等成品或半成品，实施装配式施工，减少因石材、木制品切割所造成的扬尘污染。</w:t>
            </w:r>
          </w:p>
          <w:p w14:paraId="5129CD1A" w14:textId="1FB21BF7" w:rsidR="00B222A6" w:rsidRPr="00797C23" w:rsidRDefault="00B222A6">
            <w:pPr>
              <w:spacing w:line="360" w:lineRule="auto"/>
              <w:ind w:firstLineChars="200" w:firstLine="480"/>
              <w:rPr>
                <w:sz w:val="24"/>
              </w:rPr>
            </w:pPr>
            <w:r w:rsidRPr="00797C23">
              <w:rPr>
                <w:sz w:val="24"/>
              </w:rPr>
              <w:t>D</w:t>
            </w:r>
            <w:r w:rsidRPr="00797C23">
              <w:rPr>
                <w:sz w:val="24"/>
              </w:rPr>
              <w:t>、工地内从建筑上层将具有粉尘逸散性的物料、</w:t>
            </w:r>
            <w:r w:rsidRPr="00797C23">
              <w:rPr>
                <w:sz w:val="24"/>
              </w:rPr>
              <w:t xml:space="preserve"> </w:t>
            </w:r>
            <w:r w:rsidRPr="00797C23">
              <w:rPr>
                <w:sz w:val="24"/>
              </w:rPr>
              <w:t>渣土或废弃物输送至地面或地下楼层时，可从电梯孔道、建筑内部管道或密闭输送管道输送，或者打包装框搬运，不得凌空抛撒。</w:t>
            </w:r>
          </w:p>
          <w:p w14:paraId="4BAE4FD0" w14:textId="77777777" w:rsidR="00B222A6" w:rsidRPr="00797C23" w:rsidRDefault="00B222A6">
            <w:pPr>
              <w:spacing w:line="360" w:lineRule="auto"/>
              <w:ind w:firstLineChars="200" w:firstLine="480"/>
              <w:rPr>
                <w:sz w:val="24"/>
              </w:rPr>
            </w:pPr>
            <w:r w:rsidRPr="00797C23">
              <w:rPr>
                <w:sz w:val="24"/>
              </w:rPr>
              <w:t>E</w:t>
            </w:r>
            <w:r w:rsidRPr="00797C23">
              <w:rPr>
                <w:sz w:val="24"/>
              </w:rPr>
              <w:t>、在土方开挖、回填施工时，采用雾炮机进行扬尘控制。</w:t>
            </w:r>
          </w:p>
          <w:p w14:paraId="7938B194" w14:textId="77777777" w:rsidR="00B222A6" w:rsidRPr="00797C23" w:rsidRDefault="00B222A6">
            <w:pPr>
              <w:spacing w:line="360" w:lineRule="auto"/>
              <w:ind w:firstLineChars="200" w:firstLine="480"/>
              <w:rPr>
                <w:sz w:val="24"/>
              </w:rPr>
            </w:pPr>
            <w:r w:rsidRPr="00797C23">
              <w:rPr>
                <w:sz w:val="24"/>
              </w:rPr>
              <w:t>采取以上措施后，仍不可能完全解决粉尘排放问题，特别是零星的无组织排放。环境监理部门对施工工人应进行环保教育或环保教育持证上岗，文明施工。同时，根据《住房和城乡建设部办公厅关于进一步加强施工工地和道路扬尘管控工作的通知》（建办质〔</w:t>
            </w:r>
            <w:r w:rsidRPr="00797C23">
              <w:rPr>
                <w:sz w:val="24"/>
              </w:rPr>
              <w:t>2019</w:t>
            </w:r>
            <w:r w:rsidRPr="00797C23">
              <w:rPr>
                <w:sz w:val="24"/>
              </w:rPr>
              <w:t>〕</w:t>
            </w:r>
            <w:r w:rsidRPr="00797C23">
              <w:rPr>
                <w:sz w:val="24"/>
              </w:rPr>
              <w:t>23</w:t>
            </w:r>
            <w:r w:rsidRPr="00797C23">
              <w:rPr>
                <w:sz w:val="24"/>
              </w:rPr>
              <w:t>号）：</w:t>
            </w:r>
          </w:p>
          <w:p w14:paraId="0F0184DD" w14:textId="0EE78AA1" w:rsidR="00B222A6" w:rsidRPr="00797C23" w:rsidRDefault="00B222A6">
            <w:pPr>
              <w:spacing w:line="360" w:lineRule="auto"/>
              <w:ind w:firstLineChars="200" w:firstLine="480"/>
              <w:rPr>
                <w:sz w:val="24"/>
              </w:rPr>
            </w:pPr>
            <w:r w:rsidRPr="00797C23">
              <w:rPr>
                <w:sz w:val="24"/>
              </w:rPr>
              <w:t>建设单位的责任。建设单位应将防治扬尘污染的费用列入工程造价，并在施工承包合同中明确施工单位扬尘污染防治责任。暂时不能开工的施工工地，建设单位应当对裸露地面进行覆盖；超过三个月的，应当进行绿化、铺装或者遮盖。</w:t>
            </w:r>
          </w:p>
          <w:p w14:paraId="4852BCC5" w14:textId="63BE094B" w:rsidR="00B222A6" w:rsidRPr="00797C23" w:rsidRDefault="00B222A6">
            <w:pPr>
              <w:spacing w:line="360" w:lineRule="auto"/>
              <w:ind w:firstLineChars="200" w:firstLine="480"/>
              <w:rPr>
                <w:sz w:val="24"/>
              </w:rPr>
            </w:pPr>
            <w:r w:rsidRPr="00797C23">
              <w:rPr>
                <w:sz w:val="24"/>
              </w:rPr>
              <w:t>施工单位的责任。施工单位应制定具体的施工扬尘污染防治实施方案，在施工工地公示扬尘污染防治措施、负责人、扬尘监督管理主管部门等信息。施工单位应当采取有效防尘降尘措施，减少施工作业过程扬尘污染，并做好扬尘污染防治工作。</w:t>
            </w:r>
          </w:p>
          <w:p w14:paraId="2920AB08" w14:textId="0C77750A" w:rsidR="00B222A6" w:rsidRPr="00797C23" w:rsidRDefault="00B222A6">
            <w:pPr>
              <w:spacing w:line="360" w:lineRule="auto"/>
              <w:ind w:firstLineChars="200" w:firstLine="480"/>
              <w:rPr>
                <w:sz w:val="24"/>
              </w:rPr>
            </w:pPr>
            <w:r w:rsidRPr="00797C23">
              <w:rPr>
                <w:sz w:val="24"/>
              </w:rPr>
              <w:t>对施工现场实行封闭管理。城市范围内主要路段的施工工地应设置高度不小于</w:t>
            </w:r>
            <w:r w:rsidRPr="00797C23">
              <w:rPr>
                <w:sz w:val="24"/>
              </w:rPr>
              <w:lastRenderedPageBreak/>
              <w:t>2.5m</w:t>
            </w:r>
            <w:r w:rsidRPr="00797C23">
              <w:rPr>
                <w:sz w:val="24"/>
              </w:rPr>
              <w:t>的封闭围挡，一般路段的施工工地应设置高度不小于</w:t>
            </w:r>
            <w:r w:rsidRPr="00797C23">
              <w:rPr>
                <w:sz w:val="24"/>
              </w:rPr>
              <w:t>1.8m</w:t>
            </w:r>
            <w:r w:rsidRPr="00797C23">
              <w:rPr>
                <w:sz w:val="24"/>
              </w:rPr>
              <w:t>的封闭围挡。施工工地的封闭围挡应坚固、稳定、整洁、美观。</w:t>
            </w:r>
          </w:p>
          <w:p w14:paraId="654E2719" w14:textId="5DD1BE99" w:rsidR="00B222A6" w:rsidRPr="00797C23" w:rsidRDefault="00B222A6">
            <w:pPr>
              <w:spacing w:line="360" w:lineRule="auto"/>
              <w:ind w:firstLineChars="200" w:firstLine="480"/>
              <w:rPr>
                <w:sz w:val="24"/>
              </w:rPr>
            </w:pPr>
            <w:r w:rsidRPr="00797C23">
              <w:rPr>
                <w:sz w:val="24"/>
              </w:rPr>
              <w:t>加强物料管理。施工现场的建筑材料、构件、料具应按总平面布局进行码放。水泥和其它易飞扬的细颗粒建筑材料应密闭存放或采取覆盖等措施。</w:t>
            </w:r>
          </w:p>
          <w:p w14:paraId="023ED815" w14:textId="5289D5BD" w:rsidR="00B222A6" w:rsidRPr="00797C23" w:rsidRDefault="00B222A6">
            <w:pPr>
              <w:spacing w:line="360" w:lineRule="auto"/>
              <w:ind w:firstLineChars="200" w:firstLine="480"/>
              <w:rPr>
                <w:sz w:val="24"/>
              </w:rPr>
            </w:pPr>
            <w:r w:rsidRPr="00797C23">
              <w:rPr>
                <w:sz w:val="24"/>
              </w:rPr>
              <w:t>注重降尘作业。施工现场土方作业应采取防止扬尘措施，主要道路应定期清扫、洒水。拆除建筑物或构筑物时，应采用隔离、洒水等降噪、降尘措施，并应及时清理废弃物。施工进行铣刨、切割等作业时，应采取有效防扬尘措施；灰土和无机料应采用预拌进场，碾压过程中应洒水降尘。</w:t>
            </w:r>
          </w:p>
          <w:p w14:paraId="3FF4439E" w14:textId="77777777" w:rsidR="00B222A6" w:rsidRPr="00797C23" w:rsidRDefault="00B222A6">
            <w:pPr>
              <w:spacing w:line="360" w:lineRule="auto"/>
              <w:ind w:firstLineChars="200" w:firstLine="480"/>
              <w:rPr>
                <w:sz w:val="24"/>
              </w:rPr>
            </w:pPr>
            <w:r w:rsidRPr="00797C23">
              <w:rPr>
                <w:sz w:val="24"/>
              </w:rPr>
              <w:t>硬化路面和清洗车辆。施工现场的主要道路及材料加工区地面应进行硬化处理，道路应畅通，路面应平整坚实。裸露的场地和堆放的土方应采取覆盖、固化或绿化等措施。施工现场出入口应设置车辆冲洗设施，并对驶出车辆进行清洗。</w:t>
            </w:r>
          </w:p>
          <w:p w14:paraId="18D2E1C4" w14:textId="0CD98B8E" w:rsidR="00B222A6" w:rsidRPr="00797C23" w:rsidRDefault="00B222A6">
            <w:pPr>
              <w:spacing w:line="360" w:lineRule="auto"/>
              <w:ind w:firstLineChars="200" w:firstLine="480"/>
              <w:rPr>
                <w:sz w:val="24"/>
              </w:rPr>
            </w:pPr>
            <w:r w:rsidRPr="00797C23">
              <w:rPr>
                <w:sz w:val="24"/>
              </w:rPr>
              <w:t>清运建筑垃圾。土方和建筑垃圾的运输应采用封闭式运输车辆或采取覆盖措施。建筑物内施工垃圾的清运，应采用器具或管道运输，严禁随意抛掷。施工现场严禁焚烧各类废弃物。</w:t>
            </w:r>
          </w:p>
          <w:p w14:paraId="6D2BCCC1" w14:textId="77777777" w:rsidR="00B222A6" w:rsidRPr="00797C23" w:rsidRDefault="00B222A6">
            <w:pPr>
              <w:spacing w:line="360" w:lineRule="auto"/>
              <w:ind w:firstLineChars="200" w:firstLine="480"/>
              <w:rPr>
                <w:sz w:val="24"/>
              </w:rPr>
            </w:pPr>
            <w:r w:rsidRPr="00797C23">
              <w:rPr>
                <w:sz w:val="24"/>
              </w:rPr>
              <w:t>加强监测监控。施工工地安装在线监测和视频监控设备，并与当地有关主管部门联网。当环境空气质量指数达到中度及以上污染时，施工现场应增加洒水频次，加强覆盖措施，减少易造成大气污染的施工作业。</w:t>
            </w:r>
          </w:p>
          <w:p w14:paraId="445AFCED" w14:textId="77777777" w:rsidR="00B222A6" w:rsidRPr="00797C23" w:rsidRDefault="00B222A6">
            <w:pPr>
              <w:spacing w:line="360" w:lineRule="auto"/>
              <w:ind w:firstLineChars="200" w:firstLine="482"/>
              <w:rPr>
                <w:sz w:val="24"/>
              </w:rPr>
            </w:pPr>
            <w:r w:rsidRPr="00797C23">
              <w:rPr>
                <w:b/>
                <w:bCs/>
                <w:sz w:val="24"/>
              </w:rPr>
              <w:t>施工机械废气：</w:t>
            </w:r>
            <w:r w:rsidRPr="00797C23">
              <w:rPr>
                <w:sz w:val="24"/>
              </w:rPr>
              <w:t>项目施工期间，使用机动车运送原材料、设备和建筑机械设备的运转，将会排放一定量的</w:t>
            </w:r>
            <w:r w:rsidRPr="00797C23">
              <w:rPr>
                <w:sz w:val="24"/>
              </w:rPr>
              <w:t>CO</w:t>
            </w:r>
            <w:r w:rsidRPr="00797C23">
              <w:rPr>
                <w:sz w:val="24"/>
              </w:rPr>
              <w:t>、</w:t>
            </w:r>
            <w:r w:rsidRPr="00797C23">
              <w:rPr>
                <w:sz w:val="24"/>
              </w:rPr>
              <w:t>NO</w:t>
            </w:r>
            <w:r w:rsidRPr="00797C23">
              <w:rPr>
                <w:sz w:val="24"/>
                <w:vertAlign w:val="subscript"/>
              </w:rPr>
              <w:t>x</w:t>
            </w:r>
            <w:r w:rsidRPr="00797C23">
              <w:rPr>
                <w:sz w:val="24"/>
              </w:rPr>
              <w:t>以及未完全燃烧的</w:t>
            </w:r>
            <w:r w:rsidRPr="00797C23">
              <w:rPr>
                <w:sz w:val="24"/>
              </w:rPr>
              <w:t>HC</w:t>
            </w:r>
            <w:r w:rsidRPr="00797C23">
              <w:rPr>
                <w:sz w:val="24"/>
              </w:rPr>
              <w:t>等，其特点是排放量小，属于间断性排放，在加强施工机械和运输车辆管理和合理安排调度作业的前提下，加之项目施工场地开阔，扩散条件良好，因此对其不加处理也可达到相应的排放标准。本次评价要求：建设单位要做好施工现场的交通组织，避免因施工造成的交通阻塞，减少运输车辆怠速产生的废气排放，从而可以在一定程度进一步降低其对外界环境的影响。燃油机车和施工机械尽量使用轻质柴油作为燃料，尽可能减少污染。同时，在施工期内应多加注意施工设备的维护，使其能够正常的运行，提高设备原料的利用率。</w:t>
            </w:r>
          </w:p>
          <w:p w14:paraId="71A5F0D4" w14:textId="028315E3" w:rsidR="00B222A6" w:rsidRPr="00797C23" w:rsidRDefault="00B222A6">
            <w:pPr>
              <w:spacing w:line="360" w:lineRule="auto"/>
              <w:ind w:firstLineChars="200" w:firstLine="482"/>
              <w:rPr>
                <w:sz w:val="24"/>
              </w:rPr>
            </w:pPr>
            <w:r w:rsidRPr="00797C23">
              <w:rPr>
                <w:b/>
                <w:bCs/>
                <w:sz w:val="24"/>
              </w:rPr>
              <w:t>油漆废气：</w:t>
            </w:r>
            <w:r w:rsidRPr="00797C23">
              <w:rPr>
                <w:sz w:val="24"/>
              </w:rPr>
              <w:t>油漆废气主要来自于房屋装修阶段。油漆废气的主要污染因子是作为稀释剂的甲苯和二甲苯，此外还有较少量的醋酸丁酯、乙醇、丁醇等。由于建设单位对装修的油漆耗量和选用的油漆品牌不一样，装修时间也有先后差异，因此，对周围环境的影响较难预测。油漆废气的排放属无组织排放，且排放周期短，作业点分散。因此，在装修油漆期间，应加强室内的通风换气，油漆结束完成以后，也应每天进行</w:t>
            </w:r>
            <w:r w:rsidRPr="00797C23">
              <w:rPr>
                <w:sz w:val="24"/>
              </w:rPr>
              <w:lastRenderedPageBreak/>
              <w:t>通风换气一至二个月后才能</w:t>
            </w:r>
            <w:r w:rsidR="00BB7446" w:rsidRPr="00797C23">
              <w:rPr>
                <w:rFonts w:hint="eastAsia"/>
                <w:sz w:val="24"/>
              </w:rPr>
              <w:t>使用</w:t>
            </w:r>
            <w:r w:rsidRPr="00797C23">
              <w:rPr>
                <w:sz w:val="24"/>
              </w:rPr>
              <w:t>。由于装修时采用的油漆中含有的甲醛、甲苯、二甲苯等影响环境质量的有毒有害物质挥发时间长，所以投入使用后也要注意室内空气的流畅。本次评价要求：建设单位装修时应使用无毒无害的环保节能建筑材料，其环保型油漆，涂料及装修材料的选取应按照国家质检总局颁布的《室内装修材料</w:t>
            </w:r>
            <w:r w:rsidRPr="00797C23">
              <w:rPr>
                <w:sz w:val="24"/>
              </w:rPr>
              <w:t>10</w:t>
            </w:r>
            <w:r w:rsidRPr="00797C23">
              <w:rPr>
                <w:sz w:val="24"/>
              </w:rPr>
              <w:t>项有害物质限量》规定进行，严格控制室内甲醛、苯系物等挥发性有机物及放射性元素氡，使各项污染指标达到卫生部</w:t>
            </w:r>
            <w:r w:rsidRPr="00797C23">
              <w:rPr>
                <w:sz w:val="24"/>
              </w:rPr>
              <w:t>2001</w:t>
            </w:r>
            <w:r w:rsidRPr="00797C23">
              <w:rPr>
                <w:sz w:val="24"/>
              </w:rPr>
              <w:t>年制定的《室内空气质量卫生规范》、国家质量监督检验检疫总局、国家环保总局、卫生部联合颁布的《室内环境空气质量标准》及《民用建筑工程室内环境污染控制规范》的限值要求，不对室内环境造成污染。同时，对装修人员应采取配戴防毒面罩和口罩等，并保证装修空间的通风良好性，减轻油漆废气危害。</w:t>
            </w:r>
          </w:p>
          <w:p w14:paraId="6560A2BA" w14:textId="124F6FAC" w:rsidR="00F22206" w:rsidRPr="00797C23" w:rsidRDefault="00F22206" w:rsidP="00F22206">
            <w:pPr>
              <w:snapToGrid w:val="0"/>
              <w:spacing w:line="360" w:lineRule="auto"/>
              <w:ind w:firstLineChars="196" w:firstLine="472"/>
              <w:rPr>
                <w:b/>
                <w:sz w:val="24"/>
              </w:rPr>
            </w:pPr>
            <w:r w:rsidRPr="00797C23">
              <w:rPr>
                <w:b/>
                <w:sz w:val="24"/>
              </w:rPr>
              <w:t>塑胶跑道施工废气</w:t>
            </w:r>
            <w:r w:rsidRPr="00797C23">
              <w:rPr>
                <w:rFonts w:hint="eastAsia"/>
                <w:b/>
                <w:sz w:val="24"/>
              </w:rPr>
              <w:t>：</w:t>
            </w:r>
            <w:r w:rsidRPr="00797C23">
              <w:rPr>
                <w:sz w:val="24"/>
              </w:rPr>
              <w:t>根据建设单位提供，本项目塑胶跑道拟采用</w:t>
            </w:r>
            <w:r w:rsidR="00717775">
              <w:rPr>
                <w:rFonts w:hint="eastAsia"/>
                <w:sz w:val="24"/>
              </w:rPr>
              <w:t>沥青混凝土</w:t>
            </w:r>
            <w:r w:rsidR="00717775">
              <w:rPr>
                <w:rFonts w:hint="eastAsia"/>
                <w:sz w:val="24"/>
              </w:rPr>
              <w:t>+</w:t>
            </w:r>
            <w:r w:rsidR="00717775">
              <w:rPr>
                <w:rFonts w:hint="eastAsia"/>
                <w:sz w:val="24"/>
              </w:rPr>
              <w:t>厚塑胶面层（预制型聚氨酯）建设</w:t>
            </w:r>
            <w:r w:rsidRPr="00797C23">
              <w:rPr>
                <w:sz w:val="24"/>
              </w:rPr>
              <w:t>。</w:t>
            </w:r>
          </w:p>
          <w:p w14:paraId="474FB25B" w14:textId="65B8622C" w:rsidR="00F22206" w:rsidRPr="00797C23" w:rsidRDefault="00F22206" w:rsidP="00F22206">
            <w:pPr>
              <w:snapToGrid w:val="0"/>
              <w:spacing w:line="360" w:lineRule="auto"/>
              <w:ind w:firstLineChars="200" w:firstLine="480"/>
              <w:rPr>
                <w:sz w:val="24"/>
              </w:rPr>
            </w:pPr>
            <w:r w:rsidRPr="00797C23">
              <w:rPr>
                <w:sz w:val="24"/>
              </w:rPr>
              <w:t>环评要求，在塑胶跑道建设中，严禁使用添加有氯化石蜡、莫卡</w:t>
            </w:r>
            <w:r w:rsidRPr="00797C23">
              <w:rPr>
                <w:sz w:val="24"/>
              </w:rPr>
              <w:t>(MOCA)</w:t>
            </w:r>
            <w:r w:rsidRPr="00797C23">
              <w:rPr>
                <w:sz w:val="24"/>
              </w:rPr>
              <w:t>、催化剂、苯、甲苯、二甲苯等有毒有害物质的材料。</w:t>
            </w:r>
          </w:p>
          <w:p w14:paraId="577A1F67" w14:textId="77777777" w:rsidR="00F22206" w:rsidRPr="00797C23" w:rsidRDefault="00F22206" w:rsidP="00F22206">
            <w:pPr>
              <w:snapToGrid w:val="0"/>
              <w:spacing w:line="360" w:lineRule="auto"/>
              <w:ind w:firstLineChars="200" w:firstLine="480"/>
              <w:rPr>
                <w:b/>
                <w:sz w:val="24"/>
              </w:rPr>
            </w:pPr>
            <w:r w:rsidRPr="00797C23">
              <w:rPr>
                <w:sz w:val="24"/>
              </w:rPr>
              <w:t>在本项目塑胶跑道施工过程中将产生有挥发性有机物</w:t>
            </w:r>
            <w:r w:rsidRPr="00797C23">
              <w:rPr>
                <w:sz w:val="24"/>
              </w:rPr>
              <w:t>——</w:t>
            </w:r>
            <w:r w:rsidRPr="00797C23">
              <w:rPr>
                <w:sz w:val="24"/>
              </w:rPr>
              <w:t>非甲烷总烃，由于跑道施工位于空旷地带，施工采取分段施工，因此产生的有机废气量较小，并且迅速扩散到大气中，对环境的影响较小。</w:t>
            </w:r>
          </w:p>
          <w:p w14:paraId="0614E1F7" w14:textId="77777777" w:rsidR="00B222A6" w:rsidRPr="00797C23" w:rsidRDefault="00B222A6">
            <w:pPr>
              <w:spacing w:line="360" w:lineRule="auto"/>
              <w:ind w:firstLineChars="200" w:firstLine="482"/>
              <w:rPr>
                <w:b/>
                <w:sz w:val="24"/>
              </w:rPr>
            </w:pPr>
            <w:r w:rsidRPr="00797C23">
              <w:rPr>
                <w:b/>
                <w:sz w:val="24"/>
              </w:rPr>
              <w:t>2</w:t>
            </w:r>
            <w:r w:rsidRPr="00797C23">
              <w:rPr>
                <w:b/>
                <w:sz w:val="24"/>
              </w:rPr>
              <w:t>、施工期噪声</w:t>
            </w:r>
            <w:bookmarkEnd w:id="3"/>
            <w:r w:rsidRPr="00797C23">
              <w:rPr>
                <w:b/>
                <w:sz w:val="24"/>
              </w:rPr>
              <w:t>排放及治理</w:t>
            </w:r>
          </w:p>
          <w:p w14:paraId="6A2D7866" w14:textId="77777777" w:rsidR="00B222A6" w:rsidRPr="00797C23" w:rsidRDefault="00B222A6">
            <w:pPr>
              <w:spacing w:line="360" w:lineRule="auto"/>
              <w:ind w:firstLineChars="200" w:firstLine="480"/>
              <w:rPr>
                <w:sz w:val="24"/>
              </w:rPr>
            </w:pPr>
            <w:bookmarkStart w:id="4" w:name="_Toc198193436"/>
            <w:r w:rsidRPr="00797C23">
              <w:rPr>
                <w:sz w:val="24"/>
              </w:rPr>
              <w:t>（</w:t>
            </w:r>
            <w:r w:rsidRPr="00797C23">
              <w:rPr>
                <w:sz w:val="24"/>
              </w:rPr>
              <w:t>1</w:t>
            </w:r>
            <w:r w:rsidRPr="00797C23">
              <w:rPr>
                <w:sz w:val="24"/>
              </w:rPr>
              <w:t>）主要噪声源及声级值</w:t>
            </w:r>
          </w:p>
          <w:p w14:paraId="6D70DFAE" w14:textId="77777777" w:rsidR="00B222A6" w:rsidRPr="00797C23" w:rsidRDefault="00B222A6">
            <w:pPr>
              <w:spacing w:line="360" w:lineRule="auto"/>
              <w:ind w:firstLineChars="200" w:firstLine="480"/>
              <w:rPr>
                <w:sz w:val="24"/>
              </w:rPr>
            </w:pPr>
            <w:r w:rsidRPr="00797C23">
              <w:rPr>
                <w:sz w:val="24"/>
              </w:rPr>
              <w:t>施工期噪声可分为施工机械噪声、施工作业噪声和施工车辆噪声。施工机械噪声主要由施工机械所造成，如挖土机械、混凝土搅拌机等，多为点声源；施工作业噪声主要指一些零星的敲打声、装卸建材的撞击声、施工人员的吆喝声、拆装模板的撞击声等，多为瞬间噪声；施工车辆的噪声属于交通噪声。在这些施工噪声中对声环境影响最大的是施工机械噪声。</w:t>
            </w:r>
          </w:p>
          <w:p w14:paraId="1E42155E" w14:textId="77777777" w:rsidR="00B222A6" w:rsidRPr="00797C23" w:rsidRDefault="00B222A6">
            <w:pPr>
              <w:spacing w:line="360" w:lineRule="auto"/>
              <w:ind w:firstLineChars="200" w:firstLine="480"/>
              <w:rPr>
                <w:sz w:val="24"/>
              </w:rPr>
            </w:pPr>
            <w:r w:rsidRPr="00797C23">
              <w:rPr>
                <w:sz w:val="24"/>
              </w:rPr>
              <w:t>由于各施工阶段均有大量机械设备交互作业，这些机械设备在场地内的位置以及使用率均有较大变化，因此很难计算其确切的施工场界噪声，根据类比分析，本项目各施工阶段主要噪声源及声级值见表</w:t>
            </w:r>
            <w:r w:rsidRPr="00797C23">
              <w:rPr>
                <w:sz w:val="24"/>
              </w:rPr>
              <w:t>5-1</w:t>
            </w:r>
            <w:r w:rsidRPr="00797C23">
              <w:rPr>
                <w:sz w:val="24"/>
              </w:rPr>
              <w:t>。</w:t>
            </w:r>
          </w:p>
          <w:p w14:paraId="683A7410" w14:textId="116306FA" w:rsidR="00B222A6" w:rsidRPr="00797C23" w:rsidRDefault="00B222A6" w:rsidP="00293A1C">
            <w:pPr>
              <w:adjustRightInd w:val="0"/>
              <w:spacing w:line="360" w:lineRule="auto"/>
              <w:jc w:val="center"/>
              <w:rPr>
                <w:b/>
                <w:bCs/>
                <w:szCs w:val="21"/>
              </w:rPr>
            </w:pPr>
            <w:r w:rsidRPr="00797C23">
              <w:rPr>
                <w:b/>
                <w:bCs/>
                <w:szCs w:val="21"/>
              </w:rPr>
              <w:t>表</w:t>
            </w:r>
            <w:r w:rsidRPr="00797C23">
              <w:rPr>
                <w:b/>
                <w:bCs/>
                <w:szCs w:val="21"/>
              </w:rPr>
              <w:t xml:space="preserve">5-1  </w:t>
            </w:r>
            <w:r w:rsidRPr="00797C23">
              <w:rPr>
                <w:b/>
                <w:bCs/>
                <w:szCs w:val="21"/>
              </w:rPr>
              <w:t>各施工阶段主要噪声源情况</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4"/>
              <w:gridCol w:w="1521"/>
              <w:gridCol w:w="1560"/>
              <w:gridCol w:w="1560"/>
              <w:gridCol w:w="1561"/>
              <w:gridCol w:w="1563"/>
            </w:tblGrid>
            <w:tr w:rsidR="00797C23" w:rsidRPr="00797C23" w14:paraId="4F5968EB" w14:textId="77777777" w:rsidTr="00293A1C">
              <w:trPr>
                <w:trHeight w:val="397"/>
              </w:trPr>
              <w:tc>
                <w:tcPr>
                  <w:tcW w:w="603" w:type="pct"/>
                  <w:vAlign w:val="center"/>
                </w:tcPr>
                <w:p w14:paraId="25837D81" w14:textId="77777777" w:rsidR="00B222A6" w:rsidRPr="00797C23" w:rsidRDefault="00B222A6">
                  <w:pPr>
                    <w:jc w:val="center"/>
                    <w:rPr>
                      <w:b/>
                      <w:szCs w:val="21"/>
                    </w:rPr>
                  </w:pPr>
                  <w:r w:rsidRPr="00797C23">
                    <w:rPr>
                      <w:b/>
                      <w:szCs w:val="21"/>
                    </w:rPr>
                    <w:t>施工阶段</w:t>
                  </w:r>
                </w:p>
              </w:tc>
              <w:tc>
                <w:tcPr>
                  <w:tcW w:w="861" w:type="pct"/>
                  <w:vAlign w:val="center"/>
                </w:tcPr>
                <w:p w14:paraId="407282B9" w14:textId="77777777" w:rsidR="00B222A6" w:rsidRPr="00797C23" w:rsidRDefault="00B222A6">
                  <w:pPr>
                    <w:jc w:val="center"/>
                    <w:rPr>
                      <w:b/>
                      <w:szCs w:val="21"/>
                    </w:rPr>
                  </w:pPr>
                  <w:r w:rsidRPr="00797C23">
                    <w:rPr>
                      <w:b/>
                      <w:szCs w:val="21"/>
                    </w:rPr>
                    <w:t>声源</w:t>
                  </w:r>
                </w:p>
              </w:tc>
              <w:tc>
                <w:tcPr>
                  <w:tcW w:w="883" w:type="pct"/>
                  <w:vAlign w:val="center"/>
                </w:tcPr>
                <w:p w14:paraId="040DCA47" w14:textId="77777777" w:rsidR="00B222A6" w:rsidRPr="00797C23" w:rsidRDefault="00B222A6">
                  <w:pPr>
                    <w:jc w:val="center"/>
                    <w:rPr>
                      <w:b/>
                      <w:szCs w:val="21"/>
                    </w:rPr>
                  </w:pPr>
                  <w:r w:rsidRPr="00797C23">
                    <w:rPr>
                      <w:b/>
                      <w:szCs w:val="21"/>
                    </w:rPr>
                    <w:t>声级</w:t>
                  </w:r>
                  <w:r w:rsidRPr="00797C23">
                    <w:rPr>
                      <w:b/>
                      <w:szCs w:val="21"/>
                    </w:rPr>
                    <w:t>dB</w:t>
                  </w:r>
                  <w:r w:rsidRPr="00797C23">
                    <w:rPr>
                      <w:b/>
                      <w:szCs w:val="21"/>
                    </w:rPr>
                    <w:t>（</w:t>
                  </w:r>
                  <w:r w:rsidRPr="00797C23">
                    <w:rPr>
                      <w:b/>
                      <w:szCs w:val="21"/>
                    </w:rPr>
                    <w:t>A</w:t>
                  </w:r>
                  <w:r w:rsidRPr="00797C23">
                    <w:rPr>
                      <w:b/>
                      <w:szCs w:val="21"/>
                    </w:rPr>
                    <w:t>）</w:t>
                  </w:r>
                </w:p>
              </w:tc>
              <w:tc>
                <w:tcPr>
                  <w:tcW w:w="883" w:type="pct"/>
                  <w:vAlign w:val="center"/>
                </w:tcPr>
                <w:p w14:paraId="2015BBD2" w14:textId="77777777" w:rsidR="00B222A6" w:rsidRPr="00797C23" w:rsidRDefault="00B222A6">
                  <w:pPr>
                    <w:jc w:val="center"/>
                    <w:rPr>
                      <w:b/>
                      <w:szCs w:val="21"/>
                    </w:rPr>
                  </w:pPr>
                  <w:r w:rsidRPr="00797C23">
                    <w:rPr>
                      <w:b/>
                      <w:szCs w:val="21"/>
                    </w:rPr>
                    <w:t>施工阶段</w:t>
                  </w:r>
                </w:p>
              </w:tc>
              <w:tc>
                <w:tcPr>
                  <w:tcW w:w="883" w:type="pct"/>
                  <w:vAlign w:val="center"/>
                </w:tcPr>
                <w:p w14:paraId="7CD31956" w14:textId="77777777" w:rsidR="00B222A6" w:rsidRPr="00797C23" w:rsidRDefault="00B222A6">
                  <w:pPr>
                    <w:jc w:val="center"/>
                    <w:rPr>
                      <w:b/>
                      <w:szCs w:val="21"/>
                    </w:rPr>
                  </w:pPr>
                  <w:r w:rsidRPr="00797C23">
                    <w:rPr>
                      <w:b/>
                      <w:szCs w:val="21"/>
                    </w:rPr>
                    <w:t>声源</w:t>
                  </w:r>
                </w:p>
              </w:tc>
              <w:tc>
                <w:tcPr>
                  <w:tcW w:w="884" w:type="pct"/>
                  <w:vAlign w:val="center"/>
                </w:tcPr>
                <w:p w14:paraId="49800555" w14:textId="77777777" w:rsidR="00B222A6" w:rsidRPr="00797C23" w:rsidRDefault="00B222A6">
                  <w:pPr>
                    <w:jc w:val="center"/>
                    <w:rPr>
                      <w:b/>
                      <w:szCs w:val="21"/>
                    </w:rPr>
                  </w:pPr>
                  <w:r w:rsidRPr="00797C23">
                    <w:rPr>
                      <w:b/>
                      <w:szCs w:val="21"/>
                    </w:rPr>
                    <w:t>声级</w:t>
                  </w:r>
                  <w:r w:rsidRPr="00797C23">
                    <w:rPr>
                      <w:b/>
                      <w:szCs w:val="21"/>
                    </w:rPr>
                    <w:t>dB</w:t>
                  </w:r>
                  <w:r w:rsidRPr="00797C23">
                    <w:rPr>
                      <w:b/>
                      <w:szCs w:val="21"/>
                    </w:rPr>
                    <w:t>（</w:t>
                  </w:r>
                  <w:r w:rsidRPr="00797C23">
                    <w:rPr>
                      <w:b/>
                      <w:szCs w:val="21"/>
                    </w:rPr>
                    <w:t>A</w:t>
                  </w:r>
                  <w:r w:rsidRPr="00797C23">
                    <w:rPr>
                      <w:b/>
                      <w:szCs w:val="21"/>
                    </w:rPr>
                    <w:t>）</w:t>
                  </w:r>
                </w:p>
              </w:tc>
            </w:tr>
            <w:tr w:rsidR="00797C23" w:rsidRPr="00797C23" w14:paraId="1612CA29" w14:textId="77777777" w:rsidTr="00293A1C">
              <w:trPr>
                <w:trHeight w:val="397"/>
              </w:trPr>
              <w:tc>
                <w:tcPr>
                  <w:tcW w:w="603" w:type="pct"/>
                  <w:vMerge w:val="restart"/>
                  <w:vAlign w:val="center"/>
                </w:tcPr>
                <w:p w14:paraId="341ACD73" w14:textId="77777777" w:rsidR="00B222A6" w:rsidRPr="00797C23" w:rsidRDefault="00B222A6">
                  <w:pPr>
                    <w:jc w:val="center"/>
                    <w:rPr>
                      <w:szCs w:val="21"/>
                    </w:rPr>
                  </w:pPr>
                  <w:r w:rsidRPr="00797C23">
                    <w:rPr>
                      <w:szCs w:val="21"/>
                    </w:rPr>
                    <w:t>土石方</w:t>
                  </w:r>
                </w:p>
                <w:p w14:paraId="03487299" w14:textId="77777777" w:rsidR="00B222A6" w:rsidRPr="00797C23" w:rsidRDefault="00B222A6">
                  <w:pPr>
                    <w:jc w:val="center"/>
                    <w:rPr>
                      <w:szCs w:val="21"/>
                    </w:rPr>
                  </w:pPr>
                  <w:r w:rsidRPr="00797C23">
                    <w:rPr>
                      <w:szCs w:val="21"/>
                    </w:rPr>
                    <w:lastRenderedPageBreak/>
                    <w:t>阶段</w:t>
                  </w:r>
                </w:p>
              </w:tc>
              <w:tc>
                <w:tcPr>
                  <w:tcW w:w="861" w:type="pct"/>
                  <w:vAlign w:val="center"/>
                </w:tcPr>
                <w:p w14:paraId="0D610571" w14:textId="77777777" w:rsidR="00B222A6" w:rsidRPr="00797C23" w:rsidRDefault="00B222A6">
                  <w:pPr>
                    <w:jc w:val="center"/>
                    <w:rPr>
                      <w:szCs w:val="21"/>
                    </w:rPr>
                  </w:pPr>
                  <w:r w:rsidRPr="00797C23">
                    <w:rPr>
                      <w:szCs w:val="21"/>
                    </w:rPr>
                    <w:lastRenderedPageBreak/>
                    <w:t>挖土机</w:t>
                  </w:r>
                </w:p>
              </w:tc>
              <w:tc>
                <w:tcPr>
                  <w:tcW w:w="883" w:type="pct"/>
                  <w:vAlign w:val="center"/>
                </w:tcPr>
                <w:p w14:paraId="5E1A79D2" w14:textId="77777777" w:rsidR="00B222A6" w:rsidRPr="00797C23" w:rsidRDefault="00B222A6">
                  <w:pPr>
                    <w:jc w:val="center"/>
                    <w:rPr>
                      <w:szCs w:val="21"/>
                    </w:rPr>
                  </w:pPr>
                  <w:r w:rsidRPr="00797C23">
                    <w:rPr>
                      <w:szCs w:val="21"/>
                    </w:rPr>
                    <w:t>78</w:t>
                  </w:r>
                  <w:r w:rsidRPr="00797C23">
                    <w:rPr>
                      <w:szCs w:val="21"/>
                    </w:rPr>
                    <w:t>～</w:t>
                  </w:r>
                  <w:r w:rsidRPr="00797C23">
                    <w:rPr>
                      <w:szCs w:val="21"/>
                    </w:rPr>
                    <w:t>96</w:t>
                  </w:r>
                </w:p>
              </w:tc>
              <w:tc>
                <w:tcPr>
                  <w:tcW w:w="883" w:type="pct"/>
                  <w:vMerge w:val="restart"/>
                  <w:vAlign w:val="center"/>
                </w:tcPr>
                <w:p w14:paraId="38C05FDB" w14:textId="77777777" w:rsidR="00B222A6" w:rsidRPr="00797C23" w:rsidRDefault="00B222A6">
                  <w:pPr>
                    <w:jc w:val="center"/>
                    <w:rPr>
                      <w:szCs w:val="21"/>
                    </w:rPr>
                  </w:pPr>
                  <w:r w:rsidRPr="00797C23">
                    <w:rPr>
                      <w:szCs w:val="21"/>
                    </w:rPr>
                    <w:t>装修、安装阶</w:t>
                  </w:r>
                  <w:r w:rsidRPr="00797C23">
                    <w:rPr>
                      <w:szCs w:val="21"/>
                    </w:rPr>
                    <w:lastRenderedPageBreak/>
                    <w:t>段</w:t>
                  </w:r>
                </w:p>
              </w:tc>
              <w:tc>
                <w:tcPr>
                  <w:tcW w:w="883" w:type="pct"/>
                  <w:vAlign w:val="center"/>
                </w:tcPr>
                <w:p w14:paraId="472A23FC" w14:textId="77777777" w:rsidR="00B222A6" w:rsidRPr="00797C23" w:rsidRDefault="00B222A6">
                  <w:pPr>
                    <w:jc w:val="center"/>
                    <w:rPr>
                      <w:szCs w:val="21"/>
                    </w:rPr>
                  </w:pPr>
                  <w:r w:rsidRPr="00797C23">
                    <w:rPr>
                      <w:szCs w:val="21"/>
                    </w:rPr>
                    <w:lastRenderedPageBreak/>
                    <w:t>电钻</w:t>
                  </w:r>
                </w:p>
              </w:tc>
              <w:tc>
                <w:tcPr>
                  <w:tcW w:w="884" w:type="pct"/>
                  <w:vAlign w:val="center"/>
                </w:tcPr>
                <w:p w14:paraId="36B342B4" w14:textId="77777777" w:rsidR="00B222A6" w:rsidRPr="00797C23" w:rsidRDefault="00B222A6">
                  <w:pPr>
                    <w:jc w:val="center"/>
                    <w:rPr>
                      <w:szCs w:val="21"/>
                    </w:rPr>
                  </w:pPr>
                  <w:r w:rsidRPr="00797C23">
                    <w:rPr>
                      <w:szCs w:val="21"/>
                    </w:rPr>
                    <w:t>100</w:t>
                  </w:r>
                  <w:r w:rsidRPr="00797C23">
                    <w:rPr>
                      <w:szCs w:val="21"/>
                    </w:rPr>
                    <w:t>～</w:t>
                  </w:r>
                  <w:r w:rsidRPr="00797C23">
                    <w:rPr>
                      <w:szCs w:val="21"/>
                    </w:rPr>
                    <w:t>115</w:t>
                  </w:r>
                </w:p>
              </w:tc>
            </w:tr>
            <w:tr w:rsidR="00797C23" w:rsidRPr="00797C23" w14:paraId="01D06659" w14:textId="77777777" w:rsidTr="00293A1C">
              <w:trPr>
                <w:trHeight w:val="397"/>
              </w:trPr>
              <w:tc>
                <w:tcPr>
                  <w:tcW w:w="603" w:type="pct"/>
                  <w:vMerge/>
                  <w:vAlign w:val="center"/>
                </w:tcPr>
                <w:p w14:paraId="69E24768" w14:textId="77777777" w:rsidR="00B222A6" w:rsidRPr="00797C23" w:rsidRDefault="00B222A6">
                  <w:pPr>
                    <w:jc w:val="center"/>
                  </w:pPr>
                </w:p>
              </w:tc>
              <w:tc>
                <w:tcPr>
                  <w:tcW w:w="861" w:type="pct"/>
                  <w:vAlign w:val="center"/>
                </w:tcPr>
                <w:p w14:paraId="28DA49AF" w14:textId="77777777" w:rsidR="00B222A6" w:rsidRPr="00797C23" w:rsidRDefault="00B222A6">
                  <w:pPr>
                    <w:jc w:val="center"/>
                    <w:rPr>
                      <w:szCs w:val="21"/>
                    </w:rPr>
                  </w:pPr>
                  <w:r w:rsidRPr="00797C23">
                    <w:rPr>
                      <w:szCs w:val="21"/>
                    </w:rPr>
                    <w:t>空压机</w:t>
                  </w:r>
                </w:p>
              </w:tc>
              <w:tc>
                <w:tcPr>
                  <w:tcW w:w="883" w:type="pct"/>
                  <w:vAlign w:val="center"/>
                </w:tcPr>
                <w:p w14:paraId="59497D70" w14:textId="77777777" w:rsidR="00B222A6" w:rsidRPr="00797C23" w:rsidRDefault="00B222A6">
                  <w:pPr>
                    <w:jc w:val="center"/>
                    <w:rPr>
                      <w:szCs w:val="21"/>
                    </w:rPr>
                  </w:pPr>
                  <w:r w:rsidRPr="00797C23">
                    <w:rPr>
                      <w:szCs w:val="21"/>
                    </w:rPr>
                    <w:t>75</w:t>
                  </w:r>
                  <w:r w:rsidRPr="00797C23">
                    <w:rPr>
                      <w:szCs w:val="21"/>
                    </w:rPr>
                    <w:t>～</w:t>
                  </w:r>
                  <w:r w:rsidRPr="00797C23">
                    <w:rPr>
                      <w:szCs w:val="21"/>
                    </w:rPr>
                    <w:t>85</w:t>
                  </w:r>
                </w:p>
              </w:tc>
              <w:tc>
                <w:tcPr>
                  <w:tcW w:w="883" w:type="pct"/>
                  <w:vMerge/>
                  <w:vAlign w:val="center"/>
                </w:tcPr>
                <w:p w14:paraId="735E1ABC" w14:textId="77777777" w:rsidR="00B222A6" w:rsidRPr="00797C23" w:rsidRDefault="00B222A6">
                  <w:pPr>
                    <w:jc w:val="center"/>
                    <w:rPr>
                      <w:szCs w:val="21"/>
                    </w:rPr>
                  </w:pPr>
                </w:p>
              </w:tc>
              <w:tc>
                <w:tcPr>
                  <w:tcW w:w="883" w:type="pct"/>
                  <w:vAlign w:val="center"/>
                </w:tcPr>
                <w:p w14:paraId="7C349175" w14:textId="77777777" w:rsidR="00B222A6" w:rsidRPr="00797C23" w:rsidRDefault="00B222A6">
                  <w:pPr>
                    <w:jc w:val="center"/>
                    <w:rPr>
                      <w:szCs w:val="21"/>
                    </w:rPr>
                  </w:pPr>
                  <w:r w:rsidRPr="00797C23">
                    <w:rPr>
                      <w:szCs w:val="21"/>
                    </w:rPr>
                    <w:t>电锤</w:t>
                  </w:r>
                </w:p>
              </w:tc>
              <w:tc>
                <w:tcPr>
                  <w:tcW w:w="884" w:type="pct"/>
                  <w:vAlign w:val="center"/>
                </w:tcPr>
                <w:p w14:paraId="07BD3CC1" w14:textId="77777777" w:rsidR="00B222A6" w:rsidRPr="00797C23" w:rsidRDefault="00B222A6">
                  <w:pPr>
                    <w:jc w:val="center"/>
                    <w:rPr>
                      <w:szCs w:val="21"/>
                    </w:rPr>
                  </w:pPr>
                  <w:r w:rsidRPr="00797C23">
                    <w:rPr>
                      <w:szCs w:val="21"/>
                    </w:rPr>
                    <w:t>100</w:t>
                  </w:r>
                  <w:r w:rsidRPr="00797C23">
                    <w:rPr>
                      <w:szCs w:val="21"/>
                    </w:rPr>
                    <w:t>～</w:t>
                  </w:r>
                  <w:r w:rsidRPr="00797C23">
                    <w:rPr>
                      <w:szCs w:val="21"/>
                    </w:rPr>
                    <w:t>105</w:t>
                  </w:r>
                </w:p>
              </w:tc>
            </w:tr>
            <w:tr w:rsidR="00797C23" w:rsidRPr="00797C23" w14:paraId="38559775" w14:textId="77777777" w:rsidTr="00293A1C">
              <w:trPr>
                <w:trHeight w:val="397"/>
              </w:trPr>
              <w:tc>
                <w:tcPr>
                  <w:tcW w:w="603" w:type="pct"/>
                  <w:vMerge/>
                  <w:vAlign w:val="center"/>
                </w:tcPr>
                <w:p w14:paraId="32F31A95" w14:textId="77777777" w:rsidR="00B222A6" w:rsidRPr="00797C23" w:rsidRDefault="00B222A6">
                  <w:pPr>
                    <w:jc w:val="center"/>
                  </w:pPr>
                </w:p>
              </w:tc>
              <w:tc>
                <w:tcPr>
                  <w:tcW w:w="861" w:type="pct"/>
                  <w:vAlign w:val="center"/>
                </w:tcPr>
                <w:p w14:paraId="334F8D17" w14:textId="77777777" w:rsidR="00B222A6" w:rsidRPr="00797C23" w:rsidRDefault="00B222A6">
                  <w:pPr>
                    <w:jc w:val="center"/>
                    <w:rPr>
                      <w:szCs w:val="21"/>
                    </w:rPr>
                  </w:pPr>
                  <w:r w:rsidRPr="00797C23">
                    <w:rPr>
                      <w:szCs w:val="21"/>
                    </w:rPr>
                    <w:t>冲机</w:t>
                  </w:r>
                </w:p>
              </w:tc>
              <w:tc>
                <w:tcPr>
                  <w:tcW w:w="883" w:type="pct"/>
                  <w:vAlign w:val="center"/>
                </w:tcPr>
                <w:p w14:paraId="0DE4765D" w14:textId="77777777" w:rsidR="00B222A6" w:rsidRPr="00797C23" w:rsidRDefault="00B222A6">
                  <w:pPr>
                    <w:jc w:val="center"/>
                    <w:rPr>
                      <w:szCs w:val="21"/>
                    </w:rPr>
                  </w:pPr>
                  <w:r w:rsidRPr="00797C23">
                    <w:rPr>
                      <w:szCs w:val="21"/>
                    </w:rPr>
                    <w:t>95</w:t>
                  </w:r>
                </w:p>
              </w:tc>
              <w:tc>
                <w:tcPr>
                  <w:tcW w:w="883" w:type="pct"/>
                  <w:vMerge/>
                  <w:vAlign w:val="center"/>
                </w:tcPr>
                <w:p w14:paraId="109D7A72" w14:textId="77777777" w:rsidR="00B222A6" w:rsidRPr="00797C23" w:rsidRDefault="00B222A6">
                  <w:pPr>
                    <w:jc w:val="center"/>
                    <w:rPr>
                      <w:szCs w:val="21"/>
                    </w:rPr>
                  </w:pPr>
                </w:p>
              </w:tc>
              <w:tc>
                <w:tcPr>
                  <w:tcW w:w="883" w:type="pct"/>
                  <w:vAlign w:val="center"/>
                </w:tcPr>
                <w:p w14:paraId="046F24C9" w14:textId="77777777" w:rsidR="00B222A6" w:rsidRPr="00797C23" w:rsidRDefault="00B222A6">
                  <w:pPr>
                    <w:jc w:val="center"/>
                    <w:rPr>
                      <w:szCs w:val="21"/>
                    </w:rPr>
                  </w:pPr>
                  <w:r w:rsidRPr="00797C23">
                    <w:rPr>
                      <w:szCs w:val="21"/>
                    </w:rPr>
                    <w:t>手工钻</w:t>
                  </w:r>
                </w:p>
              </w:tc>
              <w:tc>
                <w:tcPr>
                  <w:tcW w:w="884" w:type="pct"/>
                  <w:vAlign w:val="center"/>
                </w:tcPr>
                <w:p w14:paraId="36E2DD6E" w14:textId="77777777" w:rsidR="00B222A6" w:rsidRPr="00797C23" w:rsidRDefault="00B222A6">
                  <w:pPr>
                    <w:jc w:val="center"/>
                    <w:rPr>
                      <w:szCs w:val="21"/>
                    </w:rPr>
                  </w:pPr>
                  <w:r w:rsidRPr="00797C23">
                    <w:rPr>
                      <w:szCs w:val="21"/>
                    </w:rPr>
                    <w:t>100</w:t>
                  </w:r>
                  <w:r w:rsidRPr="00797C23">
                    <w:rPr>
                      <w:szCs w:val="21"/>
                    </w:rPr>
                    <w:t>～</w:t>
                  </w:r>
                  <w:r w:rsidRPr="00797C23">
                    <w:rPr>
                      <w:szCs w:val="21"/>
                    </w:rPr>
                    <w:t>105</w:t>
                  </w:r>
                </w:p>
              </w:tc>
            </w:tr>
            <w:tr w:rsidR="00797C23" w:rsidRPr="00797C23" w14:paraId="647744C2" w14:textId="77777777" w:rsidTr="00293A1C">
              <w:trPr>
                <w:trHeight w:val="397"/>
              </w:trPr>
              <w:tc>
                <w:tcPr>
                  <w:tcW w:w="603" w:type="pct"/>
                  <w:vMerge/>
                  <w:vAlign w:val="center"/>
                </w:tcPr>
                <w:p w14:paraId="46A03CD1" w14:textId="77777777" w:rsidR="00B222A6" w:rsidRPr="00797C23" w:rsidRDefault="00B222A6">
                  <w:pPr>
                    <w:jc w:val="center"/>
                  </w:pPr>
                </w:p>
              </w:tc>
              <w:tc>
                <w:tcPr>
                  <w:tcW w:w="861" w:type="pct"/>
                  <w:vAlign w:val="center"/>
                </w:tcPr>
                <w:p w14:paraId="0C4A0B8D" w14:textId="77777777" w:rsidR="00B222A6" w:rsidRPr="00797C23" w:rsidRDefault="00B222A6">
                  <w:pPr>
                    <w:jc w:val="center"/>
                    <w:rPr>
                      <w:szCs w:val="21"/>
                    </w:rPr>
                  </w:pPr>
                  <w:r w:rsidRPr="00797C23">
                    <w:rPr>
                      <w:szCs w:val="21"/>
                    </w:rPr>
                    <w:t>打桩机</w:t>
                  </w:r>
                </w:p>
              </w:tc>
              <w:tc>
                <w:tcPr>
                  <w:tcW w:w="883" w:type="pct"/>
                  <w:vAlign w:val="center"/>
                </w:tcPr>
                <w:p w14:paraId="0FA9C9BC" w14:textId="77777777" w:rsidR="00B222A6" w:rsidRPr="00797C23" w:rsidRDefault="00B222A6">
                  <w:pPr>
                    <w:jc w:val="center"/>
                    <w:rPr>
                      <w:szCs w:val="21"/>
                    </w:rPr>
                  </w:pPr>
                  <w:r w:rsidRPr="00797C23">
                    <w:rPr>
                      <w:szCs w:val="21"/>
                    </w:rPr>
                    <w:t>90</w:t>
                  </w:r>
                </w:p>
              </w:tc>
              <w:tc>
                <w:tcPr>
                  <w:tcW w:w="883" w:type="pct"/>
                  <w:vMerge/>
                  <w:vAlign w:val="center"/>
                </w:tcPr>
                <w:p w14:paraId="7FACFCE5" w14:textId="77777777" w:rsidR="00B222A6" w:rsidRPr="00797C23" w:rsidRDefault="00B222A6">
                  <w:pPr>
                    <w:jc w:val="center"/>
                    <w:rPr>
                      <w:szCs w:val="21"/>
                    </w:rPr>
                  </w:pPr>
                </w:p>
              </w:tc>
              <w:tc>
                <w:tcPr>
                  <w:tcW w:w="883" w:type="pct"/>
                  <w:vAlign w:val="center"/>
                </w:tcPr>
                <w:p w14:paraId="2A6EE7F6" w14:textId="77777777" w:rsidR="00B222A6" w:rsidRPr="00797C23" w:rsidRDefault="00B222A6">
                  <w:pPr>
                    <w:jc w:val="center"/>
                    <w:rPr>
                      <w:szCs w:val="21"/>
                    </w:rPr>
                  </w:pPr>
                  <w:r w:rsidRPr="00797C23">
                    <w:rPr>
                      <w:szCs w:val="21"/>
                    </w:rPr>
                    <w:t>无齿锯</w:t>
                  </w:r>
                </w:p>
              </w:tc>
              <w:tc>
                <w:tcPr>
                  <w:tcW w:w="884" w:type="pct"/>
                  <w:vAlign w:val="center"/>
                </w:tcPr>
                <w:p w14:paraId="7BC58B20" w14:textId="77777777" w:rsidR="00B222A6" w:rsidRPr="00797C23" w:rsidRDefault="00B222A6">
                  <w:pPr>
                    <w:jc w:val="center"/>
                    <w:rPr>
                      <w:szCs w:val="21"/>
                    </w:rPr>
                  </w:pPr>
                  <w:r w:rsidRPr="00797C23">
                    <w:rPr>
                      <w:szCs w:val="21"/>
                    </w:rPr>
                    <w:t>105</w:t>
                  </w:r>
                </w:p>
              </w:tc>
            </w:tr>
            <w:tr w:rsidR="00797C23" w:rsidRPr="00797C23" w14:paraId="7C048655" w14:textId="77777777" w:rsidTr="00293A1C">
              <w:trPr>
                <w:trHeight w:val="397"/>
              </w:trPr>
              <w:tc>
                <w:tcPr>
                  <w:tcW w:w="603" w:type="pct"/>
                  <w:vMerge/>
                  <w:vAlign w:val="center"/>
                </w:tcPr>
                <w:p w14:paraId="4E95A350" w14:textId="77777777" w:rsidR="00B222A6" w:rsidRPr="00797C23" w:rsidRDefault="00B222A6">
                  <w:pPr>
                    <w:jc w:val="center"/>
                  </w:pPr>
                </w:p>
              </w:tc>
              <w:tc>
                <w:tcPr>
                  <w:tcW w:w="861" w:type="pct"/>
                  <w:vAlign w:val="center"/>
                </w:tcPr>
                <w:p w14:paraId="5DA70FEC" w14:textId="77777777" w:rsidR="00B222A6" w:rsidRPr="00797C23" w:rsidRDefault="00B222A6">
                  <w:pPr>
                    <w:jc w:val="center"/>
                    <w:rPr>
                      <w:szCs w:val="21"/>
                    </w:rPr>
                  </w:pPr>
                  <w:r w:rsidRPr="00797C23">
                    <w:rPr>
                      <w:szCs w:val="21"/>
                    </w:rPr>
                    <w:t>卷场机</w:t>
                  </w:r>
                </w:p>
              </w:tc>
              <w:tc>
                <w:tcPr>
                  <w:tcW w:w="883" w:type="pct"/>
                  <w:vAlign w:val="center"/>
                </w:tcPr>
                <w:p w14:paraId="6D1AC518" w14:textId="77777777" w:rsidR="00B222A6" w:rsidRPr="00797C23" w:rsidRDefault="00B222A6">
                  <w:pPr>
                    <w:jc w:val="center"/>
                    <w:rPr>
                      <w:szCs w:val="21"/>
                    </w:rPr>
                  </w:pPr>
                  <w:r w:rsidRPr="00797C23">
                    <w:rPr>
                      <w:szCs w:val="21"/>
                    </w:rPr>
                    <w:t>95~105</w:t>
                  </w:r>
                </w:p>
              </w:tc>
              <w:tc>
                <w:tcPr>
                  <w:tcW w:w="883" w:type="pct"/>
                  <w:vMerge/>
                  <w:vAlign w:val="center"/>
                </w:tcPr>
                <w:p w14:paraId="37082D4B" w14:textId="77777777" w:rsidR="00B222A6" w:rsidRPr="00797C23" w:rsidRDefault="00B222A6">
                  <w:pPr>
                    <w:jc w:val="center"/>
                    <w:rPr>
                      <w:szCs w:val="21"/>
                    </w:rPr>
                  </w:pPr>
                </w:p>
              </w:tc>
              <w:tc>
                <w:tcPr>
                  <w:tcW w:w="883" w:type="pct"/>
                  <w:vAlign w:val="center"/>
                </w:tcPr>
                <w:p w14:paraId="4FBE6E96" w14:textId="77777777" w:rsidR="00B222A6" w:rsidRPr="00797C23" w:rsidRDefault="00B222A6">
                  <w:pPr>
                    <w:jc w:val="center"/>
                    <w:rPr>
                      <w:szCs w:val="21"/>
                    </w:rPr>
                  </w:pPr>
                  <w:r w:rsidRPr="00797C23">
                    <w:rPr>
                      <w:szCs w:val="21"/>
                    </w:rPr>
                    <w:t>多功能木工刨</w:t>
                  </w:r>
                </w:p>
              </w:tc>
              <w:tc>
                <w:tcPr>
                  <w:tcW w:w="884" w:type="pct"/>
                  <w:vAlign w:val="center"/>
                </w:tcPr>
                <w:p w14:paraId="57A55040" w14:textId="77777777" w:rsidR="00B222A6" w:rsidRPr="00797C23" w:rsidRDefault="00B222A6">
                  <w:pPr>
                    <w:jc w:val="center"/>
                    <w:rPr>
                      <w:szCs w:val="21"/>
                    </w:rPr>
                  </w:pPr>
                  <w:r w:rsidRPr="00797C23">
                    <w:rPr>
                      <w:szCs w:val="21"/>
                    </w:rPr>
                    <w:t>90</w:t>
                  </w:r>
                  <w:r w:rsidRPr="00797C23">
                    <w:rPr>
                      <w:szCs w:val="21"/>
                    </w:rPr>
                    <w:t>～</w:t>
                  </w:r>
                  <w:r w:rsidRPr="00797C23">
                    <w:rPr>
                      <w:szCs w:val="21"/>
                    </w:rPr>
                    <w:t>100</w:t>
                  </w:r>
                </w:p>
              </w:tc>
            </w:tr>
            <w:tr w:rsidR="00797C23" w:rsidRPr="00797C23" w14:paraId="3186C651" w14:textId="77777777" w:rsidTr="00293A1C">
              <w:trPr>
                <w:trHeight w:val="397"/>
              </w:trPr>
              <w:tc>
                <w:tcPr>
                  <w:tcW w:w="603" w:type="pct"/>
                  <w:vMerge/>
                  <w:vAlign w:val="center"/>
                </w:tcPr>
                <w:p w14:paraId="54A257F9" w14:textId="77777777" w:rsidR="00B222A6" w:rsidRPr="00797C23" w:rsidRDefault="00B222A6">
                  <w:pPr>
                    <w:jc w:val="center"/>
                  </w:pPr>
                </w:p>
              </w:tc>
              <w:tc>
                <w:tcPr>
                  <w:tcW w:w="861" w:type="pct"/>
                  <w:vAlign w:val="center"/>
                </w:tcPr>
                <w:p w14:paraId="7315D747" w14:textId="77777777" w:rsidR="00B222A6" w:rsidRPr="00797C23" w:rsidRDefault="00B222A6">
                  <w:pPr>
                    <w:jc w:val="center"/>
                    <w:rPr>
                      <w:szCs w:val="21"/>
                    </w:rPr>
                  </w:pPr>
                  <w:r w:rsidRPr="00797C23">
                    <w:rPr>
                      <w:szCs w:val="21"/>
                    </w:rPr>
                    <w:t>压缩机</w:t>
                  </w:r>
                </w:p>
              </w:tc>
              <w:tc>
                <w:tcPr>
                  <w:tcW w:w="883" w:type="pct"/>
                  <w:vAlign w:val="center"/>
                </w:tcPr>
                <w:p w14:paraId="27F0A73F" w14:textId="77777777" w:rsidR="00B222A6" w:rsidRPr="00797C23" w:rsidRDefault="00B222A6">
                  <w:pPr>
                    <w:jc w:val="center"/>
                    <w:rPr>
                      <w:szCs w:val="21"/>
                    </w:rPr>
                  </w:pPr>
                  <w:r w:rsidRPr="00797C23">
                    <w:rPr>
                      <w:szCs w:val="21"/>
                    </w:rPr>
                    <w:t>75~88</w:t>
                  </w:r>
                </w:p>
              </w:tc>
              <w:tc>
                <w:tcPr>
                  <w:tcW w:w="883" w:type="pct"/>
                  <w:vMerge/>
                  <w:vAlign w:val="center"/>
                </w:tcPr>
                <w:p w14:paraId="564CD774" w14:textId="77777777" w:rsidR="00B222A6" w:rsidRPr="00797C23" w:rsidRDefault="00B222A6">
                  <w:pPr>
                    <w:jc w:val="center"/>
                    <w:rPr>
                      <w:szCs w:val="21"/>
                    </w:rPr>
                  </w:pPr>
                </w:p>
              </w:tc>
              <w:tc>
                <w:tcPr>
                  <w:tcW w:w="883" w:type="pct"/>
                  <w:vAlign w:val="center"/>
                </w:tcPr>
                <w:p w14:paraId="5CF2667D" w14:textId="77777777" w:rsidR="00B222A6" w:rsidRPr="00797C23" w:rsidRDefault="00B222A6">
                  <w:pPr>
                    <w:jc w:val="center"/>
                    <w:rPr>
                      <w:szCs w:val="21"/>
                    </w:rPr>
                  </w:pPr>
                  <w:r w:rsidRPr="00797C23">
                    <w:rPr>
                      <w:szCs w:val="21"/>
                    </w:rPr>
                    <w:t>运石机</w:t>
                  </w:r>
                </w:p>
              </w:tc>
              <w:tc>
                <w:tcPr>
                  <w:tcW w:w="884" w:type="pct"/>
                  <w:vAlign w:val="center"/>
                </w:tcPr>
                <w:p w14:paraId="5A52B215" w14:textId="77777777" w:rsidR="00B222A6" w:rsidRPr="00797C23" w:rsidRDefault="00B222A6">
                  <w:pPr>
                    <w:jc w:val="center"/>
                    <w:rPr>
                      <w:szCs w:val="21"/>
                    </w:rPr>
                  </w:pPr>
                  <w:r w:rsidRPr="00797C23">
                    <w:rPr>
                      <w:szCs w:val="21"/>
                    </w:rPr>
                    <w:t>100</w:t>
                  </w:r>
                  <w:r w:rsidRPr="00797C23">
                    <w:rPr>
                      <w:szCs w:val="21"/>
                    </w:rPr>
                    <w:t>～</w:t>
                  </w:r>
                  <w:r w:rsidRPr="00797C23">
                    <w:rPr>
                      <w:szCs w:val="21"/>
                    </w:rPr>
                    <w:t>110</w:t>
                  </w:r>
                </w:p>
              </w:tc>
            </w:tr>
            <w:tr w:rsidR="00797C23" w:rsidRPr="00797C23" w14:paraId="4EDB2BA5" w14:textId="77777777" w:rsidTr="00293A1C">
              <w:trPr>
                <w:trHeight w:val="397"/>
              </w:trPr>
              <w:tc>
                <w:tcPr>
                  <w:tcW w:w="603" w:type="pct"/>
                  <w:vMerge w:val="restart"/>
                  <w:vAlign w:val="center"/>
                </w:tcPr>
                <w:p w14:paraId="1A72E07A" w14:textId="77777777" w:rsidR="00B222A6" w:rsidRPr="00797C23" w:rsidRDefault="00B222A6">
                  <w:pPr>
                    <w:jc w:val="center"/>
                    <w:rPr>
                      <w:szCs w:val="21"/>
                    </w:rPr>
                  </w:pPr>
                  <w:r w:rsidRPr="00797C23">
                    <w:rPr>
                      <w:szCs w:val="21"/>
                    </w:rPr>
                    <w:t>底板与结构阶段</w:t>
                  </w:r>
                </w:p>
              </w:tc>
              <w:tc>
                <w:tcPr>
                  <w:tcW w:w="861" w:type="pct"/>
                  <w:vAlign w:val="center"/>
                </w:tcPr>
                <w:p w14:paraId="441A73FF" w14:textId="77777777" w:rsidR="00B222A6" w:rsidRPr="00797C23" w:rsidRDefault="00B222A6">
                  <w:pPr>
                    <w:jc w:val="center"/>
                    <w:rPr>
                      <w:szCs w:val="21"/>
                    </w:rPr>
                  </w:pPr>
                  <w:r w:rsidRPr="00797C23">
                    <w:rPr>
                      <w:szCs w:val="21"/>
                    </w:rPr>
                    <w:t>混凝土输送泵</w:t>
                  </w:r>
                </w:p>
              </w:tc>
              <w:tc>
                <w:tcPr>
                  <w:tcW w:w="883" w:type="pct"/>
                  <w:vAlign w:val="center"/>
                </w:tcPr>
                <w:p w14:paraId="45E0E902" w14:textId="77777777" w:rsidR="00B222A6" w:rsidRPr="00797C23" w:rsidRDefault="00B222A6">
                  <w:pPr>
                    <w:jc w:val="center"/>
                    <w:rPr>
                      <w:szCs w:val="21"/>
                    </w:rPr>
                  </w:pPr>
                  <w:r w:rsidRPr="00797C23">
                    <w:rPr>
                      <w:szCs w:val="21"/>
                    </w:rPr>
                    <w:t>90</w:t>
                  </w:r>
                  <w:r w:rsidRPr="00797C23">
                    <w:rPr>
                      <w:szCs w:val="21"/>
                    </w:rPr>
                    <w:t>～</w:t>
                  </w:r>
                  <w:r w:rsidRPr="00797C23">
                    <w:rPr>
                      <w:szCs w:val="21"/>
                    </w:rPr>
                    <w:t>100</w:t>
                  </w:r>
                </w:p>
              </w:tc>
              <w:tc>
                <w:tcPr>
                  <w:tcW w:w="883" w:type="pct"/>
                  <w:vMerge/>
                  <w:vAlign w:val="center"/>
                </w:tcPr>
                <w:p w14:paraId="6057D6BA" w14:textId="77777777" w:rsidR="00B222A6" w:rsidRPr="00797C23" w:rsidRDefault="00B222A6">
                  <w:pPr>
                    <w:jc w:val="center"/>
                    <w:rPr>
                      <w:szCs w:val="21"/>
                    </w:rPr>
                  </w:pPr>
                </w:p>
              </w:tc>
              <w:tc>
                <w:tcPr>
                  <w:tcW w:w="883" w:type="pct"/>
                  <w:vAlign w:val="center"/>
                </w:tcPr>
                <w:p w14:paraId="24D59814" w14:textId="77777777" w:rsidR="00B222A6" w:rsidRPr="00797C23" w:rsidRDefault="00B222A6">
                  <w:pPr>
                    <w:jc w:val="center"/>
                    <w:rPr>
                      <w:szCs w:val="21"/>
                    </w:rPr>
                  </w:pPr>
                  <w:r w:rsidRPr="00797C23">
                    <w:rPr>
                      <w:szCs w:val="21"/>
                    </w:rPr>
                    <w:t>角向磨光机</w:t>
                  </w:r>
                </w:p>
              </w:tc>
              <w:tc>
                <w:tcPr>
                  <w:tcW w:w="884" w:type="pct"/>
                  <w:vAlign w:val="center"/>
                </w:tcPr>
                <w:p w14:paraId="3138106E" w14:textId="77777777" w:rsidR="00B222A6" w:rsidRPr="00797C23" w:rsidRDefault="00B222A6">
                  <w:pPr>
                    <w:jc w:val="center"/>
                    <w:rPr>
                      <w:szCs w:val="21"/>
                    </w:rPr>
                  </w:pPr>
                  <w:r w:rsidRPr="00797C23">
                    <w:rPr>
                      <w:szCs w:val="21"/>
                    </w:rPr>
                    <w:t>100</w:t>
                  </w:r>
                  <w:r w:rsidRPr="00797C23">
                    <w:rPr>
                      <w:szCs w:val="21"/>
                    </w:rPr>
                    <w:t>～</w:t>
                  </w:r>
                  <w:r w:rsidRPr="00797C23">
                    <w:rPr>
                      <w:szCs w:val="21"/>
                    </w:rPr>
                    <w:t>115</w:t>
                  </w:r>
                </w:p>
              </w:tc>
            </w:tr>
            <w:tr w:rsidR="00797C23" w:rsidRPr="00797C23" w14:paraId="0CDB3A3A" w14:textId="77777777" w:rsidTr="00293A1C">
              <w:trPr>
                <w:trHeight w:val="397"/>
              </w:trPr>
              <w:tc>
                <w:tcPr>
                  <w:tcW w:w="603" w:type="pct"/>
                  <w:vMerge/>
                  <w:vAlign w:val="center"/>
                </w:tcPr>
                <w:p w14:paraId="4926310F" w14:textId="77777777" w:rsidR="00B222A6" w:rsidRPr="00797C23" w:rsidRDefault="00B222A6">
                  <w:pPr>
                    <w:jc w:val="center"/>
                  </w:pPr>
                </w:p>
              </w:tc>
              <w:tc>
                <w:tcPr>
                  <w:tcW w:w="861" w:type="pct"/>
                  <w:vAlign w:val="center"/>
                </w:tcPr>
                <w:p w14:paraId="5934D74D" w14:textId="77777777" w:rsidR="00B222A6" w:rsidRPr="00797C23" w:rsidRDefault="00B222A6">
                  <w:pPr>
                    <w:jc w:val="center"/>
                    <w:rPr>
                      <w:szCs w:val="21"/>
                    </w:rPr>
                  </w:pPr>
                  <w:r w:rsidRPr="00797C23">
                    <w:rPr>
                      <w:szCs w:val="21"/>
                    </w:rPr>
                    <w:t>振捣器</w:t>
                  </w:r>
                </w:p>
              </w:tc>
              <w:tc>
                <w:tcPr>
                  <w:tcW w:w="883" w:type="pct"/>
                  <w:vAlign w:val="center"/>
                </w:tcPr>
                <w:p w14:paraId="5B34906B" w14:textId="77777777" w:rsidR="00B222A6" w:rsidRPr="00797C23" w:rsidRDefault="00B222A6">
                  <w:pPr>
                    <w:jc w:val="center"/>
                    <w:rPr>
                      <w:szCs w:val="21"/>
                    </w:rPr>
                  </w:pPr>
                  <w:r w:rsidRPr="00797C23">
                    <w:rPr>
                      <w:szCs w:val="21"/>
                    </w:rPr>
                    <w:t>100</w:t>
                  </w:r>
                  <w:r w:rsidRPr="00797C23">
                    <w:rPr>
                      <w:szCs w:val="21"/>
                    </w:rPr>
                    <w:t>～</w:t>
                  </w:r>
                  <w:r w:rsidRPr="00797C23">
                    <w:rPr>
                      <w:szCs w:val="21"/>
                    </w:rPr>
                    <w:t>105</w:t>
                  </w:r>
                </w:p>
              </w:tc>
              <w:tc>
                <w:tcPr>
                  <w:tcW w:w="883" w:type="pct"/>
                  <w:vMerge/>
                  <w:vAlign w:val="center"/>
                </w:tcPr>
                <w:p w14:paraId="0A9544D9" w14:textId="77777777" w:rsidR="00B222A6" w:rsidRPr="00797C23" w:rsidRDefault="00B222A6">
                  <w:pPr>
                    <w:jc w:val="center"/>
                    <w:rPr>
                      <w:szCs w:val="21"/>
                    </w:rPr>
                  </w:pPr>
                </w:p>
              </w:tc>
              <w:tc>
                <w:tcPr>
                  <w:tcW w:w="883" w:type="pct"/>
                  <w:vAlign w:val="center"/>
                </w:tcPr>
                <w:p w14:paraId="1B7EE27F" w14:textId="77777777" w:rsidR="00B222A6" w:rsidRPr="00797C23" w:rsidRDefault="00B222A6">
                  <w:pPr>
                    <w:jc w:val="center"/>
                    <w:rPr>
                      <w:szCs w:val="21"/>
                    </w:rPr>
                  </w:pPr>
                  <w:r w:rsidRPr="00797C23">
                    <w:rPr>
                      <w:szCs w:val="21"/>
                    </w:rPr>
                    <w:t>电锯</w:t>
                  </w:r>
                </w:p>
              </w:tc>
              <w:tc>
                <w:tcPr>
                  <w:tcW w:w="884" w:type="pct"/>
                  <w:vAlign w:val="center"/>
                </w:tcPr>
                <w:p w14:paraId="6DC3D54F" w14:textId="77777777" w:rsidR="00B222A6" w:rsidRPr="00797C23" w:rsidRDefault="00B222A6">
                  <w:pPr>
                    <w:jc w:val="center"/>
                    <w:rPr>
                      <w:szCs w:val="21"/>
                    </w:rPr>
                  </w:pPr>
                  <w:r w:rsidRPr="00797C23">
                    <w:rPr>
                      <w:szCs w:val="21"/>
                    </w:rPr>
                    <w:t>100</w:t>
                  </w:r>
                  <w:r w:rsidRPr="00797C23">
                    <w:rPr>
                      <w:szCs w:val="21"/>
                    </w:rPr>
                    <w:t>～</w:t>
                  </w:r>
                  <w:r w:rsidRPr="00797C23">
                    <w:rPr>
                      <w:szCs w:val="21"/>
                    </w:rPr>
                    <w:t>110</w:t>
                  </w:r>
                </w:p>
              </w:tc>
            </w:tr>
            <w:tr w:rsidR="00797C23" w:rsidRPr="00797C23" w14:paraId="0DBB7D49" w14:textId="77777777" w:rsidTr="00293A1C">
              <w:trPr>
                <w:trHeight w:val="397"/>
              </w:trPr>
              <w:tc>
                <w:tcPr>
                  <w:tcW w:w="603" w:type="pct"/>
                  <w:vMerge/>
                  <w:vAlign w:val="center"/>
                </w:tcPr>
                <w:p w14:paraId="515586BB" w14:textId="77777777" w:rsidR="00B222A6" w:rsidRPr="00797C23" w:rsidRDefault="00B222A6">
                  <w:pPr>
                    <w:jc w:val="center"/>
                    <w:rPr>
                      <w:szCs w:val="21"/>
                    </w:rPr>
                  </w:pPr>
                </w:p>
              </w:tc>
              <w:tc>
                <w:tcPr>
                  <w:tcW w:w="861" w:type="pct"/>
                  <w:vAlign w:val="center"/>
                </w:tcPr>
                <w:p w14:paraId="591E8E98" w14:textId="77777777" w:rsidR="00B222A6" w:rsidRPr="00797C23" w:rsidRDefault="00B222A6">
                  <w:pPr>
                    <w:jc w:val="center"/>
                    <w:rPr>
                      <w:szCs w:val="21"/>
                    </w:rPr>
                  </w:pPr>
                  <w:r w:rsidRPr="00797C23">
                    <w:rPr>
                      <w:szCs w:val="21"/>
                    </w:rPr>
                    <w:t>电焊机</w:t>
                  </w:r>
                </w:p>
              </w:tc>
              <w:tc>
                <w:tcPr>
                  <w:tcW w:w="883" w:type="pct"/>
                  <w:vAlign w:val="center"/>
                </w:tcPr>
                <w:p w14:paraId="0451552F" w14:textId="77777777" w:rsidR="00B222A6" w:rsidRPr="00797C23" w:rsidRDefault="00B222A6">
                  <w:pPr>
                    <w:jc w:val="center"/>
                    <w:rPr>
                      <w:szCs w:val="21"/>
                    </w:rPr>
                  </w:pPr>
                  <w:r w:rsidRPr="00797C23">
                    <w:rPr>
                      <w:szCs w:val="21"/>
                    </w:rPr>
                    <w:t>90</w:t>
                  </w:r>
                  <w:r w:rsidRPr="00797C23">
                    <w:rPr>
                      <w:szCs w:val="21"/>
                    </w:rPr>
                    <w:t>～</w:t>
                  </w:r>
                  <w:r w:rsidRPr="00797C23">
                    <w:rPr>
                      <w:szCs w:val="21"/>
                    </w:rPr>
                    <w:t>95</w:t>
                  </w:r>
                </w:p>
              </w:tc>
              <w:tc>
                <w:tcPr>
                  <w:tcW w:w="883" w:type="pct"/>
                  <w:vMerge/>
                  <w:vAlign w:val="center"/>
                </w:tcPr>
                <w:p w14:paraId="3F3D9822" w14:textId="77777777" w:rsidR="00B222A6" w:rsidRPr="00797C23" w:rsidRDefault="00B222A6">
                  <w:pPr>
                    <w:jc w:val="center"/>
                    <w:rPr>
                      <w:szCs w:val="21"/>
                    </w:rPr>
                  </w:pPr>
                </w:p>
              </w:tc>
              <w:tc>
                <w:tcPr>
                  <w:tcW w:w="883" w:type="pct"/>
                  <w:vAlign w:val="center"/>
                </w:tcPr>
                <w:p w14:paraId="390222B3" w14:textId="77777777" w:rsidR="00B222A6" w:rsidRPr="00797C23" w:rsidRDefault="00B222A6">
                  <w:pPr>
                    <w:jc w:val="center"/>
                    <w:rPr>
                      <w:szCs w:val="21"/>
                    </w:rPr>
                  </w:pPr>
                  <w:r w:rsidRPr="00797C23">
                    <w:rPr>
                      <w:szCs w:val="21"/>
                    </w:rPr>
                    <w:t>空压机</w:t>
                  </w:r>
                </w:p>
              </w:tc>
              <w:tc>
                <w:tcPr>
                  <w:tcW w:w="884" w:type="pct"/>
                  <w:vAlign w:val="center"/>
                </w:tcPr>
                <w:p w14:paraId="21F9F868" w14:textId="77777777" w:rsidR="00B222A6" w:rsidRPr="00797C23" w:rsidRDefault="00B222A6">
                  <w:pPr>
                    <w:jc w:val="center"/>
                    <w:rPr>
                      <w:szCs w:val="21"/>
                    </w:rPr>
                  </w:pPr>
                  <w:r w:rsidRPr="00797C23">
                    <w:rPr>
                      <w:szCs w:val="21"/>
                    </w:rPr>
                    <w:t>75</w:t>
                  </w:r>
                  <w:r w:rsidRPr="00797C23">
                    <w:rPr>
                      <w:szCs w:val="21"/>
                    </w:rPr>
                    <w:t>～</w:t>
                  </w:r>
                  <w:r w:rsidRPr="00797C23">
                    <w:rPr>
                      <w:szCs w:val="21"/>
                    </w:rPr>
                    <w:t>85</w:t>
                  </w:r>
                </w:p>
              </w:tc>
            </w:tr>
          </w:tbl>
          <w:p w14:paraId="6CC20247" w14:textId="6D84705F" w:rsidR="00B222A6" w:rsidRPr="00797C23" w:rsidRDefault="00B222A6" w:rsidP="00293A1C">
            <w:pPr>
              <w:adjustRightInd w:val="0"/>
              <w:spacing w:line="360" w:lineRule="auto"/>
              <w:jc w:val="center"/>
              <w:rPr>
                <w:b/>
                <w:bCs/>
                <w:szCs w:val="21"/>
              </w:rPr>
            </w:pPr>
            <w:r w:rsidRPr="00797C23">
              <w:rPr>
                <w:b/>
                <w:bCs/>
                <w:szCs w:val="21"/>
              </w:rPr>
              <w:t>表</w:t>
            </w:r>
            <w:r w:rsidRPr="00797C23">
              <w:rPr>
                <w:b/>
                <w:bCs/>
                <w:szCs w:val="21"/>
              </w:rPr>
              <w:t xml:space="preserve">5-2  </w:t>
            </w:r>
            <w:r w:rsidRPr="00797C23">
              <w:rPr>
                <w:b/>
                <w:bCs/>
                <w:szCs w:val="21"/>
              </w:rPr>
              <w:t>交通运输车辆噪声源情况</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2"/>
              <w:gridCol w:w="2663"/>
              <w:gridCol w:w="2419"/>
              <w:gridCol w:w="1715"/>
            </w:tblGrid>
            <w:tr w:rsidR="00797C23" w:rsidRPr="00797C23" w14:paraId="350C31A9" w14:textId="77777777" w:rsidTr="00293A1C">
              <w:trPr>
                <w:trHeight w:val="397"/>
              </w:trPr>
              <w:tc>
                <w:tcPr>
                  <w:tcW w:w="1151" w:type="pct"/>
                  <w:vAlign w:val="center"/>
                </w:tcPr>
                <w:p w14:paraId="69DE56CD" w14:textId="77777777" w:rsidR="00B222A6" w:rsidRPr="00797C23" w:rsidRDefault="00B222A6">
                  <w:pPr>
                    <w:jc w:val="center"/>
                    <w:rPr>
                      <w:b/>
                      <w:szCs w:val="21"/>
                    </w:rPr>
                  </w:pPr>
                  <w:r w:rsidRPr="00797C23">
                    <w:rPr>
                      <w:b/>
                      <w:szCs w:val="21"/>
                    </w:rPr>
                    <w:t>施工阶段</w:t>
                  </w:r>
                </w:p>
              </w:tc>
              <w:tc>
                <w:tcPr>
                  <w:tcW w:w="1508" w:type="pct"/>
                  <w:vAlign w:val="center"/>
                </w:tcPr>
                <w:p w14:paraId="11B4DDCD" w14:textId="77777777" w:rsidR="00B222A6" w:rsidRPr="00797C23" w:rsidRDefault="00B222A6">
                  <w:pPr>
                    <w:jc w:val="center"/>
                    <w:rPr>
                      <w:b/>
                      <w:szCs w:val="21"/>
                    </w:rPr>
                  </w:pPr>
                  <w:r w:rsidRPr="00797C23">
                    <w:rPr>
                      <w:b/>
                      <w:szCs w:val="21"/>
                    </w:rPr>
                    <w:t>运输内容</w:t>
                  </w:r>
                </w:p>
              </w:tc>
              <w:tc>
                <w:tcPr>
                  <w:tcW w:w="1370" w:type="pct"/>
                  <w:vAlign w:val="center"/>
                </w:tcPr>
                <w:p w14:paraId="62ADC774" w14:textId="77777777" w:rsidR="00B222A6" w:rsidRPr="00797C23" w:rsidRDefault="00B222A6">
                  <w:pPr>
                    <w:jc w:val="center"/>
                    <w:rPr>
                      <w:b/>
                      <w:szCs w:val="21"/>
                    </w:rPr>
                  </w:pPr>
                  <w:r w:rsidRPr="00797C23">
                    <w:rPr>
                      <w:b/>
                      <w:szCs w:val="21"/>
                    </w:rPr>
                    <w:t>车辆类型</w:t>
                  </w:r>
                </w:p>
              </w:tc>
              <w:tc>
                <w:tcPr>
                  <w:tcW w:w="971" w:type="pct"/>
                  <w:vAlign w:val="center"/>
                </w:tcPr>
                <w:p w14:paraId="3FC9A002" w14:textId="77777777" w:rsidR="00B222A6" w:rsidRPr="00797C23" w:rsidRDefault="00B222A6">
                  <w:pPr>
                    <w:jc w:val="center"/>
                    <w:rPr>
                      <w:b/>
                      <w:szCs w:val="21"/>
                    </w:rPr>
                  </w:pPr>
                  <w:r w:rsidRPr="00797C23">
                    <w:rPr>
                      <w:b/>
                      <w:szCs w:val="21"/>
                    </w:rPr>
                    <w:t>声级</w:t>
                  </w:r>
                  <w:r w:rsidRPr="00797C23">
                    <w:rPr>
                      <w:b/>
                      <w:szCs w:val="21"/>
                    </w:rPr>
                    <w:t>dB</w:t>
                  </w:r>
                  <w:r w:rsidRPr="00797C23">
                    <w:rPr>
                      <w:b/>
                      <w:szCs w:val="21"/>
                    </w:rPr>
                    <w:t>（</w:t>
                  </w:r>
                  <w:r w:rsidRPr="00797C23">
                    <w:rPr>
                      <w:b/>
                      <w:szCs w:val="21"/>
                    </w:rPr>
                    <w:t>A</w:t>
                  </w:r>
                  <w:r w:rsidRPr="00797C23">
                    <w:rPr>
                      <w:b/>
                      <w:szCs w:val="21"/>
                    </w:rPr>
                    <w:t>）</w:t>
                  </w:r>
                </w:p>
              </w:tc>
            </w:tr>
            <w:tr w:rsidR="00797C23" w:rsidRPr="00797C23" w14:paraId="5DA6DA58" w14:textId="77777777" w:rsidTr="00293A1C">
              <w:trPr>
                <w:trHeight w:val="397"/>
              </w:trPr>
              <w:tc>
                <w:tcPr>
                  <w:tcW w:w="1151" w:type="pct"/>
                  <w:vAlign w:val="center"/>
                </w:tcPr>
                <w:p w14:paraId="2FD9FE6E" w14:textId="77777777" w:rsidR="00B222A6" w:rsidRPr="00797C23" w:rsidRDefault="00B222A6">
                  <w:pPr>
                    <w:jc w:val="center"/>
                    <w:rPr>
                      <w:szCs w:val="21"/>
                    </w:rPr>
                  </w:pPr>
                  <w:r w:rsidRPr="00797C23">
                    <w:rPr>
                      <w:szCs w:val="21"/>
                    </w:rPr>
                    <w:t>土石方阶段</w:t>
                  </w:r>
                </w:p>
              </w:tc>
              <w:tc>
                <w:tcPr>
                  <w:tcW w:w="1508" w:type="pct"/>
                  <w:vAlign w:val="center"/>
                </w:tcPr>
                <w:p w14:paraId="59029A3A" w14:textId="77777777" w:rsidR="00B222A6" w:rsidRPr="00797C23" w:rsidRDefault="00B222A6">
                  <w:pPr>
                    <w:widowControl/>
                    <w:jc w:val="center"/>
                    <w:rPr>
                      <w:szCs w:val="21"/>
                    </w:rPr>
                  </w:pPr>
                  <w:r w:rsidRPr="00797C23">
                    <w:rPr>
                      <w:kern w:val="0"/>
                      <w:szCs w:val="21"/>
                      <w:lang w:bidi="ar"/>
                    </w:rPr>
                    <w:t>弃土</w:t>
                  </w:r>
                </w:p>
              </w:tc>
              <w:tc>
                <w:tcPr>
                  <w:tcW w:w="1370" w:type="pct"/>
                  <w:vAlign w:val="center"/>
                </w:tcPr>
                <w:p w14:paraId="53E37BDC" w14:textId="77777777" w:rsidR="00B222A6" w:rsidRPr="00797C23" w:rsidRDefault="00B222A6">
                  <w:pPr>
                    <w:widowControl/>
                    <w:jc w:val="center"/>
                    <w:rPr>
                      <w:szCs w:val="21"/>
                    </w:rPr>
                  </w:pPr>
                  <w:r w:rsidRPr="00797C23">
                    <w:rPr>
                      <w:kern w:val="0"/>
                      <w:szCs w:val="21"/>
                      <w:lang w:bidi="ar"/>
                    </w:rPr>
                    <w:t>大型载重车</w:t>
                  </w:r>
                </w:p>
              </w:tc>
              <w:tc>
                <w:tcPr>
                  <w:tcW w:w="971" w:type="pct"/>
                  <w:vAlign w:val="center"/>
                </w:tcPr>
                <w:p w14:paraId="59138A20" w14:textId="77777777" w:rsidR="00B222A6" w:rsidRPr="00797C23" w:rsidRDefault="00B222A6">
                  <w:pPr>
                    <w:widowControl/>
                    <w:jc w:val="center"/>
                    <w:rPr>
                      <w:szCs w:val="21"/>
                    </w:rPr>
                  </w:pPr>
                  <w:r w:rsidRPr="00797C23">
                    <w:rPr>
                      <w:kern w:val="0"/>
                      <w:szCs w:val="21"/>
                      <w:lang w:bidi="ar"/>
                    </w:rPr>
                    <w:t>84~89</w:t>
                  </w:r>
                </w:p>
              </w:tc>
            </w:tr>
            <w:tr w:rsidR="00797C23" w:rsidRPr="00797C23" w14:paraId="19C9DE99" w14:textId="77777777" w:rsidTr="00293A1C">
              <w:trPr>
                <w:trHeight w:val="397"/>
              </w:trPr>
              <w:tc>
                <w:tcPr>
                  <w:tcW w:w="1151" w:type="pct"/>
                  <w:vAlign w:val="center"/>
                </w:tcPr>
                <w:p w14:paraId="6513514F" w14:textId="77777777" w:rsidR="00B222A6" w:rsidRPr="00797C23" w:rsidRDefault="00B222A6">
                  <w:pPr>
                    <w:jc w:val="center"/>
                    <w:rPr>
                      <w:szCs w:val="21"/>
                    </w:rPr>
                  </w:pPr>
                  <w:r w:rsidRPr="00797C23">
                    <w:rPr>
                      <w:szCs w:val="21"/>
                    </w:rPr>
                    <w:t>底板与结构阶段</w:t>
                  </w:r>
                </w:p>
              </w:tc>
              <w:tc>
                <w:tcPr>
                  <w:tcW w:w="1508" w:type="pct"/>
                  <w:vAlign w:val="center"/>
                </w:tcPr>
                <w:p w14:paraId="312340C1" w14:textId="77777777" w:rsidR="00B222A6" w:rsidRPr="00797C23" w:rsidRDefault="00B222A6">
                  <w:pPr>
                    <w:widowControl/>
                    <w:jc w:val="center"/>
                    <w:rPr>
                      <w:szCs w:val="21"/>
                    </w:rPr>
                  </w:pPr>
                  <w:r w:rsidRPr="00797C23">
                    <w:rPr>
                      <w:kern w:val="0"/>
                      <w:szCs w:val="21"/>
                      <w:lang w:bidi="ar"/>
                    </w:rPr>
                    <w:t>钢筋、商品混凝土</w:t>
                  </w:r>
                </w:p>
              </w:tc>
              <w:tc>
                <w:tcPr>
                  <w:tcW w:w="1370" w:type="pct"/>
                  <w:vAlign w:val="center"/>
                </w:tcPr>
                <w:p w14:paraId="30780C06" w14:textId="77777777" w:rsidR="00B222A6" w:rsidRPr="00797C23" w:rsidRDefault="00B222A6">
                  <w:pPr>
                    <w:widowControl/>
                    <w:jc w:val="center"/>
                    <w:rPr>
                      <w:szCs w:val="21"/>
                    </w:rPr>
                  </w:pPr>
                  <w:r w:rsidRPr="00797C23">
                    <w:rPr>
                      <w:kern w:val="0"/>
                      <w:szCs w:val="21"/>
                      <w:lang w:bidi="ar"/>
                    </w:rPr>
                    <w:t>混凝土罐车、载重车</w:t>
                  </w:r>
                </w:p>
              </w:tc>
              <w:tc>
                <w:tcPr>
                  <w:tcW w:w="971" w:type="pct"/>
                  <w:vAlign w:val="center"/>
                </w:tcPr>
                <w:p w14:paraId="087208D7" w14:textId="77777777" w:rsidR="00B222A6" w:rsidRPr="00797C23" w:rsidRDefault="00B222A6">
                  <w:pPr>
                    <w:widowControl/>
                    <w:jc w:val="center"/>
                    <w:rPr>
                      <w:szCs w:val="21"/>
                    </w:rPr>
                  </w:pPr>
                  <w:r w:rsidRPr="00797C23">
                    <w:rPr>
                      <w:kern w:val="0"/>
                      <w:szCs w:val="21"/>
                      <w:lang w:bidi="ar"/>
                    </w:rPr>
                    <w:t>80~85</w:t>
                  </w:r>
                </w:p>
              </w:tc>
            </w:tr>
            <w:tr w:rsidR="00797C23" w:rsidRPr="00797C23" w14:paraId="2B94AD32" w14:textId="77777777" w:rsidTr="00293A1C">
              <w:trPr>
                <w:trHeight w:val="397"/>
              </w:trPr>
              <w:tc>
                <w:tcPr>
                  <w:tcW w:w="1151" w:type="pct"/>
                  <w:vAlign w:val="center"/>
                </w:tcPr>
                <w:p w14:paraId="706D59CA" w14:textId="77777777" w:rsidR="00B222A6" w:rsidRPr="00797C23" w:rsidRDefault="00B222A6">
                  <w:pPr>
                    <w:jc w:val="center"/>
                    <w:rPr>
                      <w:szCs w:val="21"/>
                    </w:rPr>
                  </w:pPr>
                  <w:r w:rsidRPr="00797C23">
                    <w:rPr>
                      <w:szCs w:val="21"/>
                    </w:rPr>
                    <w:t>装修、安装阶段</w:t>
                  </w:r>
                </w:p>
              </w:tc>
              <w:tc>
                <w:tcPr>
                  <w:tcW w:w="1508" w:type="pct"/>
                  <w:vAlign w:val="center"/>
                </w:tcPr>
                <w:p w14:paraId="2E1A7BCA" w14:textId="77777777" w:rsidR="00B222A6" w:rsidRPr="00797C23" w:rsidRDefault="00B222A6">
                  <w:pPr>
                    <w:widowControl/>
                    <w:jc w:val="center"/>
                    <w:rPr>
                      <w:szCs w:val="21"/>
                    </w:rPr>
                  </w:pPr>
                  <w:r w:rsidRPr="00797C23">
                    <w:rPr>
                      <w:kern w:val="0"/>
                      <w:szCs w:val="21"/>
                      <w:lang w:bidi="ar"/>
                    </w:rPr>
                    <w:t>各种装修材料及必备设备</w:t>
                  </w:r>
                </w:p>
              </w:tc>
              <w:tc>
                <w:tcPr>
                  <w:tcW w:w="1370" w:type="pct"/>
                  <w:vAlign w:val="center"/>
                </w:tcPr>
                <w:p w14:paraId="490BD351" w14:textId="77777777" w:rsidR="00B222A6" w:rsidRPr="00797C23" w:rsidRDefault="00B222A6">
                  <w:pPr>
                    <w:widowControl/>
                    <w:jc w:val="center"/>
                    <w:rPr>
                      <w:szCs w:val="21"/>
                    </w:rPr>
                  </w:pPr>
                  <w:r w:rsidRPr="00797C23">
                    <w:rPr>
                      <w:kern w:val="0"/>
                      <w:szCs w:val="21"/>
                      <w:lang w:bidi="ar"/>
                    </w:rPr>
                    <w:t>轻型载重卡车</w:t>
                  </w:r>
                </w:p>
              </w:tc>
              <w:tc>
                <w:tcPr>
                  <w:tcW w:w="971" w:type="pct"/>
                  <w:vAlign w:val="center"/>
                </w:tcPr>
                <w:p w14:paraId="65B6A995" w14:textId="77777777" w:rsidR="00B222A6" w:rsidRPr="00797C23" w:rsidRDefault="00B222A6">
                  <w:pPr>
                    <w:widowControl/>
                    <w:jc w:val="center"/>
                    <w:rPr>
                      <w:szCs w:val="21"/>
                    </w:rPr>
                  </w:pPr>
                  <w:r w:rsidRPr="00797C23">
                    <w:rPr>
                      <w:kern w:val="0"/>
                      <w:szCs w:val="21"/>
                      <w:lang w:bidi="ar"/>
                    </w:rPr>
                    <w:t>75~80</w:t>
                  </w:r>
                </w:p>
              </w:tc>
            </w:tr>
          </w:tbl>
          <w:p w14:paraId="01C51881" w14:textId="77777777" w:rsidR="00B222A6" w:rsidRPr="00797C23" w:rsidRDefault="00B222A6">
            <w:pPr>
              <w:spacing w:line="360" w:lineRule="auto"/>
              <w:ind w:firstLineChars="200" w:firstLine="480"/>
              <w:rPr>
                <w:sz w:val="24"/>
              </w:rPr>
            </w:pPr>
            <w:r w:rsidRPr="00797C23">
              <w:rPr>
                <w:sz w:val="24"/>
              </w:rPr>
              <w:t>（</w:t>
            </w:r>
            <w:r w:rsidRPr="00797C23">
              <w:rPr>
                <w:sz w:val="24"/>
              </w:rPr>
              <w:t>2</w:t>
            </w:r>
            <w:r w:rsidRPr="00797C23">
              <w:rPr>
                <w:sz w:val="24"/>
              </w:rPr>
              <w:t>）治理措施</w:t>
            </w:r>
          </w:p>
          <w:p w14:paraId="0149CF54" w14:textId="77777777" w:rsidR="00B222A6" w:rsidRPr="00797C23" w:rsidRDefault="00B222A6">
            <w:pPr>
              <w:spacing w:line="360" w:lineRule="auto"/>
              <w:ind w:firstLineChars="200" w:firstLine="480"/>
              <w:rPr>
                <w:sz w:val="24"/>
              </w:rPr>
            </w:pPr>
            <w:r w:rsidRPr="00797C23">
              <w:rPr>
                <w:sz w:val="24"/>
              </w:rPr>
              <w:t>本项目施工会对周围环境造成一定影响，为了降低施工噪声的影响，本次评价要求施工单位采取以下噪声防治措施：</w:t>
            </w:r>
          </w:p>
          <w:p w14:paraId="07A3816B" w14:textId="725A9918" w:rsidR="00B222A6" w:rsidRPr="00797C23" w:rsidRDefault="00B222A6">
            <w:pPr>
              <w:spacing w:line="360" w:lineRule="auto"/>
              <w:ind w:firstLineChars="200" w:firstLine="480"/>
              <w:rPr>
                <w:sz w:val="24"/>
              </w:rPr>
            </w:pPr>
            <w:r w:rsidRPr="00797C23">
              <w:rPr>
                <w:sz w:val="24"/>
              </w:rPr>
              <w:t>①</w:t>
            </w:r>
            <w:r w:rsidRPr="00797C23">
              <w:rPr>
                <w:sz w:val="24"/>
              </w:rPr>
              <w:t>在设备选型时采用低噪声设备。</w:t>
            </w:r>
          </w:p>
          <w:p w14:paraId="26A89D50" w14:textId="5D0826D7" w:rsidR="00B222A6" w:rsidRPr="00797C23" w:rsidRDefault="00B222A6">
            <w:pPr>
              <w:spacing w:line="360" w:lineRule="auto"/>
              <w:ind w:firstLineChars="200" w:firstLine="480"/>
              <w:rPr>
                <w:sz w:val="24"/>
              </w:rPr>
            </w:pPr>
            <w:r w:rsidRPr="00797C23">
              <w:rPr>
                <w:sz w:val="24"/>
              </w:rPr>
              <w:t>②</w:t>
            </w:r>
            <w:r w:rsidRPr="00797C23">
              <w:rPr>
                <w:sz w:val="24"/>
              </w:rPr>
              <w:t>合理进行施工总平布置，以有效利用施工场区的距离衰减，减少对项目周边的影响。建设初期应在建设地点建加工棚，等</w:t>
            </w:r>
            <w:r w:rsidRPr="00797C23">
              <w:rPr>
                <w:sz w:val="24"/>
              </w:rPr>
              <w:t>1</w:t>
            </w:r>
            <w:r w:rsidRPr="00797C23">
              <w:rPr>
                <w:sz w:val="24"/>
              </w:rPr>
              <w:t>、</w:t>
            </w:r>
            <w:r w:rsidRPr="00797C23">
              <w:rPr>
                <w:sz w:val="24"/>
              </w:rPr>
              <w:t>2</w:t>
            </w:r>
            <w:r w:rsidRPr="00797C23">
              <w:rPr>
                <w:sz w:val="24"/>
              </w:rPr>
              <w:t>层建成后移入房内。</w:t>
            </w:r>
          </w:p>
          <w:p w14:paraId="2DA7DCAA" w14:textId="1CC6E14C" w:rsidR="00B222A6" w:rsidRPr="00797C23" w:rsidRDefault="00B222A6">
            <w:pPr>
              <w:spacing w:line="360" w:lineRule="auto"/>
              <w:ind w:firstLineChars="200" w:firstLine="480"/>
              <w:rPr>
                <w:sz w:val="24"/>
              </w:rPr>
            </w:pPr>
            <w:r w:rsidRPr="00797C23">
              <w:rPr>
                <w:sz w:val="24"/>
              </w:rPr>
              <w:t>③</w:t>
            </w:r>
            <w:r w:rsidRPr="00797C23">
              <w:rPr>
                <w:sz w:val="24"/>
              </w:rPr>
              <w:t>合理安排施工时间。将倾倒卵石料等强噪声作业尽量安排在白天进行，减少夜间（</w:t>
            </w:r>
            <w:r w:rsidRPr="00797C23">
              <w:rPr>
                <w:sz w:val="24"/>
              </w:rPr>
              <w:t>22</w:t>
            </w:r>
            <w:r w:rsidRPr="00797C23">
              <w:rPr>
                <w:sz w:val="24"/>
              </w:rPr>
              <w:t>：</w:t>
            </w:r>
            <w:r w:rsidRPr="00797C23">
              <w:rPr>
                <w:sz w:val="24"/>
              </w:rPr>
              <w:t>00</w:t>
            </w:r>
            <w:r w:rsidRPr="00797C23">
              <w:rPr>
                <w:sz w:val="24"/>
              </w:rPr>
              <w:t>－</w:t>
            </w:r>
            <w:r w:rsidRPr="00797C23">
              <w:rPr>
                <w:sz w:val="24"/>
              </w:rPr>
              <w:t>8</w:t>
            </w:r>
            <w:r w:rsidRPr="00797C23">
              <w:rPr>
                <w:sz w:val="24"/>
              </w:rPr>
              <w:t>：</w:t>
            </w:r>
            <w:r w:rsidRPr="00797C23">
              <w:rPr>
                <w:sz w:val="24"/>
              </w:rPr>
              <w:t>00</w:t>
            </w:r>
            <w:r w:rsidRPr="00797C23">
              <w:rPr>
                <w:sz w:val="24"/>
              </w:rPr>
              <w:t>）施工噪声扰民，同时在居民休息时间不进行高噪声工序作业。在学校高考、中考期间停止施工。</w:t>
            </w:r>
          </w:p>
          <w:p w14:paraId="1BC92034" w14:textId="14BDD643" w:rsidR="00B222A6" w:rsidRPr="00797C23" w:rsidRDefault="00B222A6">
            <w:pPr>
              <w:spacing w:line="360" w:lineRule="auto"/>
              <w:ind w:firstLineChars="200" w:firstLine="480"/>
              <w:rPr>
                <w:sz w:val="24"/>
              </w:rPr>
            </w:pPr>
            <w:r w:rsidRPr="00797C23">
              <w:rPr>
                <w:sz w:val="24"/>
              </w:rPr>
              <w:t>④</w:t>
            </w:r>
            <w:r w:rsidRPr="00797C23">
              <w:rPr>
                <w:sz w:val="24"/>
              </w:rPr>
              <w:t>使用商品混凝土。</w:t>
            </w:r>
          </w:p>
          <w:p w14:paraId="0DE53872" w14:textId="51D17DEA" w:rsidR="00B222A6" w:rsidRPr="00797C23" w:rsidRDefault="00B222A6">
            <w:pPr>
              <w:spacing w:line="360" w:lineRule="auto"/>
              <w:ind w:firstLineChars="200" w:firstLine="480"/>
              <w:rPr>
                <w:sz w:val="24"/>
              </w:rPr>
            </w:pPr>
            <w:r w:rsidRPr="00797C23">
              <w:rPr>
                <w:sz w:val="24"/>
              </w:rPr>
              <w:t>⑤</w:t>
            </w:r>
            <w:r w:rsidRPr="00797C23">
              <w:rPr>
                <w:sz w:val="24"/>
              </w:rPr>
              <w:t>严格执行《中华人民共和国噪声污染防治法》中规定</w:t>
            </w:r>
            <w:r w:rsidRPr="00797C23">
              <w:rPr>
                <w:rFonts w:ascii="宋体" w:hAnsi="宋体"/>
                <w:sz w:val="24"/>
              </w:rPr>
              <w:t>：“</w:t>
            </w:r>
            <w:r w:rsidRPr="00797C23">
              <w:rPr>
                <w:sz w:val="24"/>
              </w:rPr>
              <w:t>在城市市区噪声敏感建筑物集中区域内，禁止夜间进行产生环境噪声污染的建筑施工作业，但抢修、抢险作业和因生产工艺上要求或者特殊需要必须连续作业的除外</w:t>
            </w:r>
            <w:r w:rsidRPr="00797C23">
              <w:rPr>
                <w:rFonts w:ascii="宋体" w:hAnsi="宋体"/>
                <w:sz w:val="24"/>
              </w:rPr>
              <w:t>”、“</w:t>
            </w:r>
            <w:r w:rsidRPr="00797C23">
              <w:rPr>
                <w:sz w:val="24"/>
              </w:rPr>
              <w:t>因特殊需要必须连续作业的，必须有县级以上人民政府或者其有关主管部门的证明</w:t>
            </w:r>
            <w:r w:rsidRPr="00797C23">
              <w:rPr>
                <w:rFonts w:ascii="宋体" w:hAnsi="宋体"/>
                <w:sz w:val="24"/>
              </w:rPr>
              <w:t>”。</w:t>
            </w:r>
          </w:p>
          <w:p w14:paraId="2DB320D1" w14:textId="6CD84EF9" w:rsidR="00B222A6" w:rsidRPr="00797C23" w:rsidRDefault="00B222A6">
            <w:pPr>
              <w:spacing w:line="360" w:lineRule="auto"/>
              <w:ind w:firstLineChars="200" w:firstLine="480"/>
              <w:rPr>
                <w:sz w:val="24"/>
              </w:rPr>
            </w:pPr>
            <w:r w:rsidRPr="00797C23">
              <w:rPr>
                <w:sz w:val="24"/>
              </w:rPr>
              <w:t>⑥</w:t>
            </w:r>
            <w:r w:rsidRPr="00797C23">
              <w:rPr>
                <w:sz w:val="24"/>
              </w:rPr>
              <w:t>对拆模等工序加强管理，避免人为因素造成的施工撞击噪声。</w:t>
            </w:r>
          </w:p>
          <w:p w14:paraId="4BFEBCA1" w14:textId="77777777" w:rsidR="00B222A6" w:rsidRPr="00797C23" w:rsidRDefault="00B222A6">
            <w:pPr>
              <w:spacing w:line="360" w:lineRule="auto"/>
              <w:ind w:firstLineChars="200" w:firstLine="480"/>
              <w:rPr>
                <w:sz w:val="24"/>
              </w:rPr>
            </w:pPr>
            <w:r w:rsidRPr="00797C23">
              <w:rPr>
                <w:sz w:val="24"/>
              </w:rPr>
              <w:t>⑦</w:t>
            </w:r>
            <w:r w:rsidRPr="00797C23">
              <w:rPr>
                <w:sz w:val="24"/>
              </w:rPr>
              <w:t>进、离场运输工具限速，禁止鸣笛；汽车晚间运输尽量用灯光示警，禁鸣喇叭，到达运输点后尽量熄火，可减少噪声扰民。</w:t>
            </w:r>
          </w:p>
          <w:p w14:paraId="06974A01" w14:textId="53A09AFC" w:rsidR="00B222A6" w:rsidRPr="00797C23" w:rsidRDefault="00B222A6">
            <w:pPr>
              <w:spacing w:line="360" w:lineRule="auto"/>
              <w:ind w:firstLineChars="200" w:firstLine="480"/>
              <w:rPr>
                <w:sz w:val="24"/>
              </w:rPr>
            </w:pPr>
            <w:r w:rsidRPr="00797C23">
              <w:rPr>
                <w:sz w:val="24"/>
              </w:rPr>
              <w:t>⑧</w:t>
            </w:r>
            <w:r w:rsidRPr="00797C23">
              <w:rPr>
                <w:sz w:val="24"/>
              </w:rPr>
              <w:t>合理安排各类机械设备的使用时间，尽量不要同时操作，避免噪声叠加；施工</w:t>
            </w:r>
            <w:r w:rsidRPr="00797C23">
              <w:rPr>
                <w:sz w:val="24"/>
              </w:rPr>
              <w:lastRenderedPageBreak/>
              <w:t>过程中建筑器械、材料等的使用做到轻拿轻放，减少因强烈碰撞产生的噪声。</w:t>
            </w:r>
          </w:p>
          <w:p w14:paraId="74FEAFD9" w14:textId="77777777" w:rsidR="00B222A6" w:rsidRPr="00797C23" w:rsidRDefault="00B222A6">
            <w:pPr>
              <w:spacing w:line="360" w:lineRule="auto"/>
              <w:ind w:firstLineChars="200" w:firstLine="480"/>
              <w:rPr>
                <w:sz w:val="24"/>
              </w:rPr>
            </w:pPr>
            <w:r w:rsidRPr="00797C23">
              <w:rPr>
                <w:sz w:val="24"/>
              </w:rPr>
              <w:t>⑨</w:t>
            </w:r>
            <w:r w:rsidRPr="00797C23">
              <w:rPr>
                <w:sz w:val="24"/>
              </w:rPr>
              <w:t>严格执行《建筑工程施工现场管理规定》，文明施工，建立健全现场噪声管理责任制，加强对施工人员的素质培养，禁止大声喧哗；使用低噪声施工机械和其它辅助施工设备，采用选进的施工工艺，禁止使用国家明令淘汰的产生噪声污染的落后施工工艺和施工机械。</w:t>
            </w:r>
          </w:p>
          <w:p w14:paraId="69AD0D78" w14:textId="77777777" w:rsidR="00B222A6" w:rsidRPr="00797C23" w:rsidRDefault="00B222A6">
            <w:pPr>
              <w:spacing w:line="360" w:lineRule="auto"/>
              <w:ind w:firstLineChars="200" w:firstLine="480"/>
              <w:rPr>
                <w:sz w:val="24"/>
              </w:rPr>
            </w:pPr>
            <w:r w:rsidRPr="00797C23">
              <w:rPr>
                <w:sz w:val="24"/>
              </w:rPr>
              <w:t>施工噪声的影响是暂时性的。本项目施工期在采取以上噪声防治措施后，施工期间的场界噪声能够满足《建筑施工场界环境噪声排放标准》（</w:t>
            </w:r>
            <w:r w:rsidRPr="00797C23">
              <w:rPr>
                <w:sz w:val="24"/>
              </w:rPr>
              <w:t>GB12523-2011</w:t>
            </w:r>
            <w:r w:rsidRPr="00797C23">
              <w:rPr>
                <w:sz w:val="24"/>
              </w:rPr>
              <w:t>）标准限值，实现达标排放。</w:t>
            </w:r>
          </w:p>
          <w:p w14:paraId="2EEA9554" w14:textId="77777777" w:rsidR="00B222A6" w:rsidRPr="00797C23" w:rsidRDefault="00B222A6">
            <w:pPr>
              <w:spacing w:line="360" w:lineRule="auto"/>
              <w:ind w:firstLineChars="200" w:firstLine="482"/>
              <w:rPr>
                <w:b/>
                <w:sz w:val="24"/>
              </w:rPr>
            </w:pPr>
            <w:r w:rsidRPr="00797C23">
              <w:rPr>
                <w:b/>
                <w:sz w:val="24"/>
              </w:rPr>
              <w:t>3</w:t>
            </w:r>
            <w:r w:rsidRPr="00797C23">
              <w:rPr>
                <w:b/>
                <w:sz w:val="24"/>
              </w:rPr>
              <w:t>、施工期废水</w:t>
            </w:r>
            <w:bookmarkEnd w:id="4"/>
            <w:r w:rsidRPr="00797C23">
              <w:rPr>
                <w:b/>
                <w:sz w:val="24"/>
              </w:rPr>
              <w:t>污染物产生及治理</w:t>
            </w:r>
          </w:p>
          <w:p w14:paraId="786F7E18" w14:textId="77777777" w:rsidR="00B222A6" w:rsidRPr="00797C23" w:rsidRDefault="00B222A6">
            <w:pPr>
              <w:spacing w:line="360" w:lineRule="auto"/>
              <w:ind w:firstLineChars="200" w:firstLine="480"/>
              <w:rPr>
                <w:sz w:val="24"/>
              </w:rPr>
            </w:pPr>
            <w:bookmarkStart w:id="5" w:name="_Toc198193437"/>
            <w:r w:rsidRPr="00797C23">
              <w:rPr>
                <w:sz w:val="24"/>
              </w:rPr>
              <w:t>（</w:t>
            </w:r>
            <w:r w:rsidRPr="00797C23">
              <w:rPr>
                <w:sz w:val="24"/>
              </w:rPr>
              <w:t>1</w:t>
            </w:r>
            <w:r w:rsidRPr="00797C23">
              <w:rPr>
                <w:sz w:val="24"/>
              </w:rPr>
              <w:t>）废水产生情况分析</w:t>
            </w:r>
          </w:p>
          <w:p w14:paraId="684562F7" w14:textId="77777777" w:rsidR="00B222A6" w:rsidRPr="00797C23" w:rsidRDefault="00B222A6">
            <w:pPr>
              <w:spacing w:line="360" w:lineRule="auto"/>
              <w:ind w:firstLineChars="200" w:firstLine="480"/>
              <w:rPr>
                <w:sz w:val="24"/>
              </w:rPr>
            </w:pPr>
            <w:r w:rsidRPr="00797C23">
              <w:rPr>
                <w:sz w:val="24"/>
              </w:rPr>
              <w:t>施工期的废水来源为二部分：一是工程建筑施工产生的施工废水；二是施工人员产生的生活污水。其中施工废水主要来源于打桩产生的少量桩基泥浆水、混凝土养护、施工机械以及运输车辆的冲洗、砂浆拌合。</w:t>
            </w:r>
          </w:p>
          <w:p w14:paraId="48F28E7F" w14:textId="48CBDF10" w:rsidR="00B222A6" w:rsidRPr="00797C23" w:rsidRDefault="00B222A6">
            <w:pPr>
              <w:spacing w:line="360" w:lineRule="auto"/>
              <w:ind w:firstLineChars="200" w:firstLine="480"/>
              <w:rPr>
                <w:sz w:val="24"/>
              </w:rPr>
            </w:pPr>
            <w:r w:rsidRPr="00797C23">
              <w:rPr>
                <w:sz w:val="24"/>
              </w:rPr>
              <w:t>施工人员生活污水：施工期间，本项目高峰期施工人员可达到</w:t>
            </w:r>
            <w:r w:rsidRPr="00797C23">
              <w:rPr>
                <w:sz w:val="24"/>
              </w:rPr>
              <w:t>100</w:t>
            </w:r>
            <w:r w:rsidRPr="00797C23">
              <w:rPr>
                <w:sz w:val="24"/>
              </w:rPr>
              <w:t>人左右，生活污水产生量以</w:t>
            </w:r>
            <w:r w:rsidRPr="00797C23">
              <w:rPr>
                <w:sz w:val="24"/>
              </w:rPr>
              <w:t>50L/d·</w:t>
            </w:r>
            <w:r w:rsidRPr="00797C23">
              <w:rPr>
                <w:sz w:val="24"/>
              </w:rPr>
              <w:t>人计，则施工人员生活污水产生量为</w:t>
            </w:r>
            <w:r w:rsidRPr="00797C23">
              <w:rPr>
                <w:sz w:val="24"/>
              </w:rPr>
              <w:t>5m</w:t>
            </w:r>
            <w:r w:rsidRPr="00797C23">
              <w:rPr>
                <w:sz w:val="24"/>
                <w:vertAlign w:val="superscript"/>
              </w:rPr>
              <w:t>3</w:t>
            </w:r>
            <w:r w:rsidRPr="00797C23">
              <w:rPr>
                <w:sz w:val="24"/>
              </w:rPr>
              <w:t>/d</w:t>
            </w:r>
            <w:r w:rsidRPr="00797C23">
              <w:rPr>
                <w:sz w:val="24"/>
              </w:rPr>
              <w:t>，主要污染物为</w:t>
            </w:r>
            <w:r w:rsidRPr="00797C23">
              <w:rPr>
                <w:sz w:val="24"/>
              </w:rPr>
              <w:t>COD</w:t>
            </w:r>
            <w:r w:rsidRPr="00797C23">
              <w:rPr>
                <w:sz w:val="24"/>
              </w:rPr>
              <w:t>、</w:t>
            </w:r>
            <w:r w:rsidRPr="00797C23">
              <w:rPr>
                <w:sz w:val="24"/>
              </w:rPr>
              <w:t>BOD</w:t>
            </w:r>
            <w:r w:rsidRPr="00797C23">
              <w:rPr>
                <w:sz w:val="24"/>
                <w:vertAlign w:val="subscript"/>
              </w:rPr>
              <w:t>5</w:t>
            </w:r>
            <w:r w:rsidRPr="00797C23">
              <w:rPr>
                <w:sz w:val="24"/>
              </w:rPr>
              <w:t>、</w:t>
            </w:r>
            <w:r w:rsidRPr="00797C23">
              <w:rPr>
                <w:sz w:val="24"/>
              </w:rPr>
              <w:t>SS</w:t>
            </w:r>
            <w:r w:rsidRPr="00797C23">
              <w:rPr>
                <w:sz w:val="24"/>
              </w:rPr>
              <w:t>和氨氮。</w:t>
            </w:r>
          </w:p>
          <w:p w14:paraId="1C518624" w14:textId="50395588" w:rsidR="00B222A6" w:rsidRPr="00797C23" w:rsidRDefault="00B222A6">
            <w:pPr>
              <w:spacing w:line="360" w:lineRule="auto"/>
              <w:ind w:firstLineChars="200" w:firstLine="480"/>
              <w:rPr>
                <w:sz w:val="24"/>
              </w:rPr>
            </w:pPr>
            <w:r w:rsidRPr="00797C23">
              <w:rPr>
                <w:sz w:val="24"/>
              </w:rPr>
              <w:t>施工废水：施工期施工废水产生量约</w:t>
            </w:r>
            <w:r w:rsidRPr="00797C23">
              <w:rPr>
                <w:sz w:val="24"/>
              </w:rPr>
              <w:t>6m</w:t>
            </w:r>
            <w:r w:rsidRPr="00797C23">
              <w:rPr>
                <w:sz w:val="24"/>
                <w:vertAlign w:val="superscript"/>
              </w:rPr>
              <w:t>3</w:t>
            </w:r>
            <w:r w:rsidRPr="00797C23">
              <w:rPr>
                <w:sz w:val="24"/>
              </w:rPr>
              <w:t>/d</w:t>
            </w:r>
            <w:r w:rsidRPr="00797C23">
              <w:rPr>
                <w:sz w:val="24"/>
              </w:rPr>
              <w:t>，主要包括混凝土养护废水、施工机械以及运输车辆冲洗废水和砂石料冲洗废水。主要污染物为</w:t>
            </w:r>
            <w:r w:rsidRPr="00797C23">
              <w:rPr>
                <w:sz w:val="24"/>
              </w:rPr>
              <w:t>SS</w:t>
            </w:r>
            <w:r w:rsidRPr="00797C23">
              <w:rPr>
                <w:sz w:val="24"/>
              </w:rPr>
              <w:t>。</w:t>
            </w:r>
          </w:p>
          <w:p w14:paraId="7E93CB0C" w14:textId="77777777" w:rsidR="00B222A6" w:rsidRPr="00797C23" w:rsidRDefault="00B222A6">
            <w:pPr>
              <w:spacing w:line="360" w:lineRule="auto"/>
              <w:ind w:firstLineChars="200" w:firstLine="480"/>
              <w:rPr>
                <w:sz w:val="24"/>
              </w:rPr>
            </w:pPr>
            <w:r w:rsidRPr="00797C23">
              <w:rPr>
                <w:sz w:val="24"/>
              </w:rPr>
              <w:t>（</w:t>
            </w:r>
            <w:r w:rsidRPr="00797C23">
              <w:rPr>
                <w:sz w:val="24"/>
              </w:rPr>
              <w:t>2</w:t>
            </w:r>
            <w:r w:rsidRPr="00797C23">
              <w:rPr>
                <w:sz w:val="24"/>
              </w:rPr>
              <w:t>）治理措施</w:t>
            </w:r>
          </w:p>
          <w:p w14:paraId="06E17F81" w14:textId="77777777" w:rsidR="00B222A6" w:rsidRPr="00797C23" w:rsidRDefault="00B222A6">
            <w:pPr>
              <w:spacing w:line="360" w:lineRule="auto"/>
              <w:ind w:firstLineChars="200" w:firstLine="480"/>
              <w:rPr>
                <w:sz w:val="24"/>
              </w:rPr>
            </w:pPr>
            <w:r w:rsidRPr="00797C23">
              <w:rPr>
                <w:sz w:val="24"/>
              </w:rPr>
              <w:t>1</w:t>
            </w:r>
            <w:r w:rsidRPr="00797C23">
              <w:rPr>
                <w:sz w:val="24"/>
              </w:rPr>
              <w:t>）砂石料冲洗废水</w:t>
            </w:r>
          </w:p>
          <w:p w14:paraId="13E519F5" w14:textId="77777777" w:rsidR="00B222A6" w:rsidRPr="00797C23" w:rsidRDefault="00B222A6">
            <w:pPr>
              <w:spacing w:line="360" w:lineRule="auto"/>
              <w:ind w:firstLineChars="200" w:firstLine="480"/>
              <w:rPr>
                <w:sz w:val="24"/>
              </w:rPr>
            </w:pPr>
            <w:r w:rsidRPr="00797C23">
              <w:rPr>
                <w:sz w:val="24"/>
              </w:rPr>
              <w:t>该类废水</w:t>
            </w:r>
            <w:r w:rsidRPr="00797C23">
              <w:rPr>
                <w:sz w:val="24"/>
              </w:rPr>
              <w:t>SS</w:t>
            </w:r>
            <w:r w:rsidRPr="00797C23">
              <w:rPr>
                <w:sz w:val="24"/>
              </w:rPr>
              <w:t>含量较大，需建沉淀池进行沉淀处理，废水澄清后可用于建筑工地洒水降尘。人工运输水泥砂浆时，应避免泄漏，泄漏水泥砂浆应及时清理。运浆容器和搅拌用具尽量集中放置，及时清洗，冲洗水引入沉淀池。</w:t>
            </w:r>
          </w:p>
          <w:p w14:paraId="57219848" w14:textId="77777777" w:rsidR="00B222A6" w:rsidRPr="00797C23" w:rsidRDefault="00B222A6">
            <w:pPr>
              <w:spacing w:line="360" w:lineRule="auto"/>
              <w:ind w:firstLineChars="200" w:firstLine="480"/>
              <w:rPr>
                <w:sz w:val="24"/>
              </w:rPr>
            </w:pPr>
            <w:r w:rsidRPr="00797C23">
              <w:rPr>
                <w:sz w:val="24"/>
              </w:rPr>
              <w:t>2</w:t>
            </w:r>
            <w:r w:rsidRPr="00797C23">
              <w:rPr>
                <w:sz w:val="24"/>
              </w:rPr>
              <w:t>）混凝土养护废水</w:t>
            </w:r>
          </w:p>
          <w:p w14:paraId="3EDBD88D" w14:textId="77777777" w:rsidR="00B222A6" w:rsidRPr="00797C23" w:rsidRDefault="00B222A6">
            <w:pPr>
              <w:spacing w:line="360" w:lineRule="auto"/>
              <w:ind w:firstLineChars="200" w:firstLine="480"/>
              <w:rPr>
                <w:sz w:val="24"/>
              </w:rPr>
            </w:pPr>
            <w:r w:rsidRPr="00797C23">
              <w:rPr>
                <w:sz w:val="24"/>
              </w:rPr>
              <w:t>混凝土养护应直接用薄膜或塑料溶液喷刷在混凝土表面，待溶液挥发后，与混凝土</w:t>
            </w:r>
            <w:r w:rsidRPr="00797C23">
              <w:rPr>
                <w:sz w:val="24"/>
              </w:rPr>
              <w:t xml:space="preserve"> </w:t>
            </w:r>
            <w:r w:rsidRPr="00797C23">
              <w:rPr>
                <w:sz w:val="24"/>
              </w:rPr>
              <w:t>表面结合成一层塑料薄膜，使混凝土与空气隔离，封闭混凝土中水分，以免水分蒸发外逸。水泥依靠混凝土中水分完成水化作用。因用水量较小，故废水排放量小，其主要污染物为</w:t>
            </w:r>
            <w:r w:rsidRPr="00797C23">
              <w:rPr>
                <w:sz w:val="24"/>
              </w:rPr>
              <w:t>SS</w:t>
            </w:r>
            <w:r w:rsidRPr="00797C23">
              <w:rPr>
                <w:sz w:val="24"/>
              </w:rPr>
              <w:t>，通过设置沉淀池处理后，用于工地洒水降尘。</w:t>
            </w:r>
          </w:p>
          <w:p w14:paraId="130F5D43" w14:textId="77777777" w:rsidR="00B222A6" w:rsidRPr="00797C23" w:rsidRDefault="00B222A6">
            <w:pPr>
              <w:spacing w:line="360" w:lineRule="auto"/>
              <w:ind w:firstLineChars="200" w:firstLine="480"/>
              <w:rPr>
                <w:sz w:val="24"/>
              </w:rPr>
            </w:pPr>
            <w:r w:rsidRPr="00797C23">
              <w:rPr>
                <w:sz w:val="24"/>
              </w:rPr>
              <w:t>3</w:t>
            </w:r>
            <w:r w:rsidRPr="00797C23">
              <w:rPr>
                <w:sz w:val="24"/>
              </w:rPr>
              <w:t>）施工机械和运输车辆冲洗废水</w:t>
            </w:r>
          </w:p>
          <w:p w14:paraId="4F79841E" w14:textId="77777777" w:rsidR="00B222A6" w:rsidRPr="00797C23" w:rsidRDefault="00B222A6">
            <w:pPr>
              <w:spacing w:line="360" w:lineRule="auto"/>
              <w:ind w:firstLineChars="200" w:firstLine="480"/>
              <w:rPr>
                <w:sz w:val="24"/>
              </w:rPr>
            </w:pPr>
            <w:r w:rsidRPr="00797C23">
              <w:rPr>
                <w:sz w:val="24"/>
              </w:rPr>
              <w:t>该类废水主要为含油废水，应尽量要求施工机械和车辆到附近专门清洗点或修理</w:t>
            </w:r>
            <w:r w:rsidRPr="00797C23">
              <w:rPr>
                <w:sz w:val="24"/>
              </w:rPr>
              <w:lastRenderedPageBreak/>
              <w:t>点进行清洗和修理，小部分在项目区内进行清洗和修理的施工机械、车辆所产生的含油废水，不得随意弃置和倾流，修建排水沟和小型隔油沉淀池，经处理后回用，不外排。</w:t>
            </w:r>
          </w:p>
          <w:p w14:paraId="03CE5642" w14:textId="429331C0" w:rsidR="00B222A6" w:rsidRPr="00797C23" w:rsidRDefault="00B222A6">
            <w:pPr>
              <w:spacing w:line="360" w:lineRule="auto"/>
              <w:ind w:firstLineChars="200" w:firstLine="480"/>
              <w:rPr>
                <w:sz w:val="24"/>
              </w:rPr>
            </w:pPr>
            <w:r w:rsidRPr="00797C23">
              <w:rPr>
                <w:sz w:val="24"/>
              </w:rPr>
              <w:t>4</w:t>
            </w:r>
            <w:r w:rsidRPr="00797C23">
              <w:rPr>
                <w:sz w:val="24"/>
              </w:rPr>
              <w:t>）在施工过程中基坑降水要根据地质勘察报告中的地下水位高低来确定，一般情况下是在基坑开挖前必须把地下水位降到设计基坑底标高。降低地下水位所排放废水属于清下水，可用于施工机械和运输车辆冲洗水。</w:t>
            </w:r>
          </w:p>
          <w:p w14:paraId="1DCFCFE9" w14:textId="77777777" w:rsidR="00B222A6" w:rsidRPr="00797C23" w:rsidRDefault="00B222A6">
            <w:pPr>
              <w:spacing w:line="360" w:lineRule="auto"/>
              <w:ind w:firstLineChars="200" w:firstLine="480"/>
              <w:rPr>
                <w:sz w:val="24"/>
              </w:rPr>
            </w:pPr>
            <w:r w:rsidRPr="00797C23">
              <w:rPr>
                <w:sz w:val="24"/>
              </w:rPr>
              <w:t>5</w:t>
            </w:r>
            <w:r w:rsidRPr="00797C23">
              <w:rPr>
                <w:sz w:val="24"/>
              </w:rPr>
              <w:t>）施工人员生活污水</w:t>
            </w:r>
          </w:p>
          <w:p w14:paraId="4867DE62" w14:textId="77777777" w:rsidR="00B222A6" w:rsidRPr="00797C23" w:rsidRDefault="00B222A6">
            <w:pPr>
              <w:spacing w:line="360" w:lineRule="auto"/>
              <w:ind w:firstLineChars="200" w:firstLine="480"/>
              <w:rPr>
                <w:sz w:val="24"/>
              </w:rPr>
            </w:pPr>
            <w:r w:rsidRPr="00797C23">
              <w:rPr>
                <w:sz w:val="24"/>
              </w:rPr>
              <w:t>本项目施工场地不设工人生活区，仅设管理人员生活区。施工人员产生的生活污水经污水预处理池处理后进入市政污水管。</w:t>
            </w:r>
          </w:p>
          <w:p w14:paraId="53CB2D0B" w14:textId="77777777" w:rsidR="00B222A6" w:rsidRPr="00797C23" w:rsidRDefault="00B222A6">
            <w:pPr>
              <w:spacing w:line="360" w:lineRule="auto"/>
              <w:ind w:firstLineChars="200" w:firstLine="480"/>
              <w:rPr>
                <w:sz w:val="24"/>
              </w:rPr>
            </w:pPr>
            <w:r w:rsidRPr="00797C23">
              <w:rPr>
                <w:sz w:val="24"/>
              </w:rPr>
              <w:t>施工期间各类废水均应按照上述要求规范处置，严禁不经处置直接外排或就近排入地表水体影响地表水体水质。</w:t>
            </w:r>
          </w:p>
          <w:bookmarkEnd w:id="5"/>
          <w:p w14:paraId="348BD7DD" w14:textId="77777777" w:rsidR="00B222A6" w:rsidRPr="00797C23" w:rsidRDefault="00B222A6">
            <w:pPr>
              <w:spacing w:line="360" w:lineRule="auto"/>
              <w:ind w:firstLineChars="200" w:firstLine="482"/>
              <w:rPr>
                <w:b/>
                <w:sz w:val="24"/>
              </w:rPr>
            </w:pPr>
            <w:r w:rsidRPr="00797C23">
              <w:rPr>
                <w:b/>
                <w:sz w:val="24"/>
              </w:rPr>
              <w:t>4</w:t>
            </w:r>
            <w:r w:rsidRPr="00797C23">
              <w:rPr>
                <w:b/>
                <w:sz w:val="24"/>
              </w:rPr>
              <w:t>、施工期固废产生及治理</w:t>
            </w:r>
          </w:p>
          <w:p w14:paraId="73E4FD18" w14:textId="77777777" w:rsidR="00B222A6" w:rsidRPr="00797C23" w:rsidRDefault="00B222A6">
            <w:pPr>
              <w:spacing w:line="360" w:lineRule="auto"/>
              <w:ind w:firstLineChars="200" w:firstLine="480"/>
              <w:rPr>
                <w:sz w:val="24"/>
              </w:rPr>
            </w:pPr>
            <w:bookmarkStart w:id="6" w:name="_Toc198193438"/>
            <w:r w:rsidRPr="00797C23">
              <w:rPr>
                <w:sz w:val="24"/>
              </w:rPr>
              <w:t>（</w:t>
            </w:r>
            <w:r w:rsidRPr="00797C23">
              <w:rPr>
                <w:sz w:val="24"/>
              </w:rPr>
              <w:t>1</w:t>
            </w:r>
            <w:r w:rsidRPr="00797C23">
              <w:rPr>
                <w:sz w:val="24"/>
              </w:rPr>
              <w:t>）固体废弃物产生情况分析</w:t>
            </w:r>
          </w:p>
          <w:p w14:paraId="32CE6A52" w14:textId="77777777" w:rsidR="00B222A6" w:rsidRPr="00797C23" w:rsidRDefault="00B222A6">
            <w:pPr>
              <w:spacing w:line="360" w:lineRule="auto"/>
              <w:ind w:firstLineChars="200" w:firstLine="480"/>
              <w:rPr>
                <w:sz w:val="24"/>
              </w:rPr>
            </w:pPr>
            <w:r w:rsidRPr="00797C23">
              <w:rPr>
                <w:sz w:val="24"/>
              </w:rPr>
              <w:t>施工期固废主要来源于施工过程产生的建筑垃圾、装修垃圾、废弃土石方及施工人员产生的生活垃圾。</w:t>
            </w:r>
          </w:p>
          <w:p w14:paraId="33D19525" w14:textId="77777777" w:rsidR="00B222A6" w:rsidRPr="00797C23" w:rsidRDefault="00B222A6">
            <w:pPr>
              <w:spacing w:line="360" w:lineRule="auto"/>
              <w:ind w:firstLineChars="200" w:firstLine="480"/>
              <w:rPr>
                <w:sz w:val="24"/>
              </w:rPr>
            </w:pPr>
            <w:r w:rsidRPr="00797C23">
              <w:rPr>
                <w:sz w:val="24"/>
              </w:rPr>
              <w:t>1</w:t>
            </w:r>
            <w:r w:rsidRPr="00797C23">
              <w:rPr>
                <w:sz w:val="24"/>
              </w:rPr>
              <w:t>）废弃土石方</w:t>
            </w:r>
          </w:p>
          <w:p w14:paraId="0A537F9E" w14:textId="208EFC41" w:rsidR="00B222A6" w:rsidRPr="00797C23" w:rsidRDefault="00B222A6">
            <w:pPr>
              <w:spacing w:line="360" w:lineRule="auto"/>
              <w:ind w:firstLineChars="200" w:firstLine="480"/>
              <w:rPr>
                <w:sz w:val="24"/>
              </w:rPr>
            </w:pPr>
            <w:r w:rsidRPr="00797C23">
              <w:rPr>
                <w:sz w:val="24"/>
              </w:rPr>
              <w:t>本项目建设地属于</w:t>
            </w:r>
            <w:r w:rsidR="002323BE" w:rsidRPr="00797C23">
              <w:rPr>
                <w:rFonts w:hint="eastAsia"/>
                <w:sz w:val="24"/>
              </w:rPr>
              <w:t>待建空地</w:t>
            </w:r>
            <w:r w:rsidRPr="00797C23">
              <w:rPr>
                <w:sz w:val="24"/>
              </w:rPr>
              <w:t>，比较平整。根据项目建设内容，预计挖掘土石方主要产生在场地平整、修建地下室设备用房等施工方面，挖掘的土石方部分用于本项目工程回填及绿化工程，多余土石方清运至政府指定的弃土堆放场堆放处置。预计废弃土石方约</w:t>
            </w:r>
            <w:r w:rsidR="002323BE" w:rsidRPr="00797C23">
              <w:rPr>
                <w:sz w:val="24"/>
              </w:rPr>
              <w:t>2</w:t>
            </w:r>
            <w:r w:rsidRPr="00797C23">
              <w:rPr>
                <w:sz w:val="24"/>
              </w:rPr>
              <w:t>万</w:t>
            </w:r>
            <w:r w:rsidRPr="00797C23">
              <w:rPr>
                <w:sz w:val="24"/>
              </w:rPr>
              <w:t>m</w:t>
            </w:r>
            <w:r w:rsidRPr="00797C23">
              <w:rPr>
                <w:sz w:val="24"/>
                <w:vertAlign w:val="superscript"/>
              </w:rPr>
              <w:t>3</w:t>
            </w:r>
            <w:r w:rsidRPr="00797C23">
              <w:rPr>
                <w:sz w:val="24"/>
              </w:rPr>
              <w:t>。</w:t>
            </w:r>
          </w:p>
          <w:p w14:paraId="40537557" w14:textId="77777777" w:rsidR="00B222A6" w:rsidRPr="00797C23" w:rsidRDefault="00B222A6">
            <w:pPr>
              <w:spacing w:line="360" w:lineRule="auto"/>
              <w:ind w:firstLineChars="200" w:firstLine="480"/>
              <w:rPr>
                <w:sz w:val="24"/>
              </w:rPr>
            </w:pPr>
            <w:r w:rsidRPr="00797C23">
              <w:rPr>
                <w:sz w:val="24"/>
              </w:rPr>
              <w:t>2</w:t>
            </w:r>
            <w:r w:rsidRPr="00797C23">
              <w:rPr>
                <w:sz w:val="24"/>
              </w:rPr>
              <w:t>）建筑垃圾</w:t>
            </w:r>
          </w:p>
          <w:p w14:paraId="5CC95322" w14:textId="03CC1C40" w:rsidR="00B222A6" w:rsidRPr="00797C23" w:rsidRDefault="00B222A6">
            <w:pPr>
              <w:spacing w:line="360" w:lineRule="auto"/>
              <w:ind w:firstLineChars="200" w:firstLine="480"/>
              <w:rPr>
                <w:sz w:val="24"/>
              </w:rPr>
            </w:pPr>
            <w:r w:rsidRPr="00797C23">
              <w:rPr>
                <w:sz w:val="24"/>
              </w:rPr>
              <w:t>据类比调查，一般建筑垃圾发生量约为</w:t>
            </w:r>
            <w:r w:rsidRPr="00797C23">
              <w:rPr>
                <w:sz w:val="24"/>
              </w:rPr>
              <w:t>100t/10</w:t>
            </w:r>
            <w:r w:rsidRPr="00797C23">
              <w:rPr>
                <w:sz w:val="24"/>
                <w:vertAlign w:val="superscript"/>
              </w:rPr>
              <w:t>4</w:t>
            </w:r>
            <w:r w:rsidRPr="00797C23">
              <w:rPr>
                <w:sz w:val="24"/>
              </w:rPr>
              <w:t>m</w:t>
            </w:r>
            <w:r w:rsidRPr="00797C23">
              <w:rPr>
                <w:sz w:val="24"/>
                <w:vertAlign w:val="superscript"/>
              </w:rPr>
              <w:t>2</w:t>
            </w:r>
            <w:r w:rsidRPr="00797C23">
              <w:rPr>
                <w:sz w:val="24"/>
              </w:rPr>
              <w:t>，本项目总建筑面积为</w:t>
            </w:r>
            <w:r w:rsidR="002323BE" w:rsidRPr="00797C23">
              <w:rPr>
                <w:sz w:val="24"/>
              </w:rPr>
              <w:t>36541.32</w:t>
            </w:r>
            <w:r w:rsidRPr="00797C23">
              <w:rPr>
                <w:sz w:val="24"/>
              </w:rPr>
              <w:t>m</w:t>
            </w:r>
            <w:r w:rsidRPr="00797C23">
              <w:rPr>
                <w:sz w:val="24"/>
                <w:vertAlign w:val="superscript"/>
              </w:rPr>
              <w:t>2</w:t>
            </w:r>
            <w:r w:rsidRPr="00797C23">
              <w:rPr>
                <w:sz w:val="24"/>
              </w:rPr>
              <w:t>，则项目施工期建筑垃圾发生量约为</w:t>
            </w:r>
            <w:r w:rsidR="002323BE" w:rsidRPr="00797C23">
              <w:rPr>
                <w:sz w:val="24"/>
              </w:rPr>
              <w:t>365</w:t>
            </w:r>
            <w:r w:rsidRPr="00797C23">
              <w:rPr>
                <w:sz w:val="24"/>
              </w:rPr>
              <w:t>t</w:t>
            </w:r>
            <w:r w:rsidRPr="00797C23">
              <w:rPr>
                <w:sz w:val="24"/>
              </w:rPr>
              <w:t>。</w:t>
            </w:r>
          </w:p>
          <w:p w14:paraId="328738F6" w14:textId="77777777" w:rsidR="00B222A6" w:rsidRPr="00797C23" w:rsidRDefault="00B222A6">
            <w:pPr>
              <w:spacing w:line="360" w:lineRule="auto"/>
              <w:ind w:firstLineChars="200" w:firstLine="480"/>
              <w:rPr>
                <w:sz w:val="24"/>
              </w:rPr>
            </w:pPr>
            <w:r w:rsidRPr="00797C23">
              <w:rPr>
                <w:sz w:val="24"/>
              </w:rPr>
              <w:t>3</w:t>
            </w:r>
            <w:r w:rsidRPr="00797C23">
              <w:rPr>
                <w:sz w:val="24"/>
              </w:rPr>
              <w:t>）装修垃圾</w:t>
            </w:r>
          </w:p>
          <w:p w14:paraId="08A107A4" w14:textId="40602C6B" w:rsidR="00B222A6" w:rsidRPr="00797C23" w:rsidRDefault="00B222A6">
            <w:pPr>
              <w:spacing w:line="360" w:lineRule="auto"/>
              <w:ind w:firstLineChars="200" w:firstLine="480"/>
              <w:rPr>
                <w:sz w:val="24"/>
              </w:rPr>
            </w:pPr>
            <w:r w:rsidRPr="00797C23">
              <w:rPr>
                <w:sz w:val="24"/>
              </w:rPr>
              <w:t>本项目装修垃圾产生量按总建筑面积</w:t>
            </w:r>
            <w:r w:rsidR="002323BE" w:rsidRPr="00797C23">
              <w:rPr>
                <w:sz w:val="24"/>
              </w:rPr>
              <w:t>36541.32</w:t>
            </w:r>
            <w:r w:rsidRPr="00797C23">
              <w:rPr>
                <w:sz w:val="24"/>
              </w:rPr>
              <w:t>m</w:t>
            </w:r>
            <w:r w:rsidRPr="00797C23">
              <w:rPr>
                <w:sz w:val="24"/>
                <w:vertAlign w:val="superscript"/>
              </w:rPr>
              <w:t>2</w:t>
            </w:r>
            <w:r w:rsidRPr="00797C23">
              <w:rPr>
                <w:sz w:val="24"/>
              </w:rPr>
              <w:t>，每</w:t>
            </w:r>
            <w:r w:rsidRPr="00797C23">
              <w:rPr>
                <w:sz w:val="24"/>
              </w:rPr>
              <w:t>1.3t/100m</w:t>
            </w:r>
            <w:r w:rsidRPr="00797C23">
              <w:rPr>
                <w:sz w:val="24"/>
                <w:vertAlign w:val="superscript"/>
              </w:rPr>
              <w:t>2</w:t>
            </w:r>
            <w:r w:rsidRPr="00797C23">
              <w:rPr>
                <w:sz w:val="24"/>
              </w:rPr>
              <w:t>计，则项目产生的装修垃圾量约为</w:t>
            </w:r>
            <w:r w:rsidR="002323BE" w:rsidRPr="00797C23">
              <w:rPr>
                <w:sz w:val="24"/>
              </w:rPr>
              <w:t>475</w:t>
            </w:r>
            <w:r w:rsidRPr="00797C23">
              <w:rPr>
                <w:sz w:val="24"/>
              </w:rPr>
              <w:t>t</w:t>
            </w:r>
            <w:r w:rsidRPr="00797C23">
              <w:rPr>
                <w:sz w:val="24"/>
              </w:rPr>
              <w:t>。</w:t>
            </w:r>
          </w:p>
          <w:p w14:paraId="24AEE2FD" w14:textId="77777777" w:rsidR="00B222A6" w:rsidRPr="00797C23" w:rsidRDefault="00B222A6">
            <w:pPr>
              <w:spacing w:line="360" w:lineRule="auto"/>
              <w:ind w:firstLineChars="200" w:firstLine="480"/>
              <w:rPr>
                <w:sz w:val="24"/>
              </w:rPr>
            </w:pPr>
            <w:r w:rsidRPr="00797C23">
              <w:rPr>
                <w:sz w:val="24"/>
              </w:rPr>
              <w:t>4</w:t>
            </w:r>
            <w:r w:rsidRPr="00797C23">
              <w:rPr>
                <w:sz w:val="24"/>
              </w:rPr>
              <w:t>）生活垃圾</w:t>
            </w:r>
          </w:p>
          <w:p w14:paraId="6446D787" w14:textId="77777777" w:rsidR="00B222A6" w:rsidRPr="00797C23" w:rsidRDefault="00B222A6">
            <w:pPr>
              <w:spacing w:line="360" w:lineRule="auto"/>
              <w:ind w:firstLineChars="200" w:firstLine="480"/>
              <w:rPr>
                <w:sz w:val="24"/>
              </w:rPr>
            </w:pPr>
            <w:r w:rsidRPr="00797C23">
              <w:rPr>
                <w:sz w:val="24"/>
              </w:rPr>
              <w:t>施工期间，本项目高峰期施工人员可达到</w:t>
            </w:r>
            <w:r w:rsidRPr="00797C23">
              <w:rPr>
                <w:sz w:val="24"/>
              </w:rPr>
              <w:t>100</w:t>
            </w:r>
            <w:r w:rsidRPr="00797C23">
              <w:rPr>
                <w:sz w:val="24"/>
              </w:rPr>
              <w:t>人左右，产生的生活垃圾按</w:t>
            </w:r>
            <w:r w:rsidRPr="00797C23">
              <w:rPr>
                <w:sz w:val="24"/>
              </w:rPr>
              <w:t>0.5kg/</w:t>
            </w:r>
            <w:r w:rsidRPr="00797C23">
              <w:rPr>
                <w:sz w:val="24"/>
              </w:rPr>
              <w:t>人</w:t>
            </w:r>
            <w:r w:rsidRPr="00797C23">
              <w:rPr>
                <w:sz w:val="24"/>
              </w:rPr>
              <w:t>·d</w:t>
            </w:r>
            <w:r w:rsidRPr="00797C23">
              <w:rPr>
                <w:sz w:val="24"/>
              </w:rPr>
              <w:t>计，则生活垃圾产生量为</w:t>
            </w:r>
            <w:r w:rsidRPr="00797C23">
              <w:rPr>
                <w:sz w:val="24"/>
              </w:rPr>
              <w:t>50kg/d</w:t>
            </w:r>
            <w:r w:rsidRPr="00797C23">
              <w:rPr>
                <w:sz w:val="24"/>
              </w:rPr>
              <w:t>。施工人员产生的生活垃圾经袋装收集后，全部由市政环卫部门清运处理。</w:t>
            </w:r>
          </w:p>
          <w:p w14:paraId="0CC74B29" w14:textId="77777777" w:rsidR="00B222A6" w:rsidRPr="00797C23" w:rsidRDefault="00B222A6">
            <w:pPr>
              <w:spacing w:line="360" w:lineRule="auto"/>
              <w:ind w:firstLineChars="200" w:firstLine="480"/>
              <w:rPr>
                <w:sz w:val="24"/>
              </w:rPr>
            </w:pPr>
            <w:r w:rsidRPr="00797C23">
              <w:rPr>
                <w:sz w:val="24"/>
              </w:rPr>
              <w:lastRenderedPageBreak/>
              <w:t>（</w:t>
            </w:r>
            <w:r w:rsidRPr="00797C23">
              <w:rPr>
                <w:sz w:val="24"/>
              </w:rPr>
              <w:t>2</w:t>
            </w:r>
            <w:r w:rsidRPr="00797C23">
              <w:rPr>
                <w:sz w:val="24"/>
              </w:rPr>
              <w:t>）治理措施</w:t>
            </w:r>
          </w:p>
          <w:p w14:paraId="549B13B3" w14:textId="77777777" w:rsidR="00B222A6" w:rsidRPr="00797C23" w:rsidRDefault="00B222A6">
            <w:pPr>
              <w:spacing w:line="360" w:lineRule="auto"/>
              <w:ind w:firstLineChars="200" w:firstLine="480"/>
              <w:rPr>
                <w:sz w:val="24"/>
              </w:rPr>
            </w:pPr>
            <w:r w:rsidRPr="00797C23">
              <w:rPr>
                <w:sz w:val="24"/>
              </w:rPr>
              <w:t>1</w:t>
            </w:r>
            <w:r w:rsidRPr="00797C23">
              <w:rPr>
                <w:sz w:val="24"/>
              </w:rPr>
              <w:t>）废弃土石方</w:t>
            </w:r>
          </w:p>
          <w:p w14:paraId="5C4F8F85" w14:textId="77777777" w:rsidR="00B222A6" w:rsidRPr="00797C23" w:rsidRDefault="00B222A6">
            <w:pPr>
              <w:spacing w:line="360" w:lineRule="auto"/>
              <w:ind w:firstLineChars="200" w:firstLine="480"/>
              <w:rPr>
                <w:sz w:val="24"/>
              </w:rPr>
            </w:pPr>
            <w:r w:rsidRPr="00797C23">
              <w:rPr>
                <w:sz w:val="24"/>
              </w:rPr>
              <w:t>本项目不设置弃土场，采用边挖边运的原则，弃方每天及时清运，禁止长期堆放，设置合理的运输路线，最终交由有资质的建筑公司清运至政府指定的弃土堆放场规范堆放，并压实。在运输过程中，应尽量避免散落土块给城市环境带来的污染，应避开车辆高峰期、车辆高峰路段，运输车辆加盖篷布，同时加强交通管理工作，做到不影响沿路居民生活和不堵塞交通。弃渣在倾倒过程中，应做到规范操作。同时要求运输车要进行必要的轮胎冲洗，渣土遮挡、防撒落措施等。最大限度减少弃土对外环境的影响。</w:t>
            </w:r>
          </w:p>
          <w:p w14:paraId="7341C4D2" w14:textId="77777777" w:rsidR="00B222A6" w:rsidRPr="00797C23" w:rsidRDefault="00B222A6">
            <w:pPr>
              <w:numPr>
                <w:ilvl w:val="0"/>
                <w:numId w:val="6"/>
              </w:numPr>
              <w:spacing w:line="360" w:lineRule="auto"/>
              <w:ind w:firstLineChars="200" w:firstLine="480"/>
              <w:rPr>
                <w:sz w:val="24"/>
              </w:rPr>
            </w:pPr>
            <w:r w:rsidRPr="00797C23">
              <w:rPr>
                <w:sz w:val="24"/>
              </w:rPr>
              <w:t>建筑垃圾</w:t>
            </w:r>
          </w:p>
          <w:p w14:paraId="3D288E85" w14:textId="2655E659" w:rsidR="00B222A6" w:rsidRPr="00797C23" w:rsidRDefault="00B222A6">
            <w:pPr>
              <w:spacing w:line="360" w:lineRule="auto"/>
              <w:ind w:firstLineChars="200" w:firstLine="480"/>
              <w:rPr>
                <w:sz w:val="24"/>
              </w:rPr>
            </w:pPr>
            <w:r w:rsidRPr="00797C23">
              <w:rPr>
                <w:sz w:val="24"/>
              </w:rPr>
              <w:t>本项目方在施工现场设置建筑废弃物临时堆场（树立标示牌）并进行防雨、防泄漏处理。施工生产的废料首先应考虑废料的回收利用，对钢筋、钢板、木材等下角料可分类回收，交废物收购站处理；对不能回收的建筑垃圾，如混凝土废料、含砖、石、砂的杂土等及时清运至政府部门指定的建筑垃圾堆放场处置，严禁随意倾倒、填埋，避免工程废料造成二次污染。</w:t>
            </w:r>
          </w:p>
          <w:p w14:paraId="57F06340" w14:textId="77777777" w:rsidR="00B222A6" w:rsidRPr="00797C23" w:rsidRDefault="00B222A6">
            <w:pPr>
              <w:spacing w:line="360" w:lineRule="auto"/>
              <w:ind w:firstLineChars="200" w:firstLine="480"/>
              <w:rPr>
                <w:sz w:val="24"/>
              </w:rPr>
            </w:pPr>
            <w:r w:rsidRPr="00797C23">
              <w:rPr>
                <w:sz w:val="24"/>
              </w:rPr>
              <w:t>3</w:t>
            </w:r>
            <w:r w:rsidRPr="00797C23">
              <w:rPr>
                <w:sz w:val="24"/>
              </w:rPr>
              <w:t>）装修垃圾</w:t>
            </w:r>
          </w:p>
          <w:p w14:paraId="3C1C6D69" w14:textId="77777777" w:rsidR="00B222A6" w:rsidRPr="00797C23" w:rsidRDefault="00B222A6">
            <w:pPr>
              <w:spacing w:line="360" w:lineRule="auto"/>
              <w:ind w:firstLineChars="200" w:firstLine="480"/>
              <w:rPr>
                <w:sz w:val="24"/>
              </w:rPr>
            </w:pPr>
            <w:r w:rsidRPr="00797C23">
              <w:rPr>
                <w:sz w:val="24"/>
              </w:rPr>
              <w:t>本项目装修过程产生的废油漆包装桶、废漆料等危险废物，应设置单独的收集点进行收集，并交由有资质的单位处置。危险废物收集点须做好防风、防雨、防嗮、防渗漏措施。其余装修垃圾可委托专业的清运公司清运至建筑垃圾堆放场处置。</w:t>
            </w:r>
          </w:p>
          <w:p w14:paraId="299E22D9" w14:textId="77777777" w:rsidR="00B222A6" w:rsidRPr="00797C23" w:rsidRDefault="00B222A6">
            <w:pPr>
              <w:spacing w:line="360" w:lineRule="auto"/>
              <w:ind w:firstLineChars="200" w:firstLine="480"/>
              <w:rPr>
                <w:sz w:val="24"/>
              </w:rPr>
            </w:pPr>
            <w:r w:rsidRPr="00797C23">
              <w:rPr>
                <w:sz w:val="24"/>
              </w:rPr>
              <w:t>为了避免施工期所产生的固体废物对外界环境产生影响，针对施工期固废清运，本次评价提出以下要求：</w:t>
            </w:r>
          </w:p>
          <w:p w14:paraId="32ABA02C" w14:textId="77777777" w:rsidR="00B222A6" w:rsidRPr="00797C23" w:rsidRDefault="00B222A6">
            <w:pPr>
              <w:spacing w:line="360" w:lineRule="auto"/>
              <w:ind w:firstLineChars="200" w:firstLine="480"/>
              <w:rPr>
                <w:sz w:val="24"/>
              </w:rPr>
            </w:pPr>
            <w:r w:rsidRPr="00797C23">
              <w:rPr>
                <w:sz w:val="24"/>
              </w:rPr>
              <w:t>①</w:t>
            </w:r>
            <w:r w:rsidRPr="00797C23">
              <w:rPr>
                <w:sz w:val="24"/>
              </w:rPr>
              <w:t>建设单位或施工总承包单位在与渣土清运公司签弃土、弃渣清运合同时，应要求承包公司提供弃土去向的证明材料，严禁随意倾倒。</w:t>
            </w:r>
          </w:p>
          <w:p w14:paraId="7D2C7A71" w14:textId="77777777" w:rsidR="00B222A6" w:rsidRPr="00797C23" w:rsidRDefault="00B222A6">
            <w:pPr>
              <w:spacing w:line="360" w:lineRule="auto"/>
              <w:ind w:firstLineChars="200" w:firstLine="480"/>
              <w:rPr>
                <w:sz w:val="24"/>
              </w:rPr>
            </w:pPr>
            <w:r w:rsidRPr="00797C23">
              <w:rPr>
                <w:sz w:val="24"/>
              </w:rPr>
              <w:t>②</w:t>
            </w:r>
            <w:r w:rsidRPr="00797C23">
              <w:rPr>
                <w:sz w:val="24"/>
              </w:rPr>
              <w:t>弃土及时清运出场，控制废弃土石和回填土临时堆放场占地面积和堆放量，并在土石堆上覆盖塑料薄膜，以及在临时堆放场地周围设置导流明渠，将雨水引导到沉淀池后再排放至区域地表水体。</w:t>
            </w:r>
          </w:p>
          <w:p w14:paraId="2E6245AD" w14:textId="77777777" w:rsidR="00B222A6" w:rsidRPr="00797C23" w:rsidRDefault="00B222A6">
            <w:pPr>
              <w:spacing w:line="360" w:lineRule="auto"/>
              <w:ind w:firstLineChars="200" w:firstLine="480"/>
              <w:rPr>
                <w:sz w:val="24"/>
              </w:rPr>
            </w:pPr>
            <w:r w:rsidRPr="00797C23">
              <w:rPr>
                <w:sz w:val="24"/>
              </w:rPr>
              <w:t>③</w:t>
            </w:r>
            <w:r w:rsidRPr="00797C23">
              <w:rPr>
                <w:sz w:val="24"/>
              </w:rPr>
              <w:t>根据倾倒地点选择合理的渣土运输路线，把对外环境的影响减小到最小程度。</w:t>
            </w:r>
          </w:p>
          <w:p w14:paraId="0B17C4CF" w14:textId="77777777" w:rsidR="00B222A6" w:rsidRPr="00797C23" w:rsidRDefault="00B222A6">
            <w:pPr>
              <w:spacing w:line="360" w:lineRule="auto"/>
              <w:ind w:firstLineChars="200" w:firstLine="480"/>
              <w:rPr>
                <w:sz w:val="24"/>
              </w:rPr>
            </w:pPr>
            <w:r w:rsidRPr="00797C23">
              <w:rPr>
                <w:sz w:val="24"/>
              </w:rPr>
              <w:fldChar w:fldCharType="begin"/>
            </w:r>
            <w:r w:rsidRPr="00797C23">
              <w:rPr>
                <w:sz w:val="24"/>
              </w:rPr>
              <w:instrText xml:space="preserve"> = 4 \* GB3 </w:instrText>
            </w:r>
            <w:r w:rsidRPr="00797C23">
              <w:rPr>
                <w:sz w:val="24"/>
              </w:rPr>
              <w:fldChar w:fldCharType="separate"/>
            </w:r>
            <w:r w:rsidRPr="00797C23">
              <w:rPr>
                <w:sz w:val="24"/>
              </w:rPr>
              <w:t>④</w:t>
            </w:r>
            <w:r w:rsidRPr="00797C23">
              <w:rPr>
                <w:sz w:val="24"/>
              </w:rPr>
              <w:fldChar w:fldCharType="end"/>
            </w:r>
            <w:r w:rsidRPr="00797C23">
              <w:rPr>
                <w:sz w:val="24"/>
              </w:rPr>
              <w:t>运输时段应尽量选在夜间进行，减少白天清运的次数；各类运输车辆应根据其实际负载情况清运渣土，不得超载；运输车辆出场前一律清洗轮胎，用毡布覆盖并封闭，避免在运输过程中的抛洒情况。</w:t>
            </w:r>
          </w:p>
          <w:p w14:paraId="29E5ED33" w14:textId="77777777" w:rsidR="00B222A6" w:rsidRPr="00797C23" w:rsidRDefault="00B222A6">
            <w:pPr>
              <w:spacing w:line="360" w:lineRule="auto"/>
              <w:ind w:firstLineChars="200" w:firstLine="480"/>
              <w:rPr>
                <w:sz w:val="24"/>
              </w:rPr>
            </w:pPr>
            <w:r w:rsidRPr="00797C23">
              <w:rPr>
                <w:sz w:val="24"/>
              </w:rPr>
              <w:lastRenderedPageBreak/>
              <w:t>4</w:t>
            </w:r>
            <w:r w:rsidRPr="00797C23">
              <w:rPr>
                <w:sz w:val="24"/>
              </w:rPr>
              <w:t>）生活垃圾</w:t>
            </w:r>
          </w:p>
          <w:bookmarkEnd w:id="6"/>
          <w:p w14:paraId="74C9999C" w14:textId="77777777" w:rsidR="00B222A6" w:rsidRPr="00797C23" w:rsidRDefault="00B222A6">
            <w:pPr>
              <w:spacing w:line="360" w:lineRule="auto"/>
              <w:ind w:firstLineChars="200" w:firstLine="480"/>
              <w:rPr>
                <w:kern w:val="0"/>
                <w:sz w:val="24"/>
              </w:rPr>
            </w:pPr>
            <w:r w:rsidRPr="00797C23">
              <w:rPr>
                <w:sz w:val="24"/>
              </w:rPr>
              <w:t>生活垃圾经袋装收集后，全部交由市政环卫部门清运处理。</w:t>
            </w:r>
            <w:r w:rsidRPr="00797C23">
              <w:rPr>
                <w:kern w:val="0"/>
                <w:sz w:val="24"/>
              </w:rPr>
              <w:t>禁止就地填埋或焚烧，以免对当地地下水、土壤、大气环境构成潜在危害。</w:t>
            </w:r>
          </w:p>
          <w:p w14:paraId="7516FEF0" w14:textId="5546DBF6" w:rsidR="00B222A6" w:rsidRPr="00797C23" w:rsidRDefault="00B222A6">
            <w:pPr>
              <w:spacing w:line="360" w:lineRule="auto"/>
              <w:ind w:firstLineChars="200" w:firstLine="482"/>
              <w:rPr>
                <w:b/>
                <w:bCs/>
                <w:kern w:val="0"/>
                <w:sz w:val="24"/>
              </w:rPr>
            </w:pPr>
            <w:r w:rsidRPr="00797C23">
              <w:rPr>
                <w:b/>
                <w:bCs/>
                <w:kern w:val="0"/>
                <w:sz w:val="24"/>
              </w:rPr>
              <w:t>5</w:t>
            </w:r>
            <w:r w:rsidRPr="00797C23">
              <w:rPr>
                <w:b/>
                <w:bCs/>
                <w:kern w:val="0"/>
                <w:sz w:val="24"/>
              </w:rPr>
              <w:t>、水土流失</w:t>
            </w:r>
          </w:p>
          <w:p w14:paraId="0E3F3467" w14:textId="77777777" w:rsidR="00B222A6" w:rsidRPr="00797C23" w:rsidRDefault="00B222A6">
            <w:pPr>
              <w:spacing w:line="360" w:lineRule="auto"/>
              <w:ind w:firstLineChars="200" w:firstLine="480"/>
              <w:rPr>
                <w:kern w:val="0"/>
                <w:sz w:val="24"/>
              </w:rPr>
            </w:pPr>
            <w:r w:rsidRPr="00797C23">
              <w:rPr>
                <w:kern w:val="0"/>
                <w:sz w:val="24"/>
              </w:rPr>
              <w:t>本项目施工过程中造成场地内土质结构松散，易被雨水冲刷造成水土流失。</w:t>
            </w:r>
          </w:p>
          <w:p w14:paraId="29CA0698" w14:textId="77777777" w:rsidR="00B222A6" w:rsidRPr="00797C23" w:rsidRDefault="00B222A6">
            <w:pPr>
              <w:spacing w:line="360" w:lineRule="auto"/>
              <w:ind w:firstLineChars="200" w:firstLine="480"/>
              <w:rPr>
                <w:kern w:val="0"/>
                <w:sz w:val="24"/>
              </w:rPr>
            </w:pPr>
            <w:r w:rsidRPr="00797C23">
              <w:rPr>
                <w:kern w:val="0"/>
                <w:sz w:val="24"/>
              </w:rPr>
              <w:t>施工单位施工时应采取修建挡土墙、排水沟、覆盖塑料布等措施，并对施工期间产生的弃土及时清运，可有效防止水土流失。在开挖土石方时，由于堆放量较大，遇降雨容易形成水土流失而造成对受纳水道的影响。因此，要求在进行开挖土石方作业时，一是在临时堆放场地周围设置排水沟及沉淀池，二是在雨季不进行开挖作业或只进行小规模作业，尽可能减少堆放土形成水土流失现象。在进行地下室的施工过程中应注意区域地下水层的高度，谨防对地下水造成不良影响。同时，应尽快进行植被恢复，选用具有固沙作用的植物防治水土流失。项目施工期要做好相应水土保持措施，减少土石方阶段的水土流失量，保证对生态环境不产生明显影响。</w:t>
            </w:r>
          </w:p>
          <w:p w14:paraId="466BD161" w14:textId="73D07093" w:rsidR="00B222A6" w:rsidRPr="00797C23" w:rsidRDefault="00B222A6">
            <w:pPr>
              <w:spacing w:line="360" w:lineRule="auto"/>
              <w:ind w:firstLineChars="200" w:firstLine="480"/>
              <w:rPr>
                <w:kern w:val="0"/>
                <w:sz w:val="24"/>
              </w:rPr>
            </w:pPr>
            <w:r w:rsidRPr="00797C23">
              <w:rPr>
                <w:kern w:val="0"/>
                <w:sz w:val="24"/>
              </w:rPr>
              <w:t>本项目建成后绿地率达到</w:t>
            </w:r>
            <w:r w:rsidR="002F0EF9" w:rsidRPr="00797C23">
              <w:rPr>
                <w:kern w:val="0"/>
                <w:sz w:val="24"/>
              </w:rPr>
              <w:t>35.01</w:t>
            </w:r>
            <w:r w:rsidRPr="00797C23">
              <w:rPr>
                <w:kern w:val="0"/>
                <w:sz w:val="24"/>
              </w:rPr>
              <w:t>%</w:t>
            </w:r>
            <w:r w:rsidRPr="00797C23">
              <w:rPr>
                <w:kern w:val="0"/>
                <w:sz w:val="24"/>
              </w:rPr>
              <w:t>，通过绿化建设达到区内保水、调节小气候、涵蓄雨水等目的，可以起到很好的防治水土流失的作用。</w:t>
            </w:r>
          </w:p>
          <w:p w14:paraId="314C601D" w14:textId="77777777" w:rsidR="00B222A6" w:rsidRPr="00797C23" w:rsidRDefault="00B222A6">
            <w:pPr>
              <w:spacing w:line="360" w:lineRule="auto"/>
              <w:rPr>
                <w:sz w:val="24"/>
              </w:rPr>
            </w:pPr>
            <w:r w:rsidRPr="00797C23">
              <w:rPr>
                <w:b/>
                <w:kern w:val="0"/>
                <w:sz w:val="24"/>
              </w:rPr>
              <w:t>四、</w:t>
            </w:r>
            <w:r w:rsidRPr="00797C23">
              <w:rPr>
                <w:b/>
                <w:sz w:val="24"/>
              </w:rPr>
              <w:t>运营期污染物排放及治理</w:t>
            </w:r>
          </w:p>
          <w:p w14:paraId="5A100543" w14:textId="77777777" w:rsidR="00B222A6" w:rsidRPr="00797C23" w:rsidRDefault="00B222A6">
            <w:pPr>
              <w:spacing w:line="360" w:lineRule="auto"/>
              <w:ind w:firstLineChars="200" w:firstLine="482"/>
              <w:rPr>
                <w:b/>
                <w:sz w:val="24"/>
              </w:rPr>
            </w:pPr>
            <w:r w:rsidRPr="00797C23">
              <w:rPr>
                <w:b/>
                <w:sz w:val="24"/>
              </w:rPr>
              <w:t>1</w:t>
            </w:r>
            <w:r w:rsidRPr="00797C23">
              <w:rPr>
                <w:b/>
                <w:sz w:val="24"/>
              </w:rPr>
              <w:t>、废水</w:t>
            </w:r>
          </w:p>
          <w:p w14:paraId="33A6B52E" w14:textId="1FAE6ECC" w:rsidR="00B222A6" w:rsidRPr="00797C23" w:rsidRDefault="00B222A6">
            <w:pPr>
              <w:spacing w:line="360" w:lineRule="auto"/>
              <w:ind w:firstLineChars="200" w:firstLine="480"/>
              <w:rPr>
                <w:sz w:val="24"/>
              </w:rPr>
            </w:pPr>
            <w:r w:rsidRPr="00797C23">
              <w:rPr>
                <w:sz w:val="24"/>
              </w:rPr>
              <w:t>本项目运营期废水主要为生活污水、食堂废水、实验室废水。</w:t>
            </w:r>
          </w:p>
          <w:p w14:paraId="1D817763" w14:textId="77777777" w:rsidR="00B222A6" w:rsidRPr="00797C23" w:rsidRDefault="00B222A6">
            <w:pPr>
              <w:spacing w:line="360" w:lineRule="auto"/>
              <w:ind w:firstLineChars="200" w:firstLine="482"/>
              <w:rPr>
                <w:b/>
                <w:bCs/>
                <w:sz w:val="24"/>
              </w:rPr>
            </w:pPr>
            <w:r w:rsidRPr="00797C23">
              <w:rPr>
                <w:b/>
                <w:bCs/>
                <w:sz w:val="24"/>
              </w:rPr>
              <w:t>（</w:t>
            </w:r>
            <w:r w:rsidRPr="00797C23">
              <w:rPr>
                <w:b/>
                <w:bCs/>
                <w:sz w:val="24"/>
              </w:rPr>
              <w:t>1</w:t>
            </w:r>
            <w:r w:rsidRPr="00797C23">
              <w:rPr>
                <w:b/>
                <w:bCs/>
                <w:sz w:val="24"/>
              </w:rPr>
              <w:t>）废水产生量</w:t>
            </w:r>
          </w:p>
          <w:p w14:paraId="0ACDC3FF" w14:textId="77777777" w:rsidR="00B222A6" w:rsidRPr="00797C23" w:rsidRDefault="00B222A6">
            <w:pPr>
              <w:spacing w:line="360" w:lineRule="auto"/>
              <w:ind w:firstLineChars="200" w:firstLine="480"/>
              <w:rPr>
                <w:sz w:val="24"/>
              </w:rPr>
            </w:pPr>
            <w:r w:rsidRPr="00797C23">
              <w:rPr>
                <w:sz w:val="24"/>
              </w:rPr>
              <w:t>①</w:t>
            </w:r>
            <w:r w:rsidRPr="00797C23">
              <w:rPr>
                <w:sz w:val="24"/>
              </w:rPr>
              <w:t>实验室废水</w:t>
            </w:r>
          </w:p>
          <w:p w14:paraId="76A110E3" w14:textId="77777777" w:rsidR="00D24F93" w:rsidRPr="00797C23" w:rsidRDefault="00D24F93" w:rsidP="00D24F93">
            <w:pPr>
              <w:spacing w:line="360" w:lineRule="auto"/>
              <w:ind w:firstLineChars="200" w:firstLine="480"/>
              <w:rPr>
                <w:sz w:val="24"/>
              </w:rPr>
            </w:pPr>
            <w:r w:rsidRPr="00797C23">
              <w:rPr>
                <w:rFonts w:hint="eastAsia"/>
                <w:sz w:val="24"/>
              </w:rPr>
              <w:t>根据初中实验课程安排，化学实验主要包括钠镁铝铁等活性金属的性质验证，氧化还原反应，酸碱中和反应等，实验过程中主要使用碳酸钠、盐酸、氢氧化钠等常规化学品，另有部分实验使用氯化铜、氯化钡、硝酸银等含重金属的化学品；生物实验主要包括制作观察植物细胞装片、观察血液涂片（成品）以及微生物的实验室培养等。</w:t>
            </w:r>
          </w:p>
          <w:p w14:paraId="1BE557BB" w14:textId="165BE2E1" w:rsidR="00D24F93" w:rsidRPr="00797C23" w:rsidRDefault="00D24F93" w:rsidP="00D24F93">
            <w:pPr>
              <w:spacing w:line="360" w:lineRule="auto"/>
              <w:ind w:firstLineChars="200" w:firstLine="480"/>
              <w:rPr>
                <w:b/>
                <w:bCs/>
                <w:sz w:val="24"/>
              </w:rPr>
            </w:pPr>
            <w:r w:rsidRPr="00797C23">
              <w:rPr>
                <w:rFonts w:hint="eastAsia"/>
                <w:sz w:val="24"/>
              </w:rPr>
              <w:t>因此实验废水主要来源于化学实验</w:t>
            </w:r>
            <w:r w:rsidR="000101E5" w:rsidRPr="00797C23">
              <w:rPr>
                <w:rFonts w:hint="eastAsia"/>
                <w:sz w:val="24"/>
              </w:rPr>
              <w:t>。化学实验废水</w:t>
            </w:r>
            <w:r w:rsidRPr="00797C23">
              <w:rPr>
                <w:rFonts w:hint="eastAsia"/>
                <w:sz w:val="24"/>
              </w:rPr>
              <w:t>含有的污染组分主要有酸碱</w:t>
            </w:r>
            <w:r w:rsidRPr="00797C23">
              <w:rPr>
                <w:rFonts w:hint="eastAsia"/>
                <w:sz w:val="24"/>
              </w:rPr>
              <w:t>(</w:t>
            </w:r>
            <w:r w:rsidRPr="00797C23">
              <w:rPr>
                <w:rFonts w:hint="eastAsia"/>
                <w:sz w:val="24"/>
              </w:rPr>
              <w:t>硫酸、氢氧化钠等</w:t>
            </w:r>
            <w:r w:rsidRPr="00797C23">
              <w:rPr>
                <w:rFonts w:hint="eastAsia"/>
                <w:sz w:val="24"/>
              </w:rPr>
              <w:t>)</w:t>
            </w:r>
            <w:r w:rsidRPr="00797C23">
              <w:rPr>
                <w:rFonts w:hint="eastAsia"/>
                <w:sz w:val="24"/>
              </w:rPr>
              <w:t>、有机物</w:t>
            </w:r>
            <w:r w:rsidRPr="00797C23">
              <w:rPr>
                <w:rFonts w:hint="eastAsia"/>
                <w:sz w:val="24"/>
              </w:rPr>
              <w:t>(</w:t>
            </w:r>
            <w:r w:rsidRPr="00797C23">
              <w:rPr>
                <w:rFonts w:hint="eastAsia"/>
                <w:sz w:val="24"/>
              </w:rPr>
              <w:t>乙醛、乙酸乙酯等</w:t>
            </w:r>
            <w:r w:rsidRPr="00797C23">
              <w:rPr>
                <w:rFonts w:hint="eastAsia"/>
                <w:sz w:val="24"/>
              </w:rPr>
              <w:t>)</w:t>
            </w:r>
            <w:r w:rsidRPr="00797C23">
              <w:rPr>
                <w:rFonts w:hint="eastAsia"/>
                <w:sz w:val="24"/>
              </w:rPr>
              <w:t>以及重金属离子</w:t>
            </w:r>
            <w:r w:rsidRPr="00797C23">
              <w:rPr>
                <w:rFonts w:hint="eastAsia"/>
                <w:sz w:val="24"/>
              </w:rPr>
              <w:t>(</w:t>
            </w:r>
            <w:r w:rsidRPr="00797C23">
              <w:rPr>
                <w:rFonts w:hint="eastAsia"/>
                <w:sz w:val="24"/>
              </w:rPr>
              <w:t>铁、钠、镁等</w:t>
            </w:r>
            <w:r w:rsidRPr="00797C23">
              <w:rPr>
                <w:rFonts w:hint="eastAsia"/>
                <w:sz w:val="24"/>
              </w:rPr>
              <w:t>)</w:t>
            </w:r>
            <w:r w:rsidRPr="00797C23">
              <w:rPr>
                <w:rFonts w:hint="eastAsia"/>
                <w:sz w:val="24"/>
              </w:rPr>
              <w:t>等</w:t>
            </w:r>
            <w:r w:rsidR="000101E5" w:rsidRPr="00797C23">
              <w:rPr>
                <w:rFonts w:hint="eastAsia"/>
                <w:sz w:val="24"/>
              </w:rPr>
              <w:t>，</w:t>
            </w:r>
            <w:r w:rsidRPr="00797C23">
              <w:rPr>
                <w:rFonts w:hint="eastAsia"/>
                <w:sz w:val="24"/>
              </w:rPr>
              <w:t>根据实验室的规模以及学生间断性的做实验的基本情况估计：建成后，实验废水产生量为</w:t>
            </w:r>
            <w:r w:rsidRPr="00797C23">
              <w:rPr>
                <w:rFonts w:hint="eastAsia"/>
                <w:sz w:val="24"/>
              </w:rPr>
              <w:t>0.9m</w:t>
            </w:r>
            <w:r w:rsidRPr="00797C23">
              <w:rPr>
                <w:rFonts w:hint="eastAsia"/>
                <w:sz w:val="24"/>
                <w:vertAlign w:val="superscript"/>
              </w:rPr>
              <w:t>3</w:t>
            </w:r>
            <w:r w:rsidRPr="00797C23">
              <w:rPr>
                <w:rFonts w:hint="eastAsia"/>
                <w:sz w:val="24"/>
              </w:rPr>
              <w:t>/d</w:t>
            </w:r>
            <w:r w:rsidRPr="00797C23">
              <w:rPr>
                <w:rFonts w:hint="eastAsia"/>
                <w:sz w:val="24"/>
              </w:rPr>
              <w:t>。实验废水分类收集排放，废水</w:t>
            </w:r>
            <w:r w:rsidR="000101E5" w:rsidRPr="00797C23">
              <w:rPr>
                <w:rFonts w:hint="eastAsia"/>
                <w:sz w:val="24"/>
              </w:rPr>
              <w:t>进入</w:t>
            </w:r>
            <w:r w:rsidRPr="00797C23">
              <w:rPr>
                <w:rFonts w:hint="eastAsia"/>
                <w:sz w:val="24"/>
              </w:rPr>
              <w:t>中和池，通过投加中和药剂进行中和处理</w:t>
            </w:r>
            <w:r w:rsidR="000101E5" w:rsidRPr="00797C23">
              <w:rPr>
                <w:rFonts w:hint="eastAsia"/>
                <w:sz w:val="24"/>
              </w:rPr>
              <w:t>后排入市政污水管网。</w:t>
            </w:r>
            <w:r w:rsidRPr="00797C23">
              <w:rPr>
                <w:rFonts w:hint="eastAsia"/>
                <w:b/>
                <w:bCs/>
                <w:sz w:val="24"/>
              </w:rPr>
              <w:t>实验室前三次清洗废水和实验过程中产生的含有重金属或有机物的废水属于危废废液，用分类桶装收集后存放于危废暂存间，须交由具有专业资质</w:t>
            </w:r>
            <w:r w:rsidRPr="00797C23">
              <w:rPr>
                <w:rFonts w:hint="eastAsia"/>
                <w:b/>
                <w:bCs/>
                <w:sz w:val="24"/>
              </w:rPr>
              <w:lastRenderedPageBreak/>
              <w:t>的危废单位进行回收处理。</w:t>
            </w:r>
          </w:p>
          <w:p w14:paraId="6F037897" w14:textId="77777777" w:rsidR="00B222A6" w:rsidRPr="00797C23" w:rsidRDefault="00B222A6">
            <w:pPr>
              <w:spacing w:line="360" w:lineRule="auto"/>
              <w:ind w:firstLineChars="200" w:firstLine="480"/>
              <w:rPr>
                <w:sz w:val="24"/>
              </w:rPr>
            </w:pPr>
            <w:r w:rsidRPr="00797C23">
              <w:rPr>
                <w:sz w:val="24"/>
              </w:rPr>
              <w:t>②</w:t>
            </w:r>
            <w:r w:rsidRPr="00797C23">
              <w:rPr>
                <w:sz w:val="24"/>
              </w:rPr>
              <w:t>生活污水</w:t>
            </w:r>
          </w:p>
          <w:p w14:paraId="733619E3" w14:textId="1185C561" w:rsidR="00B222A6" w:rsidRPr="00797C23" w:rsidRDefault="00B222A6">
            <w:pPr>
              <w:spacing w:line="360" w:lineRule="auto"/>
              <w:ind w:firstLine="480"/>
              <w:rPr>
                <w:sz w:val="24"/>
              </w:rPr>
            </w:pPr>
            <w:r w:rsidRPr="00797C23">
              <w:rPr>
                <w:sz w:val="24"/>
              </w:rPr>
              <w:t>根据表</w:t>
            </w:r>
            <w:r w:rsidRPr="00797C23">
              <w:rPr>
                <w:sz w:val="24"/>
              </w:rPr>
              <w:t>1-9</w:t>
            </w:r>
            <w:r w:rsidRPr="00797C23">
              <w:rPr>
                <w:sz w:val="24"/>
              </w:rPr>
              <w:t>可知，本项目学生和教职工总用水量约为</w:t>
            </w:r>
            <w:r w:rsidR="006F0DA0" w:rsidRPr="00797C23">
              <w:rPr>
                <w:sz w:val="24"/>
              </w:rPr>
              <w:t>44</w:t>
            </w:r>
            <w:r w:rsidR="00D24F93" w:rsidRPr="00797C23">
              <w:rPr>
                <w:sz w:val="24"/>
              </w:rPr>
              <w:t>2</w:t>
            </w:r>
            <w:r w:rsidR="006F0DA0" w:rsidRPr="00797C23">
              <w:rPr>
                <w:sz w:val="24"/>
              </w:rPr>
              <w:t>.5</w:t>
            </w:r>
            <w:r w:rsidRPr="00797C23">
              <w:rPr>
                <w:sz w:val="24"/>
              </w:rPr>
              <w:t>m</w:t>
            </w:r>
            <w:r w:rsidRPr="00797C23">
              <w:rPr>
                <w:sz w:val="24"/>
                <w:vertAlign w:val="superscript"/>
              </w:rPr>
              <w:t>3</w:t>
            </w:r>
            <w:r w:rsidRPr="00797C23">
              <w:rPr>
                <w:sz w:val="24"/>
              </w:rPr>
              <w:t>/d</w:t>
            </w:r>
            <w:r w:rsidRPr="00797C23">
              <w:rPr>
                <w:sz w:val="24"/>
              </w:rPr>
              <w:t>（</w:t>
            </w:r>
            <w:r w:rsidR="006F0DA0" w:rsidRPr="00797C23">
              <w:rPr>
                <w:sz w:val="24"/>
              </w:rPr>
              <w:t>110</w:t>
            </w:r>
            <w:r w:rsidR="00D24F93" w:rsidRPr="00797C23">
              <w:rPr>
                <w:sz w:val="24"/>
              </w:rPr>
              <w:t>62</w:t>
            </w:r>
            <w:r w:rsidR="006F0DA0" w:rsidRPr="00797C23">
              <w:rPr>
                <w:sz w:val="24"/>
              </w:rPr>
              <w:t>5</w:t>
            </w:r>
            <w:r w:rsidRPr="00797C23">
              <w:rPr>
                <w:sz w:val="24"/>
              </w:rPr>
              <w:t>m</w:t>
            </w:r>
            <w:r w:rsidRPr="00797C23">
              <w:rPr>
                <w:sz w:val="24"/>
                <w:vertAlign w:val="superscript"/>
              </w:rPr>
              <w:t>3</w:t>
            </w:r>
            <w:r w:rsidRPr="00797C23">
              <w:rPr>
                <w:sz w:val="24"/>
              </w:rPr>
              <w:t>/a</w:t>
            </w:r>
            <w:r w:rsidRPr="00797C23">
              <w:rPr>
                <w:sz w:val="24"/>
              </w:rPr>
              <w:t>），废水排放系数按</w:t>
            </w:r>
            <w:r w:rsidRPr="00797C23">
              <w:rPr>
                <w:sz w:val="24"/>
              </w:rPr>
              <w:t>0.8</w:t>
            </w:r>
            <w:r w:rsidRPr="00797C23">
              <w:rPr>
                <w:sz w:val="24"/>
              </w:rPr>
              <w:t>计，则生活污水产生量约为</w:t>
            </w:r>
            <w:r w:rsidR="006F0DA0" w:rsidRPr="00797C23">
              <w:rPr>
                <w:sz w:val="24"/>
              </w:rPr>
              <w:t>354</w:t>
            </w:r>
            <w:r w:rsidRPr="00797C23">
              <w:rPr>
                <w:sz w:val="24"/>
              </w:rPr>
              <w:t>m</w:t>
            </w:r>
            <w:r w:rsidRPr="00797C23">
              <w:rPr>
                <w:sz w:val="24"/>
                <w:vertAlign w:val="superscript"/>
              </w:rPr>
              <w:t>3</w:t>
            </w:r>
            <w:r w:rsidRPr="00797C23">
              <w:rPr>
                <w:sz w:val="24"/>
              </w:rPr>
              <w:t>/d</w:t>
            </w:r>
            <w:r w:rsidRPr="00797C23">
              <w:rPr>
                <w:sz w:val="24"/>
              </w:rPr>
              <w:t>（</w:t>
            </w:r>
            <w:r w:rsidR="006F0DA0" w:rsidRPr="00797C23">
              <w:rPr>
                <w:sz w:val="24"/>
              </w:rPr>
              <w:t>88</w:t>
            </w:r>
            <w:r w:rsidR="00DA6858" w:rsidRPr="00797C23">
              <w:rPr>
                <w:sz w:val="24"/>
              </w:rPr>
              <w:t>5</w:t>
            </w:r>
            <w:r w:rsidR="006F0DA0" w:rsidRPr="00797C23">
              <w:rPr>
                <w:sz w:val="24"/>
              </w:rPr>
              <w:t>00</w:t>
            </w:r>
            <w:r w:rsidRPr="00797C23">
              <w:rPr>
                <w:sz w:val="24"/>
              </w:rPr>
              <w:t>m</w:t>
            </w:r>
            <w:r w:rsidRPr="00797C23">
              <w:rPr>
                <w:sz w:val="24"/>
                <w:vertAlign w:val="superscript"/>
              </w:rPr>
              <w:t>3</w:t>
            </w:r>
            <w:r w:rsidRPr="00797C23">
              <w:rPr>
                <w:sz w:val="24"/>
              </w:rPr>
              <w:t>/a</w:t>
            </w:r>
            <w:r w:rsidRPr="00797C23">
              <w:rPr>
                <w:sz w:val="24"/>
              </w:rPr>
              <w:t>）。</w:t>
            </w:r>
          </w:p>
          <w:p w14:paraId="7D8BFBFE" w14:textId="77777777" w:rsidR="00B222A6" w:rsidRPr="00797C23" w:rsidRDefault="00B222A6">
            <w:pPr>
              <w:spacing w:line="360" w:lineRule="auto"/>
              <w:ind w:firstLineChars="200" w:firstLine="480"/>
              <w:rPr>
                <w:sz w:val="24"/>
              </w:rPr>
            </w:pPr>
            <w:r w:rsidRPr="00797C23">
              <w:rPr>
                <w:sz w:val="24"/>
              </w:rPr>
              <w:t>③</w:t>
            </w:r>
            <w:r w:rsidRPr="00797C23">
              <w:rPr>
                <w:sz w:val="24"/>
              </w:rPr>
              <w:t>食堂废水</w:t>
            </w:r>
          </w:p>
          <w:p w14:paraId="7E4F3A14" w14:textId="78A421F5" w:rsidR="00B222A6" w:rsidRPr="00797C23" w:rsidRDefault="00B222A6">
            <w:pPr>
              <w:spacing w:line="360" w:lineRule="auto"/>
              <w:ind w:firstLine="480"/>
              <w:rPr>
                <w:sz w:val="24"/>
              </w:rPr>
            </w:pPr>
            <w:r w:rsidRPr="00797C23">
              <w:rPr>
                <w:sz w:val="24"/>
              </w:rPr>
              <w:t>本项目设置有食堂，供全体在校学生及教职工一日三餐。根据表</w:t>
            </w:r>
            <w:r w:rsidRPr="00797C23">
              <w:rPr>
                <w:sz w:val="24"/>
              </w:rPr>
              <w:t>1-9</w:t>
            </w:r>
            <w:r w:rsidRPr="00797C23">
              <w:rPr>
                <w:sz w:val="24"/>
              </w:rPr>
              <w:t>可知，本项目食堂用水量约为</w:t>
            </w:r>
            <w:r w:rsidR="006F0DA0" w:rsidRPr="00797C23">
              <w:rPr>
                <w:sz w:val="24"/>
              </w:rPr>
              <w:t>4</w:t>
            </w:r>
            <w:r w:rsidRPr="00797C23">
              <w:rPr>
                <w:sz w:val="24"/>
              </w:rPr>
              <w:t>5m</w:t>
            </w:r>
            <w:r w:rsidRPr="00797C23">
              <w:rPr>
                <w:sz w:val="24"/>
                <w:vertAlign w:val="superscript"/>
              </w:rPr>
              <w:t>3</w:t>
            </w:r>
            <w:r w:rsidRPr="00797C23">
              <w:rPr>
                <w:sz w:val="24"/>
              </w:rPr>
              <w:t>/d</w:t>
            </w:r>
            <w:r w:rsidRPr="00797C23">
              <w:rPr>
                <w:sz w:val="24"/>
              </w:rPr>
              <w:t>（</w:t>
            </w:r>
            <w:r w:rsidR="00DB10D1" w:rsidRPr="00797C23">
              <w:rPr>
                <w:sz w:val="24"/>
              </w:rPr>
              <w:t>11250</w:t>
            </w:r>
            <w:r w:rsidRPr="00797C23">
              <w:rPr>
                <w:sz w:val="24"/>
              </w:rPr>
              <w:t>m</w:t>
            </w:r>
            <w:r w:rsidRPr="00797C23">
              <w:rPr>
                <w:sz w:val="24"/>
                <w:vertAlign w:val="superscript"/>
              </w:rPr>
              <w:t>3</w:t>
            </w:r>
            <w:r w:rsidRPr="00797C23">
              <w:rPr>
                <w:sz w:val="24"/>
              </w:rPr>
              <w:t>/a</w:t>
            </w:r>
            <w:r w:rsidRPr="00797C23">
              <w:rPr>
                <w:sz w:val="24"/>
              </w:rPr>
              <w:t>），废水排放系数按</w:t>
            </w:r>
            <w:r w:rsidRPr="00797C23">
              <w:rPr>
                <w:sz w:val="24"/>
              </w:rPr>
              <w:t>0.8</w:t>
            </w:r>
            <w:r w:rsidRPr="00797C23">
              <w:rPr>
                <w:sz w:val="24"/>
              </w:rPr>
              <w:t>计，则食堂废水产生量约为</w:t>
            </w:r>
            <w:r w:rsidR="00DB10D1" w:rsidRPr="00797C23">
              <w:rPr>
                <w:sz w:val="24"/>
              </w:rPr>
              <w:t>36</w:t>
            </w:r>
            <w:r w:rsidRPr="00797C23">
              <w:rPr>
                <w:sz w:val="24"/>
              </w:rPr>
              <w:t>m</w:t>
            </w:r>
            <w:r w:rsidRPr="00797C23">
              <w:rPr>
                <w:sz w:val="24"/>
                <w:vertAlign w:val="superscript"/>
              </w:rPr>
              <w:t>3</w:t>
            </w:r>
            <w:r w:rsidRPr="00797C23">
              <w:rPr>
                <w:sz w:val="24"/>
              </w:rPr>
              <w:t>/d</w:t>
            </w:r>
            <w:r w:rsidRPr="00797C23">
              <w:rPr>
                <w:sz w:val="24"/>
              </w:rPr>
              <w:t>（</w:t>
            </w:r>
            <w:r w:rsidR="00DB10D1" w:rsidRPr="00797C23">
              <w:rPr>
                <w:sz w:val="24"/>
              </w:rPr>
              <w:t>9</w:t>
            </w:r>
            <w:r w:rsidRPr="00797C23">
              <w:rPr>
                <w:sz w:val="24"/>
              </w:rPr>
              <w:t>000m</w:t>
            </w:r>
            <w:r w:rsidRPr="00797C23">
              <w:rPr>
                <w:sz w:val="24"/>
                <w:vertAlign w:val="superscript"/>
              </w:rPr>
              <w:t>3</w:t>
            </w:r>
            <w:r w:rsidRPr="00797C23">
              <w:rPr>
                <w:sz w:val="24"/>
              </w:rPr>
              <w:t>/a</w:t>
            </w:r>
            <w:r w:rsidRPr="00797C23">
              <w:rPr>
                <w:sz w:val="24"/>
              </w:rPr>
              <w:t>）。</w:t>
            </w:r>
          </w:p>
          <w:p w14:paraId="41B18425" w14:textId="77777777" w:rsidR="00B222A6" w:rsidRPr="00797C23" w:rsidRDefault="00B222A6">
            <w:pPr>
              <w:spacing w:line="360" w:lineRule="auto"/>
              <w:ind w:firstLineChars="200" w:firstLine="482"/>
              <w:rPr>
                <w:b/>
                <w:bCs/>
                <w:sz w:val="24"/>
              </w:rPr>
            </w:pPr>
            <w:r w:rsidRPr="00797C23">
              <w:rPr>
                <w:b/>
                <w:bCs/>
                <w:sz w:val="24"/>
              </w:rPr>
              <w:t>（</w:t>
            </w:r>
            <w:r w:rsidRPr="00797C23">
              <w:rPr>
                <w:b/>
                <w:bCs/>
                <w:sz w:val="24"/>
              </w:rPr>
              <w:t>2</w:t>
            </w:r>
            <w:r w:rsidRPr="00797C23">
              <w:rPr>
                <w:b/>
                <w:bCs/>
                <w:sz w:val="24"/>
              </w:rPr>
              <w:t>）废水治理措施及可行性分析</w:t>
            </w:r>
          </w:p>
          <w:p w14:paraId="52275ED3" w14:textId="77777777" w:rsidR="00B222A6" w:rsidRPr="00797C23" w:rsidRDefault="00B222A6">
            <w:pPr>
              <w:spacing w:line="360" w:lineRule="auto"/>
              <w:ind w:firstLineChars="200" w:firstLine="480"/>
              <w:rPr>
                <w:sz w:val="24"/>
              </w:rPr>
            </w:pPr>
            <w:r w:rsidRPr="00797C23">
              <w:rPr>
                <w:sz w:val="24"/>
              </w:rPr>
              <w:t>实验废液和前三次实验清洗废水中因化学品浓度较高，需在实验室内设置专门的容器对其进行收集，并定期交由具有危废处理资质的单位处理。</w:t>
            </w:r>
          </w:p>
          <w:p w14:paraId="4B6DA742" w14:textId="483657D0" w:rsidR="00B222A6" w:rsidRPr="00797C23" w:rsidRDefault="00B222A6">
            <w:pPr>
              <w:spacing w:line="360" w:lineRule="auto"/>
              <w:ind w:firstLineChars="200" w:firstLine="480"/>
              <w:rPr>
                <w:sz w:val="24"/>
              </w:rPr>
            </w:pPr>
            <w:r w:rsidRPr="00797C23">
              <w:rPr>
                <w:sz w:val="24"/>
              </w:rPr>
              <w:t>本项目运营期产生的废水主要为生活污水、食堂废水、实验室废水。食堂废水先经隔油处理设施处理，实验室废水（不包含实验废液和前三次实验清洗废水）先经酸碱中和池处理，再汇同生活污水经预处理池处理达到《污水综合排放标准》（</w:t>
            </w:r>
            <w:r w:rsidRPr="00797C23">
              <w:rPr>
                <w:sz w:val="24"/>
              </w:rPr>
              <w:t>GB8978-1996</w:t>
            </w:r>
            <w:r w:rsidRPr="00797C23">
              <w:rPr>
                <w:sz w:val="24"/>
              </w:rPr>
              <w:t>）中的三级标准后排入市政污水管网，进入</w:t>
            </w:r>
            <w:r w:rsidR="00A52F88" w:rsidRPr="00797C23">
              <w:rPr>
                <w:rFonts w:hint="eastAsia"/>
                <w:sz w:val="24"/>
              </w:rPr>
              <w:t>甘孜县生活污水处理厂</w:t>
            </w:r>
            <w:r w:rsidRPr="00797C23">
              <w:rPr>
                <w:sz w:val="24"/>
              </w:rPr>
              <w:t>处理达到《城镇污水处理厂污染物排放标准》（</w:t>
            </w:r>
            <w:r w:rsidRPr="00797C23">
              <w:rPr>
                <w:sz w:val="24"/>
              </w:rPr>
              <w:t>GB18918-2002</w:t>
            </w:r>
            <w:r w:rsidRPr="00797C23">
              <w:rPr>
                <w:sz w:val="24"/>
              </w:rPr>
              <w:t>）的一级</w:t>
            </w:r>
            <w:r w:rsidRPr="00797C23">
              <w:rPr>
                <w:sz w:val="24"/>
              </w:rPr>
              <w:t>A</w:t>
            </w:r>
            <w:r w:rsidRPr="00797C23">
              <w:rPr>
                <w:sz w:val="24"/>
              </w:rPr>
              <w:t>标后排入</w:t>
            </w:r>
            <w:r w:rsidR="00000680" w:rsidRPr="00797C23">
              <w:rPr>
                <w:rFonts w:hint="eastAsia"/>
                <w:sz w:val="24"/>
              </w:rPr>
              <w:t>雅砻江</w:t>
            </w:r>
            <w:r w:rsidRPr="00797C23">
              <w:rPr>
                <w:sz w:val="24"/>
              </w:rPr>
              <w:t>。</w:t>
            </w:r>
          </w:p>
          <w:p w14:paraId="48B66A50" w14:textId="710E39F4" w:rsidR="00B222A6" w:rsidRPr="00797C23" w:rsidRDefault="00B222A6">
            <w:pPr>
              <w:spacing w:line="360" w:lineRule="auto"/>
              <w:ind w:firstLineChars="200" w:firstLine="480"/>
              <w:rPr>
                <w:sz w:val="24"/>
              </w:rPr>
            </w:pPr>
            <w:r w:rsidRPr="00797C23">
              <w:rPr>
                <w:sz w:val="24"/>
              </w:rPr>
              <w:t>根据设计资料可知，本项目设置有污水预处理池</w:t>
            </w:r>
            <w:r w:rsidR="00BA4A74" w:rsidRPr="00797C23">
              <w:rPr>
                <w:sz w:val="24"/>
              </w:rPr>
              <w:t>6</w:t>
            </w:r>
            <w:r w:rsidRPr="00797C23">
              <w:rPr>
                <w:sz w:val="24"/>
              </w:rPr>
              <w:t>座（总</w:t>
            </w:r>
            <w:r w:rsidR="00BA4A74" w:rsidRPr="00797C23">
              <w:rPr>
                <w:rFonts w:hint="eastAsia"/>
                <w:sz w:val="24"/>
              </w:rPr>
              <w:t>有效容积</w:t>
            </w:r>
            <w:r w:rsidRPr="00797C23">
              <w:rPr>
                <w:sz w:val="24"/>
              </w:rPr>
              <w:t>为</w:t>
            </w:r>
            <w:r w:rsidR="00BA4A74" w:rsidRPr="00797C23">
              <w:rPr>
                <w:sz w:val="24"/>
              </w:rPr>
              <w:t>516</w:t>
            </w:r>
            <w:r w:rsidRPr="00797C23">
              <w:rPr>
                <w:sz w:val="24"/>
              </w:rPr>
              <w:t>m</w:t>
            </w:r>
            <w:r w:rsidRPr="00797C23">
              <w:rPr>
                <w:sz w:val="24"/>
                <w:vertAlign w:val="superscript"/>
              </w:rPr>
              <w:t>3</w:t>
            </w:r>
            <w:r w:rsidRPr="00797C23">
              <w:rPr>
                <w:sz w:val="24"/>
              </w:rPr>
              <w:t>），钢筋混凝土结构，污水停留时间设计为</w:t>
            </w:r>
            <w:r w:rsidRPr="00797C23">
              <w:rPr>
                <w:sz w:val="24"/>
              </w:rPr>
              <w:t>12h</w:t>
            </w:r>
            <w:r w:rsidRPr="00797C23">
              <w:rPr>
                <w:sz w:val="24"/>
              </w:rPr>
              <w:t>，即总处理规模为</w:t>
            </w:r>
            <w:r w:rsidR="00BA4A74" w:rsidRPr="00797C23">
              <w:rPr>
                <w:rFonts w:hint="eastAsia"/>
                <w:sz w:val="24"/>
              </w:rPr>
              <w:t>1</w:t>
            </w:r>
            <w:r w:rsidR="00BA4A74" w:rsidRPr="00797C23">
              <w:rPr>
                <w:sz w:val="24"/>
              </w:rPr>
              <w:t>032</w:t>
            </w:r>
            <w:r w:rsidRPr="00797C23">
              <w:rPr>
                <w:sz w:val="24"/>
              </w:rPr>
              <w:t>m</w:t>
            </w:r>
            <w:r w:rsidRPr="00797C23">
              <w:rPr>
                <w:sz w:val="24"/>
                <w:vertAlign w:val="superscript"/>
              </w:rPr>
              <w:t>3</w:t>
            </w:r>
            <w:r w:rsidRPr="00797C23">
              <w:rPr>
                <w:sz w:val="24"/>
              </w:rPr>
              <w:t>/d</w:t>
            </w:r>
            <w:r w:rsidRPr="00797C23">
              <w:rPr>
                <w:sz w:val="24"/>
              </w:rPr>
              <w:t>。本项目食堂</w:t>
            </w:r>
            <w:r w:rsidR="00BA4A74" w:rsidRPr="00797C23">
              <w:rPr>
                <w:rFonts w:hint="eastAsia"/>
                <w:sz w:val="24"/>
              </w:rPr>
              <w:t>建设</w:t>
            </w:r>
            <w:r w:rsidR="00BA4A74" w:rsidRPr="00797C23">
              <w:rPr>
                <w:rFonts w:hint="eastAsia"/>
                <w:sz w:val="24"/>
              </w:rPr>
              <w:t>3</w:t>
            </w:r>
            <w:r w:rsidR="00BA4A74" w:rsidRPr="00797C23">
              <w:rPr>
                <w:rFonts w:hint="eastAsia"/>
                <w:sz w:val="24"/>
              </w:rPr>
              <w:t>套隔油池</w:t>
            </w:r>
            <w:r w:rsidRPr="00797C23">
              <w:rPr>
                <w:sz w:val="24"/>
              </w:rPr>
              <w:t>（</w:t>
            </w:r>
            <w:r w:rsidR="00BA4A74" w:rsidRPr="00797C23">
              <w:rPr>
                <w:sz w:val="24"/>
              </w:rPr>
              <w:t>总</w:t>
            </w:r>
            <w:r w:rsidR="00BA4A74" w:rsidRPr="00797C23">
              <w:rPr>
                <w:rFonts w:hint="eastAsia"/>
                <w:sz w:val="24"/>
              </w:rPr>
              <w:t>有效容积</w:t>
            </w:r>
            <w:r w:rsidR="00BA4A74" w:rsidRPr="00797C23">
              <w:rPr>
                <w:sz w:val="24"/>
              </w:rPr>
              <w:t>为</w:t>
            </w:r>
            <w:r w:rsidR="00BA4A74" w:rsidRPr="00797C23">
              <w:rPr>
                <w:rFonts w:hint="eastAsia"/>
                <w:sz w:val="24"/>
              </w:rPr>
              <w:t>1</w:t>
            </w:r>
            <w:r w:rsidR="00BA4A74" w:rsidRPr="00797C23">
              <w:rPr>
                <w:sz w:val="24"/>
              </w:rPr>
              <w:t>3.5m</w:t>
            </w:r>
            <w:r w:rsidR="00BA4A74" w:rsidRPr="00797C23">
              <w:rPr>
                <w:sz w:val="24"/>
                <w:vertAlign w:val="superscript"/>
              </w:rPr>
              <w:t>3</w:t>
            </w:r>
            <w:r w:rsidR="00BA4A74" w:rsidRPr="00797C23">
              <w:rPr>
                <w:sz w:val="24"/>
              </w:rPr>
              <w:t>，</w:t>
            </w:r>
            <w:r w:rsidRPr="00797C23">
              <w:rPr>
                <w:sz w:val="24"/>
              </w:rPr>
              <w:t>处理能力为</w:t>
            </w:r>
            <w:r w:rsidR="00BA4A74" w:rsidRPr="00797C23">
              <w:rPr>
                <w:sz w:val="24"/>
              </w:rPr>
              <w:t>51.84</w:t>
            </w:r>
            <w:r w:rsidRPr="00797C23">
              <w:rPr>
                <w:sz w:val="24"/>
              </w:rPr>
              <w:t>m</w:t>
            </w:r>
            <w:r w:rsidRPr="00797C23">
              <w:rPr>
                <w:sz w:val="24"/>
                <w:vertAlign w:val="superscript"/>
              </w:rPr>
              <w:t>3</w:t>
            </w:r>
            <w:r w:rsidRPr="00797C23">
              <w:rPr>
                <w:sz w:val="24"/>
              </w:rPr>
              <w:t>/h</w:t>
            </w:r>
            <w:r w:rsidRPr="00797C23">
              <w:rPr>
                <w:sz w:val="24"/>
              </w:rPr>
              <w:t>，按每天运行</w:t>
            </w:r>
            <w:r w:rsidRPr="00797C23">
              <w:rPr>
                <w:sz w:val="24"/>
              </w:rPr>
              <w:t>6h</w:t>
            </w:r>
            <w:r w:rsidRPr="00797C23">
              <w:rPr>
                <w:sz w:val="24"/>
              </w:rPr>
              <w:t>计，即</w:t>
            </w:r>
            <w:r w:rsidR="00BA4A74" w:rsidRPr="00797C23">
              <w:rPr>
                <w:sz w:val="24"/>
              </w:rPr>
              <w:t>311.04</w:t>
            </w:r>
            <w:r w:rsidRPr="00797C23">
              <w:rPr>
                <w:sz w:val="24"/>
              </w:rPr>
              <w:t>m</w:t>
            </w:r>
            <w:r w:rsidRPr="00797C23">
              <w:rPr>
                <w:sz w:val="24"/>
                <w:vertAlign w:val="superscript"/>
              </w:rPr>
              <w:t>3</w:t>
            </w:r>
            <w:r w:rsidRPr="00797C23">
              <w:rPr>
                <w:sz w:val="24"/>
              </w:rPr>
              <w:t>/d</w:t>
            </w:r>
            <w:r w:rsidRPr="00797C23">
              <w:rPr>
                <w:sz w:val="24"/>
              </w:rPr>
              <w:t>）。本项目</w:t>
            </w:r>
            <w:r w:rsidR="00BA4A74" w:rsidRPr="00797C23">
              <w:rPr>
                <w:rFonts w:hint="eastAsia"/>
                <w:sz w:val="24"/>
              </w:rPr>
              <w:t>综合楼</w:t>
            </w:r>
            <w:r w:rsidRPr="00797C23">
              <w:rPr>
                <w:sz w:val="24"/>
              </w:rPr>
              <w:t>配套设有</w:t>
            </w:r>
            <w:r w:rsidRPr="00797C23">
              <w:rPr>
                <w:sz w:val="24"/>
              </w:rPr>
              <w:t>1</w:t>
            </w:r>
            <w:r w:rsidRPr="00797C23">
              <w:rPr>
                <w:sz w:val="24"/>
              </w:rPr>
              <w:t>座酸碱中和池（容积大小为</w:t>
            </w:r>
            <w:r w:rsidR="00D24F93" w:rsidRPr="00797C23">
              <w:rPr>
                <w:sz w:val="24"/>
              </w:rPr>
              <w:t>1</w:t>
            </w:r>
            <w:r w:rsidRPr="00797C23">
              <w:rPr>
                <w:sz w:val="24"/>
              </w:rPr>
              <w:t>m</w:t>
            </w:r>
            <w:r w:rsidRPr="00797C23">
              <w:rPr>
                <w:sz w:val="24"/>
                <w:vertAlign w:val="superscript"/>
              </w:rPr>
              <w:t>3</w:t>
            </w:r>
            <w:r w:rsidRPr="00797C23">
              <w:rPr>
                <w:sz w:val="24"/>
              </w:rPr>
              <w:t>）。</w:t>
            </w:r>
          </w:p>
          <w:p w14:paraId="19196904" w14:textId="797CCD1D" w:rsidR="00B222A6" w:rsidRPr="00797C23" w:rsidRDefault="00B222A6">
            <w:pPr>
              <w:spacing w:line="360" w:lineRule="auto"/>
              <w:ind w:firstLine="480"/>
              <w:rPr>
                <w:sz w:val="24"/>
              </w:rPr>
            </w:pPr>
            <w:r w:rsidRPr="00797C23">
              <w:rPr>
                <w:sz w:val="24"/>
              </w:rPr>
              <w:t>综上可知，本项目设置的有污水预处理池、</w:t>
            </w:r>
            <w:r w:rsidR="00154C52" w:rsidRPr="00797C23">
              <w:rPr>
                <w:rFonts w:hint="eastAsia"/>
                <w:sz w:val="24"/>
              </w:rPr>
              <w:t>隔油池</w:t>
            </w:r>
            <w:r w:rsidRPr="00797C23">
              <w:rPr>
                <w:sz w:val="24"/>
              </w:rPr>
              <w:t>及酸碱中和池的规模均能满足各类废水的处理需求，治理措施可行。</w:t>
            </w:r>
          </w:p>
          <w:p w14:paraId="7EDE6BC8" w14:textId="77777777" w:rsidR="00B222A6" w:rsidRPr="00797C23" w:rsidRDefault="00B222A6">
            <w:pPr>
              <w:spacing w:line="360" w:lineRule="auto"/>
              <w:ind w:firstLineChars="200" w:firstLine="480"/>
              <w:rPr>
                <w:sz w:val="24"/>
              </w:rPr>
            </w:pPr>
            <w:r w:rsidRPr="00797C23">
              <w:rPr>
                <w:sz w:val="24"/>
              </w:rPr>
              <w:t>本项目运营期废水产生及排放情况见表</w:t>
            </w:r>
            <w:r w:rsidRPr="00797C23">
              <w:rPr>
                <w:sz w:val="24"/>
              </w:rPr>
              <w:t>5-3</w:t>
            </w:r>
            <w:r w:rsidRPr="00797C23">
              <w:rPr>
                <w:sz w:val="24"/>
              </w:rPr>
              <w:t>。</w:t>
            </w:r>
          </w:p>
          <w:p w14:paraId="35D9D3BD" w14:textId="69B0CCED" w:rsidR="00B222A6" w:rsidRPr="00797C23" w:rsidRDefault="00B222A6" w:rsidP="00154C52">
            <w:pPr>
              <w:spacing w:line="360" w:lineRule="auto"/>
              <w:jc w:val="center"/>
              <w:rPr>
                <w:b/>
                <w:bCs/>
                <w:szCs w:val="21"/>
              </w:rPr>
            </w:pPr>
            <w:r w:rsidRPr="00797C23">
              <w:rPr>
                <w:b/>
                <w:bCs/>
                <w:szCs w:val="21"/>
              </w:rPr>
              <w:t>表</w:t>
            </w:r>
            <w:r w:rsidRPr="00797C23">
              <w:rPr>
                <w:b/>
                <w:bCs/>
                <w:szCs w:val="21"/>
              </w:rPr>
              <w:t xml:space="preserve">5-3  </w:t>
            </w:r>
            <w:r w:rsidRPr="00797C23">
              <w:rPr>
                <w:b/>
                <w:bCs/>
                <w:szCs w:val="21"/>
              </w:rPr>
              <w:t>项目废水产生及排放情况</w:t>
            </w:r>
          </w:p>
          <w:tbl>
            <w:tblPr>
              <w:tblStyle w:val="afff6"/>
              <w:tblW w:w="4997" w:type="pct"/>
              <w:tblLook w:val="0000" w:firstRow="0" w:lastRow="0" w:firstColumn="0" w:lastColumn="0" w:noHBand="0" w:noVBand="0"/>
            </w:tblPr>
            <w:tblGrid>
              <w:gridCol w:w="1293"/>
              <w:gridCol w:w="1134"/>
              <w:gridCol w:w="1437"/>
              <w:gridCol w:w="1127"/>
              <w:gridCol w:w="540"/>
              <w:gridCol w:w="731"/>
              <w:gridCol w:w="828"/>
              <w:gridCol w:w="828"/>
              <w:gridCol w:w="911"/>
            </w:tblGrid>
            <w:tr w:rsidR="00797C23" w:rsidRPr="00797C23" w14:paraId="3E481EFD" w14:textId="77777777" w:rsidTr="00CF3270">
              <w:trPr>
                <w:trHeight w:val="397"/>
              </w:trPr>
              <w:tc>
                <w:tcPr>
                  <w:tcW w:w="2188" w:type="pct"/>
                  <w:gridSpan w:val="3"/>
                  <w:vAlign w:val="center"/>
                </w:tcPr>
                <w:p w14:paraId="009CCBB6" w14:textId="77777777" w:rsidR="00B222A6" w:rsidRPr="00797C23" w:rsidRDefault="00B222A6">
                  <w:pPr>
                    <w:jc w:val="center"/>
                    <w:rPr>
                      <w:b/>
                      <w:bCs/>
                      <w:szCs w:val="21"/>
                    </w:rPr>
                  </w:pPr>
                  <w:r w:rsidRPr="00797C23">
                    <w:rPr>
                      <w:b/>
                      <w:bCs/>
                      <w:szCs w:val="21"/>
                    </w:rPr>
                    <w:t>废水性质</w:t>
                  </w:r>
                </w:p>
              </w:tc>
              <w:tc>
                <w:tcPr>
                  <w:tcW w:w="638" w:type="pct"/>
                  <w:vAlign w:val="center"/>
                </w:tcPr>
                <w:p w14:paraId="1A3FB4A0" w14:textId="77777777" w:rsidR="00B222A6" w:rsidRPr="00797C23" w:rsidRDefault="00B222A6">
                  <w:pPr>
                    <w:jc w:val="center"/>
                    <w:rPr>
                      <w:b/>
                      <w:bCs/>
                      <w:szCs w:val="21"/>
                    </w:rPr>
                  </w:pPr>
                  <w:r w:rsidRPr="00797C23">
                    <w:rPr>
                      <w:b/>
                      <w:bCs/>
                      <w:szCs w:val="21"/>
                    </w:rPr>
                    <w:t>废水量</w:t>
                  </w:r>
                </w:p>
              </w:tc>
              <w:tc>
                <w:tcPr>
                  <w:tcW w:w="306" w:type="pct"/>
                  <w:vAlign w:val="center"/>
                </w:tcPr>
                <w:p w14:paraId="190117C0" w14:textId="77777777" w:rsidR="00B222A6" w:rsidRPr="00797C23" w:rsidRDefault="00B222A6">
                  <w:pPr>
                    <w:jc w:val="center"/>
                    <w:rPr>
                      <w:b/>
                      <w:bCs/>
                      <w:szCs w:val="21"/>
                    </w:rPr>
                  </w:pPr>
                  <w:r w:rsidRPr="00797C23">
                    <w:rPr>
                      <w:b/>
                      <w:bCs/>
                      <w:szCs w:val="21"/>
                    </w:rPr>
                    <w:t>pH</w:t>
                  </w:r>
                </w:p>
              </w:tc>
              <w:tc>
                <w:tcPr>
                  <w:tcW w:w="414" w:type="pct"/>
                  <w:vAlign w:val="center"/>
                </w:tcPr>
                <w:p w14:paraId="59F8D383" w14:textId="77777777" w:rsidR="00B222A6" w:rsidRPr="00797C23" w:rsidRDefault="00B222A6">
                  <w:pPr>
                    <w:jc w:val="center"/>
                    <w:rPr>
                      <w:b/>
                      <w:bCs/>
                      <w:szCs w:val="21"/>
                    </w:rPr>
                  </w:pPr>
                  <w:r w:rsidRPr="00797C23">
                    <w:rPr>
                      <w:b/>
                      <w:bCs/>
                      <w:szCs w:val="21"/>
                    </w:rPr>
                    <w:t>COD</w:t>
                  </w:r>
                </w:p>
              </w:tc>
              <w:tc>
                <w:tcPr>
                  <w:tcW w:w="469" w:type="pct"/>
                  <w:vAlign w:val="center"/>
                </w:tcPr>
                <w:p w14:paraId="39D737F9" w14:textId="77777777" w:rsidR="00B222A6" w:rsidRPr="00797C23" w:rsidRDefault="00B222A6">
                  <w:pPr>
                    <w:jc w:val="center"/>
                    <w:rPr>
                      <w:b/>
                      <w:bCs/>
                      <w:szCs w:val="21"/>
                    </w:rPr>
                  </w:pPr>
                  <w:r w:rsidRPr="00797C23">
                    <w:rPr>
                      <w:b/>
                      <w:bCs/>
                      <w:szCs w:val="21"/>
                    </w:rPr>
                    <w:t>BOD</w:t>
                  </w:r>
                  <w:r w:rsidRPr="00797C23">
                    <w:rPr>
                      <w:b/>
                      <w:bCs/>
                      <w:szCs w:val="21"/>
                      <w:vertAlign w:val="subscript"/>
                    </w:rPr>
                    <w:t>5</w:t>
                  </w:r>
                </w:p>
              </w:tc>
              <w:tc>
                <w:tcPr>
                  <w:tcW w:w="469" w:type="pct"/>
                  <w:vAlign w:val="center"/>
                </w:tcPr>
                <w:p w14:paraId="108B127E" w14:textId="77777777" w:rsidR="00B222A6" w:rsidRPr="00797C23" w:rsidRDefault="00B222A6">
                  <w:pPr>
                    <w:jc w:val="center"/>
                    <w:rPr>
                      <w:b/>
                      <w:bCs/>
                      <w:szCs w:val="21"/>
                    </w:rPr>
                  </w:pPr>
                  <w:r w:rsidRPr="00797C23">
                    <w:rPr>
                      <w:b/>
                      <w:bCs/>
                      <w:szCs w:val="21"/>
                    </w:rPr>
                    <w:t>氨氮</w:t>
                  </w:r>
                </w:p>
              </w:tc>
              <w:tc>
                <w:tcPr>
                  <w:tcW w:w="516" w:type="pct"/>
                  <w:vAlign w:val="center"/>
                </w:tcPr>
                <w:p w14:paraId="425126BE" w14:textId="77777777" w:rsidR="00B222A6" w:rsidRPr="00797C23" w:rsidRDefault="00B222A6">
                  <w:pPr>
                    <w:jc w:val="center"/>
                    <w:rPr>
                      <w:b/>
                      <w:bCs/>
                      <w:szCs w:val="21"/>
                    </w:rPr>
                  </w:pPr>
                  <w:r w:rsidRPr="00797C23">
                    <w:rPr>
                      <w:b/>
                      <w:bCs/>
                      <w:szCs w:val="21"/>
                    </w:rPr>
                    <w:t>SS</w:t>
                  </w:r>
                </w:p>
              </w:tc>
            </w:tr>
            <w:tr w:rsidR="00797C23" w:rsidRPr="00797C23" w14:paraId="7E84EC76" w14:textId="77777777" w:rsidTr="00CF3270">
              <w:trPr>
                <w:trHeight w:val="397"/>
              </w:trPr>
              <w:tc>
                <w:tcPr>
                  <w:tcW w:w="732" w:type="pct"/>
                  <w:vMerge w:val="restart"/>
                  <w:vAlign w:val="center"/>
                </w:tcPr>
                <w:p w14:paraId="68D5E0CA" w14:textId="77777777" w:rsidR="00B222A6" w:rsidRPr="00797C23" w:rsidRDefault="00B222A6">
                  <w:pPr>
                    <w:jc w:val="center"/>
                    <w:rPr>
                      <w:szCs w:val="21"/>
                    </w:rPr>
                  </w:pPr>
                  <w:r w:rsidRPr="00797C23">
                    <w:rPr>
                      <w:szCs w:val="21"/>
                    </w:rPr>
                    <w:t>生活污水、食堂废水、实验室废水</w:t>
                  </w:r>
                </w:p>
              </w:tc>
              <w:tc>
                <w:tcPr>
                  <w:tcW w:w="642" w:type="pct"/>
                  <w:vMerge w:val="restart"/>
                  <w:vAlign w:val="center"/>
                </w:tcPr>
                <w:p w14:paraId="701D91CD" w14:textId="77777777" w:rsidR="00B222A6" w:rsidRPr="00797C23" w:rsidRDefault="00B222A6">
                  <w:pPr>
                    <w:jc w:val="center"/>
                    <w:rPr>
                      <w:szCs w:val="21"/>
                    </w:rPr>
                  </w:pPr>
                  <w:r w:rsidRPr="00797C23">
                    <w:rPr>
                      <w:szCs w:val="21"/>
                    </w:rPr>
                    <w:t>处理前</w:t>
                  </w:r>
                </w:p>
              </w:tc>
              <w:tc>
                <w:tcPr>
                  <w:tcW w:w="814" w:type="pct"/>
                  <w:vAlign w:val="center"/>
                </w:tcPr>
                <w:p w14:paraId="396F5F4F" w14:textId="77777777" w:rsidR="00B222A6" w:rsidRPr="00797C23" w:rsidRDefault="00B222A6">
                  <w:pPr>
                    <w:widowControl/>
                    <w:jc w:val="center"/>
                    <w:rPr>
                      <w:kern w:val="0"/>
                      <w:szCs w:val="21"/>
                    </w:rPr>
                  </w:pPr>
                  <w:r w:rsidRPr="00797C23">
                    <w:rPr>
                      <w:kern w:val="0"/>
                      <w:szCs w:val="21"/>
                    </w:rPr>
                    <w:t>浓度</w:t>
                  </w:r>
                  <w:r w:rsidRPr="00797C23">
                    <w:rPr>
                      <w:kern w:val="0"/>
                      <w:szCs w:val="21"/>
                    </w:rPr>
                    <w:t>(mg/L)</w:t>
                  </w:r>
                </w:p>
              </w:tc>
              <w:tc>
                <w:tcPr>
                  <w:tcW w:w="638" w:type="pct"/>
                  <w:vMerge w:val="restart"/>
                  <w:vAlign w:val="center"/>
                </w:tcPr>
                <w:p w14:paraId="00A81AAB" w14:textId="04DA143E" w:rsidR="00B222A6" w:rsidRPr="00797C23" w:rsidRDefault="00CF3270">
                  <w:pPr>
                    <w:jc w:val="center"/>
                    <w:rPr>
                      <w:szCs w:val="21"/>
                    </w:rPr>
                  </w:pPr>
                  <w:r w:rsidRPr="00797C23">
                    <w:rPr>
                      <w:szCs w:val="21"/>
                    </w:rPr>
                    <w:t>9</w:t>
                  </w:r>
                  <w:r w:rsidR="00955045" w:rsidRPr="00797C23">
                    <w:rPr>
                      <w:szCs w:val="21"/>
                    </w:rPr>
                    <w:t>7</w:t>
                  </w:r>
                  <w:r w:rsidR="00DA6858" w:rsidRPr="00797C23">
                    <w:rPr>
                      <w:szCs w:val="21"/>
                    </w:rPr>
                    <w:t>725</w:t>
                  </w:r>
                  <w:r w:rsidR="00B222A6" w:rsidRPr="00797C23">
                    <w:rPr>
                      <w:szCs w:val="21"/>
                    </w:rPr>
                    <w:t>m</w:t>
                  </w:r>
                  <w:r w:rsidR="00B222A6" w:rsidRPr="00797C23">
                    <w:rPr>
                      <w:szCs w:val="21"/>
                      <w:vertAlign w:val="superscript"/>
                    </w:rPr>
                    <w:t>3</w:t>
                  </w:r>
                  <w:r w:rsidR="00B222A6" w:rsidRPr="00797C23">
                    <w:rPr>
                      <w:szCs w:val="21"/>
                    </w:rPr>
                    <w:t>/a</w:t>
                  </w:r>
                </w:p>
              </w:tc>
              <w:tc>
                <w:tcPr>
                  <w:tcW w:w="306" w:type="pct"/>
                  <w:vAlign w:val="center"/>
                </w:tcPr>
                <w:p w14:paraId="4C13B1BE" w14:textId="77777777" w:rsidR="00B222A6" w:rsidRPr="00797C23" w:rsidRDefault="00B222A6">
                  <w:pPr>
                    <w:jc w:val="center"/>
                    <w:rPr>
                      <w:szCs w:val="21"/>
                    </w:rPr>
                  </w:pPr>
                  <w:r w:rsidRPr="00797C23">
                    <w:rPr>
                      <w:szCs w:val="21"/>
                    </w:rPr>
                    <w:t>6~9</w:t>
                  </w:r>
                </w:p>
              </w:tc>
              <w:tc>
                <w:tcPr>
                  <w:tcW w:w="414" w:type="pct"/>
                  <w:vAlign w:val="center"/>
                </w:tcPr>
                <w:p w14:paraId="2A969287" w14:textId="77777777" w:rsidR="00B222A6" w:rsidRPr="00797C23" w:rsidRDefault="00B222A6">
                  <w:pPr>
                    <w:jc w:val="center"/>
                    <w:rPr>
                      <w:szCs w:val="21"/>
                    </w:rPr>
                  </w:pPr>
                  <w:r w:rsidRPr="00797C23">
                    <w:rPr>
                      <w:szCs w:val="21"/>
                    </w:rPr>
                    <w:t>500</w:t>
                  </w:r>
                </w:p>
              </w:tc>
              <w:tc>
                <w:tcPr>
                  <w:tcW w:w="469" w:type="pct"/>
                  <w:vAlign w:val="center"/>
                </w:tcPr>
                <w:p w14:paraId="6D801570" w14:textId="77777777" w:rsidR="00B222A6" w:rsidRPr="00797C23" w:rsidRDefault="00B222A6">
                  <w:pPr>
                    <w:jc w:val="center"/>
                    <w:rPr>
                      <w:szCs w:val="21"/>
                    </w:rPr>
                  </w:pPr>
                  <w:r w:rsidRPr="00797C23">
                    <w:rPr>
                      <w:szCs w:val="21"/>
                    </w:rPr>
                    <w:t>300</w:t>
                  </w:r>
                </w:p>
              </w:tc>
              <w:tc>
                <w:tcPr>
                  <w:tcW w:w="469" w:type="pct"/>
                  <w:vAlign w:val="center"/>
                </w:tcPr>
                <w:p w14:paraId="65C36611" w14:textId="77777777" w:rsidR="00B222A6" w:rsidRPr="00797C23" w:rsidRDefault="00B222A6">
                  <w:pPr>
                    <w:jc w:val="center"/>
                    <w:rPr>
                      <w:szCs w:val="21"/>
                    </w:rPr>
                  </w:pPr>
                  <w:r w:rsidRPr="00797C23">
                    <w:rPr>
                      <w:szCs w:val="21"/>
                    </w:rPr>
                    <w:t>40</w:t>
                  </w:r>
                </w:p>
              </w:tc>
              <w:tc>
                <w:tcPr>
                  <w:tcW w:w="516" w:type="pct"/>
                  <w:vAlign w:val="center"/>
                </w:tcPr>
                <w:p w14:paraId="142F8819" w14:textId="77777777" w:rsidR="00B222A6" w:rsidRPr="00797C23" w:rsidRDefault="00B222A6">
                  <w:pPr>
                    <w:jc w:val="center"/>
                    <w:rPr>
                      <w:szCs w:val="21"/>
                    </w:rPr>
                  </w:pPr>
                  <w:r w:rsidRPr="00797C23">
                    <w:rPr>
                      <w:szCs w:val="21"/>
                    </w:rPr>
                    <w:t>200</w:t>
                  </w:r>
                </w:p>
              </w:tc>
            </w:tr>
            <w:tr w:rsidR="00797C23" w:rsidRPr="00797C23" w14:paraId="190D597F" w14:textId="77777777" w:rsidTr="00CF3270">
              <w:trPr>
                <w:trHeight w:val="397"/>
              </w:trPr>
              <w:tc>
                <w:tcPr>
                  <w:tcW w:w="732" w:type="pct"/>
                  <w:vMerge/>
                  <w:vAlign w:val="center"/>
                </w:tcPr>
                <w:p w14:paraId="4C7072B6" w14:textId="77777777" w:rsidR="00B222A6" w:rsidRPr="00797C23" w:rsidRDefault="00B222A6">
                  <w:pPr>
                    <w:jc w:val="center"/>
                    <w:rPr>
                      <w:szCs w:val="21"/>
                    </w:rPr>
                  </w:pPr>
                </w:p>
              </w:tc>
              <w:tc>
                <w:tcPr>
                  <w:tcW w:w="642" w:type="pct"/>
                  <w:vMerge/>
                  <w:vAlign w:val="center"/>
                </w:tcPr>
                <w:p w14:paraId="10ED9619" w14:textId="77777777" w:rsidR="00B222A6" w:rsidRPr="00797C23" w:rsidRDefault="00B222A6">
                  <w:pPr>
                    <w:jc w:val="center"/>
                    <w:rPr>
                      <w:szCs w:val="21"/>
                    </w:rPr>
                  </w:pPr>
                </w:p>
              </w:tc>
              <w:tc>
                <w:tcPr>
                  <w:tcW w:w="814" w:type="pct"/>
                  <w:vAlign w:val="center"/>
                </w:tcPr>
                <w:p w14:paraId="05A3F8BB" w14:textId="77777777" w:rsidR="00B222A6" w:rsidRPr="00797C23" w:rsidRDefault="00B222A6">
                  <w:pPr>
                    <w:widowControl/>
                    <w:jc w:val="center"/>
                    <w:rPr>
                      <w:kern w:val="0"/>
                      <w:szCs w:val="21"/>
                    </w:rPr>
                  </w:pPr>
                  <w:r w:rsidRPr="00797C23">
                    <w:rPr>
                      <w:kern w:val="0"/>
                      <w:szCs w:val="21"/>
                    </w:rPr>
                    <w:t>产生量</w:t>
                  </w:r>
                  <w:r w:rsidRPr="00797C23">
                    <w:rPr>
                      <w:kern w:val="0"/>
                      <w:szCs w:val="21"/>
                    </w:rPr>
                    <w:t>(t/a)</w:t>
                  </w:r>
                </w:p>
              </w:tc>
              <w:tc>
                <w:tcPr>
                  <w:tcW w:w="638" w:type="pct"/>
                  <w:vMerge/>
                  <w:vAlign w:val="center"/>
                </w:tcPr>
                <w:p w14:paraId="7E89C185" w14:textId="77777777" w:rsidR="00B222A6" w:rsidRPr="00797C23" w:rsidRDefault="00B222A6">
                  <w:pPr>
                    <w:jc w:val="center"/>
                    <w:rPr>
                      <w:szCs w:val="21"/>
                    </w:rPr>
                  </w:pPr>
                </w:p>
              </w:tc>
              <w:tc>
                <w:tcPr>
                  <w:tcW w:w="306" w:type="pct"/>
                  <w:vAlign w:val="center"/>
                </w:tcPr>
                <w:p w14:paraId="05D2163D" w14:textId="77777777" w:rsidR="00B222A6" w:rsidRPr="00797C23" w:rsidRDefault="00B222A6">
                  <w:pPr>
                    <w:jc w:val="center"/>
                    <w:rPr>
                      <w:szCs w:val="21"/>
                    </w:rPr>
                  </w:pPr>
                  <w:r w:rsidRPr="00797C23">
                    <w:rPr>
                      <w:szCs w:val="21"/>
                    </w:rPr>
                    <w:t>/</w:t>
                  </w:r>
                </w:p>
              </w:tc>
              <w:tc>
                <w:tcPr>
                  <w:tcW w:w="414" w:type="pct"/>
                  <w:vAlign w:val="center"/>
                </w:tcPr>
                <w:p w14:paraId="67ABCCA4" w14:textId="31B93AFA" w:rsidR="00B222A6" w:rsidRPr="00797C23" w:rsidRDefault="00DA6858">
                  <w:pPr>
                    <w:jc w:val="center"/>
                    <w:rPr>
                      <w:szCs w:val="21"/>
                    </w:rPr>
                  </w:pPr>
                  <w:r w:rsidRPr="00797C23">
                    <w:rPr>
                      <w:rFonts w:hint="eastAsia"/>
                      <w:szCs w:val="21"/>
                    </w:rPr>
                    <w:t>4</w:t>
                  </w:r>
                  <w:r w:rsidRPr="00797C23">
                    <w:rPr>
                      <w:szCs w:val="21"/>
                    </w:rPr>
                    <w:t>8.86</w:t>
                  </w:r>
                </w:p>
              </w:tc>
              <w:tc>
                <w:tcPr>
                  <w:tcW w:w="469" w:type="pct"/>
                  <w:vAlign w:val="center"/>
                </w:tcPr>
                <w:p w14:paraId="44D6AF68" w14:textId="6D9D8C5B" w:rsidR="00B222A6" w:rsidRPr="00797C23" w:rsidRDefault="00DA6858">
                  <w:pPr>
                    <w:jc w:val="center"/>
                    <w:rPr>
                      <w:szCs w:val="21"/>
                    </w:rPr>
                  </w:pPr>
                  <w:r w:rsidRPr="00797C23">
                    <w:rPr>
                      <w:rFonts w:hint="eastAsia"/>
                      <w:szCs w:val="21"/>
                    </w:rPr>
                    <w:t>2</w:t>
                  </w:r>
                  <w:r w:rsidRPr="00797C23">
                    <w:rPr>
                      <w:szCs w:val="21"/>
                    </w:rPr>
                    <w:t>9.32</w:t>
                  </w:r>
                </w:p>
              </w:tc>
              <w:tc>
                <w:tcPr>
                  <w:tcW w:w="469" w:type="pct"/>
                  <w:vAlign w:val="center"/>
                </w:tcPr>
                <w:p w14:paraId="7B13FDF9" w14:textId="1CE1ABDB" w:rsidR="00B222A6" w:rsidRPr="00797C23" w:rsidRDefault="00DA6858">
                  <w:pPr>
                    <w:jc w:val="center"/>
                    <w:rPr>
                      <w:szCs w:val="21"/>
                    </w:rPr>
                  </w:pPr>
                  <w:r w:rsidRPr="00797C23">
                    <w:rPr>
                      <w:rFonts w:hint="eastAsia"/>
                      <w:szCs w:val="21"/>
                    </w:rPr>
                    <w:t>3</w:t>
                  </w:r>
                  <w:r w:rsidRPr="00797C23">
                    <w:rPr>
                      <w:szCs w:val="21"/>
                    </w:rPr>
                    <w:t>.91</w:t>
                  </w:r>
                </w:p>
              </w:tc>
              <w:tc>
                <w:tcPr>
                  <w:tcW w:w="516" w:type="pct"/>
                  <w:vAlign w:val="center"/>
                </w:tcPr>
                <w:p w14:paraId="49032774" w14:textId="7B08ED3C" w:rsidR="00B222A6" w:rsidRPr="00797C23" w:rsidRDefault="00DA6858">
                  <w:pPr>
                    <w:jc w:val="center"/>
                    <w:rPr>
                      <w:szCs w:val="21"/>
                    </w:rPr>
                  </w:pPr>
                  <w:r w:rsidRPr="00797C23">
                    <w:rPr>
                      <w:rFonts w:hint="eastAsia"/>
                      <w:szCs w:val="21"/>
                    </w:rPr>
                    <w:t>1</w:t>
                  </w:r>
                  <w:r w:rsidRPr="00797C23">
                    <w:rPr>
                      <w:szCs w:val="21"/>
                    </w:rPr>
                    <w:t>9.55</w:t>
                  </w:r>
                </w:p>
              </w:tc>
            </w:tr>
            <w:tr w:rsidR="00797C23" w:rsidRPr="00797C23" w14:paraId="5DD3138D" w14:textId="77777777" w:rsidTr="00CF3270">
              <w:trPr>
                <w:trHeight w:val="397"/>
              </w:trPr>
              <w:tc>
                <w:tcPr>
                  <w:tcW w:w="732" w:type="pct"/>
                  <w:vMerge/>
                  <w:vAlign w:val="center"/>
                </w:tcPr>
                <w:p w14:paraId="302F1423" w14:textId="77777777" w:rsidR="00B222A6" w:rsidRPr="00797C23" w:rsidRDefault="00B222A6">
                  <w:pPr>
                    <w:jc w:val="center"/>
                    <w:rPr>
                      <w:szCs w:val="21"/>
                    </w:rPr>
                  </w:pPr>
                </w:p>
              </w:tc>
              <w:tc>
                <w:tcPr>
                  <w:tcW w:w="642" w:type="pct"/>
                  <w:vMerge w:val="restart"/>
                  <w:vAlign w:val="center"/>
                </w:tcPr>
                <w:p w14:paraId="192442A2" w14:textId="77777777" w:rsidR="00B222A6" w:rsidRPr="00797C23" w:rsidRDefault="00B222A6">
                  <w:pPr>
                    <w:jc w:val="center"/>
                    <w:rPr>
                      <w:szCs w:val="21"/>
                    </w:rPr>
                  </w:pPr>
                  <w:r w:rsidRPr="00797C23">
                    <w:rPr>
                      <w:szCs w:val="21"/>
                    </w:rPr>
                    <w:t>处理后</w:t>
                  </w:r>
                </w:p>
              </w:tc>
              <w:tc>
                <w:tcPr>
                  <w:tcW w:w="814" w:type="pct"/>
                  <w:vAlign w:val="center"/>
                </w:tcPr>
                <w:p w14:paraId="1F1CF202" w14:textId="77777777" w:rsidR="00B222A6" w:rsidRPr="00797C23" w:rsidRDefault="00B222A6">
                  <w:pPr>
                    <w:widowControl/>
                    <w:jc w:val="center"/>
                    <w:rPr>
                      <w:kern w:val="0"/>
                      <w:szCs w:val="21"/>
                    </w:rPr>
                  </w:pPr>
                  <w:r w:rsidRPr="00797C23">
                    <w:rPr>
                      <w:kern w:val="0"/>
                      <w:szCs w:val="21"/>
                    </w:rPr>
                    <w:t>浓度</w:t>
                  </w:r>
                  <w:r w:rsidRPr="00797C23">
                    <w:rPr>
                      <w:kern w:val="0"/>
                      <w:szCs w:val="21"/>
                    </w:rPr>
                    <w:t>(mg/L)</w:t>
                  </w:r>
                </w:p>
              </w:tc>
              <w:tc>
                <w:tcPr>
                  <w:tcW w:w="638" w:type="pct"/>
                  <w:vMerge w:val="restart"/>
                  <w:vAlign w:val="center"/>
                </w:tcPr>
                <w:p w14:paraId="347CF033" w14:textId="0767ECEF" w:rsidR="00B222A6" w:rsidRPr="00797C23" w:rsidRDefault="00955045">
                  <w:pPr>
                    <w:jc w:val="center"/>
                    <w:rPr>
                      <w:szCs w:val="21"/>
                    </w:rPr>
                  </w:pPr>
                  <w:r w:rsidRPr="00797C23">
                    <w:rPr>
                      <w:szCs w:val="21"/>
                    </w:rPr>
                    <w:t>97</w:t>
                  </w:r>
                  <w:r w:rsidR="00DA6858" w:rsidRPr="00797C23">
                    <w:rPr>
                      <w:szCs w:val="21"/>
                    </w:rPr>
                    <w:t>725</w:t>
                  </w:r>
                  <w:r w:rsidRPr="00797C23">
                    <w:rPr>
                      <w:szCs w:val="21"/>
                    </w:rPr>
                    <w:t>m</w:t>
                  </w:r>
                  <w:r w:rsidRPr="00797C23">
                    <w:rPr>
                      <w:szCs w:val="21"/>
                      <w:vertAlign w:val="superscript"/>
                    </w:rPr>
                    <w:t>3</w:t>
                  </w:r>
                  <w:r w:rsidRPr="00797C23">
                    <w:rPr>
                      <w:szCs w:val="21"/>
                    </w:rPr>
                    <w:t>/a</w:t>
                  </w:r>
                </w:p>
              </w:tc>
              <w:tc>
                <w:tcPr>
                  <w:tcW w:w="306" w:type="pct"/>
                  <w:vAlign w:val="center"/>
                </w:tcPr>
                <w:p w14:paraId="38179438" w14:textId="77777777" w:rsidR="00B222A6" w:rsidRPr="00797C23" w:rsidRDefault="00B222A6">
                  <w:pPr>
                    <w:jc w:val="center"/>
                    <w:rPr>
                      <w:szCs w:val="21"/>
                    </w:rPr>
                  </w:pPr>
                  <w:r w:rsidRPr="00797C23">
                    <w:rPr>
                      <w:szCs w:val="21"/>
                    </w:rPr>
                    <w:t>6~9</w:t>
                  </w:r>
                </w:p>
              </w:tc>
              <w:tc>
                <w:tcPr>
                  <w:tcW w:w="414" w:type="pct"/>
                  <w:vAlign w:val="center"/>
                </w:tcPr>
                <w:p w14:paraId="7B9DEAF4" w14:textId="77777777" w:rsidR="00B222A6" w:rsidRPr="00797C23" w:rsidRDefault="00B222A6">
                  <w:pPr>
                    <w:jc w:val="center"/>
                    <w:rPr>
                      <w:szCs w:val="21"/>
                    </w:rPr>
                  </w:pPr>
                  <w:r w:rsidRPr="00797C23">
                    <w:rPr>
                      <w:szCs w:val="21"/>
                    </w:rPr>
                    <w:t>350</w:t>
                  </w:r>
                </w:p>
              </w:tc>
              <w:tc>
                <w:tcPr>
                  <w:tcW w:w="469" w:type="pct"/>
                  <w:vAlign w:val="center"/>
                </w:tcPr>
                <w:p w14:paraId="744B7ED6" w14:textId="77777777" w:rsidR="00B222A6" w:rsidRPr="00797C23" w:rsidRDefault="00B222A6">
                  <w:pPr>
                    <w:jc w:val="center"/>
                    <w:rPr>
                      <w:szCs w:val="21"/>
                    </w:rPr>
                  </w:pPr>
                  <w:r w:rsidRPr="00797C23">
                    <w:rPr>
                      <w:szCs w:val="21"/>
                    </w:rPr>
                    <w:t>200</w:t>
                  </w:r>
                </w:p>
              </w:tc>
              <w:tc>
                <w:tcPr>
                  <w:tcW w:w="469" w:type="pct"/>
                  <w:vAlign w:val="center"/>
                </w:tcPr>
                <w:p w14:paraId="0F4DBCAD" w14:textId="77777777" w:rsidR="00B222A6" w:rsidRPr="00797C23" w:rsidRDefault="00B222A6">
                  <w:pPr>
                    <w:jc w:val="center"/>
                    <w:rPr>
                      <w:szCs w:val="21"/>
                    </w:rPr>
                  </w:pPr>
                  <w:r w:rsidRPr="00797C23">
                    <w:rPr>
                      <w:szCs w:val="21"/>
                    </w:rPr>
                    <w:t>30</w:t>
                  </w:r>
                </w:p>
              </w:tc>
              <w:tc>
                <w:tcPr>
                  <w:tcW w:w="516" w:type="pct"/>
                  <w:vAlign w:val="center"/>
                </w:tcPr>
                <w:p w14:paraId="344BDFBD" w14:textId="77777777" w:rsidR="00B222A6" w:rsidRPr="00797C23" w:rsidRDefault="00B222A6">
                  <w:pPr>
                    <w:jc w:val="center"/>
                    <w:rPr>
                      <w:szCs w:val="21"/>
                    </w:rPr>
                  </w:pPr>
                  <w:r w:rsidRPr="00797C23">
                    <w:rPr>
                      <w:szCs w:val="21"/>
                    </w:rPr>
                    <w:t>100</w:t>
                  </w:r>
                </w:p>
              </w:tc>
            </w:tr>
            <w:tr w:rsidR="00797C23" w:rsidRPr="00797C23" w14:paraId="5AA84E80" w14:textId="77777777" w:rsidTr="00CF3270">
              <w:trPr>
                <w:trHeight w:val="397"/>
              </w:trPr>
              <w:tc>
                <w:tcPr>
                  <w:tcW w:w="732" w:type="pct"/>
                  <w:vMerge/>
                  <w:vAlign w:val="center"/>
                </w:tcPr>
                <w:p w14:paraId="05A1E36A" w14:textId="77777777" w:rsidR="00B222A6" w:rsidRPr="00797C23" w:rsidRDefault="00B222A6">
                  <w:pPr>
                    <w:jc w:val="center"/>
                    <w:rPr>
                      <w:szCs w:val="21"/>
                    </w:rPr>
                  </w:pPr>
                </w:p>
              </w:tc>
              <w:tc>
                <w:tcPr>
                  <w:tcW w:w="642" w:type="pct"/>
                  <w:vMerge/>
                  <w:vAlign w:val="center"/>
                </w:tcPr>
                <w:p w14:paraId="2E9E0F28" w14:textId="77777777" w:rsidR="00B222A6" w:rsidRPr="00797C23" w:rsidRDefault="00B222A6">
                  <w:pPr>
                    <w:jc w:val="center"/>
                    <w:rPr>
                      <w:szCs w:val="21"/>
                    </w:rPr>
                  </w:pPr>
                </w:p>
              </w:tc>
              <w:tc>
                <w:tcPr>
                  <w:tcW w:w="814" w:type="pct"/>
                  <w:vAlign w:val="center"/>
                </w:tcPr>
                <w:p w14:paraId="00B84D79" w14:textId="77777777" w:rsidR="00B222A6" w:rsidRPr="00797C23" w:rsidRDefault="00B222A6">
                  <w:pPr>
                    <w:widowControl/>
                    <w:jc w:val="center"/>
                    <w:rPr>
                      <w:kern w:val="0"/>
                      <w:szCs w:val="21"/>
                    </w:rPr>
                  </w:pPr>
                  <w:r w:rsidRPr="00797C23">
                    <w:rPr>
                      <w:kern w:val="0"/>
                      <w:szCs w:val="21"/>
                    </w:rPr>
                    <w:t>产生量</w:t>
                  </w:r>
                  <w:r w:rsidRPr="00797C23">
                    <w:rPr>
                      <w:kern w:val="0"/>
                      <w:szCs w:val="21"/>
                    </w:rPr>
                    <w:t>(t/a)</w:t>
                  </w:r>
                </w:p>
              </w:tc>
              <w:tc>
                <w:tcPr>
                  <w:tcW w:w="638" w:type="pct"/>
                  <w:vMerge/>
                  <w:vAlign w:val="center"/>
                </w:tcPr>
                <w:p w14:paraId="3980C990" w14:textId="77777777" w:rsidR="00B222A6" w:rsidRPr="00797C23" w:rsidRDefault="00B222A6">
                  <w:pPr>
                    <w:jc w:val="center"/>
                    <w:rPr>
                      <w:szCs w:val="21"/>
                    </w:rPr>
                  </w:pPr>
                </w:p>
              </w:tc>
              <w:tc>
                <w:tcPr>
                  <w:tcW w:w="306" w:type="pct"/>
                  <w:vAlign w:val="center"/>
                </w:tcPr>
                <w:p w14:paraId="1CC17268" w14:textId="77777777" w:rsidR="00B222A6" w:rsidRPr="00797C23" w:rsidRDefault="00B222A6">
                  <w:pPr>
                    <w:jc w:val="center"/>
                    <w:rPr>
                      <w:szCs w:val="21"/>
                    </w:rPr>
                  </w:pPr>
                  <w:r w:rsidRPr="00797C23">
                    <w:rPr>
                      <w:szCs w:val="21"/>
                    </w:rPr>
                    <w:t>/</w:t>
                  </w:r>
                </w:p>
              </w:tc>
              <w:tc>
                <w:tcPr>
                  <w:tcW w:w="414" w:type="pct"/>
                  <w:vAlign w:val="center"/>
                </w:tcPr>
                <w:p w14:paraId="444EBD99" w14:textId="30708160" w:rsidR="00B222A6" w:rsidRPr="00797C23" w:rsidRDefault="00DA6858">
                  <w:pPr>
                    <w:jc w:val="center"/>
                    <w:rPr>
                      <w:szCs w:val="21"/>
                    </w:rPr>
                  </w:pPr>
                  <w:r w:rsidRPr="00797C23">
                    <w:rPr>
                      <w:rFonts w:hint="eastAsia"/>
                      <w:szCs w:val="21"/>
                    </w:rPr>
                    <w:t>3</w:t>
                  </w:r>
                  <w:r w:rsidRPr="00797C23">
                    <w:rPr>
                      <w:szCs w:val="21"/>
                    </w:rPr>
                    <w:t>4.20</w:t>
                  </w:r>
                </w:p>
              </w:tc>
              <w:tc>
                <w:tcPr>
                  <w:tcW w:w="469" w:type="pct"/>
                  <w:vAlign w:val="center"/>
                </w:tcPr>
                <w:p w14:paraId="1BCC6ACE" w14:textId="346A4FD0" w:rsidR="00B222A6" w:rsidRPr="00797C23" w:rsidRDefault="00DA6858">
                  <w:pPr>
                    <w:jc w:val="center"/>
                    <w:rPr>
                      <w:szCs w:val="21"/>
                    </w:rPr>
                  </w:pPr>
                  <w:r w:rsidRPr="00797C23">
                    <w:rPr>
                      <w:rFonts w:hint="eastAsia"/>
                      <w:szCs w:val="21"/>
                    </w:rPr>
                    <w:t>1</w:t>
                  </w:r>
                  <w:r w:rsidRPr="00797C23">
                    <w:rPr>
                      <w:szCs w:val="21"/>
                    </w:rPr>
                    <w:t>9.55</w:t>
                  </w:r>
                </w:p>
              </w:tc>
              <w:tc>
                <w:tcPr>
                  <w:tcW w:w="469" w:type="pct"/>
                  <w:vAlign w:val="center"/>
                </w:tcPr>
                <w:p w14:paraId="0C2A1A9C" w14:textId="09FA4EAF" w:rsidR="00B222A6" w:rsidRPr="00797C23" w:rsidRDefault="00DA6858">
                  <w:pPr>
                    <w:jc w:val="center"/>
                    <w:rPr>
                      <w:szCs w:val="21"/>
                    </w:rPr>
                  </w:pPr>
                  <w:r w:rsidRPr="00797C23">
                    <w:rPr>
                      <w:rFonts w:hint="eastAsia"/>
                      <w:szCs w:val="21"/>
                    </w:rPr>
                    <w:t>2</w:t>
                  </w:r>
                  <w:r w:rsidRPr="00797C23">
                    <w:rPr>
                      <w:szCs w:val="21"/>
                    </w:rPr>
                    <w:t>.93</w:t>
                  </w:r>
                </w:p>
              </w:tc>
              <w:tc>
                <w:tcPr>
                  <w:tcW w:w="516" w:type="pct"/>
                  <w:vAlign w:val="center"/>
                </w:tcPr>
                <w:p w14:paraId="464B87DF" w14:textId="5E290A60" w:rsidR="00B222A6" w:rsidRPr="00797C23" w:rsidRDefault="00DA6858">
                  <w:pPr>
                    <w:jc w:val="center"/>
                    <w:rPr>
                      <w:szCs w:val="21"/>
                    </w:rPr>
                  </w:pPr>
                  <w:r w:rsidRPr="00797C23">
                    <w:rPr>
                      <w:rFonts w:hint="eastAsia"/>
                      <w:szCs w:val="21"/>
                    </w:rPr>
                    <w:t>9</w:t>
                  </w:r>
                  <w:r w:rsidRPr="00797C23">
                    <w:rPr>
                      <w:szCs w:val="21"/>
                    </w:rPr>
                    <w:t>.77</w:t>
                  </w:r>
                </w:p>
              </w:tc>
            </w:tr>
            <w:tr w:rsidR="00797C23" w:rsidRPr="00797C23" w14:paraId="2666CB75" w14:textId="77777777" w:rsidTr="00CF3270">
              <w:trPr>
                <w:trHeight w:val="397"/>
              </w:trPr>
              <w:tc>
                <w:tcPr>
                  <w:tcW w:w="1374" w:type="pct"/>
                  <w:gridSpan w:val="2"/>
                  <w:vMerge w:val="restart"/>
                  <w:vAlign w:val="center"/>
                </w:tcPr>
                <w:p w14:paraId="05D87233" w14:textId="77777777" w:rsidR="00CF3270" w:rsidRPr="00797C23" w:rsidRDefault="00CF3270" w:rsidP="00CF3270">
                  <w:pPr>
                    <w:jc w:val="center"/>
                    <w:rPr>
                      <w:szCs w:val="21"/>
                    </w:rPr>
                  </w:pPr>
                  <w:r w:rsidRPr="00797C23">
                    <w:rPr>
                      <w:szCs w:val="21"/>
                    </w:rPr>
                    <w:t>项目废水总排口</w:t>
                  </w:r>
                </w:p>
              </w:tc>
              <w:tc>
                <w:tcPr>
                  <w:tcW w:w="814" w:type="pct"/>
                  <w:vAlign w:val="center"/>
                </w:tcPr>
                <w:p w14:paraId="5BA1BF01" w14:textId="77777777" w:rsidR="00CF3270" w:rsidRPr="00797C23" w:rsidRDefault="00CF3270" w:rsidP="00CF3270">
                  <w:pPr>
                    <w:widowControl/>
                    <w:jc w:val="center"/>
                    <w:rPr>
                      <w:kern w:val="0"/>
                      <w:szCs w:val="21"/>
                    </w:rPr>
                  </w:pPr>
                  <w:r w:rsidRPr="00797C23">
                    <w:rPr>
                      <w:kern w:val="0"/>
                      <w:szCs w:val="21"/>
                    </w:rPr>
                    <w:t>浓度</w:t>
                  </w:r>
                  <w:r w:rsidRPr="00797C23">
                    <w:rPr>
                      <w:kern w:val="0"/>
                      <w:szCs w:val="21"/>
                    </w:rPr>
                    <w:t>(mg/L)</w:t>
                  </w:r>
                </w:p>
              </w:tc>
              <w:tc>
                <w:tcPr>
                  <w:tcW w:w="638" w:type="pct"/>
                  <w:vMerge w:val="restart"/>
                  <w:vAlign w:val="center"/>
                </w:tcPr>
                <w:p w14:paraId="67297735" w14:textId="27984A6A" w:rsidR="00CF3270" w:rsidRPr="00797C23" w:rsidRDefault="00955045" w:rsidP="00CF3270">
                  <w:pPr>
                    <w:jc w:val="center"/>
                    <w:rPr>
                      <w:szCs w:val="21"/>
                    </w:rPr>
                  </w:pPr>
                  <w:r w:rsidRPr="00797C23">
                    <w:rPr>
                      <w:szCs w:val="21"/>
                    </w:rPr>
                    <w:t>97</w:t>
                  </w:r>
                  <w:r w:rsidR="00DA6858" w:rsidRPr="00797C23">
                    <w:rPr>
                      <w:szCs w:val="21"/>
                    </w:rPr>
                    <w:t>725</w:t>
                  </w:r>
                  <w:r w:rsidRPr="00797C23">
                    <w:rPr>
                      <w:szCs w:val="21"/>
                    </w:rPr>
                    <w:t>m</w:t>
                  </w:r>
                  <w:r w:rsidRPr="00797C23">
                    <w:rPr>
                      <w:szCs w:val="21"/>
                      <w:vertAlign w:val="superscript"/>
                    </w:rPr>
                    <w:t>3</w:t>
                  </w:r>
                  <w:r w:rsidRPr="00797C23">
                    <w:rPr>
                      <w:szCs w:val="21"/>
                    </w:rPr>
                    <w:t>/a</w:t>
                  </w:r>
                </w:p>
              </w:tc>
              <w:tc>
                <w:tcPr>
                  <w:tcW w:w="306" w:type="pct"/>
                  <w:vAlign w:val="center"/>
                </w:tcPr>
                <w:p w14:paraId="3CCF1108" w14:textId="77777777" w:rsidR="00CF3270" w:rsidRPr="00797C23" w:rsidRDefault="00CF3270" w:rsidP="00CF3270">
                  <w:pPr>
                    <w:jc w:val="center"/>
                    <w:rPr>
                      <w:szCs w:val="21"/>
                    </w:rPr>
                  </w:pPr>
                  <w:r w:rsidRPr="00797C23">
                    <w:rPr>
                      <w:szCs w:val="21"/>
                    </w:rPr>
                    <w:t>6~9</w:t>
                  </w:r>
                </w:p>
              </w:tc>
              <w:tc>
                <w:tcPr>
                  <w:tcW w:w="414" w:type="pct"/>
                  <w:vAlign w:val="center"/>
                </w:tcPr>
                <w:p w14:paraId="6ECD4582" w14:textId="074BBF5A" w:rsidR="00CF3270" w:rsidRPr="00797C23" w:rsidRDefault="00CF3270" w:rsidP="00CF3270">
                  <w:pPr>
                    <w:jc w:val="center"/>
                    <w:rPr>
                      <w:szCs w:val="21"/>
                    </w:rPr>
                  </w:pPr>
                  <w:r w:rsidRPr="00797C23">
                    <w:rPr>
                      <w:szCs w:val="21"/>
                    </w:rPr>
                    <w:t>350</w:t>
                  </w:r>
                </w:p>
              </w:tc>
              <w:tc>
                <w:tcPr>
                  <w:tcW w:w="469" w:type="pct"/>
                  <w:vAlign w:val="center"/>
                </w:tcPr>
                <w:p w14:paraId="53F071C1" w14:textId="7DE81404" w:rsidR="00CF3270" w:rsidRPr="00797C23" w:rsidRDefault="00CF3270" w:rsidP="00CF3270">
                  <w:pPr>
                    <w:jc w:val="center"/>
                    <w:rPr>
                      <w:szCs w:val="21"/>
                    </w:rPr>
                  </w:pPr>
                  <w:r w:rsidRPr="00797C23">
                    <w:rPr>
                      <w:szCs w:val="21"/>
                    </w:rPr>
                    <w:t>200</w:t>
                  </w:r>
                </w:p>
              </w:tc>
              <w:tc>
                <w:tcPr>
                  <w:tcW w:w="469" w:type="pct"/>
                  <w:vAlign w:val="center"/>
                </w:tcPr>
                <w:p w14:paraId="4A48D7BF" w14:textId="10865644" w:rsidR="00CF3270" w:rsidRPr="00797C23" w:rsidRDefault="00CF3270" w:rsidP="00CF3270">
                  <w:pPr>
                    <w:jc w:val="center"/>
                    <w:rPr>
                      <w:szCs w:val="21"/>
                    </w:rPr>
                  </w:pPr>
                  <w:r w:rsidRPr="00797C23">
                    <w:rPr>
                      <w:szCs w:val="21"/>
                    </w:rPr>
                    <w:t>30</w:t>
                  </w:r>
                </w:p>
              </w:tc>
              <w:tc>
                <w:tcPr>
                  <w:tcW w:w="516" w:type="pct"/>
                  <w:vAlign w:val="center"/>
                </w:tcPr>
                <w:p w14:paraId="6789A409" w14:textId="2A5C2310" w:rsidR="00CF3270" w:rsidRPr="00797C23" w:rsidRDefault="00CF3270" w:rsidP="00CF3270">
                  <w:pPr>
                    <w:jc w:val="center"/>
                    <w:rPr>
                      <w:szCs w:val="21"/>
                    </w:rPr>
                  </w:pPr>
                  <w:r w:rsidRPr="00797C23">
                    <w:rPr>
                      <w:szCs w:val="21"/>
                    </w:rPr>
                    <w:t>100</w:t>
                  </w:r>
                </w:p>
              </w:tc>
            </w:tr>
            <w:tr w:rsidR="00797C23" w:rsidRPr="00797C23" w14:paraId="445306BC" w14:textId="77777777" w:rsidTr="00CF3270">
              <w:trPr>
                <w:trHeight w:val="397"/>
              </w:trPr>
              <w:tc>
                <w:tcPr>
                  <w:tcW w:w="1374" w:type="pct"/>
                  <w:gridSpan w:val="2"/>
                  <w:vMerge/>
                  <w:vAlign w:val="center"/>
                </w:tcPr>
                <w:p w14:paraId="50980758" w14:textId="77777777" w:rsidR="00DA6858" w:rsidRPr="00797C23" w:rsidRDefault="00DA6858" w:rsidP="00DA6858">
                  <w:pPr>
                    <w:jc w:val="center"/>
                    <w:rPr>
                      <w:szCs w:val="21"/>
                    </w:rPr>
                  </w:pPr>
                </w:p>
              </w:tc>
              <w:tc>
                <w:tcPr>
                  <w:tcW w:w="814" w:type="pct"/>
                  <w:vAlign w:val="center"/>
                </w:tcPr>
                <w:p w14:paraId="735E8B84" w14:textId="77777777" w:rsidR="00DA6858" w:rsidRPr="00797C23" w:rsidRDefault="00DA6858" w:rsidP="00DA6858">
                  <w:pPr>
                    <w:widowControl/>
                    <w:jc w:val="center"/>
                    <w:rPr>
                      <w:kern w:val="0"/>
                      <w:szCs w:val="21"/>
                    </w:rPr>
                  </w:pPr>
                  <w:r w:rsidRPr="00797C23">
                    <w:rPr>
                      <w:kern w:val="0"/>
                      <w:szCs w:val="21"/>
                    </w:rPr>
                    <w:t>排放量</w:t>
                  </w:r>
                  <w:r w:rsidRPr="00797C23">
                    <w:rPr>
                      <w:kern w:val="0"/>
                      <w:szCs w:val="21"/>
                    </w:rPr>
                    <w:t>(t/a)</w:t>
                  </w:r>
                </w:p>
              </w:tc>
              <w:tc>
                <w:tcPr>
                  <w:tcW w:w="638" w:type="pct"/>
                  <w:vMerge/>
                  <w:vAlign w:val="center"/>
                </w:tcPr>
                <w:p w14:paraId="0D1B2AE9" w14:textId="77777777" w:rsidR="00DA6858" w:rsidRPr="00797C23" w:rsidRDefault="00DA6858" w:rsidP="00DA6858">
                  <w:pPr>
                    <w:jc w:val="center"/>
                    <w:rPr>
                      <w:szCs w:val="21"/>
                    </w:rPr>
                  </w:pPr>
                </w:p>
              </w:tc>
              <w:tc>
                <w:tcPr>
                  <w:tcW w:w="306" w:type="pct"/>
                  <w:vAlign w:val="center"/>
                </w:tcPr>
                <w:p w14:paraId="6649EC1B" w14:textId="77777777" w:rsidR="00DA6858" w:rsidRPr="00797C23" w:rsidRDefault="00DA6858" w:rsidP="00DA6858">
                  <w:pPr>
                    <w:jc w:val="center"/>
                    <w:rPr>
                      <w:szCs w:val="21"/>
                    </w:rPr>
                  </w:pPr>
                  <w:r w:rsidRPr="00797C23">
                    <w:rPr>
                      <w:szCs w:val="21"/>
                    </w:rPr>
                    <w:t>/</w:t>
                  </w:r>
                </w:p>
              </w:tc>
              <w:tc>
                <w:tcPr>
                  <w:tcW w:w="414" w:type="pct"/>
                  <w:vAlign w:val="center"/>
                </w:tcPr>
                <w:p w14:paraId="3CF3C23E" w14:textId="0520C6CD" w:rsidR="00DA6858" w:rsidRPr="00797C23" w:rsidRDefault="00DA6858" w:rsidP="00DA6858">
                  <w:pPr>
                    <w:jc w:val="center"/>
                    <w:rPr>
                      <w:szCs w:val="21"/>
                    </w:rPr>
                  </w:pPr>
                  <w:r w:rsidRPr="00797C23">
                    <w:rPr>
                      <w:rFonts w:hint="eastAsia"/>
                      <w:szCs w:val="21"/>
                    </w:rPr>
                    <w:t>3</w:t>
                  </w:r>
                  <w:r w:rsidRPr="00797C23">
                    <w:rPr>
                      <w:szCs w:val="21"/>
                    </w:rPr>
                    <w:t>4.20</w:t>
                  </w:r>
                </w:p>
              </w:tc>
              <w:tc>
                <w:tcPr>
                  <w:tcW w:w="469" w:type="pct"/>
                  <w:vAlign w:val="center"/>
                </w:tcPr>
                <w:p w14:paraId="6E6F96B8" w14:textId="55775B25" w:rsidR="00DA6858" w:rsidRPr="00797C23" w:rsidRDefault="00DA6858" w:rsidP="00DA6858">
                  <w:pPr>
                    <w:jc w:val="center"/>
                    <w:rPr>
                      <w:szCs w:val="21"/>
                    </w:rPr>
                  </w:pPr>
                  <w:r w:rsidRPr="00797C23">
                    <w:rPr>
                      <w:rFonts w:hint="eastAsia"/>
                      <w:szCs w:val="21"/>
                    </w:rPr>
                    <w:t>1</w:t>
                  </w:r>
                  <w:r w:rsidRPr="00797C23">
                    <w:rPr>
                      <w:szCs w:val="21"/>
                    </w:rPr>
                    <w:t>9.55</w:t>
                  </w:r>
                </w:p>
              </w:tc>
              <w:tc>
                <w:tcPr>
                  <w:tcW w:w="469" w:type="pct"/>
                  <w:vAlign w:val="center"/>
                </w:tcPr>
                <w:p w14:paraId="49F5F4A6" w14:textId="5EF08EE1" w:rsidR="00DA6858" w:rsidRPr="00797C23" w:rsidRDefault="00DA6858" w:rsidP="00DA6858">
                  <w:pPr>
                    <w:jc w:val="center"/>
                    <w:rPr>
                      <w:szCs w:val="21"/>
                    </w:rPr>
                  </w:pPr>
                  <w:r w:rsidRPr="00797C23">
                    <w:rPr>
                      <w:rFonts w:hint="eastAsia"/>
                      <w:szCs w:val="21"/>
                    </w:rPr>
                    <w:t>2</w:t>
                  </w:r>
                  <w:r w:rsidRPr="00797C23">
                    <w:rPr>
                      <w:szCs w:val="21"/>
                    </w:rPr>
                    <w:t>.93</w:t>
                  </w:r>
                </w:p>
              </w:tc>
              <w:tc>
                <w:tcPr>
                  <w:tcW w:w="516" w:type="pct"/>
                  <w:vAlign w:val="center"/>
                </w:tcPr>
                <w:p w14:paraId="7BB75C0B" w14:textId="4DA631EB" w:rsidR="00DA6858" w:rsidRPr="00797C23" w:rsidRDefault="00DA6858" w:rsidP="00DA6858">
                  <w:pPr>
                    <w:jc w:val="center"/>
                    <w:rPr>
                      <w:szCs w:val="21"/>
                    </w:rPr>
                  </w:pPr>
                  <w:r w:rsidRPr="00797C23">
                    <w:rPr>
                      <w:rFonts w:hint="eastAsia"/>
                      <w:szCs w:val="21"/>
                    </w:rPr>
                    <w:t>9</w:t>
                  </w:r>
                  <w:r w:rsidRPr="00797C23">
                    <w:rPr>
                      <w:szCs w:val="21"/>
                    </w:rPr>
                    <w:t>.77</w:t>
                  </w:r>
                </w:p>
              </w:tc>
            </w:tr>
            <w:tr w:rsidR="00797C23" w:rsidRPr="00797C23" w14:paraId="31B0596B" w14:textId="77777777" w:rsidTr="00CF3270">
              <w:trPr>
                <w:trHeight w:val="397"/>
              </w:trPr>
              <w:tc>
                <w:tcPr>
                  <w:tcW w:w="1374" w:type="pct"/>
                  <w:gridSpan w:val="2"/>
                  <w:vMerge w:val="restart"/>
                  <w:vAlign w:val="center"/>
                </w:tcPr>
                <w:p w14:paraId="40363423" w14:textId="3AF175C8" w:rsidR="00B222A6" w:rsidRPr="00797C23" w:rsidRDefault="00A52F88">
                  <w:pPr>
                    <w:jc w:val="center"/>
                    <w:rPr>
                      <w:szCs w:val="21"/>
                    </w:rPr>
                  </w:pPr>
                  <w:r w:rsidRPr="00797C23">
                    <w:rPr>
                      <w:rFonts w:hint="eastAsia"/>
                      <w:szCs w:val="21"/>
                    </w:rPr>
                    <w:lastRenderedPageBreak/>
                    <w:t>甘孜县生活污水处理厂</w:t>
                  </w:r>
                  <w:r w:rsidR="00B222A6" w:rsidRPr="00797C23">
                    <w:rPr>
                      <w:szCs w:val="21"/>
                    </w:rPr>
                    <w:t>排口</w:t>
                  </w:r>
                </w:p>
              </w:tc>
              <w:tc>
                <w:tcPr>
                  <w:tcW w:w="814" w:type="pct"/>
                  <w:vAlign w:val="center"/>
                </w:tcPr>
                <w:p w14:paraId="7A7AF462" w14:textId="77777777" w:rsidR="00B222A6" w:rsidRPr="00797C23" w:rsidRDefault="00B222A6">
                  <w:pPr>
                    <w:widowControl/>
                    <w:jc w:val="center"/>
                    <w:rPr>
                      <w:kern w:val="0"/>
                      <w:szCs w:val="21"/>
                    </w:rPr>
                  </w:pPr>
                  <w:r w:rsidRPr="00797C23">
                    <w:rPr>
                      <w:kern w:val="0"/>
                      <w:szCs w:val="21"/>
                    </w:rPr>
                    <w:t>浓度</w:t>
                  </w:r>
                  <w:r w:rsidRPr="00797C23">
                    <w:rPr>
                      <w:kern w:val="0"/>
                      <w:szCs w:val="21"/>
                    </w:rPr>
                    <w:t>(mg/L)</w:t>
                  </w:r>
                </w:p>
              </w:tc>
              <w:tc>
                <w:tcPr>
                  <w:tcW w:w="638" w:type="pct"/>
                  <w:vMerge w:val="restart"/>
                  <w:vAlign w:val="center"/>
                </w:tcPr>
                <w:p w14:paraId="59FE535A" w14:textId="5FFE80A6" w:rsidR="00B222A6" w:rsidRPr="00797C23" w:rsidRDefault="00955045">
                  <w:pPr>
                    <w:jc w:val="center"/>
                    <w:rPr>
                      <w:szCs w:val="21"/>
                    </w:rPr>
                  </w:pPr>
                  <w:r w:rsidRPr="00797C23">
                    <w:rPr>
                      <w:szCs w:val="21"/>
                    </w:rPr>
                    <w:t>97</w:t>
                  </w:r>
                  <w:r w:rsidR="00DA6858" w:rsidRPr="00797C23">
                    <w:rPr>
                      <w:szCs w:val="21"/>
                    </w:rPr>
                    <w:t>725</w:t>
                  </w:r>
                  <w:r w:rsidRPr="00797C23">
                    <w:rPr>
                      <w:szCs w:val="21"/>
                    </w:rPr>
                    <w:t>m</w:t>
                  </w:r>
                  <w:r w:rsidRPr="00797C23">
                    <w:rPr>
                      <w:szCs w:val="21"/>
                      <w:vertAlign w:val="superscript"/>
                    </w:rPr>
                    <w:t>3</w:t>
                  </w:r>
                  <w:r w:rsidRPr="00797C23">
                    <w:rPr>
                      <w:szCs w:val="21"/>
                    </w:rPr>
                    <w:t>/a</w:t>
                  </w:r>
                </w:p>
              </w:tc>
              <w:tc>
                <w:tcPr>
                  <w:tcW w:w="306" w:type="pct"/>
                  <w:vAlign w:val="center"/>
                </w:tcPr>
                <w:p w14:paraId="0CD0985D" w14:textId="77777777" w:rsidR="00B222A6" w:rsidRPr="00797C23" w:rsidRDefault="00B222A6">
                  <w:pPr>
                    <w:jc w:val="center"/>
                    <w:rPr>
                      <w:szCs w:val="21"/>
                    </w:rPr>
                  </w:pPr>
                  <w:r w:rsidRPr="00797C23">
                    <w:rPr>
                      <w:szCs w:val="21"/>
                    </w:rPr>
                    <w:t>6~9</w:t>
                  </w:r>
                </w:p>
              </w:tc>
              <w:tc>
                <w:tcPr>
                  <w:tcW w:w="414" w:type="pct"/>
                  <w:vAlign w:val="center"/>
                </w:tcPr>
                <w:p w14:paraId="3971D425" w14:textId="77777777" w:rsidR="00B222A6" w:rsidRPr="00797C23" w:rsidRDefault="00B222A6">
                  <w:pPr>
                    <w:jc w:val="center"/>
                    <w:rPr>
                      <w:szCs w:val="21"/>
                    </w:rPr>
                  </w:pPr>
                  <w:r w:rsidRPr="00797C23">
                    <w:rPr>
                      <w:szCs w:val="21"/>
                    </w:rPr>
                    <w:t>50</w:t>
                  </w:r>
                </w:p>
              </w:tc>
              <w:tc>
                <w:tcPr>
                  <w:tcW w:w="469" w:type="pct"/>
                  <w:vAlign w:val="center"/>
                </w:tcPr>
                <w:p w14:paraId="5EE4574C" w14:textId="77777777" w:rsidR="00B222A6" w:rsidRPr="00797C23" w:rsidRDefault="00B222A6">
                  <w:pPr>
                    <w:jc w:val="center"/>
                    <w:rPr>
                      <w:szCs w:val="21"/>
                    </w:rPr>
                  </w:pPr>
                  <w:r w:rsidRPr="00797C23">
                    <w:rPr>
                      <w:szCs w:val="21"/>
                    </w:rPr>
                    <w:t>10</w:t>
                  </w:r>
                </w:p>
              </w:tc>
              <w:tc>
                <w:tcPr>
                  <w:tcW w:w="469" w:type="pct"/>
                  <w:vAlign w:val="center"/>
                </w:tcPr>
                <w:p w14:paraId="78F5DFDD" w14:textId="77777777" w:rsidR="00B222A6" w:rsidRPr="00797C23" w:rsidRDefault="00B222A6">
                  <w:pPr>
                    <w:jc w:val="center"/>
                    <w:rPr>
                      <w:szCs w:val="21"/>
                    </w:rPr>
                  </w:pPr>
                  <w:r w:rsidRPr="00797C23">
                    <w:rPr>
                      <w:szCs w:val="21"/>
                    </w:rPr>
                    <w:t>5</w:t>
                  </w:r>
                </w:p>
              </w:tc>
              <w:tc>
                <w:tcPr>
                  <w:tcW w:w="516" w:type="pct"/>
                  <w:vAlign w:val="center"/>
                </w:tcPr>
                <w:p w14:paraId="0B9A18A6" w14:textId="77777777" w:rsidR="00B222A6" w:rsidRPr="00797C23" w:rsidRDefault="00B222A6">
                  <w:pPr>
                    <w:jc w:val="center"/>
                    <w:rPr>
                      <w:szCs w:val="21"/>
                    </w:rPr>
                  </w:pPr>
                  <w:r w:rsidRPr="00797C23">
                    <w:rPr>
                      <w:szCs w:val="21"/>
                    </w:rPr>
                    <w:t>10</w:t>
                  </w:r>
                </w:p>
              </w:tc>
            </w:tr>
            <w:tr w:rsidR="00797C23" w:rsidRPr="00797C23" w14:paraId="3C0D8ADC" w14:textId="77777777" w:rsidTr="00CF3270">
              <w:trPr>
                <w:trHeight w:val="397"/>
              </w:trPr>
              <w:tc>
                <w:tcPr>
                  <w:tcW w:w="1374" w:type="pct"/>
                  <w:gridSpan w:val="2"/>
                  <w:vMerge/>
                  <w:vAlign w:val="center"/>
                </w:tcPr>
                <w:p w14:paraId="556331CA" w14:textId="77777777" w:rsidR="00B222A6" w:rsidRPr="00797C23" w:rsidRDefault="00B222A6">
                  <w:pPr>
                    <w:jc w:val="center"/>
                    <w:rPr>
                      <w:szCs w:val="21"/>
                    </w:rPr>
                  </w:pPr>
                </w:p>
              </w:tc>
              <w:tc>
                <w:tcPr>
                  <w:tcW w:w="814" w:type="pct"/>
                  <w:vAlign w:val="center"/>
                </w:tcPr>
                <w:p w14:paraId="5979FD01" w14:textId="77777777" w:rsidR="00B222A6" w:rsidRPr="00797C23" w:rsidRDefault="00B222A6">
                  <w:pPr>
                    <w:widowControl/>
                    <w:jc w:val="center"/>
                    <w:rPr>
                      <w:kern w:val="0"/>
                      <w:szCs w:val="21"/>
                    </w:rPr>
                  </w:pPr>
                  <w:r w:rsidRPr="00797C23">
                    <w:rPr>
                      <w:kern w:val="0"/>
                      <w:szCs w:val="21"/>
                    </w:rPr>
                    <w:t>排放量</w:t>
                  </w:r>
                  <w:r w:rsidRPr="00797C23">
                    <w:rPr>
                      <w:kern w:val="0"/>
                      <w:szCs w:val="21"/>
                    </w:rPr>
                    <w:t>(t/a)</w:t>
                  </w:r>
                </w:p>
              </w:tc>
              <w:tc>
                <w:tcPr>
                  <w:tcW w:w="638" w:type="pct"/>
                  <w:vMerge/>
                  <w:vAlign w:val="center"/>
                </w:tcPr>
                <w:p w14:paraId="37EBFB69" w14:textId="77777777" w:rsidR="00B222A6" w:rsidRPr="00797C23" w:rsidRDefault="00B222A6">
                  <w:pPr>
                    <w:jc w:val="center"/>
                    <w:rPr>
                      <w:szCs w:val="21"/>
                    </w:rPr>
                  </w:pPr>
                </w:p>
              </w:tc>
              <w:tc>
                <w:tcPr>
                  <w:tcW w:w="306" w:type="pct"/>
                  <w:vAlign w:val="center"/>
                </w:tcPr>
                <w:p w14:paraId="7318C222" w14:textId="77777777" w:rsidR="00B222A6" w:rsidRPr="00797C23" w:rsidRDefault="00B222A6">
                  <w:pPr>
                    <w:jc w:val="center"/>
                    <w:rPr>
                      <w:szCs w:val="21"/>
                    </w:rPr>
                  </w:pPr>
                  <w:r w:rsidRPr="00797C23">
                    <w:rPr>
                      <w:szCs w:val="21"/>
                    </w:rPr>
                    <w:t>/</w:t>
                  </w:r>
                </w:p>
              </w:tc>
              <w:tc>
                <w:tcPr>
                  <w:tcW w:w="414" w:type="pct"/>
                  <w:vAlign w:val="center"/>
                </w:tcPr>
                <w:p w14:paraId="17DC8E23" w14:textId="36C53020" w:rsidR="00B222A6" w:rsidRPr="00797C23" w:rsidRDefault="00DA6858">
                  <w:pPr>
                    <w:jc w:val="center"/>
                    <w:rPr>
                      <w:szCs w:val="21"/>
                    </w:rPr>
                  </w:pPr>
                  <w:r w:rsidRPr="00797C23">
                    <w:rPr>
                      <w:rFonts w:hint="eastAsia"/>
                      <w:szCs w:val="21"/>
                    </w:rPr>
                    <w:t>4</w:t>
                  </w:r>
                  <w:r w:rsidRPr="00797C23">
                    <w:rPr>
                      <w:szCs w:val="21"/>
                    </w:rPr>
                    <w:t>.89</w:t>
                  </w:r>
                </w:p>
              </w:tc>
              <w:tc>
                <w:tcPr>
                  <w:tcW w:w="469" w:type="pct"/>
                  <w:vAlign w:val="center"/>
                </w:tcPr>
                <w:p w14:paraId="03458AE4" w14:textId="6D390AB6" w:rsidR="00B222A6" w:rsidRPr="00797C23" w:rsidRDefault="00DA6858">
                  <w:pPr>
                    <w:jc w:val="center"/>
                    <w:rPr>
                      <w:szCs w:val="21"/>
                    </w:rPr>
                  </w:pPr>
                  <w:r w:rsidRPr="00797C23">
                    <w:rPr>
                      <w:rFonts w:hint="eastAsia"/>
                      <w:szCs w:val="21"/>
                    </w:rPr>
                    <w:t>0</w:t>
                  </w:r>
                  <w:r w:rsidRPr="00797C23">
                    <w:rPr>
                      <w:szCs w:val="21"/>
                    </w:rPr>
                    <w:t>.977</w:t>
                  </w:r>
                </w:p>
              </w:tc>
              <w:tc>
                <w:tcPr>
                  <w:tcW w:w="469" w:type="pct"/>
                  <w:vAlign w:val="center"/>
                </w:tcPr>
                <w:p w14:paraId="1DEE0CD2" w14:textId="6CA2FAA5" w:rsidR="00B222A6" w:rsidRPr="00797C23" w:rsidRDefault="00DA6858">
                  <w:pPr>
                    <w:jc w:val="center"/>
                    <w:rPr>
                      <w:szCs w:val="21"/>
                    </w:rPr>
                  </w:pPr>
                  <w:r w:rsidRPr="00797C23">
                    <w:rPr>
                      <w:rFonts w:hint="eastAsia"/>
                      <w:szCs w:val="21"/>
                    </w:rPr>
                    <w:t>0</w:t>
                  </w:r>
                  <w:r w:rsidRPr="00797C23">
                    <w:rPr>
                      <w:szCs w:val="21"/>
                    </w:rPr>
                    <w:t>.489</w:t>
                  </w:r>
                </w:p>
              </w:tc>
              <w:tc>
                <w:tcPr>
                  <w:tcW w:w="516" w:type="pct"/>
                  <w:vAlign w:val="center"/>
                </w:tcPr>
                <w:p w14:paraId="506E8C69" w14:textId="3F492E21" w:rsidR="00B222A6" w:rsidRPr="00797C23" w:rsidRDefault="00DA6858">
                  <w:pPr>
                    <w:jc w:val="center"/>
                    <w:rPr>
                      <w:szCs w:val="21"/>
                    </w:rPr>
                  </w:pPr>
                  <w:r w:rsidRPr="00797C23">
                    <w:rPr>
                      <w:rFonts w:hint="eastAsia"/>
                      <w:szCs w:val="21"/>
                    </w:rPr>
                    <w:t>0</w:t>
                  </w:r>
                  <w:r w:rsidRPr="00797C23">
                    <w:rPr>
                      <w:szCs w:val="21"/>
                    </w:rPr>
                    <w:t>.977</w:t>
                  </w:r>
                </w:p>
              </w:tc>
            </w:tr>
            <w:tr w:rsidR="00797C23" w:rsidRPr="00797C23" w14:paraId="262C64EB" w14:textId="77777777" w:rsidTr="00CF3270">
              <w:trPr>
                <w:trHeight w:val="397"/>
              </w:trPr>
              <w:tc>
                <w:tcPr>
                  <w:tcW w:w="2826" w:type="pct"/>
                  <w:gridSpan w:val="4"/>
                  <w:vAlign w:val="center"/>
                </w:tcPr>
                <w:p w14:paraId="6E94F748" w14:textId="77777777" w:rsidR="00B222A6" w:rsidRPr="00797C23" w:rsidRDefault="00B222A6">
                  <w:pPr>
                    <w:jc w:val="center"/>
                    <w:rPr>
                      <w:szCs w:val="21"/>
                    </w:rPr>
                  </w:pPr>
                  <w:r w:rsidRPr="00797C23">
                    <w:rPr>
                      <w:szCs w:val="21"/>
                    </w:rPr>
                    <w:t>GB8978-1996</w:t>
                  </w:r>
                  <w:r w:rsidRPr="00797C23">
                    <w:rPr>
                      <w:szCs w:val="21"/>
                    </w:rPr>
                    <w:t>中三级标准和</w:t>
                  </w:r>
                  <w:r w:rsidRPr="00797C23">
                    <w:rPr>
                      <w:szCs w:val="21"/>
                    </w:rPr>
                    <w:t>GB/T31962-2015</w:t>
                  </w:r>
                  <w:r w:rsidRPr="00797C23">
                    <w:rPr>
                      <w:szCs w:val="21"/>
                    </w:rPr>
                    <w:t>中</w:t>
                  </w:r>
                  <w:r w:rsidRPr="00797C23">
                    <w:rPr>
                      <w:szCs w:val="21"/>
                    </w:rPr>
                    <w:t>B</w:t>
                  </w:r>
                  <w:r w:rsidRPr="00797C23">
                    <w:rPr>
                      <w:szCs w:val="21"/>
                    </w:rPr>
                    <w:t>级标准</w:t>
                  </w:r>
                </w:p>
              </w:tc>
              <w:tc>
                <w:tcPr>
                  <w:tcW w:w="306" w:type="pct"/>
                  <w:vAlign w:val="center"/>
                </w:tcPr>
                <w:p w14:paraId="63DF6B6E" w14:textId="77777777" w:rsidR="00B222A6" w:rsidRPr="00797C23" w:rsidRDefault="00B222A6">
                  <w:pPr>
                    <w:jc w:val="center"/>
                    <w:rPr>
                      <w:szCs w:val="21"/>
                    </w:rPr>
                  </w:pPr>
                  <w:r w:rsidRPr="00797C23">
                    <w:rPr>
                      <w:szCs w:val="21"/>
                    </w:rPr>
                    <w:t>6~9</w:t>
                  </w:r>
                </w:p>
              </w:tc>
              <w:tc>
                <w:tcPr>
                  <w:tcW w:w="414" w:type="pct"/>
                  <w:vAlign w:val="center"/>
                </w:tcPr>
                <w:p w14:paraId="0D2958EB" w14:textId="77777777" w:rsidR="00B222A6" w:rsidRPr="00797C23" w:rsidRDefault="00B222A6">
                  <w:pPr>
                    <w:jc w:val="center"/>
                    <w:rPr>
                      <w:szCs w:val="21"/>
                    </w:rPr>
                  </w:pPr>
                  <w:r w:rsidRPr="00797C23">
                    <w:rPr>
                      <w:szCs w:val="21"/>
                    </w:rPr>
                    <w:t>500</w:t>
                  </w:r>
                </w:p>
              </w:tc>
              <w:tc>
                <w:tcPr>
                  <w:tcW w:w="469" w:type="pct"/>
                  <w:vAlign w:val="center"/>
                </w:tcPr>
                <w:p w14:paraId="0644EFD0" w14:textId="77777777" w:rsidR="00B222A6" w:rsidRPr="00797C23" w:rsidRDefault="00B222A6">
                  <w:pPr>
                    <w:jc w:val="center"/>
                    <w:rPr>
                      <w:szCs w:val="21"/>
                    </w:rPr>
                  </w:pPr>
                  <w:r w:rsidRPr="00797C23">
                    <w:rPr>
                      <w:szCs w:val="21"/>
                    </w:rPr>
                    <w:t>300</w:t>
                  </w:r>
                </w:p>
              </w:tc>
              <w:tc>
                <w:tcPr>
                  <w:tcW w:w="469" w:type="pct"/>
                  <w:vAlign w:val="center"/>
                </w:tcPr>
                <w:p w14:paraId="1DB0BA22" w14:textId="77777777" w:rsidR="00B222A6" w:rsidRPr="00797C23" w:rsidRDefault="00B222A6">
                  <w:pPr>
                    <w:jc w:val="center"/>
                    <w:rPr>
                      <w:szCs w:val="21"/>
                    </w:rPr>
                  </w:pPr>
                  <w:r w:rsidRPr="00797C23">
                    <w:rPr>
                      <w:szCs w:val="21"/>
                    </w:rPr>
                    <w:t>45</w:t>
                  </w:r>
                </w:p>
              </w:tc>
              <w:tc>
                <w:tcPr>
                  <w:tcW w:w="516" w:type="pct"/>
                  <w:vAlign w:val="center"/>
                </w:tcPr>
                <w:p w14:paraId="1FE16D57" w14:textId="77777777" w:rsidR="00B222A6" w:rsidRPr="00797C23" w:rsidRDefault="00B222A6">
                  <w:pPr>
                    <w:jc w:val="center"/>
                    <w:rPr>
                      <w:szCs w:val="21"/>
                    </w:rPr>
                  </w:pPr>
                  <w:r w:rsidRPr="00797C23">
                    <w:rPr>
                      <w:szCs w:val="21"/>
                    </w:rPr>
                    <w:t>400</w:t>
                  </w:r>
                </w:p>
              </w:tc>
            </w:tr>
            <w:tr w:rsidR="00797C23" w:rsidRPr="00797C23" w14:paraId="265C174F" w14:textId="77777777" w:rsidTr="00CF3270">
              <w:trPr>
                <w:trHeight w:val="397"/>
              </w:trPr>
              <w:tc>
                <w:tcPr>
                  <w:tcW w:w="2826" w:type="pct"/>
                  <w:gridSpan w:val="4"/>
                  <w:vAlign w:val="center"/>
                </w:tcPr>
                <w:p w14:paraId="10285BB3" w14:textId="77777777" w:rsidR="00B222A6" w:rsidRPr="00797C23" w:rsidRDefault="00B222A6">
                  <w:pPr>
                    <w:jc w:val="center"/>
                    <w:rPr>
                      <w:szCs w:val="21"/>
                    </w:rPr>
                  </w:pPr>
                  <w:r w:rsidRPr="00797C23">
                    <w:rPr>
                      <w:szCs w:val="21"/>
                    </w:rPr>
                    <w:t>GB18918-2002</w:t>
                  </w:r>
                  <w:r w:rsidRPr="00797C23">
                    <w:rPr>
                      <w:szCs w:val="21"/>
                    </w:rPr>
                    <w:t>中一级</w:t>
                  </w:r>
                  <w:r w:rsidRPr="00797C23">
                    <w:rPr>
                      <w:szCs w:val="21"/>
                    </w:rPr>
                    <w:t>A</w:t>
                  </w:r>
                  <w:r w:rsidRPr="00797C23">
                    <w:rPr>
                      <w:szCs w:val="21"/>
                    </w:rPr>
                    <w:t>标准</w:t>
                  </w:r>
                </w:p>
              </w:tc>
              <w:tc>
                <w:tcPr>
                  <w:tcW w:w="306" w:type="pct"/>
                  <w:vAlign w:val="center"/>
                </w:tcPr>
                <w:p w14:paraId="77528AB6" w14:textId="77777777" w:rsidR="00B222A6" w:rsidRPr="00797C23" w:rsidRDefault="00B222A6">
                  <w:pPr>
                    <w:jc w:val="center"/>
                    <w:rPr>
                      <w:szCs w:val="21"/>
                    </w:rPr>
                  </w:pPr>
                  <w:r w:rsidRPr="00797C23">
                    <w:rPr>
                      <w:szCs w:val="21"/>
                    </w:rPr>
                    <w:t>6~9</w:t>
                  </w:r>
                </w:p>
              </w:tc>
              <w:tc>
                <w:tcPr>
                  <w:tcW w:w="414" w:type="pct"/>
                  <w:vAlign w:val="center"/>
                </w:tcPr>
                <w:p w14:paraId="34A05A29" w14:textId="77777777" w:rsidR="00B222A6" w:rsidRPr="00797C23" w:rsidRDefault="00B222A6">
                  <w:pPr>
                    <w:jc w:val="center"/>
                    <w:rPr>
                      <w:szCs w:val="21"/>
                    </w:rPr>
                  </w:pPr>
                  <w:r w:rsidRPr="00797C23">
                    <w:rPr>
                      <w:szCs w:val="21"/>
                    </w:rPr>
                    <w:t>50</w:t>
                  </w:r>
                </w:p>
              </w:tc>
              <w:tc>
                <w:tcPr>
                  <w:tcW w:w="469" w:type="pct"/>
                  <w:vAlign w:val="center"/>
                </w:tcPr>
                <w:p w14:paraId="06AF9C0F" w14:textId="77777777" w:rsidR="00B222A6" w:rsidRPr="00797C23" w:rsidRDefault="00B222A6">
                  <w:pPr>
                    <w:jc w:val="center"/>
                    <w:rPr>
                      <w:szCs w:val="21"/>
                    </w:rPr>
                  </w:pPr>
                  <w:r w:rsidRPr="00797C23">
                    <w:rPr>
                      <w:szCs w:val="21"/>
                    </w:rPr>
                    <w:t>10</w:t>
                  </w:r>
                </w:p>
              </w:tc>
              <w:tc>
                <w:tcPr>
                  <w:tcW w:w="469" w:type="pct"/>
                  <w:vAlign w:val="center"/>
                </w:tcPr>
                <w:p w14:paraId="1A0291AA" w14:textId="77777777" w:rsidR="00B222A6" w:rsidRPr="00797C23" w:rsidRDefault="00B222A6">
                  <w:pPr>
                    <w:jc w:val="center"/>
                    <w:rPr>
                      <w:szCs w:val="21"/>
                    </w:rPr>
                  </w:pPr>
                  <w:r w:rsidRPr="00797C23">
                    <w:rPr>
                      <w:szCs w:val="21"/>
                    </w:rPr>
                    <w:t>5</w:t>
                  </w:r>
                </w:p>
              </w:tc>
              <w:tc>
                <w:tcPr>
                  <w:tcW w:w="516" w:type="pct"/>
                  <w:vAlign w:val="center"/>
                </w:tcPr>
                <w:p w14:paraId="6F9AF2A8" w14:textId="77777777" w:rsidR="00B222A6" w:rsidRPr="00797C23" w:rsidRDefault="00B222A6">
                  <w:pPr>
                    <w:jc w:val="center"/>
                    <w:rPr>
                      <w:szCs w:val="21"/>
                    </w:rPr>
                  </w:pPr>
                  <w:r w:rsidRPr="00797C23">
                    <w:rPr>
                      <w:szCs w:val="21"/>
                    </w:rPr>
                    <w:t>10</w:t>
                  </w:r>
                </w:p>
              </w:tc>
            </w:tr>
          </w:tbl>
          <w:p w14:paraId="35F70A57" w14:textId="1589575E" w:rsidR="00B222A6" w:rsidRPr="00797C23" w:rsidRDefault="00B222A6">
            <w:pPr>
              <w:spacing w:line="360" w:lineRule="auto"/>
              <w:ind w:firstLineChars="200" w:firstLine="480"/>
            </w:pPr>
            <w:r w:rsidRPr="00797C23">
              <w:rPr>
                <w:sz w:val="24"/>
              </w:rPr>
              <w:t>本项目水平衡见图</w:t>
            </w:r>
            <w:r w:rsidRPr="00797C23">
              <w:rPr>
                <w:sz w:val="24"/>
              </w:rPr>
              <w:t>5-3</w:t>
            </w:r>
            <w:r w:rsidRPr="00797C23">
              <w:rPr>
                <w:sz w:val="24"/>
              </w:rPr>
              <w:t>。</w:t>
            </w:r>
          </w:p>
          <w:p w14:paraId="615480DF" w14:textId="14F377E7" w:rsidR="00B222A6" w:rsidRPr="00797C23" w:rsidRDefault="00DA6858">
            <w:pPr>
              <w:spacing w:line="360" w:lineRule="auto"/>
              <w:jc w:val="center"/>
              <w:rPr>
                <w:sz w:val="24"/>
              </w:rPr>
            </w:pPr>
            <w:r w:rsidRPr="00797C23">
              <w:rPr>
                <w:noProof/>
              </w:rPr>
              <w:drawing>
                <wp:inline distT="0" distB="0" distL="0" distR="0" wp14:anchorId="5B4B9083" wp14:editId="55EF7E12">
                  <wp:extent cx="5562600" cy="411522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570458" cy="4121034"/>
                          </a:xfrm>
                          <a:prstGeom prst="rect">
                            <a:avLst/>
                          </a:prstGeom>
                        </pic:spPr>
                      </pic:pic>
                    </a:graphicData>
                  </a:graphic>
                </wp:inline>
              </w:drawing>
            </w:r>
          </w:p>
          <w:p w14:paraId="01E0DFFB" w14:textId="77777777" w:rsidR="00B222A6" w:rsidRPr="00797C23" w:rsidRDefault="00B222A6">
            <w:pPr>
              <w:spacing w:line="360" w:lineRule="auto"/>
              <w:jc w:val="center"/>
              <w:rPr>
                <w:b/>
                <w:sz w:val="24"/>
              </w:rPr>
            </w:pPr>
            <w:r w:rsidRPr="00797C23">
              <w:rPr>
                <w:b/>
                <w:sz w:val="24"/>
              </w:rPr>
              <w:t>图</w:t>
            </w:r>
            <w:r w:rsidRPr="00797C23">
              <w:rPr>
                <w:b/>
                <w:sz w:val="24"/>
              </w:rPr>
              <w:t xml:space="preserve">5-3  </w:t>
            </w:r>
            <w:r w:rsidRPr="00797C23">
              <w:rPr>
                <w:b/>
                <w:sz w:val="24"/>
              </w:rPr>
              <w:t>项目水平衡图</w:t>
            </w:r>
            <w:r w:rsidRPr="00797C23">
              <w:rPr>
                <w:b/>
                <w:sz w:val="24"/>
              </w:rPr>
              <w:t xml:space="preserve">    </w:t>
            </w:r>
            <w:r w:rsidRPr="00797C23">
              <w:rPr>
                <w:b/>
                <w:sz w:val="24"/>
              </w:rPr>
              <w:t>单位：</w:t>
            </w:r>
            <w:r w:rsidRPr="00797C23">
              <w:rPr>
                <w:b/>
                <w:sz w:val="24"/>
              </w:rPr>
              <w:t>m</w:t>
            </w:r>
            <w:r w:rsidRPr="00797C23">
              <w:rPr>
                <w:b/>
                <w:sz w:val="24"/>
                <w:vertAlign w:val="superscript"/>
              </w:rPr>
              <w:t>3</w:t>
            </w:r>
            <w:r w:rsidRPr="00797C23">
              <w:rPr>
                <w:b/>
                <w:sz w:val="24"/>
              </w:rPr>
              <w:t>/d</w:t>
            </w:r>
          </w:p>
          <w:p w14:paraId="2AFD420E" w14:textId="77777777" w:rsidR="00B222A6" w:rsidRPr="00797C23" w:rsidRDefault="00B222A6">
            <w:pPr>
              <w:spacing w:line="360" w:lineRule="auto"/>
              <w:ind w:firstLineChars="200" w:firstLine="480"/>
              <w:rPr>
                <w:bCs/>
                <w:sz w:val="24"/>
              </w:rPr>
            </w:pPr>
            <w:r w:rsidRPr="00797C23">
              <w:rPr>
                <w:bCs/>
                <w:sz w:val="24"/>
              </w:rPr>
              <w:t>综上所述，本项目产生的废水经上述措施处理后可以实现达标排放。</w:t>
            </w:r>
          </w:p>
          <w:p w14:paraId="50DBCA76" w14:textId="77777777" w:rsidR="00B222A6" w:rsidRPr="00797C23" w:rsidRDefault="00B222A6">
            <w:pPr>
              <w:spacing w:line="360" w:lineRule="auto"/>
              <w:ind w:firstLineChars="200" w:firstLine="482"/>
              <w:rPr>
                <w:b/>
                <w:sz w:val="24"/>
              </w:rPr>
            </w:pPr>
            <w:r w:rsidRPr="00797C23">
              <w:rPr>
                <w:b/>
                <w:sz w:val="24"/>
              </w:rPr>
              <w:t>2</w:t>
            </w:r>
            <w:r w:rsidRPr="00797C23">
              <w:rPr>
                <w:b/>
                <w:sz w:val="24"/>
              </w:rPr>
              <w:t>、废气</w:t>
            </w:r>
          </w:p>
          <w:p w14:paraId="1AF2E444" w14:textId="77777777" w:rsidR="00B222A6" w:rsidRPr="00797C23" w:rsidRDefault="00B222A6">
            <w:pPr>
              <w:spacing w:line="360" w:lineRule="auto"/>
              <w:ind w:firstLineChars="200" w:firstLine="480"/>
              <w:rPr>
                <w:sz w:val="24"/>
              </w:rPr>
            </w:pPr>
            <w:r w:rsidRPr="00797C23">
              <w:rPr>
                <w:sz w:val="24"/>
              </w:rPr>
              <w:t>本项目运营期废气主要为天然气燃烧废气、食堂的油烟废气、实验废气、垃圾房恶臭、汽车尾气和备用发电机废气。</w:t>
            </w:r>
          </w:p>
          <w:p w14:paraId="732BBE8C" w14:textId="54622874" w:rsidR="00B222A6" w:rsidRPr="00797C23" w:rsidRDefault="00B222A6">
            <w:pPr>
              <w:spacing w:line="360" w:lineRule="auto"/>
              <w:ind w:firstLineChars="200" w:firstLine="480"/>
              <w:rPr>
                <w:sz w:val="24"/>
              </w:rPr>
            </w:pPr>
            <w:r w:rsidRPr="00797C23">
              <w:rPr>
                <w:sz w:val="24"/>
              </w:rPr>
              <w:t>（</w:t>
            </w:r>
            <w:r w:rsidRPr="00797C23">
              <w:rPr>
                <w:sz w:val="24"/>
              </w:rPr>
              <w:t>1</w:t>
            </w:r>
            <w:r w:rsidRPr="00797C23">
              <w:rPr>
                <w:sz w:val="24"/>
              </w:rPr>
              <w:t>）食堂油烟</w:t>
            </w:r>
          </w:p>
          <w:p w14:paraId="7039E363" w14:textId="7C2FD074" w:rsidR="00B222A6" w:rsidRPr="00797C23" w:rsidRDefault="00B222A6">
            <w:pPr>
              <w:spacing w:line="360" w:lineRule="auto"/>
              <w:ind w:firstLineChars="200" w:firstLine="480"/>
              <w:rPr>
                <w:sz w:val="24"/>
              </w:rPr>
            </w:pPr>
            <w:r w:rsidRPr="00797C23">
              <w:rPr>
                <w:sz w:val="24"/>
              </w:rPr>
              <w:t>本项目设置有</w:t>
            </w:r>
            <w:r w:rsidRPr="00797C23">
              <w:rPr>
                <w:sz w:val="24"/>
              </w:rPr>
              <w:t>1</w:t>
            </w:r>
            <w:r w:rsidRPr="00797C23">
              <w:rPr>
                <w:sz w:val="24"/>
              </w:rPr>
              <w:t>个食堂，供全体在校学生及教职工一日三餐。食堂使用时间</w:t>
            </w:r>
            <w:r w:rsidRPr="00797C23">
              <w:rPr>
                <w:rFonts w:hint="eastAsia"/>
                <w:sz w:val="24"/>
              </w:rPr>
              <w:t>按</w:t>
            </w:r>
            <w:r w:rsidRPr="00797C23">
              <w:rPr>
                <w:sz w:val="24"/>
              </w:rPr>
              <w:t>每餐</w:t>
            </w:r>
            <w:r w:rsidRPr="00797C23">
              <w:rPr>
                <w:sz w:val="24"/>
              </w:rPr>
              <w:t>2h</w:t>
            </w:r>
            <w:r w:rsidRPr="00797C23">
              <w:rPr>
                <w:rFonts w:hint="eastAsia"/>
                <w:sz w:val="24"/>
              </w:rPr>
              <w:t>计</w:t>
            </w:r>
            <w:r w:rsidRPr="00797C23">
              <w:rPr>
                <w:sz w:val="24"/>
              </w:rPr>
              <w:t>，即每天使用</w:t>
            </w:r>
            <w:r w:rsidRPr="00797C23">
              <w:rPr>
                <w:sz w:val="24"/>
              </w:rPr>
              <w:t>6h</w:t>
            </w:r>
            <w:r w:rsidRPr="00797C23">
              <w:rPr>
                <w:sz w:val="24"/>
              </w:rPr>
              <w:t>，年运行天数约</w:t>
            </w:r>
            <w:r w:rsidRPr="00797C23">
              <w:rPr>
                <w:sz w:val="24"/>
              </w:rPr>
              <w:t>250</w:t>
            </w:r>
            <w:r w:rsidRPr="00797C23">
              <w:rPr>
                <w:sz w:val="24"/>
              </w:rPr>
              <w:t>天。根据对餐饮项目类比调查，一般食堂人均食用油日用量参照居民人均食用油日用量的三分之一计算，则食堂人均食用油耗油系数为</w:t>
            </w:r>
            <w:r w:rsidRPr="00797C23">
              <w:rPr>
                <w:sz w:val="24"/>
              </w:rPr>
              <w:t>10g/</w:t>
            </w:r>
            <w:r w:rsidRPr="00797C23">
              <w:rPr>
                <w:sz w:val="24"/>
              </w:rPr>
              <w:t>人</w:t>
            </w:r>
            <w:r w:rsidRPr="00797C23">
              <w:rPr>
                <w:sz w:val="24"/>
              </w:rPr>
              <w:t>·d</w:t>
            </w:r>
            <w:r w:rsidRPr="00797C23">
              <w:rPr>
                <w:sz w:val="24"/>
              </w:rPr>
              <w:t>，油烟挥发量一般占食用油总用量的</w:t>
            </w:r>
            <w:r w:rsidRPr="00797C23">
              <w:rPr>
                <w:sz w:val="24"/>
              </w:rPr>
              <w:t>2~4%</w:t>
            </w:r>
            <w:r w:rsidRPr="00797C23">
              <w:rPr>
                <w:sz w:val="24"/>
              </w:rPr>
              <w:t>，平均为</w:t>
            </w:r>
            <w:r w:rsidRPr="00797C23">
              <w:rPr>
                <w:sz w:val="24"/>
              </w:rPr>
              <w:t>2.83%</w:t>
            </w:r>
            <w:r w:rsidRPr="00797C23">
              <w:rPr>
                <w:sz w:val="24"/>
              </w:rPr>
              <w:t>。本项目食堂预计用餐人数为</w:t>
            </w:r>
            <w:r w:rsidR="00E97B45" w:rsidRPr="00797C23">
              <w:rPr>
                <w:sz w:val="24"/>
              </w:rPr>
              <w:t>2760</w:t>
            </w:r>
            <w:r w:rsidRPr="00797C23">
              <w:rPr>
                <w:sz w:val="24"/>
              </w:rPr>
              <w:t>人</w:t>
            </w:r>
            <w:r w:rsidRPr="00797C23">
              <w:rPr>
                <w:sz w:val="24"/>
              </w:rPr>
              <w:t>·d</w:t>
            </w:r>
            <w:r w:rsidRPr="00797C23">
              <w:rPr>
                <w:sz w:val="24"/>
              </w:rPr>
              <w:t>，估算食用油总用量约为</w:t>
            </w:r>
            <w:r w:rsidR="00E97B45" w:rsidRPr="00797C23">
              <w:rPr>
                <w:sz w:val="24"/>
              </w:rPr>
              <w:t>27.6</w:t>
            </w:r>
            <w:r w:rsidRPr="00797C23">
              <w:rPr>
                <w:sz w:val="24"/>
              </w:rPr>
              <w:t>kg/d</w:t>
            </w:r>
            <w:r w:rsidRPr="00797C23">
              <w:rPr>
                <w:sz w:val="24"/>
              </w:rPr>
              <w:t>（</w:t>
            </w:r>
            <w:r w:rsidR="00E97B45" w:rsidRPr="00797C23">
              <w:rPr>
                <w:sz w:val="24"/>
              </w:rPr>
              <w:t>6.9</w:t>
            </w:r>
            <w:r w:rsidRPr="00797C23">
              <w:rPr>
                <w:sz w:val="24"/>
              </w:rPr>
              <w:t>t/a</w:t>
            </w:r>
            <w:r w:rsidRPr="00797C23">
              <w:rPr>
                <w:sz w:val="24"/>
              </w:rPr>
              <w:t>），油烟废</w:t>
            </w:r>
            <w:r w:rsidRPr="00797C23">
              <w:rPr>
                <w:sz w:val="24"/>
              </w:rPr>
              <w:lastRenderedPageBreak/>
              <w:t>气产生量约为</w:t>
            </w:r>
            <w:r w:rsidR="00E97B45" w:rsidRPr="00797C23">
              <w:rPr>
                <w:sz w:val="24"/>
              </w:rPr>
              <w:t>0.781</w:t>
            </w:r>
            <w:r w:rsidRPr="00797C23">
              <w:rPr>
                <w:sz w:val="24"/>
              </w:rPr>
              <w:t>kg/d</w:t>
            </w:r>
            <w:r w:rsidRPr="00797C23">
              <w:rPr>
                <w:sz w:val="24"/>
              </w:rPr>
              <w:t>（</w:t>
            </w:r>
            <w:r w:rsidR="00E97B45" w:rsidRPr="00797C23">
              <w:rPr>
                <w:sz w:val="24"/>
              </w:rPr>
              <w:t>195</w:t>
            </w:r>
            <w:r w:rsidRPr="00797C23">
              <w:rPr>
                <w:sz w:val="24"/>
              </w:rPr>
              <w:t>kg/a</w:t>
            </w:r>
            <w:r w:rsidRPr="00797C23">
              <w:rPr>
                <w:sz w:val="24"/>
              </w:rPr>
              <w:t>），食堂每天</w:t>
            </w:r>
            <w:r w:rsidRPr="00797C23">
              <w:rPr>
                <w:rFonts w:hint="eastAsia"/>
                <w:sz w:val="24"/>
              </w:rPr>
              <w:t>使用</w:t>
            </w:r>
            <w:r w:rsidRPr="00797C23">
              <w:rPr>
                <w:sz w:val="24"/>
              </w:rPr>
              <w:t>6h</w:t>
            </w:r>
            <w:r w:rsidRPr="00797C23">
              <w:rPr>
                <w:sz w:val="24"/>
              </w:rPr>
              <w:t>，则食堂油烟废气产生情况约为</w:t>
            </w:r>
            <w:r w:rsidR="00E97B45" w:rsidRPr="00797C23">
              <w:rPr>
                <w:sz w:val="24"/>
              </w:rPr>
              <w:t>0.13</w:t>
            </w:r>
            <w:r w:rsidRPr="00797C23">
              <w:rPr>
                <w:sz w:val="24"/>
              </w:rPr>
              <w:t>kg/h</w:t>
            </w:r>
            <w:r w:rsidRPr="00797C23">
              <w:rPr>
                <w:sz w:val="24"/>
              </w:rPr>
              <w:t>。本项目食堂设置有高效油烟净化器，配套风机设置总风量为</w:t>
            </w:r>
            <w:r w:rsidR="00E97B45" w:rsidRPr="00797C23">
              <w:rPr>
                <w:sz w:val="24"/>
              </w:rPr>
              <w:t>50</w:t>
            </w:r>
            <w:r w:rsidRPr="00797C23">
              <w:rPr>
                <w:sz w:val="24"/>
              </w:rPr>
              <w:t>000m</w:t>
            </w:r>
            <w:r w:rsidRPr="00797C23">
              <w:rPr>
                <w:sz w:val="24"/>
                <w:vertAlign w:val="superscript"/>
              </w:rPr>
              <w:t>3</w:t>
            </w:r>
            <w:r w:rsidRPr="00797C23">
              <w:rPr>
                <w:sz w:val="24"/>
              </w:rPr>
              <w:t>/h</w:t>
            </w:r>
            <w:r w:rsidRPr="00797C23">
              <w:rPr>
                <w:sz w:val="24"/>
              </w:rPr>
              <w:t>，食堂油烟通过油烟净化器（净化效率</w:t>
            </w:r>
            <w:r w:rsidRPr="00797C23">
              <w:rPr>
                <w:sz w:val="24"/>
              </w:rPr>
              <w:t>≥85%</w:t>
            </w:r>
            <w:r w:rsidRPr="00797C23">
              <w:rPr>
                <w:sz w:val="24"/>
              </w:rPr>
              <w:t>）处理后，由油烟废气专用管道引至食堂楼顶排放，其排放浓度约为</w:t>
            </w:r>
            <w:r w:rsidRPr="00797C23">
              <w:rPr>
                <w:sz w:val="24"/>
              </w:rPr>
              <w:t>0.</w:t>
            </w:r>
            <w:r w:rsidR="00E97B45" w:rsidRPr="00797C23">
              <w:rPr>
                <w:sz w:val="24"/>
              </w:rPr>
              <w:t>39</w:t>
            </w:r>
            <w:r w:rsidRPr="00797C23">
              <w:rPr>
                <w:sz w:val="24"/>
              </w:rPr>
              <w:t>mg/m</w:t>
            </w:r>
            <w:r w:rsidRPr="00797C23">
              <w:rPr>
                <w:sz w:val="24"/>
                <w:vertAlign w:val="superscript"/>
              </w:rPr>
              <w:t>3</w:t>
            </w:r>
            <w:r w:rsidRPr="00797C23">
              <w:rPr>
                <w:sz w:val="24"/>
              </w:rPr>
              <w:t>，排放速率约为</w:t>
            </w:r>
            <w:r w:rsidRPr="00797C23">
              <w:rPr>
                <w:sz w:val="24"/>
              </w:rPr>
              <w:t>0.0</w:t>
            </w:r>
            <w:r w:rsidR="00E97B45" w:rsidRPr="00797C23">
              <w:rPr>
                <w:sz w:val="24"/>
              </w:rPr>
              <w:t>195</w:t>
            </w:r>
            <w:r w:rsidRPr="00797C23">
              <w:rPr>
                <w:sz w:val="24"/>
              </w:rPr>
              <w:t>kg/h</w:t>
            </w:r>
            <w:r w:rsidRPr="00797C23">
              <w:rPr>
                <w:sz w:val="24"/>
              </w:rPr>
              <w:t>，油烟排放量约为</w:t>
            </w:r>
            <w:r w:rsidRPr="00797C23">
              <w:rPr>
                <w:sz w:val="24"/>
              </w:rPr>
              <w:t>0.</w:t>
            </w:r>
            <w:r w:rsidR="00E97B45" w:rsidRPr="00797C23">
              <w:rPr>
                <w:sz w:val="24"/>
              </w:rPr>
              <w:t>117</w:t>
            </w:r>
            <w:r w:rsidRPr="00797C23">
              <w:rPr>
                <w:sz w:val="24"/>
              </w:rPr>
              <w:t>kg/d</w:t>
            </w:r>
            <w:r w:rsidRPr="00797C23">
              <w:rPr>
                <w:sz w:val="24"/>
              </w:rPr>
              <w:t>（</w:t>
            </w:r>
            <w:r w:rsidR="00E97B45" w:rsidRPr="00797C23">
              <w:rPr>
                <w:sz w:val="24"/>
              </w:rPr>
              <w:t>29.25</w:t>
            </w:r>
            <w:r w:rsidRPr="00797C23">
              <w:rPr>
                <w:sz w:val="24"/>
              </w:rPr>
              <w:t>kg/a</w:t>
            </w:r>
            <w:r w:rsidRPr="00797C23">
              <w:rPr>
                <w:sz w:val="24"/>
              </w:rPr>
              <w:t>）。因此，项目食堂油烟经油烟净化器处理后其排放浓度满足《饮食业油烟排放标准（试行）》（</w:t>
            </w:r>
            <w:r w:rsidRPr="00797C23">
              <w:rPr>
                <w:sz w:val="24"/>
              </w:rPr>
              <w:t>GB18483-2001</w:t>
            </w:r>
            <w:r w:rsidRPr="00797C23">
              <w:rPr>
                <w:sz w:val="24"/>
              </w:rPr>
              <w:t>）中相应标准限值（油烟最高允许排放浓度</w:t>
            </w:r>
            <w:r w:rsidRPr="00797C23">
              <w:rPr>
                <w:sz w:val="24"/>
              </w:rPr>
              <w:t>≤2mg/m</w:t>
            </w:r>
            <w:r w:rsidRPr="00797C23">
              <w:rPr>
                <w:sz w:val="24"/>
                <w:vertAlign w:val="superscript"/>
              </w:rPr>
              <w:t>3</w:t>
            </w:r>
            <w:r w:rsidRPr="00797C23">
              <w:rPr>
                <w:sz w:val="24"/>
              </w:rPr>
              <w:t>），可实现达标排放。</w:t>
            </w:r>
          </w:p>
          <w:p w14:paraId="77D547C5" w14:textId="5C626D67" w:rsidR="00B222A6" w:rsidRPr="00797C23" w:rsidRDefault="00B222A6">
            <w:pPr>
              <w:spacing w:line="360" w:lineRule="auto"/>
              <w:ind w:firstLineChars="200" w:firstLine="480"/>
              <w:rPr>
                <w:sz w:val="24"/>
              </w:rPr>
            </w:pPr>
            <w:r w:rsidRPr="00797C23">
              <w:rPr>
                <w:sz w:val="24"/>
              </w:rPr>
              <w:t>（</w:t>
            </w:r>
            <w:r w:rsidRPr="00797C23">
              <w:rPr>
                <w:sz w:val="24"/>
              </w:rPr>
              <w:t>2</w:t>
            </w:r>
            <w:r w:rsidRPr="00797C23">
              <w:rPr>
                <w:sz w:val="24"/>
              </w:rPr>
              <w:t>）天然气燃烧废气</w:t>
            </w:r>
          </w:p>
          <w:p w14:paraId="4288FA5B" w14:textId="154DCEC6" w:rsidR="004E3D74" w:rsidRPr="00797C23" w:rsidRDefault="004E3D74">
            <w:pPr>
              <w:spacing w:line="360" w:lineRule="auto"/>
              <w:ind w:firstLineChars="200" w:firstLine="480"/>
              <w:rPr>
                <w:sz w:val="24"/>
              </w:rPr>
            </w:pPr>
            <w:r w:rsidRPr="00797C23">
              <w:rPr>
                <w:rFonts w:hint="eastAsia"/>
                <w:sz w:val="24"/>
              </w:rPr>
              <w:t>本项目食堂等使用天然气做燃料，建成后食堂用餐人数约</w:t>
            </w:r>
            <w:r w:rsidR="007C2CFD" w:rsidRPr="00797C23">
              <w:rPr>
                <w:sz w:val="24"/>
              </w:rPr>
              <w:t>2670</w:t>
            </w:r>
            <w:r w:rsidRPr="00797C23">
              <w:rPr>
                <w:rFonts w:hint="eastAsia"/>
                <w:sz w:val="24"/>
              </w:rPr>
              <w:t>人，用气量按每人</w:t>
            </w:r>
            <w:r w:rsidRPr="00797C23">
              <w:rPr>
                <w:rFonts w:hint="eastAsia"/>
                <w:sz w:val="24"/>
              </w:rPr>
              <w:t>0.5m</w:t>
            </w:r>
            <w:r w:rsidRPr="00797C23">
              <w:rPr>
                <w:rFonts w:hint="eastAsia"/>
                <w:sz w:val="24"/>
                <w:vertAlign w:val="superscript"/>
              </w:rPr>
              <w:t>3</w:t>
            </w:r>
            <w:r w:rsidRPr="00797C23">
              <w:rPr>
                <w:rFonts w:hint="eastAsia"/>
                <w:sz w:val="24"/>
              </w:rPr>
              <w:t>/d</w:t>
            </w:r>
            <w:r w:rsidRPr="00797C23">
              <w:rPr>
                <w:rFonts w:hint="eastAsia"/>
                <w:sz w:val="24"/>
              </w:rPr>
              <w:t>计算，年用气量为</w:t>
            </w:r>
            <w:r w:rsidR="007C2CFD" w:rsidRPr="00797C23">
              <w:rPr>
                <w:sz w:val="24"/>
              </w:rPr>
              <w:t>34.71</w:t>
            </w:r>
            <w:r w:rsidRPr="00797C23">
              <w:rPr>
                <w:rFonts w:hint="eastAsia"/>
                <w:sz w:val="24"/>
              </w:rPr>
              <w:t>万</w:t>
            </w:r>
            <w:r w:rsidRPr="00797C23">
              <w:rPr>
                <w:rFonts w:hint="eastAsia"/>
                <w:sz w:val="24"/>
              </w:rPr>
              <w:t>m</w:t>
            </w:r>
            <w:r w:rsidRPr="00797C23">
              <w:rPr>
                <w:rFonts w:hint="eastAsia"/>
                <w:sz w:val="24"/>
                <w:vertAlign w:val="superscript"/>
              </w:rPr>
              <w:t>3</w:t>
            </w:r>
            <w:r w:rsidRPr="00797C23">
              <w:rPr>
                <w:rFonts w:hint="eastAsia"/>
                <w:sz w:val="24"/>
              </w:rPr>
              <w:t>/a</w:t>
            </w:r>
            <w:r w:rsidRPr="00797C23">
              <w:rPr>
                <w:rFonts w:hint="eastAsia"/>
                <w:sz w:val="24"/>
              </w:rPr>
              <w:t>。参照《环境保护实用数据手册》中统计，每燃烧</w:t>
            </w:r>
            <w:r w:rsidRPr="00797C23">
              <w:rPr>
                <w:rFonts w:hint="eastAsia"/>
                <w:sz w:val="24"/>
              </w:rPr>
              <w:t>1</w:t>
            </w:r>
            <w:r w:rsidRPr="00797C23">
              <w:rPr>
                <w:rFonts w:hint="eastAsia"/>
                <w:sz w:val="24"/>
              </w:rPr>
              <w:t>万</w:t>
            </w:r>
            <w:r w:rsidRPr="00797C23">
              <w:rPr>
                <w:rFonts w:hint="eastAsia"/>
                <w:sz w:val="24"/>
              </w:rPr>
              <w:t>Nm</w:t>
            </w:r>
            <w:r w:rsidRPr="00797C23">
              <w:rPr>
                <w:rFonts w:hint="eastAsia"/>
                <w:sz w:val="24"/>
                <w:vertAlign w:val="superscript"/>
              </w:rPr>
              <w:t>3</w:t>
            </w:r>
            <w:r w:rsidRPr="00797C23">
              <w:rPr>
                <w:rFonts w:hint="eastAsia"/>
                <w:sz w:val="24"/>
              </w:rPr>
              <w:t>天然气排放烟气</w:t>
            </w:r>
            <w:r w:rsidRPr="00797C23">
              <w:rPr>
                <w:rFonts w:hint="eastAsia"/>
                <w:sz w:val="24"/>
              </w:rPr>
              <w:t>10.5</w:t>
            </w:r>
            <w:r w:rsidRPr="00797C23">
              <w:rPr>
                <w:rFonts w:hint="eastAsia"/>
                <w:sz w:val="24"/>
              </w:rPr>
              <w:t>万</w:t>
            </w:r>
            <w:r w:rsidRPr="00797C23">
              <w:rPr>
                <w:rFonts w:hint="eastAsia"/>
                <w:sz w:val="24"/>
              </w:rPr>
              <w:t>Nm</w:t>
            </w:r>
            <w:r w:rsidRPr="00797C23">
              <w:rPr>
                <w:rFonts w:hint="eastAsia"/>
                <w:sz w:val="24"/>
                <w:vertAlign w:val="superscript"/>
              </w:rPr>
              <w:t>3</w:t>
            </w:r>
            <w:r w:rsidRPr="00797C23">
              <w:rPr>
                <w:rFonts w:hint="eastAsia"/>
                <w:sz w:val="24"/>
              </w:rPr>
              <w:t>、</w:t>
            </w:r>
            <w:r w:rsidRPr="00797C23">
              <w:rPr>
                <w:rFonts w:hint="eastAsia"/>
                <w:sz w:val="24"/>
              </w:rPr>
              <w:t>2.4kg</w:t>
            </w:r>
            <w:r w:rsidRPr="00797C23">
              <w:rPr>
                <w:rFonts w:hint="eastAsia"/>
                <w:sz w:val="24"/>
              </w:rPr>
              <w:t>烟尘、</w:t>
            </w:r>
            <w:r w:rsidRPr="00797C23">
              <w:rPr>
                <w:rFonts w:hint="eastAsia"/>
                <w:sz w:val="24"/>
              </w:rPr>
              <w:t>6.3kgNO</w:t>
            </w:r>
            <w:r w:rsidRPr="00797C23">
              <w:rPr>
                <w:rFonts w:hint="eastAsia"/>
                <w:sz w:val="24"/>
                <w:vertAlign w:val="subscript"/>
              </w:rPr>
              <w:t>x</w:t>
            </w:r>
            <w:r w:rsidRPr="00797C23">
              <w:rPr>
                <w:rFonts w:hint="eastAsia"/>
                <w:sz w:val="24"/>
              </w:rPr>
              <w:t>、</w:t>
            </w:r>
            <w:r w:rsidRPr="00797C23">
              <w:rPr>
                <w:rFonts w:hint="eastAsia"/>
                <w:sz w:val="24"/>
              </w:rPr>
              <w:t>1.0kgSO</w:t>
            </w:r>
            <w:r w:rsidRPr="00797C23">
              <w:rPr>
                <w:rFonts w:hint="eastAsia"/>
                <w:sz w:val="24"/>
                <w:vertAlign w:val="subscript"/>
              </w:rPr>
              <w:t>2</w:t>
            </w:r>
            <w:r w:rsidRPr="00797C23">
              <w:rPr>
                <w:rFonts w:hint="eastAsia"/>
                <w:sz w:val="24"/>
              </w:rPr>
              <w:t>。则天然气燃烧烟气排放总量</w:t>
            </w:r>
            <w:r w:rsidR="007C2CFD" w:rsidRPr="00797C23">
              <w:rPr>
                <w:sz w:val="24"/>
              </w:rPr>
              <w:t>364.455</w:t>
            </w:r>
            <w:r w:rsidRPr="00797C23">
              <w:rPr>
                <w:rFonts w:hint="eastAsia"/>
                <w:sz w:val="24"/>
              </w:rPr>
              <w:t>万</w:t>
            </w:r>
            <w:r w:rsidRPr="00797C23">
              <w:rPr>
                <w:rFonts w:hint="eastAsia"/>
                <w:sz w:val="24"/>
              </w:rPr>
              <w:t>m</w:t>
            </w:r>
            <w:r w:rsidRPr="00797C23">
              <w:rPr>
                <w:rFonts w:hint="eastAsia"/>
                <w:sz w:val="24"/>
                <w:vertAlign w:val="superscript"/>
              </w:rPr>
              <w:t>3</w:t>
            </w:r>
            <w:r w:rsidRPr="00797C23">
              <w:rPr>
                <w:rFonts w:hint="eastAsia"/>
                <w:sz w:val="24"/>
              </w:rPr>
              <w:t>/a</w:t>
            </w:r>
            <w:r w:rsidRPr="00797C23">
              <w:rPr>
                <w:rFonts w:hint="eastAsia"/>
                <w:sz w:val="24"/>
              </w:rPr>
              <w:t>，烟气中污染物排放量分别为烟尘：</w:t>
            </w:r>
            <w:r w:rsidR="007C2CFD" w:rsidRPr="00797C23">
              <w:rPr>
                <w:sz w:val="24"/>
              </w:rPr>
              <w:t>0.0833</w:t>
            </w:r>
            <w:r w:rsidRPr="00797C23">
              <w:rPr>
                <w:rFonts w:hint="eastAsia"/>
                <w:sz w:val="24"/>
              </w:rPr>
              <w:t>t/a</w:t>
            </w:r>
            <w:r w:rsidRPr="00797C23">
              <w:rPr>
                <w:rFonts w:hint="eastAsia"/>
                <w:sz w:val="24"/>
              </w:rPr>
              <w:t>、</w:t>
            </w:r>
            <w:r w:rsidRPr="00797C23">
              <w:rPr>
                <w:rFonts w:hint="eastAsia"/>
                <w:sz w:val="24"/>
              </w:rPr>
              <w:t>NO</w:t>
            </w:r>
            <w:r w:rsidRPr="00797C23">
              <w:rPr>
                <w:rFonts w:hint="eastAsia"/>
                <w:sz w:val="24"/>
                <w:vertAlign w:val="subscript"/>
              </w:rPr>
              <w:t>x</w:t>
            </w:r>
            <w:r w:rsidRPr="00797C23">
              <w:rPr>
                <w:rFonts w:hint="eastAsia"/>
                <w:sz w:val="24"/>
              </w:rPr>
              <w:t>：</w:t>
            </w:r>
            <w:r w:rsidR="007C2CFD" w:rsidRPr="00797C23">
              <w:rPr>
                <w:sz w:val="24"/>
              </w:rPr>
              <w:t>0.2187</w:t>
            </w:r>
            <w:r w:rsidRPr="00797C23">
              <w:rPr>
                <w:rFonts w:hint="eastAsia"/>
                <w:sz w:val="24"/>
              </w:rPr>
              <w:t>t/a</w:t>
            </w:r>
            <w:r w:rsidRPr="00797C23">
              <w:rPr>
                <w:rFonts w:hint="eastAsia"/>
                <w:sz w:val="24"/>
              </w:rPr>
              <w:t>、</w:t>
            </w:r>
            <w:r w:rsidRPr="00797C23">
              <w:rPr>
                <w:rFonts w:hint="eastAsia"/>
                <w:sz w:val="24"/>
              </w:rPr>
              <w:t>SO</w:t>
            </w:r>
            <w:r w:rsidRPr="00797C23">
              <w:rPr>
                <w:rFonts w:hint="eastAsia"/>
                <w:sz w:val="24"/>
                <w:vertAlign w:val="subscript"/>
              </w:rPr>
              <w:t>2</w:t>
            </w:r>
            <w:r w:rsidRPr="00797C23">
              <w:rPr>
                <w:rFonts w:hint="eastAsia"/>
                <w:sz w:val="24"/>
              </w:rPr>
              <w:t>：</w:t>
            </w:r>
            <w:r w:rsidR="007C2CFD" w:rsidRPr="00797C23">
              <w:rPr>
                <w:sz w:val="24"/>
              </w:rPr>
              <w:t>0.0347</w:t>
            </w:r>
            <w:r w:rsidRPr="00797C23">
              <w:rPr>
                <w:rFonts w:hint="eastAsia"/>
                <w:sz w:val="24"/>
              </w:rPr>
              <w:t>t/a</w:t>
            </w:r>
            <w:r w:rsidRPr="00797C23">
              <w:rPr>
                <w:rFonts w:hint="eastAsia"/>
                <w:sz w:val="24"/>
              </w:rPr>
              <w:t>。天然气属于清洁能源，燃烧后通过烟道引至楼顶排放，没有对大气环境造成明显影响。</w:t>
            </w:r>
          </w:p>
          <w:p w14:paraId="0815AF37" w14:textId="76374CC4" w:rsidR="00B222A6" w:rsidRPr="00797C23" w:rsidRDefault="00B222A6">
            <w:pPr>
              <w:spacing w:line="360" w:lineRule="auto"/>
              <w:ind w:firstLineChars="200" w:firstLine="480"/>
              <w:rPr>
                <w:sz w:val="24"/>
              </w:rPr>
            </w:pPr>
            <w:r w:rsidRPr="00797C23">
              <w:rPr>
                <w:sz w:val="24"/>
              </w:rPr>
              <w:t>（</w:t>
            </w:r>
            <w:r w:rsidRPr="00797C23">
              <w:rPr>
                <w:sz w:val="24"/>
              </w:rPr>
              <w:t>3</w:t>
            </w:r>
            <w:r w:rsidRPr="00797C23">
              <w:rPr>
                <w:sz w:val="24"/>
              </w:rPr>
              <w:t>）实验室废气</w:t>
            </w:r>
          </w:p>
          <w:p w14:paraId="66A08AC2" w14:textId="1FF2AE34" w:rsidR="0062791A" w:rsidRPr="00797C23" w:rsidRDefault="0062791A">
            <w:pPr>
              <w:spacing w:line="360" w:lineRule="auto"/>
              <w:ind w:firstLineChars="200" w:firstLine="480"/>
              <w:rPr>
                <w:sz w:val="24"/>
              </w:rPr>
            </w:pPr>
            <w:r w:rsidRPr="00797C23">
              <w:rPr>
                <w:rFonts w:hint="eastAsia"/>
                <w:sz w:val="24"/>
              </w:rPr>
              <w:t>根据建设单位提供的资料，本项目设有专门的实验教室。按照中学各实验课程的教学特点，本项目实验室废气主要来自化学实验室。</w:t>
            </w:r>
            <w:r w:rsidR="00BD7A38" w:rsidRPr="00797C23">
              <w:rPr>
                <w:rFonts w:hint="eastAsia"/>
                <w:sz w:val="24"/>
              </w:rPr>
              <w:t>本项目化学实验大部分为教师演示实验，学生进行实验频次较低，实验主要进行简单的酸碱中和、沉淀、氧化还原等无机化学反应，有机化学反应较少。本项目产生的实验室废气主要为药品</w:t>
            </w:r>
            <w:r w:rsidR="00BD7A38" w:rsidRPr="00797C23">
              <w:rPr>
                <w:rFonts w:hint="eastAsia"/>
                <w:sz w:val="24"/>
              </w:rPr>
              <w:t>/</w:t>
            </w:r>
            <w:r w:rsidR="00BD7A38" w:rsidRPr="00797C23">
              <w:rPr>
                <w:rFonts w:hint="eastAsia"/>
                <w:sz w:val="24"/>
              </w:rPr>
              <w:t>试剂挥发气体和化学反应释放气体，由于本项目实验药品</w:t>
            </w:r>
            <w:r w:rsidR="00BD7A38" w:rsidRPr="00797C23">
              <w:rPr>
                <w:rFonts w:hint="eastAsia"/>
                <w:sz w:val="24"/>
              </w:rPr>
              <w:t>/</w:t>
            </w:r>
            <w:r w:rsidR="00BD7A38" w:rsidRPr="00797C23">
              <w:rPr>
                <w:rFonts w:hint="eastAsia"/>
                <w:sz w:val="24"/>
              </w:rPr>
              <w:t>试剂用量较少，且挥发性、刺激性较强的药品</w:t>
            </w:r>
            <w:r w:rsidR="00BD7A38" w:rsidRPr="00797C23">
              <w:rPr>
                <w:rFonts w:hint="eastAsia"/>
                <w:sz w:val="24"/>
              </w:rPr>
              <w:t>/</w:t>
            </w:r>
            <w:r w:rsidR="00BD7A38" w:rsidRPr="00797C23">
              <w:rPr>
                <w:rFonts w:hint="eastAsia"/>
                <w:sz w:val="24"/>
              </w:rPr>
              <w:t>试剂配制、加热操作以及产生有机气体、刺激性较强的无机气体的化学反应实验操作均在通风橱内进行，因此实验室废气产生量较少，本次评价仅进行定性分析。参考中学教学阶段实验内容，项目化学实验室使用的实验药品</w:t>
            </w:r>
            <w:r w:rsidR="00BD7A38" w:rsidRPr="00797C23">
              <w:rPr>
                <w:rFonts w:hint="eastAsia"/>
                <w:sz w:val="24"/>
              </w:rPr>
              <w:t>/</w:t>
            </w:r>
            <w:r w:rsidR="00BD7A38" w:rsidRPr="00797C23">
              <w:rPr>
                <w:rFonts w:hint="eastAsia"/>
                <w:sz w:val="24"/>
              </w:rPr>
              <w:t>试剂主要以常规的酸、碱、盐为主，涉及少量的有机溶剂，由于含有挥发性实验药品</w:t>
            </w:r>
            <w:r w:rsidR="00BD7A38" w:rsidRPr="00797C23">
              <w:rPr>
                <w:rFonts w:hint="eastAsia"/>
                <w:sz w:val="24"/>
              </w:rPr>
              <w:t>/</w:t>
            </w:r>
            <w:r w:rsidR="00BD7A38" w:rsidRPr="00797C23">
              <w:rPr>
                <w:rFonts w:hint="eastAsia"/>
                <w:sz w:val="24"/>
              </w:rPr>
              <w:t>试剂用量较少，实验过程中酸、碱和有机溶剂用量较少，故化学实验过程中酸碱废气、有机废气等排放量较少，且属于间歇性排放。本项目实验室废气产生量较少，经设置通风橱</w:t>
            </w:r>
            <w:r w:rsidR="00BD7A38" w:rsidRPr="00797C23">
              <w:rPr>
                <w:rFonts w:hint="eastAsia"/>
                <w:sz w:val="24"/>
              </w:rPr>
              <w:t>+</w:t>
            </w:r>
            <w:r w:rsidR="00BD7A38" w:rsidRPr="00797C23">
              <w:rPr>
                <w:rFonts w:hint="eastAsia"/>
                <w:sz w:val="24"/>
              </w:rPr>
              <w:t>通风系统抽至综合楼楼顶排放，类比同类项目，本项目实验室废气能够实现达标排放</w:t>
            </w:r>
            <w:r w:rsidRPr="00797C23">
              <w:rPr>
                <w:rFonts w:hint="eastAsia"/>
                <w:sz w:val="24"/>
              </w:rPr>
              <w:t>。</w:t>
            </w:r>
          </w:p>
          <w:p w14:paraId="7968D1CB" w14:textId="77777777" w:rsidR="00B222A6" w:rsidRPr="00797C23" w:rsidRDefault="00B222A6">
            <w:pPr>
              <w:spacing w:line="360" w:lineRule="auto"/>
              <w:ind w:firstLineChars="200" w:firstLine="480"/>
              <w:rPr>
                <w:sz w:val="24"/>
              </w:rPr>
            </w:pPr>
            <w:r w:rsidRPr="00797C23">
              <w:rPr>
                <w:sz w:val="24"/>
              </w:rPr>
              <w:t>（</w:t>
            </w:r>
            <w:r w:rsidRPr="00797C23">
              <w:rPr>
                <w:sz w:val="24"/>
              </w:rPr>
              <w:t>4</w:t>
            </w:r>
            <w:r w:rsidRPr="00797C23">
              <w:rPr>
                <w:sz w:val="24"/>
              </w:rPr>
              <w:t>）垃圾房恶臭</w:t>
            </w:r>
          </w:p>
          <w:p w14:paraId="454558CC" w14:textId="2226689E" w:rsidR="00B222A6" w:rsidRPr="00797C23" w:rsidRDefault="00B222A6">
            <w:pPr>
              <w:spacing w:line="360" w:lineRule="auto"/>
              <w:ind w:firstLineChars="200" w:firstLine="480"/>
              <w:rPr>
                <w:sz w:val="24"/>
              </w:rPr>
            </w:pPr>
            <w:r w:rsidRPr="00797C23">
              <w:rPr>
                <w:sz w:val="24"/>
              </w:rPr>
              <w:t>本项目设置</w:t>
            </w:r>
            <w:r w:rsidR="00F12E10" w:rsidRPr="00797C23">
              <w:rPr>
                <w:sz w:val="24"/>
              </w:rPr>
              <w:t>1</w:t>
            </w:r>
            <w:r w:rsidRPr="00797C23">
              <w:rPr>
                <w:sz w:val="24"/>
              </w:rPr>
              <w:t>个垃圾房，位于项目</w:t>
            </w:r>
            <w:r w:rsidR="00F12E10" w:rsidRPr="00797C23">
              <w:rPr>
                <w:rFonts w:hint="eastAsia"/>
                <w:sz w:val="24"/>
              </w:rPr>
              <w:t>食堂外东北侧</w:t>
            </w:r>
            <w:r w:rsidRPr="00797C23">
              <w:rPr>
                <w:sz w:val="24"/>
              </w:rPr>
              <w:t>，便于生活垃圾的收集与运输，临时堆放项目产生的生活垃圾。在垃圾的堆放过程中，部分易腐败的有机垃圾由于其</w:t>
            </w:r>
            <w:r w:rsidRPr="00797C23">
              <w:rPr>
                <w:sz w:val="24"/>
              </w:rPr>
              <w:lastRenderedPageBreak/>
              <w:t>分解会发出异味，对环境的影响主要表现为恶臭。恶臭污染物根据国家标准，主要指一切刺激嗅觉器官引起人们不愉快及损害生活环境的气体物质。恶臭是一个感官性指标，难以定量，因此</w:t>
            </w:r>
            <w:r w:rsidRPr="00797C23">
              <w:rPr>
                <w:rFonts w:hint="eastAsia"/>
                <w:sz w:val="24"/>
              </w:rPr>
              <w:t>本次评价</w:t>
            </w:r>
            <w:r w:rsidRPr="00797C23">
              <w:rPr>
                <w:sz w:val="24"/>
              </w:rPr>
              <w:t>仅对恶臭进行定性分析。</w:t>
            </w:r>
          </w:p>
          <w:p w14:paraId="106C7449" w14:textId="6F47147B" w:rsidR="00B222A6" w:rsidRPr="00797C23" w:rsidRDefault="00B222A6">
            <w:pPr>
              <w:spacing w:line="360" w:lineRule="auto"/>
              <w:ind w:firstLineChars="200" w:firstLine="480"/>
              <w:rPr>
                <w:bCs/>
                <w:sz w:val="24"/>
              </w:rPr>
            </w:pPr>
            <w:r w:rsidRPr="00797C23">
              <w:rPr>
                <w:sz w:val="24"/>
              </w:rPr>
              <w:t>生活垃圾恶臭气体是多组分、低浓度化学物质形成的混合物，成份和含量较难确定。本项目垃圾房建设形态为密闭的房间，生活垃圾经袋装收集后由学校保洁管理部门清运至市政垃圾站后由市政环卫部门清运处理。本次评价要求：加强项目校内垃圾房及周围环境卫生管理，垃圾房应由专人负责清理和喷洒消毒药水，以保持垃圾房清洁卫生；生活垃圾应做到日产日清，及时清运至市政垃圾站，减少垃圾恶臭的产生和逸散。</w:t>
            </w:r>
          </w:p>
          <w:p w14:paraId="2BB5D6C2" w14:textId="30A1EF26" w:rsidR="00B222A6" w:rsidRPr="00797C23" w:rsidRDefault="00B222A6">
            <w:pPr>
              <w:spacing w:line="360" w:lineRule="auto"/>
              <w:ind w:firstLine="480"/>
              <w:rPr>
                <w:bCs/>
                <w:sz w:val="24"/>
              </w:rPr>
            </w:pPr>
            <w:r w:rsidRPr="00797C23">
              <w:rPr>
                <w:bCs/>
                <w:sz w:val="24"/>
              </w:rPr>
              <w:t>（</w:t>
            </w:r>
            <w:r w:rsidRPr="00797C23">
              <w:rPr>
                <w:bCs/>
                <w:sz w:val="24"/>
              </w:rPr>
              <w:t>5</w:t>
            </w:r>
            <w:r w:rsidRPr="00797C23">
              <w:rPr>
                <w:bCs/>
                <w:sz w:val="24"/>
              </w:rPr>
              <w:t>）汽车尾气</w:t>
            </w:r>
          </w:p>
          <w:p w14:paraId="79FC99D4" w14:textId="230C799B" w:rsidR="00B222A6" w:rsidRPr="00797C23" w:rsidRDefault="00B222A6">
            <w:pPr>
              <w:spacing w:line="360" w:lineRule="auto"/>
              <w:ind w:firstLine="482"/>
              <w:textAlignment w:val="baseline"/>
              <w:rPr>
                <w:sz w:val="24"/>
              </w:rPr>
            </w:pPr>
            <w:r w:rsidRPr="00797C23">
              <w:rPr>
                <w:sz w:val="24"/>
              </w:rPr>
              <w:t>本项目校内设置有</w:t>
            </w:r>
            <w:r w:rsidRPr="00797C23">
              <w:rPr>
                <w:kern w:val="0"/>
                <w:sz w:val="24"/>
                <w:lang w:bidi="ar"/>
              </w:rPr>
              <w:t>地面停车场</w:t>
            </w:r>
            <w:r w:rsidRPr="00797C23">
              <w:rPr>
                <w:sz w:val="24"/>
              </w:rPr>
              <w:t>（设置地上室外停车位</w:t>
            </w:r>
            <w:r w:rsidR="00767C5E" w:rsidRPr="00797C23">
              <w:rPr>
                <w:sz w:val="24"/>
              </w:rPr>
              <w:t>150</w:t>
            </w:r>
            <w:r w:rsidRPr="00797C23">
              <w:rPr>
                <w:sz w:val="24"/>
              </w:rPr>
              <w:t>个），进出车辆以小型汽车为主。汽车尾气中主要污染物为</w:t>
            </w:r>
            <w:r w:rsidRPr="00797C23">
              <w:rPr>
                <w:sz w:val="24"/>
              </w:rPr>
              <w:t>CO</w:t>
            </w:r>
            <w:r w:rsidRPr="00797C23">
              <w:rPr>
                <w:sz w:val="24"/>
              </w:rPr>
              <w:t>、</w:t>
            </w:r>
            <w:r w:rsidRPr="00797C23">
              <w:rPr>
                <w:sz w:val="24"/>
              </w:rPr>
              <w:t>NO</w:t>
            </w:r>
            <w:r w:rsidRPr="00797C23">
              <w:rPr>
                <w:sz w:val="24"/>
                <w:vertAlign w:val="subscript"/>
              </w:rPr>
              <w:t>x</w:t>
            </w:r>
            <w:r w:rsidRPr="00797C23">
              <w:rPr>
                <w:sz w:val="24"/>
              </w:rPr>
              <w:t>和</w:t>
            </w:r>
            <w:r w:rsidRPr="00797C23">
              <w:rPr>
                <w:sz w:val="24"/>
              </w:rPr>
              <w:t>HC</w:t>
            </w:r>
            <w:r w:rsidRPr="00797C23">
              <w:rPr>
                <w:sz w:val="24"/>
              </w:rPr>
              <w:t>，属于无组织排放。</w:t>
            </w:r>
          </w:p>
          <w:p w14:paraId="0847F410" w14:textId="520823AE" w:rsidR="00B222A6" w:rsidRPr="00797C23" w:rsidRDefault="00767C5E" w:rsidP="00767C5E">
            <w:pPr>
              <w:spacing w:line="360" w:lineRule="auto"/>
              <w:ind w:firstLine="482"/>
              <w:textAlignment w:val="baseline"/>
              <w:rPr>
                <w:sz w:val="24"/>
              </w:rPr>
            </w:pPr>
            <w:r w:rsidRPr="00797C23">
              <w:rPr>
                <w:rFonts w:hint="eastAsia"/>
                <w:sz w:val="24"/>
              </w:rPr>
              <w:t>汽车启动时间较短，因此废气产生量小，校园内设有绿化带，经过绿色植物吸收净化后，可进一步降低汽车尾气对校区内和周边环境空气的影响，因此项目汽车尾气不会对区域大气环境造成影响。</w:t>
            </w:r>
          </w:p>
          <w:p w14:paraId="4B6AB33F" w14:textId="4791C2D7" w:rsidR="00B222A6" w:rsidRPr="00797C23" w:rsidRDefault="00B222A6">
            <w:pPr>
              <w:spacing w:line="360" w:lineRule="auto"/>
              <w:ind w:firstLine="480"/>
              <w:rPr>
                <w:bCs/>
                <w:sz w:val="24"/>
              </w:rPr>
            </w:pPr>
            <w:r w:rsidRPr="00797C23">
              <w:rPr>
                <w:bCs/>
                <w:sz w:val="24"/>
              </w:rPr>
              <w:t>（</w:t>
            </w:r>
            <w:r w:rsidRPr="00797C23">
              <w:rPr>
                <w:bCs/>
                <w:sz w:val="24"/>
              </w:rPr>
              <w:t>6</w:t>
            </w:r>
            <w:r w:rsidRPr="00797C23">
              <w:rPr>
                <w:bCs/>
                <w:sz w:val="24"/>
              </w:rPr>
              <w:t>）备用发电机废气</w:t>
            </w:r>
          </w:p>
          <w:p w14:paraId="576B62E2" w14:textId="0A500263" w:rsidR="00B222A6" w:rsidRPr="00797C23" w:rsidRDefault="00B222A6">
            <w:pPr>
              <w:spacing w:line="360" w:lineRule="auto"/>
              <w:ind w:firstLine="480"/>
              <w:rPr>
                <w:bCs/>
                <w:sz w:val="24"/>
              </w:rPr>
            </w:pPr>
            <w:r w:rsidRPr="00797C23">
              <w:rPr>
                <w:bCs/>
                <w:sz w:val="24"/>
              </w:rPr>
              <w:t>本项目设有</w:t>
            </w:r>
            <w:r w:rsidR="00767C5E" w:rsidRPr="00797C23">
              <w:rPr>
                <w:bCs/>
                <w:sz w:val="24"/>
              </w:rPr>
              <w:t>1</w:t>
            </w:r>
            <w:r w:rsidRPr="00797C23">
              <w:rPr>
                <w:bCs/>
                <w:sz w:val="24"/>
              </w:rPr>
              <w:t>台柴油发电机，位于</w:t>
            </w:r>
            <w:r w:rsidR="00767C5E" w:rsidRPr="00797C23">
              <w:rPr>
                <w:rFonts w:hint="eastAsia"/>
                <w:bCs/>
                <w:sz w:val="24"/>
              </w:rPr>
              <w:t>综合楼</w:t>
            </w:r>
            <w:r w:rsidRPr="00797C23">
              <w:rPr>
                <w:bCs/>
                <w:sz w:val="24"/>
              </w:rPr>
              <w:t>的柴油发电机房内，用作消防负荷及重要负荷的备用电源。柴油发电机使用过程会产生废气，其主要污染物为</w:t>
            </w:r>
            <w:r w:rsidRPr="00797C23">
              <w:rPr>
                <w:bCs/>
                <w:sz w:val="24"/>
              </w:rPr>
              <w:t>CO</w:t>
            </w:r>
            <w:r w:rsidRPr="00797C23">
              <w:rPr>
                <w:bCs/>
                <w:sz w:val="24"/>
              </w:rPr>
              <w:t>、</w:t>
            </w:r>
            <w:r w:rsidRPr="00797C23">
              <w:rPr>
                <w:bCs/>
                <w:sz w:val="24"/>
              </w:rPr>
              <w:t>HC</w:t>
            </w:r>
            <w:r w:rsidRPr="00797C23">
              <w:rPr>
                <w:bCs/>
                <w:sz w:val="24"/>
              </w:rPr>
              <w:t>和</w:t>
            </w:r>
            <w:r w:rsidRPr="00797C23">
              <w:rPr>
                <w:sz w:val="24"/>
              </w:rPr>
              <w:t>NO</w:t>
            </w:r>
            <w:r w:rsidRPr="00797C23">
              <w:rPr>
                <w:sz w:val="24"/>
                <w:vertAlign w:val="subscript"/>
              </w:rPr>
              <w:t>x</w:t>
            </w:r>
            <w:r w:rsidRPr="00797C23">
              <w:rPr>
                <w:bCs/>
                <w:sz w:val="24"/>
              </w:rPr>
              <w:t>。柴油发电机仅用作备用电源，使用频率较低，且不确定，其燃油产生的废气污染物量较少，不做定量分析，其产生的废气经发电机自带的烟气净化装置处理后由专门烟道引至楼顶排放。同时，</w:t>
            </w:r>
            <w:r w:rsidRPr="00797C23">
              <w:rPr>
                <w:rFonts w:hint="eastAsia"/>
                <w:bCs/>
                <w:sz w:val="24"/>
              </w:rPr>
              <w:t>本次评价</w:t>
            </w:r>
            <w:r w:rsidRPr="00797C23">
              <w:rPr>
                <w:bCs/>
                <w:sz w:val="24"/>
              </w:rPr>
              <w:t>建议项目使用</w:t>
            </w:r>
            <w:r w:rsidRPr="00797C23">
              <w:rPr>
                <w:bCs/>
                <w:sz w:val="24"/>
              </w:rPr>
              <w:t>0#</w:t>
            </w:r>
            <w:r w:rsidRPr="00797C23">
              <w:rPr>
                <w:bCs/>
                <w:sz w:val="24"/>
              </w:rPr>
              <w:t>柴油作为燃料，</w:t>
            </w:r>
            <w:r w:rsidRPr="00797C23">
              <w:rPr>
                <w:bCs/>
                <w:sz w:val="24"/>
              </w:rPr>
              <w:t>0#</w:t>
            </w:r>
            <w:r w:rsidRPr="00797C23">
              <w:rPr>
                <w:bCs/>
                <w:sz w:val="24"/>
              </w:rPr>
              <w:t>柴油为轻质油，属较清洁能源，其燃烧产生的废气污染物较少，可进一步降低对外环境的不良影响。由于柴油发电机产生的废气量很小，采用上述措施后可实现达标排放。</w:t>
            </w:r>
          </w:p>
          <w:p w14:paraId="4DBD60A0" w14:textId="77777777" w:rsidR="00B222A6" w:rsidRPr="00797C23" w:rsidRDefault="00B222A6">
            <w:pPr>
              <w:spacing w:line="360" w:lineRule="auto"/>
              <w:ind w:firstLine="480"/>
              <w:rPr>
                <w:sz w:val="24"/>
              </w:rPr>
            </w:pPr>
            <w:r w:rsidRPr="00797C23">
              <w:rPr>
                <w:bCs/>
                <w:sz w:val="24"/>
              </w:rPr>
              <w:t>综上所述，本项目产生的废气通过上述措施治理后可以实现达标排放。</w:t>
            </w:r>
          </w:p>
          <w:p w14:paraId="7530C2DF" w14:textId="77777777" w:rsidR="00B222A6" w:rsidRPr="00797C23" w:rsidRDefault="00B222A6">
            <w:pPr>
              <w:spacing w:line="360" w:lineRule="auto"/>
              <w:ind w:firstLineChars="200" w:firstLine="482"/>
              <w:rPr>
                <w:b/>
                <w:sz w:val="24"/>
              </w:rPr>
            </w:pPr>
            <w:r w:rsidRPr="00797C23">
              <w:rPr>
                <w:b/>
                <w:sz w:val="24"/>
              </w:rPr>
              <w:t>3</w:t>
            </w:r>
            <w:r w:rsidRPr="00797C23">
              <w:rPr>
                <w:b/>
                <w:sz w:val="24"/>
              </w:rPr>
              <w:t>、噪声</w:t>
            </w:r>
          </w:p>
          <w:p w14:paraId="6AB0E2AA" w14:textId="77777777" w:rsidR="00B222A6" w:rsidRPr="00797C23" w:rsidRDefault="00B222A6">
            <w:pPr>
              <w:spacing w:line="360" w:lineRule="auto"/>
              <w:ind w:firstLineChars="200" w:firstLine="480"/>
              <w:rPr>
                <w:sz w:val="24"/>
              </w:rPr>
            </w:pPr>
            <w:r w:rsidRPr="00797C23">
              <w:rPr>
                <w:sz w:val="24"/>
              </w:rPr>
              <w:t>本项目运营期噪声主要为为设备噪声、车辆噪声和学生活动噪声。</w:t>
            </w:r>
          </w:p>
          <w:p w14:paraId="1EF48520" w14:textId="192AE9D7" w:rsidR="00B222A6" w:rsidRPr="00797C23" w:rsidRDefault="00B222A6">
            <w:pPr>
              <w:spacing w:line="360" w:lineRule="auto"/>
              <w:ind w:firstLineChars="200" w:firstLine="480"/>
              <w:rPr>
                <w:sz w:val="24"/>
              </w:rPr>
            </w:pPr>
            <w:r w:rsidRPr="00797C23">
              <w:rPr>
                <w:sz w:val="24"/>
              </w:rPr>
              <w:t>（</w:t>
            </w:r>
            <w:r w:rsidRPr="00797C23">
              <w:rPr>
                <w:sz w:val="24"/>
              </w:rPr>
              <w:t>1</w:t>
            </w:r>
            <w:r w:rsidRPr="00797C23">
              <w:rPr>
                <w:sz w:val="24"/>
              </w:rPr>
              <w:t>）设备噪声</w:t>
            </w:r>
          </w:p>
          <w:p w14:paraId="25A3EFA6" w14:textId="77777777" w:rsidR="00B222A6" w:rsidRPr="00797C23" w:rsidRDefault="00B222A6">
            <w:pPr>
              <w:spacing w:line="360" w:lineRule="auto"/>
              <w:ind w:firstLineChars="200" w:firstLine="480"/>
              <w:rPr>
                <w:sz w:val="24"/>
              </w:rPr>
            </w:pPr>
            <w:r w:rsidRPr="00797C23">
              <w:rPr>
                <w:sz w:val="24"/>
              </w:rPr>
              <w:t>本项目产生噪声的设备主要有：柴油发电机（停电时运行）、食堂风机、实验楼排风机、地下室通风设备、水泵、变配电房、空调设备等，这类噪声平均声级＞</w:t>
            </w:r>
            <w:r w:rsidRPr="00797C23">
              <w:rPr>
                <w:sz w:val="24"/>
              </w:rPr>
              <w:t>70dB(A)</w:t>
            </w:r>
            <w:r w:rsidRPr="00797C23">
              <w:rPr>
                <w:sz w:val="24"/>
              </w:rPr>
              <w:t>。项目在设计上对以上设备采取以下隔声、降噪措施：</w:t>
            </w:r>
          </w:p>
          <w:p w14:paraId="1D2D70AC" w14:textId="77777777" w:rsidR="00B222A6" w:rsidRPr="00797C23" w:rsidRDefault="00B222A6">
            <w:pPr>
              <w:spacing w:line="360" w:lineRule="auto"/>
              <w:ind w:firstLineChars="200" w:firstLine="480"/>
              <w:rPr>
                <w:sz w:val="24"/>
              </w:rPr>
            </w:pPr>
            <w:r w:rsidRPr="00797C23">
              <w:rPr>
                <w:sz w:val="24"/>
              </w:rPr>
              <w:lastRenderedPageBreak/>
              <w:t>①</w:t>
            </w:r>
            <w:r w:rsidRPr="00797C23">
              <w:rPr>
                <w:sz w:val="24"/>
              </w:rPr>
              <w:t>通风及空调设备：采用低噪声、低振动的设备，悬吊安装式设备采用减振弹簧支吊架、落地式安装设备采用弹簧减振座或橡胶减振器，风机进出口设软接头，进出口风管处安装设消声设备；通风设备机房、设备夹层由土建进行专业隔声降噪处理，机房采用防火隔声门；大型中央空调外机组四周应修建专用隔声墙，隔声墙采用吸音材料。</w:t>
            </w:r>
          </w:p>
          <w:p w14:paraId="73484741" w14:textId="77777777" w:rsidR="00B222A6" w:rsidRPr="00797C23" w:rsidRDefault="00B222A6">
            <w:pPr>
              <w:spacing w:line="360" w:lineRule="auto"/>
              <w:ind w:firstLineChars="200" w:firstLine="480"/>
              <w:rPr>
                <w:sz w:val="24"/>
              </w:rPr>
            </w:pPr>
            <w:r w:rsidRPr="00797C23">
              <w:rPr>
                <w:sz w:val="24"/>
              </w:rPr>
              <w:t>②</w:t>
            </w:r>
            <w:r w:rsidRPr="00797C23">
              <w:rPr>
                <w:sz w:val="24"/>
              </w:rPr>
              <w:t>柴油发电机定期进行调试，采用低噪声、低振动的设备，对发电机组采取吸声、消声、减振措施，对发电机房采取机房隔声、吸声等降噪措施，减轻机房内发电机组运行时产生的噪声和振动；</w:t>
            </w:r>
          </w:p>
          <w:p w14:paraId="36E28179" w14:textId="77777777" w:rsidR="00B222A6" w:rsidRPr="00797C23" w:rsidRDefault="00B222A6">
            <w:pPr>
              <w:spacing w:line="360" w:lineRule="auto"/>
              <w:ind w:firstLineChars="200" w:firstLine="480"/>
              <w:rPr>
                <w:sz w:val="24"/>
              </w:rPr>
            </w:pPr>
            <w:r w:rsidRPr="00797C23">
              <w:rPr>
                <w:sz w:val="24"/>
              </w:rPr>
              <w:t>③</w:t>
            </w:r>
            <w:r w:rsidRPr="00797C23">
              <w:rPr>
                <w:sz w:val="24"/>
              </w:rPr>
              <w:t>水泵机组设置隔振基础、柔性接头，避免管道传声。进水管道设可曲挠管道橡胶伸缩接头以减小水锤冲击和水泵振动产生噪声，连接水泵进出口的水管、进出机房隔墙处与运转设备连接的管道均采用减振弹簧支吊架。在水泵的出水管上设置微阻缓闭式止回阀，消除停泵水锤的影响和水击所产生的管道震颤噪声等。</w:t>
            </w:r>
          </w:p>
          <w:p w14:paraId="2A8DD859" w14:textId="77777777" w:rsidR="00B222A6" w:rsidRPr="00797C23" w:rsidRDefault="00B222A6">
            <w:pPr>
              <w:spacing w:line="360" w:lineRule="auto"/>
              <w:ind w:firstLineChars="200" w:firstLine="480"/>
              <w:rPr>
                <w:sz w:val="24"/>
              </w:rPr>
            </w:pPr>
            <w:r w:rsidRPr="00797C23">
              <w:rPr>
                <w:sz w:val="24"/>
              </w:rPr>
              <w:t>④</w:t>
            </w:r>
            <w:r w:rsidRPr="00797C23">
              <w:rPr>
                <w:sz w:val="24"/>
              </w:rPr>
              <w:t>风机、水泵等设备均采用低噪声、低振动的设备，在所有机电设备包括水泵、风机等设备将装设隔震器，并在各设备接驳风</w:t>
            </w:r>
            <w:r w:rsidRPr="00797C23">
              <w:rPr>
                <w:sz w:val="24"/>
              </w:rPr>
              <w:t>/</w:t>
            </w:r>
            <w:r w:rsidRPr="00797C23">
              <w:rPr>
                <w:sz w:val="24"/>
              </w:rPr>
              <w:t>水管道位置，采用避震软管连接，以降低有关设备运行时所产生的振动噪声。</w:t>
            </w:r>
          </w:p>
          <w:p w14:paraId="1EB19C8F" w14:textId="77777777" w:rsidR="00B222A6" w:rsidRPr="00797C23" w:rsidRDefault="00B222A6">
            <w:pPr>
              <w:spacing w:line="360" w:lineRule="auto"/>
              <w:ind w:firstLineChars="200" w:firstLine="480"/>
              <w:rPr>
                <w:sz w:val="24"/>
              </w:rPr>
            </w:pPr>
            <w:r w:rsidRPr="00797C23">
              <w:rPr>
                <w:sz w:val="24"/>
              </w:rPr>
              <w:t>⑤</w:t>
            </w:r>
            <w:r w:rsidRPr="00797C23">
              <w:rPr>
                <w:sz w:val="24"/>
              </w:rPr>
              <w:t>变配电房变电器密闭安装，对变配电房采取隔声、吸声等降噪措施。</w:t>
            </w:r>
          </w:p>
          <w:p w14:paraId="6A448E16" w14:textId="77777777" w:rsidR="00D540E3" w:rsidRPr="00797C23" w:rsidRDefault="00B222A6" w:rsidP="00D540E3">
            <w:pPr>
              <w:spacing w:line="360" w:lineRule="auto"/>
              <w:ind w:firstLineChars="200" w:firstLine="480"/>
              <w:rPr>
                <w:sz w:val="24"/>
              </w:rPr>
            </w:pPr>
            <w:r w:rsidRPr="00797C23">
              <w:rPr>
                <w:sz w:val="24"/>
              </w:rPr>
              <w:t>⑥</w:t>
            </w:r>
            <w:r w:rsidRPr="00797C23">
              <w:rPr>
                <w:sz w:val="24"/>
              </w:rPr>
              <w:t>柴油发电机排烟口、地下室排风口、食堂油烟净化器排烟口和</w:t>
            </w:r>
            <w:r w:rsidRPr="00797C23">
              <w:rPr>
                <w:rFonts w:hint="eastAsia"/>
                <w:sz w:val="24"/>
              </w:rPr>
              <w:t>实验楼楼顶实验室排风口</w:t>
            </w:r>
            <w:r w:rsidRPr="00797C23">
              <w:rPr>
                <w:sz w:val="24"/>
              </w:rPr>
              <w:t>及其各管道必须加固、减振、安装消声器，做好消声、降噪处理。</w:t>
            </w:r>
          </w:p>
          <w:p w14:paraId="28ABF65F" w14:textId="3C5EDD6F" w:rsidR="00B222A6" w:rsidRPr="00797C23" w:rsidRDefault="00D540E3" w:rsidP="00D540E3">
            <w:pPr>
              <w:spacing w:line="360" w:lineRule="auto"/>
              <w:ind w:firstLineChars="200" w:firstLine="480"/>
              <w:rPr>
                <w:sz w:val="24"/>
              </w:rPr>
            </w:pPr>
            <w:r w:rsidRPr="00797C23">
              <w:rPr>
                <w:rFonts w:hint="eastAsia"/>
                <w:sz w:val="24"/>
              </w:rPr>
              <w:t>⑦</w:t>
            </w:r>
            <w:r w:rsidR="00B222A6" w:rsidRPr="00797C23">
              <w:rPr>
                <w:sz w:val="24"/>
              </w:rPr>
              <w:t>加强对设备日常管理和检修，发现异常噪声应及时修理设备。</w:t>
            </w:r>
          </w:p>
          <w:p w14:paraId="68175507" w14:textId="77777777" w:rsidR="00B222A6" w:rsidRPr="00797C23" w:rsidRDefault="00B222A6">
            <w:pPr>
              <w:spacing w:line="360" w:lineRule="auto"/>
              <w:ind w:firstLineChars="200" w:firstLine="480"/>
              <w:rPr>
                <w:sz w:val="24"/>
              </w:rPr>
            </w:pPr>
            <w:r w:rsidRPr="00797C23">
              <w:rPr>
                <w:sz w:val="24"/>
              </w:rPr>
              <w:t>通过以上隔声、降噪措施可使上述设备的噪声源强下降</w:t>
            </w:r>
            <w:r w:rsidRPr="00797C23">
              <w:rPr>
                <w:sz w:val="24"/>
              </w:rPr>
              <w:t>10~30dB(A)</w:t>
            </w:r>
            <w:r w:rsidRPr="00797C23">
              <w:rPr>
                <w:sz w:val="24"/>
              </w:rPr>
              <w:t>，并且各产噪设备大部分置于地下设备房，设备房及围护结构对噪声的削减量在</w:t>
            </w:r>
            <w:r w:rsidRPr="00797C23">
              <w:rPr>
                <w:sz w:val="24"/>
              </w:rPr>
              <w:t>40dB(A)</w:t>
            </w:r>
            <w:r w:rsidRPr="00797C23">
              <w:rPr>
                <w:sz w:val="24"/>
              </w:rPr>
              <w:t>以上，因此在采取上述措施治理后，地下室设备其噪声源强传于地面时仅为</w:t>
            </w:r>
            <w:r w:rsidRPr="00797C23">
              <w:rPr>
                <w:sz w:val="24"/>
              </w:rPr>
              <w:t>25</w:t>
            </w:r>
            <w:r w:rsidRPr="00797C23">
              <w:rPr>
                <w:sz w:val="24"/>
              </w:rPr>
              <w:t>～</w:t>
            </w:r>
            <w:r w:rsidRPr="00797C23">
              <w:rPr>
                <w:sz w:val="24"/>
              </w:rPr>
              <w:t>40dB(A)</w:t>
            </w:r>
            <w:r w:rsidRPr="00797C23">
              <w:rPr>
                <w:sz w:val="24"/>
              </w:rPr>
              <w:t>，能够满足《工业企业厂界环境噪声排放标准》（</w:t>
            </w:r>
            <w:r w:rsidRPr="00797C23">
              <w:rPr>
                <w:sz w:val="24"/>
              </w:rPr>
              <w:t>GB12348-2008</w:t>
            </w:r>
            <w:r w:rsidRPr="00797C23">
              <w:rPr>
                <w:sz w:val="24"/>
              </w:rPr>
              <w:t>）中</w:t>
            </w:r>
            <w:r w:rsidRPr="00797C23">
              <w:rPr>
                <w:sz w:val="24"/>
              </w:rPr>
              <w:t>2</w:t>
            </w:r>
            <w:r w:rsidRPr="00797C23">
              <w:rPr>
                <w:sz w:val="24"/>
              </w:rPr>
              <w:t>类标准限值。</w:t>
            </w:r>
          </w:p>
          <w:p w14:paraId="6225E86C" w14:textId="77777777" w:rsidR="00B222A6" w:rsidRPr="00797C23" w:rsidRDefault="00B222A6">
            <w:pPr>
              <w:spacing w:line="360" w:lineRule="auto"/>
              <w:ind w:firstLineChars="200" w:firstLine="480"/>
              <w:rPr>
                <w:sz w:val="24"/>
              </w:rPr>
            </w:pPr>
            <w:r w:rsidRPr="00797C23">
              <w:rPr>
                <w:rFonts w:hint="eastAsia"/>
                <w:sz w:val="24"/>
              </w:rPr>
              <w:t>（</w:t>
            </w:r>
            <w:r w:rsidRPr="00797C23">
              <w:rPr>
                <w:rFonts w:hint="eastAsia"/>
                <w:sz w:val="24"/>
              </w:rPr>
              <w:t>2</w:t>
            </w:r>
            <w:r w:rsidRPr="00797C23">
              <w:rPr>
                <w:rFonts w:hint="eastAsia"/>
                <w:sz w:val="24"/>
              </w:rPr>
              <w:t>）</w:t>
            </w:r>
            <w:r w:rsidRPr="00797C23">
              <w:rPr>
                <w:sz w:val="24"/>
              </w:rPr>
              <w:t>车辆噪声</w:t>
            </w:r>
          </w:p>
          <w:p w14:paraId="6352733D" w14:textId="4E96AF22" w:rsidR="00B222A6" w:rsidRPr="00797C23" w:rsidRDefault="00B222A6">
            <w:pPr>
              <w:spacing w:line="360" w:lineRule="auto"/>
              <w:ind w:firstLineChars="200" w:firstLine="480"/>
              <w:rPr>
                <w:sz w:val="24"/>
              </w:rPr>
            </w:pPr>
            <w:r w:rsidRPr="00797C23">
              <w:rPr>
                <w:sz w:val="24"/>
              </w:rPr>
              <w:t>本项目运营后，进出学校的机动车将产生交通噪声，交通噪声分为汽车喇叭声、发动机辐射的噪声、进气噪声、排气噪声、冷却系统噪声、传动系统噪声、车体震动噪声等。该类噪声源强的特点为瞬时发生、持续时间短且时段性明显，集中于上下班时间，其他时段源强较小。运营期校方应加强对进出学校车辆以及停车场的管理，采取禁鸣喇叭，尽量减少机动车频繁启运和怠速，规范停车场的停车秩序等措施，再加上校区内绿化范围广，可以有效降低车辆噪声，实现达标排放。</w:t>
            </w:r>
          </w:p>
          <w:p w14:paraId="6D1BDC99" w14:textId="05C97A54" w:rsidR="00B222A6" w:rsidRPr="00797C23" w:rsidRDefault="00B222A6">
            <w:pPr>
              <w:spacing w:line="360" w:lineRule="auto"/>
              <w:ind w:firstLineChars="200" w:firstLine="480"/>
              <w:rPr>
                <w:sz w:val="24"/>
              </w:rPr>
            </w:pPr>
            <w:r w:rsidRPr="00797C23">
              <w:rPr>
                <w:sz w:val="24"/>
              </w:rPr>
              <w:lastRenderedPageBreak/>
              <w:t>（</w:t>
            </w:r>
            <w:r w:rsidRPr="00797C23">
              <w:rPr>
                <w:sz w:val="24"/>
              </w:rPr>
              <w:t>3</w:t>
            </w:r>
            <w:r w:rsidRPr="00797C23">
              <w:rPr>
                <w:sz w:val="24"/>
              </w:rPr>
              <w:t>）学生活动噪声</w:t>
            </w:r>
          </w:p>
          <w:p w14:paraId="60EAD9EF" w14:textId="77777777" w:rsidR="00B222A6" w:rsidRPr="00797C23" w:rsidRDefault="00B222A6">
            <w:pPr>
              <w:spacing w:line="360" w:lineRule="auto"/>
              <w:ind w:firstLineChars="200" w:firstLine="480"/>
              <w:rPr>
                <w:sz w:val="24"/>
              </w:rPr>
            </w:pPr>
            <w:r w:rsidRPr="00797C23">
              <w:rPr>
                <w:sz w:val="24"/>
              </w:rPr>
              <w:t>学生活动噪声主要来源于学校广播，主要在学校组织活动、课间休息、体操广播等。学生活动噪声主要产生于昼间。本次评价要求，在室外不设置高功率音响设备，午间休息时间段不得播放广播，学生活动噪声通过合理布局、加强管理和合理安排广播播放时间等措施可减少对外环境的影响。</w:t>
            </w:r>
          </w:p>
          <w:p w14:paraId="1833137C" w14:textId="77777777" w:rsidR="00B222A6" w:rsidRPr="00797C23" w:rsidRDefault="00B222A6">
            <w:pPr>
              <w:spacing w:line="360" w:lineRule="auto"/>
              <w:ind w:firstLineChars="200" w:firstLine="482"/>
              <w:rPr>
                <w:b/>
                <w:sz w:val="24"/>
              </w:rPr>
            </w:pPr>
            <w:r w:rsidRPr="00797C23">
              <w:rPr>
                <w:b/>
                <w:sz w:val="24"/>
              </w:rPr>
              <w:t>4</w:t>
            </w:r>
            <w:r w:rsidRPr="00797C23">
              <w:rPr>
                <w:b/>
                <w:sz w:val="24"/>
              </w:rPr>
              <w:t>、固废</w:t>
            </w:r>
          </w:p>
          <w:p w14:paraId="7A7F4C71" w14:textId="6F052DB2" w:rsidR="00B222A6" w:rsidRPr="00797C23" w:rsidRDefault="00B222A6">
            <w:pPr>
              <w:spacing w:line="360" w:lineRule="auto"/>
              <w:ind w:firstLineChars="200" w:firstLine="480"/>
              <w:rPr>
                <w:sz w:val="24"/>
              </w:rPr>
            </w:pPr>
            <w:bookmarkStart w:id="7" w:name="_Toc219110714"/>
            <w:r w:rsidRPr="00797C23">
              <w:rPr>
                <w:sz w:val="24"/>
              </w:rPr>
              <w:t>本项目运营期固废主要为办公生活垃圾、实验室废物、食堂餐厨垃圾、隔油处理设施油脂、医务室医疗垃圾和预处理池污泥等。可分为一般固体废弃物和危险固体废弃物。</w:t>
            </w:r>
          </w:p>
          <w:p w14:paraId="00A48770" w14:textId="77777777" w:rsidR="00B222A6" w:rsidRPr="00797C23" w:rsidRDefault="00B222A6">
            <w:pPr>
              <w:spacing w:line="360" w:lineRule="auto"/>
              <w:ind w:firstLineChars="200" w:firstLine="482"/>
              <w:rPr>
                <w:b/>
                <w:bCs/>
                <w:sz w:val="24"/>
              </w:rPr>
            </w:pPr>
            <w:r w:rsidRPr="00797C23">
              <w:rPr>
                <w:b/>
                <w:bCs/>
                <w:sz w:val="24"/>
              </w:rPr>
              <w:t>A</w:t>
            </w:r>
            <w:r w:rsidRPr="00797C23">
              <w:rPr>
                <w:b/>
                <w:bCs/>
                <w:sz w:val="24"/>
              </w:rPr>
              <w:t>、一般固体废弃物</w:t>
            </w:r>
          </w:p>
          <w:p w14:paraId="42EC74E2" w14:textId="48692CD5" w:rsidR="00B222A6" w:rsidRPr="00797C23" w:rsidRDefault="00B222A6">
            <w:pPr>
              <w:spacing w:line="360" w:lineRule="auto"/>
              <w:ind w:firstLineChars="200" w:firstLine="480"/>
              <w:rPr>
                <w:sz w:val="24"/>
              </w:rPr>
            </w:pPr>
            <w:r w:rsidRPr="00797C23">
              <w:rPr>
                <w:sz w:val="24"/>
              </w:rPr>
              <w:t>（</w:t>
            </w:r>
            <w:r w:rsidRPr="00797C23">
              <w:rPr>
                <w:sz w:val="24"/>
              </w:rPr>
              <w:t>1</w:t>
            </w:r>
            <w:r w:rsidRPr="00797C23">
              <w:rPr>
                <w:sz w:val="24"/>
              </w:rPr>
              <w:t>）办公生活垃圾</w:t>
            </w:r>
          </w:p>
          <w:p w14:paraId="044CC77E" w14:textId="19D8F278" w:rsidR="00B222A6" w:rsidRPr="00797C23" w:rsidRDefault="00B222A6">
            <w:pPr>
              <w:spacing w:line="360" w:lineRule="auto"/>
              <w:ind w:firstLineChars="200" w:firstLine="480"/>
              <w:rPr>
                <w:sz w:val="24"/>
              </w:rPr>
            </w:pPr>
            <w:r w:rsidRPr="00797C23">
              <w:rPr>
                <w:sz w:val="24"/>
              </w:rPr>
              <w:t>本项目设计师生总人数为</w:t>
            </w:r>
            <w:r w:rsidR="000A4C98" w:rsidRPr="00797C23">
              <w:rPr>
                <w:sz w:val="24"/>
              </w:rPr>
              <w:t>2670</w:t>
            </w:r>
            <w:r w:rsidRPr="00797C23">
              <w:rPr>
                <w:sz w:val="24"/>
              </w:rPr>
              <w:t>人，学生、教职工办公生活垃圾产生量以</w:t>
            </w:r>
            <w:r w:rsidRPr="00797C23">
              <w:rPr>
                <w:sz w:val="24"/>
              </w:rPr>
              <w:t>0.5kg/d·</w:t>
            </w:r>
            <w:r w:rsidRPr="00797C23">
              <w:rPr>
                <w:sz w:val="24"/>
              </w:rPr>
              <w:t>人计，则办公生活垃圾产生量约为</w:t>
            </w:r>
            <w:r w:rsidR="000A4C98" w:rsidRPr="00797C23">
              <w:rPr>
                <w:sz w:val="24"/>
              </w:rPr>
              <w:t>1335</w:t>
            </w:r>
            <w:r w:rsidRPr="00797C23">
              <w:rPr>
                <w:sz w:val="24"/>
              </w:rPr>
              <w:t>kg/d</w:t>
            </w:r>
            <w:r w:rsidRPr="00797C23">
              <w:rPr>
                <w:sz w:val="24"/>
              </w:rPr>
              <w:t>（</w:t>
            </w:r>
            <w:r w:rsidR="000A4C98" w:rsidRPr="00797C23">
              <w:rPr>
                <w:sz w:val="24"/>
              </w:rPr>
              <w:t>333.75</w:t>
            </w:r>
            <w:r w:rsidRPr="00797C23">
              <w:rPr>
                <w:sz w:val="24"/>
              </w:rPr>
              <w:t>t/a</w:t>
            </w:r>
            <w:r w:rsidRPr="00797C23">
              <w:rPr>
                <w:sz w:val="24"/>
              </w:rPr>
              <w:t>）。生活垃圾经袋装收集至垃圾房暂存，然后交由市政环卫部门清运处理，做到日产日清。</w:t>
            </w:r>
          </w:p>
          <w:p w14:paraId="108DCCFF" w14:textId="0F96AB46" w:rsidR="00B222A6" w:rsidRPr="00797C23" w:rsidRDefault="00B222A6">
            <w:pPr>
              <w:spacing w:line="360" w:lineRule="auto"/>
              <w:ind w:firstLineChars="200" w:firstLine="480"/>
              <w:rPr>
                <w:sz w:val="24"/>
              </w:rPr>
            </w:pPr>
            <w:r w:rsidRPr="00797C23">
              <w:rPr>
                <w:sz w:val="24"/>
              </w:rPr>
              <w:t>本项目设置</w:t>
            </w:r>
            <w:r w:rsidR="000A4C98" w:rsidRPr="00797C23">
              <w:rPr>
                <w:sz w:val="24"/>
              </w:rPr>
              <w:t>1</w:t>
            </w:r>
            <w:r w:rsidRPr="00797C23">
              <w:rPr>
                <w:sz w:val="24"/>
              </w:rPr>
              <w:t>个垃圾房，位于项目</w:t>
            </w:r>
            <w:r w:rsidR="000A4C98" w:rsidRPr="00797C23">
              <w:rPr>
                <w:rFonts w:hint="eastAsia"/>
                <w:sz w:val="24"/>
              </w:rPr>
              <w:t>食堂外东北侧</w:t>
            </w:r>
            <w:r w:rsidRPr="00797C23">
              <w:rPr>
                <w:sz w:val="24"/>
              </w:rPr>
              <w:t>，便于生活垃圾的收集与运输，临时堆放项目产生的生活垃圾。</w:t>
            </w:r>
          </w:p>
          <w:p w14:paraId="2AFE0A29" w14:textId="22356470" w:rsidR="00B222A6" w:rsidRPr="00797C23" w:rsidRDefault="00B222A6">
            <w:pPr>
              <w:spacing w:line="360" w:lineRule="auto"/>
              <w:ind w:firstLineChars="200" w:firstLine="480"/>
              <w:rPr>
                <w:sz w:val="24"/>
              </w:rPr>
            </w:pPr>
            <w:r w:rsidRPr="00797C23">
              <w:rPr>
                <w:sz w:val="24"/>
              </w:rPr>
              <w:t>（</w:t>
            </w:r>
            <w:r w:rsidRPr="00797C23">
              <w:rPr>
                <w:sz w:val="24"/>
              </w:rPr>
              <w:t>2</w:t>
            </w:r>
            <w:r w:rsidRPr="00797C23">
              <w:rPr>
                <w:sz w:val="24"/>
              </w:rPr>
              <w:t>）实验室一般固体废弃物</w:t>
            </w:r>
          </w:p>
          <w:p w14:paraId="6ED89139" w14:textId="77777777" w:rsidR="00B222A6" w:rsidRPr="00797C23" w:rsidRDefault="00B222A6">
            <w:pPr>
              <w:spacing w:line="360" w:lineRule="auto"/>
              <w:ind w:firstLineChars="200" w:firstLine="480"/>
              <w:rPr>
                <w:sz w:val="24"/>
              </w:rPr>
            </w:pPr>
            <w:r w:rsidRPr="00797C23">
              <w:rPr>
                <w:sz w:val="24"/>
              </w:rPr>
              <w:t>本实验室将不定期产生一定量的一般固废，例如化学实验室产生的废旧玻璃瓶、量筒、酸碱中和池污泥等；物理实验室产生的废旧玻璃、纸张、木棒、铁片、导线等；生物实验室产生的植物材料、微生物培养基、破损器皿等（项目生物实验主要进行一些简单的观察和鉴别实验，产生的废弃物中不含病理学废弃物、血液废弃物、感染性废弃物，可作为一般固体废弃物处置），产生量合计约</w:t>
            </w:r>
            <w:r w:rsidRPr="00797C23">
              <w:rPr>
                <w:sz w:val="24"/>
              </w:rPr>
              <w:t>1t/a</w:t>
            </w:r>
            <w:r w:rsidRPr="00797C23">
              <w:rPr>
                <w:sz w:val="24"/>
              </w:rPr>
              <w:t>，统一收集后，与生活垃圾一起交由市政环卫部门处置。</w:t>
            </w:r>
          </w:p>
          <w:p w14:paraId="054818BE" w14:textId="77777777" w:rsidR="00B222A6" w:rsidRPr="00797C23" w:rsidRDefault="00B222A6">
            <w:pPr>
              <w:spacing w:line="360" w:lineRule="auto"/>
              <w:ind w:firstLineChars="200" w:firstLine="480"/>
              <w:rPr>
                <w:bCs/>
                <w:sz w:val="24"/>
              </w:rPr>
            </w:pPr>
            <w:bookmarkStart w:id="8" w:name="OLE_LINK12"/>
            <w:bookmarkStart w:id="9" w:name="OLE_LINK11"/>
            <w:r w:rsidRPr="00797C23">
              <w:rPr>
                <w:bCs/>
                <w:sz w:val="24"/>
              </w:rPr>
              <w:t>（</w:t>
            </w:r>
            <w:r w:rsidRPr="00797C23">
              <w:rPr>
                <w:bCs/>
                <w:sz w:val="24"/>
              </w:rPr>
              <w:t>3</w:t>
            </w:r>
            <w:r w:rsidRPr="00797C23">
              <w:rPr>
                <w:bCs/>
                <w:sz w:val="24"/>
              </w:rPr>
              <w:t>）食堂餐厨垃圾及</w:t>
            </w:r>
            <w:r w:rsidRPr="00797C23">
              <w:rPr>
                <w:sz w:val="24"/>
              </w:rPr>
              <w:t>隔油处理设施油脂</w:t>
            </w:r>
          </w:p>
          <w:p w14:paraId="39E9ED31" w14:textId="170820D3" w:rsidR="00B222A6" w:rsidRPr="00797C23" w:rsidRDefault="00B222A6">
            <w:pPr>
              <w:spacing w:line="360" w:lineRule="auto"/>
              <w:ind w:firstLineChars="200" w:firstLine="480"/>
              <w:rPr>
                <w:bCs/>
                <w:sz w:val="24"/>
              </w:rPr>
            </w:pPr>
            <w:r w:rsidRPr="00797C23">
              <w:rPr>
                <w:bCs/>
                <w:sz w:val="24"/>
              </w:rPr>
              <w:t>本项目设置有食堂，运营后将产生餐厨垃圾。本项目食堂每天就餐人数约为</w:t>
            </w:r>
            <w:r w:rsidR="000A4C98" w:rsidRPr="00797C23">
              <w:rPr>
                <w:bCs/>
                <w:sz w:val="24"/>
              </w:rPr>
              <w:t>2670</w:t>
            </w:r>
            <w:r w:rsidRPr="00797C23">
              <w:rPr>
                <w:bCs/>
                <w:sz w:val="24"/>
              </w:rPr>
              <w:t>人，食堂餐厨垃圾产生量按</w:t>
            </w:r>
            <w:r w:rsidRPr="00797C23">
              <w:rPr>
                <w:bCs/>
                <w:sz w:val="24"/>
              </w:rPr>
              <w:t>0.15kg/</w:t>
            </w:r>
            <w:r w:rsidRPr="00797C23">
              <w:rPr>
                <w:sz w:val="24"/>
              </w:rPr>
              <w:t>d·</w:t>
            </w:r>
            <w:r w:rsidRPr="00797C23">
              <w:rPr>
                <w:sz w:val="24"/>
              </w:rPr>
              <w:t>人计</w:t>
            </w:r>
            <w:r w:rsidRPr="00797C23">
              <w:rPr>
                <w:bCs/>
                <w:sz w:val="24"/>
              </w:rPr>
              <w:t>，则食堂餐厨垃圾产生量约为</w:t>
            </w:r>
            <w:r w:rsidR="000A4C98" w:rsidRPr="00797C23">
              <w:rPr>
                <w:bCs/>
                <w:sz w:val="24"/>
              </w:rPr>
              <w:t>400</w:t>
            </w:r>
            <w:r w:rsidRPr="00797C23">
              <w:rPr>
                <w:bCs/>
                <w:sz w:val="24"/>
              </w:rPr>
              <w:t>kg/d</w:t>
            </w:r>
            <w:r w:rsidRPr="00797C23">
              <w:rPr>
                <w:bCs/>
                <w:sz w:val="24"/>
              </w:rPr>
              <w:t>（</w:t>
            </w:r>
            <w:r w:rsidR="000A4C98" w:rsidRPr="00797C23">
              <w:rPr>
                <w:bCs/>
                <w:sz w:val="24"/>
              </w:rPr>
              <w:t>100</w:t>
            </w:r>
            <w:r w:rsidRPr="00797C23">
              <w:rPr>
                <w:bCs/>
                <w:sz w:val="24"/>
              </w:rPr>
              <w:t>t/a</w:t>
            </w:r>
            <w:r w:rsidRPr="00797C23">
              <w:rPr>
                <w:bCs/>
                <w:sz w:val="24"/>
              </w:rPr>
              <w:t>），餐厨垃圾主要为食物加工过程中产生的边角余料及剩饭剩菜、废油脂及其它废物，均属于潲水，应使用加盖塑料桶分类进行收集，收集后由专人每日清运，不得在食堂内滞留过夜，并统一交由环保、卫生等相关部门授权的单位回收处理。</w:t>
            </w:r>
          </w:p>
          <w:p w14:paraId="5E3D452B" w14:textId="0594B3EE" w:rsidR="00B222A6" w:rsidRPr="00797C23" w:rsidRDefault="00B222A6">
            <w:pPr>
              <w:spacing w:line="360" w:lineRule="auto"/>
              <w:ind w:firstLineChars="200" w:firstLine="480"/>
              <w:rPr>
                <w:bCs/>
                <w:sz w:val="24"/>
              </w:rPr>
            </w:pPr>
            <w:r w:rsidRPr="00797C23">
              <w:rPr>
                <w:bCs/>
                <w:sz w:val="24"/>
              </w:rPr>
              <w:t>此外，隔油处理设施油脂每年产生量预计约为</w:t>
            </w:r>
            <w:r w:rsidR="000A4C98" w:rsidRPr="00797C23">
              <w:rPr>
                <w:bCs/>
                <w:sz w:val="24"/>
              </w:rPr>
              <w:t>1</w:t>
            </w:r>
            <w:r w:rsidRPr="00797C23">
              <w:rPr>
                <w:bCs/>
                <w:sz w:val="24"/>
              </w:rPr>
              <w:t>t/a</w:t>
            </w:r>
            <w:r w:rsidRPr="00797C23">
              <w:rPr>
                <w:bCs/>
                <w:sz w:val="24"/>
              </w:rPr>
              <w:t>，定期打捞，不在学校内暂存，</w:t>
            </w:r>
            <w:r w:rsidRPr="00797C23">
              <w:rPr>
                <w:bCs/>
                <w:sz w:val="24"/>
              </w:rPr>
              <w:lastRenderedPageBreak/>
              <w:t>统一收集交由环保、卫生等相关部门授权的单位回收处理。同时，食堂及厨房地面应当保持干燥清洁，地面做好防渗措施，采取有效措施。消除老鼠、蟑螂、苍蝇和其他有害昆虫及其滋生条件。</w:t>
            </w:r>
          </w:p>
          <w:p w14:paraId="115C32A8" w14:textId="23B2A598" w:rsidR="00B222A6" w:rsidRPr="00797C23" w:rsidRDefault="00B222A6">
            <w:pPr>
              <w:spacing w:line="360" w:lineRule="auto"/>
              <w:ind w:firstLineChars="200" w:firstLine="480"/>
              <w:rPr>
                <w:bCs/>
                <w:sz w:val="24"/>
              </w:rPr>
            </w:pPr>
            <w:r w:rsidRPr="00797C23">
              <w:rPr>
                <w:bCs/>
                <w:sz w:val="24"/>
              </w:rPr>
              <w:t>（</w:t>
            </w:r>
            <w:r w:rsidR="000A4C98" w:rsidRPr="00797C23">
              <w:rPr>
                <w:bCs/>
                <w:sz w:val="24"/>
              </w:rPr>
              <w:t>4</w:t>
            </w:r>
            <w:r w:rsidRPr="00797C23">
              <w:rPr>
                <w:bCs/>
                <w:sz w:val="24"/>
              </w:rPr>
              <w:t>）预处理池污泥</w:t>
            </w:r>
          </w:p>
          <w:p w14:paraId="191018E5" w14:textId="3825F848" w:rsidR="00B222A6" w:rsidRPr="00797C23" w:rsidRDefault="000A4C98" w:rsidP="000A4C98">
            <w:pPr>
              <w:spacing w:line="360" w:lineRule="auto"/>
              <w:ind w:firstLineChars="200" w:firstLine="480"/>
              <w:rPr>
                <w:bCs/>
                <w:sz w:val="24"/>
              </w:rPr>
            </w:pPr>
            <w:r w:rsidRPr="00797C23">
              <w:rPr>
                <w:rFonts w:hint="eastAsia"/>
                <w:bCs/>
                <w:sz w:val="24"/>
              </w:rPr>
              <w:t>预处理池污泥产生量按</w:t>
            </w:r>
            <w:r w:rsidRPr="00797C23">
              <w:rPr>
                <w:rFonts w:hint="eastAsia"/>
                <w:bCs/>
                <w:sz w:val="24"/>
              </w:rPr>
              <w:t>8kg/100m</w:t>
            </w:r>
            <w:r w:rsidRPr="00797C23">
              <w:rPr>
                <w:rFonts w:hint="eastAsia"/>
                <w:bCs/>
                <w:sz w:val="24"/>
                <w:vertAlign w:val="superscript"/>
              </w:rPr>
              <w:t>3</w:t>
            </w:r>
            <w:r w:rsidRPr="00797C23">
              <w:rPr>
                <w:rFonts w:hint="eastAsia"/>
                <w:bCs/>
                <w:sz w:val="24"/>
              </w:rPr>
              <w:t>废水计，项目生产废水排放量为</w:t>
            </w:r>
            <w:r w:rsidRPr="00797C23">
              <w:rPr>
                <w:bCs/>
                <w:sz w:val="24"/>
              </w:rPr>
              <w:t>97800</w:t>
            </w:r>
            <w:r w:rsidRPr="00797C23">
              <w:rPr>
                <w:rFonts w:hint="eastAsia"/>
                <w:bCs/>
                <w:sz w:val="24"/>
              </w:rPr>
              <w:t>m</w:t>
            </w:r>
            <w:r w:rsidRPr="00797C23">
              <w:rPr>
                <w:rFonts w:hint="eastAsia"/>
                <w:bCs/>
                <w:sz w:val="24"/>
                <w:vertAlign w:val="superscript"/>
              </w:rPr>
              <w:t>3</w:t>
            </w:r>
            <w:r w:rsidRPr="00797C23">
              <w:rPr>
                <w:rFonts w:hint="eastAsia"/>
                <w:bCs/>
                <w:sz w:val="24"/>
              </w:rPr>
              <w:t>/a</w:t>
            </w:r>
            <w:r w:rsidRPr="00797C23">
              <w:rPr>
                <w:rFonts w:hint="eastAsia"/>
                <w:bCs/>
                <w:sz w:val="24"/>
              </w:rPr>
              <w:t>，则项目污泥产生量为</w:t>
            </w:r>
            <w:r w:rsidR="00932C44" w:rsidRPr="00797C23">
              <w:rPr>
                <w:bCs/>
                <w:sz w:val="24"/>
              </w:rPr>
              <w:t>7.82</w:t>
            </w:r>
            <w:r w:rsidRPr="00797C23">
              <w:rPr>
                <w:rFonts w:hint="eastAsia"/>
                <w:bCs/>
                <w:sz w:val="24"/>
              </w:rPr>
              <w:t>t/a</w:t>
            </w:r>
            <w:r w:rsidRPr="00797C23">
              <w:rPr>
                <w:rFonts w:hint="eastAsia"/>
                <w:bCs/>
                <w:sz w:val="24"/>
              </w:rPr>
              <w:t>。</w:t>
            </w:r>
            <w:r w:rsidR="00B222A6" w:rsidRPr="00797C23">
              <w:rPr>
                <w:bCs/>
                <w:sz w:val="24"/>
              </w:rPr>
              <w:t>预处理池污泥清掏周期为</w:t>
            </w:r>
            <w:r w:rsidR="00B222A6" w:rsidRPr="00797C23">
              <w:rPr>
                <w:bCs/>
                <w:sz w:val="24"/>
              </w:rPr>
              <w:t>3</w:t>
            </w:r>
            <w:r w:rsidR="00B222A6" w:rsidRPr="00797C23">
              <w:rPr>
                <w:bCs/>
                <w:sz w:val="24"/>
              </w:rPr>
              <w:t>个月，委托市政环卫部门清掏清运处理，实现无害化处置。</w:t>
            </w:r>
          </w:p>
          <w:p w14:paraId="1997D612" w14:textId="77777777" w:rsidR="00B222A6" w:rsidRPr="00797C23" w:rsidRDefault="00B222A6">
            <w:pPr>
              <w:spacing w:line="360" w:lineRule="auto"/>
              <w:ind w:firstLineChars="200" w:firstLine="482"/>
              <w:rPr>
                <w:b/>
                <w:sz w:val="24"/>
              </w:rPr>
            </w:pPr>
            <w:r w:rsidRPr="00797C23">
              <w:rPr>
                <w:b/>
                <w:sz w:val="24"/>
              </w:rPr>
              <w:t>B</w:t>
            </w:r>
            <w:r w:rsidRPr="00797C23">
              <w:rPr>
                <w:b/>
                <w:sz w:val="24"/>
              </w:rPr>
              <w:t>、危险固体废弃物</w:t>
            </w:r>
          </w:p>
          <w:p w14:paraId="70FC31F3" w14:textId="6C23EA7F" w:rsidR="00B222A6" w:rsidRPr="00797C23" w:rsidRDefault="00B222A6">
            <w:pPr>
              <w:spacing w:line="360" w:lineRule="auto"/>
              <w:ind w:firstLineChars="200" w:firstLine="480"/>
              <w:rPr>
                <w:bCs/>
                <w:sz w:val="24"/>
              </w:rPr>
            </w:pPr>
            <w:r w:rsidRPr="00797C23">
              <w:rPr>
                <w:bCs/>
                <w:sz w:val="24"/>
              </w:rPr>
              <w:t>根据《国家危险废物名录》（</w:t>
            </w:r>
            <w:r w:rsidRPr="00797C23">
              <w:rPr>
                <w:bCs/>
                <w:sz w:val="24"/>
              </w:rPr>
              <w:t>20</w:t>
            </w:r>
            <w:r w:rsidR="0026440C" w:rsidRPr="00797C23">
              <w:rPr>
                <w:bCs/>
                <w:sz w:val="24"/>
              </w:rPr>
              <w:t>21</w:t>
            </w:r>
            <w:r w:rsidRPr="00797C23">
              <w:rPr>
                <w:bCs/>
                <w:sz w:val="24"/>
              </w:rPr>
              <w:t>版），学校实验过程中产生的实验室废液和废</w:t>
            </w:r>
            <w:r w:rsidR="0026440C" w:rsidRPr="00797C23">
              <w:rPr>
                <w:rFonts w:hint="eastAsia"/>
                <w:bCs/>
                <w:sz w:val="24"/>
              </w:rPr>
              <w:t>弃</w:t>
            </w:r>
            <w:r w:rsidRPr="00797C23">
              <w:rPr>
                <w:bCs/>
                <w:sz w:val="24"/>
              </w:rPr>
              <w:t>化学试剂等</w:t>
            </w:r>
            <w:r w:rsidRPr="00797C23">
              <w:rPr>
                <w:sz w:val="24"/>
              </w:rPr>
              <w:t>实验室危险固体废弃物</w:t>
            </w:r>
            <w:r w:rsidRPr="00797C23">
              <w:rPr>
                <w:bCs/>
                <w:sz w:val="24"/>
              </w:rPr>
              <w:t>，医务室产生的医疗固废，均属于危险废物。</w:t>
            </w:r>
          </w:p>
          <w:p w14:paraId="4BFB5564" w14:textId="6E83D6E3" w:rsidR="00B222A6" w:rsidRPr="00797C23" w:rsidRDefault="00B222A6">
            <w:pPr>
              <w:spacing w:line="360" w:lineRule="auto"/>
              <w:ind w:firstLineChars="200" w:firstLine="480"/>
              <w:rPr>
                <w:sz w:val="24"/>
              </w:rPr>
            </w:pPr>
            <w:r w:rsidRPr="00797C23">
              <w:rPr>
                <w:bCs/>
                <w:sz w:val="24"/>
              </w:rPr>
              <w:t>（</w:t>
            </w:r>
            <w:r w:rsidR="009D7255" w:rsidRPr="00797C23">
              <w:rPr>
                <w:bCs/>
                <w:sz w:val="24"/>
              </w:rPr>
              <w:t>1</w:t>
            </w:r>
            <w:r w:rsidRPr="00797C23">
              <w:rPr>
                <w:bCs/>
                <w:sz w:val="24"/>
              </w:rPr>
              <w:t>）</w:t>
            </w:r>
            <w:r w:rsidRPr="00797C23">
              <w:rPr>
                <w:sz w:val="24"/>
              </w:rPr>
              <w:t>实验室危险固体废弃物</w:t>
            </w:r>
          </w:p>
          <w:p w14:paraId="0407CC9A" w14:textId="57A76612" w:rsidR="00B222A6" w:rsidRPr="00797C23" w:rsidRDefault="0026440C">
            <w:pPr>
              <w:spacing w:line="360" w:lineRule="auto"/>
              <w:ind w:firstLineChars="200" w:firstLine="480"/>
              <w:rPr>
                <w:bCs/>
                <w:sz w:val="24"/>
              </w:rPr>
            </w:pPr>
            <w:r w:rsidRPr="00797C23">
              <w:rPr>
                <w:rFonts w:hint="eastAsia"/>
                <w:bCs/>
                <w:sz w:val="24"/>
              </w:rPr>
              <w:t>实验室危险废物主要是指实验室的废弃试纸、试管及含有毒有害试剂（高锰酸钾、甲醛、苯酚等）的试剂瓶以及含有重金属或有机物的实验废水。根据初中实验室课程设置，实验过程中产生实验废液及其他有毒有害废物，其产生量约为</w:t>
            </w:r>
            <w:r w:rsidR="00497987" w:rsidRPr="00797C23">
              <w:rPr>
                <w:bCs/>
                <w:sz w:val="24"/>
              </w:rPr>
              <w:t>2.5</w:t>
            </w:r>
            <w:r w:rsidRPr="00797C23">
              <w:rPr>
                <w:rFonts w:hint="eastAsia"/>
                <w:bCs/>
                <w:sz w:val="24"/>
              </w:rPr>
              <w:t>t/a</w:t>
            </w:r>
            <w:r w:rsidR="00B222A6" w:rsidRPr="00797C23">
              <w:rPr>
                <w:sz w:val="24"/>
              </w:rPr>
              <w:t>，均</w:t>
            </w:r>
            <w:r w:rsidR="00B222A6" w:rsidRPr="00797C23">
              <w:rPr>
                <w:bCs/>
                <w:sz w:val="24"/>
              </w:rPr>
              <w:t>属于《国家危险废物名录》（</w:t>
            </w:r>
            <w:r w:rsidR="00B222A6" w:rsidRPr="00797C23">
              <w:rPr>
                <w:bCs/>
                <w:sz w:val="24"/>
              </w:rPr>
              <w:t>20</w:t>
            </w:r>
            <w:r w:rsidRPr="00797C23">
              <w:rPr>
                <w:bCs/>
                <w:sz w:val="24"/>
              </w:rPr>
              <w:t>21</w:t>
            </w:r>
            <w:r w:rsidR="00B222A6" w:rsidRPr="00797C23">
              <w:rPr>
                <w:bCs/>
                <w:sz w:val="24"/>
              </w:rPr>
              <w:t>版）中</w:t>
            </w:r>
            <w:r w:rsidR="00B222A6" w:rsidRPr="00797C23">
              <w:rPr>
                <w:rFonts w:ascii="宋体" w:hAnsi="宋体"/>
                <w:bCs/>
                <w:sz w:val="24"/>
              </w:rPr>
              <w:t>“</w:t>
            </w:r>
            <w:r w:rsidR="00B222A6" w:rsidRPr="00797C23">
              <w:rPr>
                <w:bCs/>
                <w:sz w:val="24"/>
              </w:rPr>
              <w:t>HW49</w:t>
            </w:r>
            <w:r w:rsidR="00B222A6" w:rsidRPr="00797C23">
              <w:rPr>
                <w:bCs/>
                <w:sz w:val="24"/>
              </w:rPr>
              <w:t>其他废物（</w:t>
            </w:r>
            <w:r w:rsidR="00B222A6" w:rsidRPr="00797C23">
              <w:rPr>
                <w:bCs/>
                <w:sz w:val="24"/>
              </w:rPr>
              <w:t>HW49-900-047-49</w:t>
            </w:r>
            <w:r w:rsidR="00B222A6" w:rsidRPr="00797C23">
              <w:rPr>
                <w:bCs/>
                <w:sz w:val="24"/>
              </w:rPr>
              <w:t>）</w:t>
            </w:r>
            <w:r w:rsidR="00B222A6" w:rsidRPr="00797C23">
              <w:rPr>
                <w:rFonts w:ascii="宋体" w:hAnsi="宋体"/>
                <w:bCs/>
                <w:sz w:val="24"/>
              </w:rPr>
              <w:t>”</w:t>
            </w:r>
            <w:r w:rsidR="00B222A6" w:rsidRPr="00797C23">
              <w:rPr>
                <w:bCs/>
                <w:sz w:val="24"/>
              </w:rPr>
              <w:t>，该类危险废物采用专用容器分类收集后贮存于危废暂存间，交具有相应危险废物处理资质的单位处置。</w:t>
            </w:r>
          </w:p>
          <w:p w14:paraId="3A40D94E" w14:textId="3677185B" w:rsidR="00B222A6" w:rsidRPr="00797C23" w:rsidRDefault="00B222A6">
            <w:pPr>
              <w:spacing w:line="360" w:lineRule="auto"/>
              <w:ind w:firstLineChars="200" w:firstLine="480"/>
              <w:rPr>
                <w:bCs/>
                <w:sz w:val="24"/>
              </w:rPr>
            </w:pPr>
            <w:r w:rsidRPr="00797C23">
              <w:rPr>
                <w:bCs/>
                <w:sz w:val="24"/>
              </w:rPr>
              <w:t>（</w:t>
            </w:r>
            <w:r w:rsidR="009D7255" w:rsidRPr="00797C23">
              <w:rPr>
                <w:bCs/>
                <w:sz w:val="24"/>
              </w:rPr>
              <w:t>2</w:t>
            </w:r>
            <w:r w:rsidRPr="00797C23">
              <w:rPr>
                <w:bCs/>
                <w:sz w:val="24"/>
              </w:rPr>
              <w:t>）</w:t>
            </w:r>
            <w:r w:rsidRPr="00797C23">
              <w:rPr>
                <w:sz w:val="24"/>
              </w:rPr>
              <w:t>医务室医疗垃圾</w:t>
            </w:r>
          </w:p>
          <w:p w14:paraId="57F1D2D0" w14:textId="21054162" w:rsidR="00712B71" w:rsidRPr="00797C23" w:rsidRDefault="00712B71">
            <w:pPr>
              <w:spacing w:line="360" w:lineRule="auto"/>
              <w:ind w:firstLineChars="200" w:firstLine="480"/>
              <w:rPr>
                <w:bCs/>
                <w:sz w:val="24"/>
              </w:rPr>
            </w:pPr>
            <w:r w:rsidRPr="00797C23">
              <w:rPr>
                <w:rFonts w:hint="eastAsia"/>
                <w:bCs/>
                <w:sz w:val="24"/>
              </w:rPr>
              <w:t>本项目</w:t>
            </w:r>
            <w:r w:rsidRPr="00797C23">
              <w:rPr>
                <w:sz w:val="24"/>
              </w:rPr>
              <w:t>医务室</w:t>
            </w:r>
            <w:r w:rsidRPr="00797C23">
              <w:rPr>
                <w:rFonts w:hint="eastAsia"/>
                <w:bCs/>
                <w:sz w:val="24"/>
              </w:rPr>
              <w:t>主要为全校师生提供包扎伤口、医疗咨询、非处方药的销售等简单的医疗活动，不进行注射、手术治疗等，因此，本项目产生的医疗废物极少，主要为废包装材料、废医用纱布等，其属于《国家危险废物名录（</w:t>
            </w:r>
            <w:r w:rsidRPr="00797C23">
              <w:rPr>
                <w:rFonts w:hint="eastAsia"/>
                <w:bCs/>
                <w:sz w:val="24"/>
              </w:rPr>
              <w:t>20</w:t>
            </w:r>
            <w:r w:rsidRPr="00797C23">
              <w:rPr>
                <w:bCs/>
                <w:sz w:val="24"/>
              </w:rPr>
              <w:t>21</w:t>
            </w:r>
            <w:r w:rsidRPr="00797C23">
              <w:rPr>
                <w:rFonts w:hint="eastAsia"/>
                <w:bCs/>
                <w:sz w:val="24"/>
              </w:rPr>
              <w:t>版）》中“</w:t>
            </w:r>
            <w:r w:rsidRPr="00797C23">
              <w:rPr>
                <w:rFonts w:hint="eastAsia"/>
                <w:bCs/>
                <w:sz w:val="24"/>
              </w:rPr>
              <w:t>HW01</w:t>
            </w:r>
            <w:r w:rsidRPr="00797C23">
              <w:rPr>
                <w:rFonts w:hint="eastAsia"/>
                <w:bCs/>
                <w:sz w:val="24"/>
              </w:rPr>
              <w:t>卫生</w:t>
            </w:r>
            <w:r w:rsidRPr="00797C23">
              <w:rPr>
                <w:rFonts w:hint="eastAsia"/>
                <w:bCs/>
                <w:sz w:val="24"/>
              </w:rPr>
              <w:t>/8</w:t>
            </w:r>
            <w:r w:rsidRPr="00797C23">
              <w:rPr>
                <w:bCs/>
                <w:sz w:val="24"/>
              </w:rPr>
              <w:t>4</w:t>
            </w:r>
            <w:r w:rsidRPr="00797C23">
              <w:rPr>
                <w:rFonts w:hint="eastAsia"/>
                <w:bCs/>
                <w:sz w:val="24"/>
              </w:rPr>
              <w:t>1-001-01</w:t>
            </w:r>
            <w:r w:rsidRPr="00797C23">
              <w:rPr>
                <w:rFonts w:hint="eastAsia"/>
                <w:bCs/>
                <w:sz w:val="24"/>
              </w:rPr>
              <w:t>感染性废物、</w:t>
            </w:r>
            <w:r w:rsidRPr="00797C23">
              <w:rPr>
                <w:rFonts w:hint="eastAsia"/>
                <w:bCs/>
                <w:sz w:val="24"/>
              </w:rPr>
              <w:t>8</w:t>
            </w:r>
            <w:r w:rsidRPr="00797C23">
              <w:rPr>
                <w:bCs/>
                <w:sz w:val="24"/>
              </w:rPr>
              <w:t>4</w:t>
            </w:r>
            <w:r w:rsidRPr="00797C23">
              <w:rPr>
                <w:rFonts w:hint="eastAsia"/>
                <w:bCs/>
                <w:sz w:val="24"/>
              </w:rPr>
              <w:t>1-005-01</w:t>
            </w:r>
            <w:r w:rsidRPr="00797C23">
              <w:rPr>
                <w:rFonts w:hint="eastAsia"/>
                <w:bCs/>
                <w:sz w:val="24"/>
              </w:rPr>
              <w:t>药物性废物”，</w:t>
            </w:r>
            <w:r w:rsidR="00497987" w:rsidRPr="00797C23">
              <w:rPr>
                <w:bCs/>
                <w:sz w:val="24"/>
              </w:rPr>
              <w:t xml:space="preserve"> </w:t>
            </w:r>
          </w:p>
          <w:p w14:paraId="1D20016F" w14:textId="2B4E0557" w:rsidR="00B222A6" w:rsidRPr="00797C23" w:rsidRDefault="00B222A6">
            <w:pPr>
              <w:spacing w:line="360" w:lineRule="auto"/>
              <w:ind w:firstLineChars="200" w:firstLine="480"/>
              <w:rPr>
                <w:sz w:val="24"/>
              </w:rPr>
            </w:pPr>
            <w:r w:rsidRPr="00797C23">
              <w:rPr>
                <w:sz w:val="24"/>
              </w:rPr>
              <w:t>本次评价要求，项目</w:t>
            </w:r>
            <w:r w:rsidR="00497987" w:rsidRPr="00797C23">
              <w:rPr>
                <w:rFonts w:hint="eastAsia"/>
                <w:sz w:val="24"/>
              </w:rPr>
              <w:t>在综合楼</w:t>
            </w:r>
            <w:r w:rsidR="00497987" w:rsidRPr="00797C23">
              <w:rPr>
                <w:rFonts w:hint="eastAsia"/>
                <w:sz w:val="24"/>
              </w:rPr>
              <w:t>1</w:t>
            </w:r>
            <w:r w:rsidR="00497987" w:rsidRPr="00797C23">
              <w:rPr>
                <w:sz w:val="24"/>
              </w:rPr>
              <w:t>F</w:t>
            </w:r>
            <w:r w:rsidRPr="00797C23">
              <w:rPr>
                <w:sz w:val="24"/>
              </w:rPr>
              <w:t>设置</w:t>
            </w:r>
            <w:r w:rsidRPr="00797C23">
              <w:rPr>
                <w:sz w:val="24"/>
              </w:rPr>
              <w:t>1</w:t>
            </w:r>
            <w:r w:rsidRPr="00797C23">
              <w:rPr>
                <w:sz w:val="24"/>
              </w:rPr>
              <w:t>处专门的危废暂存间，建筑面积约</w:t>
            </w:r>
            <w:r w:rsidRPr="00797C23">
              <w:rPr>
                <w:sz w:val="24"/>
              </w:rPr>
              <w:t>20m</w:t>
            </w:r>
            <w:r w:rsidRPr="00797C23">
              <w:rPr>
                <w:sz w:val="24"/>
                <w:vertAlign w:val="superscript"/>
              </w:rPr>
              <w:t>2</w:t>
            </w:r>
            <w:r w:rsidRPr="00797C23">
              <w:rPr>
                <w:sz w:val="24"/>
              </w:rPr>
              <w:t>，用于收集暂存</w:t>
            </w:r>
            <w:r w:rsidRPr="00797C23">
              <w:rPr>
                <w:sz w:val="24"/>
                <w:lang w:val="zh-CN"/>
              </w:rPr>
              <w:t>项目</w:t>
            </w:r>
            <w:r w:rsidRPr="00797C23">
              <w:rPr>
                <w:sz w:val="24"/>
              </w:rPr>
              <w:t>运营期</w:t>
            </w:r>
            <w:r w:rsidRPr="00797C23">
              <w:rPr>
                <w:sz w:val="24"/>
                <w:lang w:val="zh-CN"/>
              </w:rPr>
              <w:t>产生的危险废物</w:t>
            </w:r>
            <w:bookmarkEnd w:id="8"/>
            <w:bookmarkEnd w:id="9"/>
            <w:r w:rsidRPr="00797C23">
              <w:rPr>
                <w:sz w:val="24"/>
                <w:lang w:val="zh-CN"/>
              </w:rPr>
              <w:t>，</w:t>
            </w:r>
            <w:r w:rsidRPr="00797C23">
              <w:rPr>
                <w:sz w:val="24"/>
              </w:rPr>
              <w:t>建议可将危险暂存间设置于</w:t>
            </w:r>
            <w:r w:rsidR="00712B71" w:rsidRPr="00797C23">
              <w:rPr>
                <w:rFonts w:hint="eastAsia"/>
                <w:sz w:val="24"/>
              </w:rPr>
              <w:t>综合楼</w:t>
            </w:r>
            <w:r w:rsidRPr="00797C23">
              <w:rPr>
                <w:sz w:val="24"/>
              </w:rPr>
              <w:t>内。</w:t>
            </w:r>
            <w:r w:rsidRPr="00797C23">
              <w:rPr>
                <w:b/>
                <w:sz w:val="24"/>
              </w:rPr>
              <w:t>为确保项目产生的危险废物不造成二次污染，</w:t>
            </w:r>
            <w:r w:rsidRPr="00797C23">
              <w:rPr>
                <w:rFonts w:hint="eastAsia"/>
                <w:b/>
                <w:sz w:val="24"/>
              </w:rPr>
              <w:t>本次评价</w:t>
            </w:r>
            <w:r w:rsidRPr="00797C23">
              <w:rPr>
                <w:b/>
                <w:sz w:val="24"/>
              </w:rPr>
              <w:t>提出以下具体要求：</w:t>
            </w:r>
          </w:p>
          <w:p w14:paraId="6FE3C155" w14:textId="77777777" w:rsidR="00B222A6" w:rsidRPr="00797C23" w:rsidRDefault="00B222A6">
            <w:pPr>
              <w:spacing w:line="360" w:lineRule="auto"/>
              <w:ind w:firstLine="480"/>
              <w:rPr>
                <w:sz w:val="24"/>
              </w:rPr>
            </w:pPr>
            <w:r w:rsidRPr="00797C23">
              <w:rPr>
                <w:sz w:val="24"/>
              </w:rPr>
              <w:t>①</w:t>
            </w:r>
            <w:r w:rsidRPr="00797C23">
              <w:rPr>
                <w:sz w:val="24"/>
              </w:rPr>
              <w:t>危废暂存间设计要求</w:t>
            </w:r>
          </w:p>
          <w:p w14:paraId="0F7CDB0F" w14:textId="77777777" w:rsidR="00B222A6" w:rsidRPr="00797C23" w:rsidRDefault="00B222A6">
            <w:pPr>
              <w:spacing w:line="360" w:lineRule="auto"/>
              <w:ind w:firstLineChars="200" w:firstLine="480"/>
              <w:rPr>
                <w:sz w:val="24"/>
              </w:rPr>
            </w:pPr>
            <w:r w:rsidRPr="00797C23">
              <w:rPr>
                <w:sz w:val="24"/>
              </w:rPr>
              <w:t>本项目设置的危废暂存间应严格按照《危险废物贮存污染控制标准》（</w:t>
            </w:r>
            <w:r w:rsidRPr="00797C23">
              <w:rPr>
                <w:sz w:val="24"/>
              </w:rPr>
              <w:t>GB18597-2001/XG1-2013</w:t>
            </w:r>
            <w:r w:rsidRPr="00797C23">
              <w:rPr>
                <w:sz w:val="24"/>
              </w:rPr>
              <w:t>）的要求进行建设。同时要求做好防风、防雨、防晒、防渗、防流失工作，防止二次污染。暂存间地面需采用坚固、防渗、耐腐蚀的材料建造，且表面无裂痕，危废暂存间应按照国家相应要求进行重点防渗。</w:t>
            </w:r>
          </w:p>
          <w:p w14:paraId="43EC879F" w14:textId="77777777" w:rsidR="00B222A6" w:rsidRPr="00797C23" w:rsidRDefault="00B222A6">
            <w:pPr>
              <w:spacing w:line="360" w:lineRule="auto"/>
              <w:ind w:firstLine="480"/>
              <w:rPr>
                <w:sz w:val="24"/>
              </w:rPr>
            </w:pPr>
            <w:r w:rsidRPr="00797C23">
              <w:rPr>
                <w:sz w:val="24"/>
              </w:rPr>
              <w:lastRenderedPageBreak/>
              <w:t>②</w:t>
            </w:r>
            <w:r w:rsidRPr="00797C23">
              <w:rPr>
                <w:sz w:val="24"/>
              </w:rPr>
              <w:t>危险废物收集、暂存和管理要求</w:t>
            </w:r>
          </w:p>
          <w:p w14:paraId="641BA8F0" w14:textId="77777777" w:rsidR="00B222A6" w:rsidRPr="00797C23" w:rsidRDefault="00B222A6">
            <w:pPr>
              <w:spacing w:line="360" w:lineRule="auto"/>
              <w:ind w:firstLine="480"/>
              <w:rPr>
                <w:sz w:val="24"/>
              </w:rPr>
            </w:pPr>
            <w:r w:rsidRPr="00797C23">
              <w:rPr>
                <w:sz w:val="24"/>
              </w:rPr>
              <w:t>本项目危险废物收集、暂存和管理要求具体如下：</w:t>
            </w:r>
          </w:p>
          <w:p w14:paraId="142CF8A6" w14:textId="77777777" w:rsidR="00B222A6" w:rsidRPr="00797C23" w:rsidRDefault="00B222A6">
            <w:pPr>
              <w:numPr>
                <w:ilvl w:val="0"/>
                <w:numId w:val="8"/>
              </w:numPr>
              <w:spacing w:line="360" w:lineRule="auto"/>
              <w:ind w:firstLine="480"/>
              <w:rPr>
                <w:sz w:val="24"/>
              </w:rPr>
            </w:pPr>
            <w:r w:rsidRPr="00797C23">
              <w:rPr>
                <w:sz w:val="24"/>
              </w:rPr>
              <w:t>危险废物的收集、暂存活动必须遵守国家和地方的有关规定。</w:t>
            </w:r>
          </w:p>
          <w:p w14:paraId="1C4BBCA4" w14:textId="77777777" w:rsidR="00B222A6" w:rsidRPr="00797C23" w:rsidRDefault="00B222A6">
            <w:pPr>
              <w:numPr>
                <w:ilvl w:val="0"/>
                <w:numId w:val="8"/>
              </w:numPr>
              <w:spacing w:line="360" w:lineRule="auto"/>
              <w:ind w:firstLine="480"/>
              <w:rPr>
                <w:sz w:val="24"/>
              </w:rPr>
            </w:pPr>
            <w:r w:rsidRPr="00797C23">
              <w:rPr>
                <w:sz w:val="24"/>
              </w:rPr>
              <w:t>企业应设置专人负责将废物收集至危废暂存间，按要求进行分类暂存，不散乱堆放。在收集和和暂存过程中，确保不撒漏、不混放。危险废物应当使用符合标准的专用密闭容器进行收集和暂存；容器上必须粘贴符合《危险废物贮存污染控制标准》（</w:t>
            </w:r>
            <w:r w:rsidRPr="00797C23">
              <w:rPr>
                <w:sz w:val="24"/>
              </w:rPr>
              <w:t>GB18597-2001/XG1-2013</w:t>
            </w:r>
            <w:r w:rsidRPr="00797C23">
              <w:rPr>
                <w:sz w:val="24"/>
              </w:rPr>
              <w:t>）附录</w:t>
            </w:r>
            <w:r w:rsidRPr="00797C23">
              <w:rPr>
                <w:sz w:val="24"/>
              </w:rPr>
              <w:t>A</w:t>
            </w:r>
            <w:r w:rsidRPr="00797C23">
              <w:rPr>
                <w:sz w:val="24"/>
              </w:rPr>
              <w:t>所示的标签；禁止将不相容（相互反应）的危险废物在同一容器内混装。</w:t>
            </w:r>
          </w:p>
          <w:p w14:paraId="2090AC3B" w14:textId="77777777" w:rsidR="00B222A6" w:rsidRPr="00797C23" w:rsidRDefault="00B222A6">
            <w:pPr>
              <w:numPr>
                <w:ilvl w:val="0"/>
                <w:numId w:val="8"/>
              </w:numPr>
              <w:spacing w:line="360" w:lineRule="auto"/>
              <w:ind w:firstLine="480"/>
              <w:rPr>
                <w:sz w:val="24"/>
              </w:rPr>
            </w:pPr>
            <w:r w:rsidRPr="00797C23">
              <w:rPr>
                <w:sz w:val="24"/>
              </w:rPr>
              <w:t>企业应定期对所暂存的危险废物包装容器及暂存设施进行检查，发现破损，应及时采取措施清理和更换，务必确保危险废物不外泄。</w:t>
            </w:r>
          </w:p>
          <w:p w14:paraId="692C264D" w14:textId="77777777" w:rsidR="00B222A6" w:rsidRPr="00797C23" w:rsidRDefault="00B222A6">
            <w:pPr>
              <w:spacing w:line="360" w:lineRule="auto"/>
              <w:ind w:firstLine="480"/>
              <w:rPr>
                <w:sz w:val="24"/>
              </w:rPr>
            </w:pPr>
            <w:r w:rsidRPr="00797C23">
              <w:rPr>
                <w:sz w:val="24"/>
              </w:rPr>
              <w:t xml:space="preserve">D. </w:t>
            </w:r>
            <w:r w:rsidRPr="00797C23">
              <w:rPr>
                <w:sz w:val="24"/>
              </w:rPr>
              <w:t>危废暂存间应按规定设立标识标志，并对危废暂存间采取</w:t>
            </w:r>
            <w:r w:rsidRPr="00797C23">
              <w:rPr>
                <w:sz w:val="24"/>
              </w:rPr>
              <w:t>“</w:t>
            </w:r>
            <w:r w:rsidRPr="00797C23">
              <w:rPr>
                <w:sz w:val="24"/>
              </w:rPr>
              <w:t>四防</w:t>
            </w:r>
            <w:r w:rsidRPr="00797C23">
              <w:rPr>
                <w:sz w:val="24"/>
              </w:rPr>
              <w:t>”</w:t>
            </w:r>
            <w:r w:rsidRPr="00797C23">
              <w:rPr>
                <w:sz w:val="24"/>
              </w:rPr>
              <w:t>措施，加强防雨、防风、防晒及防渗措施。</w:t>
            </w:r>
          </w:p>
          <w:p w14:paraId="5DC65421" w14:textId="77777777" w:rsidR="00B222A6" w:rsidRPr="00797C23" w:rsidRDefault="00B222A6">
            <w:pPr>
              <w:spacing w:line="360" w:lineRule="auto"/>
              <w:ind w:firstLine="480"/>
              <w:rPr>
                <w:sz w:val="24"/>
              </w:rPr>
            </w:pPr>
            <w:r w:rsidRPr="00797C23">
              <w:rPr>
                <w:sz w:val="24"/>
              </w:rPr>
              <w:t xml:space="preserve">E. </w:t>
            </w:r>
            <w:r w:rsidRPr="00797C23">
              <w:rPr>
                <w:sz w:val="24"/>
              </w:rPr>
              <w:t>企业对危险废物应严格按照《危险废弃物管理规定》进行收集、暂存、转运和处置，不得泄露至外界造成污染。应如实按照《危险废弃物管理规定》填写转运联单，做好台帐记录归档。</w:t>
            </w:r>
          </w:p>
          <w:p w14:paraId="1C964F01" w14:textId="77777777" w:rsidR="00B222A6" w:rsidRPr="00797C23" w:rsidRDefault="00B222A6">
            <w:pPr>
              <w:spacing w:line="360" w:lineRule="auto"/>
              <w:ind w:firstLine="480"/>
              <w:rPr>
                <w:sz w:val="24"/>
              </w:rPr>
            </w:pPr>
            <w:r w:rsidRPr="00797C23">
              <w:rPr>
                <w:sz w:val="24"/>
              </w:rPr>
              <w:t xml:space="preserve">F. </w:t>
            </w:r>
            <w:r w:rsidRPr="00797C23">
              <w:rPr>
                <w:sz w:val="24"/>
              </w:rPr>
              <w:t>危险废物必须送有具备危废处置资质的单位进行处置，杜绝企业自行处理或随意排放，严禁将危险废物交由不具备危废处置资质的单位和个人处置。同时企业对危险废物应做到及时清运处置，一般危险废物的暂存时间不得超过一年，应尽量减少危险废物暂存量。</w:t>
            </w:r>
          </w:p>
          <w:p w14:paraId="4D61AB1C" w14:textId="77777777" w:rsidR="00B222A6" w:rsidRPr="00797C23" w:rsidRDefault="00B222A6">
            <w:pPr>
              <w:spacing w:line="360" w:lineRule="auto"/>
              <w:ind w:firstLine="480"/>
              <w:rPr>
                <w:sz w:val="24"/>
              </w:rPr>
            </w:pPr>
            <w:r w:rsidRPr="00797C23">
              <w:rPr>
                <w:sz w:val="24"/>
              </w:rPr>
              <w:t xml:space="preserve">G. </w:t>
            </w:r>
            <w:r w:rsidRPr="00797C23">
              <w:rPr>
                <w:sz w:val="24"/>
              </w:rPr>
              <w:t>严禁将危险废物露天堆放；严禁将危险废物与一般固废和生活垃圾等混合收集、暂存、转运和处置。</w:t>
            </w:r>
          </w:p>
          <w:p w14:paraId="36EE3188" w14:textId="77777777" w:rsidR="00B222A6" w:rsidRPr="00797C23" w:rsidRDefault="00B222A6">
            <w:pPr>
              <w:spacing w:line="360" w:lineRule="auto"/>
              <w:ind w:firstLine="480"/>
              <w:rPr>
                <w:sz w:val="24"/>
              </w:rPr>
            </w:pPr>
            <w:r w:rsidRPr="00797C23">
              <w:rPr>
                <w:sz w:val="24"/>
              </w:rPr>
              <w:t>③</w:t>
            </w:r>
            <w:r w:rsidRPr="00797C23">
              <w:rPr>
                <w:sz w:val="24"/>
              </w:rPr>
              <w:t>危险废物运输要求</w:t>
            </w:r>
          </w:p>
          <w:p w14:paraId="6AEEF882" w14:textId="77777777" w:rsidR="00B222A6" w:rsidRPr="00797C23" w:rsidRDefault="00B222A6">
            <w:pPr>
              <w:spacing w:line="360" w:lineRule="auto"/>
              <w:ind w:firstLine="480"/>
              <w:rPr>
                <w:sz w:val="24"/>
              </w:rPr>
            </w:pPr>
            <w:r w:rsidRPr="00797C23">
              <w:rPr>
                <w:sz w:val="24"/>
              </w:rPr>
              <w:t xml:space="preserve">A. </w:t>
            </w:r>
            <w:r w:rsidRPr="00797C23">
              <w:rPr>
                <w:sz w:val="24"/>
              </w:rPr>
              <w:t>做好每次外运处置废物的运输登记、认真填写危险废物转移联单（每种废物填写一份联单，五联单制度），并加盖公司公章，经运输单位核实验收签字后，将联单第一联副联自留存档，将联单第二联交移出当地环境保护行政主管部门，第三联及其余各联交付运输单位，随危险废物转移运行。第四联交接收单位，第五联交接受地环保局。</w:t>
            </w:r>
          </w:p>
          <w:p w14:paraId="6CC085B7" w14:textId="77777777" w:rsidR="00B222A6" w:rsidRPr="00797C23" w:rsidRDefault="00B222A6">
            <w:pPr>
              <w:spacing w:line="360" w:lineRule="auto"/>
              <w:ind w:firstLine="480"/>
              <w:rPr>
                <w:sz w:val="24"/>
              </w:rPr>
            </w:pPr>
            <w:r w:rsidRPr="00797C23">
              <w:rPr>
                <w:sz w:val="24"/>
              </w:rPr>
              <w:t xml:space="preserve">B. </w:t>
            </w:r>
            <w:r w:rsidRPr="00797C23">
              <w:rPr>
                <w:sz w:val="24"/>
              </w:rPr>
              <w:t>废物处置单位的运输人员必须掌握危险化学品运输的安全知识，了解所运载的危险化学品的性质、危害特性、包装容器的使用特性和发生意外时的应急措施。运输车辆必须具有车辆危险货物运输许可证。驾驶人员必须取得驾驶执照的熟练人员担</w:t>
            </w:r>
            <w:r w:rsidRPr="00797C23">
              <w:rPr>
                <w:sz w:val="24"/>
              </w:rPr>
              <w:lastRenderedPageBreak/>
              <w:t>任。</w:t>
            </w:r>
          </w:p>
          <w:p w14:paraId="30D6AC4D" w14:textId="77777777" w:rsidR="00B222A6" w:rsidRPr="00797C23" w:rsidRDefault="00B222A6">
            <w:pPr>
              <w:spacing w:line="360" w:lineRule="auto"/>
              <w:ind w:firstLine="480"/>
              <w:rPr>
                <w:sz w:val="24"/>
              </w:rPr>
            </w:pPr>
            <w:r w:rsidRPr="00797C23">
              <w:rPr>
                <w:sz w:val="24"/>
              </w:rPr>
              <w:t xml:space="preserve">C. </w:t>
            </w:r>
            <w:r w:rsidRPr="00797C23">
              <w:rPr>
                <w:sz w:val="24"/>
              </w:rPr>
              <w:t>处置单位在运输危险废物时，必须配备押运人员，并随时处于押运人员的监管之下，不得超载、超装，严格按照所在城市规定的行车时间和行车路线行驶，不得进入危险品运输车辆禁止通行的区域；确需进入禁止通行区域的，应当向当地公安部门报告，由公安部门为其指定行车时间和路线，运输车辆必须遵守公安部门规定的行车时间和路线。</w:t>
            </w:r>
          </w:p>
          <w:p w14:paraId="369CD253" w14:textId="77777777" w:rsidR="00B222A6" w:rsidRPr="00797C23" w:rsidRDefault="00B222A6">
            <w:pPr>
              <w:spacing w:line="360" w:lineRule="auto"/>
              <w:ind w:firstLine="480"/>
              <w:rPr>
                <w:sz w:val="24"/>
              </w:rPr>
            </w:pPr>
            <w:r w:rsidRPr="00797C23">
              <w:rPr>
                <w:sz w:val="24"/>
              </w:rPr>
              <w:t xml:space="preserve">D. </w:t>
            </w:r>
            <w:r w:rsidRPr="00797C23">
              <w:rPr>
                <w:sz w:val="24"/>
              </w:rPr>
              <w:t>危险废物运输过程中若发生被盗、丢失、流散、泄露等情况时，公司及押运人员必须立即向公安部门报告，并采取一切可能的警示措施。</w:t>
            </w:r>
          </w:p>
          <w:p w14:paraId="393D9784" w14:textId="77777777" w:rsidR="00B222A6" w:rsidRPr="00797C23" w:rsidRDefault="00B222A6">
            <w:pPr>
              <w:spacing w:line="360" w:lineRule="auto"/>
              <w:ind w:firstLine="480"/>
              <w:rPr>
                <w:sz w:val="24"/>
              </w:rPr>
            </w:pPr>
            <w:r w:rsidRPr="00797C23">
              <w:rPr>
                <w:sz w:val="24"/>
              </w:rPr>
              <w:t xml:space="preserve">E. </w:t>
            </w:r>
            <w:r w:rsidRPr="00797C23">
              <w:rPr>
                <w:sz w:val="24"/>
              </w:rPr>
              <w:t>一旦发生废物泄漏事故，企业和废物处置单位都应积极协助有关部门采取必要的安全措施，减少事故损失，防止事故蔓延、扩大；针对事故对人体、动植物、土壤、水源、空气造成的现实危害和可能产生的危害，应迅速采取封闭、隔离、洗消等措施，并对事故造成的危害进行监测、处置，直至符合国家环境保护标准。</w:t>
            </w:r>
          </w:p>
          <w:p w14:paraId="0AEA62DF" w14:textId="5F6A6E23" w:rsidR="00B222A6" w:rsidRPr="00797C23" w:rsidRDefault="00B222A6">
            <w:pPr>
              <w:spacing w:line="360" w:lineRule="auto"/>
              <w:ind w:firstLine="480"/>
              <w:rPr>
                <w:b/>
                <w:bCs/>
                <w:sz w:val="24"/>
              </w:rPr>
            </w:pPr>
            <w:r w:rsidRPr="00797C23">
              <w:rPr>
                <w:sz w:val="24"/>
              </w:rPr>
              <w:t>本项目运营期</w:t>
            </w:r>
            <w:r w:rsidRPr="00797C23">
              <w:rPr>
                <w:bCs/>
                <w:sz w:val="24"/>
              </w:rPr>
              <w:t>固体废弃物</w:t>
            </w:r>
            <w:r w:rsidRPr="00797C23">
              <w:rPr>
                <w:sz w:val="24"/>
              </w:rPr>
              <w:t>产生及处置情况见表</w:t>
            </w:r>
            <w:r w:rsidRPr="00797C23">
              <w:rPr>
                <w:sz w:val="24"/>
              </w:rPr>
              <w:t>5-</w:t>
            </w:r>
            <w:r w:rsidR="00932C44" w:rsidRPr="00797C23">
              <w:rPr>
                <w:sz w:val="24"/>
              </w:rPr>
              <w:t>4</w:t>
            </w:r>
            <w:r w:rsidRPr="00797C23">
              <w:rPr>
                <w:sz w:val="24"/>
              </w:rPr>
              <w:t>。</w:t>
            </w:r>
          </w:p>
          <w:p w14:paraId="5CDFB62A" w14:textId="11101407" w:rsidR="00B222A6" w:rsidRPr="00797C23" w:rsidRDefault="00B222A6">
            <w:pPr>
              <w:ind w:leftChars="-8" w:left="-4" w:hangingChars="6" w:hanging="13"/>
              <w:jc w:val="center"/>
              <w:rPr>
                <w:rStyle w:val="ac"/>
              </w:rPr>
            </w:pPr>
            <w:r w:rsidRPr="00797C23">
              <w:rPr>
                <w:b/>
                <w:bCs/>
                <w:szCs w:val="21"/>
              </w:rPr>
              <w:t>表</w:t>
            </w:r>
            <w:r w:rsidRPr="00797C23">
              <w:rPr>
                <w:b/>
                <w:bCs/>
                <w:szCs w:val="21"/>
              </w:rPr>
              <w:t>5-</w:t>
            </w:r>
            <w:r w:rsidR="00932C44" w:rsidRPr="00797C23">
              <w:rPr>
                <w:b/>
                <w:bCs/>
                <w:szCs w:val="21"/>
              </w:rPr>
              <w:t>4</w:t>
            </w:r>
            <w:r w:rsidRPr="00797C23">
              <w:rPr>
                <w:b/>
                <w:bCs/>
                <w:szCs w:val="21"/>
              </w:rPr>
              <w:t xml:space="preserve"> </w:t>
            </w:r>
            <w:r w:rsidRPr="00797C23">
              <w:rPr>
                <w:b/>
                <w:szCs w:val="21"/>
              </w:rPr>
              <w:t xml:space="preserve"> </w:t>
            </w:r>
            <w:r w:rsidRPr="00797C23">
              <w:rPr>
                <w:b/>
                <w:szCs w:val="21"/>
              </w:rPr>
              <w:t>项目固体废弃物产生及处置情况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2"/>
              <w:gridCol w:w="1885"/>
              <w:gridCol w:w="1071"/>
              <w:gridCol w:w="2926"/>
            </w:tblGrid>
            <w:tr w:rsidR="00797C23" w:rsidRPr="00797C23" w14:paraId="2EDA2350" w14:textId="77777777" w:rsidTr="002B46A5">
              <w:trPr>
                <w:jc w:val="center"/>
              </w:trPr>
              <w:tc>
                <w:tcPr>
                  <w:tcW w:w="1671" w:type="pct"/>
                  <w:tcBorders>
                    <w:top w:val="single" w:sz="4" w:space="0" w:color="auto"/>
                    <w:left w:val="single" w:sz="4" w:space="0" w:color="auto"/>
                    <w:bottom w:val="single" w:sz="4" w:space="0" w:color="auto"/>
                    <w:right w:val="single" w:sz="4" w:space="0" w:color="auto"/>
                  </w:tcBorders>
                  <w:vAlign w:val="center"/>
                </w:tcPr>
                <w:p w14:paraId="0D5C4918" w14:textId="30DD05D1" w:rsidR="00117CBA" w:rsidRPr="00797C23" w:rsidRDefault="00117CBA" w:rsidP="00317C1C">
                  <w:pPr>
                    <w:adjustRightInd w:val="0"/>
                    <w:snapToGrid w:val="0"/>
                    <w:jc w:val="center"/>
                    <w:rPr>
                      <w:b/>
                      <w:szCs w:val="21"/>
                    </w:rPr>
                  </w:pPr>
                  <w:r w:rsidRPr="00797C23">
                    <w:rPr>
                      <w:rFonts w:hint="eastAsia"/>
                      <w:b/>
                      <w:szCs w:val="21"/>
                    </w:rPr>
                    <w:t>废物</w:t>
                  </w:r>
                  <w:r w:rsidRPr="00797C23">
                    <w:rPr>
                      <w:b/>
                      <w:szCs w:val="21"/>
                    </w:rPr>
                    <w:t>名称</w:t>
                  </w:r>
                </w:p>
              </w:tc>
              <w:tc>
                <w:tcPr>
                  <w:tcW w:w="1067" w:type="pct"/>
                  <w:tcBorders>
                    <w:top w:val="single" w:sz="4" w:space="0" w:color="auto"/>
                    <w:left w:val="single" w:sz="4" w:space="0" w:color="auto"/>
                    <w:bottom w:val="single" w:sz="4" w:space="0" w:color="auto"/>
                    <w:right w:val="single" w:sz="4" w:space="0" w:color="auto"/>
                  </w:tcBorders>
                  <w:vAlign w:val="center"/>
                </w:tcPr>
                <w:p w14:paraId="6694A8C2" w14:textId="73BBDB71" w:rsidR="00117CBA" w:rsidRPr="00797C23" w:rsidRDefault="00117CBA" w:rsidP="00317C1C">
                  <w:pPr>
                    <w:adjustRightInd w:val="0"/>
                    <w:snapToGrid w:val="0"/>
                    <w:jc w:val="center"/>
                    <w:rPr>
                      <w:b/>
                      <w:szCs w:val="21"/>
                    </w:rPr>
                  </w:pPr>
                  <w:r w:rsidRPr="00797C23">
                    <w:rPr>
                      <w:rFonts w:hint="eastAsia"/>
                      <w:b/>
                      <w:szCs w:val="21"/>
                    </w:rPr>
                    <w:t>固废性质</w:t>
                  </w:r>
                </w:p>
              </w:tc>
              <w:tc>
                <w:tcPr>
                  <w:tcW w:w="606" w:type="pct"/>
                  <w:tcBorders>
                    <w:top w:val="single" w:sz="4" w:space="0" w:color="auto"/>
                    <w:left w:val="single" w:sz="4" w:space="0" w:color="auto"/>
                    <w:bottom w:val="single" w:sz="4" w:space="0" w:color="auto"/>
                    <w:right w:val="single" w:sz="4" w:space="0" w:color="auto"/>
                  </w:tcBorders>
                  <w:vAlign w:val="center"/>
                </w:tcPr>
                <w:p w14:paraId="286CDD69" w14:textId="70CC3EDD" w:rsidR="00117CBA" w:rsidRPr="00797C23" w:rsidRDefault="00117CBA" w:rsidP="00317C1C">
                  <w:pPr>
                    <w:adjustRightInd w:val="0"/>
                    <w:snapToGrid w:val="0"/>
                    <w:jc w:val="center"/>
                    <w:rPr>
                      <w:b/>
                      <w:szCs w:val="21"/>
                    </w:rPr>
                  </w:pPr>
                  <w:r w:rsidRPr="00797C23">
                    <w:rPr>
                      <w:b/>
                      <w:szCs w:val="21"/>
                    </w:rPr>
                    <w:t>产生量（</w:t>
                  </w:r>
                  <w:r w:rsidRPr="00797C23">
                    <w:rPr>
                      <w:b/>
                      <w:szCs w:val="21"/>
                    </w:rPr>
                    <w:t>t/a</w:t>
                  </w:r>
                  <w:r w:rsidRPr="00797C23">
                    <w:rPr>
                      <w:b/>
                      <w:szCs w:val="21"/>
                    </w:rPr>
                    <w:t>）</w:t>
                  </w:r>
                </w:p>
              </w:tc>
              <w:tc>
                <w:tcPr>
                  <w:tcW w:w="1656" w:type="pct"/>
                  <w:tcBorders>
                    <w:top w:val="single" w:sz="4" w:space="0" w:color="auto"/>
                    <w:left w:val="single" w:sz="4" w:space="0" w:color="auto"/>
                    <w:bottom w:val="single" w:sz="4" w:space="0" w:color="auto"/>
                    <w:right w:val="single" w:sz="4" w:space="0" w:color="auto"/>
                  </w:tcBorders>
                  <w:vAlign w:val="center"/>
                </w:tcPr>
                <w:p w14:paraId="7376C7C1" w14:textId="77777777" w:rsidR="00117CBA" w:rsidRPr="00797C23" w:rsidRDefault="00117CBA" w:rsidP="00317C1C">
                  <w:pPr>
                    <w:adjustRightInd w:val="0"/>
                    <w:snapToGrid w:val="0"/>
                    <w:jc w:val="center"/>
                    <w:rPr>
                      <w:b/>
                      <w:szCs w:val="21"/>
                    </w:rPr>
                  </w:pPr>
                  <w:r w:rsidRPr="00797C23">
                    <w:rPr>
                      <w:b/>
                      <w:szCs w:val="21"/>
                    </w:rPr>
                    <w:t>处置情况</w:t>
                  </w:r>
                </w:p>
              </w:tc>
            </w:tr>
            <w:tr w:rsidR="00797C23" w:rsidRPr="00797C23" w14:paraId="6D9C7ACE" w14:textId="77777777" w:rsidTr="002B46A5">
              <w:trPr>
                <w:trHeight w:val="292"/>
                <w:jc w:val="center"/>
              </w:trPr>
              <w:tc>
                <w:tcPr>
                  <w:tcW w:w="1671" w:type="pct"/>
                  <w:tcBorders>
                    <w:top w:val="single" w:sz="4" w:space="0" w:color="auto"/>
                    <w:left w:val="single" w:sz="4" w:space="0" w:color="auto"/>
                    <w:bottom w:val="single" w:sz="4" w:space="0" w:color="auto"/>
                    <w:right w:val="single" w:sz="4" w:space="0" w:color="auto"/>
                  </w:tcBorders>
                  <w:vAlign w:val="center"/>
                </w:tcPr>
                <w:p w14:paraId="018972A2" w14:textId="000F85D2" w:rsidR="00117CBA" w:rsidRPr="00797C23" w:rsidRDefault="00117CBA" w:rsidP="00317C1C">
                  <w:pPr>
                    <w:autoSpaceDE w:val="0"/>
                    <w:autoSpaceDN w:val="0"/>
                    <w:adjustRightInd w:val="0"/>
                    <w:jc w:val="center"/>
                    <w:rPr>
                      <w:szCs w:val="21"/>
                    </w:rPr>
                  </w:pPr>
                  <w:r w:rsidRPr="00797C23">
                    <w:rPr>
                      <w:szCs w:val="21"/>
                    </w:rPr>
                    <w:t>生活垃圾</w:t>
                  </w:r>
                </w:p>
              </w:tc>
              <w:tc>
                <w:tcPr>
                  <w:tcW w:w="1067" w:type="pct"/>
                  <w:tcBorders>
                    <w:top w:val="single" w:sz="4" w:space="0" w:color="auto"/>
                    <w:left w:val="single" w:sz="4" w:space="0" w:color="auto"/>
                    <w:bottom w:val="single" w:sz="4" w:space="0" w:color="auto"/>
                    <w:right w:val="single" w:sz="4" w:space="0" w:color="auto"/>
                  </w:tcBorders>
                  <w:vAlign w:val="center"/>
                </w:tcPr>
                <w:p w14:paraId="55EA8FC9" w14:textId="5D322AF1" w:rsidR="00117CBA" w:rsidRPr="00797C23" w:rsidRDefault="00187094" w:rsidP="00317C1C">
                  <w:pPr>
                    <w:autoSpaceDE w:val="0"/>
                    <w:autoSpaceDN w:val="0"/>
                    <w:adjustRightInd w:val="0"/>
                    <w:jc w:val="center"/>
                    <w:rPr>
                      <w:szCs w:val="21"/>
                    </w:rPr>
                  </w:pPr>
                  <w:r w:rsidRPr="00797C23">
                    <w:rPr>
                      <w:rFonts w:hint="eastAsia"/>
                      <w:szCs w:val="21"/>
                    </w:rPr>
                    <w:t>一般固废</w:t>
                  </w:r>
                </w:p>
              </w:tc>
              <w:tc>
                <w:tcPr>
                  <w:tcW w:w="606" w:type="pct"/>
                  <w:tcBorders>
                    <w:top w:val="single" w:sz="4" w:space="0" w:color="auto"/>
                    <w:left w:val="single" w:sz="4" w:space="0" w:color="auto"/>
                    <w:bottom w:val="single" w:sz="4" w:space="0" w:color="auto"/>
                    <w:right w:val="single" w:sz="4" w:space="0" w:color="auto"/>
                  </w:tcBorders>
                  <w:vAlign w:val="center"/>
                </w:tcPr>
                <w:p w14:paraId="10FF57AB" w14:textId="456DB412" w:rsidR="00117CBA" w:rsidRPr="00797C23" w:rsidRDefault="00317C1C" w:rsidP="00317C1C">
                  <w:pPr>
                    <w:autoSpaceDE w:val="0"/>
                    <w:autoSpaceDN w:val="0"/>
                    <w:adjustRightInd w:val="0"/>
                    <w:jc w:val="center"/>
                    <w:rPr>
                      <w:szCs w:val="21"/>
                    </w:rPr>
                  </w:pPr>
                  <w:r w:rsidRPr="00797C23">
                    <w:rPr>
                      <w:rFonts w:hint="eastAsia"/>
                      <w:szCs w:val="21"/>
                    </w:rPr>
                    <w:t>3</w:t>
                  </w:r>
                  <w:r w:rsidRPr="00797C23">
                    <w:rPr>
                      <w:szCs w:val="21"/>
                    </w:rPr>
                    <w:t>33.75</w:t>
                  </w:r>
                </w:p>
              </w:tc>
              <w:tc>
                <w:tcPr>
                  <w:tcW w:w="1656" w:type="pct"/>
                  <w:tcBorders>
                    <w:top w:val="single" w:sz="4" w:space="0" w:color="auto"/>
                    <w:left w:val="single" w:sz="4" w:space="0" w:color="auto"/>
                    <w:bottom w:val="single" w:sz="4" w:space="0" w:color="auto"/>
                    <w:right w:val="single" w:sz="4" w:space="0" w:color="auto"/>
                  </w:tcBorders>
                  <w:vAlign w:val="center"/>
                </w:tcPr>
                <w:p w14:paraId="2ED2F20C" w14:textId="7ACA8330" w:rsidR="00117CBA" w:rsidRPr="00797C23" w:rsidRDefault="00187094" w:rsidP="00317C1C">
                  <w:pPr>
                    <w:autoSpaceDE w:val="0"/>
                    <w:autoSpaceDN w:val="0"/>
                    <w:adjustRightInd w:val="0"/>
                    <w:jc w:val="center"/>
                    <w:rPr>
                      <w:szCs w:val="21"/>
                    </w:rPr>
                  </w:pPr>
                  <w:r w:rsidRPr="00797C23">
                    <w:rPr>
                      <w:rFonts w:hint="eastAsia"/>
                      <w:szCs w:val="21"/>
                    </w:rPr>
                    <w:t>由环卫部门定期清运</w:t>
                  </w:r>
                </w:p>
              </w:tc>
            </w:tr>
            <w:tr w:rsidR="00797C23" w:rsidRPr="00797C23" w14:paraId="4413FC53" w14:textId="77777777" w:rsidTr="002B46A5">
              <w:trPr>
                <w:trHeight w:val="161"/>
                <w:jc w:val="center"/>
              </w:trPr>
              <w:tc>
                <w:tcPr>
                  <w:tcW w:w="1671" w:type="pct"/>
                  <w:tcBorders>
                    <w:top w:val="single" w:sz="4" w:space="0" w:color="auto"/>
                    <w:left w:val="single" w:sz="4" w:space="0" w:color="auto"/>
                    <w:bottom w:val="single" w:sz="4" w:space="0" w:color="auto"/>
                    <w:right w:val="single" w:sz="4" w:space="0" w:color="auto"/>
                  </w:tcBorders>
                  <w:vAlign w:val="center"/>
                </w:tcPr>
                <w:p w14:paraId="27201B20" w14:textId="45A03199" w:rsidR="00117CBA" w:rsidRPr="00797C23" w:rsidRDefault="00187094" w:rsidP="00317C1C">
                  <w:pPr>
                    <w:autoSpaceDE w:val="0"/>
                    <w:autoSpaceDN w:val="0"/>
                    <w:adjustRightInd w:val="0"/>
                    <w:jc w:val="center"/>
                    <w:rPr>
                      <w:szCs w:val="21"/>
                    </w:rPr>
                  </w:pPr>
                  <w:r w:rsidRPr="00797C23">
                    <w:rPr>
                      <w:rFonts w:hint="eastAsia"/>
                      <w:szCs w:val="21"/>
                    </w:rPr>
                    <w:t>预处理池污泥</w:t>
                  </w:r>
                </w:p>
              </w:tc>
              <w:tc>
                <w:tcPr>
                  <w:tcW w:w="1067" w:type="pct"/>
                  <w:tcBorders>
                    <w:top w:val="single" w:sz="4" w:space="0" w:color="auto"/>
                    <w:left w:val="single" w:sz="4" w:space="0" w:color="auto"/>
                    <w:bottom w:val="single" w:sz="4" w:space="0" w:color="auto"/>
                    <w:right w:val="single" w:sz="4" w:space="0" w:color="auto"/>
                  </w:tcBorders>
                  <w:vAlign w:val="center"/>
                </w:tcPr>
                <w:p w14:paraId="2DD29786" w14:textId="2922F2A7" w:rsidR="00117CBA" w:rsidRPr="00797C23" w:rsidRDefault="00187094" w:rsidP="00317C1C">
                  <w:pPr>
                    <w:autoSpaceDE w:val="0"/>
                    <w:autoSpaceDN w:val="0"/>
                    <w:adjustRightInd w:val="0"/>
                    <w:snapToGrid w:val="0"/>
                    <w:jc w:val="center"/>
                    <w:rPr>
                      <w:szCs w:val="21"/>
                    </w:rPr>
                  </w:pPr>
                  <w:r w:rsidRPr="00797C23">
                    <w:rPr>
                      <w:rFonts w:hint="eastAsia"/>
                      <w:szCs w:val="21"/>
                    </w:rPr>
                    <w:t>一般固废</w:t>
                  </w:r>
                </w:p>
              </w:tc>
              <w:tc>
                <w:tcPr>
                  <w:tcW w:w="606" w:type="pct"/>
                  <w:tcBorders>
                    <w:top w:val="single" w:sz="4" w:space="0" w:color="auto"/>
                    <w:left w:val="single" w:sz="4" w:space="0" w:color="auto"/>
                    <w:bottom w:val="single" w:sz="4" w:space="0" w:color="auto"/>
                    <w:right w:val="single" w:sz="4" w:space="0" w:color="auto"/>
                  </w:tcBorders>
                  <w:vAlign w:val="center"/>
                </w:tcPr>
                <w:p w14:paraId="15BD543F" w14:textId="73548ED2" w:rsidR="00117CBA" w:rsidRPr="00797C23" w:rsidRDefault="00317C1C" w:rsidP="00317C1C">
                  <w:pPr>
                    <w:autoSpaceDE w:val="0"/>
                    <w:autoSpaceDN w:val="0"/>
                    <w:adjustRightInd w:val="0"/>
                    <w:snapToGrid w:val="0"/>
                    <w:jc w:val="center"/>
                    <w:rPr>
                      <w:szCs w:val="21"/>
                    </w:rPr>
                  </w:pPr>
                  <w:r w:rsidRPr="00797C23">
                    <w:rPr>
                      <w:rFonts w:hint="eastAsia"/>
                      <w:szCs w:val="21"/>
                    </w:rPr>
                    <w:t>7</w:t>
                  </w:r>
                  <w:r w:rsidRPr="00797C23">
                    <w:rPr>
                      <w:szCs w:val="21"/>
                    </w:rPr>
                    <w:t>.82</w:t>
                  </w:r>
                </w:p>
              </w:tc>
              <w:tc>
                <w:tcPr>
                  <w:tcW w:w="1656" w:type="pct"/>
                  <w:tcBorders>
                    <w:top w:val="single" w:sz="4" w:space="0" w:color="auto"/>
                    <w:left w:val="single" w:sz="4" w:space="0" w:color="auto"/>
                    <w:right w:val="single" w:sz="4" w:space="0" w:color="auto"/>
                  </w:tcBorders>
                  <w:vAlign w:val="center"/>
                </w:tcPr>
                <w:p w14:paraId="1B55C284" w14:textId="3906192B" w:rsidR="00117CBA" w:rsidRPr="00797C23" w:rsidRDefault="00187094" w:rsidP="00317C1C">
                  <w:pPr>
                    <w:autoSpaceDE w:val="0"/>
                    <w:autoSpaceDN w:val="0"/>
                    <w:adjustRightInd w:val="0"/>
                    <w:jc w:val="center"/>
                    <w:rPr>
                      <w:szCs w:val="21"/>
                    </w:rPr>
                  </w:pPr>
                  <w:r w:rsidRPr="00797C23">
                    <w:rPr>
                      <w:rFonts w:hint="eastAsia"/>
                      <w:szCs w:val="21"/>
                    </w:rPr>
                    <w:t>由环卫部门定期清运</w:t>
                  </w:r>
                </w:p>
              </w:tc>
            </w:tr>
            <w:tr w:rsidR="00797C23" w:rsidRPr="00797C23" w14:paraId="52EC5573" w14:textId="77777777" w:rsidTr="002B46A5">
              <w:trPr>
                <w:trHeight w:val="161"/>
                <w:jc w:val="center"/>
              </w:trPr>
              <w:tc>
                <w:tcPr>
                  <w:tcW w:w="1671" w:type="pct"/>
                  <w:tcBorders>
                    <w:top w:val="single" w:sz="4" w:space="0" w:color="auto"/>
                    <w:left w:val="single" w:sz="4" w:space="0" w:color="auto"/>
                    <w:bottom w:val="single" w:sz="4" w:space="0" w:color="auto"/>
                    <w:right w:val="single" w:sz="4" w:space="0" w:color="auto"/>
                  </w:tcBorders>
                  <w:vAlign w:val="center"/>
                </w:tcPr>
                <w:p w14:paraId="4DC3C2BC" w14:textId="4CD39539" w:rsidR="00117CBA" w:rsidRPr="00797C23" w:rsidRDefault="00187094" w:rsidP="00317C1C">
                  <w:pPr>
                    <w:autoSpaceDE w:val="0"/>
                    <w:autoSpaceDN w:val="0"/>
                    <w:adjustRightInd w:val="0"/>
                    <w:jc w:val="center"/>
                    <w:rPr>
                      <w:szCs w:val="21"/>
                    </w:rPr>
                  </w:pPr>
                  <w:r w:rsidRPr="00797C23">
                    <w:rPr>
                      <w:rFonts w:hint="eastAsia"/>
                      <w:szCs w:val="21"/>
                    </w:rPr>
                    <w:t>食堂餐厨垃圾</w:t>
                  </w:r>
                </w:p>
              </w:tc>
              <w:tc>
                <w:tcPr>
                  <w:tcW w:w="1067" w:type="pct"/>
                  <w:tcBorders>
                    <w:top w:val="single" w:sz="4" w:space="0" w:color="auto"/>
                    <w:left w:val="single" w:sz="4" w:space="0" w:color="auto"/>
                    <w:right w:val="single" w:sz="4" w:space="0" w:color="auto"/>
                  </w:tcBorders>
                  <w:vAlign w:val="center"/>
                </w:tcPr>
                <w:p w14:paraId="752511A9" w14:textId="24039D23" w:rsidR="00117CBA" w:rsidRPr="00797C23" w:rsidRDefault="00187094" w:rsidP="00317C1C">
                  <w:pPr>
                    <w:autoSpaceDE w:val="0"/>
                    <w:autoSpaceDN w:val="0"/>
                    <w:adjustRightInd w:val="0"/>
                    <w:jc w:val="center"/>
                    <w:rPr>
                      <w:szCs w:val="21"/>
                    </w:rPr>
                  </w:pPr>
                  <w:r w:rsidRPr="00797C23">
                    <w:rPr>
                      <w:rFonts w:hint="eastAsia"/>
                      <w:szCs w:val="21"/>
                    </w:rPr>
                    <w:t>一般固废</w:t>
                  </w:r>
                </w:p>
              </w:tc>
              <w:tc>
                <w:tcPr>
                  <w:tcW w:w="606" w:type="pct"/>
                  <w:tcBorders>
                    <w:top w:val="single" w:sz="4" w:space="0" w:color="auto"/>
                    <w:left w:val="single" w:sz="4" w:space="0" w:color="auto"/>
                    <w:right w:val="single" w:sz="4" w:space="0" w:color="auto"/>
                  </w:tcBorders>
                  <w:vAlign w:val="center"/>
                </w:tcPr>
                <w:p w14:paraId="6A12842E" w14:textId="2C2BE6EA" w:rsidR="00117CBA" w:rsidRPr="00797C23" w:rsidRDefault="00317C1C" w:rsidP="00317C1C">
                  <w:pPr>
                    <w:autoSpaceDE w:val="0"/>
                    <w:autoSpaceDN w:val="0"/>
                    <w:adjustRightInd w:val="0"/>
                    <w:jc w:val="center"/>
                    <w:rPr>
                      <w:szCs w:val="21"/>
                    </w:rPr>
                  </w:pPr>
                  <w:r w:rsidRPr="00797C23">
                    <w:rPr>
                      <w:rFonts w:hint="eastAsia"/>
                      <w:szCs w:val="21"/>
                    </w:rPr>
                    <w:t>1</w:t>
                  </w:r>
                  <w:r w:rsidRPr="00797C23">
                    <w:rPr>
                      <w:szCs w:val="21"/>
                    </w:rPr>
                    <w:t>00</w:t>
                  </w:r>
                </w:p>
              </w:tc>
              <w:tc>
                <w:tcPr>
                  <w:tcW w:w="1656" w:type="pct"/>
                  <w:tcBorders>
                    <w:left w:val="single" w:sz="4" w:space="0" w:color="auto"/>
                    <w:right w:val="single" w:sz="4" w:space="0" w:color="auto"/>
                  </w:tcBorders>
                  <w:vAlign w:val="center"/>
                </w:tcPr>
                <w:p w14:paraId="6365C967" w14:textId="6604117B" w:rsidR="00117CBA" w:rsidRPr="00797C23" w:rsidRDefault="00187094" w:rsidP="00317C1C">
                  <w:pPr>
                    <w:autoSpaceDE w:val="0"/>
                    <w:autoSpaceDN w:val="0"/>
                    <w:adjustRightInd w:val="0"/>
                    <w:jc w:val="center"/>
                    <w:rPr>
                      <w:szCs w:val="21"/>
                    </w:rPr>
                  </w:pPr>
                  <w:r w:rsidRPr="00797C23">
                    <w:rPr>
                      <w:rFonts w:hint="eastAsia"/>
                      <w:szCs w:val="21"/>
                    </w:rPr>
                    <w:t>交由有资质单位处理</w:t>
                  </w:r>
                </w:p>
              </w:tc>
            </w:tr>
            <w:tr w:rsidR="00797C23" w:rsidRPr="00797C23" w14:paraId="7C4D8400" w14:textId="77777777" w:rsidTr="002B46A5">
              <w:trPr>
                <w:trHeight w:val="90"/>
                <w:jc w:val="center"/>
              </w:trPr>
              <w:tc>
                <w:tcPr>
                  <w:tcW w:w="1671" w:type="pct"/>
                  <w:tcBorders>
                    <w:top w:val="single" w:sz="4" w:space="0" w:color="auto"/>
                    <w:left w:val="single" w:sz="4" w:space="0" w:color="auto"/>
                    <w:bottom w:val="single" w:sz="4" w:space="0" w:color="auto"/>
                    <w:right w:val="single" w:sz="4" w:space="0" w:color="auto"/>
                  </w:tcBorders>
                  <w:vAlign w:val="center"/>
                </w:tcPr>
                <w:p w14:paraId="4F96FF3C" w14:textId="17845780" w:rsidR="00117CBA" w:rsidRPr="00797C23" w:rsidRDefault="00187094" w:rsidP="00317C1C">
                  <w:pPr>
                    <w:adjustRightInd w:val="0"/>
                    <w:snapToGrid w:val="0"/>
                    <w:jc w:val="center"/>
                    <w:rPr>
                      <w:kern w:val="0"/>
                      <w:szCs w:val="21"/>
                    </w:rPr>
                  </w:pPr>
                  <w:r w:rsidRPr="00797C23">
                    <w:rPr>
                      <w:rFonts w:hint="eastAsia"/>
                      <w:kern w:val="0"/>
                      <w:szCs w:val="21"/>
                    </w:rPr>
                    <w:t>实验室实验垃圾</w:t>
                  </w:r>
                </w:p>
              </w:tc>
              <w:tc>
                <w:tcPr>
                  <w:tcW w:w="1067" w:type="pct"/>
                  <w:tcBorders>
                    <w:top w:val="single" w:sz="4" w:space="0" w:color="auto"/>
                    <w:left w:val="single" w:sz="4" w:space="0" w:color="auto"/>
                    <w:right w:val="single" w:sz="4" w:space="0" w:color="auto"/>
                  </w:tcBorders>
                  <w:vAlign w:val="center"/>
                </w:tcPr>
                <w:p w14:paraId="2C407655" w14:textId="44771C74" w:rsidR="00117CBA" w:rsidRPr="00797C23" w:rsidRDefault="00187094" w:rsidP="00317C1C">
                  <w:pPr>
                    <w:adjustRightInd w:val="0"/>
                    <w:snapToGrid w:val="0"/>
                    <w:jc w:val="center"/>
                    <w:rPr>
                      <w:kern w:val="0"/>
                      <w:szCs w:val="21"/>
                    </w:rPr>
                  </w:pPr>
                  <w:r w:rsidRPr="00797C23">
                    <w:rPr>
                      <w:rFonts w:hint="eastAsia"/>
                      <w:kern w:val="0"/>
                      <w:szCs w:val="21"/>
                    </w:rPr>
                    <w:t>一般固废</w:t>
                  </w:r>
                </w:p>
              </w:tc>
              <w:tc>
                <w:tcPr>
                  <w:tcW w:w="606" w:type="pct"/>
                  <w:tcBorders>
                    <w:top w:val="single" w:sz="4" w:space="0" w:color="auto"/>
                    <w:left w:val="single" w:sz="4" w:space="0" w:color="auto"/>
                    <w:right w:val="single" w:sz="4" w:space="0" w:color="auto"/>
                  </w:tcBorders>
                  <w:vAlign w:val="center"/>
                </w:tcPr>
                <w:p w14:paraId="6ECA6E32" w14:textId="1CA1F0E8" w:rsidR="00117CBA" w:rsidRPr="00797C23" w:rsidRDefault="00317C1C" w:rsidP="00317C1C">
                  <w:pPr>
                    <w:adjustRightInd w:val="0"/>
                    <w:snapToGrid w:val="0"/>
                    <w:jc w:val="center"/>
                    <w:rPr>
                      <w:kern w:val="0"/>
                      <w:szCs w:val="21"/>
                    </w:rPr>
                  </w:pPr>
                  <w:r w:rsidRPr="00797C23">
                    <w:rPr>
                      <w:rFonts w:hint="eastAsia"/>
                      <w:kern w:val="0"/>
                      <w:szCs w:val="21"/>
                    </w:rPr>
                    <w:t>1</w:t>
                  </w:r>
                </w:p>
              </w:tc>
              <w:tc>
                <w:tcPr>
                  <w:tcW w:w="1656" w:type="pct"/>
                  <w:tcBorders>
                    <w:left w:val="single" w:sz="4" w:space="0" w:color="auto"/>
                    <w:right w:val="single" w:sz="4" w:space="0" w:color="auto"/>
                  </w:tcBorders>
                  <w:vAlign w:val="center"/>
                </w:tcPr>
                <w:p w14:paraId="66F2665A" w14:textId="5F4C4DE1" w:rsidR="00117CBA" w:rsidRPr="00797C23" w:rsidRDefault="00187094" w:rsidP="00317C1C">
                  <w:pPr>
                    <w:autoSpaceDE w:val="0"/>
                    <w:autoSpaceDN w:val="0"/>
                    <w:adjustRightInd w:val="0"/>
                    <w:jc w:val="center"/>
                    <w:rPr>
                      <w:kern w:val="0"/>
                      <w:szCs w:val="21"/>
                    </w:rPr>
                  </w:pPr>
                  <w:r w:rsidRPr="00797C23">
                    <w:rPr>
                      <w:rFonts w:hint="eastAsia"/>
                      <w:szCs w:val="21"/>
                    </w:rPr>
                    <w:t>由环卫部门定期清运</w:t>
                  </w:r>
                </w:p>
              </w:tc>
            </w:tr>
            <w:tr w:rsidR="00797C23" w:rsidRPr="00797C23" w14:paraId="2904AC4F" w14:textId="77777777" w:rsidTr="002B46A5">
              <w:trPr>
                <w:trHeight w:val="161"/>
                <w:jc w:val="center"/>
              </w:trPr>
              <w:tc>
                <w:tcPr>
                  <w:tcW w:w="1671" w:type="pct"/>
                  <w:tcBorders>
                    <w:top w:val="single" w:sz="4" w:space="0" w:color="auto"/>
                    <w:left w:val="single" w:sz="4" w:space="0" w:color="auto"/>
                    <w:bottom w:val="single" w:sz="4" w:space="0" w:color="auto"/>
                    <w:right w:val="single" w:sz="4" w:space="0" w:color="auto"/>
                  </w:tcBorders>
                  <w:vAlign w:val="center"/>
                </w:tcPr>
                <w:p w14:paraId="44CDF720" w14:textId="42B6425B" w:rsidR="00117CBA" w:rsidRPr="00797C23" w:rsidRDefault="00187094" w:rsidP="00317C1C">
                  <w:pPr>
                    <w:adjustRightInd w:val="0"/>
                    <w:snapToGrid w:val="0"/>
                    <w:jc w:val="center"/>
                    <w:rPr>
                      <w:bCs/>
                      <w:szCs w:val="21"/>
                    </w:rPr>
                  </w:pPr>
                  <w:r w:rsidRPr="00797C23">
                    <w:rPr>
                      <w:rFonts w:hint="eastAsia"/>
                      <w:bCs/>
                      <w:szCs w:val="21"/>
                    </w:rPr>
                    <w:t>实验室废弃试纸、试管及有毒有害试剂的试剂瓶</w:t>
                  </w:r>
                </w:p>
              </w:tc>
              <w:tc>
                <w:tcPr>
                  <w:tcW w:w="1067" w:type="pct"/>
                  <w:tcBorders>
                    <w:top w:val="single" w:sz="4" w:space="0" w:color="auto"/>
                    <w:left w:val="single" w:sz="4" w:space="0" w:color="auto"/>
                    <w:bottom w:val="single" w:sz="4" w:space="0" w:color="auto"/>
                    <w:right w:val="single" w:sz="4" w:space="0" w:color="auto"/>
                  </w:tcBorders>
                  <w:vAlign w:val="center"/>
                </w:tcPr>
                <w:p w14:paraId="1BF490BD" w14:textId="224894E4" w:rsidR="00117CBA" w:rsidRPr="00797C23" w:rsidRDefault="00187094" w:rsidP="00317C1C">
                  <w:pPr>
                    <w:adjustRightInd w:val="0"/>
                    <w:snapToGrid w:val="0"/>
                    <w:jc w:val="center"/>
                    <w:rPr>
                      <w:kern w:val="0"/>
                      <w:szCs w:val="21"/>
                    </w:rPr>
                  </w:pPr>
                  <w:r w:rsidRPr="00797C23">
                    <w:rPr>
                      <w:rFonts w:hint="eastAsia"/>
                      <w:kern w:val="0"/>
                      <w:szCs w:val="21"/>
                    </w:rPr>
                    <w:t>HW49</w:t>
                  </w:r>
                  <w:r w:rsidRPr="00797C23">
                    <w:rPr>
                      <w:rFonts w:hint="eastAsia"/>
                      <w:kern w:val="0"/>
                      <w:szCs w:val="21"/>
                    </w:rPr>
                    <w:t>其他废物</w:t>
                  </w:r>
                </w:p>
              </w:tc>
              <w:tc>
                <w:tcPr>
                  <w:tcW w:w="606" w:type="pct"/>
                  <w:tcBorders>
                    <w:top w:val="single" w:sz="4" w:space="0" w:color="auto"/>
                    <w:left w:val="single" w:sz="4" w:space="0" w:color="auto"/>
                    <w:bottom w:val="single" w:sz="4" w:space="0" w:color="auto"/>
                    <w:right w:val="single" w:sz="4" w:space="0" w:color="auto"/>
                  </w:tcBorders>
                  <w:vAlign w:val="center"/>
                </w:tcPr>
                <w:p w14:paraId="2C8E5BAC" w14:textId="0DF81204" w:rsidR="00117CBA" w:rsidRPr="00797C23" w:rsidRDefault="00317C1C" w:rsidP="00317C1C">
                  <w:pPr>
                    <w:adjustRightInd w:val="0"/>
                    <w:snapToGrid w:val="0"/>
                    <w:jc w:val="center"/>
                    <w:rPr>
                      <w:kern w:val="0"/>
                      <w:szCs w:val="21"/>
                    </w:rPr>
                  </w:pPr>
                  <w:r w:rsidRPr="00797C23">
                    <w:rPr>
                      <w:rFonts w:hint="eastAsia"/>
                      <w:kern w:val="0"/>
                      <w:szCs w:val="21"/>
                    </w:rPr>
                    <w:t>1</w:t>
                  </w:r>
                </w:p>
              </w:tc>
              <w:tc>
                <w:tcPr>
                  <w:tcW w:w="1656" w:type="pct"/>
                  <w:tcBorders>
                    <w:left w:val="single" w:sz="4" w:space="0" w:color="auto"/>
                    <w:right w:val="single" w:sz="4" w:space="0" w:color="auto"/>
                  </w:tcBorders>
                  <w:vAlign w:val="center"/>
                </w:tcPr>
                <w:p w14:paraId="6C5F8F2D" w14:textId="79430A07" w:rsidR="00117CBA" w:rsidRPr="00797C23" w:rsidRDefault="00187094" w:rsidP="00317C1C">
                  <w:pPr>
                    <w:autoSpaceDE w:val="0"/>
                    <w:autoSpaceDN w:val="0"/>
                    <w:adjustRightInd w:val="0"/>
                    <w:jc w:val="center"/>
                    <w:rPr>
                      <w:szCs w:val="21"/>
                    </w:rPr>
                  </w:pPr>
                  <w:r w:rsidRPr="00797C23">
                    <w:rPr>
                      <w:rFonts w:hint="eastAsia"/>
                      <w:szCs w:val="21"/>
                    </w:rPr>
                    <w:t>分类桶装收集后暂存于危废间，定期交由有资质单位处理</w:t>
                  </w:r>
                </w:p>
              </w:tc>
            </w:tr>
            <w:tr w:rsidR="00797C23" w:rsidRPr="00797C23" w14:paraId="640A6A2F" w14:textId="77777777" w:rsidTr="002B46A5">
              <w:trPr>
                <w:trHeight w:val="161"/>
                <w:jc w:val="center"/>
              </w:trPr>
              <w:tc>
                <w:tcPr>
                  <w:tcW w:w="1671" w:type="pct"/>
                  <w:tcBorders>
                    <w:top w:val="single" w:sz="4" w:space="0" w:color="auto"/>
                    <w:left w:val="single" w:sz="4" w:space="0" w:color="auto"/>
                    <w:bottom w:val="single" w:sz="4" w:space="0" w:color="auto"/>
                    <w:right w:val="single" w:sz="4" w:space="0" w:color="auto"/>
                  </w:tcBorders>
                  <w:vAlign w:val="center"/>
                </w:tcPr>
                <w:p w14:paraId="33530906" w14:textId="59A06CC6" w:rsidR="00117CBA" w:rsidRPr="00797C23" w:rsidRDefault="00187094" w:rsidP="00317C1C">
                  <w:pPr>
                    <w:adjustRightInd w:val="0"/>
                    <w:snapToGrid w:val="0"/>
                    <w:jc w:val="center"/>
                    <w:rPr>
                      <w:szCs w:val="21"/>
                    </w:rPr>
                  </w:pPr>
                  <w:r w:rsidRPr="00797C23">
                    <w:rPr>
                      <w:rFonts w:hint="eastAsia"/>
                      <w:szCs w:val="21"/>
                    </w:rPr>
                    <w:t>实验室前三次清洗废水及含重金属或有机物的实验废水</w:t>
                  </w:r>
                </w:p>
              </w:tc>
              <w:tc>
                <w:tcPr>
                  <w:tcW w:w="1067" w:type="pct"/>
                  <w:tcBorders>
                    <w:top w:val="single" w:sz="4" w:space="0" w:color="auto"/>
                    <w:left w:val="single" w:sz="4" w:space="0" w:color="auto"/>
                    <w:bottom w:val="single" w:sz="4" w:space="0" w:color="auto"/>
                    <w:right w:val="single" w:sz="4" w:space="0" w:color="auto"/>
                  </w:tcBorders>
                  <w:vAlign w:val="center"/>
                </w:tcPr>
                <w:p w14:paraId="0379D423" w14:textId="7A8234F0" w:rsidR="00117CBA" w:rsidRPr="00797C23" w:rsidRDefault="00187094" w:rsidP="00317C1C">
                  <w:pPr>
                    <w:adjustRightInd w:val="0"/>
                    <w:snapToGrid w:val="0"/>
                    <w:jc w:val="center"/>
                    <w:rPr>
                      <w:kern w:val="0"/>
                      <w:szCs w:val="21"/>
                    </w:rPr>
                  </w:pPr>
                  <w:r w:rsidRPr="00797C23">
                    <w:rPr>
                      <w:rFonts w:hint="eastAsia"/>
                      <w:kern w:val="0"/>
                      <w:szCs w:val="21"/>
                    </w:rPr>
                    <w:t>HW49</w:t>
                  </w:r>
                  <w:r w:rsidRPr="00797C23">
                    <w:rPr>
                      <w:rFonts w:hint="eastAsia"/>
                      <w:kern w:val="0"/>
                      <w:szCs w:val="21"/>
                    </w:rPr>
                    <w:t>其他废物</w:t>
                  </w:r>
                </w:p>
              </w:tc>
              <w:tc>
                <w:tcPr>
                  <w:tcW w:w="606" w:type="pct"/>
                  <w:tcBorders>
                    <w:top w:val="single" w:sz="4" w:space="0" w:color="auto"/>
                    <w:left w:val="single" w:sz="4" w:space="0" w:color="auto"/>
                    <w:bottom w:val="single" w:sz="4" w:space="0" w:color="auto"/>
                    <w:right w:val="single" w:sz="4" w:space="0" w:color="auto"/>
                  </w:tcBorders>
                  <w:vAlign w:val="center"/>
                </w:tcPr>
                <w:p w14:paraId="138DF91C" w14:textId="38C18160" w:rsidR="00117CBA" w:rsidRPr="00797C23" w:rsidRDefault="00317C1C" w:rsidP="00317C1C">
                  <w:pPr>
                    <w:adjustRightInd w:val="0"/>
                    <w:snapToGrid w:val="0"/>
                    <w:jc w:val="center"/>
                    <w:rPr>
                      <w:kern w:val="0"/>
                      <w:szCs w:val="21"/>
                    </w:rPr>
                  </w:pPr>
                  <w:r w:rsidRPr="00797C23">
                    <w:rPr>
                      <w:rFonts w:hint="eastAsia"/>
                      <w:kern w:val="0"/>
                      <w:szCs w:val="21"/>
                    </w:rPr>
                    <w:t>1</w:t>
                  </w:r>
                  <w:r w:rsidRPr="00797C23">
                    <w:rPr>
                      <w:kern w:val="0"/>
                      <w:szCs w:val="21"/>
                    </w:rPr>
                    <w:t>.5</w:t>
                  </w:r>
                </w:p>
              </w:tc>
              <w:tc>
                <w:tcPr>
                  <w:tcW w:w="1656" w:type="pct"/>
                  <w:tcBorders>
                    <w:left w:val="single" w:sz="4" w:space="0" w:color="auto"/>
                    <w:right w:val="single" w:sz="4" w:space="0" w:color="auto"/>
                  </w:tcBorders>
                  <w:vAlign w:val="center"/>
                </w:tcPr>
                <w:p w14:paraId="489A570D" w14:textId="13909D7A" w:rsidR="00117CBA" w:rsidRPr="00797C23" w:rsidRDefault="00187094" w:rsidP="00317C1C">
                  <w:pPr>
                    <w:autoSpaceDE w:val="0"/>
                    <w:autoSpaceDN w:val="0"/>
                    <w:adjustRightInd w:val="0"/>
                    <w:jc w:val="center"/>
                    <w:rPr>
                      <w:szCs w:val="21"/>
                    </w:rPr>
                  </w:pPr>
                  <w:r w:rsidRPr="00797C23">
                    <w:rPr>
                      <w:rFonts w:hint="eastAsia"/>
                      <w:szCs w:val="21"/>
                    </w:rPr>
                    <w:t>分类桶装收集后暂存于危废间，定期交由有资质单位处理</w:t>
                  </w:r>
                </w:p>
              </w:tc>
            </w:tr>
            <w:tr w:rsidR="00797C23" w:rsidRPr="00797C23" w14:paraId="59041238" w14:textId="77777777" w:rsidTr="002B46A5">
              <w:trPr>
                <w:trHeight w:val="161"/>
                <w:jc w:val="center"/>
              </w:trPr>
              <w:tc>
                <w:tcPr>
                  <w:tcW w:w="1671" w:type="pct"/>
                  <w:tcBorders>
                    <w:top w:val="single" w:sz="4" w:space="0" w:color="auto"/>
                    <w:left w:val="single" w:sz="4" w:space="0" w:color="auto"/>
                    <w:bottom w:val="single" w:sz="4" w:space="0" w:color="auto"/>
                    <w:right w:val="single" w:sz="4" w:space="0" w:color="auto"/>
                  </w:tcBorders>
                  <w:vAlign w:val="center"/>
                </w:tcPr>
                <w:p w14:paraId="2EEE344B" w14:textId="04EF3669" w:rsidR="00187094" w:rsidRPr="00797C23" w:rsidRDefault="00187094" w:rsidP="00317C1C">
                  <w:pPr>
                    <w:adjustRightInd w:val="0"/>
                    <w:snapToGrid w:val="0"/>
                    <w:jc w:val="center"/>
                    <w:rPr>
                      <w:szCs w:val="21"/>
                    </w:rPr>
                  </w:pPr>
                  <w:r w:rsidRPr="00797C23">
                    <w:rPr>
                      <w:rFonts w:hint="eastAsia"/>
                      <w:szCs w:val="21"/>
                    </w:rPr>
                    <w:t>医疗垃圾</w:t>
                  </w:r>
                </w:p>
              </w:tc>
              <w:tc>
                <w:tcPr>
                  <w:tcW w:w="1067" w:type="pct"/>
                  <w:tcBorders>
                    <w:top w:val="single" w:sz="4" w:space="0" w:color="auto"/>
                    <w:left w:val="single" w:sz="4" w:space="0" w:color="auto"/>
                    <w:bottom w:val="single" w:sz="4" w:space="0" w:color="auto"/>
                    <w:right w:val="single" w:sz="4" w:space="0" w:color="auto"/>
                  </w:tcBorders>
                  <w:vAlign w:val="center"/>
                </w:tcPr>
                <w:p w14:paraId="0358FACA" w14:textId="372C5B7B" w:rsidR="00187094" w:rsidRPr="00797C23" w:rsidRDefault="00187094" w:rsidP="00317C1C">
                  <w:pPr>
                    <w:adjustRightInd w:val="0"/>
                    <w:snapToGrid w:val="0"/>
                    <w:jc w:val="center"/>
                    <w:rPr>
                      <w:kern w:val="0"/>
                      <w:szCs w:val="21"/>
                    </w:rPr>
                  </w:pPr>
                  <w:r w:rsidRPr="00797C23">
                    <w:rPr>
                      <w:rFonts w:hint="eastAsia"/>
                      <w:kern w:val="0"/>
                      <w:szCs w:val="21"/>
                    </w:rPr>
                    <w:t>HW01</w:t>
                  </w:r>
                  <w:r w:rsidRPr="00797C23">
                    <w:rPr>
                      <w:rFonts w:hint="eastAsia"/>
                      <w:kern w:val="0"/>
                      <w:szCs w:val="21"/>
                    </w:rPr>
                    <w:t>医疗废物</w:t>
                  </w:r>
                </w:p>
              </w:tc>
              <w:tc>
                <w:tcPr>
                  <w:tcW w:w="606" w:type="pct"/>
                  <w:tcBorders>
                    <w:top w:val="single" w:sz="4" w:space="0" w:color="auto"/>
                    <w:left w:val="single" w:sz="4" w:space="0" w:color="auto"/>
                    <w:bottom w:val="single" w:sz="4" w:space="0" w:color="auto"/>
                    <w:right w:val="single" w:sz="4" w:space="0" w:color="auto"/>
                  </w:tcBorders>
                  <w:vAlign w:val="center"/>
                </w:tcPr>
                <w:p w14:paraId="0799CD2F" w14:textId="1B5362D4" w:rsidR="00187094" w:rsidRPr="00797C23" w:rsidRDefault="00497987" w:rsidP="00317C1C">
                  <w:pPr>
                    <w:adjustRightInd w:val="0"/>
                    <w:snapToGrid w:val="0"/>
                    <w:jc w:val="center"/>
                    <w:rPr>
                      <w:kern w:val="0"/>
                      <w:szCs w:val="21"/>
                    </w:rPr>
                  </w:pPr>
                  <w:r w:rsidRPr="00797C23">
                    <w:rPr>
                      <w:rFonts w:hint="eastAsia"/>
                      <w:kern w:val="0"/>
                      <w:szCs w:val="21"/>
                    </w:rPr>
                    <w:t>少量</w:t>
                  </w:r>
                </w:p>
              </w:tc>
              <w:tc>
                <w:tcPr>
                  <w:tcW w:w="1656" w:type="pct"/>
                  <w:tcBorders>
                    <w:left w:val="single" w:sz="4" w:space="0" w:color="auto"/>
                    <w:right w:val="single" w:sz="4" w:space="0" w:color="auto"/>
                  </w:tcBorders>
                  <w:vAlign w:val="center"/>
                </w:tcPr>
                <w:p w14:paraId="32614796" w14:textId="7418A034" w:rsidR="00187094" w:rsidRPr="00797C23" w:rsidRDefault="00187094" w:rsidP="00317C1C">
                  <w:pPr>
                    <w:autoSpaceDE w:val="0"/>
                    <w:autoSpaceDN w:val="0"/>
                    <w:adjustRightInd w:val="0"/>
                    <w:jc w:val="center"/>
                    <w:rPr>
                      <w:szCs w:val="21"/>
                    </w:rPr>
                  </w:pPr>
                  <w:r w:rsidRPr="00797C23">
                    <w:rPr>
                      <w:rFonts w:hint="eastAsia"/>
                      <w:szCs w:val="21"/>
                    </w:rPr>
                    <w:t>交由有资质单位处理</w:t>
                  </w:r>
                </w:p>
              </w:tc>
            </w:tr>
          </w:tbl>
          <w:p w14:paraId="3CDD4C05" w14:textId="21DAEE21" w:rsidR="00B222A6" w:rsidRPr="00797C23" w:rsidRDefault="00117CBA">
            <w:pPr>
              <w:spacing w:line="360" w:lineRule="auto"/>
              <w:ind w:firstLineChars="200" w:firstLine="482"/>
              <w:rPr>
                <w:b/>
                <w:bCs/>
                <w:sz w:val="24"/>
              </w:rPr>
            </w:pPr>
            <w:r w:rsidRPr="00797C23">
              <w:rPr>
                <w:rFonts w:hint="eastAsia"/>
                <w:b/>
                <w:bCs/>
                <w:sz w:val="24"/>
              </w:rPr>
              <w:t>综合上述分析，本项目各类固废在严格采取上述措施情况下，营运期产生的各类固体废弃物均可实现清洁处理和处置，不会产生二次污染</w:t>
            </w:r>
            <w:r w:rsidR="00B222A6" w:rsidRPr="00797C23">
              <w:rPr>
                <w:b/>
                <w:bCs/>
                <w:sz w:val="24"/>
              </w:rPr>
              <w:t>。</w:t>
            </w:r>
          </w:p>
          <w:p w14:paraId="10BA3163" w14:textId="77777777" w:rsidR="00B222A6" w:rsidRPr="00797C23" w:rsidRDefault="00B222A6">
            <w:pPr>
              <w:spacing w:line="360" w:lineRule="auto"/>
              <w:rPr>
                <w:b/>
                <w:sz w:val="24"/>
              </w:rPr>
            </w:pPr>
            <w:r w:rsidRPr="00797C23">
              <w:rPr>
                <w:b/>
                <w:sz w:val="24"/>
              </w:rPr>
              <w:t>五、地下水污染防治措施</w:t>
            </w:r>
          </w:p>
          <w:bookmarkEnd w:id="7"/>
          <w:p w14:paraId="4D7DE50F" w14:textId="77777777" w:rsidR="005916C3" w:rsidRPr="00797C23" w:rsidRDefault="005916C3" w:rsidP="005916C3">
            <w:pPr>
              <w:spacing w:line="360" w:lineRule="auto"/>
              <w:ind w:firstLineChars="200" w:firstLine="480"/>
              <w:rPr>
                <w:sz w:val="24"/>
              </w:rPr>
            </w:pPr>
            <w:r w:rsidRPr="00797C23">
              <w:rPr>
                <w:rFonts w:hint="eastAsia"/>
                <w:sz w:val="24"/>
              </w:rPr>
              <w:t>本项目不取用地下水，也不向地下注水和排水，污水全部经密闭管道及预处理池处理后排入市政管网，项目正常情况下不会对地下水造成污染影响。</w:t>
            </w:r>
          </w:p>
          <w:p w14:paraId="71C95154" w14:textId="77777777" w:rsidR="005916C3" w:rsidRPr="00797C23" w:rsidRDefault="005916C3" w:rsidP="005916C3">
            <w:pPr>
              <w:spacing w:line="360" w:lineRule="auto"/>
              <w:ind w:firstLineChars="200" w:firstLine="480"/>
              <w:rPr>
                <w:sz w:val="24"/>
              </w:rPr>
            </w:pPr>
            <w:r w:rsidRPr="00797C23">
              <w:rPr>
                <w:rFonts w:hint="eastAsia"/>
                <w:sz w:val="24"/>
              </w:rPr>
              <w:t>根据《环境影响评价技术导则地下水环境》（</w:t>
            </w:r>
            <w:r w:rsidRPr="00797C23">
              <w:rPr>
                <w:rFonts w:hint="eastAsia"/>
                <w:sz w:val="24"/>
              </w:rPr>
              <w:t>HJ610-2016</w:t>
            </w:r>
            <w:r w:rsidRPr="00797C23">
              <w:rPr>
                <w:rFonts w:hint="eastAsia"/>
                <w:sz w:val="24"/>
              </w:rPr>
              <w:t>）防渗分区原则，将本项目分划为重点防渗区和简单防渗区，划分区域如下：</w:t>
            </w:r>
          </w:p>
          <w:p w14:paraId="5341FE66" w14:textId="219F424D" w:rsidR="005916C3" w:rsidRPr="00797C23" w:rsidRDefault="005916C3" w:rsidP="005916C3">
            <w:pPr>
              <w:spacing w:line="360" w:lineRule="auto"/>
              <w:ind w:firstLineChars="200" w:firstLine="480"/>
              <w:rPr>
                <w:sz w:val="24"/>
              </w:rPr>
            </w:pPr>
            <w:r w:rsidRPr="00797C23">
              <w:rPr>
                <w:rFonts w:hint="eastAsia"/>
                <w:sz w:val="24"/>
              </w:rPr>
              <w:lastRenderedPageBreak/>
              <w:t>重点防渗区：包括危废暂存间（位于综合楼一楼、面积</w:t>
            </w:r>
            <w:r w:rsidRPr="00797C23">
              <w:rPr>
                <w:sz w:val="24"/>
              </w:rPr>
              <w:t>20</w:t>
            </w:r>
            <w:r w:rsidRPr="00797C23">
              <w:rPr>
                <w:rFonts w:hint="eastAsia"/>
                <w:sz w:val="24"/>
              </w:rPr>
              <w:t>m</w:t>
            </w:r>
            <w:r w:rsidRPr="00797C23">
              <w:rPr>
                <w:rFonts w:hint="eastAsia"/>
                <w:sz w:val="24"/>
                <w:vertAlign w:val="superscript"/>
              </w:rPr>
              <w:t>2</w:t>
            </w:r>
            <w:r w:rsidRPr="00797C23">
              <w:rPr>
                <w:rFonts w:hint="eastAsia"/>
                <w:sz w:val="24"/>
              </w:rPr>
              <w:t>）、酸碱中和池（位于</w:t>
            </w:r>
            <w:r w:rsidR="00BC44D4" w:rsidRPr="00797C23">
              <w:rPr>
                <w:rFonts w:hint="eastAsia"/>
                <w:sz w:val="24"/>
              </w:rPr>
              <w:t>综合楼</w:t>
            </w:r>
            <w:r w:rsidRPr="00797C23">
              <w:rPr>
                <w:rFonts w:hint="eastAsia"/>
                <w:sz w:val="24"/>
              </w:rPr>
              <w:t>、不小于</w:t>
            </w:r>
            <w:r w:rsidRPr="00797C23">
              <w:rPr>
                <w:rFonts w:hint="eastAsia"/>
                <w:sz w:val="24"/>
              </w:rPr>
              <w:t>1m</w:t>
            </w:r>
            <w:r w:rsidRPr="00797C23">
              <w:rPr>
                <w:rFonts w:hint="eastAsia"/>
                <w:sz w:val="24"/>
                <w:vertAlign w:val="superscript"/>
              </w:rPr>
              <w:t>3</w:t>
            </w:r>
            <w:r w:rsidRPr="00797C23">
              <w:rPr>
                <w:rFonts w:hint="eastAsia"/>
                <w:sz w:val="24"/>
              </w:rPr>
              <w:t>）、医疗废物收集点（位于</w:t>
            </w:r>
            <w:r w:rsidR="00BC44D4" w:rsidRPr="00797C23">
              <w:rPr>
                <w:rFonts w:hint="eastAsia"/>
                <w:sz w:val="24"/>
              </w:rPr>
              <w:t>医务室</w:t>
            </w:r>
            <w:r w:rsidRPr="00797C23">
              <w:rPr>
                <w:rFonts w:hint="eastAsia"/>
                <w:sz w:val="24"/>
              </w:rPr>
              <w:t>）、柴油机发电机房（含储油间，位于</w:t>
            </w:r>
            <w:r w:rsidR="00BC44D4" w:rsidRPr="00797C23">
              <w:rPr>
                <w:rFonts w:hint="eastAsia"/>
                <w:sz w:val="24"/>
              </w:rPr>
              <w:t>综合楼</w:t>
            </w:r>
            <w:r w:rsidRPr="00797C23">
              <w:rPr>
                <w:rFonts w:hint="eastAsia"/>
                <w:sz w:val="24"/>
              </w:rPr>
              <w:t>负一楼、面积</w:t>
            </w:r>
            <w:r w:rsidR="00BC44D4" w:rsidRPr="00797C23">
              <w:rPr>
                <w:rFonts w:hint="eastAsia"/>
                <w:sz w:val="24"/>
              </w:rPr>
              <w:t>约</w:t>
            </w:r>
            <w:r w:rsidR="00BC44D4" w:rsidRPr="00797C23">
              <w:rPr>
                <w:sz w:val="24"/>
              </w:rPr>
              <w:t>100</w:t>
            </w:r>
            <w:r w:rsidRPr="00797C23">
              <w:rPr>
                <w:rFonts w:hint="eastAsia"/>
                <w:sz w:val="24"/>
              </w:rPr>
              <w:t>m</w:t>
            </w:r>
            <w:r w:rsidRPr="00797C23">
              <w:rPr>
                <w:rFonts w:hint="eastAsia"/>
                <w:sz w:val="24"/>
                <w:vertAlign w:val="superscript"/>
              </w:rPr>
              <w:t>2</w:t>
            </w:r>
            <w:r w:rsidRPr="00797C23">
              <w:rPr>
                <w:rFonts w:hint="eastAsia"/>
                <w:sz w:val="24"/>
              </w:rPr>
              <w:t>）。防渗技术要求为：拟危废暂存间采取防渗混凝土</w:t>
            </w:r>
            <w:r w:rsidRPr="00797C23">
              <w:rPr>
                <w:rFonts w:hint="eastAsia"/>
                <w:sz w:val="24"/>
              </w:rPr>
              <w:t>+2mm</w:t>
            </w:r>
            <w:r w:rsidRPr="00797C23">
              <w:rPr>
                <w:rFonts w:hint="eastAsia"/>
                <w:sz w:val="24"/>
              </w:rPr>
              <w:t>厚</w:t>
            </w:r>
            <w:r w:rsidRPr="00797C23">
              <w:rPr>
                <w:rFonts w:hint="eastAsia"/>
                <w:sz w:val="24"/>
              </w:rPr>
              <w:t>HDPE</w:t>
            </w:r>
            <w:r w:rsidRPr="00797C23">
              <w:rPr>
                <w:rFonts w:hint="eastAsia"/>
                <w:sz w:val="24"/>
              </w:rPr>
              <w:t>防渗层进行防渗处理，确保等效黏土防渗层</w:t>
            </w:r>
            <w:r w:rsidRPr="00797C23">
              <w:rPr>
                <w:rFonts w:hint="eastAsia"/>
                <w:sz w:val="24"/>
              </w:rPr>
              <w:t>Mb</w:t>
            </w:r>
            <w:r w:rsidRPr="00797C23">
              <w:rPr>
                <w:rFonts w:hint="eastAsia"/>
                <w:sz w:val="24"/>
              </w:rPr>
              <w:t>≥</w:t>
            </w:r>
            <w:r w:rsidRPr="00797C23">
              <w:rPr>
                <w:rFonts w:hint="eastAsia"/>
                <w:sz w:val="24"/>
              </w:rPr>
              <w:t>6.0m</w:t>
            </w:r>
            <w:r w:rsidRPr="00797C23">
              <w:rPr>
                <w:rFonts w:hint="eastAsia"/>
                <w:sz w:val="24"/>
              </w:rPr>
              <w:t>，防渗系数</w:t>
            </w:r>
            <w:r w:rsidRPr="00797C23">
              <w:rPr>
                <w:rFonts w:hint="eastAsia"/>
                <w:sz w:val="24"/>
              </w:rPr>
              <w:t>K</w:t>
            </w:r>
            <w:r w:rsidRPr="00797C23">
              <w:rPr>
                <w:rFonts w:hint="eastAsia"/>
                <w:sz w:val="24"/>
              </w:rPr>
              <w:t>≤</w:t>
            </w:r>
            <w:r w:rsidRPr="00797C23">
              <w:rPr>
                <w:rFonts w:hint="eastAsia"/>
                <w:sz w:val="24"/>
              </w:rPr>
              <w:t>10-10cm/s</w:t>
            </w:r>
            <w:r w:rsidRPr="00797C23">
              <w:rPr>
                <w:rFonts w:hint="eastAsia"/>
                <w:sz w:val="24"/>
              </w:rPr>
              <w:t>；其他终点防渗区拟采取“防渗混凝土</w:t>
            </w:r>
            <w:r w:rsidRPr="00797C23">
              <w:rPr>
                <w:rFonts w:hint="eastAsia"/>
                <w:sz w:val="24"/>
              </w:rPr>
              <w:t>+</w:t>
            </w:r>
            <w:r w:rsidRPr="00797C23">
              <w:rPr>
                <w:rFonts w:hint="eastAsia"/>
                <w:sz w:val="24"/>
              </w:rPr>
              <w:t>环氧树脂”进行防渗，确保各单元防渗层达到等效黏土防渗层</w:t>
            </w:r>
            <w:r w:rsidRPr="00797C23">
              <w:rPr>
                <w:rFonts w:hint="eastAsia"/>
                <w:sz w:val="24"/>
              </w:rPr>
              <w:t>Mb</w:t>
            </w:r>
            <w:r w:rsidRPr="00797C23">
              <w:rPr>
                <w:rFonts w:hint="eastAsia"/>
                <w:sz w:val="24"/>
              </w:rPr>
              <w:t>≥</w:t>
            </w:r>
            <w:r w:rsidRPr="00797C23">
              <w:rPr>
                <w:rFonts w:hint="eastAsia"/>
                <w:sz w:val="24"/>
              </w:rPr>
              <w:t>6.0m</w:t>
            </w:r>
            <w:r w:rsidRPr="00797C23">
              <w:rPr>
                <w:rFonts w:hint="eastAsia"/>
                <w:sz w:val="24"/>
              </w:rPr>
              <w:t>，渗透系数</w:t>
            </w:r>
            <w:r w:rsidRPr="00797C23">
              <w:rPr>
                <w:rFonts w:hint="eastAsia"/>
                <w:sz w:val="24"/>
              </w:rPr>
              <w:t>K</w:t>
            </w:r>
            <w:r w:rsidRPr="00797C23">
              <w:rPr>
                <w:rFonts w:hint="eastAsia"/>
                <w:sz w:val="24"/>
              </w:rPr>
              <w:t>≤</w:t>
            </w:r>
            <w:r w:rsidRPr="00797C23">
              <w:rPr>
                <w:rFonts w:hint="eastAsia"/>
                <w:sz w:val="24"/>
              </w:rPr>
              <w:t>10-7cm/s</w:t>
            </w:r>
            <w:r w:rsidRPr="00797C23">
              <w:rPr>
                <w:rFonts w:hint="eastAsia"/>
                <w:sz w:val="24"/>
              </w:rPr>
              <w:t>。</w:t>
            </w:r>
          </w:p>
          <w:p w14:paraId="25C964B3" w14:textId="77777777" w:rsidR="005916C3" w:rsidRPr="00797C23" w:rsidRDefault="005916C3" w:rsidP="005916C3">
            <w:pPr>
              <w:spacing w:line="360" w:lineRule="auto"/>
              <w:ind w:firstLineChars="200" w:firstLine="480"/>
              <w:rPr>
                <w:sz w:val="24"/>
              </w:rPr>
            </w:pPr>
            <w:r w:rsidRPr="00797C23">
              <w:rPr>
                <w:rFonts w:hint="eastAsia"/>
                <w:sz w:val="24"/>
              </w:rPr>
              <w:t>一般防渗区：包括垃圾用房、餐厨垃圾收集点、污水预处理池（含污水管道）、隔油池、设备用房、地下车库等。防渗技术要求为：拟采取</w:t>
            </w:r>
            <w:r w:rsidRPr="00797C23">
              <w:rPr>
                <w:rFonts w:hint="eastAsia"/>
                <w:sz w:val="24"/>
              </w:rPr>
              <w:t>C30</w:t>
            </w:r>
            <w:r w:rsidRPr="00797C23">
              <w:rPr>
                <w:rFonts w:hint="eastAsia"/>
                <w:sz w:val="24"/>
              </w:rPr>
              <w:t>防渗混凝土进行防渗，确保各单元防渗层达到等效黏土防渗层</w:t>
            </w:r>
            <w:r w:rsidRPr="00797C23">
              <w:rPr>
                <w:rFonts w:hint="eastAsia"/>
                <w:sz w:val="24"/>
              </w:rPr>
              <w:t>Mb</w:t>
            </w:r>
            <w:r w:rsidRPr="00797C23">
              <w:rPr>
                <w:rFonts w:hint="eastAsia"/>
                <w:sz w:val="24"/>
              </w:rPr>
              <w:t>≥</w:t>
            </w:r>
            <w:r w:rsidRPr="00797C23">
              <w:rPr>
                <w:rFonts w:hint="eastAsia"/>
                <w:sz w:val="24"/>
              </w:rPr>
              <w:t>1.5m</w:t>
            </w:r>
            <w:r w:rsidRPr="00797C23">
              <w:rPr>
                <w:rFonts w:hint="eastAsia"/>
                <w:sz w:val="24"/>
              </w:rPr>
              <w:t>，渗透系数</w:t>
            </w:r>
            <w:r w:rsidRPr="00797C23">
              <w:rPr>
                <w:rFonts w:hint="eastAsia"/>
                <w:sz w:val="24"/>
              </w:rPr>
              <w:t>K</w:t>
            </w:r>
            <w:r w:rsidRPr="00797C23">
              <w:rPr>
                <w:rFonts w:hint="eastAsia"/>
                <w:sz w:val="24"/>
              </w:rPr>
              <w:t>≤</w:t>
            </w:r>
            <w:r w:rsidRPr="00797C23">
              <w:rPr>
                <w:rFonts w:hint="eastAsia"/>
                <w:sz w:val="24"/>
              </w:rPr>
              <w:t>10-7cm/s</w:t>
            </w:r>
            <w:r w:rsidRPr="00797C23">
              <w:rPr>
                <w:rFonts w:hint="eastAsia"/>
                <w:sz w:val="24"/>
              </w:rPr>
              <w:t>的要求。</w:t>
            </w:r>
          </w:p>
          <w:p w14:paraId="3A28F21B" w14:textId="77777777" w:rsidR="005916C3" w:rsidRPr="00797C23" w:rsidRDefault="005916C3" w:rsidP="005916C3">
            <w:pPr>
              <w:spacing w:line="360" w:lineRule="auto"/>
              <w:ind w:firstLineChars="200" w:firstLine="480"/>
              <w:rPr>
                <w:sz w:val="24"/>
              </w:rPr>
            </w:pPr>
            <w:r w:rsidRPr="00797C23">
              <w:rPr>
                <w:rFonts w:hint="eastAsia"/>
                <w:sz w:val="24"/>
              </w:rPr>
              <w:t>简单防渗区：除重点防渗区和一般防渗区外的其他区域，拟采取一般地面硬化处理。</w:t>
            </w:r>
          </w:p>
          <w:p w14:paraId="4FDCCFCC" w14:textId="728D376B" w:rsidR="005916C3" w:rsidRPr="00797C23" w:rsidRDefault="005916C3" w:rsidP="005916C3">
            <w:pPr>
              <w:spacing w:line="360" w:lineRule="auto"/>
              <w:rPr>
                <w:b/>
                <w:bCs/>
                <w:sz w:val="24"/>
              </w:rPr>
            </w:pPr>
            <w:r w:rsidRPr="00797C23">
              <w:rPr>
                <w:rFonts w:hint="eastAsia"/>
                <w:b/>
                <w:bCs/>
                <w:sz w:val="24"/>
              </w:rPr>
              <w:t>六、土壤污染影响评价</w:t>
            </w:r>
          </w:p>
          <w:p w14:paraId="02CAF1B8" w14:textId="44CC0C44" w:rsidR="00B222A6" w:rsidRPr="00797C23" w:rsidRDefault="005916C3" w:rsidP="005916C3">
            <w:pPr>
              <w:spacing w:line="360" w:lineRule="auto"/>
              <w:ind w:firstLineChars="200" w:firstLine="480"/>
              <w:rPr>
                <w:sz w:val="24"/>
              </w:rPr>
            </w:pPr>
            <w:r w:rsidRPr="00797C23">
              <w:rPr>
                <w:rFonts w:hint="eastAsia"/>
                <w:sz w:val="24"/>
              </w:rPr>
              <w:t>经过调查本项目所在地原用地性质一直为</w:t>
            </w:r>
            <w:r w:rsidR="00BC44D4" w:rsidRPr="00797C23">
              <w:rPr>
                <w:rFonts w:hint="eastAsia"/>
                <w:sz w:val="24"/>
              </w:rPr>
              <w:t>待建空地</w:t>
            </w:r>
            <w:r w:rsidRPr="00797C23">
              <w:rPr>
                <w:rFonts w:hint="eastAsia"/>
                <w:sz w:val="24"/>
              </w:rPr>
              <w:t>，无重金属等污染，根据现场踏勘，不存在与本项目有关的原有环境污染问题。根据《环境影响评价技术导则土壤环境》本项目属于社会事业与服务业为项目类别中的Ⅳ类，所以本项目无需进行土壤环境评价。</w:t>
            </w:r>
          </w:p>
          <w:p w14:paraId="3EA7DD49" w14:textId="77777777" w:rsidR="00B222A6" w:rsidRPr="00797C23" w:rsidRDefault="00B222A6">
            <w:pPr>
              <w:spacing w:line="360" w:lineRule="auto"/>
              <w:ind w:firstLineChars="200" w:firstLine="480"/>
              <w:rPr>
                <w:sz w:val="24"/>
              </w:rPr>
            </w:pPr>
          </w:p>
          <w:p w14:paraId="48E11143" w14:textId="77777777" w:rsidR="00B222A6" w:rsidRPr="00797C23" w:rsidRDefault="00B222A6">
            <w:pPr>
              <w:spacing w:line="360" w:lineRule="auto"/>
              <w:ind w:firstLineChars="200" w:firstLine="480"/>
              <w:rPr>
                <w:sz w:val="24"/>
              </w:rPr>
            </w:pPr>
          </w:p>
          <w:p w14:paraId="7D601CB7" w14:textId="77777777" w:rsidR="00B222A6" w:rsidRPr="00797C23" w:rsidRDefault="00B222A6">
            <w:pPr>
              <w:spacing w:line="360" w:lineRule="auto"/>
              <w:ind w:firstLineChars="200" w:firstLine="480"/>
              <w:rPr>
                <w:sz w:val="24"/>
              </w:rPr>
            </w:pPr>
          </w:p>
          <w:p w14:paraId="7BB74C89" w14:textId="77777777" w:rsidR="00B222A6" w:rsidRPr="00797C23" w:rsidRDefault="00B222A6">
            <w:pPr>
              <w:rPr>
                <w:sz w:val="24"/>
              </w:rPr>
            </w:pPr>
          </w:p>
          <w:p w14:paraId="186E5048" w14:textId="77777777" w:rsidR="00BC44D4" w:rsidRPr="00797C23" w:rsidRDefault="00BC44D4" w:rsidP="00BC44D4">
            <w:pPr>
              <w:pStyle w:val="2"/>
            </w:pPr>
          </w:p>
          <w:p w14:paraId="4027632B" w14:textId="77777777" w:rsidR="00BC44D4" w:rsidRPr="00797C23" w:rsidRDefault="00BC44D4" w:rsidP="00BC44D4">
            <w:pPr>
              <w:pStyle w:val="2"/>
            </w:pPr>
          </w:p>
          <w:p w14:paraId="1EA55646" w14:textId="77777777" w:rsidR="00BC44D4" w:rsidRPr="00797C23" w:rsidRDefault="00BC44D4" w:rsidP="00BC44D4">
            <w:pPr>
              <w:pStyle w:val="2"/>
            </w:pPr>
          </w:p>
          <w:p w14:paraId="30970E99" w14:textId="77777777" w:rsidR="00BC44D4" w:rsidRPr="00797C23" w:rsidRDefault="00BC44D4" w:rsidP="00BC44D4">
            <w:pPr>
              <w:pStyle w:val="2"/>
            </w:pPr>
          </w:p>
          <w:p w14:paraId="624EC428" w14:textId="77777777" w:rsidR="00BC44D4" w:rsidRPr="00797C23" w:rsidRDefault="00BC44D4" w:rsidP="00BC44D4">
            <w:pPr>
              <w:pStyle w:val="2"/>
            </w:pPr>
          </w:p>
          <w:p w14:paraId="5421558C" w14:textId="77777777" w:rsidR="00BC44D4" w:rsidRPr="00797C23" w:rsidRDefault="00BC44D4" w:rsidP="00BC44D4">
            <w:pPr>
              <w:pStyle w:val="2"/>
            </w:pPr>
          </w:p>
          <w:p w14:paraId="12604AFD" w14:textId="77777777" w:rsidR="00BC44D4" w:rsidRPr="00797C23" w:rsidRDefault="00BC44D4" w:rsidP="00BC44D4">
            <w:pPr>
              <w:pStyle w:val="2"/>
            </w:pPr>
          </w:p>
          <w:p w14:paraId="3A3C884F" w14:textId="6D9B0C45" w:rsidR="00BC44D4" w:rsidRDefault="00BC44D4" w:rsidP="00BC44D4">
            <w:pPr>
              <w:pStyle w:val="2"/>
            </w:pPr>
          </w:p>
          <w:p w14:paraId="7032AE8C" w14:textId="635F17E2" w:rsidR="0075199C" w:rsidRDefault="0075199C" w:rsidP="00BC44D4">
            <w:pPr>
              <w:pStyle w:val="2"/>
            </w:pPr>
          </w:p>
          <w:p w14:paraId="52243003" w14:textId="5152C70B" w:rsidR="0075199C" w:rsidRDefault="0075199C" w:rsidP="00BC44D4">
            <w:pPr>
              <w:pStyle w:val="2"/>
            </w:pPr>
          </w:p>
          <w:p w14:paraId="6FAAD6AC" w14:textId="07FA70FC" w:rsidR="0075199C" w:rsidRDefault="0075199C" w:rsidP="00BC44D4">
            <w:pPr>
              <w:pStyle w:val="2"/>
            </w:pPr>
          </w:p>
          <w:p w14:paraId="2DCD27A0" w14:textId="3275E1D1" w:rsidR="0075199C" w:rsidRDefault="0075199C" w:rsidP="00BC44D4">
            <w:pPr>
              <w:pStyle w:val="2"/>
            </w:pPr>
          </w:p>
          <w:p w14:paraId="6F64EDB5" w14:textId="0E003058" w:rsidR="0075199C" w:rsidRDefault="0075199C" w:rsidP="00BC44D4">
            <w:pPr>
              <w:pStyle w:val="2"/>
            </w:pPr>
          </w:p>
          <w:p w14:paraId="384B4F8D" w14:textId="77777777" w:rsidR="0075199C" w:rsidRPr="00797C23" w:rsidRDefault="0075199C" w:rsidP="00BC44D4">
            <w:pPr>
              <w:pStyle w:val="2"/>
            </w:pPr>
          </w:p>
          <w:p w14:paraId="6B3A8F77" w14:textId="48ECE687" w:rsidR="00BC44D4" w:rsidRPr="00797C23" w:rsidRDefault="00BC44D4" w:rsidP="00B10E2A">
            <w:pPr>
              <w:pStyle w:val="2"/>
              <w:ind w:firstLine="0"/>
            </w:pPr>
          </w:p>
        </w:tc>
      </w:tr>
    </w:tbl>
    <w:p w14:paraId="234BC0CD" w14:textId="77777777" w:rsidR="00B222A6" w:rsidRPr="00797C23" w:rsidRDefault="00B222A6">
      <w:pPr>
        <w:spacing w:line="360" w:lineRule="auto"/>
        <w:rPr>
          <w:b/>
          <w:sz w:val="30"/>
          <w:szCs w:val="30"/>
        </w:rPr>
      </w:pPr>
      <w:r w:rsidRPr="00797C23">
        <w:rPr>
          <w:b/>
          <w:sz w:val="30"/>
          <w:szCs w:val="30"/>
        </w:rPr>
        <w:lastRenderedPageBreak/>
        <w:t>项目主要污染物产生及预计排放情况</w:t>
      </w:r>
      <w:r w:rsidRPr="00797C23">
        <w:rPr>
          <w:rFonts w:hint="eastAsia"/>
          <w:b/>
          <w:sz w:val="30"/>
          <w:szCs w:val="30"/>
        </w:rPr>
        <w:t xml:space="preserve">                      </w:t>
      </w:r>
      <w:r w:rsidRPr="00797C23">
        <w:rPr>
          <w:b/>
          <w:sz w:val="30"/>
          <w:szCs w:val="30"/>
        </w:rPr>
        <w:t>(</w:t>
      </w:r>
      <w:r w:rsidRPr="00797C23">
        <w:rPr>
          <w:b/>
          <w:sz w:val="30"/>
          <w:szCs w:val="30"/>
        </w:rPr>
        <w:t>表六</w:t>
      </w:r>
      <w:r w:rsidRPr="00797C23">
        <w:rPr>
          <w:b/>
          <w:sz w:val="30"/>
          <w:szCs w:val="30"/>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36"/>
        <w:gridCol w:w="552"/>
        <w:gridCol w:w="1097"/>
        <w:gridCol w:w="2072"/>
        <w:gridCol w:w="1941"/>
        <w:gridCol w:w="2591"/>
        <w:gridCol w:w="65"/>
      </w:tblGrid>
      <w:tr w:rsidR="00797C23" w:rsidRPr="00797C23" w14:paraId="25118F57" w14:textId="77777777" w:rsidTr="007F32A0">
        <w:trPr>
          <w:cantSplit/>
          <w:trHeight w:val="548"/>
          <w:jc w:val="center"/>
        </w:trPr>
        <w:tc>
          <w:tcPr>
            <w:tcW w:w="406" w:type="pct"/>
            <w:tcBorders>
              <w:bottom w:val="single" w:sz="4" w:space="0" w:color="auto"/>
              <w:tl2br w:val="single" w:sz="4" w:space="0" w:color="auto"/>
            </w:tcBorders>
            <w:vAlign w:val="center"/>
          </w:tcPr>
          <w:p w14:paraId="2C3045F3" w14:textId="77777777" w:rsidR="00B222A6" w:rsidRPr="00797C23" w:rsidRDefault="00B222A6">
            <w:pPr>
              <w:jc w:val="center"/>
              <w:rPr>
                <w:b/>
                <w:bCs/>
                <w:sz w:val="18"/>
                <w:szCs w:val="18"/>
              </w:rPr>
            </w:pPr>
            <w:r w:rsidRPr="00797C23">
              <w:rPr>
                <w:b/>
                <w:bCs/>
                <w:sz w:val="18"/>
                <w:szCs w:val="18"/>
              </w:rPr>
              <w:t>内容</w:t>
            </w:r>
          </w:p>
          <w:p w14:paraId="52F84E13" w14:textId="77777777" w:rsidR="00B222A6" w:rsidRPr="00797C23" w:rsidRDefault="00B222A6">
            <w:pPr>
              <w:pStyle w:val="af3"/>
              <w:jc w:val="center"/>
              <w:rPr>
                <w:b/>
                <w:bCs/>
                <w:sz w:val="18"/>
                <w:szCs w:val="18"/>
              </w:rPr>
            </w:pPr>
            <w:r w:rsidRPr="00797C23">
              <w:rPr>
                <w:b/>
                <w:bCs/>
                <w:sz w:val="18"/>
                <w:szCs w:val="18"/>
              </w:rPr>
              <w:t>类型</w:t>
            </w:r>
          </w:p>
        </w:tc>
        <w:tc>
          <w:tcPr>
            <w:tcW w:w="305" w:type="pct"/>
            <w:tcBorders>
              <w:bottom w:val="nil"/>
              <w:right w:val="single" w:sz="4" w:space="0" w:color="auto"/>
            </w:tcBorders>
            <w:vAlign w:val="center"/>
          </w:tcPr>
          <w:p w14:paraId="1AD7FDBB" w14:textId="77777777" w:rsidR="00B222A6" w:rsidRPr="00797C23" w:rsidRDefault="00B222A6">
            <w:pPr>
              <w:jc w:val="center"/>
              <w:rPr>
                <w:b/>
                <w:bCs/>
                <w:sz w:val="18"/>
                <w:szCs w:val="18"/>
              </w:rPr>
            </w:pPr>
            <w:r w:rsidRPr="00797C23">
              <w:rPr>
                <w:b/>
                <w:bCs/>
                <w:sz w:val="18"/>
                <w:szCs w:val="18"/>
              </w:rPr>
              <w:t>工段</w:t>
            </w:r>
          </w:p>
        </w:tc>
        <w:tc>
          <w:tcPr>
            <w:tcW w:w="606" w:type="pct"/>
            <w:tcBorders>
              <w:left w:val="single" w:sz="4" w:space="0" w:color="auto"/>
              <w:bottom w:val="nil"/>
            </w:tcBorders>
            <w:vAlign w:val="center"/>
          </w:tcPr>
          <w:p w14:paraId="6B2DA5B4" w14:textId="77777777" w:rsidR="00B222A6" w:rsidRPr="00797C23" w:rsidRDefault="00B222A6">
            <w:pPr>
              <w:jc w:val="center"/>
              <w:rPr>
                <w:b/>
                <w:bCs/>
                <w:sz w:val="18"/>
                <w:szCs w:val="18"/>
              </w:rPr>
            </w:pPr>
            <w:r w:rsidRPr="00797C23">
              <w:rPr>
                <w:b/>
                <w:bCs/>
                <w:sz w:val="18"/>
                <w:szCs w:val="18"/>
              </w:rPr>
              <w:t>排放源</w:t>
            </w:r>
          </w:p>
          <w:p w14:paraId="513AE220" w14:textId="77777777" w:rsidR="00B222A6" w:rsidRPr="00797C23" w:rsidRDefault="00B222A6">
            <w:pPr>
              <w:jc w:val="center"/>
              <w:rPr>
                <w:b/>
                <w:bCs/>
                <w:sz w:val="18"/>
                <w:szCs w:val="18"/>
              </w:rPr>
            </w:pPr>
            <w:r w:rsidRPr="00797C23">
              <w:rPr>
                <w:b/>
                <w:bCs/>
                <w:sz w:val="18"/>
                <w:szCs w:val="18"/>
              </w:rPr>
              <w:t>(</w:t>
            </w:r>
            <w:r w:rsidRPr="00797C23">
              <w:rPr>
                <w:b/>
                <w:bCs/>
                <w:sz w:val="18"/>
                <w:szCs w:val="18"/>
              </w:rPr>
              <w:t>编号</w:t>
            </w:r>
            <w:r w:rsidRPr="00797C23">
              <w:rPr>
                <w:b/>
                <w:bCs/>
                <w:sz w:val="18"/>
                <w:szCs w:val="18"/>
              </w:rPr>
              <w:t>)</w:t>
            </w:r>
          </w:p>
        </w:tc>
        <w:tc>
          <w:tcPr>
            <w:tcW w:w="1144" w:type="pct"/>
            <w:tcBorders>
              <w:bottom w:val="nil"/>
            </w:tcBorders>
            <w:vAlign w:val="center"/>
          </w:tcPr>
          <w:p w14:paraId="5B01C9A7" w14:textId="77777777" w:rsidR="00B222A6" w:rsidRPr="00797C23" w:rsidRDefault="00B222A6">
            <w:pPr>
              <w:jc w:val="center"/>
              <w:rPr>
                <w:b/>
                <w:bCs/>
                <w:sz w:val="18"/>
                <w:szCs w:val="18"/>
              </w:rPr>
            </w:pPr>
            <w:r w:rsidRPr="00797C23">
              <w:rPr>
                <w:b/>
                <w:bCs/>
                <w:sz w:val="18"/>
                <w:szCs w:val="18"/>
              </w:rPr>
              <w:t>污染物名称</w:t>
            </w:r>
          </w:p>
        </w:tc>
        <w:tc>
          <w:tcPr>
            <w:tcW w:w="1072" w:type="pct"/>
            <w:vAlign w:val="center"/>
          </w:tcPr>
          <w:p w14:paraId="6EA1F850" w14:textId="77777777" w:rsidR="00B222A6" w:rsidRPr="00797C23" w:rsidRDefault="00B222A6">
            <w:pPr>
              <w:jc w:val="center"/>
              <w:rPr>
                <w:b/>
                <w:bCs/>
                <w:sz w:val="18"/>
                <w:szCs w:val="18"/>
              </w:rPr>
            </w:pPr>
            <w:r w:rsidRPr="00797C23">
              <w:rPr>
                <w:b/>
                <w:bCs/>
                <w:sz w:val="18"/>
                <w:szCs w:val="18"/>
              </w:rPr>
              <w:t>产生浓度及</w:t>
            </w:r>
          </w:p>
          <w:p w14:paraId="56BFFD70" w14:textId="77777777" w:rsidR="00B222A6" w:rsidRPr="00797C23" w:rsidRDefault="00B222A6">
            <w:pPr>
              <w:jc w:val="center"/>
              <w:rPr>
                <w:b/>
                <w:bCs/>
                <w:sz w:val="18"/>
                <w:szCs w:val="18"/>
              </w:rPr>
            </w:pPr>
            <w:r w:rsidRPr="00797C23">
              <w:rPr>
                <w:b/>
                <w:bCs/>
                <w:sz w:val="18"/>
                <w:szCs w:val="18"/>
              </w:rPr>
              <w:t>产生量</w:t>
            </w:r>
            <w:r w:rsidRPr="00797C23">
              <w:rPr>
                <w:b/>
                <w:bCs/>
                <w:sz w:val="18"/>
                <w:szCs w:val="18"/>
              </w:rPr>
              <w:t>(</w:t>
            </w:r>
            <w:r w:rsidRPr="00797C23">
              <w:rPr>
                <w:b/>
                <w:bCs/>
                <w:sz w:val="18"/>
                <w:szCs w:val="18"/>
              </w:rPr>
              <w:t>单位</w:t>
            </w:r>
            <w:r w:rsidRPr="00797C23">
              <w:rPr>
                <w:b/>
                <w:bCs/>
                <w:sz w:val="18"/>
                <w:szCs w:val="18"/>
              </w:rPr>
              <w:t>)</w:t>
            </w:r>
          </w:p>
        </w:tc>
        <w:tc>
          <w:tcPr>
            <w:tcW w:w="1467" w:type="pct"/>
            <w:gridSpan w:val="2"/>
            <w:vAlign w:val="center"/>
          </w:tcPr>
          <w:p w14:paraId="1E6A8C94" w14:textId="77777777" w:rsidR="00B222A6" w:rsidRPr="00797C23" w:rsidRDefault="00B222A6">
            <w:pPr>
              <w:jc w:val="center"/>
              <w:rPr>
                <w:b/>
                <w:bCs/>
                <w:sz w:val="18"/>
                <w:szCs w:val="18"/>
              </w:rPr>
            </w:pPr>
            <w:r w:rsidRPr="00797C23">
              <w:rPr>
                <w:b/>
                <w:bCs/>
                <w:sz w:val="18"/>
                <w:szCs w:val="18"/>
              </w:rPr>
              <w:t>排放浓度及</w:t>
            </w:r>
          </w:p>
          <w:p w14:paraId="789FC9E7" w14:textId="77777777" w:rsidR="00B222A6" w:rsidRPr="00797C23" w:rsidRDefault="00B222A6">
            <w:pPr>
              <w:jc w:val="center"/>
              <w:rPr>
                <w:b/>
                <w:bCs/>
                <w:sz w:val="18"/>
                <w:szCs w:val="18"/>
              </w:rPr>
            </w:pPr>
            <w:r w:rsidRPr="00797C23">
              <w:rPr>
                <w:b/>
                <w:bCs/>
                <w:sz w:val="18"/>
                <w:szCs w:val="18"/>
              </w:rPr>
              <w:t>排放量</w:t>
            </w:r>
            <w:r w:rsidRPr="00797C23">
              <w:rPr>
                <w:b/>
                <w:bCs/>
                <w:sz w:val="18"/>
                <w:szCs w:val="18"/>
              </w:rPr>
              <w:t>(</w:t>
            </w:r>
            <w:r w:rsidRPr="00797C23">
              <w:rPr>
                <w:b/>
                <w:bCs/>
                <w:sz w:val="18"/>
                <w:szCs w:val="18"/>
              </w:rPr>
              <w:t>单位</w:t>
            </w:r>
            <w:r w:rsidRPr="00797C23">
              <w:rPr>
                <w:b/>
                <w:bCs/>
                <w:sz w:val="18"/>
                <w:szCs w:val="18"/>
              </w:rPr>
              <w:t>)</w:t>
            </w:r>
          </w:p>
        </w:tc>
      </w:tr>
      <w:tr w:rsidR="00797C23" w:rsidRPr="00797C23" w14:paraId="29C6FB2C" w14:textId="77777777" w:rsidTr="007F32A0">
        <w:trPr>
          <w:cantSplit/>
          <w:trHeight w:val="280"/>
          <w:jc w:val="center"/>
        </w:trPr>
        <w:tc>
          <w:tcPr>
            <w:tcW w:w="406" w:type="pct"/>
            <w:vMerge w:val="restart"/>
            <w:tcBorders>
              <w:top w:val="single" w:sz="4" w:space="0" w:color="auto"/>
            </w:tcBorders>
            <w:vAlign w:val="center"/>
          </w:tcPr>
          <w:p w14:paraId="2DB4D027" w14:textId="77777777" w:rsidR="00B222A6" w:rsidRPr="00797C23" w:rsidRDefault="00B222A6">
            <w:pPr>
              <w:pStyle w:val="afff3"/>
              <w:spacing w:before="0" w:after="0"/>
              <w:jc w:val="center"/>
              <w:rPr>
                <w:b w:val="0"/>
                <w:sz w:val="18"/>
                <w:szCs w:val="18"/>
              </w:rPr>
            </w:pPr>
            <w:r w:rsidRPr="00797C23">
              <w:rPr>
                <w:b w:val="0"/>
                <w:sz w:val="18"/>
                <w:szCs w:val="18"/>
              </w:rPr>
              <w:t>大</w:t>
            </w:r>
          </w:p>
          <w:p w14:paraId="0CA22FF4" w14:textId="77777777" w:rsidR="00B222A6" w:rsidRPr="00797C23" w:rsidRDefault="00B222A6">
            <w:pPr>
              <w:pStyle w:val="afff3"/>
              <w:spacing w:before="0" w:after="0"/>
              <w:jc w:val="center"/>
              <w:rPr>
                <w:b w:val="0"/>
                <w:sz w:val="18"/>
                <w:szCs w:val="18"/>
              </w:rPr>
            </w:pPr>
            <w:r w:rsidRPr="00797C23">
              <w:rPr>
                <w:b w:val="0"/>
                <w:sz w:val="18"/>
                <w:szCs w:val="18"/>
              </w:rPr>
              <w:t>气</w:t>
            </w:r>
          </w:p>
          <w:p w14:paraId="45165791" w14:textId="77777777" w:rsidR="00B222A6" w:rsidRPr="00797C23" w:rsidRDefault="00B222A6">
            <w:pPr>
              <w:pStyle w:val="afff3"/>
              <w:spacing w:before="0" w:after="0"/>
              <w:jc w:val="center"/>
              <w:rPr>
                <w:b w:val="0"/>
                <w:sz w:val="18"/>
                <w:szCs w:val="18"/>
              </w:rPr>
            </w:pPr>
            <w:r w:rsidRPr="00797C23">
              <w:rPr>
                <w:b w:val="0"/>
                <w:sz w:val="18"/>
                <w:szCs w:val="18"/>
              </w:rPr>
              <w:t>污</w:t>
            </w:r>
          </w:p>
          <w:p w14:paraId="052A2ACC" w14:textId="77777777" w:rsidR="00B222A6" w:rsidRPr="00797C23" w:rsidRDefault="00B222A6">
            <w:pPr>
              <w:pStyle w:val="afff3"/>
              <w:spacing w:before="0" w:after="0"/>
              <w:jc w:val="center"/>
              <w:rPr>
                <w:b w:val="0"/>
                <w:sz w:val="18"/>
                <w:szCs w:val="18"/>
              </w:rPr>
            </w:pPr>
            <w:r w:rsidRPr="00797C23">
              <w:rPr>
                <w:b w:val="0"/>
                <w:sz w:val="18"/>
                <w:szCs w:val="18"/>
              </w:rPr>
              <w:t>染</w:t>
            </w:r>
          </w:p>
          <w:p w14:paraId="3DB894C6" w14:textId="77777777" w:rsidR="00B222A6" w:rsidRPr="00797C23" w:rsidRDefault="00B222A6">
            <w:pPr>
              <w:pStyle w:val="afff3"/>
              <w:spacing w:before="0" w:after="0"/>
              <w:jc w:val="center"/>
              <w:rPr>
                <w:b w:val="0"/>
                <w:sz w:val="18"/>
                <w:szCs w:val="18"/>
              </w:rPr>
            </w:pPr>
            <w:r w:rsidRPr="00797C23">
              <w:rPr>
                <w:b w:val="0"/>
                <w:sz w:val="18"/>
                <w:szCs w:val="18"/>
              </w:rPr>
              <w:t>物</w:t>
            </w:r>
          </w:p>
        </w:tc>
        <w:tc>
          <w:tcPr>
            <w:tcW w:w="305" w:type="pct"/>
            <w:vMerge w:val="restart"/>
            <w:tcBorders>
              <w:right w:val="single" w:sz="4" w:space="0" w:color="auto"/>
            </w:tcBorders>
            <w:vAlign w:val="center"/>
          </w:tcPr>
          <w:p w14:paraId="6D304066" w14:textId="77777777" w:rsidR="00B222A6" w:rsidRPr="00797C23" w:rsidRDefault="00B222A6">
            <w:pPr>
              <w:pStyle w:val="afff5"/>
              <w:spacing w:before="0" w:after="0"/>
              <w:jc w:val="center"/>
              <w:rPr>
                <w:sz w:val="18"/>
                <w:szCs w:val="18"/>
              </w:rPr>
            </w:pPr>
            <w:r w:rsidRPr="00797C23">
              <w:rPr>
                <w:sz w:val="18"/>
                <w:szCs w:val="18"/>
              </w:rPr>
              <w:t>施工期</w:t>
            </w:r>
          </w:p>
        </w:tc>
        <w:tc>
          <w:tcPr>
            <w:tcW w:w="606" w:type="pct"/>
            <w:tcBorders>
              <w:left w:val="single" w:sz="4" w:space="0" w:color="auto"/>
              <w:bottom w:val="single" w:sz="4" w:space="0" w:color="auto"/>
            </w:tcBorders>
            <w:vAlign w:val="center"/>
          </w:tcPr>
          <w:p w14:paraId="6F238C67" w14:textId="77777777" w:rsidR="00B222A6" w:rsidRPr="00797C23" w:rsidRDefault="00B222A6">
            <w:pPr>
              <w:snapToGrid w:val="0"/>
              <w:jc w:val="center"/>
              <w:rPr>
                <w:sz w:val="18"/>
                <w:szCs w:val="18"/>
              </w:rPr>
            </w:pPr>
            <w:r w:rsidRPr="00797C23">
              <w:rPr>
                <w:sz w:val="18"/>
                <w:szCs w:val="18"/>
              </w:rPr>
              <w:t>建筑施工、运输车辆等</w:t>
            </w:r>
          </w:p>
        </w:tc>
        <w:tc>
          <w:tcPr>
            <w:tcW w:w="1144" w:type="pct"/>
            <w:tcBorders>
              <w:bottom w:val="single" w:sz="4" w:space="0" w:color="auto"/>
            </w:tcBorders>
            <w:vAlign w:val="center"/>
          </w:tcPr>
          <w:p w14:paraId="41CE354B" w14:textId="77777777" w:rsidR="00B222A6" w:rsidRPr="00797C23" w:rsidRDefault="00B222A6">
            <w:pPr>
              <w:jc w:val="center"/>
              <w:rPr>
                <w:sz w:val="18"/>
                <w:szCs w:val="18"/>
              </w:rPr>
            </w:pPr>
            <w:r w:rsidRPr="00797C23">
              <w:rPr>
                <w:sz w:val="18"/>
                <w:szCs w:val="18"/>
              </w:rPr>
              <w:t>扬尘</w:t>
            </w:r>
          </w:p>
        </w:tc>
        <w:tc>
          <w:tcPr>
            <w:tcW w:w="1072" w:type="pct"/>
            <w:tcBorders>
              <w:right w:val="single" w:sz="4" w:space="0" w:color="auto"/>
            </w:tcBorders>
            <w:vAlign w:val="center"/>
          </w:tcPr>
          <w:p w14:paraId="1EDF4B0D" w14:textId="77777777" w:rsidR="00B222A6" w:rsidRPr="00797C23" w:rsidRDefault="00B222A6">
            <w:pPr>
              <w:jc w:val="center"/>
              <w:rPr>
                <w:sz w:val="18"/>
                <w:szCs w:val="18"/>
              </w:rPr>
            </w:pPr>
            <w:r w:rsidRPr="00797C23">
              <w:rPr>
                <w:sz w:val="18"/>
                <w:szCs w:val="18"/>
              </w:rPr>
              <w:t>3.5mg/m</w:t>
            </w:r>
            <w:r w:rsidRPr="00797C23">
              <w:rPr>
                <w:sz w:val="18"/>
                <w:szCs w:val="18"/>
                <w:vertAlign w:val="superscript"/>
              </w:rPr>
              <w:t>3</w:t>
            </w:r>
          </w:p>
        </w:tc>
        <w:tc>
          <w:tcPr>
            <w:tcW w:w="1467" w:type="pct"/>
            <w:gridSpan w:val="2"/>
            <w:tcBorders>
              <w:left w:val="single" w:sz="4" w:space="0" w:color="auto"/>
            </w:tcBorders>
            <w:vAlign w:val="center"/>
          </w:tcPr>
          <w:p w14:paraId="774EEC2A" w14:textId="77777777" w:rsidR="00B222A6" w:rsidRPr="00797C23" w:rsidRDefault="00B222A6">
            <w:pPr>
              <w:jc w:val="center"/>
              <w:rPr>
                <w:sz w:val="18"/>
                <w:szCs w:val="18"/>
              </w:rPr>
            </w:pPr>
            <w:r w:rsidRPr="00797C23">
              <w:rPr>
                <w:sz w:val="18"/>
                <w:szCs w:val="18"/>
              </w:rPr>
              <w:t>1mg/m</w:t>
            </w:r>
            <w:r w:rsidRPr="00797C23">
              <w:rPr>
                <w:sz w:val="18"/>
                <w:szCs w:val="18"/>
                <w:vertAlign w:val="superscript"/>
              </w:rPr>
              <w:t>3</w:t>
            </w:r>
          </w:p>
        </w:tc>
      </w:tr>
      <w:tr w:rsidR="00797C23" w:rsidRPr="00797C23" w14:paraId="389B2CDA" w14:textId="77777777" w:rsidTr="007F32A0">
        <w:trPr>
          <w:cantSplit/>
          <w:trHeight w:val="280"/>
          <w:jc w:val="center"/>
        </w:trPr>
        <w:tc>
          <w:tcPr>
            <w:tcW w:w="406" w:type="pct"/>
            <w:vMerge/>
            <w:vAlign w:val="center"/>
          </w:tcPr>
          <w:p w14:paraId="519EA0D3" w14:textId="77777777" w:rsidR="00B222A6" w:rsidRPr="00797C23" w:rsidRDefault="00B222A6">
            <w:pPr>
              <w:pStyle w:val="afff3"/>
              <w:spacing w:before="0" w:after="0"/>
              <w:jc w:val="center"/>
              <w:rPr>
                <w:b w:val="0"/>
                <w:sz w:val="18"/>
                <w:szCs w:val="18"/>
              </w:rPr>
            </w:pPr>
          </w:p>
        </w:tc>
        <w:tc>
          <w:tcPr>
            <w:tcW w:w="305" w:type="pct"/>
            <w:vMerge/>
            <w:tcBorders>
              <w:right w:val="single" w:sz="4" w:space="0" w:color="auto"/>
            </w:tcBorders>
            <w:vAlign w:val="center"/>
          </w:tcPr>
          <w:p w14:paraId="4D8C9053" w14:textId="77777777" w:rsidR="00B222A6" w:rsidRPr="00797C23" w:rsidRDefault="00B222A6">
            <w:pPr>
              <w:pStyle w:val="afff5"/>
              <w:spacing w:before="0" w:after="0"/>
              <w:jc w:val="center"/>
              <w:rPr>
                <w:sz w:val="18"/>
                <w:szCs w:val="18"/>
              </w:rPr>
            </w:pPr>
          </w:p>
        </w:tc>
        <w:tc>
          <w:tcPr>
            <w:tcW w:w="606" w:type="pct"/>
            <w:tcBorders>
              <w:left w:val="single" w:sz="4" w:space="0" w:color="auto"/>
              <w:bottom w:val="single" w:sz="4" w:space="0" w:color="auto"/>
            </w:tcBorders>
            <w:vAlign w:val="center"/>
          </w:tcPr>
          <w:p w14:paraId="2489998B" w14:textId="77777777" w:rsidR="00B222A6" w:rsidRPr="00797C23" w:rsidRDefault="00B222A6">
            <w:pPr>
              <w:jc w:val="center"/>
              <w:rPr>
                <w:sz w:val="18"/>
                <w:szCs w:val="18"/>
              </w:rPr>
            </w:pPr>
            <w:r w:rsidRPr="00797C23">
              <w:rPr>
                <w:sz w:val="18"/>
                <w:szCs w:val="18"/>
              </w:rPr>
              <w:t>装饰工程</w:t>
            </w:r>
          </w:p>
        </w:tc>
        <w:tc>
          <w:tcPr>
            <w:tcW w:w="1144" w:type="pct"/>
            <w:tcBorders>
              <w:bottom w:val="single" w:sz="4" w:space="0" w:color="auto"/>
            </w:tcBorders>
            <w:vAlign w:val="center"/>
          </w:tcPr>
          <w:p w14:paraId="4DD437B9" w14:textId="77777777" w:rsidR="00B222A6" w:rsidRPr="00797C23" w:rsidRDefault="00B222A6">
            <w:pPr>
              <w:jc w:val="center"/>
              <w:rPr>
                <w:sz w:val="18"/>
                <w:szCs w:val="18"/>
              </w:rPr>
            </w:pPr>
            <w:r w:rsidRPr="00797C23">
              <w:rPr>
                <w:rFonts w:hint="eastAsia"/>
                <w:sz w:val="18"/>
                <w:szCs w:val="18"/>
              </w:rPr>
              <w:t>油漆</w:t>
            </w:r>
            <w:r w:rsidRPr="00797C23">
              <w:rPr>
                <w:sz w:val="18"/>
                <w:szCs w:val="18"/>
              </w:rPr>
              <w:t>废气</w:t>
            </w:r>
          </w:p>
        </w:tc>
        <w:tc>
          <w:tcPr>
            <w:tcW w:w="1072" w:type="pct"/>
            <w:tcBorders>
              <w:right w:val="single" w:sz="4" w:space="0" w:color="auto"/>
            </w:tcBorders>
            <w:vAlign w:val="center"/>
          </w:tcPr>
          <w:p w14:paraId="616A7FF5" w14:textId="77777777" w:rsidR="00B222A6" w:rsidRPr="00797C23" w:rsidRDefault="00B222A6">
            <w:pPr>
              <w:jc w:val="center"/>
              <w:rPr>
                <w:sz w:val="18"/>
                <w:szCs w:val="18"/>
              </w:rPr>
            </w:pPr>
            <w:r w:rsidRPr="00797C23">
              <w:rPr>
                <w:sz w:val="18"/>
                <w:szCs w:val="18"/>
              </w:rPr>
              <w:t>少量</w:t>
            </w:r>
          </w:p>
        </w:tc>
        <w:tc>
          <w:tcPr>
            <w:tcW w:w="1467" w:type="pct"/>
            <w:gridSpan w:val="2"/>
            <w:tcBorders>
              <w:left w:val="single" w:sz="4" w:space="0" w:color="auto"/>
            </w:tcBorders>
            <w:vAlign w:val="center"/>
          </w:tcPr>
          <w:p w14:paraId="4DBBCC58" w14:textId="77777777" w:rsidR="00B222A6" w:rsidRPr="00797C23" w:rsidRDefault="00B222A6">
            <w:pPr>
              <w:jc w:val="center"/>
              <w:rPr>
                <w:sz w:val="18"/>
                <w:szCs w:val="18"/>
              </w:rPr>
            </w:pPr>
            <w:r w:rsidRPr="00797C23">
              <w:rPr>
                <w:sz w:val="18"/>
                <w:szCs w:val="18"/>
              </w:rPr>
              <w:t>少量</w:t>
            </w:r>
          </w:p>
        </w:tc>
      </w:tr>
      <w:tr w:rsidR="00797C23" w:rsidRPr="00797C23" w14:paraId="1797949B" w14:textId="77777777" w:rsidTr="007F32A0">
        <w:trPr>
          <w:cantSplit/>
          <w:trHeight w:val="280"/>
          <w:jc w:val="center"/>
        </w:trPr>
        <w:tc>
          <w:tcPr>
            <w:tcW w:w="406" w:type="pct"/>
            <w:vMerge/>
            <w:vAlign w:val="center"/>
          </w:tcPr>
          <w:p w14:paraId="34147BB7" w14:textId="77777777" w:rsidR="00B222A6" w:rsidRPr="00797C23" w:rsidRDefault="00B222A6">
            <w:pPr>
              <w:pStyle w:val="afff3"/>
              <w:spacing w:before="0" w:after="0"/>
              <w:jc w:val="center"/>
              <w:rPr>
                <w:b w:val="0"/>
                <w:sz w:val="18"/>
                <w:szCs w:val="18"/>
              </w:rPr>
            </w:pPr>
          </w:p>
        </w:tc>
        <w:tc>
          <w:tcPr>
            <w:tcW w:w="305" w:type="pct"/>
            <w:vMerge/>
            <w:tcBorders>
              <w:right w:val="single" w:sz="4" w:space="0" w:color="auto"/>
            </w:tcBorders>
            <w:vAlign w:val="center"/>
          </w:tcPr>
          <w:p w14:paraId="10DAF120" w14:textId="77777777" w:rsidR="00B222A6" w:rsidRPr="00797C23" w:rsidRDefault="00B222A6">
            <w:pPr>
              <w:pStyle w:val="afff5"/>
              <w:spacing w:before="0" w:after="0"/>
              <w:jc w:val="center"/>
              <w:rPr>
                <w:sz w:val="18"/>
                <w:szCs w:val="18"/>
              </w:rPr>
            </w:pPr>
          </w:p>
        </w:tc>
        <w:tc>
          <w:tcPr>
            <w:tcW w:w="606" w:type="pct"/>
            <w:tcBorders>
              <w:left w:val="single" w:sz="4" w:space="0" w:color="auto"/>
              <w:bottom w:val="single" w:sz="4" w:space="0" w:color="auto"/>
            </w:tcBorders>
            <w:vAlign w:val="center"/>
          </w:tcPr>
          <w:p w14:paraId="3A6123B4" w14:textId="77777777" w:rsidR="00B222A6" w:rsidRPr="00797C23" w:rsidRDefault="00B222A6">
            <w:pPr>
              <w:jc w:val="center"/>
              <w:rPr>
                <w:sz w:val="18"/>
                <w:szCs w:val="18"/>
              </w:rPr>
            </w:pPr>
            <w:r w:rsidRPr="00797C23">
              <w:rPr>
                <w:sz w:val="18"/>
                <w:szCs w:val="18"/>
              </w:rPr>
              <w:t>施工机械</w:t>
            </w:r>
          </w:p>
        </w:tc>
        <w:tc>
          <w:tcPr>
            <w:tcW w:w="1144" w:type="pct"/>
            <w:tcBorders>
              <w:bottom w:val="single" w:sz="4" w:space="0" w:color="auto"/>
            </w:tcBorders>
            <w:vAlign w:val="center"/>
          </w:tcPr>
          <w:p w14:paraId="3BA38A61" w14:textId="77777777" w:rsidR="00B222A6" w:rsidRPr="00797C23" w:rsidRDefault="00B222A6">
            <w:pPr>
              <w:jc w:val="center"/>
              <w:rPr>
                <w:sz w:val="18"/>
                <w:szCs w:val="18"/>
              </w:rPr>
            </w:pPr>
            <w:r w:rsidRPr="00797C23">
              <w:rPr>
                <w:sz w:val="18"/>
                <w:szCs w:val="18"/>
              </w:rPr>
              <w:t>燃料废气</w:t>
            </w:r>
          </w:p>
        </w:tc>
        <w:tc>
          <w:tcPr>
            <w:tcW w:w="1072" w:type="pct"/>
            <w:tcBorders>
              <w:right w:val="single" w:sz="4" w:space="0" w:color="auto"/>
            </w:tcBorders>
            <w:vAlign w:val="center"/>
          </w:tcPr>
          <w:p w14:paraId="0C008ADA" w14:textId="77777777" w:rsidR="00B222A6" w:rsidRPr="00797C23" w:rsidRDefault="00B222A6">
            <w:pPr>
              <w:jc w:val="center"/>
              <w:rPr>
                <w:sz w:val="18"/>
                <w:szCs w:val="18"/>
              </w:rPr>
            </w:pPr>
            <w:r w:rsidRPr="00797C23">
              <w:rPr>
                <w:sz w:val="18"/>
                <w:szCs w:val="18"/>
              </w:rPr>
              <w:t>少量</w:t>
            </w:r>
          </w:p>
        </w:tc>
        <w:tc>
          <w:tcPr>
            <w:tcW w:w="1431" w:type="pct"/>
            <w:tcBorders>
              <w:left w:val="single" w:sz="4" w:space="0" w:color="auto"/>
            </w:tcBorders>
            <w:vAlign w:val="center"/>
          </w:tcPr>
          <w:p w14:paraId="0BDB77FC" w14:textId="77777777" w:rsidR="00B222A6" w:rsidRPr="00797C23" w:rsidRDefault="00B222A6">
            <w:pPr>
              <w:jc w:val="center"/>
              <w:rPr>
                <w:sz w:val="18"/>
                <w:szCs w:val="18"/>
              </w:rPr>
            </w:pPr>
            <w:r w:rsidRPr="00797C23">
              <w:rPr>
                <w:sz w:val="18"/>
                <w:szCs w:val="18"/>
              </w:rPr>
              <w:t>少量</w:t>
            </w:r>
          </w:p>
        </w:tc>
        <w:tc>
          <w:tcPr>
            <w:tcW w:w="36" w:type="pct"/>
            <w:tcBorders>
              <w:left w:val="single" w:sz="4" w:space="0" w:color="auto"/>
            </w:tcBorders>
            <w:vAlign w:val="center"/>
          </w:tcPr>
          <w:p w14:paraId="7D96A728" w14:textId="77777777" w:rsidR="00B222A6" w:rsidRPr="00797C23" w:rsidRDefault="00B222A6">
            <w:pPr>
              <w:snapToGrid w:val="0"/>
              <w:jc w:val="center"/>
              <w:rPr>
                <w:sz w:val="18"/>
                <w:szCs w:val="18"/>
              </w:rPr>
            </w:pPr>
          </w:p>
        </w:tc>
      </w:tr>
      <w:tr w:rsidR="00797C23" w:rsidRPr="00797C23" w14:paraId="773FB4ED" w14:textId="77777777" w:rsidTr="007F32A0">
        <w:trPr>
          <w:cantSplit/>
          <w:trHeight w:val="280"/>
          <w:jc w:val="center"/>
        </w:trPr>
        <w:tc>
          <w:tcPr>
            <w:tcW w:w="406" w:type="pct"/>
            <w:vMerge/>
            <w:vAlign w:val="center"/>
          </w:tcPr>
          <w:p w14:paraId="2D2CC784" w14:textId="77777777" w:rsidR="007F32A0" w:rsidRPr="00797C23" w:rsidRDefault="007F32A0" w:rsidP="007F32A0">
            <w:pPr>
              <w:pStyle w:val="afff3"/>
              <w:spacing w:before="0" w:after="0"/>
              <w:jc w:val="center"/>
              <w:rPr>
                <w:b w:val="0"/>
                <w:sz w:val="18"/>
                <w:szCs w:val="18"/>
              </w:rPr>
            </w:pPr>
          </w:p>
        </w:tc>
        <w:tc>
          <w:tcPr>
            <w:tcW w:w="305" w:type="pct"/>
            <w:vMerge w:val="restart"/>
            <w:tcBorders>
              <w:right w:val="single" w:sz="4" w:space="0" w:color="auto"/>
            </w:tcBorders>
            <w:vAlign w:val="center"/>
          </w:tcPr>
          <w:p w14:paraId="29EED830" w14:textId="77777777" w:rsidR="007F32A0" w:rsidRPr="00797C23" w:rsidRDefault="007F32A0" w:rsidP="007F32A0">
            <w:pPr>
              <w:pStyle w:val="afff5"/>
              <w:spacing w:before="0" w:after="0"/>
              <w:jc w:val="center"/>
              <w:rPr>
                <w:sz w:val="18"/>
                <w:szCs w:val="18"/>
              </w:rPr>
            </w:pPr>
            <w:r w:rsidRPr="00797C23">
              <w:rPr>
                <w:sz w:val="18"/>
                <w:szCs w:val="18"/>
              </w:rPr>
              <w:t>运营期</w:t>
            </w:r>
          </w:p>
        </w:tc>
        <w:tc>
          <w:tcPr>
            <w:tcW w:w="606" w:type="pct"/>
            <w:tcBorders>
              <w:left w:val="single" w:sz="4" w:space="0" w:color="auto"/>
              <w:bottom w:val="single" w:sz="4" w:space="0" w:color="auto"/>
            </w:tcBorders>
            <w:vAlign w:val="center"/>
          </w:tcPr>
          <w:p w14:paraId="4AE87CFB" w14:textId="6779AE39" w:rsidR="007F32A0" w:rsidRPr="00797C23" w:rsidRDefault="007F32A0" w:rsidP="007F32A0">
            <w:pPr>
              <w:snapToGrid w:val="0"/>
              <w:jc w:val="center"/>
              <w:rPr>
                <w:sz w:val="18"/>
                <w:szCs w:val="18"/>
              </w:rPr>
            </w:pPr>
            <w:r w:rsidRPr="00797C23">
              <w:rPr>
                <w:sz w:val="18"/>
                <w:szCs w:val="18"/>
              </w:rPr>
              <w:t>实验室</w:t>
            </w:r>
          </w:p>
        </w:tc>
        <w:tc>
          <w:tcPr>
            <w:tcW w:w="1144" w:type="pct"/>
            <w:tcBorders>
              <w:bottom w:val="single" w:sz="4" w:space="0" w:color="auto"/>
            </w:tcBorders>
            <w:vAlign w:val="center"/>
          </w:tcPr>
          <w:p w14:paraId="540F9754" w14:textId="421DB43F" w:rsidR="007F32A0" w:rsidRPr="00797C23" w:rsidRDefault="007F32A0" w:rsidP="007F32A0">
            <w:pPr>
              <w:snapToGrid w:val="0"/>
              <w:jc w:val="center"/>
              <w:rPr>
                <w:sz w:val="18"/>
                <w:szCs w:val="18"/>
              </w:rPr>
            </w:pPr>
            <w:r w:rsidRPr="00797C23">
              <w:rPr>
                <w:sz w:val="18"/>
                <w:szCs w:val="18"/>
              </w:rPr>
              <w:t>实验室废气</w:t>
            </w:r>
          </w:p>
        </w:tc>
        <w:tc>
          <w:tcPr>
            <w:tcW w:w="1072" w:type="pct"/>
            <w:tcBorders>
              <w:right w:val="single" w:sz="4" w:space="0" w:color="auto"/>
            </w:tcBorders>
            <w:vAlign w:val="center"/>
          </w:tcPr>
          <w:p w14:paraId="5C9261AA" w14:textId="0898B22D" w:rsidR="007F32A0" w:rsidRPr="00797C23" w:rsidRDefault="007F32A0" w:rsidP="007F32A0">
            <w:pPr>
              <w:snapToGrid w:val="0"/>
              <w:jc w:val="center"/>
              <w:rPr>
                <w:sz w:val="18"/>
                <w:szCs w:val="18"/>
              </w:rPr>
            </w:pPr>
            <w:r w:rsidRPr="00797C23">
              <w:rPr>
                <w:sz w:val="18"/>
                <w:szCs w:val="18"/>
              </w:rPr>
              <w:t>少量</w:t>
            </w:r>
          </w:p>
        </w:tc>
        <w:tc>
          <w:tcPr>
            <w:tcW w:w="1467" w:type="pct"/>
            <w:gridSpan w:val="2"/>
            <w:tcBorders>
              <w:left w:val="single" w:sz="4" w:space="0" w:color="auto"/>
            </w:tcBorders>
            <w:vAlign w:val="center"/>
          </w:tcPr>
          <w:p w14:paraId="20E11DC4" w14:textId="64F8214B" w:rsidR="007F32A0" w:rsidRPr="00797C23" w:rsidRDefault="007F32A0" w:rsidP="007F32A0">
            <w:pPr>
              <w:snapToGrid w:val="0"/>
              <w:jc w:val="center"/>
              <w:rPr>
                <w:sz w:val="18"/>
                <w:szCs w:val="18"/>
              </w:rPr>
            </w:pPr>
            <w:r w:rsidRPr="00797C23">
              <w:rPr>
                <w:sz w:val="18"/>
                <w:szCs w:val="18"/>
              </w:rPr>
              <w:t>少量</w:t>
            </w:r>
          </w:p>
        </w:tc>
      </w:tr>
      <w:tr w:rsidR="00797C23" w:rsidRPr="00797C23" w14:paraId="3ABBCB1E" w14:textId="77777777" w:rsidTr="007F32A0">
        <w:trPr>
          <w:cantSplit/>
          <w:trHeight w:val="280"/>
          <w:jc w:val="center"/>
        </w:trPr>
        <w:tc>
          <w:tcPr>
            <w:tcW w:w="406" w:type="pct"/>
            <w:vMerge/>
            <w:vAlign w:val="center"/>
          </w:tcPr>
          <w:p w14:paraId="5743BEE0" w14:textId="77777777" w:rsidR="007F32A0" w:rsidRPr="00797C23" w:rsidRDefault="007F32A0" w:rsidP="007F32A0">
            <w:pPr>
              <w:pStyle w:val="afff3"/>
              <w:spacing w:before="0" w:after="0"/>
              <w:jc w:val="center"/>
              <w:rPr>
                <w:b w:val="0"/>
                <w:sz w:val="18"/>
                <w:szCs w:val="18"/>
              </w:rPr>
            </w:pPr>
          </w:p>
        </w:tc>
        <w:tc>
          <w:tcPr>
            <w:tcW w:w="305" w:type="pct"/>
            <w:vMerge/>
            <w:tcBorders>
              <w:right w:val="single" w:sz="4" w:space="0" w:color="auto"/>
            </w:tcBorders>
            <w:vAlign w:val="center"/>
          </w:tcPr>
          <w:p w14:paraId="5CFE81C6" w14:textId="77777777" w:rsidR="007F32A0" w:rsidRPr="00797C23" w:rsidRDefault="007F32A0" w:rsidP="007F32A0">
            <w:pPr>
              <w:pStyle w:val="afff5"/>
              <w:spacing w:before="0" w:after="0"/>
              <w:jc w:val="center"/>
              <w:rPr>
                <w:sz w:val="18"/>
                <w:szCs w:val="18"/>
              </w:rPr>
            </w:pPr>
          </w:p>
        </w:tc>
        <w:tc>
          <w:tcPr>
            <w:tcW w:w="606" w:type="pct"/>
            <w:tcBorders>
              <w:left w:val="single" w:sz="4" w:space="0" w:color="auto"/>
              <w:bottom w:val="single" w:sz="4" w:space="0" w:color="auto"/>
            </w:tcBorders>
            <w:vAlign w:val="center"/>
          </w:tcPr>
          <w:p w14:paraId="2AC56013" w14:textId="77777777" w:rsidR="007F32A0" w:rsidRPr="00797C23" w:rsidRDefault="007F32A0" w:rsidP="007F32A0">
            <w:pPr>
              <w:snapToGrid w:val="0"/>
              <w:jc w:val="center"/>
              <w:rPr>
                <w:sz w:val="18"/>
                <w:szCs w:val="18"/>
              </w:rPr>
            </w:pPr>
            <w:r w:rsidRPr="00797C23">
              <w:rPr>
                <w:sz w:val="18"/>
                <w:szCs w:val="18"/>
              </w:rPr>
              <w:t>备用柴油发电机</w:t>
            </w:r>
          </w:p>
        </w:tc>
        <w:tc>
          <w:tcPr>
            <w:tcW w:w="1144" w:type="pct"/>
            <w:tcBorders>
              <w:bottom w:val="single" w:sz="4" w:space="0" w:color="auto"/>
            </w:tcBorders>
            <w:vAlign w:val="center"/>
          </w:tcPr>
          <w:p w14:paraId="710375E4" w14:textId="77777777" w:rsidR="007F32A0" w:rsidRPr="00797C23" w:rsidRDefault="007F32A0" w:rsidP="007F32A0">
            <w:pPr>
              <w:snapToGrid w:val="0"/>
              <w:jc w:val="center"/>
              <w:rPr>
                <w:sz w:val="18"/>
                <w:szCs w:val="18"/>
              </w:rPr>
            </w:pPr>
            <w:r w:rsidRPr="00797C23">
              <w:rPr>
                <w:sz w:val="18"/>
                <w:szCs w:val="18"/>
              </w:rPr>
              <w:t>燃油废气</w:t>
            </w:r>
          </w:p>
        </w:tc>
        <w:tc>
          <w:tcPr>
            <w:tcW w:w="1072" w:type="pct"/>
            <w:tcBorders>
              <w:right w:val="single" w:sz="4" w:space="0" w:color="auto"/>
            </w:tcBorders>
            <w:vAlign w:val="center"/>
          </w:tcPr>
          <w:p w14:paraId="2CCEA67D" w14:textId="77777777" w:rsidR="007F32A0" w:rsidRPr="00797C23" w:rsidRDefault="007F32A0" w:rsidP="007F32A0">
            <w:pPr>
              <w:snapToGrid w:val="0"/>
              <w:jc w:val="center"/>
              <w:rPr>
                <w:sz w:val="18"/>
                <w:szCs w:val="18"/>
              </w:rPr>
            </w:pPr>
            <w:r w:rsidRPr="00797C23">
              <w:rPr>
                <w:sz w:val="18"/>
                <w:szCs w:val="18"/>
              </w:rPr>
              <w:t>少量</w:t>
            </w:r>
          </w:p>
        </w:tc>
        <w:tc>
          <w:tcPr>
            <w:tcW w:w="1467" w:type="pct"/>
            <w:gridSpan w:val="2"/>
            <w:tcBorders>
              <w:left w:val="single" w:sz="4" w:space="0" w:color="auto"/>
            </w:tcBorders>
            <w:vAlign w:val="center"/>
          </w:tcPr>
          <w:p w14:paraId="0ED5CA3A" w14:textId="77777777" w:rsidR="007F32A0" w:rsidRPr="00797C23" w:rsidRDefault="007F32A0" w:rsidP="007F32A0">
            <w:pPr>
              <w:snapToGrid w:val="0"/>
              <w:jc w:val="center"/>
              <w:rPr>
                <w:sz w:val="18"/>
                <w:szCs w:val="18"/>
              </w:rPr>
            </w:pPr>
            <w:r w:rsidRPr="00797C23">
              <w:rPr>
                <w:sz w:val="18"/>
                <w:szCs w:val="18"/>
              </w:rPr>
              <w:t>少量</w:t>
            </w:r>
          </w:p>
        </w:tc>
      </w:tr>
      <w:tr w:rsidR="00797C23" w:rsidRPr="00797C23" w14:paraId="6E7C0CD8" w14:textId="77777777" w:rsidTr="007F32A0">
        <w:trPr>
          <w:cantSplit/>
          <w:trHeight w:val="280"/>
          <w:jc w:val="center"/>
        </w:trPr>
        <w:tc>
          <w:tcPr>
            <w:tcW w:w="406" w:type="pct"/>
            <w:vMerge/>
            <w:vAlign w:val="center"/>
          </w:tcPr>
          <w:p w14:paraId="516C12A4" w14:textId="77777777" w:rsidR="007F32A0" w:rsidRPr="00797C23" w:rsidRDefault="007F32A0" w:rsidP="007F32A0">
            <w:pPr>
              <w:pStyle w:val="afff3"/>
              <w:spacing w:before="0" w:after="0"/>
              <w:jc w:val="center"/>
              <w:rPr>
                <w:b w:val="0"/>
                <w:sz w:val="18"/>
                <w:szCs w:val="18"/>
              </w:rPr>
            </w:pPr>
          </w:p>
        </w:tc>
        <w:tc>
          <w:tcPr>
            <w:tcW w:w="305" w:type="pct"/>
            <w:vMerge/>
            <w:tcBorders>
              <w:right w:val="single" w:sz="4" w:space="0" w:color="auto"/>
            </w:tcBorders>
            <w:vAlign w:val="center"/>
          </w:tcPr>
          <w:p w14:paraId="3A140820" w14:textId="77777777" w:rsidR="007F32A0" w:rsidRPr="00797C23" w:rsidRDefault="007F32A0" w:rsidP="007F32A0">
            <w:pPr>
              <w:pStyle w:val="afff5"/>
              <w:spacing w:before="0" w:after="0"/>
              <w:jc w:val="center"/>
              <w:rPr>
                <w:sz w:val="18"/>
                <w:szCs w:val="18"/>
              </w:rPr>
            </w:pPr>
          </w:p>
        </w:tc>
        <w:tc>
          <w:tcPr>
            <w:tcW w:w="606" w:type="pct"/>
            <w:tcBorders>
              <w:left w:val="single" w:sz="4" w:space="0" w:color="auto"/>
              <w:bottom w:val="single" w:sz="4" w:space="0" w:color="auto"/>
            </w:tcBorders>
            <w:vAlign w:val="center"/>
          </w:tcPr>
          <w:p w14:paraId="2D8898B4" w14:textId="1413D19D" w:rsidR="007F32A0" w:rsidRPr="00797C23" w:rsidRDefault="007F32A0" w:rsidP="007F32A0">
            <w:pPr>
              <w:snapToGrid w:val="0"/>
              <w:jc w:val="center"/>
              <w:rPr>
                <w:sz w:val="18"/>
                <w:szCs w:val="18"/>
              </w:rPr>
            </w:pPr>
            <w:r w:rsidRPr="00797C23">
              <w:rPr>
                <w:sz w:val="18"/>
                <w:szCs w:val="18"/>
              </w:rPr>
              <w:t>食堂</w:t>
            </w:r>
          </w:p>
        </w:tc>
        <w:tc>
          <w:tcPr>
            <w:tcW w:w="1144" w:type="pct"/>
            <w:tcBorders>
              <w:bottom w:val="single" w:sz="4" w:space="0" w:color="auto"/>
            </w:tcBorders>
            <w:vAlign w:val="center"/>
          </w:tcPr>
          <w:p w14:paraId="6C570C80" w14:textId="575D3632" w:rsidR="007F32A0" w:rsidRPr="00797C23" w:rsidRDefault="007F32A0" w:rsidP="007F32A0">
            <w:pPr>
              <w:snapToGrid w:val="0"/>
              <w:jc w:val="center"/>
              <w:rPr>
                <w:sz w:val="18"/>
                <w:szCs w:val="18"/>
              </w:rPr>
            </w:pPr>
            <w:r w:rsidRPr="00797C23">
              <w:rPr>
                <w:sz w:val="18"/>
                <w:szCs w:val="18"/>
              </w:rPr>
              <w:t>天然气燃烧废气</w:t>
            </w:r>
          </w:p>
        </w:tc>
        <w:tc>
          <w:tcPr>
            <w:tcW w:w="1072" w:type="pct"/>
            <w:tcBorders>
              <w:right w:val="single" w:sz="4" w:space="0" w:color="auto"/>
            </w:tcBorders>
            <w:vAlign w:val="center"/>
          </w:tcPr>
          <w:p w14:paraId="628785E8" w14:textId="1D6F2E1A" w:rsidR="007F32A0" w:rsidRPr="00797C23" w:rsidRDefault="007F32A0" w:rsidP="007F32A0">
            <w:pPr>
              <w:snapToGrid w:val="0"/>
              <w:jc w:val="center"/>
              <w:rPr>
                <w:sz w:val="18"/>
                <w:szCs w:val="18"/>
              </w:rPr>
            </w:pPr>
            <w:r w:rsidRPr="00797C23">
              <w:rPr>
                <w:sz w:val="18"/>
                <w:szCs w:val="18"/>
              </w:rPr>
              <w:t>SO</w:t>
            </w:r>
            <w:r w:rsidRPr="00797C23">
              <w:rPr>
                <w:sz w:val="18"/>
                <w:szCs w:val="18"/>
                <w:vertAlign w:val="subscript"/>
              </w:rPr>
              <w:t>2</w:t>
            </w:r>
            <w:r w:rsidRPr="00797C23">
              <w:rPr>
                <w:sz w:val="18"/>
                <w:szCs w:val="18"/>
              </w:rPr>
              <w:t>：</w:t>
            </w:r>
            <w:r w:rsidR="00C23C6B" w:rsidRPr="00797C23">
              <w:rPr>
                <w:sz w:val="18"/>
                <w:szCs w:val="18"/>
              </w:rPr>
              <w:t>0.0347</w:t>
            </w:r>
            <w:r w:rsidR="00081C25" w:rsidRPr="00797C23">
              <w:rPr>
                <w:sz w:val="18"/>
                <w:szCs w:val="18"/>
              </w:rPr>
              <w:t>t</w:t>
            </w:r>
            <w:r w:rsidRPr="00797C23">
              <w:rPr>
                <w:sz w:val="18"/>
                <w:szCs w:val="18"/>
              </w:rPr>
              <w:t>/a</w:t>
            </w:r>
          </w:p>
          <w:p w14:paraId="0428F56B" w14:textId="5DEDFB7E" w:rsidR="007F32A0" w:rsidRPr="00797C23" w:rsidRDefault="007F32A0" w:rsidP="007F32A0">
            <w:pPr>
              <w:snapToGrid w:val="0"/>
              <w:jc w:val="center"/>
              <w:rPr>
                <w:sz w:val="18"/>
                <w:szCs w:val="18"/>
              </w:rPr>
            </w:pPr>
            <w:r w:rsidRPr="00797C23">
              <w:rPr>
                <w:sz w:val="18"/>
                <w:szCs w:val="18"/>
              </w:rPr>
              <w:t>NO</w:t>
            </w:r>
            <w:r w:rsidRPr="00797C23">
              <w:rPr>
                <w:sz w:val="18"/>
                <w:szCs w:val="18"/>
                <w:vertAlign w:val="subscript"/>
              </w:rPr>
              <w:t>x</w:t>
            </w:r>
            <w:r w:rsidRPr="00797C23">
              <w:rPr>
                <w:sz w:val="18"/>
                <w:szCs w:val="18"/>
              </w:rPr>
              <w:t>：</w:t>
            </w:r>
            <w:r w:rsidR="00C23C6B" w:rsidRPr="00797C23">
              <w:rPr>
                <w:sz w:val="18"/>
                <w:szCs w:val="18"/>
              </w:rPr>
              <w:t>0.2187</w:t>
            </w:r>
            <w:r w:rsidR="00081C25" w:rsidRPr="00797C23">
              <w:rPr>
                <w:sz w:val="18"/>
                <w:szCs w:val="18"/>
              </w:rPr>
              <w:t>t</w:t>
            </w:r>
            <w:r w:rsidRPr="00797C23">
              <w:rPr>
                <w:sz w:val="18"/>
                <w:szCs w:val="18"/>
              </w:rPr>
              <w:t>/a</w:t>
            </w:r>
          </w:p>
          <w:p w14:paraId="325BBF12" w14:textId="1E18382B" w:rsidR="007F32A0" w:rsidRPr="00797C23" w:rsidRDefault="007F32A0" w:rsidP="007F32A0">
            <w:pPr>
              <w:snapToGrid w:val="0"/>
              <w:jc w:val="center"/>
              <w:rPr>
                <w:sz w:val="18"/>
                <w:szCs w:val="18"/>
              </w:rPr>
            </w:pPr>
            <w:r w:rsidRPr="00797C23">
              <w:rPr>
                <w:sz w:val="18"/>
                <w:szCs w:val="18"/>
              </w:rPr>
              <w:t>烟尘：</w:t>
            </w:r>
            <w:r w:rsidR="00C23C6B" w:rsidRPr="00797C23">
              <w:rPr>
                <w:sz w:val="18"/>
                <w:szCs w:val="18"/>
              </w:rPr>
              <w:t>0.0833</w:t>
            </w:r>
            <w:r w:rsidR="00081C25" w:rsidRPr="00797C23">
              <w:rPr>
                <w:sz w:val="18"/>
                <w:szCs w:val="18"/>
              </w:rPr>
              <w:t>t</w:t>
            </w:r>
            <w:r w:rsidRPr="00797C23">
              <w:rPr>
                <w:sz w:val="18"/>
                <w:szCs w:val="18"/>
              </w:rPr>
              <w:t>/a</w:t>
            </w:r>
          </w:p>
        </w:tc>
        <w:tc>
          <w:tcPr>
            <w:tcW w:w="1467" w:type="pct"/>
            <w:gridSpan w:val="2"/>
            <w:tcBorders>
              <w:left w:val="single" w:sz="4" w:space="0" w:color="auto"/>
            </w:tcBorders>
            <w:vAlign w:val="center"/>
          </w:tcPr>
          <w:p w14:paraId="6AB83B2A" w14:textId="77777777" w:rsidR="00081C25" w:rsidRPr="00797C23" w:rsidRDefault="00081C25" w:rsidP="00081C25">
            <w:pPr>
              <w:snapToGrid w:val="0"/>
              <w:jc w:val="center"/>
              <w:rPr>
                <w:sz w:val="18"/>
                <w:szCs w:val="18"/>
              </w:rPr>
            </w:pPr>
            <w:r w:rsidRPr="00797C23">
              <w:rPr>
                <w:sz w:val="18"/>
                <w:szCs w:val="18"/>
              </w:rPr>
              <w:t>SO</w:t>
            </w:r>
            <w:r w:rsidRPr="00797C23">
              <w:rPr>
                <w:sz w:val="18"/>
                <w:szCs w:val="18"/>
                <w:vertAlign w:val="subscript"/>
              </w:rPr>
              <w:t>2</w:t>
            </w:r>
            <w:r w:rsidRPr="00797C23">
              <w:rPr>
                <w:sz w:val="18"/>
                <w:szCs w:val="18"/>
              </w:rPr>
              <w:t>：</w:t>
            </w:r>
            <w:r w:rsidRPr="00797C23">
              <w:rPr>
                <w:sz w:val="18"/>
                <w:szCs w:val="18"/>
              </w:rPr>
              <w:t>0.0347t/a</w:t>
            </w:r>
          </w:p>
          <w:p w14:paraId="38C2A1CF" w14:textId="0DD5FD33" w:rsidR="00081C25" w:rsidRPr="00797C23" w:rsidRDefault="00081C25" w:rsidP="00081C25">
            <w:pPr>
              <w:snapToGrid w:val="0"/>
              <w:jc w:val="center"/>
              <w:rPr>
                <w:sz w:val="18"/>
                <w:szCs w:val="18"/>
              </w:rPr>
            </w:pPr>
            <w:r w:rsidRPr="00797C23">
              <w:rPr>
                <w:sz w:val="18"/>
                <w:szCs w:val="18"/>
              </w:rPr>
              <w:t>NO</w:t>
            </w:r>
            <w:r w:rsidRPr="00797C23">
              <w:rPr>
                <w:sz w:val="18"/>
                <w:szCs w:val="18"/>
                <w:vertAlign w:val="subscript"/>
              </w:rPr>
              <w:t>x</w:t>
            </w:r>
            <w:r w:rsidRPr="00797C23">
              <w:rPr>
                <w:sz w:val="18"/>
                <w:szCs w:val="18"/>
              </w:rPr>
              <w:t>：</w:t>
            </w:r>
            <w:r w:rsidRPr="00797C23">
              <w:rPr>
                <w:sz w:val="18"/>
                <w:szCs w:val="18"/>
              </w:rPr>
              <w:t>0.2187t/a</w:t>
            </w:r>
          </w:p>
          <w:p w14:paraId="061BAB02" w14:textId="1DC65D17" w:rsidR="007F32A0" w:rsidRPr="00797C23" w:rsidRDefault="00081C25" w:rsidP="00081C25">
            <w:pPr>
              <w:snapToGrid w:val="0"/>
              <w:jc w:val="center"/>
              <w:rPr>
                <w:sz w:val="18"/>
                <w:szCs w:val="18"/>
              </w:rPr>
            </w:pPr>
            <w:r w:rsidRPr="00797C23">
              <w:rPr>
                <w:sz w:val="18"/>
                <w:szCs w:val="18"/>
              </w:rPr>
              <w:t>烟尘：</w:t>
            </w:r>
            <w:r w:rsidRPr="00797C23">
              <w:rPr>
                <w:sz w:val="18"/>
                <w:szCs w:val="18"/>
              </w:rPr>
              <w:t>0.0833t/a</w:t>
            </w:r>
          </w:p>
        </w:tc>
      </w:tr>
      <w:tr w:rsidR="00797C23" w:rsidRPr="00797C23" w14:paraId="066BF776" w14:textId="77777777" w:rsidTr="007F32A0">
        <w:trPr>
          <w:cantSplit/>
          <w:trHeight w:val="280"/>
          <w:jc w:val="center"/>
        </w:trPr>
        <w:tc>
          <w:tcPr>
            <w:tcW w:w="406" w:type="pct"/>
            <w:vMerge/>
            <w:vAlign w:val="center"/>
          </w:tcPr>
          <w:p w14:paraId="28059F40" w14:textId="77777777" w:rsidR="007F32A0" w:rsidRPr="00797C23" w:rsidRDefault="007F32A0" w:rsidP="007F32A0">
            <w:pPr>
              <w:pStyle w:val="afff3"/>
              <w:spacing w:before="0" w:after="0"/>
              <w:jc w:val="center"/>
              <w:rPr>
                <w:b w:val="0"/>
                <w:sz w:val="18"/>
                <w:szCs w:val="18"/>
              </w:rPr>
            </w:pPr>
          </w:p>
        </w:tc>
        <w:tc>
          <w:tcPr>
            <w:tcW w:w="305" w:type="pct"/>
            <w:vMerge/>
            <w:tcBorders>
              <w:right w:val="single" w:sz="4" w:space="0" w:color="auto"/>
            </w:tcBorders>
            <w:vAlign w:val="center"/>
          </w:tcPr>
          <w:p w14:paraId="7ABB1990" w14:textId="77777777" w:rsidR="007F32A0" w:rsidRPr="00797C23" w:rsidRDefault="007F32A0" w:rsidP="007F32A0">
            <w:pPr>
              <w:pStyle w:val="afff5"/>
              <w:spacing w:before="0" w:after="0"/>
              <w:jc w:val="center"/>
              <w:rPr>
                <w:sz w:val="18"/>
                <w:szCs w:val="18"/>
              </w:rPr>
            </w:pPr>
          </w:p>
        </w:tc>
        <w:tc>
          <w:tcPr>
            <w:tcW w:w="606" w:type="pct"/>
            <w:tcBorders>
              <w:left w:val="single" w:sz="4" w:space="0" w:color="auto"/>
              <w:bottom w:val="single" w:sz="4" w:space="0" w:color="auto"/>
            </w:tcBorders>
            <w:vAlign w:val="center"/>
          </w:tcPr>
          <w:p w14:paraId="76D095CE" w14:textId="77777777" w:rsidR="007F32A0" w:rsidRPr="00797C23" w:rsidRDefault="007F32A0" w:rsidP="007F32A0">
            <w:pPr>
              <w:snapToGrid w:val="0"/>
              <w:jc w:val="center"/>
              <w:rPr>
                <w:sz w:val="18"/>
                <w:szCs w:val="18"/>
              </w:rPr>
            </w:pPr>
            <w:r w:rsidRPr="00797C23">
              <w:rPr>
                <w:sz w:val="18"/>
                <w:szCs w:val="18"/>
              </w:rPr>
              <w:t>食堂</w:t>
            </w:r>
          </w:p>
        </w:tc>
        <w:tc>
          <w:tcPr>
            <w:tcW w:w="1144" w:type="pct"/>
            <w:tcBorders>
              <w:bottom w:val="single" w:sz="4" w:space="0" w:color="auto"/>
            </w:tcBorders>
            <w:vAlign w:val="center"/>
          </w:tcPr>
          <w:p w14:paraId="3B1000A3" w14:textId="77777777" w:rsidR="007F32A0" w:rsidRPr="00797C23" w:rsidRDefault="007F32A0" w:rsidP="007F32A0">
            <w:pPr>
              <w:snapToGrid w:val="0"/>
              <w:jc w:val="center"/>
              <w:rPr>
                <w:sz w:val="18"/>
                <w:szCs w:val="18"/>
              </w:rPr>
            </w:pPr>
            <w:r w:rsidRPr="00797C23">
              <w:rPr>
                <w:sz w:val="18"/>
                <w:szCs w:val="18"/>
              </w:rPr>
              <w:t>食堂油烟</w:t>
            </w:r>
          </w:p>
        </w:tc>
        <w:tc>
          <w:tcPr>
            <w:tcW w:w="1072" w:type="pct"/>
            <w:tcBorders>
              <w:right w:val="single" w:sz="4" w:space="0" w:color="auto"/>
            </w:tcBorders>
            <w:vAlign w:val="center"/>
          </w:tcPr>
          <w:p w14:paraId="6FF55058" w14:textId="69DF648D" w:rsidR="007F32A0" w:rsidRPr="00797C23" w:rsidRDefault="00C23C6B" w:rsidP="007F32A0">
            <w:pPr>
              <w:snapToGrid w:val="0"/>
              <w:jc w:val="center"/>
              <w:rPr>
                <w:sz w:val="18"/>
                <w:szCs w:val="18"/>
              </w:rPr>
            </w:pPr>
            <w:r w:rsidRPr="00797C23">
              <w:rPr>
                <w:sz w:val="18"/>
                <w:szCs w:val="18"/>
              </w:rPr>
              <w:t>0.781</w:t>
            </w:r>
            <w:r w:rsidR="007F32A0" w:rsidRPr="00797C23">
              <w:rPr>
                <w:sz w:val="18"/>
                <w:szCs w:val="18"/>
              </w:rPr>
              <w:t>kg/d</w:t>
            </w:r>
            <w:r w:rsidR="007F32A0" w:rsidRPr="00797C23">
              <w:rPr>
                <w:sz w:val="18"/>
                <w:szCs w:val="18"/>
              </w:rPr>
              <w:t>，</w:t>
            </w:r>
            <w:r w:rsidRPr="00797C23">
              <w:rPr>
                <w:sz w:val="18"/>
                <w:szCs w:val="18"/>
              </w:rPr>
              <w:t>195</w:t>
            </w:r>
            <w:r w:rsidR="007F32A0" w:rsidRPr="00797C23">
              <w:rPr>
                <w:sz w:val="18"/>
                <w:szCs w:val="18"/>
              </w:rPr>
              <w:t>kg/a</w:t>
            </w:r>
          </w:p>
        </w:tc>
        <w:tc>
          <w:tcPr>
            <w:tcW w:w="1467" w:type="pct"/>
            <w:gridSpan w:val="2"/>
            <w:tcBorders>
              <w:left w:val="single" w:sz="4" w:space="0" w:color="auto"/>
            </w:tcBorders>
            <w:vAlign w:val="center"/>
          </w:tcPr>
          <w:p w14:paraId="311825B9" w14:textId="51F1585F" w:rsidR="007F32A0" w:rsidRPr="00797C23" w:rsidRDefault="00C23C6B" w:rsidP="007F32A0">
            <w:pPr>
              <w:snapToGrid w:val="0"/>
              <w:jc w:val="center"/>
              <w:rPr>
                <w:sz w:val="18"/>
                <w:szCs w:val="18"/>
              </w:rPr>
            </w:pPr>
            <w:r w:rsidRPr="00797C23">
              <w:rPr>
                <w:sz w:val="18"/>
                <w:szCs w:val="18"/>
              </w:rPr>
              <w:t>0.117</w:t>
            </w:r>
            <w:r w:rsidR="007F32A0" w:rsidRPr="00797C23">
              <w:rPr>
                <w:sz w:val="18"/>
                <w:szCs w:val="18"/>
              </w:rPr>
              <w:t>kg/d</w:t>
            </w:r>
            <w:r w:rsidR="007F32A0" w:rsidRPr="00797C23">
              <w:rPr>
                <w:sz w:val="18"/>
                <w:szCs w:val="18"/>
              </w:rPr>
              <w:t>，</w:t>
            </w:r>
            <w:r w:rsidRPr="00797C23">
              <w:rPr>
                <w:sz w:val="18"/>
                <w:szCs w:val="18"/>
              </w:rPr>
              <w:t>29.25</w:t>
            </w:r>
            <w:r w:rsidR="007F32A0" w:rsidRPr="00797C23">
              <w:rPr>
                <w:sz w:val="18"/>
                <w:szCs w:val="18"/>
              </w:rPr>
              <w:t>kg/a</w:t>
            </w:r>
          </w:p>
        </w:tc>
      </w:tr>
      <w:tr w:rsidR="00797C23" w:rsidRPr="00797C23" w14:paraId="11F6E9B7" w14:textId="77777777" w:rsidTr="007F32A0">
        <w:trPr>
          <w:cantSplit/>
          <w:trHeight w:val="280"/>
          <w:jc w:val="center"/>
        </w:trPr>
        <w:tc>
          <w:tcPr>
            <w:tcW w:w="406" w:type="pct"/>
            <w:vMerge/>
            <w:vAlign w:val="center"/>
          </w:tcPr>
          <w:p w14:paraId="41222C0A" w14:textId="77777777" w:rsidR="007F32A0" w:rsidRPr="00797C23" w:rsidRDefault="007F32A0" w:rsidP="007F32A0">
            <w:pPr>
              <w:pStyle w:val="afff3"/>
              <w:spacing w:before="0" w:after="0"/>
              <w:jc w:val="center"/>
              <w:rPr>
                <w:b w:val="0"/>
                <w:sz w:val="18"/>
                <w:szCs w:val="18"/>
              </w:rPr>
            </w:pPr>
          </w:p>
        </w:tc>
        <w:tc>
          <w:tcPr>
            <w:tcW w:w="305" w:type="pct"/>
            <w:vMerge/>
            <w:tcBorders>
              <w:right w:val="single" w:sz="4" w:space="0" w:color="auto"/>
            </w:tcBorders>
            <w:vAlign w:val="center"/>
          </w:tcPr>
          <w:p w14:paraId="570049B5" w14:textId="77777777" w:rsidR="007F32A0" w:rsidRPr="00797C23" w:rsidRDefault="007F32A0" w:rsidP="007F32A0">
            <w:pPr>
              <w:pStyle w:val="afff5"/>
              <w:spacing w:before="0" w:after="0"/>
              <w:jc w:val="center"/>
              <w:rPr>
                <w:sz w:val="18"/>
                <w:szCs w:val="18"/>
              </w:rPr>
            </w:pPr>
          </w:p>
        </w:tc>
        <w:tc>
          <w:tcPr>
            <w:tcW w:w="606" w:type="pct"/>
            <w:tcBorders>
              <w:left w:val="single" w:sz="4" w:space="0" w:color="auto"/>
              <w:bottom w:val="single" w:sz="4" w:space="0" w:color="auto"/>
            </w:tcBorders>
            <w:vAlign w:val="center"/>
          </w:tcPr>
          <w:p w14:paraId="411888EF" w14:textId="77777777" w:rsidR="007F32A0" w:rsidRPr="00797C23" w:rsidRDefault="007F32A0" w:rsidP="007F32A0">
            <w:pPr>
              <w:snapToGrid w:val="0"/>
              <w:jc w:val="center"/>
              <w:rPr>
                <w:sz w:val="18"/>
                <w:szCs w:val="18"/>
              </w:rPr>
            </w:pPr>
            <w:r w:rsidRPr="00797C23">
              <w:rPr>
                <w:sz w:val="18"/>
                <w:szCs w:val="18"/>
              </w:rPr>
              <w:t>垃圾房</w:t>
            </w:r>
          </w:p>
        </w:tc>
        <w:tc>
          <w:tcPr>
            <w:tcW w:w="1144" w:type="pct"/>
            <w:tcBorders>
              <w:bottom w:val="single" w:sz="4" w:space="0" w:color="auto"/>
            </w:tcBorders>
            <w:vAlign w:val="center"/>
          </w:tcPr>
          <w:p w14:paraId="654A0D0B" w14:textId="77777777" w:rsidR="007F32A0" w:rsidRPr="00797C23" w:rsidRDefault="007F32A0" w:rsidP="007F32A0">
            <w:pPr>
              <w:snapToGrid w:val="0"/>
              <w:jc w:val="center"/>
              <w:rPr>
                <w:sz w:val="18"/>
                <w:szCs w:val="18"/>
              </w:rPr>
            </w:pPr>
            <w:r w:rsidRPr="00797C23">
              <w:rPr>
                <w:sz w:val="18"/>
                <w:szCs w:val="18"/>
              </w:rPr>
              <w:t>恶臭</w:t>
            </w:r>
          </w:p>
        </w:tc>
        <w:tc>
          <w:tcPr>
            <w:tcW w:w="1072" w:type="pct"/>
            <w:tcBorders>
              <w:right w:val="single" w:sz="4" w:space="0" w:color="auto"/>
            </w:tcBorders>
            <w:vAlign w:val="center"/>
          </w:tcPr>
          <w:p w14:paraId="64E33F21" w14:textId="77777777" w:rsidR="007F32A0" w:rsidRPr="00797C23" w:rsidRDefault="007F32A0" w:rsidP="007F32A0">
            <w:pPr>
              <w:snapToGrid w:val="0"/>
              <w:jc w:val="center"/>
              <w:rPr>
                <w:sz w:val="18"/>
                <w:szCs w:val="18"/>
              </w:rPr>
            </w:pPr>
            <w:r w:rsidRPr="00797C23">
              <w:rPr>
                <w:sz w:val="18"/>
                <w:szCs w:val="18"/>
              </w:rPr>
              <w:t>少量</w:t>
            </w:r>
          </w:p>
        </w:tc>
        <w:tc>
          <w:tcPr>
            <w:tcW w:w="1467" w:type="pct"/>
            <w:gridSpan w:val="2"/>
            <w:tcBorders>
              <w:left w:val="single" w:sz="4" w:space="0" w:color="auto"/>
            </w:tcBorders>
            <w:vAlign w:val="center"/>
          </w:tcPr>
          <w:p w14:paraId="7CF9B08C" w14:textId="77777777" w:rsidR="007F32A0" w:rsidRPr="00797C23" w:rsidRDefault="007F32A0" w:rsidP="007F32A0">
            <w:pPr>
              <w:snapToGrid w:val="0"/>
              <w:jc w:val="center"/>
              <w:rPr>
                <w:sz w:val="18"/>
                <w:szCs w:val="18"/>
              </w:rPr>
            </w:pPr>
            <w:r w:rsidRPr="00797C23">
              <w:rPr>
                <w:sz w:val="18"/>
                <w:szCs w:val="18"/>
              </w:rPr>
              <w:t>少量</w:t>
            </w:r>
          </w:p>
        </w:tc>
      </w:tr>
      <w:tr w:rsidR="00797C23" w:rsidRPr="00797C23" w14:paraId="7FC96EC3" w14:textId="77777777" w:rsidTr="007F32A0">
        <w:trPr>
          <w:cantSplit/>
          <w:trHeight w:val="280"/>
          <w:jc w:val="center"/>
        </w:trPr>
        <w:tc>
          <w:tcPr>
            <w:tcW w:w="406" w:type="pct"/>
            <w:vMerge w:val="restart"/>
            <w:vAlign w:val="center"/>
          </w:tcPr>
          <w:p w14:paraId="4870D8E3" w14:textId="77777777" w:rsidR="007F32A0" w:rsidRPr="00797C23" w:rsidRDefault="007F32A0" w:rsidP="007F32A0">
            <w:pPr>
              <w:pStyle w:val="afff3"/>
              <w:spacing w:before="0" w:after="0"/>
              <w:jc w:val="center"/>
              <w:rPr>
                <w:b w:val="0"/>
                <w:sz w:val="18"/>
                <w:szCs w:val="18"/>
              </w:rPr>
            </w:pPr>
            <w:r w:rsidRPr="00797C23">
              <w:rPr>
                <w:b w:val="0"/>
                <w:sz w:val="18"/>
                <w:szCs w:val="18"/>
              </w:rPr>
              <w:t>水</w:t>
            </w:r>
          </w:p>
          <w:p w14:paraId="2C3D5A47" w14:textId="77777777" w:rsidR="007F32A0" w:rsidRPr="00797C23" w:rsidRDefault="007F32A0" w:rsidP="007F32A0">
            <w:pPr>
              <w:pStyle w:val="afff3"/>
              <w:spacing w:before="0" w:after="0"/>
              <w:jc w:val="center"/>
              <w:rPr>
                <w:b w:val="0"/>
                <w:sz w:val="18"/>
                <w:szCs w:val="18"/>
              </w:rPr>
            </w:pPr>
            <w:r w:rsidRPr="00797C23">
              <w:rPr>
                <w:b w:val="0"/>
                <w:sz w:val="18"/>
                <w:szCs w:val="18"/>
              </w:rPr>
              <w:t>污</w:t>
            </w:r>
          </w:p>
          <w:p w14:paraId="48BD1927" w14:textId="77777777" w:rsidR="007F32A0" w:rsidRPr="00797C23" w:rsidRDefault="007F32A0" w:rsidP="007F32A0">
            <w:pPr>
              <w:pStyle w:val="afff3"/>
              <w:spacing w:before="0" w:after="0"/>
              <w:jc w:val="center"/>
              <w:rPr>
                <w:b w:val="0"/>
                <w:sz w:val="18"/>
                <w:szCs w:val="18"/>
              </w:rPr>
            </w:pPr>
            <w:r w:rsidRPr="00797C23">
              <w:rPr>
                <w:b w:val="0"/>
                <w:sz w:val="18"/>
                <w:szCs w:val="18"/>
              </w:rPr>
              <w:t>染</w:t>
            </w:r>
          </w:p>
          <w:p w14:paraId="197AD253" w14:textId="77777777" w:rsidR="007F32A0" w:rsidRPr="00797C23" w:rsidRDefault="007F32A0" w:rsidP="007F32A0">
            <w:pPr>
              <w:pStyle w:val="afff3"/>
              <w:spacing w:before="0" w:after="0"/>
              <w:jc w:val="center"/>
              <w:rPr>
                <w:b w:val="0"/>
                <w:sz w:val="18"/>
                <w:szCs w:val="18"/>
              </w:rPr>
            </w:pPr>
            <w:r w:rsidRPr="00797C23">
              <w:rPr>
                <w:b w:val="0"/>
                <w:sz w:val="18"/>
                <w:szCs w:val="18"/>
              </w:rPr>
              <w:t>物</w:t>
            </w:r>
          </w:p>
        </w:tc>
        <w:tc>
          <w:tcPr>
            <w:tcW w:w="305" w:type="pct"/>
            <w:vMerge w:val="restart"/>
            <w:tcBorders>
              <w:right w:val="single" w:sz="4" w:space="0" w:color="auto"/>
            </w:tcBorders>
            <w:vAlign w:val="center"/>
          </w:tcPr>
          <w:p w14:paraId="17E375DF" w14:textId="77777777" w:rsidR="007F32A0" w:rsidRPr="00797C23" w:rsidRDefault="007F32A0" w:rsidP="007F32A0">
            <w:pPr>
              <w:pStyle w:val="afff5"/>
              <w:spacing w:before="0" w:after="0"/>
              <w:jc w:val="center"/>
              <w:rPr>
                <w:sz w:val="18"/>
                <w:szCs w:val="18"/>
              </w:rPr>
            </w:pPr>
            <w:r w:rsidRPr="00797C23">
              <w:rPr>
                <w:sz w:val="18"/>
                <w:szCs w:val="18"/>
              </w:rPr>
              <w:t>施工期</w:t>
            </w:r>
          </w:p>
        </w:tc>
        <w:tc>
          <w:tcPr>
            <w:tcW w:w="606" w:type="pct"/>
            <w:tcBorders>
              <w:left w:val="single" w:sz="4" w:space="0" w:color="auto"/>
              <w:bottom w:val="single" w:sz="4" w:space="0" w:color="auto"/>
            </w:tcBorders>
            <w:vAlign w:val="center"/>
          </w:tcPr>
          <w:p w14:paraId="0C2DBCF0" w14:textId="77777777" w:rsidR="007F32A0" w:rsidRPr="00797C23" w:rsidRDefault="007F32A0" w:rsidP="007F32A0">
            <w:pPr>
              <w:jc w:val="center"/>
              <w:rPr>
                <w:sz w:val="18"/>
                <w:szCs w:val="18"/>
              </w:rPr>
            </w:pPr>
            <w:r w:rsidRPr="00797C23">
              <w:rPr>
                <w:sz w:val="18"/>
                <w:szCs w:val="18"/>
              </w:rPr>
              <w:t>施工人员</w:t>
            </w:r>
          </w:p>
        </w:tc>
        <w:tc>
          <w:tcPr>
            <w:tcW w:w="1144" w:type="pct"/>
            <w:tcBorders>
              <w:bottom w:val="single" w:sz="4" w:space="0" w:color="auto"/>
            </w:tcBorders>
            <w:vAlign w:val="center"/>
          </w:tcPr>
          <w:p w14:paraId="51B5FD42" w14:textId="77777777" w:rsidR="007F32A0" w:rsidRPr="00797C23" w:rsidRDefault="007F32A0" w:rsidP="007F32A0">
            <w:pPr>
              <w:jc w:val="center"/>
              <w:rPr>
                <w:sz w:val="18"/>
                <w:szCs w:val="18"/>
              </w:rPr>
            </w:pPr>
            <w:r w:rsidRPr="00797C23">
              <w:rPr>
                <w:sz w:val="18"/>
                <w:szCs w:val="18"/>
              </w:rPr>
              <w:t>生活污水</w:t>
            </w:r>
          </w:p>
        </w:tc>
        <w:tc>
          <w:tcPr>
            <w:tcW w:w="1072" w:type="pct"/>
            <w:tcBorders>
              <w:right w:val="single" w:sz="4" w:space="0" w:color="auto"/>
            </w:tcBorders>
            <w:vAlign w:val="center"/>
          </w:tcPr>
          <w:p w14:paraId="4DC19E0C" w14:textId="77777777" w:rsidR="007F32A0" w:rsidRPr="00797C23" w:rsidRDefault="007F32A0" w:rsidP="007F32A0">
            <w:pPr>
              <w:jc w:val="center"/>
              <w:rPr>
                <w:sz w:val="18"/>
                <w:szCs w:val="18"/>
              </w:rPr>
            </w:pPr>
            <w:r w:rsidRPr="00797C23">
              <w:rPr>
                <w:sz w:val="18"/>
                <w:szCs w:val="18"/>
              </w:rPr>
              <w:t>少量</w:t>
            </w:r>
          </w:p>
        </w:tc>
        <w:tc>
          <w:tcPr>
            <w:tcW w:w="1467" w:type="pct"/>
            <w:gridSpan w:val="2"/>
            <w:tcBorders>
              <w:left w:val="single" w:sz="4" w:space="0" w:color="auto"/>
            </w:tcBorders>
            <w:vAlign w:val="center"/>
          </w:tcPr>
          <w:p w14:paraId="17D920BB" w14:textId="77777777" w:rsidR="007F32A0" w:rsidRPr="00797C23" w:rsidRDefault="007F32A0" w:rsidP="007F32A0">
            <w:pPr>
              <w:jc w:val="center"/>
              <w:rPr>
                <w:sz w:val="18"/>
                <w:szCs w:val="18"/>
              </w:rPr>
            </w:pPr>
            <w:r w:rsidRPr="00797C23">
              <w:rPr>
                <w:sz w:val="18"/>
                <w:szCs w:val="18"/>
              </w:rPr>
              <w:t>少量</w:t>
            </w:r>
          </w:p>
        </w:tc>
      </w:tr>
      <w:tr w:rsidR="00797C23" w:rsidRPr="00797C23" w14:paraId="39963B09" w14:textId="77777777" w:rsidTr="007F32A0">
        <w:trPr>
          <w:cantSplit/>
          <w:trHeight w:val="280"/>
          <w:jc w:val="center"/>
        </w:trPr>
        <w:tc>
          <w:tcPr>
            <w:tcW w:w="406" w:type="pct"/>
            <w:vMerge/>
            <w:vAlign w:val="center"/>
          </w:tcPr>
          <w:p w14:paraId="6DAB1DF5" w14:textId="77777777" w:rsidR="007F32A0" w:rsidRPr="00797C23" w:rsidRDefault="007F32A0" w:rsidP="007F32A0">
            <w:pPr>
              <w:pStyle w:val="afff3"/>
              <w:spacing w:before="0" w:after="0"/>
              <w:jc w:val="center"/>
              <w:rPr>
                <w:b w:val="0"/>
                <w:sz w:val="18"/>
                <w:szCs w:val="18"/>
              </w:rPr>
            </w:pPr>
          </w:p>
        </w:tc>
        <w:tc>
          <w:tcPr>
            <w:tcW w:w="305" w:type="pct"/>
            <w:vMerge/>
            <w:tcBorders>
              <w:right w:val="single" w:sz="4" w:space="0" w:color="auto"/>
            </w:tcBorders>
            <w:vAlign w:val="center"/>
          </w:tcPr>
          <w:p w14:paraId="58A9283A" w14:textId="77777777" w:rsidR="007F32A0" w:rsidRPr="00797C23" w:rsidRDefault="007F32A0" w:rsidP="007F32A0">
            <w:pPr>
              <w:pStyle w:val="afff5"/>
              <w:spacing w:before="0" w:after="0"/>
              <w:jc w:val="center"/>
              <w:rPr>
                <w:sz w:val="18"/>
                <w:szCs w:val="18"/>
              </w:rPr>
            </w:pPr>
          </w:p>
        </w:tc>
        <w:tc>
          <w:tcPr>
            <w:tcW w:w="606" w:type="pct"/>
            <w:tcBorders>
              <w:left w:val="single" w:sz="4" w:space="0" w:color="auto"/>
              <w:bottom w:val="single" w:sz="4" w:space="0" w:color="auto"/>
            </w:tcBorders>
            <w:vAlign w:val="center"/>
          </w:tcPr>
          <w:p w14:paraId="6C792C62" w14:textId="77777777" w:rsidR="007F32A0" w:rsidRPr="00797C23" w:rsidRDefault="007F32A0" w:rsidP="007F32A0">
            <w:pPr>
              <w:jc w:val="center"/>
              <w:rPr>
                <w:sz w:val="18"/>
                <w:szCs w:val="18"/>
              </w:rPr>
            </w:pPr>
            <w:r w:rsidRPr="00797C23">
              <w:rPr>
                <w:sz w:val="18"/>
                <w:szCs w:val="18"/>
              </w:rPr>
              <w:t>建筑施工</w:t>
            </w:r>
          </w:p>
        </w:tc>
        <w:tc>
          <w:tcPr>
            <w:tcW w:w="1144" w:type="pct"/>
            <w:tcBorders>
              <w:bottom w:val="single" w:sz="4" w:space="0" w:color="auto"/>
            </w:tcBorders>
            <w:vAlign w:val="center"/>
          </w:tcPr>
          <w:p w14:paraId="7FA89A58" w14:textId="77777777" w:rsidR="007F32A0" w:rsidRPr="00797C23" w:rsidRDefault="007F32A0" w:rsidP="007F32A0">
            <w:pPr>
              <w:jc w:val="center"/>
              <w:rPr>
                <w:sz w:val="18"/>
                <w:szCs w:val="18"/>
              </w:rPr>
            </w:pPr>
            <w:r w:rsidRPr="00797C23">
              <w:rPr>
                <w:sz w:val="18"/>
                <w:szCs w:val="18"/>
              </w:rPr>
              <w:t>施工废水</w:t>
            </w:r>
          </w:p>
        </w:tc>
        <w:tc>
          <w:tcPr>
            <w:tcW w:w="1072" w:type="pct"/>
            <w:tcBorders>
              <w:right w:val="single" w:sz="4" w:space="0" w:color="auto"/>
            </w:tcBorders>
            <w:vAlign w:val="center"/>
          </w:tcPr>
          <w:p w14:paraId="02360DCB" w14:textId="77777777" w:rsidR="007F32A0" w:rsidRPr="00797C23" w:rsidRDefault="007F32A0" w:rsidP="007F32A0">
            <w:pPr>
              <w:jc w:val="center"/>
              <w:rPr>
                <w:sz w:val="18"/>
                <w:szCs w:val="18"/>
              </w:rPr>
            </w:pPr>
            <w:r w:rsidRPr="00797C23">
              <w:rPr>
                <w:sz w:val="18"/>
                <w:szCs w:val="18"/>
              </w:rPr>
              <w:t>少量</w:t>
            </w:r>
          </w:p>
        </w:tc>
        <w:tc>
          <w:tcPr>
            <w:tcW w:w="1467" w:type="pct"/>
            <w:gridSpan w:val="2"/>
            <w:tcBorders>
              <w:left w:val="single" w:sz="4" w:space="0" w:color="auto"/>
            </w:tcBorders>
            <w:vAlign w:val="center"/>
          </w:tcPr>
          <w:p w14:paraId="6EBBE6E8" w14:textId="77777777" w:rsidR="007F32A0" w:rsidRPr="00797C23" w:rsidRDefault="007F32A0" w:rsidP="007F32A0">
            <w:pPr>
              <w:jc w:val="center"/>
              <w:rPr>
                <w:sz w:val="18"/>
                <w:szCs w:val="18"/>
              </w:rPr>
            </w:pPr>
            <w:r w:rsidRPr="00797C23">
              <w:rPr>
                <w:sz w:val="18"/>
                <w:szCs w:val="18"/>
              </w:rPr>
              <w:t>不外排</w:t>
            </w:r>
          </w:p>
        </w:tc>
      </w:tr>
      <w:tr w:rsidR="00797C23" w:rsidRPr="00797C23" w14:paraId="56DD0817" w14:textId="77777777" w:rsidTr="007F32A0">
        <w:trPr>
          <w:cantSplit/>
          <w:trHeight w:val="990"/>
          <w:jc w:val="center"/>
        </w:trPr>
        <w:tc>
          <w:tcPr>
            <w:tcW w:w="406" w:type="pct"/>
            <w:vMerge/>
            <w:vAlign w:val="center"/>
          </w:tcPr>
          <w:p w14:paraId="53639046" w14:textId="77777777" w:rsidR="007F32A0" w:rsidRPr="00797C23" w:rsidRDefault="007F32A0" w:rsidP="007F32A0">
            <w:pPr>
              <w:pStyle w:val="afff3"/>
              <w:spacing w:before="0" w:after="0"/>
              <w:jc w:val="center"/>
              <w:rPr>
                <w:b w:val="0"/>
                <w:sz w:val="18"/>
                <w:szCs w:val="18"/>
              </w:rPr>
            </w:pPr>
          </w:p>
        </w:tc>
        <w:tc>
          <w:tcPr>
            <w:tcW w:w="305" w:type="pct"/>
            <w:tcBorders>
              <w:right w:val="single" w:sz="4" w:space="0" w:color="auto"/>
            </w:tcBorders>
            <w:vAlign w:val="center"/>
          </w:tcPr>
          <w:p w14:paraId="2DA2BCA0" w14:textId="77777777" w:rsidR="007F32A0" w:rsidRPr="00797C23" w:rsidRDefault="007F32A0" w:rsidP="007F32A0">
            <w:pPr>
              <w:pStyle w:val="afff5"/>
              <w:spacing w:before="0" w:after="0"/>
              <w:jc w:val="center"/>
              <w:rPr>
                <w:sz w:val="18"/>
                <w:szCs w:val="18"/>
              </w:rPr>
            </w:pPr>
            <w:r w:rsidRPr="00797C23">
              <w:rPr>
                <w:sz w:val="18"/>
                <w:szCs w:val="18"/>
              </w:rPr>
              <w:t>运营期</w:t>
            </w:r>
          </w:p>
        </w:tc>
        <w:tc>
          <w:tcPr>
            <w:tcW w:w="606" w:type="pct"/>
            <w:tcBorders>
              <w:left w:val="single" w:sz="4" w:space="0" w:color="auto"/>
            </w:tcBorders>
            <w:vAlign w:val="center"/>
          </w:tcPr>
          <w:p w14:paraId="3257F351" w14:textId="77777777" w:rsidR="007F32A0" w:rsidRPr="00797C23" w:rsidRDefault="007F32A0" w:rsidP="007F32A0">
            <w:pPr>
              <w:jc w:val="center"/>
              <w:rPr>
                <w:sz w:val="18"/>
                <w:szCs w:val="18"/>
                <w:lang w:val="fr-FR"/>
              </w:rPr>
            </w:pPr>
            <w:r w:rsidRPr="00797C23">
              <w:rPr>
                <w:sz w:val="18"/>
                <w:szCs w:val="18"/>
                <w:lang w:val="fr-FR"/>
              </w:rPr>
              <w:t>生活污水、</w:t>
            </w:r>
            <w:r w:rsidRPr="00797C23">
              <w:rPr>
                <w:sz w:val="18"/>
                <w:szCs w:val="18"/>
              </w:rPr>
              <w:t>食堂</w:t>
            </w:r>
            <w:r w:rsidRPr="00797C23">
              <w:rPr>
                <w:sz w:val="18"/>
                <w:szCs w:val="18"/>
                <w:lang w:val="fr-FR"/>
              </w:rPr>
              <w:t>废水、实验室废水</w:t>
            </w:r>
          </w:p>
          <w:p w14:paraId="29E6B5E4" w14:textId="2F4C313D" w:rsidR="007F32A0" w:rsidRPr="00797C23" w:rsidRDefault="00081C25" w:rsidP="007F32A0">
            <w:pPr>
              <w:jc w:val="center"/>
              <w:rPr>
                <w:sz w:val="18"/>
                <w:szCs w:val="18"/>
              </w:rPr>
            </w:pPr>
            <w:r w:rsidRPr="00797C23">
              <w:rPr>
                <w:sz w:val="18"/>
                <w:szCs w:val="18"/>
                <w:lang w:val="fr-FR"/>
              </w:rPr>
              <w:t>97725</w:t>
            </w:r>
            <w:r w:rsidR="007F32A0" w:rsidRPr="00797C23">
              <w:rPr>
                <w:sz w:val="18"/>
                <w:szCs w:val="18"/>
                <w:lang w:val="fr-FR"/>
              </w:rPr>
              <w:t>t/a</w:t>
            </w:r>
          </w:p>
        </w:tc>
        <w:tc>
          <w:tcPr>
            <w:tcW w:w="1144" w:type="pct"/>
            <w:vAlign w:val="center"/>
          </w:tcPr>
          <w:p w14:paraId="69C386AB" w14:textId="77777777" w:rsidR="007F32A0" w:rsidRPr="00797C23" w:rsidRDefault="007F32A0" w:rsidP="007F32A0">
            <w:pPr>
              <w:jc w:val="center"/>
              <w:rPr>
                <w:sz w:val="18"/>
                <w:szCs w:val="18"/>
              </w:rPr>
            </w:pPr>
            <w:r w:rsidRPr="00797C23">
              <w:rPr>
                <w:sz w:val="18"/>
                <w:szCs w:val="18"/>
              </w:rPr>
              <w:t>COD</w:t>
            </w:r>
          </w:p>
          <w:p w14:paraId="0D123C0B" w14:textId="77777777" w:rsidR="007F32A0" w:rsidRPr="00797C23" w:rsidRDefault="007F32A0" w:rsidP="007F32A0">
            <w:pPr>
              <w:jc w:val="center"/>
              <w:rPr>
                <w:sz w:val="18"/>
                <w:szCs w:val="18"/>
              </w:rPr>
            </w:pPr>
            <w:r w:rsidRPr="00797C23">
              <w:rPr>
                <w:sz w:val="18"/>
                <w:szCs w:val="18"/>
              </w:rPr>
              <w:t>BOD</w:t>
            </w:r>
            <w:r w:rsidRPr="00797C23">
              <w:rPr>
                <w:sz w:val="18"/>
                <w:szCs w:val="18"/>
                <w:vertAlign w:val="subscript"/>
              </w:rPr>
              <w:t>5</w:t>
            </w:r>
          </w:p>
          <w:p w14:paraId="0F963762" w14:textId="77777777" w:rsidR="007F32A0" w:rsidRPr="00797C23" w:rsidRDefault="007F32A0" w:rsidP="007F32A0">
            <w:pPr>
              <w:jc w:val="center"/>
              <w:rPr>
                <w:sz w:val="18"/>
                <w:szCs w:val="18"/>
              </w:rPr>
            </w:pPr>
            <w:r w:rsidRPr="00797C23">
              <w:rPr>
                <w:sz w:val="18"/>
                <w:szCs w:val="18"/>
              </w:rPr>
              <w:t>氨氮</w:t>
            </w:r>
          </w:p>
          <w:p w14:paraId="31905A01" w14:textId="27FA2AF4" w:rsidR="007F32A0" w:rsidRPr="00797C23" w:rsidRDefault="00081C25" w:rsidP="007F32A0">
            <w:pPr>
              <w:jc w:val="center"/>
              <w:rPr>
                <w:sz w:val="18"/>
                <w:szCs w:val="18"/>
              </w:rPr>
            </w:pPr>
            <w:r w:rsidRPr="00797C23">
              <w:rPr>
                <w:sz w:val="18"/>
                <w:szCs w:val="18"/>
              </w:rPr>
              <w:t>SS</w:t>
            </w:r>
          </w:p>
        </w:tc>
        <w:tc>
          <w:tcPr>
            <w:tcW w:w="1072" w:type="pct"/>
            <w:tcBorders>
              <w:right w:val="single" w:sz="4" w:space="0" w:color="auto"/>
            </w:tcBorders>
            <w:vAlign w:val="center"/>
          </w:tcPr>
          <w:p w14:paraId="326629BF" w14:textId="6A8A988D" w:rsidR="007F32A0" w:rsidRPr="00797C23" w:rsidRDefault="007F32A0" w:rsidP="007F32A0">
            <w:pPr>
              <w:jc w:val="center"/>
              <w:rPr>
                <w:sz w:val="18"/>
                <w:szCs w:val="18"/>
                <w:lang w:val="fr-FR"/>
              </w:rPr>
            </w:pPr>
            <w:r w:rsidRPr="00797C23">
              <w:rPr>
                <w:sz w:val="18"/>
                <w:szCs w:val="18"/>
                <w:lang w:val="fr-FR"/>
              </w:rPr>
              <w:t>500mg/</w:t>
            </w:r>
            <w:r w:rsidRPr="00797C23">
              <w:rPr>
                <w:sz w:val="18"/>
                <w:szCs w:val="18"/>
              </w:rPr>
              <w:t>L</w:t>
            </w:r>
            <w:r w:rsidRPr="00797C23">
              <w:rPr>
                <w:sz w:val="18"/>
                <w:szCs w:val="18"/>
                <w:lang w:val="fr-FR"/>
              </w:rPr>
              <w:t>，</w:t>
            </w:r>
            <w:r w:rsidR="00081C25" w:rsidRPr="00797C23">
              <w:rPr>
                <w:sz w:val="18"/>
                <w:szCs w:val="18"/>
              </w:rPr>
              <w:t>48.86</w:t>
            </w:r>
            <w:r w:rsidRPr="00797C23">
              <w:rPr>
                <w:sz w:val="18"/>
                <w:szCs w:val="18"/>
                <w:lang w:val="fr-FR"/>
              </w:rPr>
              <w:t>t/a</w:t>
            </w:r>
          </w:p>
          <w:p w14:paraId="145C5F6D" w14:textId="7CB06E23" w:rsidR="007F32A0" w:rsidRPr="00797C23" w:rsidRDefault="007F32A0" w:rsidP="007F32A0">
            <w:pPr>
              <w:jc w:val="center"/>
              <w:rPr>
                <w:sz w:val="18"/>
                <w:szCs w:val="18"/>
                <w:lang w:val="fr-FR"/>
              </w:rPr>
            </w:pPr>
            <w:r w:rsidRPr="00797C23">
              <w:rPr>
                <w:sz w:val="18"/>
                <w:szCs w:val="18"/>
              </w:rPr>
              <w:t>3</w:t>
            </w:r>
            <w:r w:rsidRPr="00797C23">
              <w:rPr>
                <w:sz w:val="18"/>
                <w:szCs w:val="18"/>
                <w:lang w:val="fr-FR"/>
              </w:rPr>
              <w:t>00mg/</w:t>
            </w:r>
            <w:r w:rsidRPr="00797C23">
              <w:rPr>
                <w:sz w:val="18"/>
                <w:szCs w:val="18"/>
              </w:rPr>
              <w:t>L</w:t>
            </w:r>
            <w:r w:rsidRPr="00797C23">
              <w:rPr>
                <w:sz w:val="18"/>
                <w:szCs w:val="18"/>
                <w:lang w:val="fr-FR"/>
              </w:rPr>
              <w:t>，</w:t>
            </w:r>
            <w:r w:rsidR="00081C25" w:rsidRPr="00797C23">
              <w:rPr>
                <w:sz w:val="18"/>
                <w:szCs w:val="18"/>
              </w:rPr>
              <w:t>29.32</w:t>
            </w:r>
            <w:r w:rsidRPr="00797C23">
              <w:rPr>
                <w:sz w:val="18"/>
                <w:szCs w:val="18"/>
                <w:lang w:val="fr-FR"/>
              </w:rPr>
              <w:t>t/a</w:t>
            </w:r>
          </w:p>
          <w:p w14:paraId="36C5A6AC" w14:textId="00200703" w:rsidR="007F32A0" w:rsidRPr="00797C23" w:rsidRDefault="007F32A0" w:rsidP="007F32A0">
            <w:pPr>
              <w:jc w:val="center"/>
              <w:rPr>
                <w:sz w:val="18"/>
                <w:szCs w:val="18"/>
                <w:lang w:val="fr-FR"/>
              </w:rPr>
            </w:pPr>
            <w:r w:rsidRPr="00797C23">
              <w:rPr>
                <w:sz w:val="18"/>
                <w:szCs w:val="18"/>
              </w:rPr>
              <w:t>4</w:t>
            </w:r>
            <w:r w:rsidRPr="00797C23">
              <w:rPr>
                <w:sz w:val="18"/>
                <w:szCs w:val="18"/>
                <w:lang w:val="fr-FR"/>
              </w:rPr>
              <w:t>0mg/</w:t>
            </w:r>
            <w:r w:rsidRPr="00797C23">
              <w:rPr>
                <w:sz w:val="18"/>
                <w:szCs w:val="18"/>
              </w:rPr>
              <w:t>L</w:t>
            </w:r>
            <w:r w:rsidRPr="00797C23">
              <w:rPr>
                <w:sz w:val="18"/>
                <w:szCs w:val="18"/>
                <w:lang w:val="fr-FR"/>
              </w:rPr>
              <w:t>，</w:t>
            </w:r>
            <w:r w:rsidR="00081C25" w:rsidRPr="00797C23">
              <w:rPr>
                <w:sz w:val="18"/>
                <w:szCs w:val="18"/>
              </w:rPr>
              <w:t>3.91</w:t>
            </w:r>
            <w:r w:rsidRPr="00797C23">
              <w:rPr>
                <w:sz w:val="18"/>
                <w:szCs w:val="18"/>
                <w:lang w:val="fr-FR"/>
              </w:rPr>
              <w:t>t/a</w:t>
            </w:r>
          </w:p>
          <w:p w14:paraId="41427BF6" w14:textId="3C937A64" w:rsidR="007F32A0" w:rsidRPr="00797C23" w:rsidRDefault="007F32A0" w:rsidP="007F32A0">
            <w:pPr>
              <w:jc w:val="center"/>
              <w:rPr>
                <w:sz w:val="18"/>
                <w:szCs w:val="18"/>
              </w:rPr>
            </w:pPr>
            <w:r w:rsidRPr="00797C23">
              <w:rPr>
                <w:sz w:val="18"/>
                <w:szCs w:val="18"/>
              </w:rPr>
              <w:t>2</w:t>
            </w:r>
            <w:r w:rsidRPr="00797C23">
              <w:rPr>
                <w:sz w:val="18"/>
                <w:szCs w:val="18"/>
                <w:lang w:val="fr-FR"/>
              </w:rPr>
              <w:t>00mg/</w:t>
            </w:r>
            <w:r w:rsidRPr="00797C23">
              <w:rPr>
                <w:sz w:val="18"/>
                <w:szCs w:val="18"/>
              </w:rPr>
              <w:t>L</w:t>
            </w:r>
            <w:r w:rsidRPr="00797C23">
              <w:rPr>
                <w:sz w:val="18"/>
                <w:szCs w:val="18"/>
                <w:lang w:val="fr-FR"/>
              </w:rPr>
              <w:t>，</w:t>
            </w:r>
            <w:r w:rsidR="00081C25" w:rsidRPr="00797C23">
              <w:rPr>
                <w:sz w:val="18"/>
                <w:szCs w:val="18"/>
              </w:rPr>
              <w:t>19.55</w:t>
            </w:r>
            <w:r w:rsidRPr="00797C23">
              <w:rPr>
                <w:sz w:val="18"/>
                <w:szCs w:val="18"/>
                <w:lang w:val="fr-FR"/>
              </w:rPr>
              <w:t>t/a</w:t>
            </w:r>
          </w:p>
        </w:tc>
        <w:tc>
          <w:tcPr>
            <w:tcW w:w="1467" w:type="pct"/>
            <w:gridSpan w:val="2"/>
            <w:tcBorders>
              <w:top w:val="single" w:sz="4" w:space="0" w:color="auto"/>
              <w:left w:val="single" w:sz="4" w:space="0" w:color="auto"/>
            </w:tcBorders>
            <w:vAlign w:val="center"/>
          </w:tcPr>
          <w:p w14:paraId="2E9A76B1" w14:textId="1867EE85" w:rsidR="007F32A0" w:rsidRPr="00797C23" w:rsidRDefault="00081C25" w:rsidP="007F32A0">
            <w:pPr>
              <w:jc w:val="center"/>
              <w:rPr>
                <w:sz w:val="18"/>
                <w:szCs w:val="18"/>
                <w:lang w:val="fr-FR"/>
              </w:rPr>
            </w:pPr>
            <w:r w:rsidRPr="00797C23">
              <w:rPr>
                <w:sz w:val="18"/>
                <w:szCs w:val="18"/>
              </w:rPr>
              <w:t>350</w:t>
            </w:r>
            <w:r w:rsidR="007F32A0" w:rsidRPr="00797C23">
              <w:rPr>
                <w:sz w:val="18"/>
                <w:szCs w:val="18"/>
                <w:lang w:val="fr-FR"/>
              </w:rPr>
              <w:t>mg/</w:t>
            </w:r>
            <w:r w:rsidR="007F32A0" w:rsidRPr="00797C23">
              <w:rPr>
                <w:sz w:val="18"/>
                <w:szCs w:val="18"/>
              </w:rPr>
              <w:t>L</w:t>
            </w:r>
            <w:r w:rsidR="007F32A0" w:rsidRPr="00797C23">
              <w:rPr>
                <w:sz w:val="18"/>
                <w:szCs w:val="18"/>
                <w:lang w:val="fr-FR"/>
              </w:rPr>
              <w:t>，</w:t>
            </w:r>
            <w:r w:rsidRPr="00797C23">
              <w:rPr>
                <w:sz w:val="18"/>
                <w:szCs w:val="18"/>
                <w:lang w:val="fr-FR"/>
              </w:rPr>
              <w:t>34.20</w:t>
            </w:r>
            <w:r w:rsidR="007F32A0" w:rsidRPr="00797C23">
              <w:rPr>
                <w:sz w:val="18"/>
                <w:szCs w:val="18"/>
                <w:lang w:val="fr-FR"/>
              </w:rPr>
              <w:t>t/a</w:t>
            </w:r>
          </w:p>
          <w:p w14:paraId="76C83479" w14:textId="3348CEF3" w:rsidR="007F32A0" w:rsidRPr="00797C23" w:rsidRDefault="00081C25" w:rsidP="007F32A0">
            <w:pPr>
              <w:jc w:val="center"/>
              <w:rPr>
                <w:sz w:val="18"/>
                <w:szCs w:val="18"/>
                <w:lang w:val="fr-FR"/>
              </w:rPr>
            </w:pPr>
            <w:r w:rsidRPr="00797C23">
              <w:rPr>
                <w:sz w:val="18"/>
                <w:szCs w:val="18"/>
              </w:rPr>
              <w:t>20</w:t>
            </w:r>
            <w:r w:rsidR="007F32A0" w:rsidRPr="00797C23">
              <w:rPr>
                <w:sz w:val="18"/>
                <w:szCs w:val="18"/>
              </w:rPr>
              <w:t>0</w:t>
            </w:r>
            <w:r w:rsidR="007F32A0" w:rsidRPr="00797C23">
              <w:rPr>
                <w:sz w:val="18"/>
                <w:szCs w:val="18"/>
                <w:lang w:val="fr-FR"/>
              </w:rPr>
              <w:t>mg/</w:t>
            </w:r>
            <w:r w:rsidR="007F32A0" w:rsidRPr="00797C23">
              <w:rPr>
                <w:sz w:val="18"/>
                <w:szCs w:val="18"/>
              </w:rPr>
              <w:t>L</w:t>
            </w:r>
            <w:r w:rsidR="007F32A0" w:rsidRPr="00797C23">
              <w:rPr>
                <w:sz w:val="18"/>
                <w:szCs w:val="18"/>
                <w:lang w:val="fr-FR"/>
              </w:rPr>
              <w:t>，</w:t>
            </w:r>
            <w:r w:rsidRPr="00797C23">
              <w:rPr>
                <w:sz w:val="18"/>
                <w:szCs w:val="18"/>
                <w:lang w:val="fr-FR"/>
              </w:rPr>
              <w:t>19.55</w:t>
            </w:r>
            <w:r w:rsidR="007F32A0" w:rsidRPr="00797C23">
              <w:rPr>
                <w:sz w:val="18"/>
                <w:szCs w:val="18"/>
                <w:lang w:val="fr-FR"/>
              </w:rPr>
              <w:t>t/a</w:t>
            </w:r>
          </w:p>
          <w:p w14:paraId="7991ED6E" w14:textId="23F7A645" w:rsidR="007F32A0" w:rsidRPr="00797C23" w:rsidRDefault="00081C25" w:rsidP="007F32A0">
            <w:pPr>
              <w:jc w:val="center"/>
              <w:rPr>
                <w:sz w:val="18"/>
                <w:szCs w:val="18"/>
                <w:lang w:val="fr-FR"/>
              </w:rPr>
            </w:pPr>
            <w:r w:rsidRPr="00797C23">
              <w:rPr>
                <w:sz w:val="18"/>
                <w:szCs w:val="18"/>
              </w:rPr>
              <w:t>30</w:t>
            </w:r>
            <w:r w:rsidR="007F32A0" w:rsidRPr="00797C23">
              <w:rPr>
                <w:sz w:val="18"/>
                <w:szCs w:val="18"/>
                <w:lang w:val="fr-FR"/>
              </w:rPr>
              <w:t>mg/</w:t>
            </w:r>
            <w:r w:rsidR="007F32A0" w:rsidRPr="00797C23">
              <w:rPr>
                <w:sz w:val="18"/>
                <w:szCs w:val="18"/>
              </w:rPr>
              <w:t>L</w:t>
            </w:r>
            <w:r w:rsidR="007F32A0" w:rsidRPr="00797C23">
              <w:rPr>
                <w:sz w:val="18"/>
                <w:szCs w:val="18"/>
                <w:lang w:val="fr-FR"/>
              </w:rPr>
              <w:t>，</w:t>
            </w:r>
            <w:r w:rsidRPr="00797C23">
              <w:rPr>
                <w:sz w:val="18"/>
                <w:szCs w:val="18"/>
              </w:rPr>
              <w:t>2.93</w:t>
            </w:r>
            <w:r w:rsidR="007F32A0" w:rsidRPr="00797C23">
              <w:rPr>
                <w:sz w:val="18"/>
                <w:szCs w:val="18"/>
                <w:lang w:val="fr-FR"/>
              </w:rPr>
              <w:t>t/a</w:t>
            </w:r>
          </w:p>
          <w:p w14:paraId="6E4E8F51" w14:textId="6B99A23E" w:rsidR="007F32A0" w:rsidRPr="00797C23" w:rsidRDefault="007F32A0" w:rsidP="007F32A0">
            <w:pPr>
              <w:pStyle w:val="afff5"/>
              <w:snapToGrid w:val="0"/>
              <w:spacing w:before="0" w:after="0"/>
              <w:jc w:val="center"/>
              <w:rPr>
                <w:sz w:val="18"/>
                <w:szCs w:val="18"/>
              </w:rPr>
            </w:pPr>
            <w:r w:rsidRPr="00797C23">
              <w:rPr>
                <w:sz w:val="18"/>
                <w:szCs w:val="18"/>
              </w:rPr>
              <w:t>100</w:t>
            </w:r>
            <w:r w:rsidRPr="00797C23">
              <w:rPr>
                <w:sz w:val="18"/>
                <w:szCs w:val="18"/>
                <w:lang w:val="fr-FR"/>
              </w:rPr>
              <w:t>mg/</w:t>
            </w:r>
            <w:r w:rsidRPr="00797C23">
              <w:rPr>
                <w:sz w:val="18"/>
                <w:szCs w:val="18"/>
              </w:rPr>
              <w:t>L</w:t>
            </w:r>
            <w:r w:rsidRPr="00797C23">
              <w:rPr>
                <w:sz w:val="18"/>
                <w:szCs w:val="18"/>
                <w:lang w:val="fr-FR"/>
              </w:rPr>
              <w:t>，</w:t>
            </w:r>
            <w:r w:rsidR="00081C25" w:rsidRPr="00797C23">
              <w:rPr>
                <w:sz w:val="18"/>
                <w:szCs w:val="18"/>
              </w:rPr>
              <w:t>9.77</w:t>
            </w:r>
            <w:r w:rsidRPr="00797C23">
              <w:rPr>
                <w:sz w:val="18"/>
                <w:szCs w:val="18"/>
                <w:lang w:val="fr-FR"/>
              </w:rPr>
              <w:t>t/a</w:t>
            </w:r>
          </w:p>
        </w:tc>
      </w:tr>
      <w:tr w:rsidR="00797C23" w:rsidRPr="00797C23" w14:paraId="719914B5" w14:textId="77777777" w:rsidTr="007F32A0">
        <w:trPr>
          <w:cantSplit/>
          <w:trHeight w:val="220"/>
          <w:jc w:val="center"/>
        </w:trPr>
        <w:tc>
          <w:tcPr>
            <w:tcW w:w="406" w:type="pct"/>
            <w:vMerge w:val="restart"/>
            <w:vAlign w:val="center"/>
          </w:tcPr>
          <w:p w14:paraId="3FF15543" w14:textId="77777777" w:rsidR="007F32A0" w:rsidRPr="00797C23" w:rsidRDefault="007F32A0" w:rsidP="007F32A0">
            <w:pPr>
              <w:pStyle w:val="afff3"/>
              <w:spacing w:before="0" w:after="0"/>
              <w:jc w:val="center"/>
              <w:rPr>
                <w:b w:val="0"/>
                <w:sz w:val="18"/>
                <w:szCs w:val="18"/>
              </w:rPr>
            </w:pPr>
            <w:r w:rsidRPr="00797C23">
              <w:rPr>
                <w:b w:val="0"/>
                <w:sz w:val="18"/>
                <w:szCs w:val="18"/>
              </w:rPr>
              <w:t>固</w:t>
            </w:r>
          </w:p>
          <w:p w14:paraId="2860BBD1" w14:textId="77777777" w:rsidR="007F32A0" w:rsidRPr="00797C23" w:rsidRDefault="007F32A0" w:rsidP="007F32A0">
            <w:pPr>
              <w:pStyle w:val="afff3"/>
              <w:spacing w:before="0" w:after="0"/>
              <w:jc w:val="center"/>
              <w:rPr>
                <w:b w:val="0"/>
                <w:sz w:val="18"/>
                <w:szCs w:val="18"/>
              </w:rPr>
            </w:pPr>
            <w:r w:rsidRPr="00797C23">
              <w:rPr>
                <w:b w:val="0"/>
                <w:sz w:val="18"/>
                <w:szCs w:val="18"/>
              </w:rPr>
              <w:t>体</w:t>
            </w:r>
          </w:p>
          <w:p w14:paraId="2211F78D" w14:textId="77777777" w:rsidR="007F32A0" w:rsidRPr="00797C23" w:rsidRDefault="007F32A0" w:rsidP="007F32A0">
            <w:pPr>
              <w:pStyle w:val="afff3"/>
              <w:spacing w:before="0" w:after="0"/>
              <w:jc w:val="center"/>
              <w:rPr>
                <w:b w:val="0"/>
                <w:sz w:val="18"/>
                <w:szCs w:val="18"/>
              </w:rPr>
            </w:pPr>
            <w:r w:rsidRPr="00797C23">
              <w:rPr>
                <w:b w:val="0"/>
                <w:sz w:val="18"/>
                <w:szCs w:val="18"/>
              </w:rPr>
              <w:t>废</w:t>
            </w:r>
          </w:p>
          <w:p w14:paraId="26529FA9" w14:textId="77777777" w:rsidR="007F32A0" w:rsidRPr="00797C23" w:rsidRDefault="007F32A0" w:rsidP="007F32A0">
            <w:pPr>
              <w:pStyle w:val="afff3"/>
              <w:spacing w:before="0" w:after="0"/>
              <w:jc w:val="center"/>
              <w:rPr>
                <w:b w:val="0"/>
                <w:sz w:val="18"/>
                <w:szCs w:val="18"/>
              </w:rPr>
            </w:pPr>
            <w:r w:rsidRPr="00797C23">
              <w:rPr>
                <w:b w:val="0"/>
                <w:sz w:val="18"/>
                <w:szCs w:val="18"/>
              </w:rPr>
              <w:t>弃</w:t>
            </w:r>
          </w:p>
          <w:p w14:paraId="4AC3DC27" w14:textId="77777777" w:rsidR="007F32A0" w:rsidRPr="00797C23" w:rsidRDefault="007F32A0" w:rsidP="007F32A0">
            <w:pPr>
              <w:pStyle w:val="afff3"/>
              <w:spacing w:before="0" w:after="0"/>
              <w:jc w:val="center"/>
              <w:rPr>
                <w:b w:val="0"/>
                <w:sz w:val="18"/>
                <w:szCs w:val="18"/>
              </w:rPr>
            </w:pPr>
            <w:r w:rsidRPr="00797C23">
              <w:rPr>
                <w:b w:val="0"/>
                <w:sz w:val="18"/>
                <w:szCs w:val="18"/>
              </w:rPr>
              <w:t>物</w:t>
            </w:r>
          </w:p>
        </w:tc>
        <w:tc>
          <w:tcPr>
            <w:tcW w:w="305" w:type="pct"/>
            <w:vMerge w:val="restart"/>
            <w:tcBorders>
              <w:right w:val="single" w:sz="4" w:space="0" w:color="auto"/>
            </w:tcBorders>
            <w:vAlign w:val="center"/>
          </w:tcPr>
          <w:p w14:paraId="56E1A221" w14:textId="77777777" w:rsidR="007F32A0" w:rsidRPr="00797C23" w:rsidRDefault="007F32A0" w:rsidP="007F32A0">
            <w:pPr>
              <w:pStyle w:val="afff5"/>
              <w:spacing w:before="0" w:after="0"/>
              <w:jc w:val="center"/>
              <w:rPr>
                <w:sz w:val="18"/>
                <w:szCs w:val="18"/>
              </w:rPr>
            </w:pPr>
            <w:r w:rsidRPr="00797C23">
              <w:rPr>
                <w:sz w:val="18"/>
                <w:szCs w:val="18"/>
              </w:rPr>
              <w:t>施工期</w:t>
            </w:r>
          </w:p>
        </w:tc>
        <w:tc>
          <w:tcPr>
            <w:tcW w:w="606" w:type="pct"/>
            <w:tcBorders>
              <w:left w:val="single" w:sz="4" w:space="0" w:color="auto"/>
            </w:tcBorders>
            <w:vAlign w:val="center"/>
          </w:tcPr>
          <w:p w14:paraId="29159D4A" w14:textId="77777777" w:rsidR="007F32A0" w:rsidRPr="00797C23" w:rsidRDefault="007F32A0" w:rsidP="007F32A0">
            <w:pPr>
              <w:jc w:val="center"/>
              <w:rPr>
                <w:sz w:val="18"/>
                <w:szCs w:val="18"/>
                <w:lang w:val="fr-FR"/>
              </w:rPr>
            </w:pPr>
            <w:r w:rsidRPr="00797C23">
              <w:rPr>
                <w:sz w:val="18"/>
                <w:szCs w:val="18"/>
              </w:rPr>
              <w:t>基础开挖</w:t>
            </w:r>
          </w:p>
        </w:tc>
        <w:tc>
          <w:tcPr>
            <w:tcW w:w="1144" w:type="pct"/>
            <w:vAlign w:val="center"/>
          </w:tcPr>
          <w:p w14:paraId="3D3FD66E" w14:textId="77777777" w:rsidR="007F32A0" w:rsidRPr="00797C23" w:rsidRDefault="007F32A0" w:rsidP="007F32A0">
            <w:pPr>
              <w:jc w:val="center"/>
              <w:rPr>
                <w:sz w:val="18"/>
                <w:szCs w:val="18"/>
              </w:rPr>
            </w:pPr>
            <w:r w:rsidRPr="00797C23">
              <w:rPr>
                <w:sz w:val="18"/>
                <w:szCs w:val="18"/>
              </w:rPr>
              <w:t>废</w:t>
            </w:r>
            <w:r w:rsidRPr="00797C23">
              <w:rPr>
                <w:rFonts w:hint="eastAsia"/>
                <w:sz w:val="18"/>
                <w:szCs w:val="18"/>
              </w:rPr>
              <w:t>废弃</w:t>
            </w:r>
            <w:r w:rsidRPr="00797C23">
              <w:rPr>
                <w:sz w:val="18"/>
                <w:szCs w:val="18"/>
              </w:rPr>
              <w:t>土石方</w:t>
            </w:r>
          </w:p>
        </w:tc>
        <w:tc>
          <w:tcPr>
            <w:tcW w:w="1072" w:type="pct"/>
            <w:tcBorders>
              <w:right w:val="single" w:sz="4" w:space="0" w:color="auto"/>
            </w:tcBorders>
            <w:vAlign w:val="center"/>
          </w:tcPr>
          <w:p w14:paraId="55121CCA" w14:textId="0392521F" w:rsidR="007F32A0" w:rsidRPr="00797C23" w:rsidRDefault="00081C25" w:rsidP="007F32A0">
            <w:pPr>
              <w:jc w:val="center"/>
              <w:rPr>
                <w:sz w:val="18"/>
                <w:szCs w:val="18"/>
              </w:rPr>
            </w:pPr>
            <w:r w:rsidRPr="00797C23">
              <w:rPr>
                <w:sz w:val="18"/>
                <w:szCs w:val="18"/>
              </w:rPr>
              <w:t>2</w:t>
            </w:r>
            <w:r w:rsidR="007F32A0" w:rsidRPr="00797C23">
              <w:rPr>
                <w:sz w:val="18"/>
                <w:szCs w:val="18"/>
              </w:rPr>
              <w:t>万</w:t>
            </w:r>
            <w:r w:rsidR="007F32A0" w:rsidRPr="00797C23">
              <w:rPr>
                <w:rFonts w:hint="eastAsia"/>
                <w:sz w:val="18"/>
                <w:szCs w:val="18"/>
              </w:rPr>
              <w:t>m</w:t>
            </w:r>
            <w:r w:rsidR="007F32A0" w:rsidRPr="00797C23">
              <w:rPr>
                <w:rFonts w:hint="eastAsia"/>
                <w:sz w:val="18"/>
                <w:szCs w:val="18"/>
                <w:vertAlign w:val="superscript"/>
              </w:rPr>
              <w:t>3</w:t>
            </w:r>
          </w:p>
        </w:tc>
        <w:tc>
          <w:tcPr>
            <w:tcW w:w="1467" w:type="pct"/>
            <w:gridSpan w:val="2"/>
            <w:tcBorders>
              <w:left w:val="single" w:sz="4" w:space="0" w:color="auto"/>
            </w:tcBorders>
            <w:vAlign w:val="center"/>
          </w:tcPr>
          <w:p w14:paraId="32E761A0" w14:textId="77777777" w:rsidR="007F32A0" w:rsidRPr="00797C23" w:rsidRDefault="007F32A0" w:rsidP="007F32A0">
            <w:pPr>
              <w:jc w:val="center"/>
              <w:rPr>
                <w:sz w:val="18"/>
                <w:szCs w:val="18"/>
              </w:rPr>
            </w:pPr>
            <w:r w:rsidRPr="00797C23">
              <w:rPr>
                <w:rFonts w:hint="eastAsia"/>
                <w:sz w:val="18"/>
                <w:szCs w:val="18"/>
              </w:rPr>
              <w:t>清</w:t>
            </w:r>
            <w:r w:rsidRPr="00797C23">
              <w:rPr>
                <w:sz w:val="18"/>
                <w:szCs w:val="18"/>
              </w:rPr>
              <w:t>运至政府指定的弃土堆放场堆放处置</w:t>
            </w:r>
          </w:p>
        </w:tc>
      </w:tr>
      <w:tr w:rsidR="00797C23" w:rsidRPr="00797C23" w14:paraId="1B4AA7D4" w14:textId="77777777" w:rsidTr="007F32A0">
        <w:trPr>
          <w:cantSplit/>
          <w:trHeight w:val="269"/>
          <w:jc w:val="center"/>
        </w:trPr>
        <w:tc>
          <w:tcPr>
            <w:tcW w:w="406" w:type="pct"/>
            <w:vMerge/>
            <w:vAlign w:val="center"/>
          </w:tcPr>
          <w:p w14:paraId="18BC5EF0" w14:textId="77777777" w:rsidR="007F32A0" w:rsidRPr="00797C23" w:rsidRDefault="007F32A0" w:rsidP="007F32A0">
            <w:pPr>
              <w:pStyle w:val="afff3"/>
              <w:spacing w:before="0" w:after="0"/>
              <w:jc w:val="center"/>
              <w:rPr>
                <w:b w:val="0"/>
                <w:sz w:val="18"/>
                <w:szCs w:val="18"/>
              </w:rPr>
            </w:pPr>
          </w:p>
        </w:tc>
        <w:tc>
          <w:tcPr>
            <w:tcW w:w="305" w:type="pct"/>
            <w:vMerge/>
            <w:tcBorders>
              <w:right w:val="single" w:sz="4" w:space="0" w:color="auto"/>
            </w:tcBorders>
            <w:vAlign w:val="center"/>
          </w:tcPr>
          <w:p w14:paraId="0D92E858" w14:textId="77777777" w:rsidR="007F32A0" w:rsidRPr="00797C23" w:rsidRDefault="007F32A0" w:rsidP="007F32A0">
            <w:pPr>
              <w:pStyle w:val="afff5"/>
              <w:spacing w:before="0" w:after="0"/>
              <w:jc w:val="center"/>
              <w:rPr>
                <w:sz w:val="18"/>
                <w:szCs w:val="18"/>
              </w:rPr>
            </w:pPr>
          </w:p>
        </w:tc>
        <w:tc>
          <w:tcPr>
            <w:tcW w:w="606" w:type="pct"/>
            <w:tcBorders>
              <w:left w:val="single" w:sz="4" w:space="0" w:color="auto"/>
            </w:tcBorders>
            <w:vAlign w:val="center"/>
          </w:tcPr>
          <w:p w14:paraId="57E83290" w14:textId="77777777" w:rsidR="007F32A0" w:rsidRPr="00797C23" w:rsidRDefault="007F32A0" w:rsidP="007F32A0">
            <w:pPr>
              <w:adjustRightInd w:val="0"/>
              <w:snapToGrid w:val="0"/>
              <w:jc w:val="center"/>
              <w:rPr>
                <w:snapToGrid w:val="0"/>
                <w:sz w:val="18"/>
                <w:szCs w:val="18"/>
              </w:rPr>
            </w:pPr>
            <w:r w:rsidRPr="00797C23">
              <w:rPr>
                <w:snapToGrid w:val="0"/>
                <w:sz w:val="18"/>
                <w:szCs w:val="18"/>
              </w:rPr>
              <w:t>建筑施工</w:t>
            </w:r>
          </w:p>
        </w:tc>
        <w:tc>
          <w:tcPr>
            <w:tcW w:w="1144" w:type="pct"/>
            <w:vAlign w:val="center"/>
          </w:tcPr>
          <w:p w14:paraId="01E899CE" w14:textId="77777777" w:rsidR="007F32A0" w:rsidRPr="00797C23" w:rsidRDefault="007F32A0" w:rsidP="007F32A0">
            <w:pPr>
              <w:adjustRightInd w:val="0"/>
              <w:snapToGrid w:val="0"/>
              <w:jc w:val="center"/>
              <w:rPr>
                <w:snapToGrid w:val="0"/>
                <w:sz w:val="18"/>
                <w:szCs w:val="18"/>
              </w:rPr>
            </w:pPr>
            <w:r w:rsidRPr="00797C23">
              <w:rPr>
                <w:snapToGrid w:val="0"/>
                <w:sz w:val="18"/>
                <w:szCs w:val="18"/>
              </w:rPr>
              <w:t>建筑垃圾</w:t>
            </w:r>
          </w:p>
        </w:tc>
        <w:tc>
          <w:tcPr>
            <w:tcW w:w="1072" w:type="pct"/>
            <w:tcBorders>
              <w:right w:val="single" w:sz="4" w:space="0" w:color="auto"/>
            </w:tcBorders>
            <w:vAlign w:val="center"/>
          </w:tcPr>
          <w:p w14:paraId="53611EFE" w14:textId="349C2CDE" w:rsidR="007F32A0" w:rsidRPr="00797C23" w:rsidRDefault="00081C25" w:rsidP="007F32A0">
            <w:pPr>
              <w:jc w:val="center"/>
              <w:rPr>
                <w:sz w:val="18"/>
                <w:szCs w:val="18"/>
                <w:lang w:val="fr-FR"/>
              </w:rPr>
            </w:pPr>
            <w:r w:rsidRPr="00797C23">
              <w:rPr>
                <w:sz w:val="18"/>
                <w:szCs w:val="18"/>
                <w:lang w:val="fr-FR"/>
              </w:rPr>
              <w:t>365</w:t>
            </w:r>
            <w:r w:rsidR="007F32A0" w:rsidRPr="00797C23">
              <w:rPr>
                <w:sz w:val="18"/>
                <w:szCs w:val="18"/>
                <w:lang w:val="fr-FR"/>
              </w:rPr>
              <w:t>t</w:t>
            </w:r>
          </w:p>
        </w:tc>
        <w:tc>
          <w:tcPr>
            <w:tcW w:w="1467" w:type="pct"/>
            <w:gridSpan w:val="2"/>
            <w:tcBorders>
              <w:left w:val="single" w:sz="4" w:space="0" w:color="auto"/>
            </w:tcBorders>
            <w:vAlign w:val="center"/>
          </w:tcPr>
          <w:p w14:paraId="4FEEE817" w14:textId="77777777" w:rsidR="007F32A0" w:rsidRPr="00797C23" w:rsidRDefault="007F32A0" w:rsidP="007F32A0">
            <w:pPr>
              <w:jc w:val="center"/>
              <w:rPr>
                <w:sz w:val="18"/>
                <w:szCs w:val="18"/>
              </w:rPr>
            </w:pPr>
            <w:r w:rsidRPr="00797C23">
              <w:rPr>
                <w:rFonts w:hint="eastAsia"/>
                <w:sz w:val="18"/>
                <w:szCs w:val="18"/>
              </w:rPr>
              <w:t>分类处置，可回收的交废物收购站处理，不可回收的</w:t>
            </w:r>
            <w:r w:rsidRPr="00797C23">
              <w:rPr>
                <w:sz w:val="18"/>
                <w:szCs w:val="18"/>
              </w:rPr>
              <w:t>清运</w:t>
            </w:r>
            <w:r w:rsidRPr="00797C23">
              <w:rPr>
                <w:rFonts w:hint="eastAsia"/>
                <w:sz w:val="18"/>
                <w:szCs w:val="18"/>
              </w:rPr>
              <w:t>至</w:t>
            </w:r>
            <w:r w:rsidRPr="00797C23">
              <w:rPr>
                <w:sz w:val="18"/>
                <w:szCs w:val="18"/>
              </w:rPr>
              <w:t>政府部门指定的建筑垃圾堆放场处置</w:t>
            </w:r>
          </w:p>
        </w:tc>
      </w:tr>
      <w:tr w:rsidR="00797C23" w:rsidRPr="00797C23" w14:paraId="761B3E53" w14:textId="77777777" w:rsidTr="007F32A0">
        <w:trPr>
          <w:cantSplit/>
          <w:trHeight w:val="269"/>
          <w:jc w:val="center"/>
        </w:trPr>
        <w:tc>
          <w:tcPr>
            <w:tcW w:w="406" w:type="pct"/>
            <w:vMerge/>
            <w:vAlign w:val="center"/>
          </w:tcPr>
          <w:p w14:paraId="1A1531F5" w14:textId="77777777" w:rsidR="007F32A0" w:rsidRPr="00797C23" w:rsidRDefault="007F32A0" w:rsidP="007F32A0">
            <w:pPr>
              <w:pStyle w:val="afff3"/>
              <w:spacing w:before="0" w:after="0"/>
              <w:jc w:val="center"/>
              <w:rPr>
                <w:b w:val="0"/>
                <w:sz w:val="18"/>
                <w:szCs w:val="18"/>
              </w:rPr>
            </w:pPr>
          </w:p>
        </w:tc>
        <w:tc>
          <w:tcPr>
            <w:tcW w:w="305" w:type="pct"/>
            <w:vMerge/>
            <w:tcBorders>
              <w:right w:val="single" w:sz="4" w:space="0" w:color="auto"/>
            </w:tcBorders>
            <w:vAlign w:val="center"/>
          </w:tcPr>
          <w:p w14:paraId="3A2A317C" w14:textId="77777777" w:rsidR="007F32A0" w:rsidRPr="00797C23" w:rsidRDefault="007F32A0" w:rsidP="007F32A0">
            <w:pPr>
              <w:pStyle w:val="afff5"/>
              <w:spacing w:before="0" w:after="0"/>
              <w:jc w:val="center"/>
              <w:rPr>
                <w:sz w:val="18"/>
                <w:szCs w:val="18"/>
              </w:rPr>
            </w:pPr>
          </w:p>
        </w:tc>
        <w:tc>
          <w:tcPr>
            <w:tcW w:w="606" w:type="pct"/>
            <w:tcBorders>
              <w:left w:val="single" w:sz="4" w:space="0" w:color="auto"/>
            </w:tcBorders>
            <w:vAlign w:val="center"/>
          </w:tcPr>
          <w:p w14:paraId="7FB945B3" w14:textId="77777777" w:rsidR="007F32A0" w:rsidRPr="00797C23" w:rsidRDefault="007F32A0" w:rsidP="007F32A0">
            <w:pPr>
              <w:adjustRightInd w:val="0"/>
              <w:snapToGrid w:val="0"/>
              <w:jc w:val="center"/>
              <w:rPr>
                <w:snapToGrid w:val="0"/>
                <w:sz w:val="18"/>
                <w:szCs w:val="18"/>
              </w:rPr>
            </w:pPr>
            <w:r w:rsidRPr="00797C23">
              <w:rPr>
                <w:rFonts w:hint="eastAsia"/>
                <w:snapToGrid w:val="0"/>
                <w:sz w:val="18"/>
                <w:szCs w:val="18"/>
              </w:rPr>
              <w:t>装饰工程</w:t>
            </w:r>
          </w:p>
        </w:tc>
        <w:tc>
          <w:tcPr>
            <w:tcW w:w="1144" w:type="pct"/>
            <w:vAlign w:val="center"/>
          </w:tcPr>
          <w:p w14:paraId="01B3D433" w14:textId="77777777" w:rsidR="007F32A0" w:rsidRPr="00797C23" w:rsidRDefault="007F32A0" w:rsidP="007F32A0">
            <w:pPr>
              <w:adjustRightInd w:val="0"/>
              <w:snapToGrid w:val="0"/>
              <w:jc w:val="center"/>
              <w:rPr>
                <w:snapToGrid w:val="0"/>
                <w:sz w:val="18"/>
                <w:szCs w:val="18"/>
              </w:rPr>
            </w:pPr>
            <w:r w:rsidRPr="00797C23">
              <w:rPr>
                <w:rFonts w:hint="eastAsia"/>
                <w:snapToGrid w:val="0"/>
                <w:sz w:val="18"/>
                <w:szCs w:val="18"/>
              </w:rPr>
              <w:t>装修垃圾</w:t>
            </w:r>
          </w:p>
        </w:tc>
        <w:tc>
          <w:tcPr>
            <w:tcW w:w="1072" w:type="pct"/>
            <w:tcBorders>
              <w:right w:val="single" w:sz="4" w:space="0" w:color="auto"/>
            </w:tcBorders>
            <w:vAlign w:val="center"/>
          </w:tcPr>
          <w:p w14:paraId="6AE058DB" w14:textId="26C83774" w:rsidR="007F32A0" w:rsidRPr="00797C23" w:rsidRDefault="00081C25" w:rsidP="007F32A0">
            <w:pPr>
              <w:jc w:val="center"/>
              <w:rPr>
                <w:sz w:val="18"/>
                <w:szCs w:val="18"/>
              </w:rPr>
            </w:pPr>
            <w:r w:rsidRPr="00797C23">
              <w:rPr>
                <w:sz w:val="18"/>
                <w:szCs w:val="18"/>
              </w:rPr>
              <w:t>475</w:t>
            </w:r>
            <w:r w:rsidR="007F32A0" w:rsidRPr="00797C23">
              <w:rPr>
                <w:sz w:val="18"/>
                <w:szCs w:val="18"/>
              </w:rPr>
              <w:t>t</w:t>
            </w:r>
          </w:p>
        </w:tc>
        <w:tc>
          <w:tcPr>
            <w:tcW w:w="1467" w:type="pct"/>
            <w:gridSpan w:val="2"/>
            <w:tcBorders>
              <w:left w:val="single" w:sz="4" w:space="0" w:color="auto"/>
            </w:tcBorders>
            <w:vAlign w:val="center"/>
          </w:tcPr>
          <w:p w14:paraId="3BBDA978" w14:textId="6A0429CA" w:rsidR="007F32A0" w:rsidRPr="00797C23" w:rsidRDefault="007F32A0" w:rsidP="007F32A0">
            <w:pPr>
              <w:jc w:val="center"/>
              <w:rPr>
                <w:sz w:val="18"/>
                <w:szCs w:val="18"/>
              </w:rPr>
            </w:pPr>
            <w:r w:rsidRPr="00797C23">
              <w:rPr>
                <w:sz w:val="18"/>
                <w:szCs w:val="18"/>
              </w:rPr>
              <w:t>清运</w:t>
            </w:r>
            <w:r w:rsidRPr="00797C23">
              <w:rPr>
                <w:rFonts w:hint="eastAsia"/>
                <w:sz w:val="18"/>
                <w:szCs w:val="18"/>
              </w:rPr>
              <w:t>至</w:t>
            </w:r>
            <w:r w:rsidRPr="00797C23">
              <w:rPr>
                <w:sz w:val="18"/>
                <w:szCs w:val="18"/>
              </w:rPr>
              <w:t>政府部门指定的建筑垃圾堆放场</w:t>
            </w:r>
            <w:r w:rsidRPr="00797C23">
              <w:rPr>
                <w:rFonts w:hint="eastAsia"/>
                <w:sz w:val="18"/>
                <w:szCs w:val="18"/>
              </w:rPr>
              <w:t>处置</w:t>
            </w:r>
          </w:p>
        </w:tc>
      </w:tr>
      <w:tr w:rsidR="00797C23" w:rsidRPr="00797C23" w14:paraId="2DF64938" w14:textId="77777777" w:rsidTr="007F32A0">
        <w:trPr>
          <w:cantSplit/>
          <w:trHeight w:val="269"/>
          <w:jc w:val="center"/>
        </w:trPr>
        <w:tc>
          <w:tcPr>
            <w:tcW w:w="406" w:type="pct"/>
            <w:vMerge/>
            <w:vAlign w:val="center"/>
          </w:tcPr>
          <w:p w14:paraId="0E32FF46" w14:textId="77777777" w:rsidR="007F32A0" w:rsidRPr="00797C23" w:rsidRDefault="007F32A0" w:rsidP="007F32A0">
            <w:pPr>
              <w:pStyle w:val="afff3"/>
              <w:spacing w:before="0" w:after="0"/>
              <w:jc w:val="center"/>
              <w:rPr>
                <w:b w:val="0"/>
                <w:sz w:val="18"/>
                <w:szCs w:val="18"/>
              </w:rPr>
            </w:pPr>
          </w:p>
        </w:tc>
        <w:tc>
          <w:tcPr>
            <w:tcW w:w="305" w:type="pct"/>
            <w:vMerge/>
            <w:tcBorders>
              <w:right w:val="single" w:sz="4" w:space="0" w:color="auto"/>
            </w:tcBorders>
            <w:vAlign w:val="center"/>
          </w:tcPr>
          <w:p w14:paraId="5577E37D" w14:textId="77777777" w:rsidR="007F32A0" w:rsidRPr="00797C23" w:rsidRDefault="007F32A0" w:rsidP="007F32A0">
            <w:pPr>
              <w:pStyle w:val="afff5"/>
              <w:spacing w:before="0" w:after="0"/>
              <w:jc w:val="center"/>
              <w:rPr>
                <w:sz w:val="18"/>
                <w:szCs w:val="18"/>
              </w:rPr>
            </w:pPr>
          </w:p>
        </w:tc>
        <w:tc>
          <w:tcPr>
            <w:tcW w:w="606" w:type="pct"/>
            <w:tcBorders>
              <w:left w:val="single" w:sz="4" w:space="0" w:color="auto"/>
            </w:tcBorders>
            <w:vAlign w:val="center"/>
          </w:tcPr>
          <w:p w14:paraId="735F220D" w14:textId="77777777" w:rsidR="007F32A0" w:rsidRPr="00797C23" w:rsidRDefault="007F32A0" w:rsidP="007F32A0">
            <w:pPr>
              <w:adjustRightInd w:val="0"/>
              <w:snapToGrid w:val="0"/>
              <w:jc w:val="center"/>
              <w:rPr>
                <w:snapToGrid w:val="0"/>
                <w:sz w:val="18"/>
                <w:szCs w:val="18"/>
              </w:rPr>
            </w:pPr>
            <w:r w:rsidRPr="00797C23">
              <w:rPr>
                <w:snapToGrid w:val="0"/>
                <w:sz w:val="18"/>
                <w:szCs w:val="18"/>
              </w:rPr>
              <w:t>施工人员</w:t>
            </w:r>
          </w:p>
        </w:tc>
        <w:tc>
          <w:tcPr>
            <w:tcW w:w="1144" w:type="pct"/>
            <w:vAlign w:val="center"/>
          </w:tcPr>
          <w:p w14:paraId="23AA3F4A" w14:textId="77777777" w:rsidR="007F32A0" w:rsidRPr="00797C23" w:rsidRDefault="007F32A0" w:rsidP="007F32A0">
            <w:pPr>
              <w:adjustRightInd w:val="0"/>
              <w:snapToGrid w:val="0"/>
              <w:jc w:val="center"/>
              <w:rPr>
                <w:snapToGrid w:val="0"/>
                <w:sz w:val="18"/>
                <w:szCs w:val="18"/>
              </w:rPr>
            </w:pPr>
            <w:r w:rsidRPr="00797C23">
              <w:rPr>
                <w:snapToGrid w:val="0"/>
                <w:sz w:val="18"/>
                <w:szCs w:val="18"/>
              </w:rPr>
              <w:t>生活垃圾</w:t>
            </w:r>
          </w:p>
        </w:tc>
        <w:tc>
          <w:tcPr>
            <w:tcW w:w="1072" w:type="pct"/>
            <w:tcBorders>
              <w:right w:val="single" w:sz="4" w:space="0" w:color="auto"/>
            </w:tcBorders>
            <w:vAlign w:val="center"/>
          </w:tcPr>
          <w:p w14:paraId="554AC961" w14:textId="77777777" w:rsidR="007F32A0" w:rsidRPr="00797C23" w:rsidRDefault="007F32A0" w:rsidP="007F32A0">
            <w:pPr>
              <w:jc w:val="center"/>
              <w:rPr>
                <w:sz w:val="18"/>
                <w:szCs w:val="18"/>
                <w:lang w:val="fr-FR"/>
              </w:rPr>
            </w:pPr>
            <w:r w:rsidRPr="00797C23">
              <w:rPr>
                <w:sz w:val="18"/>
                <w:szCs w:val="18"/>
              </w:rPr>
              <w:t>50kg/d</w:t>
            </w:r>
          </w:p>
        </w:tc>
        <w:tc>
          <w:tcPr>
            <w:tcW w:w="1467" w:type="pct"/>
            <w:gridSpan w:val="2"/>
            <w:tcBorders>
              <w:left w:val="single" w:sz="4" w:space="0" w:color="auto"/>
            </w:tcBorders>
            <w:vAlign w:val="center"/>
          </w:tcPr>
          <w:p w14:paraId="311C83BA" w14:textId="77777777" w:rsidR="007F32A0" w:rsidRPr="00797C23" w:rsidRDefault="007F32A0" w:rsidP="007F32A0">
            <w:pPr>
              <w:jc w:val="center"/>
              <w:rPr>
                <w:sz w:val="18"/>
                <w:szCs w:val="18"/>
              </w:rPr>
            </w:pPr>
            <w:r w:rsidRPr="00797C23">
              <w:rPr>
                <w:sz w:val="18"/>
                <w:szCs w:val="18"/>
              </w:rPr>
              <w:t>交由市政环卫部门清运处理</w:t>
            </w:r>
          </w:p>
        </w:tc>
      </w:tr>
      <w:tr w:rsidR="00797C23" w:rsidRPr="00797C23" w14:paraId="0194547B" w14:textId="77777777" w:rsidTr="007F32A0">
        <w:trPr>
          <w:cantSplit/>
          <w:trHeight w:val="65"/>
          <w:jc w:val="center"/>
        </w:trPr>
        <w:tc>
          <w:tcPr>
            <w:tcW w:w="406" w:type="pct"/>
            <w:vMerge/>
            <w:vAlign w:val="center"/>
          </w:tcPr>
          <w:p w14:paraId="5C63AA3B" w14:textId="77777777" w:rsidR="007F32A0" w:rsidRPr="00797C23" w:rsidRDefault="007F32A0" w:rsidP="007F32A0">
            <w:pPr>
              <w:pStyle w:val="afff3"/>
              <w:spacing w:before="0" w:after="0"/>
              <w:jc w:val="center"/>
              <w:rPr>
                <w:b w:val="0"/>
                <w:sz w:val="18"/>
                <w:szCs w:val="18"/>
              </w:rPr>
            </w:pPr>
          </w:p>
        </w:tc>
        <w:tc>
          <w:tcPr>
            <w:tcW w:w="305" w:type="pct"/>
            <w:vMerge w:val="restart"/>
            <w:tcBorders>
              <w:right w:val="single" w:sz="4" w:space="0" w:color="auto"/>
            </w:tcBorders>
            <w:vAlign w:val="center"/>
          </w:tcPr>
          <w:p w14:paraId="76867ECF" w14:textId="77777777" w:rsidR="007F32A0" w:rsidRPr="00797C23" w:rsidRDefault="007F32A0" w:rsidP="007F32A0">
            <w:pPr>
              <w:pStyle w:val="afff5"/>
              <w:spacing w:before="0" w:after="0"/>
              <w:jc w:val="center"/>
              <w:rPr>
                <w:sz w:val="18"/>
                <w:szCs w:val="18"/>
              </w:rPr>
            </w:pPr>
            <w:r w:rsidRPr="00797C23">
              <w:rPr>
                <w:sz w:val="18"/>
                <w:szCs w:val="18"/>
              </w:rPr>
              <w:t>运营期</w:t>
            </w:r>
          </w:p>
        </w:tc>
        <w:tc>
          <w:tcPr>
            <w:tcW w:w="606" w:type="pct"/>
            <w:vMerge w:val="restart"/>
            <w:tcBorders>
              <w:left w:val="single" w:sz="4" w:space="0" w:color="auto"/>
              <w:right w:val="single" w:sz="4" w:space="0" w:color="auto"/>
            </w:tcBorders>
            <w:vAlign w:val="center"/>
          </w:tcPr>
          <w:p w14:paraId="20BBC230" w14:textId="77777777" w:rsidR="007F32A0" w:rsidRPr="00797C23" w:rsidRDefault="007F32A0" w:rsidP="007F32A0">
            <w:pPr>
              <w:pStyle w:val="afff5"/>
              <w:spacing w:before="0" w:after="0"/>
              <w:jc w:val="center"/>
              <w:rPr>
                <w:sz w:val="18"/>
                <w:szCs w:val="18"/>
              </w:rPr>
            </w:pPr>
            <w:r w:rsidRPr="00797C23">
              <w:rPr>
                <w:sz w:val="18"/>
                <w:szCs w:val="18"/>
              </w:rPr>
              <w:t>一般固体废弃物</w:t>
            </w:r>
          </w:p>
        </w:tc>
        <w:tc>
          <w:tcPr>
            <w:tcW w:w="1144" w:type="pct"/>
            <w:vAlign w:val="center"/>
          </w:tcPr>
          <w:p w14:paraId="5E156FFF" w14:textId="77777777" w:rsidR="007F32A0" w:rsidRPr="00797C23" w:rsidRDefault="007F32A0" w:rsidP="007F32A0">
            <w:pPr>
              <w:adjustRightInd w:val="0"/>
              <w:snapToGrid w:val="0"/>
              <w:jc w:val="center"/>
              <w:rPr>
                <w:bCs/>
                <w:sz w:val="18"/>
                <w:szCs w:val="18"/>
              </w:rPr>
            </w:pPr>
            <w:r w:rsidRPr="00797C23">
              <w:rPr>
                <w:snapToGrid w:val="0"/>
                <w:sz w:val="18"/>
                <w:szCs w:val="18"/>
              </w:rPr>
              <w:t>办公生活垃圾</w:t>
            </w:r>
          </w:p>
        </w:tc>
        <w:tc>
          <w:tcPr>
            <w:tcW w:w="1072" w:type="pct"/>
            <w:vAlign w:val="center"/>
          </w:tcPr>
          <w:p w14:paraId="77766B31" w14:textId="2DEB0B0E" w:rsidR="007F32A0" w:rsidRPr="00797C23" w:rsidRDefault="00081C25" w:rsidP="007F32A0">
            <w:pPr>
              <w:jc w:val="center"/>
              <w:rPr>
                <w:bCs/>
                <w:sz w:val="18"/>
                <w:szCs w:val="18"/>
              </w:rPr>
            </w:pPr>
            <w:r w:rsidRPr="00797C23">
              <w:rPr>
                <w:sz w:val="18"/>
                <w:szCs w:val="18"/>
              </w:rPr>
              <w:t>333.75</w:t>
            </w:r>
            <w:r w:rsidR="007F32A0" w:rsidRPr="00797C23">
              <w:rPr>
                <w:sz w:val="18"/>
                <w:szCs w:val="18"/>
              </w:rPr>
              <w:t>t/a</w:t>
            </w:r>
          </w:p>
        </w:tc>
        <w:tc>
          <w:tcPr>
            <w:tcW w:w="1467" w:type="pct"/>
            <w:gridSpan w:val="2"/>
            <w:vAlign w:val="center"/>
          </w:tcPr>
          <w:p w14:paraId="14FB23AD" w14:textId="77777777" w:rsidR="007F32A0" w:rsidRPr="00797C23" w:rsidRDefault="007F32A0" w:rsidP="007F32A0">
            <w:pPr>
              <w:jc w:val="center"/>
              <w:rPr>
                <w:sz w:val="18"/>
                <w:szCs w:val="18"/>
              </w:rPr>
            </w:pPr>
            <w:r w:rsidRPr="00797C23">
              <w:rPr>
                <w:sz w:val="18"/>
                <w:szCs w:val="18"/>
              </w:rPr>
              <w:t>交由市政环卫部门清运处理</w:t>
            </w:r>
          </w:p>
        </w:tc>
      </w:tr>
      <w:tr w:rsidR="00797C23" w:rsidRPr="00797C23" w14:paraId="4D519461" w14:textId="77777777" w:rsidTr="007F32A0">
        <w:trPr>
          <w:cantSplit/>
          <w:trHeight w:val="65"/>
          <w:jc w:val="center"/>
        </w:trPr>
        <w:tc>
          <w:tcPr>
            <w:tcW w:w="406" w:type="pct"/>
            <w:vMerge/>
            <w:vAlign w:val="center"/>
          </w:tcPr>
          <w:p w14:paraId="3279A1BD" w14:textId="77777777" w:rsidR="007F32A0" w:rsidRPr="00797C23" w:rsidRDefault="007F32A0" w:rsidP="007F32A0">
            <w:pPr>
              <w:pStyle w:val="afff3"/>
              <w:spacing w:before="0" w:after="0"/>
              <w:jc w:val="center"/>
              <w:rPr>
                <w:b w:val="0"/>
                <w:sz w:val="18"/>
                <w:szCs w:val="18"/>
              </w:rPr>
            </w:pPr>
          </w:p>
        </w:tc>
        <w:tc>
          <w:tcPr>
            <w:tcW w:w="305" w:type="pct"/>
            <w:vMerge/>
            <w:tcBorders>
              <w:right w:val="single" w:sz="4" w:space="0" w:color="auto"/>
            </w:tcBorders>
            <w:vAlign w:val="center"/>
          </w:tcPr>
          <w:p w14:paraId="7F3EAC32" w14:textId="77777777" w:rsidR="007F32A0" w:rsidRPr="00797C23" w:rsidRDefault="007F32A0" w:rsidP="007F32A0">
            <w:pPr>
              <w:pStyle w:val="afff5"/>
              <w:spacing w:before="0" w:after="0"/>
              <w:jc w:val="center"/>
              <w:rPr>
                <w:sz w:val="18"/>
                <w:szCs w:val="18"/>
              </w:rPr>
            </w:pPr>
          </w:p>
        </w:tc>
        <w:tc>
          <w:tcPr>
            <w:tcW w:w="606" w:type="pct"/>
            <w:vMerge/>
            <w:tcBorders>
              <w:left w:val="single" w:sz="4" w:space="0" w:color="auto"/>
              <w:right w:val="single" w:sz="4" w:space="0" w:color="auto"/>
            </w:tcBorders>
            <w:vAlign w:val="center"/>
          </w:tcPr>
          <w:p w14:paraId="2260EC05" w14:textId="77777777" w:rsidR="007F32A0" w:rsidRPr="00797C23" w:rsidRDefault="007F32A0" w:rsidP="007F32A0">
            <w:pPr>
              <w:pStyle w:val="afff5"/>
              <w:spacing w:before="0" w:after="0"/>
              <w:jc w:val="center"/>
              <w:rPr>
                <w:sz w:val="18"/>
                <w:szCs w:val="18"/>
              </w:rPr>
            </w:pPr>
          </w:p>
        </w:tc>
        <w:tc>
          <w:tcPr>
            <w:tcW w:w="1144" w:type="pct"/>
            <w:vAlign w:val="center"/>
          </w:tcPr>
          <w:p w14:paraId="7B4B429F" w14:textId="77777777" w:rsidR="007F32A0" w:rsidRPr="00797C23" w:rsidRDefault="007F32A0" w:rsidP="007F32A0">
            <w:pPr>
              <w:adjustRightInd w:val="0"/>
              <w:snapToGrid w:val="0"/>
              <w:jc w:val="center"/>
              <w:rPr>
                <w:bCs/>
                <w:sz w:val="18"/>
                <w:szCs w:val="18"/>
              </w:rPr>
            </w:pPr>
            <w:r w:rsidRPr="00797C23">
              <w:rPr>
                <w:bCs/>
                <w:sz w:val="18"/>
                <w:szCs w:val="18"/>
              </w:rPr>
              <w:t>实验室一般固体废弃物</w:t>
            </w:r>
            <w:r w:rsidRPr="00797C23">
              <w:rPr>
                <w:bCs/>
                <w:sz w:val="18"/>
                <w:szCs w:val="18"/>
              </w:rPr>
              <w:t xml:space="preserve"> </w:t>
            </w:r>
          </w:p>
        </w:tc>
        <w:tc>
          <w:tcPr>
            <w:tcW w:w="1072" w:type="pct"/>
            <w:vAlign w:val="center"/>
          </w:tcPr>
          <w:p w14:paraId="1147C08E" w14:textId="77777777" w:rsidR="007F32A0" w:rsidRPr="00797C23" w:rsidRDefault="007F32A0" w:rsidP="007F32A0">
            <w:pPr>
              <w:jc w:val="center"/>
              <w:rPr>
                <w:bCs/>
                <w:sz w:val="18"/>
                <w:szCs w:val="18"/>
              </w:rPr>
            </w:pPr>
            <w:r w:rsidRPr="00797C23">
              <w:rPr>
                <w:sz w:val="18"/>
                <w:szCs w:val="18"/>
              </w:rPr>
              <w:t>1t/a</w:t>
            </w:r>
          </w:p>
        </w:tc>
        <w:tc>
          <w:tcPr>
            <w:tcW w:w="1467" w:type="pct"/>
            <w:gridSpan w:val="2"/>
            <w:vAlign w:val="center"/>
          </w:tcPr>
          <w:p w14:paraId="08B2C58E" w14:textId="77777777" w:rsidR="007F32A0" w:rsidRPr="00797C23" w:rsidRDefault="007F32A0" w:rsidP="007F32A0">
            <w:pPr>
              <w:jc w:val="center"/>
              <w:rPr>
                <w:sz w:val="18"/>
                <w:szCs w:val="18"/>
              </w:rPr>
            </w:pPr>
            <w:r w:rsidRPr="00797C23">
              <w:rPr>
                <w:sz w:val="18"/>
                <w:szCs w:val="18"/>
              </w:rPr>
              <w:t>交由市政环卫部门处置</w:t>
            </w:r>
          </w:p>
        </w:tc>
      </w:tr>
      <w:tr w:rsidR="00797C23" w:rsidRPr="00797C23" w14:paraId="7FA87520" w14:textId="77777777" w:rsidTr="007F32A0">
        <w:trPr>
          <w:cantSplit/>
          <w:trHeight w:val="65"/>
          <w:jc w:val="center"/>
        </w:trPr>
        <w:tc>
          <w:tcPr>
            <w:tcW w:w="406" w:type="pct"/>
            <w:vMerge/>
            <w:vAlign w:val="center"/>
          </w:tcPr>
          <w:p w14:paraId="4DB62521" w14:textId="77777777" w:rsidR="007F32A0" w:rsidRPr="00797C23" w:rsidRDefault="007F32A0" w:rsidP="007F32A0">
            <w:pPr>
              <w:pStyle w:val="afff3"/>
              <w:spacing w:before="0" w:after="0"/>
              <w:jc w:val="center"/>
              <w:rPr>
                <w:b w:val="0"/>
                <w:sz w:val="18"/>
                <w:szCs w:val="18"/>
              </w:rPr>
            </w:pPr>
          </w:p>
        </w:tc>
        <w:tc>
          <w:tcPr>
            <w:tcW w:w="305" w:type="pct"/>
            <w:vMerge/>
            <w:tcBorders>
              <w:right w:val="single" w:sz="4" w:space="0" w:color="auto"/>
            </w:tcBorders>
            <w:vAlign w:val="center"/>
          </w:tcPr>
          <w:p w14:paraId="5FBB3F4C" w14:textId="77777777" w:rsidR="007F32A0" w:rsidRPr="00797C23" w:rsidRDefault="007F32A0" w:rsidP="007F32A0">
            <w:pPr>
              <w:pStyle w:val="afff5"/>
              <w:spacing w:before="0" w:after="0"/>
              <w:jc w:val="center"/>
              <w:rPr>
                <w:sz w:val="18"/>
                <w:szCs w:val="18"/>
              </w:rPr>
            </w:pPr>
          </w:p>
        </w:tc>
        <w:tc>
          <w:tcPr>
            <w:tcW w:w="606" w:type="pct"/>
            <w:vMerge/>
            <w:tcBorders>
              <w:left w:val="single" w:sz="4" w:space="0" w:color="auto"/>
              <w:right w:val="single" w:sz="4" w:space="0" w:color="auto"/>
            </w:tcBorders>
            <w:vAlign w:val="center"/>
          </w:tcPr>
          <w:p w14:paraId="2D783E6C" w14:textId="77777777" w:rsidR="007F32A0" w:rsidRPr="00797C23" w:rsidRDefault="007F32A0" w:rsidP="007F32A0">
            <w:pPr>
              <w:pStyle w:val="afff5"/>
              <w:spacing w:before="0" w:after="0"/>
              <w:jc w:val="center"/>
              <w:rPr>
                <w:sz w:val="18"/>
                <w:szCs w:val="18"/>
              </w:rPr>
            </w:pPr>
          </w:p>
        </w:tc>
        <w:tc>
          <w:tcPr>
            <w:tcW w:w="1144" w:type="pct"/>
            <w:vAlign w:val="center"/>
          </w:tcPr>
          <w:p w14:paraId="78FF79B7" w14:textId="193CCEFD" w:rsidR="007F32A0" w:rsidRPr="00797C23" w:rsidRDefault="007F32A0" w:rsidP="007F32A0">
            <w:pPr>
              <w:adjustRightInd w:val="0"/>
              <w:snapToGrid w:val="0"/>
              <w:jc w:val="center"/>
              <w:rPr>
                <w:bCs/>
                <w:sz w:val="18"/>
                <w:szCs w:val="18"/>
              </w:rPr>
            </w:pPr>
            <w:r w:rsidRPr="00797C23">
              <w:rPr>
                <w:bCs/>
                <w:sz w:val="18"/>
                <w:szCs w:val="18"/>
              </w:rPr>
              <w:t>食堂餐厨垃圾</w:t>
            </w:r>
          </w:p>
        </w:tc>
        <w:tc>
          <w:tcPr>
            <w:tcW w:w="1072" w:type="pct"/>
            <w:vAlign w:val="center"/>
          </w:tcPr>
          <w:p w14:paraId="7BED626E" w14:textId="6BF7B738" w:rsidR="007F32A0" w:rsidRPr="00797C23" w:rsidRDefault="00081C25" w:rsidP="007F32A0">
            <w:pPr>
              <w:jc w:val="center"/>
              <w:rPr>
                <w:bCs/>
                <w:sz w:val="18"/>
                <w:szCs w:val="18"/>
              </w:rPr>
            </w:pPr>
            <w:r w:rsidRPr="00797C23">
              <w:rPr>
                <w:sz w:val="18"/>
                <w:szCs w:val="18"/>
              </w:rPr>
              <w:t>100</w:t>
            </w:r>
            <w:r w:rsidR="007F32A0" w:rsidRPr="00797C23">
              <w:rPr>
                <w:sz w:val="18"/>
                <w:szCs w:val="18"/>
              </w:rPr>
              <w:t>t/a</w:t>
            </w:r>
          </w:p>
        </w:tc>
        <w:tc>
          <w:tcPr>
            <w:tcW w:w="1467" w:type="pct"/>
            <w:gridSpan w:val="2"/>
            <w:vAlign w:val="center"/>
          </w:tcPr>
          <w:p w14:paraId="5CE60707" w14:textId="77777777" w:rsidR="007F32A0" w:rsidRPr="00797C23" w:rsidRDefault="007F32A0" w:rsidP="007F32A0">
            <w:pPr>
              <w:jc w:val="center"/>
              <w:rPr>
                <w:bCs/>
                <w:sz w:val="18"/>
                <w:szCs w:val="18"/>
              </w:rPr>
            </w:pPr>
            <w:r w:rsidRPr="00797C23">
              <w:rPr>
                <w:bCs/>
                <w:sz w:val="18"/>
                <w:szCs w:val="18"/>
              </w:rPr>
              <w:t>交由环保、卫生等相关部门授权的单位回收处理</w:t>
            </w:r>
          </w:p>
        </w:tc>
      </w:tr>
      <w:tr w:rsidR="00797C23" w:rsidRPr="00797C23" w14:paraId="48B25E64" w14:textId="77777777" w:rsidTr="007F32A0">
        <w:trPr>
          <w:cantSplit/>
          <w:trHeight w:val="65"/>
          <w:jc w:val="center"/>
        </w:trPr>
        <w:tc>
          <w:tcPr>
            <w:tcW w:w="406" w:type="pct"/>
            <w:vMerge/>
            <w:vAlign w:val="center"/>
          </w:tcPr>
          <w:p w14:paraId="0D6F9329" w14:textId="77777777" w:rsidR="007F32A0" w:rsidRPr="00797C23" w:rsidRDefault="007F32A0" w:rsidP="007F32A0">
            <w:pPr>
              <w:pStyle w:val="afff3"/>
              <w:spacing w:before="0" w:after="0"/>
              <w:jc w:val="center"/>
              <w:rPr>
                <w:b w:val="0"/>
                <w:sz w:val="18"/>
                <w:szCs w:val="18"/>
              </w:rPr>
            </w:pPr>
          </w:p>
        </w:tc>
        <w:tc>
          <w:tcPr>
            <w:tcW w:w="305" w:type="pct"/>
            <w:vMerge/>
            <w:tcBorders>
              <w:right w:val="single" w:sz="4" w:space="0" w:color="auto"/>
            </w:tcBorders>
            <w:vAlign w:val="center"/>
          </w:tcPr>
          <w:p w14:paraId="0C6D3482" w14:textId="77777777" w:rsidR="007F32A0" w:rsidRPr="00797C23" w:rsidRDefault="007F32A0" w:rsidP="007F32A0">
            <w:pPr>
              <w:pStyle w:val="afff5"/>
              <w:spacing w:before="0" w:after="0"/>
              <w:jc w:val="center"/>
              <w:rPr>
                <w:sz w:val="18"/>
                <w:szCs w:val="18"/>
              </w:rPr>
            </w:pPr>
          </w:p>
        </w:tc>
        <w:tc>
          <w:tcPr>
            <w:tcW w:w="606" w:type="pct"/>
            <w:vMerge/>
            <w:tcBorders>
              <w:left w:val="single" w:sz="4" w:space="0" w:color="auto"/>
              <w:right w:val="single" w:sz="4" w:space="0" w:color="auto"/>
            </w:tcBorders>
            <w:vAlign w:val="center"/>
          </w:tcPr>
          <w:p w14:paraId="548423EF" w14:textId="77777777" w:rsidR="007F32A0" w:rsidRPr="00797C23" w:rsidRDefault="007F32A0" w:rsidP="007F32A0">
            <w:pPr>
              <w:jc w:val="center"/>
              <w:rPr>
                <w:sz w:val="18"/>
                <w:szCs w:val="18"/>
              </w:rPr>
            </w:pPr>
          </w:p>
        </w:tc>
        <w:tc>
          <w:tcPr>
            <w:tcW w:w="1144" w:type="pct"/>
            <w:vAlign w:val="center"/>
          </w:tcPr>
          <w:p w14:paraId="6C637751" w14:textId="77777777" w:rsidR="007F32A0" w:rsidRPr="00797C23" w:rsidRDefault="007F32A0" w:rsidP="007F32A0">
            <w:pPr>
              <w:adjustRightInd w:val="0"/>
              <w:snapToGrid w:val="0"/>
              <w:jc w:val="center"/>
              <w:rPr>
                <w:bCs/>
                <w:sz w:val="18"/>
                <w:szCs w:val="18"/>
              </w:rPr>
            </w:pPr>
            <w:r w:rsidRPr="00797C23">
              <w:rPr>
                <w:sz w:val="18"/>
                <w:szCs w:val="18"/>
              </w:rPr>
              <w:t>预处理池污泥</w:t>
            </w:r>
          </w:p>
        </w:tc>
        <w:tc>
          <w:tcPr>
            <w:tcW w:w="1072" w:type="pct"/>
            <w:vAlign w:val="center"/>
          </w:tcPr>
          <w:p w14:paraId="3EE5430E" w14:textId="7903A607" w:rsidR="007F32A0" w:rsidRPr="00797C23" w:rsidRDefault="00081C25" w:rsidP="007F32A0">
            <w:pPr>
              <w:jc w:val="center"/>
              <w:rPr>
                <w:bCs/>
                <w:sz w:val="18"/>
                <w:szCs w:val="18"/>
              </w:rPr>
            </w:pPr>
            <w:r w:rsidRPr="00797C23">
              <w:rPr>
                <w:sz w:val="18"/>
                <w:szCs w:val="18"/>
              </w:rPr>
              <w:t>7.82</w:t>
            </w:r>
            <w:r w:rsidR="007F32A0" w:rsidRPr="00797C23">
              <w:rPr>
                <w:sz w:val="18"/>
                <w:szCs w:val="18"/>
              </w:rPr>
              <w:t>t/a</w:t>
            </w:r>
          </w:p>
        </w:tc>
        <w:tc>
          <w:tcPr>
            <w:tcW w:w="1467" w:type="pct"/>
            <w:gridSpan w:val="2"/>
            <w:vAlign w:val="center"/>
          </w:tcPr>
          <w:p w14:paraId="7C4A47D3" w14:textId="77777777" w:rsidR="007F32A0" w:rsidRPr="00797C23" w:rsidRDefault="007F32A0" w:rsidP="007F32A0">
            <w:pPr>
              <w:jc w:val="center"/>
              <w:rPr>
                <w:bCs/>
                <w:sz w:val="18"/>
                <w:szCs w:val="18"/>
              </w:rPr>
            </w:pPr>
            <w:r w:rsidRPr="00797C23">
              <w:rPr>
                <w:bCs/>
                <w:sz w:val="18"/>
                <w:szCs w:val="18"/>
              </w:rPr>
              <w:t>委托市政环卫部门清掏清运处理</w:t>
            </w:r>
          </w:p>
        </w:tc>
      </w:tr>
      <w:tr w:rsidR="00797C23" w:rsidRPr="00797C23" w14:paraId="0A169764" w14:textId="77777777" w:rsidTr="007F32A0">
        <w:trPr>
          <w:cantSplit/>
          <w:trHeight w:val="65"/>
          <w:jc w:val="center"/>
        </w:trPr>
        <w:tc>
          <w:tcPr>
            <w:tcW w:w="406" w:type="pct"/>
            <w:vMerge/>
            <w:vAlign w:val="center"/>
          </w:tcPr>
          <w:p w14:paraId="7DDBFC2A" w14:textId="77777777" w:rsidR="00081C25" w:rsidRPr="00797C23" w:rsidRDefault="00081C25" w:rsidP="00081C25">
            <w:pPr>
              <w:pStyle w:val="afff3"/>
              <w:spacing w:before="0" w:after="0"/>
              <w:jc w:val="center"/>
              <w:rPr>
                <w:b w:val="0"/>
                <w:sz w:val="18"/>
                <w:szCs w:val="18"/>
              </w:rPr>
            </w:pPr>
          </w:p>
        </w:tc>
        <w:tc>
          <w:tcPr>
            <w:tcW w:w="305" w:type="pct"/>
            <w:vMerge/>
            <w:tcBorders>
              <w:right w:val="single" w:sz="4" w:space="0" w:color="auto"/>
            </w:tcBorders>
            <w:vAlign w:val="center"/>
          </w:tcPr>
          <w:p w14:paraId="7B65CF4A" w14:textId="77777777" w:rsidR="00081C25" w:rsidRPr="00797C23" w:rsidRDefault="00081C25" w:rsidP="00081C25">
            <w:pPr>
              <w:pStyle w:val="afff5"/>
              <w:spacing w:before="0" w:after="0"/>
              <w:jc w:val="center"/>
              <w:rPr>
                <w:sz w:val="18"/>
                <w:szCs w:val="18"/>
              </w:rPr>
            </w:pPr>
          </w:p>
        </w:tc>
        <w:tc>
          <w:tcPr>
            <w:tcW w:w="606" w:type="pct"/>
            <w:vMerge w:val="restart"/>
            <w:tcBorders>
              <w:left w:val="single" w:sz="4" w:space="0" w:color="auto"/>
              <w:right w:val="single" w:sz="4" w:space="0" w:color="auto"/>
            </w:tcBorders>
            <w:vAlign w:val="center"/>
          </w:tcPr>
          <w:p w14:paraId="0BCE49CA" w14:textId="77777777" w:rsidR="00081C25" w:rsidRPr="00797C23" w:rsidRDefault="00081C25" w:rsidP="00081C25">
            <w:pPr>
              <w:pStyle w:val="afff5"/>
              <w:spacing w:before="0" w:after="0"/>
              <w:jc w:val="center"/>
              <w:rPr>
                <w:sz w:val="18"/>
                <w:szCs w:val="18"/>
              </w:rPr>
            </w:pPr>
            <w:r w:rsidRPr="00797C23">
              <w:rPr>
                <w:sz w:val="18"/>
                <w:szCs w:val="18"/>
              </w:rPr>
              <w:t>危险固体废弃物</w:t>
            </w:r>
          </w:p>
        </w:tc>
        <w:tc>
          <w:tcPr>
            <w:tcW w:w="1144" w:type="pct"/>
            <w:vAlign w:val="center"/>
          </w:tcPr>
          <w:p w14:paraId="03F18043" w14:textId="5F7385A6" w:rsidR="00081C25" w:rsidRPr="00797C23" w:rsidRDefault="00081C25" w:rsidP="00081C25">
            <w:pPr>
              <w:adjustRightInd w:val="0"/>
              <w:snapToGrid w:val="0"/>
              <w:jc w:val="center"/>
              <w:rPr>
                <w:bCs/>
                <w:sz w:val="18"/>
                <w:szCs w:val="18"/>
              </w:rPr>
            </w:pPr>
            <w:r w:rsidRPr="00797C23">
              <w:rPr>
                <w:bCs/>
                <w:sz w:val="18"/>
                <w:szCs w:val="18"/>
              </w:rPr>
              <w:t>实验室危险固体废弃物</w:t>
            </w:r>
          </w:p>
        </w:tc>
        <w:tc>
          <w:tcPr>
            <w:tcW w:w="1072" w:type="pct"/>
            <w:vAlign w:val="center"/>
          </w:tcPr>
          <w:p w14:paraId="62D22E74" w14:textId="2E1DB659" w:rsidR="00081C25" w:rsidRPr="00797C23" w:rsidRDefault="00081C25" w:rsidP="00081C25">
            <w:pPr>
              <w:jc w:val="center"/>
              <w:rPr>
                <w:bCs/>
                <w:sz w:val="18"/>
                <w:szCs w:val="18"/>
              </w:rPr>
            </w:pPr>
            <w:r w:rsidRPr="00797C23">
              <w:rPr>
                <w:sz w:val="18"/>
                <w:szCs w:val="18"/>
              </w:rPr>
              <w:t>2.5t/a</w:t>
            </w:r>
          </w:p>
        </w:tc>
        <w:tc>
          <w:tcPr>
            <w:tcW w:w="1467" w:type="pct"/>
            <w:gridSpan w:val="2"/>
            <w:vAlign w:val="center"/>
          </w:tcPr>
          <w:p w14:paraId="344D071C" w14:textId="0C5AA1A9" w:rsidR="00081C25" w:rsidRPr="00797C23" w:rsidRDefault="00081C25" w:rsidP="00081C25">
            <w:pPr>
              <w:jc w:val="center"/>
              <w:rPr>
                <w:bCs/>
                <w:sz w:val="18"/>
                <w:szCs w:val="18"/>
              </w:rPr>
            </w:pPr>
            <w:r w:rsidRPr="00797C23">
              <w:rPr>
                <w:bCs/>
                <w:sz w:val="18"/>
                <w:szCs w:val="18"/>
              </w:rPr>
              <w:t>交由有资质的单位处置</w:t>
            </w:r>
          </w:p>
        </w:tc>
      </w:tr>
      <w:tr w:rsidR="00797C23" w:rsidRPr="00797C23" w14:paraId="1A32DE45" w14:textId="77777777" w:rsidTr="007F32A0">
        <w:trPr>
          <w:cantSplit/>
          <w:trHeight w:val="65"/>
          <w:jc w:val="center"/>
        </w:trPr>
        <w:tc>
          <w:tcPr>
            <w:tcW w:w="406" w:type="pct"/>
            <w:vMerge/>
            <w:vAlign w:val="center"/>
          </w:tcPr>
          <w:p w14:paraId="1FBA7F1E" w14:textId="77777777" w:rsidR="00081C25" w:rsidRPr="00797C23" w:rsidRDefault="00081C25" w:rsidP="00081C25">
            <w:pPr>
              <w:pStyle w:val="afff3"/>
              <w:spacing w:before="0" w:after="0"/>
              <w:jc w:val="center"/>
              <w:rPr>
                <w:b w:val="0"/>
                <w:sz w:val="18"/>
                <w:szCs w:val="18"/>
              </w:rPr>
            </w:pPr>
          </w:p>
        </w:tc>
        <w:tc>
          <w:tcPr>
            <w:tcW w:w="305" w:type="pct"/>
            <w:vMerge/>
            <w:tcBorders>
              <w:right w:val="single" w:sz="4" w:space="0" w:color="auto"/>
            </w:tcBorders>
            <w:vAlign w:val="center"/>
          </w:tcPr>
          <w:p w14:paraId="50AB66AF" w14:textId="77777777" w:rsidR="00081C25" w:rsidRPr="00797C23" w:rsidRDefault="00081C25" w:rsidP="00081C25">
            <w:pPr>
              <w:pStyle w:val="afff5"/>
              <w:spacing w:before="0" w:after="0"/>
              <w:jc w:val="center"/>
              <w:rPr>
                <w:sz w:val="18"/>
                <w:szCs w:val="18"/>
              </w:rPr>
            </w:pPr>
          </w:p>
        </w:tc>
        <w:tc>
          <w:tcPr>
            <w:tcW w:w="606" w:type="pct"/>
            <w:vMerge/>
            <w:tcBorders>
              <w:left w:val="single" w:sz="4" w:space="0" w:color="auto"/>
              <w:right w:val="single" w:sz="4" w:space="0" w:color="auto"/>
            </w:tcBorders>
            <w:vAlign w:val="center"/>
          </w:tcPr>
          <w:p w14:paraId="5A8F17AC" w14:textId="77777777" w:rsidR="00081C25" w:rsidRPr="00797C23" w:rsidRDefault="00081C25" w:rsidP="00081C25">
            <w:pPr>
              <w:pStyle w:val="afff5"/>
              <w:spacing w:before="0" w:after="0"/>
              <w:jc w:val="center"/>
              <w:rPr>
                <w:sz w:val="18"/>
                <w:szCs w:val="18"/>
              </w:rPr>
            </w:pPr>
          </w:p>
        </w:tc>
        <w:tc>
          <w:tcPr>
            <w:tcW w:w="1144" w:type="pct"/>
            <w:vAlign w:val="center"/>
          </w:tcPr>
          <w:p w14:paraId="3E8C01FE" w14:textId="0BF894A8" w:rsidR="00081C25" w:rsidRPr="00797C23" w:rsidRDefault="00081C25" w:rsidP="00081C25">
            <w:pPr>
              <w:adjustRightInd w:val="0"/>
              <w:snapToGrid w:val="0"/>
              <w:jc w:val="center"/>
              <w:rPr>
                <w:bCs/>
                <w:sz w:val="18"/>
                <w:szCs w:val="18"/>
              </w:rPr>
            </w:pPr>
            <w:r w:rsidRPr="00797C23">
              <w:rPr>
                <w:kern w:val="0"/>
                <w:sz w:val="18"/>
                <w:szCs w:val="18"/>
              </w:rPr>
              <w:t>医务室医疗垃圾</w:t>
            </w:r>
          </w:p>
        </w:tc>
        <w:tc>
          <w:tcPr>
            <w:tcW w:w="1072" w:type="pct"/>
            <w:vAlign w:val="center"/>
          </w:tcPr>
          <w:p w14:paraId="1C354551" w14:textId="18A18C1D" w:rsidR="00081C25" w:rsidRPr="00797C23" w:rsidRDefault="008815D4" w:rsidP="00081C25">
            <w:pPr>
              <w:jc w:val="center"/>
              <w:rPr>
                <w:sz w:val="18"/>
                <w:szCs w:val="18"/>
              </w:rPr>
            </w:pPr>
            <w:r w:rsidRPr="00797C23">
              <w:rPr>
                <w:rFonts w:hint="eastAsia"/>
                <w:sz w:val="18"/>
                <w:szCs w:val="18"/>
              </w:rPr>
              <w:t>少量</w:t>
            </w:r>
          </w:p>
        </w:tc>
        <w:tc>
          <w:tcPr>
            <w:tcW w:w="1467" w:type="pct"/>
            <w:gridSpan w:val="2"/>
            <w:vAlign w:val="center"/>
          </w:tcPr>
          <w:p w14:paraId="42B0F850" w14:textId="714D6178" w:rsidR="00081C25" w:rsidRPr="00797C23" w:rsidRDefault="00081C25" w:rsidP="00081C25">
            <w:pPr>
              <w:jc w:val="center"/>
              <w:rPr>
                <w:bCs/>
                <w:sz w:val="18"/>
                <w:szCs w:val="18"/>
              </w:rPr>
            </w:pPr>
            <w:r w:rsidRPr="00797C23">
              <w:rPr>
                <w:bCs/>
                <w:sz w:val="18"/>
                <w:szCs w:val="18"/>
              </w:rPr>
              <w:t>交由有资质的单位处置</w:t>
            </w:r>
          </w:p>
        </w:tc>
      </w:tr>
      <w:tr w:rsidR="00797C23" w:rsidRPr="00797C23" w14:paraId="6932E486" w14:textId="77777777" w:rsidTr="007F32A0">
        <w:trPr>
          <w:cantSplit/>
          <w:trHeight w:val="65"/>
          <w:jc w:val="center"/>
        </w:trPr>
        <w:tc>
          <w:tcPr>
            <w:tcW w:w="406" w:type="pct"/>
            <w:vMerge w:val="restart"/>
            <w:tcBorders>
              <w:top w:val="single" w:sz="4" w:space="0" w:color="auto"/>
            </w:tcBorders>
            <w:vAlign w:val="center"/>
          </w:tcPr>
          <w:p w14:paraId="4865A495" w14:textId="77777777" w:rsidR="00081C25" w:rsidRPr="00797C23" w:rsidRDefault="00081C25" w:rsidP="00081C25">
            <w:pPr>
              <w:pStyle w:val="afff3"/>
              <w:spacing w:before="0" w:after="0"/>
              <w:jc w:val="center"/>
              <w:rPr>
                <w:b w:val="0"/>
                <w:sz w:val="18"/>
                <w:szCs w:val="18"/>
              </w:rPr>
            </w:pPr>
            <w:r w:rsidRPr="00797C23">
              <w:rPr>
                <w:b w:val="0"/>
                <w:sz w:val="18"/>
                <w:szCs w:val="18"/>
              </w:rPr>
              <w:t>噪</w:t>
            </w:r>
          </w:p>
          <w:p w14:paraId="7E67D1ED" w14:textId="77777777" w:rsidR="00081C25" w:rsidRPr="00797C23" w:rsidRDefault="00081C25" w:rsidP="00081C25">
            <w:pPr>
              <w:pStyle w:val="afff3"/>
              <w:spacing w:before="0" w:after="0"/>
              <w:jc w:val="center"/>
              <w:rPr>
                <w:b w:val="0"/>
                <w:sz w:val="18"/>
                <w:szCs w:val="18"/>
              </w:rPr>
            </w:pPr>
            <w:r w:rsidRPr="00797C23">
              <w:rPr>
                <w:b w:val="0"/>
                <w:sz w:val="18"/>
                <w:szCs w:val="18"/>
              </w:rPr>
              <w:t>声</w:t>
            </w:r>
          </w:p>
        </w:tc>
        <w:tc>
          <w:tcPr>
            <w:tcW w:w="305" w:type="pct"/>
            <w:tcBorders>
              <w:top w:val="single" w:sz="4" w:space="0" w:color="auto"/>
              <w:right w:val="single" w:sz="4" w:space="0" w:color="auto"/>
            </w:tcBorders>
            <w:vAlign w:val="center"/>
          </w:tcPr>
          <w:p w14:paraId="6FED5D37" w14:textId="77777777" w:rsidR="00081C25" w:rsidRPr="00797C23" w:rsidRDefault="00081C25" w:rsidP="00081C25">
            <w:pPr>
              <w:pStyle w:val="afff5"/>
              <w:spacing w:before="0" w:after="0"/>
              <w:jc w:val="center"/>
              <w:rPr>
                <w:sz w:val="18"/>
                <w:szCs w:val="18"/>
              </w:rPr>
            </w:pPr>
            <w:r w:rsidRPr="00797C23">
              <w:rPr>
                <w:sz w:val="18"/>
                <w:szCs w:val="18"/>
              </w:rPr>
              <w:t>施工期</w:t>
            </w:r>
          </w:p>
        </w:tc>
        <w:tc>
          <w:tcPr>
            <w:tcW w:w="606" w:type="pct"/>
            <w:tcBorders>
              <w:top w:val="single" w:sz="4" w:space="0" w:color="auto"/>
              <w:left w:val="single" w:sz="4" w:space="0" w:color="auto"/>
              <w:bottom w:val="single" w:sz="4" w:space="0" w:color="auto"/>
              <w:right w:val="single" w:sz="4" w:space="0" w:color="auto"/>
            </w:tcBorders>
            <w:vAlign w:val="center"/>
          </w:tcPr>
          <w:p w14:paraId="001E0B62" w14:textId="77777777" w:rsidR="00081C25" w:rsidRPr="00797C23" w:rsidRDefault="00081C25" w:rsidP="00081C25">
            <w:pPr>
              <w:snapToGrid w:val="0"/>
              <w:jc w:val="center"/>
              <w:rPr>
                <w:sz w:val="18"/>
                <w:szCs w:val="18"/>
              </w:rPr>
            </w:pPr>
            <w:r w:rsidRPr="00797C23">
              <w:rPr>
                <w:sz w:val="18"/>
                <w:szCs w:val="18"/>
              </w:rPr>
              <w:t>建筑施工</w:t>
            </w:r>
            <w:r w:rsidRPr="00797C23">
              <w:rPr>
                <w:rFonts w:hint="eastAsia"/>
                <w:sz w:val="18"/>
                <w:szCs w:val="18"/>
              </w:rPr>
              <w:t>、运输车辆等</w:t>
            </w:r>
          </w:p>
        </w:tc>
        <w:tc>
          <w:tcPr>
            <w:tcW w:w="1144" w:type="pct"/>
            <w:tcBorders>
              <w:left w:val="single" w:sz="4" w:space="0" w:color="auto"/>
              <w:bottom w:val="single" w:sz="4" w:space="0" w:color="auto"/>
              <w:right w:val="single" w:sz="4" w:space="0" w:color="auto"/>
            </w:tcBorders>
            <w:vAlign w:val="center"/>
          </w:tcPr>
          <w:p w14:paraId="1BA76095" w14:textId="77777777" w:rsidR="00081C25" w:rsidRPr="00797C23" w:rsidRDefault="00081C25" w:rsidP="00081C25">
            <w:pPr>
              <w:jc w:val="center"/>
              <w:rPr>
                <w:sz w:val="18"/>
                <w:szCs w:val="18"/>
              </w:rPr>
            </w:pPr>
            <w:r w:rsidRPr="00797C23">
              <w:rPr>
                <w:sz w:val="18"/>
                <w:szCs w:val="18"/>
              </w:rPr>
              <w:t>施工噪声</w:t>
            </w:r>
          </w:p>
        </w:tc>
        <w:tc>
          <w:tcPr>
            <w:tcW w:w="1072" w:type="pct"/>
            <w:tcBorders>
              <w:left w:val="single" w:sz="4" w:space="0" w:color="auto"/>
              <w:bottom w:val="single" w:sz="4" w:space="0" w:color="auto"/>
              <w:right w:val="single" w:sz="4" w:space="0" w:color="auto"/>
            </w:tcBorders>
            <w:vAlign w:val="center"/>
          </w:tcPr>
          <w:p w14:paraId="7F30ED86" w14:textId="77777777" w:rsidR="00081C25" w:rsidRPr="00797C23" w:rsidRDefault="00081C25" w:rsidP="00081C25">
            <w:pPr>
              <w:jc w:val="center"/>
              <w:rPr>
                <w:sz w:val="18"/>
                <w:szCs w:val="18"/>
              </w:rPr>
            </w:pPr>
            <w:r w:rsidRPr="00797C23">
              <w:rPr>
                <w:sz w:val="18"/>
                <w:szCs w:val="18"/>
              </w:rPr>
              <w:t>75-115dB(A)</w:t>
            </w:r>
          </w:p>
        </w:tc>
        <w:tc>
          <w:tcPr>
            <w:tcW w:w="1467" w:type="pct"/>
            <w:gridSpan w:val="2"/>
            <w:tcBorders>
              <w:left w:val="single" w:sz="4" w:space="0" w:color="auto"/>
            </w:tcBorders>
            <w:vAlign w:val="center"/>
          </w:tcPr>
          <w:p w14:paraId="13151B27" w14:textId="77777777" w:rsidR="00081C25" w:rsidRPr="00797C23" w:rsidRDefault="00081C25" w:rsidP="00081C25">
            <w:pPr>
              <w:adjustRightInd w:val="0"/>
              <w:snapToGrid w:val="0"/>
              <w:jc w:val="center"/>
              <w:rPr>
                <w:sz w:val="18"/>
                <w:szCs w:val="18"/>
              </w:rPr>
            </w:pPr>
            <w:r w:rsidRPr="00797C23">
              <w:rPr>
                <w:sz w:val="18"/>
                <w:szCs w:val="18"/>
              </w:rPr>
              <w:t>昼间</w:t>
            </w:r>
            <w:r w:rsidRPr="00797C23">
              <w:rPr>
                <w:sz w:val="18"/>
                <w:szCs w:val="18"/>
              </w:rPr>
              <w:t>≤70dB(A)</w:t>
            </w:r>
          </w:p>
          <w:p w14:paraId="2BBF692E" w14:textId="77777777" w:rsidR="00081C25" w:rsidRPr="00797C23" w:rsidRDefault="00081C25" w:rsidP="00081C25">
            <w:pPr>
              <w:adjustRightInd w:val="0"/>
              <w:snapToGrid w:val="0"/>
              <w:jc w:val="center"/>
              <w:rPr>
                <w:sz w:val="18"/>
                <w:szCs w:val="18"/>
              </w:rPr>
            </w:pPr>
            <w:r w:rsidRPr="00797C23">
              <w:rPr>
                <w:sz w:val="18"/>
                <w:szCs w:val="18"/>
              </w:rPr>
              <w:t>夜间</w:t>
            </w:r>
            <w:r w:rsidRPr="00797C23">
              <w:rPr>
                <w:sz w:val="18"/>
                <w:szCs w:val="18"/>
              </w:rPr>
              <w:t>≤55dB(A)</w:t>
            </w:r>
          </w:p>
        </w:tc>
      </w:tr>
      <w:tr w:rsidR="00797C23" w:rsidRPr="00797C23" w14:paraId="72C78378" w14:textId="77777777" w:rsidTr="00BC0B5C">
        <w:trPr>
          <w:cantSplit/>
          <w:trHeight w:val="65"/>
          <w:jc w:val="center"/>
        </w:trPr>
        <w:tc>
          <w:tcPr>
            <w:tcW w:w="406" w:type="pct"/>
            <w:vMerge/>
            <w:vAlign w:val="center"/>
          </w:tcPr>
          <w:p w14:paraId="6075C836" w14:textId="77777777" w:rsidR="00081C25" w:rsidRPr="00797C23" w:rsidRDefault="00081C25" w:rsidP="00081C25">
            <w:pPr>
              <w:pStyle w:val="afff3"/>
              <w:spacing w:before="0" w:after="0"/>
              <w:jc w:val="center"/>
              <w:rPr>
                <w:b w:val="0"/>
                <w:sz w:val="18"/>
                <w:szCs w:val="18"/>
              </w:rPr>
            </w:pPr>
          </w:p>
        </w:tc>
        <w:tc>
          <w:tcPr>
            <w:tcW w:w="305" w:type="pct"/>
            <w:vMerge w:val="restart"/>
            <w:tcBorders>
              <w:top w:val="single" w:sz="4" w:space="0" w:color="auto"/>
              <w:right w:val="single" w:sz="4" w:space="0" w:color="auto"/>
            </w:tcBorders>
            <w:vAlign w:val="center"/>
          </w:tcPr>
          <w:p w14:paraId="218EB029" w14:textId="77777777" w:rsidR="00081C25" w:rsidRPr="00797C23" w:rsidRDefault="00081C25" w:rsidP="00081C25">
            <w:pPr>
              <w:pStyle w:val="afff5"/>
              <w:spacing w:before="0" w:after="0"/>
              <w:jc w:val="center"/>
              <w:rPr>
                <w:sz w:val="18"/>
                <w:szCs w:val="18"/>
              </w:rPr>
            </w:pPr>
            <w:r w:rsidRPr="00797C23">
              <w:rPr>
                <w:sz w:val="18"/>
                <w:szCs w:val="18"/>
              </w:rPr>
              <w:t>运营期</w:t>
            </w:r>
          </w:p>
        </w:tc>
        <w:tc>
          <w:tcPr>
            <w:tcW w:w="606" w:type="pct"/>
            <w:vMerge w:val="restart"/>
            <w:tcBorders>
              <w:top w:val="single" w:sz="4" w:space="0" w:color="auto"/>
              <w:left w:val="single" w:sz="4" w:space="0" w:color="auto"/>
              <w:right w:val="single" w:sz="4" w:space="0" w:color="auto"/>
            </w:tcBorders>
            <w:vAlign w:val="center"/>
          </w:tcPr>
          <w:p w14:paraId="7A08E7FD" w14:textId="754F8621" w:rsidR="00081C25" w:rsidRPr="00797C23" w:rsidRDefault="00081C25" w:rsidP="00081C25">
            <w:pPr>
              <w:jc w:val="center"/>
              <w:rPr>
                <w:sz w:val="18"/>
                <w:szCs w:val="18"/>
              </w:rPr>
            </w:pPr>
            <w:r w:rsidRPr="00797C23">
              <w:rPr>
                <w:rFonts w:hint="eastAsia"/>
                <w:sz w:val="18"/>
                <w:szCs w:val="18"/>
              </w:rPr>
              <w:t>学校区域</w:t>
            </w:r>
          </w:p>
        </w:tc>
        <w:tc>
          <w:tcPr>
            <w:tcW w:w="1144" w:type="pct"/>
            <w:tcBorders>
              <w:left w:val="single" w:sz="4" w:space="0" w:color="auto"/>
              <w:bottom w:val="single" w:sz="4" w:space="0" w:color="auto"/>
              <w:right w:val="single" w:sz="4" w:space="0" w:color="auto"/>
            </w:tcBorders>
            <w:vAlign w:val="center"/>
          </w:tcPr>
          <w:p w14:paraId="42B8BF9C" w14:textId="1EA1F087" w:rsidR="00081C25" w:rsidRPr="00797C23" w:rsidRDefault="00081C25" w:rsidP="00081C25">
            <w:pPr>
              <w:jc w:val="center"/>
              <w:rPr>
                <w:sz w:val="18"/>
                <w:szCs w:val="18"/>
              </w:rPr>
            </w:pPr>
            <w:r w:rsidRPr="00797C23">
              <w:rPr>
                <w:rFonts w:hint="eastAsia"/>
                <w:sz w:val="18"/>
                <w:szCs w:val="18"/>
              </w:rPr>
              <w:t>生活噪声</w:t>
            </w:r>
          </w:p>
        </w:tc>
        <w:tc>
          <w:tcPr>
            <w:tcW w:w="1072" w:type="pct"/>
            <w:tcBorders>
              <w:left w:val="single" w:sz="4" w:space="0" w:color="auto"/>
              <w:bottom w:val="single" w:sz="4" w:space="0" w:color="auto"/>
              <w:right w:val="single" w:sz="4" w:space="0" w:color="auto"/>
            </w:tcBorders>
            <w:vAlign w:val="center"/>
          </w:tcPr>
          <w:p w14:paraId="449B9053" w14:textId="63A9E1F1" w:rsidR="00081C25" w:rsidRPr="00797C23" w:rsidRDefault="00081C25" w:rsidP="00081C25">
            <w:pPr>
              <w:jc w:val="center"/>
              <w:rPr>
                <w:sz w:val="18"/>
                <w:szCs w:val="18"/>
              </w:rPr>
            </w:pPr>
            <w:r w:rsidRPr="00797C23">
              <w:rPr>
                <w:sz w:val="18"/>
                <w:szCs w:val="18"/>
              </w:rPr>
              <w:t>35</w:t>
            </w:r>
            <w:r w:rsidRPr="00797C23">
              <w:rPr>
                <w:sz w:val="18"/>
                <w:szCs w:val="18"/>
              </w:rPr>
              <w:t>～</w:t>
            </w:r>
            <w:r w:rsidRPr="00797C23">
              <w:rPr>
                <w:sz w:val="18"/>
                <w:szCs w:val="18"/>
              </w:rPr>
              <w:t>55dB(A)</w:t>
            </w:r>
          </w:p>
        </w:tc>
        <w:tc>
          <w:tcPr>
            <w:tcW w:w="1467" w:type="pct"/>
            <w:gridSpan w:val="2"/>
            <w:vMerge w:val="restart"/>
            <w:tcBorders>
              <w:left w:val="single" w:sz="4" w:space="0" w:color="auto"/>
            </w:tcBorders>
            <w:vAlign w:val="center"/>
          </w:tcPr>
          <w:p w14:paraId="1EFC9306" w14:textId="77777777" w:rsidR="00081C25" w:rsidRPr="00797C23" w:rsidRDefault="00081C25" w:rsidP="00081C25">
            <w:pPr>
              <w:adjustRightInd w:val="0"/>
              <w:snapToGrid w:val="0"/>
              <w:jc w:val="center"/>
              <w:rPr>
                <w:sz w:val="18"/>
                <w:szCs w:val="18"/>
              </w:rPr>
            </w:pPr>
            <w:r w:rsidRPr="00797C23">
              <w:rPr>
                <w:sz w:val="18"/>
                <w:szCs w:val="18"/>
              </w:rPr>
              <w:t>昼间</w:t>
            </w:r>
            <w:r w:rsidRPr="00797C23">
              <w:rPr>
                <w:sz w:val="18"/>
                <w:szCs w:val="18"/>
              </w:rPr>
              <w:t>≤60dB(A)</w:t>
            </w:r>
          </w:p>
          <w:p w14:paraId="5AA122F9" w14:textId="77777777" w:rsidR="00081C25" w:rsidRPr="00797C23" w:rsidRDefault="00081C25" w:rsidP="00081C25">
            <w:pPr>
              <w:adjustRightInd w:val="0"/>
              <w:snapToGrid w:val="0"/>
              <w:jc w:val="center"/>
              <w:rPr>
                <w:sz w:val="18"/>
                <w:szCs w:val="18"/>
              </w:rPr>
            </w:pPr>
            <w:r w:rsidRPr="00797C23">
              <w:rPr>
                <w:sz w:val="18"/>
                <w:szCs w:val="18"/>
              </w:rPr>
              <w:t>夜间</w:t>
            </w:r>
            <w:r w:rsidRPr="00797C23">
              <w:rPr>
                <w:sz w:val="18"/>
                <w:szCs w:val="18"/>
              </w:rPr>
              <w:t>≤50dB(A)</w:t>
            </w:r>
          </w:p>
        </w:tc>
      </w:tr>
      <w:tr w:rsidR="00797C23" w:rsidRPr="00797C23" w14:paraId="3D7C27C3" w14:textId="77777777" w:rsidTr="00BC0B5C">
        <w:trPr>
          <w:cantSplit/>
          <w:trHeight w:val="65"/>
          <w:jc w:val="center"/>
        </w:trPr>
        <w:tc>
          <w:tcPr>
            <w:tcW w:w="406" w:type="pct"/>
            <w:vMerge/>
            <w:vAlign w:val="center"/>
          </w:tcPr>
          <w:p w14:paraId="6B0B8AB4" w14:textId="77777777" w:rsidR="00081C25" w:rsidRPr="00797C23" w:rsidRDefault="00081C25" w:rsidP="00081C25">
            <w:pPr>
              <w:pStyle w:val="afff3"/>
              <w:spacing w:before="0" w:after="0"/>
              <w:jc w:val="center"/>
              <w:rPr>
                <w:b w:val="0"/>
                <w:sz w:val="18"/>
                <w:szCs w:val="18"/>
              </w:rPr>
            </w:pPr>
          </w:p>
        </w:tc>
        <w:tc>
          <w:tcPr>
            <w:tcW w:w="305" w:type="pct"/>
            <w:vMerge/>
            <w:tcBorders>
              <w:bottom w:val="single" w:sz="4" w:space="0" w:color="auto"/>
              <w:right w:val="single" w:sz="4" w:space="0" w:color="auto"/>
            </w:tcBorders>
            <w:vAlign w:val="center"/>
          </w:tcPr>
          <w:p w14:paraId="34D4FBD3" w14:textId="77777777" w:rsidR="00081C25" w:rsidRPr="00797C23" w:rsidRDefault="00081C25" w:rsidP="00081C25">
            <w:pPr>
              <w:pStyle w:val="afff5"/>
              <w:spacing w:before="0" w:after="0"/>
              <w:jc w:val="center"/>
              <w:rPr>
                <w:sz w:val="18"/>
                <w:szCs w:val="18"/>
              </w:rPr>
            </w:pPr>
          </w:p>
        </w:tc>
        <w:tc>
          <w:tcPr>
            <w:tcW w:w="606" w:type="pct"/>
            <w:vMerge/>
            <w:tcBorders>
              <w:left w:val="single" w:sz="4" w:space="0" w:color="auto"/>
              <w:bottom w:val="single" w:sz="4" w:space="0" w:color="auto"/>
              <w:right w:val="single" w:sz="4" w:space="0" w:color="auto"/>
            </w:tcBorders>
            <w:vAlign w:val="center"/>
          </w:tcPr>
          <w:p w14:paraId="69CD9ECC" w14:textId="69C5D1FC" w:rsidR="00081C25" w:rsidRPr="00797C23" w:rsidRDefault="00081C25" w:rsidP="00081C25">
            <w:pPr>
              <w:jc w:val="center"/>
              <w:rPr>
                <w:sz w:val="18"/>
                <w:szCs w:val="18"/>
              </w:rPr>
            </w:pPr>
          </w:p>
        </w:tc>
        <w:tc>
          <w:tcPr>
            <w:tcW w:w="1144" w:type="pct"/>
            <w:tcBorders>
              <w:left w:val="single" w:sz="4" w:space="0" w:color="auto"/>
              <w:bottom w:val="single" w:sz="4" w:space="0" w:color="auto"/>
              <w:right w:val="single" w:sz="4" w:space="0" w:color="auto"/>
            </w:tcBorders>
            <w:vAlign w:val="center"/>
          </w:tcPr>
          <w:p w14:paraId="1051ED73" w14:textId="737E2744" w:rsidR="00081C25" w:rsidRPr="00797C23" w:rsidRDefault="00081C25" w:rsidP="00081C25">
            <w:pPr>
              <w:jc w:val="center"/>
              <w:rPr>
                <w:sz w:val="18"/>
                <w:szCs w:val="18"/>
              </w:rPr>
            </w:pPr>
            <w:r w:rsidRPr="00797C23">
              <w:rPr>
                <w:rFonts w:hint="eastAsia"/>
                <w:sz w:val="18"/>
                <w:szCs w:val="18"/>
              </w:rPr>
              <w:t>空调、机动车噪声</w:t>
            </w:r>
          </w:p>
        </w:tc>
        <w:tc>
          <w:tcPr>
            <w:tcW w:w="1072" w:type="pct"/>
            <w:tcBorders>
              <w:left w:val="single" w:sz="4" w:space="0" w:color="auto"/>
              <w:bottom w:val="single" w:sz="4" w:space="0" w:color="auto"/>
              <w:right w:val="single" w:sz="4" w:space="0" w:color="auto"/>
            </w:tcBorders>
            <w:vAlign w:val="center"/>
          </w:tcPr>
          <w:p w14:paraId="320F197D" w14:textId="45CA314D" w:rsidR="00081C25" w:rsidRPr="00797C23" w:rsidRDefault="00081C25" w:rsidP="00081C25">
            <w:pPr>
              <w:jc w:val="center"/>
              <w:rPr>
                <w:sz w:val="18"/>
                <w:szCs w:val="18"/>
              </w:rPr>
            </w:pPr>
            <w:r w:rsidRPr="00797C23">
              <w:rPr>
                <w:sz w:val="18"/>
                <w:szCs w:val="18"/>
              </w:rPr>
              <w:t>55</w:t>
            </w:r>
            <w:r w:rsidRPr="00797C23">
              <w:rPr>
                <w:sz w:val="18"/>
                <w:szCs w:val="18"/>
              </w:rPr>
              <w:t>～</w:t>
            </w:r>
            <w:r w:rsidRPr="00797C23">
              <w:rPr>
                <w:sz w:val="18"/>
                <w:szCs w:val="18"/>
              </w:rPr>
              <w:t>60dB(A)</w:t>
            </w:r>
          </w:p>
        </w:tc>
        <w:tc>
          <w:tcPr>
            <w:tcW w:w="1467" w:type="pct"/>
            <w:gridSpan w:val="2"/>
            <w:vMerge/>
            <w:tcBorders>
              <w:left w:val="single" w:sz="4" w:space="0" w:color="auto"/>
              <w:bottom w:val="single" w:sz="4" w:space="0" w:color="auto"/>
            </w:tcBorders>
            <w:vAlign w:val="center"/>
          </w:tcPr>
          <w:p w14:paraId="0851998B" w14:textId="77777777" w:rsidR="00081C25" w:rsidRPr="00797C23" w:rsidRDefault="00081C25" w:rsidP="00081C25">
            <w:pPr>
              <w:adjustRightInd w:val="0"/>
              <w:snapToGrid w:val="0"/>
              <w:jc w:val="center"/>
              <w:rPr>
                <w:sz w:val="18"/>
                <w:szCs w:val="18"/>
              </w:rPr>
            </w:pPr>
          </w:p>
        </w:tc>
      </w:tr>
      <w:tr w:rsidR="00797C23" w:rsidRPr="00797C23" w14:paraId="16BDB391" w14:textId="77777777">
        <w:trPr>
          <w:trHeight w:val="1718"/>
          <w:jc w:val="center"/>
        </w:trPr>
        <w:tc>
          <w:tcPr>
            <w:tcW w:w="5000" w:type="pct"/>
            <w:gridSpan w:val="7"/>
            <w:tcBorders>
              <w:top w:val="single" w:sz="4" w:space="0" w:color="auto"/>
            </w:tcBorders>
            <w:vAlign w:val="center"/>
          </w:tcPr>
          <w:p w14:paraId="5F0E3B81" w14:textId="77777777" w:rsidR="00081C25" w:rsidRPr="00797C23" w:rsidRDefault="00081C25" w:rsidP="00081C25">
            <w:pPr>
              <w:pStyle w:val="af3"/>
              <w:spacing w:line="360" w:lineRule="auto"/>
              <w:rPr>
                <w:b/>
                <w:kern w:val="0"/>
                <w:sz w:val="24"/>
                <w:szCs w:val="24"/>
              </w:rPr>
            </w:pPr>
            <w:r w:rsidRPr="00797C23">
              <w:rPr>
                <w:b/>
                <w:kern w:val="0"/>
                <w:sz w:val="24"/>
                <w:szCs w:val="24"/>
              </w:rPr>
              <w:lastRenderedPageBreak/>
              <w:t>主要生态影响：</w:t>
            </w:r>
          </w:p>
          <w:p w14:paraId="424DEC9C" w14:textId="6FBDA569" w:rsidR="00081C25" w:rsidRPr="00797C23" w:rsidRDefault="00081C25" w:rsidP="00081C25">
            <w:pPr>
              <w:pStyle w:val="afff4"/>
              <w:spacing w:line="360" w:lineRule="auto"/>
              <w:ind w:firstLineChars="200" w:firstLine="480"/>
              <w:jc w:val="both"/>
              <w:rPr>
                <w:sz w:val="24"/>
                <w:szCs w:val="24"/>
              </w:rPr>
            </w:pPr>
            <w:r w:rsidRPr="00797C23">
              <w:rPr>
                <w:rFonts w:hint="eastAsia"/>
                <w:sz w:val="24"/>
                <w:szCs w:val="24"/>
              </w:rPr>
              <w:t>拟建校址目前为代建荒地，由于土地功能的变化，将产生一定的生态影响，主要表现在以下几个方面：</w:t>
            </w:r>
          </w:p>
          <w:p w14:paraId="427AF5FD" w14:textId="77777777" w:rsidR="00081C25" w:rsidRPr="00797C23" w:rsidRDefault="00081C25" w:rsidP="00081C25">
            <w:pPr>
              <w:pStyle w:val="afff4"/>
              <w:spacing w:line="360" w:lineRule="auto"/>
              <w:ind w:firstLineChars="200" w:firstLine="480"/>
              <w:jc w:val="both"/>
              <w:rPr>
                <w:sz w:val="24"/>
                <w:szCs w:val="24"/>
              </w:rPr>
            </w:pPr>
            <w:r w:rsidRPr="00797C23">
              <w:rPr>
                <w:rFonts w:hint="eastAsia"/>
                <w:sz w:val="24"/>
                <w:szCs w:val="24"/>
              </w:rPr>
              <w:t>①学校新建永久占地，在该范围内的原有植被大部分将遭到破坏。</w:t>
            </w:r>
          </w:p>
          <w:p w14:paraId="04C0CEE3" w14:textId="77777777" w:rsidR="00081C25" w:rsidRPr="00797C23" w:rsidRDefault="00081C25" w:rsidP="00081C25">
            <w:pPr>
              <w:pStyle w:val="afff4"/>
              <w:spacing w:line="360" w:lineRule="auto"/>
              <w:ind w:firstLineChars="200" w:firstLine="480"/>
              <w:jc w:val="both"/>
              <w:rPr>
                <w:sz w:val="24"/>
                <w:szCs w:val="24"/>
              </w:rPr>
            </w:pPr>
            <w:r w:rsidRPr="00797C23">
              <w:rPr>
                <w:rFonts w:hint="eastAsia"/>
                <w:sz w:val="24"/>
                <w:szCs w:val="24"/>
              </w:rPr>
              <w:t>②由于土地功能的改变，校址所在地的原有生物生产能力、异质性构成都将发生显著改变，原有的农业生态系统将遭到人为的破坏。</w:t>
            </w:r>
          </w:p>
          <w:p w14:paraId="1BEA2BB1" w14:textId="59C20EDB" w:rsidR="00081C25" w:rsidRPr="00797C23" w:rsidRDefault="00081C25" w:rsidP="00081C25">
            <w:pPr>
              <w:pStyle w:val="afff4"/>
              <w:spacing w:line="360" w:lineRule="auto"/>
              <w:ind w:firstLineChars="200" w:firstLine="480"/>
              <w:jc w:val="both"/>
              <w:rPr>
                <w:sz w:val="24"/>
                <w:szCs w:val="24"/>
              </w:rPr>
            </w:pPr>
            <w:r w:rsidRPr="00797C23">
              <w:rPr>
                <w:rFonts w:hint="eastAsia"/>
                <w:sz w:val="24"/>
                <w:szCs w:val="24"/>
              </w:rPr>
              <w:t>③水土流失问题历来是重要的生态问题。植被是影响土壤侵蚀的关键因素之一，也是加速或控制土壤侵蚀极为敏感的因子。在施工期，校址区域内大量的施工机械、运输车辆、施工人员作业、施工物堆放等活动，这些必将造成校址区域内植被和土壤结构不同程度的破坏，使土壤流失加剧。为了减少并避免施工期的水土流失问题，有针对性地采取一些措施及对策，尽可能将施工期的水土流失降低到最小。校区建成后，校区系统由于大面积乔灌结合，草坪绿化，水土流失问题将会得到有效控制，甚至优于施工前。</w:t>
            </w:r>
          </w:p>
          <w:p w14:paraId="019AF720" w14:textId="77777777" w:rsidR="00081C25" w:rsidRPr="00797C23" w:rsidRDefault="00081C25" w:rsidP="00081C25">
            <w:pPr>
              <w:pStyle w:val="afff4"/>
              <w:adjustRightInd/>
              <w:spacing w:before="0" w:after="0"/>
              <w:jc w:val="both"/>
              <w:rPr>
                <w:sz w:val="18"/>
                <w:szCs w:val="18"/>
              </w:rPr>
            </w:pPr>
          </w:p>
          <w:p w14:paraId="31074797" w14:textId="77777777" w:rsidR="00081C25" w:rsidRPr="00797C23" w:rsidRDefault="00081C25" w:rsidP="00081C25">
            <w:pPr>
              <w:pStyle w:val="afff4"/>
              <w:adjustRightInd/>
              <w:spacing w:before="0" w:after="0"/>
              <w:jc w:val="both"/>
              <w:rPr>
                <w:sz w:val="18"/>
                <w:szCs w:val="18"/>
              </w:rPr>
            </w:pPr>
          </w:p>
          <w:p w14:paraId="7F5231D6" w14:textId="77777777" w:rsidR="00081C25" w:rsidRPr="00797C23" w:rsidRDefault="00081C25" w:rsidP="00081C25">
            <w:pPr>
              <w:pStyle w:val="afff4"/>
              <w:adjustRightInd/>
              <w:spacing w:before="0" w:after="0"/>
              <w:jc w:val="both"/>
              <w:rPr>
                <w:sz w:val="18"/>
                <w:szCs w:val="18"/>
              </w:rPr>
            </w:pPr>
          </w:p>
          <w:p w14:paraId="0F4EDD1D" w14:textId="77777777" w:rsidR="00081C25" w:rsidRPr="00797C23" w:rsidRDefault="00081C25" w:rsidP="00081C25">
            <w:pPr>
              <w:pStyle w:val="afff4"/>
              <w:adjustRightInd/>
              <w:spacing w:before="0" w:after="0"/>
              <w:jc w:val="both"/>
              <w:rPr>
                <w:sz w:val="18"/>
                <w:szCs w:val="18"/>
              </w:rPr>
            </w:pPr>
          </w:p>
          <w:p w14:paraId="5F854EDD" w14:textId="77777777" w:rsidR="00081C25" w:rsidRPr="00797C23" w:rsidRDefault="00081C25" w:rsidP="00081C25">
            <w:pPr>
              <w:pStyle w:val="afff4"/>
              <w:adjustRightInd/>
              <w:spacing w:before="0" w:after="0"/>
              <w:jc w:val="both"/>
              <w:rPr>
                <w:sz w:val="18"/>
                <w:szCs w:val="18"/>
              </w:rPr>
            </w:pPr>
          </w:p>
          <w:p w14:paraId="182F705F" w14:textId="77777777" w:rsidR="00081C25" w:rsidRPr="00797C23" w:rsidRDefault="00081C25" w:rsidP="00081C25">
            <w:pPr>
              <w:pStyle w:val="afff4"/>
              <w:adjustRightInd/>
              <w:spacing w:before="0" w:after="0"/>
              <w:jc w:val="both"/>
              <w:rPr>
                <w:sz w:val="18"/>
                <w:szCs w:val="18"/>
              </w:rPr>
            </w:pPr>
          </w:p>
          <w:p w14:paraId="6EF69831" w14:textId="77777777" w:rsidR="00081C25" w:rsidRPr="00797C23" w:rsidRDefault="00081C25" w:rsidP="00081C25">
            <w:pPr>
              <w:pStyle w:val="afff4"/>
              <w:adjustRightInd/>
              <w:spacing w:before="0" w:after="0"/>
              <w:jc w:val="both"/>
              <w:rPr>
                <w:sz w:val="18"/>
                <w:szCs w:val="18"/>
              </w:rPr>
            </w:pPr>
          </w:p>
          <w:p w14:paraId="05398C09" w14:textId="77777777" w:rsidR="00081C25" w:rsidRPr="00797C23" w:rsidRDefault="00081C25" w:rsidP="00081C25">
            <w:pPr>
              <w:pStyle w:val="afff4"/>
              <w:adjustRightInd/>
              <w:spacing w:before="0" w:after="0"/>
              <w:jc w:val="both"/>
              <w:rPr>
                <w:sz w:val="18"/>
                <w:szCs w:val="18"/>
              </w:rPr>
            </w:pPr>
          </w:p>
          <w:p w14:paraId="0BBDEF0B" w14:textId="77777777" w:rsidR="00081C25" w:rsidRPr="00797C23" w:rsidRDefault="00081C25" w:rsidP="00081C25">
            <w:pPr>
              <w:pStyle w:val="afff4"/>
              <w:adjustRightInd/>
              <w:spacing w:before="0" w:after="0"/>
              <w:jc w:val="both"/>
              <w:rPr>
                <w:sz w:val="18"/>
                <w:szCs w:val="18"/>
              </w:rPr>
            </w:pPr>
          </w:p>
          <w:p w14:paraId="10882E33" w14:textId="77777777" w:rsidR="00081C25" w:rsidRPr="00797C23" w:rsidRDefault="00081C25" w:rsidP="00081C25">
            <w:pPr>
              <w:pStyle w:val="afff4"/>
              <w:adjustRightInd/>
              <w:spacing w:before="0" w:after="0"/>
              <w:jc w:val="both"/>
              <w:rPr>
                <w:sz w:val="18"/>
                <w:szCs w:val="18"/>
              </w:rPr>
            </w:pPr>
          </w:p>
          <w:p w14:paraId="53610CA7" w14:textId="77777777" w:rsidR="00081C25" w:rsidRPr="00797C23" w:rsidRDefault="00081C25" w:rsidP="00081C25">
            <w:pPr>
              <w:pStyle w:val="afff4"/>
              <w:adjustRightInd/>
              <w:spacing w:before="0" w:after="0"/>
              <w:jc w:val="both"/>
              <w:rPr>
                <w:sz w:val="18"/>
                <w:szCs w:val="18"/>
              </w:rPr>
            </w:pPr>
          </w:p>
          <w:p w14:paraId="4D2F505D" w14:textId="1EDB10F4" w:rsidR="00081C25" w:rsidRPr="00797C23" w:rsidRDefault="00081C25" w:rsidP="00081C25">
            <w:pPr>
              <w:pStyle w:val="afff4"/>
              <w:adjustRightInd/>
              <w:spacing w:before="0" w:after="0"/>
              <w:jc w:val="both"/>
              <w:rPr>
                <w:sz w:val="18"/>
                <w:szCs w:val="18"/>
              </w:rPr>
            </w:pPr>
          </w:p>
          <w:p w14:paraId="5526159D" w14:textId="311811FC" w:rsidR="00081C25" w:rsidRPr="00797C23" w:rsidRDefault="00081C25" w:rsidP="00081C25">
            <w:pPr>
              <w:pStyle w:val="afff4"/>
              <w:adjustRightInd/>
              <w:spacing w:before="0" w:after="0"/>
              <w:jc w:val="both"/>
              <w:rPr>
                <w:sz w:val="18"/>
                <w:szCs w:val="18"/>
              </w:rPr>
            </w:pPr>
          </w:p>
          <w:p w14:paraId="0376C43F" w14:textId="7E53543D" w:rsidR="00081C25" w:rsidRPr="00797C23" w:rsidRDefault="00081C25" w:rsidP="00081C25">
            <w:pPr>
              <w:pStyle w:val="afff4"/>
              <w:adjustRightInd/>
              <w:spacing w:before="0" w:after="0"/>
              <w:jc w:val="both"/>
              <w:rPr>
                <w:sz w:val="18"/>
                <w:szCs w:val="18"/>
              </w:rPr>
            </w:pPr>
          </w:p>
          <w:p w14:paraId="5DD3A092" w14:textId="1AC3D6FC" w:rsidR="00081C25" w:rsidRPr="00797C23" w:rsidRDefault="00081C25" w:rsidP="00081C25">
            <w:pPr>
              <w:pStyle w:val="afff4"/>
              <w:adjustRightInd/>
              <w:spacing w:before="0" w:after="0"/>
              <w:jc w:val="both"/>
              <w:rPr>
                <w:sz w:val="18"/>
                <w:szCs w:val="18"/>
              </w:rPr>
            </w:pPr>
          </w:p>
          <w:p w14:paraId="661B4222" w14:textId="3EC50238" w:rsidR="00081C25" w:rsidRPr="00797C23" w:rsidRDefault="00081C25" w:rsidP="00081C25">
            <w:pPr>
              <w:pStyle w:val="afff4"/>
              <w:adjustRightInd/>
              <w:spacing w:before="0" w:after="0"/>
              <w:jc w:val="both"/>
              <w:rPr>
                <w:sz w:val="18"/>
                <w:szCs w:val="18"/>
              </w:rPr>
            </w:pPr>
          </w:p>
          <w:p w14:paraId="26F2FF74" w14:textId="533EC833" w:rsidR="00081C25" w:rsidRPr="00797C23" w:rsidRDefault="00081C25" w:rsidP="00081C25">
            <w:pPr>
              <w:pStyle w:val="afff4"/>
              <w:adjustRightInd/>
              <w:spacing w:before="0" w:after="0"/>
              <w:jc w:val="both"/>
              <w:rPr>
                <w:sz w:val="18"/>
                <w:szCs w:val="18"/>
              </w:rPr>
            </w:pPr>
          </w:p>
          <w:p w14:paraId="2A933C2C" w14:textId="6D78302F" w:rsidR="00081C25" w:rsidRPr="00797C23" w:rsidRDefault="00081C25" w:rsidP="00081C25">
            <w:pPr>
              <w:pStyle w:val="afff4"/>
              <w:adjustRightInd/>
              <w:spacing w:before="0" w:after="0"/>
              <w:jc w:val="both"/>
              <w:rPr>
                <w:sz w:val="18"/>
                <w:szCs w:val="18"/>
              </w:rPr>
            </w:pPr>
          </w:p>
          <w:p w14:paraId="36DD70DD" w14:textId="683F9670" w:rsidR="00081C25" w:rsidRPr="00797C23" w:rsidRDefault="00081C25" w:rsidP="00081C25">
            <w:pPr>
              <w:pStyle w:val="afff4"/>
              <w:adjustRightInd/>
              <w:spacing w:before="0" w:after="0"/>
              <w:jc w:val="both"/>
              <w:rPr>
                <w:sz w:val="18"/>
                <w:szCs w:val="18"/>
              </w:rPr>
            </w:pPr>
          </w:p>
          <w:p w14:paraId="6A7B43D1" w14:textId="15E58FCE" w:rsidR="00081C25" w:rsidRPr="00797C23" w:rsidRDefault="00081C25" w:rsidP="00081C25">
            <w:pPr>
              <w:pStyle w:val="afff4"/>
              <w:adjustRightInd/>
              <w:spacing w:before="0" w:after="0"/>
              <w:jc w:val="both"/>
              <w:rPr>
                <w:sz w:val="18"/>
                <w:szCs w:val="18"/>
              </w:rPr>
            </w:pPr>
          </w:p>
          <w:p w14:paraId="22CA9460" w14:textId="77777777" w:rsidR="00081C25" w:rsidRPr="00797C23" w:rsidRDefault="00081C25" w:rsidP="00081C25">
            <w:pPr>
              <w:pStyle w:val="afff4"/>
              <w:adjustRightInd/>
              <w:spacing w:before="0" w:after="0"/>
              <w:jc w:val="both"/>
              <w:rPr>
                <w:sz w:val="18"/>
                <w:szCs w:val="18"/>
              </w:rPr>
            </w:pPr>
          </w:p>
          <w:p w14:paraId="2B2AD6A1" w14:textId="77777777" w:rsidR="00081C25" w:rsidRPr="00797C23" w:rsidRDefault="00081C25" w:rsidP="00081C25">
            <w:pPr>
              <w:pStyle w:val="afff4"/>
              <w:adjustRightInd/>
              <w:spacing w:before="0" w:after="0"/>
              <w:jc w:val="both"/>
              <w:rPr>
                <w:sz w:val="18"/>
                <w:szCs w:val="18"/>
              </w:rPr>
            </w:pPr>
          </w:p>
          <w:p w14:paraId="2578A5F9" w14:textId="77777777" w:rsidR="00081C25" w:rsidRPr="00797C23" w:rsidRDefault="00081C25" w:rsidP="00081C25">
            <w:pPr>
              <w:pStyle w:val="afff4"/>
              <w:adjustRightInd/>
              <w:spacing w:before="0" w:after="0"/>
              <w:jc w:val="both"/>
              <w:rPr>
                <w:sz w:val="18"/>
                <w:szCs w:val="18"/>
              </w:rPr>
            </w:pPr>
          </w:p>
          <w:p w14:paraId="2083FFE0" w14:textId="77777777" w:rsidR="00081C25" w:rsidRPr="00797C23" w:rsidRDefault="00081C25" w:rsidP="00081C25">
            <w:pPr>
              <w:pStyle w:val="afff4"/>
              <w:adjustRightInd/>
              <w:spacing w:before="0" w:after="0"/>
              <w:jc w:val="both"/>
              <w:rPr>
                <w:sz w:val="18"/>
                <w:szCs w:val="18"/>
              </w:rPr>
            </w:pPr>
          </w:p>
          <w:p w14:paraId="02FBF39E" w14:textId="77777777" w:rsidR="00081C25" w:rsidRPr="00797C23" w:rsidRDefault="00081C25" w:rsidP="00081C25">
            <w:pPr>
              <w:pStyle w:val="afff4"/>
              <w:adjustRightInd/>
              <w:spacing w:before="0" w:after="0"/>
              <w:jc w:val="both"/>
              <w:rPr>
                <w:sz w:val="18"/>
                <w:szCs w:val="18"/>
              </w:rPr>
            </w:pPr>
          </w:p>
        </w:tc>
      </w:tr>
    </w:tbl>
    <w:p w14:paraId="069E79E1" w14:textId="77777777" w:rsidR="00B222A6" w:rsidRPr="00797C23" w:rsidRDefault="00B222A6">
      <w:pPr>
        <w:spacing w:line="360" w:lineRule="auto"/>
        <w:rPr>
          <w:b/>
          <w:sz w:val="30"/>
          <w:szCs w:val="30"/>
        </w:rPr>
      </w:pPr>
      <w:r w:rsidRPr="00797C23">
        <w:rPr>
          <w:b/>
          <w:sz w:val="30"/>
          <w:szCs w:val="30"/>
        </w:rPr>
        <w:lastRenderedPageBreak/>
        <w:t>环境影响分析</w:t>
      </w:r>
      <w:r w:rsidRPr="00797C23">
        <w:rPr>
          <w:rFonts w:hint="eastAsia"/>
          <w:b/>
          <w:sz w:val="30"/>
          <w:szCs w:val="30"/>
        </w:rPr>
        <w:t xml:space="preserve">                                          </w:t>
      </w:r>
      <w:r w:rsidRPr="00797C23">
        <w:rPr>
          <w:b/>
          <w:sz w:val="30"/>
          <w:szCs w:val="30"/>
        </w:rPr>
        <w:t>(</w:t>
      </w:r>
      <w:r w:rsidRPr="00797C23">
        <w:rPr>
          <w:b/>
          <w:sz w:val="30"/>
          <w:szCs w:val="30"/>
        </w:rPr>
        <w:t>表七</w:t>
      </w:r>
      <w:r w:rsidRPr="00797C23">
        <w:rPr>
          <w:b/>
          <w:sz w:val="30"/>
          <w:szCs w:val="3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797C23" w:rsidRPr="00797C23" w14:paraId="4EF1FCF1" w14:textId="77777777">
        <w:trPr>
          <w:trHeight w:val="7305"/>
        </w:trPr>
        <w:tc>
          <w:tcPr>
            <w:tcW w:w="9286" w:type="dxa"/>
          </w:tcPr>
          <w:p w14:paraId="495B3982" w14:textId="77777777" w:rsidR="00E804BE" w:rsidRPr="00797C23" w:rsidRDefault="00E804BE">
            <w:pPr>
              <w:pStyle w:val="af3"/>
              <w:spacing w:line="360" w:lineRule="auto"/>
              <w:rPr>
                <w:b/>
                <w:kern w:val="0"/>
                <w:sz w:val="24"/>
                <w:szCs w:val="24"/>
              </w:rPr>
            </w:pPr>
            <w:bookmarkStart w:id="10" w:name="_Toc265572203"/>
            <w:r w:rsidRPr="00797C23">
              <w:rPr>
                <w:rFonts w:hint="eastAsia"/>
                <w:b/>
                <w:kern w:val="0"/>
                <w:sz w:val="24"/>
                <w:szCs w:val="24"/>
              </w:rPr>
              <w:t>一</w:t>
            </w:r>
            <w:r w:rsidRPr="00797C23">
              <w:rPr>
                <w:b/>
                <w:kern w:val="0"/>
                <w:sz w:val="24"/>
                <w:szCs w:val="24"/>
              </w:rPr>
              <w:t>、施工期环境影响简要分析</w:t>
            </w:r>
          </w:p>
          <w:bookmarkEnd w:id="10"/>
          <w:p w14:paraId="2D716528" w14:textId="77777777" w:rsidR="00B222A6" w:rsidRPr="00797C23" w:rsidRDefault="00B222A6">
            <w:pPr>
              <w:spacing w:line="360" w:lineRule="auto"/>
              <w:ind w:firstLineChars="200" w:firstLine="480"/>
              <w:rPr>
                <w:bCs/>
                <w:sz w:val="24"/>
              </w:rPr>
            </w:pPr>
            <w:r w:rsidRPr="00797C23">
              <w:rPr>
                <w:bCs/>
                <w:sz w:val="24"/>
              </w:rPr>
              <w:t>本项目施工期主要污染物为扬尘、施工噪声、施工废水、建筑垃圾、施工人员生活污水和生活垃圾等，其对环境的不利影响是短暂的，将随着施工期的结束而消失。</w:t>
            </w:r>
          </w:p>
          <w:p w14:paraId="72427549" w14:textId="77777777" w:rsidR="00B222A6" w:rsidRPr="00797C23" w:rsidRDefault="00B222A6">
            <w:pPr>
              <w:spacing w:line="360" w:lineRule="auto"/>
              <w:ind w:firstLineChars="200" w:firstLine="482"/>
              <w:rPr>
                <w:b/>
                <w:sz w:val="24"/>
              </w:rPr>
            </w:pPr>
            <w:r w:rsidRPr="00797C23">
              <w:rPr>
                <w:b/>
                <w:sz w:val="24"/>
              </w:rPr>
              <w:t>1</w:t>
            </w:r>
            <w:r w:rsidRPr="00797C23">
              <w:rPr>
                <w:b/>
                <w:sz w:val="24"/>
              </w:rPr>
              <w:t>、施工期的大气环境影响分析</w:t>
            </w:r>
          </w:p>
          <w:p w14:paraId="7A9A75D7" w14:textId="77777777" w:rsidR="00B222A6" w:rsidRPr="00797C23" w:rsidRDefault="00B222A6">
            <w:pPr>
              <w:spacing w:line="360" w:lineRule="auto"/>
              <w:ind w:firstLineChars="200" w:firstLine="482"/>
              <w:rPr>
                <w:sz w:val="24"/>
              </w:rPr>
            </w:pPr>
            <w:r w:rsidRPr="00797C23">
              <w:rPr>
                <w:b/>
                <w:bCs/>
                <w:sz w:val="24"/>
              </w:rPr>
              <w:t>扬尘：</w:t>
            </w:r>
            <w:r w:rsidRPr="00797C23">
              <w:rPr>
                <w:sz w:val="24"/>
              </w:rPr>
              <w:t>施工期产生的扬尘属无组织排放，且其扩散多在呼吸层，对周围环境影响突出。对整个施工期而言，施工产生的扬尘主要集中在土建施工阶段，按起尘的原因可分为风力起尘和动力起尘，其中风力起尘主要是由于露天堆放的建材（如黄沙、水泥等）及裸露的施工区表层浮尘由于天气干燥及大风，产生风力扬尘；而动力起尘，主要是在建材的装卸、搅拌过程中，由于外力而产生的尘粒再悬浮而造成，其中施工材料的运输及装卸车辆将给道路沿线和施工场地带来的扬尘污染。据文献资料介绍，车辆行驶产生的扬尘占总扬尘的</w:t>
            </w:r>
            <w:r w:rsidRPr="00797C23">
              <w:rPr>
                <w:sz w:val="24"/>
              </w:rPr>
              <w:t>60%</w:t>
            </w:r>
            <w:r w:rsidRPr="00797C23">
              <w:rPr>
                <w:sz w:val="24"/>
              </w:rPr>
              <w:t>上。根据类比调查，尘粒在空气中的传播扩散情况与风速等气象条件有关，也与尘粒本身的沉降速度有关。</w:t>
            </w:r>
          </w:p>
          <w:p w14:paraId="12A7B0EB" w14:textId="0344EF8C" w:rsidR="00B222A6" w:rsidRPr="00797C23" w:rsidRDefault="00B222A6">
            <w:pPr>
              <w:spacing w:line="360" w:lineRule="auto"/>
              <w:ind w:firstLineChars="200" w:firstLine="480"/>
              <w:rPr>
                <w:sz w:val="24"/>
              </w:rPr>
            </w:pPr>
            <w:r w:rsidRPr="00797C23">
              <w:rPr>
                <w:sz w:val="24"/>
              </w:rPr>
              <w:t>因此，施工扬尘如不采取措施势必会对该区域的环境产生一定的影响，对此，施工单位按照国家和当地的有关管理要求以及本次评价提出的封闭施工、运输车辆密封运输、出场车辆冲洗、场内及时洒水降尘等扬尘治理措施，做到科学施工、文明施工、清洁施工，最大限度地减少扬尘产生量，确保扬尘实现达标排放。加之拟建工程场址地形较为平坦，施工场地空旷，工地扬尘排放有一定的扩散条件，因此，只要采取适当措施即可大大减轻对周围环境的影响。</w:t>
            </w:r>
          </w:p>
          <w:p w14:paraId="463AEBEE" w14:textId="77777777" w:rsidR="00B222A6" w:rsidRPr="00797C23" w:rsidRDefault="00B222A6">
            <w:pPr>
              <w:spacing w:line="360" w:lineRule="auto"/>
              <w:ind w:firstLineChars="200" w:firstLine="480"/>
              <w:rPr>
                <w:sz w:val="24"/>
              </w:rPr>
            </w:pPr>
            <w:r w:rsidRPr="00797C23">
              <w:rPr>
                <w:sz w:val="24"/>
              </w:rPr>
              <w:t>同时施工单位应积极贯彻四川省人民政府办公厅《关于加强灰霾污染防治的通知》（川办发</w:t>
            </w:r>
            <w:r w:rsidRPr="00797C23">
              <w:rPr>
                <w:sz w:val="24"/>
              </w:rPr>
              <w:t>[2013]32</w:t>
            </w:r>
            <w:r w:rsidRPr="00797C23">
              <w:rPr>
                <w:sz w:val="24"/>
              </w:rPr>
              <w:t>号），《四川省人民政府关于印发四川省大气污染防治行动计划实施细则的通知》（川府发〔</w:t>
            </w:r>
            <w:r w:rsidRPr="00797C23">
              <w:rPr>
                <w:sz w:val="24"/>
              </w:rPr>
              <w:t>2014</w:t>
            </w:r>
            <w:r w:rsidRPr="00797C23">
              <w:rPr>
                <w:sz w:val="24"/>
              </w:rPr>
              <w:t>〕</w:t>
            </w:r>
            <w:r w:rsidRPr="00797C23">
              <w:rPr>
                <w:sz w:val="24"/>
              </w:rPr>
              <w:t>4</w:t>
            </w:r>
            <w:r w:rsidRPr="00797C23">
              <w:rPr>
                <w:sz w:val="24"/>
              </w:rPr>
              <w:t>号），《四川省灰霾污染防治实施方案》中相关规定要求，并全面督查建设工地现场管理</w:t>
            </w:r>
            <w:r w:rsidRPr="00797C23">
              <w:rPr>
                <w:rFonts w:ascii="宋体" w:hAnsi="宋体"/>
                <w:sz w:val="24"/>
              </w:rPr>
              <w:t>“</w:t>
            </w:r>
            <w:r w:rsidRPr="00797C23">
              <w:rPr>
                <w:sz w:val="24"/>
              </w:rPr>
              <w:t>六必须</w:t>
            </w:r>
            <w:r w:rsidRPr="00797C23">
              <w:rPr>
                <w:rFonts w:ascii="宋体" w:hAnsi="宋体"/>
                <w:sz w:val="24"/>
              </w:rPr>
              <w:t>”</w:t>
            </w:r>
            <w:r w:rsidRPr="00797C23">
              <w:rPr>
                <w:sz w:val="24"/>
              </w:rPr>
              <w:t>、</w:t>
            </w:r>
            <w:r w:rsidRPr="00797C23">
              <w:rPr>
                <w:rFonts w:ascii="宋体" w:hAnsi="宋体"/>
                <w:sz w:val="24"/>
              </w:rPr>
              <w:t>“</w:t>
            </w:r>
            <w:r w:rsidRPr="00797C23">
              <w:rPr>
                <w:sz w:val="24"/>
              </w:rPr>
              <w:t>六不准</w:t>
            </w:r>
            <w:r w:rsidRPr="00797C23">
              <w:rPr>
                <w:rFonts w:ascii="宋体" w:hAnsi="宋体"/>
                <w:sz w:val="24"/>
              </w:rPr>
              <w:t>”</w:t>
            </w:r>
            <w:r w:rsidRPr="00797C23">
              <w:rPr>
                <w:sz w:val="24"/>
              </w:rPr>
              <w:t>执行情况。</w:t>
            </w:r>
          </w:p>
          <w:p w14:paraId="5D79EB04" w14:textId="06A68E87" w:rsidR="00B222A6" w:rsidRPr="00797C23" w:rsidRDefault="00B222A6">
            <w:pPr>
              <w:spacing w:line="360" w:lineRule="auto"/>
              <w:ind w:firstLineChars="200" w:firstLine="480"/>
              <w:rPr>
                <w:sz w:val="24"/>
              </w:rPr>
            </w:pPr>
            <w:r w:rsidRPr="00797C23">
              <w:rPr>
                <w:sz w:val="24"/>
              </w:rPr>
              <w:t>综上所述，本项目施工期在采取以上防治措施，加强施工管理，将有效的抑制扬尘，可有效防止施工期扬尘对区域大气环境的影响。</w:t>
            </w:r>
          </w:p>
          <w:p w14:paraId="2939E553" w14:textId="0E15EA10" w:rsidR="00B222A6" w:rsidRPr="00797C23" w:rsidRDefault="00B222A6">
            <w:pPr>
              <w:spacing w:line="360" w:lineRule="auto"/>
              <w:ind w:firstLineChars="200" w:firstLine="482"/>
              <w:rPr>
                <w:sz w:val="24"/>
              </w:rPr>
            </w:pPr>
            <w:r w:rsidRPr="00797C23">
              <w:rPr>
                <w:b/>
                <w:bCs/>
                <w:sz w:val="24"/>
              </w:rPr>
              <w:t>施工机械废气：</w:t>
            </w:r>
            <w:r w:rsidRPr="00797C23">
              <w:rPr>
                <w:sz w:val="24"/>
              </w:rPr>
              <w:t>施工期机械废气属间断性无组织排放，特点是排放量小，加之项目施工场地开阔，扩散条件良好。施工单位在做好施工现场的交通组织，避免因施工造成的交通阻塞，减少运输车辆怠速产生的废气排放；燃油机车和施工机械尽量使用轻质柴油作为燃料，尽可能减少污染；在施工期内应多加注意施工设备的维护，使其</w:t>
            </w:r>
            <w:r w:rsidRPr="00797C23">
              <w:rPr>
                <w:sz w:val="24"/>
              </w:rPr>
              <w:lastRenderedPageBreak/>
              <w:t>能够正常的运行，提高设备原料的利用率的前提下可实现达标排放，不会对周围环境造成影响。</w:t>
            </w:r>
          </w:p>
          <w:p w14:paraId="2D1F7812" w14:textId="2C7D9E1F" w:rsidR="00B222A6" w:rsidRPr="00797C23" w:rsidRDefault="00B222A6">
            <w:pPr>
              <w:spacing w:line="360" w:lineRule="auto"/>
              <w:ind w:firstLineChars="200" w:firstLine="482"/>
              <w:rPr>
                <w:sz w:val="24"/>
              </w:rPr>
            </w:pPr>
            <w:r w:rsidRPr="00797C23">
              <w:rPr>
                <w:b/>
                <w:bCs/>
                <w:sz w:val="24"/>
              </w:rPr>
              <w:t>油漆废气：</w:t>
            </w:r>
            <w:r w:rsidRPr="00797C23">
              <w:rPr>
                <w:sz w:val="24"/>
              </w:rPr>
              <w:t>油漆废气主要来自于房屋装修阶段，属无组织排放，由于其排放周期短，作业点分散，在加强室内的通风换气的情况下，对周围环境的影响较小。</w:t>
            </w:r>
          </w:p>
          <w:p w14:paraId="2F4698D9" w14:textId="2264F99A" w:rsidR="008815D4" w:rsidRPr="00797C23" w:rsidRDefault="008815D4" w:rsidP="008815D4">
            <w:pPr>
              <w:snapToGrid w:val="0"/>
              <w:spacing w:line="360" w:lineRule="auto"/>
              <w:ind w:firstLineChars="196" w:firstLine="472"/>
              <w:rPr>
                <w:b/>
                <w:sz w:val="24"/>
              </w:rPr>
            </w:pPr>
            <w:r w:rsidRPr="00797C23">
              <w:rPr>
                <w:b/>
                <w:sz w:val="24"/>
              </w:rPr>
              <w:t>塑胶跑道施工废气</w:t>
            </w:r>
            <w:r w:rsidRPr="00797C23">
              <w:rPr>
                <w:rFonts w:hint="eastAsia"/>
                <w:b/>
                <w:sz w:val="24"/>
              </w:rPr>
              <w:t>：</w:t>
            </w:r>
            <w:r w:rsidRPr="00797C23">
              <w:rPr>
                <w:sz w:val="24"/>
              </w:rPr>
              <w:t>在本项目塑胶跑道施工过程中将产生有挥发性有机物</w:t>
            </w:r>
            <w:r w:rsidRPr="00797C23">
              <w:rPr>
                <w:sz w:val="24"/>
              </w:rPr>
              <w:t>——</w:t>
            </w:r>
            <w:r w:rsidRPr="00797C23">
              <w:rPr>
                <w:sz w:val="24"/>
              </w:rPr>
              <w:t>非甲烷总烃，由于跑道施工位于空旷地带，施工采取分段施工，因此产生的有机废气量较小，并且迅速扩散到大气中，对环境的影响较小。</w:t>
            </w:r>
          </w:p>
          <w:p w14:paraId="2B4E18FE" w14:textId="77777777" w:rsidR="00B222A6" w:rsidRPr="00797C23" w:rsidRDefault="00B222A6">
            <w:pPr>
              <w:spacing w:line="360" w:lineRule="auto"/>
              <w:ind w:firstLineChars="200" w:firstLine="482"/>
              <w:rPr>
                <w:b/>
                <w:sz w:val="24"/>
              </w:rPr>
            </w:pPr>
            <w:bookmarkStart w:id="11" w:name="_Toc265572204"/>
            <w:r w:rsidRPr="00797C23">
              <w:rPr>
                <w:b/>
                <w:sz w:val="24"/>
              </w:rPr>
              <w:t>2</w:t>
            </w:r>
            <w:r w:rsidRPr="00797C23">
              <w:rPr>
                <w:b/>
                <w:sz w:val="24"/>
              </w:rPr>
              <w:t>、施工期废水环境影响分析</w:t>
            </w:r>
            <w:bookmarkEnd w:id="11"/>
          </w:p>
          <w:p w14:paraId="6E218291" w14:textId="77777777" w:rsidR="00B222A6" w:rsidRPr="00797C23" w:rsidRDefault="00B222A6">
            <w:pPr>
              <w:spacing w:line="360" w:lineRule="auto"/>
              <w:ind w:firstLineChars="200" w:firstLine="480"/>
              <w:rPr>
                <w:sz w:val="24"/>
              </w:rPr>
            </w:pPr>
            <w:r w:rsidRPr="00797C23">
              <w:rPr>
                <w:sz w:val="24"/>
              </w:rPr>
              <w:t>施工期的废水来源为二部分：一是工程建筑施工产生的施工废水；二是施工人员产生的生活污水。本项目针对这两种废水采取相应的环保治理措施，施工人员产生的生活污水经简易的污水预处理池处理后进入市政污水管；施工废水进行沉淀处理（含油废水先经隔油处理）后回用，不外排，可用于工地洒水降尘。</w:t>
            </w:r>
          </w:p>
          <w:p w14:paraId="169ADAA8" w14:textId="77777777" w:rsidR="00B222A6" w:rsidRPr="00797C23" w:rsidRDefault="00B222A6">
            <w:pPr>
              <w:spacing w:line="360" w:lineRule="auto"/>
              <w:ind w:firstLineChars="200" w:firstLine="480"/>
              <w:rPr>
                <w:sz w:val="24"/>
              </w:rPr>
            </w:pPr>
            <w:r w:rsidRPr="00797C23">
              <w:rPr>
                <w:sz w:val="24"/>
              </w:rPr>
              <w:t>综上所述，本项目施工期只要严格按照以上措施进行治理，施工期废水不会对周围地表水环境造成直接影响。</w:t>
            </w:r>
          </w:p>
          <w:p w14:paraId="4DC31AC0" w14:textId="77777777" w:rsidR="00B222A6" w:rsidRPr="00797C23" w:rsidRDefault="00B222A6" w:rsidP="00A3513D">
            <w:pPr>
              <w:spacing w:line="360" w:lineRule="auto"/>
              <w:ind w:firstLineChars="200" w:firstLine="482"/>
              <w:rPr>
                <w:b/>
                <w:sz w:val="24"/>
              </w:rPr>
            </w:pPr>
            <w:bookmarkStart w:id="12" w:name="_Toc265572205"/>
            <w:r w:rsidRPr="00797C23">
              <w:rPr>
                <w:b/>
                <w:sz w:val="24"/>
              </w:rPr>
              <w:t>3</w:t>
            </w:r>
            <w:r w:rsidRPr="00797C23">
              <w:rPr>
                <w:b/>
                <w:sz w:val="24"/>
              </w:rPr>
              <w:t>、施工噪声的影响分析</w:t>
            </w:r>
            <w:bookmarkEnd w:id="12"/>
          </w:p>
          <w:p w14:paraId="50E608AC" w14:textId="77777777" w:rsidR="00B222A6" w:rsidRPr="00797C23" w:rsidRDefault="00B222A6" w:rsidP="00A3513D">
            <w:pPr>
              <w:spacing w:line="360" w:lineRule="auto"/>
              <w:ind w:firstLineChars="200" w:firstLine="482"/>
              <w:rPr>
                <w:b/>
                <w:sz w:val="24"/>
              </w:rPr>
            </w:pPr>
            <w:bookmarkStart w:id="13" w:name="_Toc198193448"/>
            <w:r w:rsidRPr="00797C23">
              <w:rPr>
                <w:b/>
                <w:sz w:val="24"/>
              </w:rPr>
              <w:t>（</w:t>
            </w:r>
            <w:r w:rsidRPr="00797C23">
              <w:rPr>
                <w:b/>
                <w:sz w:val="24"/>
              </w:rPr>
              <w:t>1</w:t>
            </w:r>
            <w:r w:rsidRPr="00797C23">
              <w:rPr>
                <w:b/>
                <w:sz w:val="24"/>
              </w:rPr>
              <w:t>）施工噪声源</w:t>
            </w:r>
            <w:bookmarkEnd w:id="13"/>
          </w:p>
          <w:p w14:paraId="23E78EEB" w14:textId="77777777" w:rsidR="00B222A6" w:rsidRPr="00797C23" w:rsidRDefault="00B222A6" w:rsidP="00A3513D">
            <w:pPr>
              <w:spacing w:line="360" w:lineRule="auto"/>
              <w:ind w:firstLineChars="200" w:firstLine="480"/>
              <w:rPr>
                <w:sz w:val="24"/>
              </w:rPr>
            </w:pPr>
            <w:bookmarkStart w:id="14" w:name="_Toc198193449"/>
            <w:r w:rsidRPr="00797C23">
              <w:rPr>
                <w:sz w:val="24"/>
              </w:rPr>
              <w:t>施工期噪声可分为施工机械噪声、施工作业噪声和施工车辆噪声。施工机械噪声主要由施工机械所造成，如挖土机械、混凝土搅拌机等，多为点声源；施工作业噪声主要指一些零星的敲打声、装卸建材的撞击声、施工人员的吆喝声、拆装模板的撞击声等，多为瞬间噪声；施工车辆的噪声属于交通噪声。在这些施工噪声中对声环境影响最大的是施工机械噪声。</w:t>
            </w:r>
          </w:p>
          <w:p w14:paraId="05629E73" w14:textId="77777777" w:rsidR="00B222A6" w:rsidRPr="00797C23" w:rsidRDefault="00B222A6" w:rsidP="00A3513D">
            <w:pPr>
              <w:spacing w:line="360" w:lineRule="auto"/>
              <w:ind w:firstLineChars="200" w:firstLine="482"/>
              <w:rPr>
                <w:b/>
                <w:sz w:val="24"/>
              </w:rPr>
            </w:pPr>
            <w:r w:rsidRPr="00797C23">
              <w:rPr>
                <w:b/>
                <w:sz w:val="24"/>
              </w:rPr>
              <w:t>（</w:t>
            </w:r>
            <w:r w:rsidRPr="00797C23">
              <w:rPr>
                <w:b/>
                <w:sz w:val="24"/>
              </w:rPr>
              <w:t>2</w:t>
            </w:r>
            <w:r w:rsidRPr="00797C23">
              <w:rPr>
                <w:b/>
                <w:sz w:val="24"/>
              </w:rPr>
              <w:t>）影响范围预测</w:t>
            </w:r>
            <w:bookmarkEnd w:id="14"/>
          </w:p>
          <w:p w14:paraId="3365436C" w14:textId="77777777" w:rsidR="00B222A6" w:rsidRPr="00797C23" w:rsidRDefault="00B222A6" w:rsidP="00A3513D">
            <w:pPr>
              <w:spacing w:line="360" w:lineRule="auto"/>
              <w:ind w:firstLineChars="200" w:firstLine="480"/>
              <w:rPr>
                <w:sz w:val="24"/>
              </w:rPr>
            </w:pPr>
            <w:r w:rsidRPr="00797C23">
              <w:rPr>
                <w:sz w:val="24"/>
              </w:rPr>
              <w:t>1</w:t>
            </w:r>
            <w:r w:rsidRPr="00797C23">
              <w:rPr>
                <w:sz w:val="24"/>
              </w:rPr>
              <w:t>）方法</w:t>
            </w:r>
          </w:p>
          <w:p w14:paraId="4ED84F10" w14:textId="77777777" w:rsidR="00B222A6" w:rsidRPr="00797C23" w:rsidRDefault="00B222A6" w:rsidP="00A3513D">
            <w:pPr>
              <w:spacing w:line="360" w:lineRule="auto"/>
              <w:ind w:firstLineChars="200" w:firstLine="480"/>
              <w:rPr>
                <w:sz w:val="24"/>
              </w:rPr>
            </w:pPr>
            <w:r w:rsidRPr="00797C23">
              <w:rPr>
                <w:sz w:val="24"/>
              </w:rPr>
              <w:t>本项目施工期噪声将对项目场界周围环境产生影响，因此，本次评价将根据施工噪声的场界限值标准要求，类比预测工程施工活动的噪声对周围环境的影响范围。</w:t>
            </w:r>
          </w:p>
          <w:p w14:paraId="5B5E07EE" w14:textId="77777777" w:rsidR="00B222A6" w:rsidRPr="00797C23" w:rsidRDefault="00B222A6" w:rsidP="00A3513D">
            <w:pPr>
              <w:spacing w:line="360" w:lineRule="auto"/>
              <w:ind w:firstLineChars="200" w:firstLine="480"/>
              <w:rPr>
                <w:sz w:val="24"/>
              </w:rPr>
            </w:pPr>
            <w:r w:rsidRPr="00797C23">
              <w:rPr>
                <w:sz w:val="24"/>
              </w:rPr>
              <w:t>2</w:t>
            </w:r>
            <w:r w:rsidRPr="00797C23">
              <w:rPr>
                <w:sz w:val="24"/>
              </w:rPr>
              <w:t>）预测模式</w:t>
            </w:r>
          </w:p>
          <w:p w14:paraId="41631D9D" w14:textId="77777777" w:rsidR="00B222A6" w:rsidRPr="00797C23" w:rsidRDefault="00B222A6" w:rsidP="00A3513D">
            <w:pPr>
              <w:widowControl/>
              <w:spacing w:line="360" w:lineRule="auto"/>
              <w:ind w:firstLineChars="200" w:firstLine="480"/>
            </w:pPr>
            <w:r w:rsidRPr="00797C23">
              <w:rPr>
                <w:kern w:val="0"/>
                <w:sz w:val="24"/>
                <w:lang w:bidi="ar"/>
              </w:rPr>
              <w:t>将本项目施工期主要噪声源进行叠加后所得到的合成声级视为一个声源，并以半球向外辐射传播，在不考虑空气吸收、声波反射，而只考虑声能随距离衰减的情况下，选用如下公式：</w:t>
            </w:r>
          </w:p>
          <w:p w14:paraId="1273D5F2" w14:textId="77777777" w:rsidR="00B222A6" w:rsidRPr="00797C23" w:rsidRDefault="00B222A6">
            <w:pPr>
              <w:spacing w:line="360" w:lineRule="auto"/>
              <w:ind w:firstLineChars="200" w:firstLine="480"/>
              <w:rPr>
                <w:sz w:val="24"/>
              </w:rPr>
            </w:pPr>
            <w:r w:rsidRPr="00797C23">
              <w:rPr>
                <w:sz w:val="24"/>
              </w:rPr>
              <w:t>噪声衰减公式：</w:t>
            </w:r>
          </w:p>
          <w:p w14:paraId="00E36A74" w14:textId="77777777" w:rsidR="00B222A6" w:rsidRPr="00797C23" w:rsidRDefault="00B222A6">
            <w:pPr>
              <w:spacing w:line="360" w:lineRule="auto"/>
              <w:jc w:val="center"/>
              <w:rPr>
                <w:sz w:val="24"/>
              </w:rPr>
            </w:pPr>
            <w:r w:rsidRPr="00797C23">
              <w:rPr>
                <w:sz w:val="24"/>
              </w:rPr>
              <w:lastRenderedPageBreak/>
              <w:t>L</w:t>
            </w:r>
            <w:r w:rsidRPr="00797C23">
              <w:rPr>
                <w:sz w:val="24"/>
                <w:vertAlign w:val="subscript"/>
              </w:rPr>
              <w:t>A(r)</w:t>
            </w:r>
            <w:r w:rsidRPr="00797C23">
              <w:rPr>
                <w:sz w:val="24"/>
              </w:rPr>
              <w:t>=L</w:t>
            </w:r>
            <w:r w:rsidRPr="00797C23">
              <w:rPr>
                <w:sz w:val="24"/>
                <w:vertAlign w:val="subscript"/>
              </w:rPr>
              <w:t>A(ro)</w:t>
            </w:r>
            <w:r w:rsidRPr="00797C23">
              <w:rPr>
                <w:sz w:val="24"/>
              </w:rPr>
              <w:t>-201g(r/r</w:t>
            </w:r>
            <w:r w:rsidRPr="00797C23">
              <w:rPr>
                <w:sz w:val="24"/>
                <w:vertAlign w:val="subscript"/>
              </w:rPr>
              <w:t>o</w:t>
            </w:r>
            <w:r w:rsidRPr="00797C23">
              <w:rPr>
                <w:sz w:val="24"/>
              </w:rPr>
              <w:t>)-</w:t>
            </w:r>
            <w:r w:rsidRPr="00797C23">
              <w:rPr>
                <w:sz w:val="24"/>
              </w:rPr>
              <w:sym w:font="Symbol" w:char="F044"/>
            </w:r>
            <w:r w:rsidRPr="00797C23">
              <w:rPr>
                <w:sz w:val="24"/>
              </w:rPr>
              <w:t>L</w:t>
            </w:r>
          </w:p>
          <w:p w14:paraId="2F7786D5" w14:textId="77777777" w:rsidR="00B222A6" w:rsidRPr="00797C23" w:rsidRDefault="00B222A6">
            <w:pPr>
              <w:spacing w:line="360" w:lineRule="auto"/>
              <w:ind w:firstLineChars="200" w:firstLine="480"/>
              <w:rPr>
                <w:sz w:val="24"/>
              </w:rPr>
            </w:pPr>
            <w:r w:rsidRPr="00797C23">
              <w:rPr>
                <w:sz w:val="24"/>
              </w:rPr>
              <w:t>式中：</w:t>
            </w:r>
            <w:r w:rsidRPr="00797C23">
              <w:rPr>
                <w:sz w:val="24"/>
              </w:rPr>
              <w:t>L</w:t>
            </w:r>
            <w:r w:rsidRPr="00797C23">
              <w:rPr>
                <w:sz w:val="24"/>
                <w:vertAlign w:val="subscript"/>
              </w:rPr>
              <w:t>A(r)</w:t>
            </w:r>
            <w:r w:rsidRPr="00797C23">
              <w:rPr>
                <w:sz w:val="24"/>
              </w:rPr>
              <w:t>——</w:t>
            </w:r>
            <w:r w:rsidRPr="00797C23">
              <w:rPr>
                <w:sz w:val="24"/>
              </w:rPr>
              <w:t>距离声源</w:t>
            </w:r>
            <w:r w:rsidRPr="00797C23">
              <w:rPr>
                <w:sz w:val="24"/>
              </w:rPr>
              <w:t>r</w:t>
            </w:r>
            <w:r w:rsidRPr="00797C23">
              <w:rPr>
                <w:sz w:val="24"/>
              </w:rPr>
              <w:t>处的</w:t>
            </w:r>
            <w:r w:rsidRPr="00797C23">
              <w:rPr>
                <w:sz w:val="24"/>
              </w:rPr>
              <w:t>A</w:t>
            </w:r>
            <w:r w:rsidRPr="00797C23">
              <w:rPr>
                <w:sz w:val="24"/>
              </w:rPr>
              <w:t>声级，</w:t>
            </w:r>
            <w:r w:rsidRPr="00797C23">
              <w:rPr>
                <w:sz w:val="24"/>
              </w:rPr>
              <w:t>dB(A)</w:t>
            </w:r>
            <w:r w:rsidRPr="00797C23">
              <w:rPr>
                <w:sz w:val="24"/>
              </w:rPr>
              <w:t>；</w:t>
            </w:r>
          </w:p>
          <w:p w14:paraId="177C770B" w14:textId="77777777" w:rsidR="00B222A6" w:rsidRPr="00797C23" w:rsidRDefault="00B222A6">
            <w:pPr>
              <w:spacing w:line="360" w:lineRule="auto"/>
              <w:ind w:firstLineChars="500" w:firstLine="1200"/>
              <w:rPr>
                <w:sz w:val="24"/>
              </w:rPr>
            </w:pPr>
            <w:r w:rsidRPr="00797C23">
              <w:rPr>
                <w:sz w:val="24"/>
              </w:rPr>
              <w:t>L</w:t>
            </w:r>
            <w:r w:rsidRPr="00797C23">
              <w:rPr>
                <w:sz w:val="24"/>
                <w:vertAlign w:val="subscript"/>
              </w:rPr>
              <w:t>A(ro)</w:t>
            </w:r>
            <w:r w:rsidRPr="00797C23">
              <w:rPr>
                <w:sz w:val="24"/>
              </w:rPr>
              <w:t>——</w:t>
            </w:r>
            <w:r w:rsidRPr="00797C23">
              <w:rPr>
                <w:sz w:val="24"/>
              </w:rPr>
              <w:t>距声源</w:t>
            </w:r>
            <w:r w:rsidRPr="00797C23">
              <w:rPr>
                <w:sz w:val="24"/>
              </w:rPr>
              <w:t>ro</w:t>
            </w:r>
            <w:r w:rsidRPr="00797C23">
              <w:rPr>
                <w:sz w:val="24"/>
              </w:rPr>
              <w:t>处的</w:t>
            </w:r>
            <w:r w:rsidRPr="00797C23">
              <w:rPr>
                <w:sz w:val="24"/>
              </w:rPr>
              <w:t>A</w:t>
            </w:r>
            <w:r w:rsidRPr="00797C23">
              <w:rPr>
                <w:sz w:val="24"/>
              </w:rPr>
              <w:t>声级，</w:t>
            </w:r>
            <w:r w:rsidRPr="00797C23">
              <w:rPr>
                <w:sz w:val="24"/>
              </w:rPr>
              <w:t>dB(A)</w:t>
            </w:r>
            <w:r w:rsidRPr="00797C23">
              <w:rPr>
                <w:sz w:val="24"/>
              </w:rPr>
              <w:t>；</w:t>
            </w:r>
          </w:p>
          <w:p w14:paraId="1CEFA1ED" w14:textId="77777777" w:rsidR="00B222A6" w:rsidRPr="00797C23" w:rsidRDefault="00B222A6">
            <w:pPr>
              <w:spacing w:line="360" w:lineRule="auto"/>
              <w:ind w:firstLineChars="500" w:firstLine="1200"/>
              <w:rPr>
                <w:sz w:val="24"/>
              </w:rPr>
            </w:pPr>
            <w:r w:rsidRPr="00797C23">
              <w:rPr>
                <w:sz w:val="24"/>
              </w:rPr>
              <w:t>r</w:t>
            </w:r>
            <w:r w:rsidRPr="00797C23">
              <w:rPr>
                <w:sz w:val="24"/>
                <w:vertAlign w:val="subscript"/>
              </w:rPr>
              <w:t>o</w:t>
            </w:r>
            <w:r w:rsidRPr="00797C23">
              <w:rPr>
                <w:sz w:val="24"/>
              </w:rPr>
              <w:t>.r——</w:t>
            </w:r>
            <w:r w:rsidRPr="00797C23">
              <w:rPr>
                <w:sz w:val="24"/>
              </w:rPr>
              <w:t>距声源的距离，</w:t>
            </w:r>
            <w:r w:rsidRPr="00797C23">
              <w:rPr>
                <w:sz w:val="24"/>
              </w:rPr>
              <w:t>m</w:t>
            </w:r>
            <w:r w:rsidRPr="00797C23">
              <w:rPr>
                <w:sz w:val="24"/>
              </w:rPr>
              <w:t>；</w:t>
            </w:r>
          </w:p>
          <w:p w14:paraId="3023B06B" w14:textId="77777777" w:rsidR="00B222A6" w:rsidRPr="00797C23" w:rsidRDefault="00B222A6">
            <w:pPr>
              <w:spacing w:line="360" w:lineRule="auto"/>
              <w:ind w:firstLineChars="500" w:firstLine="1200"/>
              <w:rPr>
                <w:sz w:val="24"/>
              </w:rPr>
            </w:pPr>
            <w:r w:rsidRPr="00797C23">
              <w:rPr>
                <w:sz w:val="24"/>
              </w:rPr>
              <w:sym w:font="Symbol" w:char="F044"/>
            </w:r>
            <w:r w:rsidRPr="00797C23">
              <w:rPr>
                <w:sz w:val="24"/>
              </w:rPr>
              <w:t>L——</w:t>
            </w:r>
            <w:r w:rsidRPr="00797C23">
              <w:rPr>
                <w:kern w:val="0"/>
                <w:sz w:val="24"/>
              </w:rPr>
              <w:t>场界围墙引起的衰减量，取</w:t>
            </w:r>
            <w:r w:rsidRPr="00797C23">
              <w:rPr>
                <w:kern w:val="0"/>
                <w:sz w:val="24"/>
              </w:rPr>
              <w:t>10dB(A)</w:t>
            </w:r>
            <w:r w:rsidRPr="00797C23">
              <w:rPr>
                <w:sz w:val="24"/>
              </w:rPr>
              <w:t>。</w:t>
            </w:r>
          </w:p>
          <w:p w14:paraId="6433B440" w14:textId="77777777" w:rsidR="00B222A6" w:rsidRPr="00797C23" w:rsidRDefault="00B222A6">
            <w:pPr>
              <w:spacing w:line="360" w:lineRule="auto"/>
              <w:ind w:firstLineChars="200" w:firstLine="480"/>
              <w:rPr>
                <w:sz w:val="24"/>
              </w:rPr>
            </w:pPr>
            <w:r w:rsidRPr="00797C23">
              <w:rPr>
                <w:sz w:val="24"/>
              </w:rPr>
              <w:t>噪声叠加公式：</w:t>
            </w:r>
          </w:p>
          <w:p w14:paraId="2E96E65D" w14:textId="77777777" w:rsidR="00B222A6" w:rsidRPr="00797C23" w:rsidRDefault="00B222A6">
            <w:pPr>
              <w:spacing w:line="360" w:lineRule="auto"/>
              <w:jc w:val="center"/>
              <w:rPr>
                <w:sz w:val="24"/>
              </w:rPr>
            </w:pPr>
            <w:r w:rsidRPr="00797C23">
              <w:rPr>
                <w:position w:val="-32"/>
                <w:sz w:val="24"/>
              </w:rPr>
              <w:object w:dxaOrig="1740" w:dyaOrig="719" w14:anchorId="09E307D8">
                <v:shape id="对象 34" o:spid="_x0000_i1028" type="#_x0000_t75" style="width:87pt;height:36pt;mso-wrap-style:square;mso-position-horizontal-relative:page;mso-position-vertical-relative:page" o:ole="">
                  <v:imagedata r:id="rId20" o:title=""/>
                </v:shape>
                <o:OLEObject Type="Embed" ProgID="Equation.3" ShapeID="对象 34" DrawAspect="Content" ObjectID="_1675516583" r:id="rId21"/>
              </w:object>
            </w:r>
          </w:p>
          <w:p w14:paraId="6E10372E" w14:textId="77777777" w:rsidR="00B222A6" w:rsidRPr="00797C23" w:rsidRDefault="00B222A6">
            <w:pPr>
              <w:spacing w:line="360" w:lineRule="auto"/>
              <w:ind w:firstLineChars="200" w:firstLine="480"/>
              <w:rPr>
                <w:sz w:val="24"/>
              </w:rPr>
            </w:pPr>
            <w:r w:rsidRPr="00797C23">
              <w:rPr>
                <w:sz w:val="24"/>
              </w:rPr>
              <w:t>式中：</w:t>
            </w:r>
            <w:r w:rsidRPr="00797C23">
              <w:rPr>
                <w:sz w:val="24"/>
              </w:rPr>
              <w:t>L——</w:t>
            </w:r>
            <w:r w:rsidRPr="00797C23">
              <w:rPr>
                <w:sz w:val="24"/>
              </w:rPr>
              <w:t>某点噪声总叠加值，</w:t>
            </w:r>
            <w:r w:rsidRPr="00797C23">
              <w:rPr>
                <w:sz w:val="24"/>
              </w:rPr>
              <w:t>dB(A)</w:t>
            </w:r>
            <w:r w:rsidRPr="00797C23">
              <w:rPr>
                <w:sz w:val="24"/>
              </w:rPr>
              <w:t>；</w:t>
            </w:r>
          </w:p>
          <w:p w14:paraId="7F21BECB" w14:textId="77777777" w:rsidR="00B222A6" w:rsidRPr="00797C23" w:rsidRDefault="00B222A6">
            <w:pPr>
              <w:spacing w:line="360" w:lineRule="auto"/>
              <w:ind w:firstLineChars="500" w:firstLine="1200"/>
              <w:rPr>
                <w:sz w:val="24"/>
              </w:rPr>
            </w:pPr>
            <w:r w:rsidRPr="00797C23">
              <w:rPr>
                <w:sz w:val="24"/>
              </w:rPr>
              <w:t>L</w:t>
            </w:r>
            <w:r w:rsidRPr="00797C23">
              <w:rPr>
                <w:sz w:val="24"/>
                <w:vertAlign w:val="subscript"/>
              </w:rPr>
              <w:t>i</w:t>
            </w:r>
            <w:r w:rsidRPr="00797C23">
              <w:rPr>
                <w:sz w:val="24"/>
              </w:rPr>
              <w:t>——</w:t>
            </w:r>
            <w:r w:rsidRPr="00797C23">
              <w:rPr>
                <w:sz w:val="24"/>
              </w:rPr>
              <w:t>第</w:t>
            </w:r>
            <w:r w:rsidRPr="00797C23">
              <w:rPr>
                <w:sz w:val="24"/>
              </w:rPr>
              <w:t>i</w:t>
            </w:r>
            <w:r w:rsidRPr="00797C23">
              <w:rPr>
                <w:sz w:val="24"/>
              </w:rPr>
              <w:t>个声源的噪声值，</w:t>
            </w:r>
            <w:r w:rsidRPr="00797C23">
              <w:rPr>
                <w:sz w:val="24"/>
              </w:rPr>
              <w:t>dB(A)</w:t>
            </w:r>
            <w:r w:rsidRPr="00797C23">
              <w:rPr>
                <w:sz w:val="24"/>
              </w:rPr>
              <w:t>；</w:t>
            </w:r>
          </w:p>
          <w:p w14:paraId="4CA15EEB" w14:textId="77777777" w:rsidR="00B222A6" w:rsidRPr="00797C23" w:rsidRDefault="00B222A6">
            <w:pPr>
              <w:spacing w:line="360" w:lineRule="auto"/>
              <w:ind w:firstLineChars="500" w:firstLine="1200"/>
              <w:rPr>
                <w:sz w:val="24"/>
              </w:rPr>
            </w:pPr>
            <w:r w:rsidRPr="00797C23">
              <w:rPr>
                <w:sz w:val="24"/>
              </w:rPr>
              <w:t>n——</w:t>
            </w:r>
            <w:r w:rsidRPr="00797C23">
              <w:rPr>
                <w:sz w:val="24"/>
              </w:rPr>
              <w:t>声源个数。</w:t>
            </w:r>
          </w:p>
          <w:p w14:paraId="65C329DF" w14:textId="77777777" w:rsidR="00B222A6" w:rsidRPr="00797C23" w:rsidRDefault="00B222A6">
            <w:pPr>
              <w:spacing w:line="360" w:lineRule="auto"/>
              <w:ind w:firstLineChars="200" w:firstLine="480"/>
              <w:rPr>
                <w:sz w:val="24"/>
              </w:rPr>
            </w:pPr>
            <w:r w:rsidRPr="00797C23">
              <w:rPr>
                <w:sz w:val="24"/>
              </w:rPr>
              <w:t>3</w:t>
            </w:r>
            <w:r w:rsidRPr="00797C23">
              <w:rPr>
                <w:sz w:val="24"/>
              </w:rPr>
              <w:t>）预测结果</w:t>
            </w:r>
          </w:p>
          <w:p w14:paraId="0B2A3B50" w14:textId="49C17405" w:rsidR="00B222A6" w:rsidRPr="00797C23" w:rsidRDefault="00B222A6">
            <w:pPr>
              <w:spacing w:line="360" w:lineRule="auto"/>
              <w:ind w:firstLineChars="200" w:firstLine="480"/>
              <w:rPr>
                <w:sz w:val="24"/>
              </w:rPr>
            </w:pPr>
            <w:r w:rsidRPr="00797C23">
              <w:rPr>
                <w:sz w:val="24"/>
              </w:rPr>
              <w:t>施工期噪声预测结果见表</w:t>
            </w:r>
            <w:r w:rsidRPr="00797C23">
              <w:rPr>
                <w:sz w:val="24"/>
              </w:rPr>
              <w:t>7-</w:t>
            </w:r>
            <w:r w:rsidR="00A3513D" w:rsidRPr="00797C23">
              <w:rPr>
                <w:sz w:val="24"/>
              </w:rPr>
              <w:t>1</w:t>
            </w:r>
            <w:r w:rsidRPr="00797C23">
              <w:rPr>
                <w:sz w:val="24"/>
              </w:rPr>
              <w:t>。</w:t>
            </w:r>
          </w:p>
          <w:p w14:paraId="6E3223BB" w14:textId="3C34DD9E" w:rsidR="00B222A6" w:rsidRPr="00797C23" w:rsidRDefault="00B222A6">
            <w:pPr>
              <w:adjustRightInd w:val="0"/>
              <w:jc w:val="center"/>
              <w:rPr>
                <w:b/>
                <w:szCs w:val="21"/>
              </w:rPr>
            </w:pPr>
            <w:r w:rsidRPr="00797C23">
              <w:rPr>
                <w:b/>
                <w:szCs w:val="21"/>
              </w:rPr>
              <w:t>表</w:t>
            </w:r>
            <w:r w:rsidRPr="00797C23">
              <w:rPr>
                <w:b/>
                <w:szCs w:val="21"/>
              </w:rPr>
              <w:t>7-</w:t>
            </w:r>
            <w:r w:rsidR="00A3513D" w:rsidRPr="00797C23">
              <w:rPr>
                <w:b/>
                <w:szCs w:val="21"/>
              </w:rPr>
              <w:t>1</w:t>
            </w:r>
            <w:r w:rsidRPr="00797C23">
              <w:rPr>
                <w:b/>
                <w:szCs w:val="21"/>
              </w:rPr>
              <w:t xml:space="preserve">  </w:t>
            </w:r>
            <w:r w:rsidRPr="00797C23">
              <w:rPr>
                <w:b/>
                <w:szCs w:val="21"/>
              </w:rPr>
              <w:t>施工噪声预测结果表</w:t>
            </w:r>
            <w:r w:rsidRPr="00797C23">
              <w:rPr>
                <w:b/>
                <w:szCs w:val="21"/>
              </w:rPr>
              <w:t xml:space="preserve">    </w:t>
            </w:r>
            <w:r w:rsidRPr="00797C23">
              <w:rPr>
                <w:b/>
                <w:szCs w:val="21"/>
              </w:rPr>
              <w:t>单位：</w:t>
            </w:r>
            <w:r w:rsidRPr="00797C23">
              <w:rPr>
                <w:b/>
                <w:szCs w:val="21"/>
              </w:rPr>
              <w:t>dB(A)</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000" w:firstRow="0" w:lastRow="0" w:firstColumn="0" w:lastColumn="0" w:noHBand="0" w:noVBand="0"/>
            </w:tblPr>
            <w:tblGrid>
              <w:gridCol w:w="1654"/>
              <w:gridCol w:w="868"/>
              <w:gridCol w:w="722"/>
              <w:gridCol w:w="932"/>
              <w:gridCol w:w="932"/>
              <w:gridCol w:w="926"/>
              <w:gridCol w:w="930"/>
              <w:gridCol w:w="932"/>
              <w:gridCol w:w="935"/>
            </w:tblGrid>
            <w:tr w:rsidR="00797C23" w:rsidRPr="00797C23" w14:paraId="37EC84CF" w14:textId="77777777">
              <w:trPr>
                <w:jc w:val="center"/>
              </w:trPr>
              <w:tc>
                <w:tcPr>
                  <w:tcW w:w="1704" w:type="dxa"/>
                  <w:vMerge w:val="restart"/>
                  <w:vAlign w:val="center"/>
                </w:tcPr>
                <w:p w14:paraId="1491BB91" w14:textId="77777777" w:rsidR="00B222A6" w:rsidRPr="00797C23" w:rsidRDefault="00B222A6">
                  <w:pPr>
                    <w:jc w:val="center"/>
                    <w:rPr>
                      <w:b/>
                      <w:bCs/>
                      <w:szCs w:val="21"/>
                    </w:rPr>
                  </w:pPr>
                  <w:r w:rsidRPr="00797C23">
                    <w:rPr>
                      <w:b/>
                      <w:bCs/>
                      <w:szCs w:val="21"/>
                    </w:rPr>
                    <w:t>施工阶段</w:t>
                  </w:r>
                </w:p>
              </w:tc>
              <w:tc>
                <w:tcPr>
                  <w:tcW w:w="889" w:type="dxa"/>
                  <w:vMerge w:val="restart"/>
                  <w:vAlign w:val="center"/>
                </w:tcPr>
                <w:p w14:paraId="35D55C41" w14:textId="77777777" w:rsidR="00B222A6" w:rsidRPr="00797C23" w:rsidRDefault="00B222A6">
                  <w:pPr>
                    <w:jc w:val="center"/>
                    <w:rPr>
                      <w:b/>
                      <w:bCs/>
                      <w:szCs w:val="21"/>
                    </w:rPr>
                  </w:pPr>
                  <w:r w:rsidRPr="00797C23">
                    <w:rPr>
                      <w:b/>
                      <w:bCs/>
                      <w:szCs w:val="21"/>
                    </w:rPr>
                    <w:t>最大噪声级</w:t>
                  </w:r>
                </w:p>
              </w:tc>
              <w:tc>
                <w:tcPr>
                  <w:tcW w:w="6462" w:type="dxa"/>
                  <w:gridSpan w:val="7"/>
                  <w:tcBorders>
                    <w:right w:val="single" w:sz="4" w:space="0" w:color="auto"/>
                  </w:tcBorders>
                  <w:vAlign w:val="center"/>
                </w:tcPr>
                <w:p w14:paraId="5540F464" w14:textId="77777777" w:rsidR="00B222A6" w:rsidRPr="00797C23" w:rsidRDefault="00B222A6">
                  <w:pPr>
                    <w:jc w:val="center"/>
                    <w:rPr>
                      <w:b/>
                      <w:bCs/>
                      <w:szCs w:val="21"/>
                    </w:rPr>
                  </w:pPr>
                  <w:r w:rsidRPr="00797C23">
                    <w:rPr>
                      <w:b/>
                      <w:bCs/>
                      <w:szCs w:val="21"/>
                    </w:rPr>
                    <w:t>预测距离（ｍ）</w:t>
                  </w:r>
                </w:p>
              </w:tc>
            </w:tr>
            <w:tr w:rsidR="00797C23" w:rsidRPr="00797C23" w14:paraId="4D06C564" w14:textId="77777777">
              <w:trPr>
                <w:jc w:val="center"/>
              </w:trPr>
              <w:tc>
                <w:tcPr>
                  <w:tcW w:w="1704" w:type="dxa"/>
                  <w:vMerge/>
                  <w:vAlign w:val="center"/>
                </w:tcPr>
                <w:p w14:paraId="07AFC2EF" w14:textId="77777777" w:rsidR="00B222A6" w:rsidRPr="00797C23" w:rsidRDefault="00B222A6">
                  <w:pPr>
                    <w:jc w:val="center"/>
                    <w:rPr>
                      <w:b/>
                      <w:bCs/>
                      <w:szCs w:val="21"/>
                    </w:rPr>
                  </w:pPr>
                </w:p>
              </w:tc>
              <w:tc>
                <w:tcPr>
                  <w:tcW w:w="889" w:type="dxa"/>
                  <w:vMerge/>
                  <w:vAlign w:val="center"/>
                </w:tcPr>
                <w:p w14:paraId="7CD5F41B" w14:textId="77777777" w:rsidR="00B222A6" w:rsidRPr="00797C23" w:rsidRDefault="00B222A6">
                  <w:pPr>
                    <w:jc w:val="center"/>
                    <w:rPr>
                      <w:b/>
                      <w:bCs/>
                      <w:szCs w:val="21"/>
                    </w:rPr>
                  </w:pPr>
                </w:p>
              </w:tc>
              <w:tc>
                <w:tcPr>
                  <w:tcW w:w="741" w:type="dxa"/>
                  <w:vAlign w:val="center"/>
                </w:tcPr>
                <w:p w14:paraId="3702B33C" w14:textId="77777777" w:rsidR="00B222A6" w:rsidRPr="00797C23" w:rsidRDefault="00B222A6">
                  <w:pPr>
                    <w:jc w:val="center"/>
                    <w:rPr>
                      <w:b/>
                      <w:bCs/>
                      <w:szCs w:val="21"/>
                    </w:rPr>
                  </w:pPr>
                  <w:r w:rsidRPr="00797C23">
                    <w:rPr>
                      <w:b/>
                      <w:bCs/>
                      <w:szCs w:val="21"/>
                    </w:rPr>
                    <w:t>10</w:t>
                  </w:r>
                </w:p>
              </w:tc>
              <w:tc>
                <w:tcPr>
                  <w:tcW w:w="953" w:type="dxa"/>
                  <w:vAlign w:val="center"/>
                </w:tcPr>
                <w:p w14:paraId="7DA2CF59" w14:textId="77777777" w:rsidR="00B222A6" w:rsidRPr="00797C23" w:rsidRDefault="00B222A6">
                  <w:pPr>
                    <w:jc w:val="center"/>
                    <w:rPr>
                      <w:b/>
                      <w:bCs/>
                      <w:szCs w:val="21"/>
                    </w:rPr>
                  </w:pPr>
                  <w:r w:rsidRPr="00797C23">
                    <w:rPr>
                      <w:b/>
                      <w:bCs/>
                      <w:szCs w:val="21"/>
                    </w:rPr>
                    <w:t>20</w:t>
                  </w:r>
                </w:p>
              </w:tc>
              <w:tc>
                <w:tcPr>
                  <w:tcW w:w="953" w:type="dxa"/>
                  <w:vAlign w:val="center"/>
                </w:tcPr>
                <w:p w14:paraId="69F97F44" w14:textId="77777777" w:rsidR="00B222A6" w:rsidRPr="00797C23" w:rsidRDefault="00B222A6">
                  <w:pPr>
                    <w:jc w:val="center"/>
                    <w:rPr>
                      <w:b/>
                      <w:bCs/>
                      <w:szCs w:val="21"/>
                    </w:rPr>
                  </w:pPr>
                  <w:r w:rsidRPr="00797C23">
                    <w:rPr>
                      <w:b/>
                      <w:bCs/>
                      <w:szCs w:val="21"/>
                    </w:rPr>
                    <w:t>30</w:t>
                  </w:r>
                </w:p>
              </w:tc>
              <w:tc>
                <w:tcPr>
                  <w:tcW w:w="953" w:type="dxa"/>
                  <w:vAlign w:val="center"/>
                </w:tcPr>
                <w:p w14:paraId="23945050" w14:textId="77777777" w:rsidR="00B222A6" w:rsidRPr="00797C23" w:rsidRDefault="00B222A6">
                  <w:pPr>
                    <w:jc w:val="center"/>
                    <w:rPr>
                      <w:b/>
                      <w:bCs/>
                      <w:szCs w:val="21"/>
                    </w:rPr>
                  </w:pPr>
                  <w:r w:rsidRPr="00797C23">
                    <w:rPr>
                      <w:b/>
                      <w:bCs/>
                      <w:szCs w:val="21"/>
                    </w:rPr>
                    <w:t>50</w:t>
                  </w:r>
                </w:p>
              </w:tc>
              <w:tc>
                <w:tcPr>
                  <w:tcW w:w="953" w:type="dxa"/>
                  <w:vAlign w:val="center"/>
                </w:tcPr>
                <w:p w14:paraId="0BD9C32A" w14:textId="77777777" w:rsidR="00B222A6" w:rsidRPr="00797C23" w:rsidRDefault="00B222A6">
                  <w:pPr>
                    <w:jc w:val="center"/>
                    <w:rPr>
                      <w:b/>
                      <w:bCs/>
                      <w:szCs w:val="21"/>
                    </w:rPr>
                  </w:pPr>
                  <w:r w:rsidRPr="00797C23">
                    <w:rPr>
                      <w:b/>
                      <w:bCs/>
                      <w:szCs w:val="21"/>
                    </w:rPr>
                    <w:t>100</w:t>
                  </w:r>
                </w:p>
              </w:tc>
              <w:tc>
                <w:tcPr>
                  <w:tcW w:w="953" w:type="dxa"/>
                  <w:vAlign w:val="center"/>
                </w:tcPr>
                <w:p w14:paraId="3C20DB47" w14:textId="77777777" w:rsidR="00B222A6" w:rsidRPr="00797C23" w:rsidRDefault="00B222A6">
                  <w:pPr>
                    <w:jc w:val="center"/>
                    <w:rPr>
                      <w:b/>
                      <w:bCs/>
                      <w:szCs w:val="21"/>
                    </w:rPr>
                  </w:pPr>
                  <w:r w:rsidRPr="00797C23">
                    <w:rPr>
                      <w:b/>
                      <w:bCs/>
                      <w:szCs w:val="21"/>
                    </w:rPr>
                    <w:t>150</w:t>
                  </w:r>
                </w:p>
              </w:tc>
              <w:tc>
                <w:tcPr>
                  <w:tcW w:w="956" w:type="dxa"/>
                  <w:vAlign w:val="center"/>
                </w:tcPr>
                <w:p w14:paraId="53891566" w14:textId="77777777" w:rsidR="00B222A6" w:rsidRPr="00797C23" w:rsidRDefault="00B222A6">
                  <w:pPr>
                    <w:jc w:val="center"/>
                    <w:rPr>
                      <w:b/>
                      <w:bCs/>
                      <w:szCs w:val="21"/>
                    </w:rPr>
                  </w:pPr>
                  <w:r w:rsidRPr="00797C23">
                    <w:rPr>
                      <w:b/>
                      <w:bCs/>
                      <w:szCs w:val="21"/>
                    </w:rPr>
                    <w:t>200</w:t>
                  </w:r>
                </w:p>
              </w:tc>
            </w:tr>
            <w:tr w:rsidR="00797C23" w:rsidRPr="00797C23" w14:paraId="7356F6E2" w14:textId="77777777">
              <w:trPr>
                <w:jc w:val="center"/>
              </w:trPr>
              <w:tc>
                <w:tcPr>
                  <w:tcW w:w="1704" w:type="dxa"/>
                  <w:vAlign w:val="center"/>
                </w:tcPr>
                <w:p w14:paraId="17CF7748" w14:textId="77777777" w:rsidR="00B222A6" w:rsidRPr="00797C23" w:rsidRDefault="00B222A6">
                  <w:pPr>
                    <w:jc w:val="center"/>
                    <w:rPr>
                      <w:szCs w:val="21"/>
                    </w:rPr>
                  </w:pPr>
                  <w:r w:rsidRPr="00797C23">
                    <w:rPr>
                      <w:szCs w:val="21"/>
                    </w:rPr>
                    <w:t>土石方、结构阶段</w:t>
                  </w:r>
                </w:p>
              </w:tc>
              <w:tc>
                <w:tcPr>
                  <w:tcW w:w="889" w:type="dxa"/>
                  <w:vAlign w:val="center"/>
                </w:tcPr>
                <w:p w14:paraId="0D1FB27E" w14:textId="77777777" w:rsidR="00B222A6" w:rsidRPr="00797C23" w:rsidRDefault="00B222A6">
                  <w:pPr>
                    <w:jc w:val="center"/>
                    <w:rPr>
                      <w:szCs w:val="21"/>
                    </w:rPr>
                  </w:pPr>
                  <w:r w:rsidRPr="00797C23">
                    <w:rPr>
                      <w:szCs w:val="21"/>
                    </w:rPr>
                    <w:t>105</w:t>
                  </w:r>
                </w:p>
              </w:tc>
              <w:tc>
                <w:tcPr>
                  <w:tcW w:w="741" w:type="dxa"/>
                  <w:vAlign w:val="center"/>
                </w:tcPr>
                <w:p w14:paraId="140F3B22" w14:textId="77777777" w:rsidR="00B222A6" w:rsidRPr="00797C23" w:rsidRDefault="00B222A6">
                  <w:pPr>
                    <w:jc w:val="center"/>
                  </w:pPr>
                  <w:r w:rsidRPr="00797C23">
                    <w:t>75</w:t>
                  </w:r>
                </w:p>
              </w:tc>
              <w:tc>
                <w:tcPr>
                  <w:tcW w:w="953" w:type="dxa"/>
                  <w:vAlign w:val="center"/>
                </w:tcPr>
                <w:p w14:paraId="275C3309" w14:textId="77777777" w:rsidR="00B222A6" w:rsidRPr="00797C23" w:rsidRDefault="00B222A6">
                  <w:pPr>
                    <w:jc w:val="center"/>
                  </w:pPr>
                  <w:r w:rsidRPr="00797C23">
                    <w:t>68.9</w:t>
                  </w:r>
                </w:p>
              </w:tc>
              <w:tc>
                <w:tcPr>
                  <w:tcW w:w="953" w:type="dxa"/>
                  <w:vAlign w:val="center"/>
                </w:tcPr>
                <w:p w14:paraId="171EB624" w14:textId="77777777" w:rsidR="00B222A6" w:rsidRPr="00797C23" w:rsidRDefault="00B222A6">
                  <w:pPr>
                    <w:jc w:val="center"/>
                  </w:pPr>
                  <w:r w:rsidRPr="00797C23">
                    <w:t>65.4</w:t>
                  </w:r>
                </w:p>
              </w:tc>
              <w:tc>
                <w:tcPr>
                  <w:tcW w:w="953" w:type="dxa"/>
                  <w:vAlign w:val="center"/>
                </w:tcPr>
                <w:p w14:paraId="103E3CB4" w14:textId="77777777" w:rsidR="00B222A6" w:rsidRPr="00797C23" w:rsidRDefault="00B222A6">
                  <w:pPr>
                    <w:jc w:val="center"/>
                  </w:pPr>
                  <w:r w:rsidRPr="00797C23">
                    <w:t>61</w:t>
                  </w:r>
                </w:p>
              </w:tc>
              <w:tc>
                <w:tcPr>
                  <w:tcW w:w="953" w:type="dxa"/>
                  <w:vAlign w:val="center"/>
                </w:tcPr>
                <w:p w14:paraId="3EAB6CA7" w14:textId="77777777" w:rsidR="00B222A6" w:rsidRPr="00797C23" w:rsidRDefault="00B222A6">
                  <w:pPr>
                    <w:jc w:val="center"/>
                  </w:pPr>
                  <w:r w:rsidRPr="00797C23">
                    <w:t>55</w:t>
                  </w:r>
                </w:p>
              </w:tc>
              <w:tc>
                <w:tcPr>
                  <w:tcW w:w="953" w:type="dxa"/>
                  <w:vAlign w:val="center"/>
                </w:tcPr>
                <w:p w14:paraId="51742366" w14:textId="77777777" w:rsidR="00B222A6" w:rsidRPr="00797C23" w:rsidRDefault="00B222A6">
                  <w:pPr>
                    <w:jc w:val="center"/>
                  </w:pPr>
                  <w:r w:rsidRPr="00797C23">
                    <w:t>51.4</w:t>
                  </w:r>
                </w:p>
              </w:tc>
              <w:tc>
                <w:tcPr>
                  <w:tcW w:w="956" w:type="dxa"/>
                  <w:vAlign w:val="center"/>
                </w:tcPr>
                <w:p w14:paraId="6F7EECFF" w14:textId="77777777" w:rsidR="00B222A6" w:rsidRPr="00797C23" w:rsidRDefault="00B222A6">
                  <w:pPr>
                    <w:jc w:val="center"/>
                  </w:pPr>
                  <w:r w:rsidRPr="00797C23">
                    <w:t>48.9</w:t>
                  </w:r>
                </w:p>
              </w:tc>
            </w:tr>
            <w:tr w:rsidR="00797C23" w:rsidRPr="00797C23" w14:paraId="18D0C2D5" w14:textId="77777777">
              <w:trPr>
                <w:jc w:val="center"/>
              </w:trPr>
              <w:tc>
                <w:tcPr>
                  <w:tcW w:w="1704" w:type="dxa"/>
                  <w:vAlign w:val="center"/>
                </w:tcPr>
                <w:p w14:paraId="6A4A2CDE" w14:textId="77777777" w:rsidR="00B222A6" w:rsidRPr="00797C23" w:rsidRDefault="00B222A6">
                  <w:pPr>
                    <w:jc w:val="center"/>
                    <w:rPr>
                      <w:szCs w:val="21"/>
                    </w:rPr>
                  </w:pPr>
                  <w:r w:rsidRPr="00797C23">
                    <w:rPr>
                      <w:szCs w:val="21"/>
                    </w:rPr>
                    <w:t>装修阶段</w:t>
                  </w:r>
                </w:p>
              </w:tc>
              <w:tc>
                <w:tcPr>
                  <w:tcW w:w="889" w:type="dxa"/>
                  <w:vAlign w:val="center"/>
                </w:tcPr>
                <w:p w14:paraId="3AA828B9" w14:textId="77777777" w:rsidR="00B222A6" w:rsidRPr="00797C23" w:rsidRDefault="00B222A6">
                  <w:pPr>
                    <w:jc w:val="center"/>
                    <w:rPr>
                      <w:szCs w:val="21"/>
                    </w:rPr>
                  </w:pPr>
                  <w:r w:rsidRPr="00797C23">
                    <w:rPr>
                      <w:szCs w:val="21"/>
                    </w:rPr>
                    <w:t>115</w:t>
                  </w:r>
                </w:p>
              </w:tc>
              <w:tc>
                <w:tcPr>
                  <w:tcW w:w="741" w:type="dxa"/>
                  <w:vAlign w:val="center"/>
                </w:tcPr>
                <w:p w14:paraId="602F2682" w14:textId="77777777" w:rsidR="00B222A6" w:rsidRPr="00797C23" w:rsidRDefault="00B222A6">
                  <w:pPr>
                    <w:jc w:val="center"/>
                  </w:pPr>
                  <w:r w:rsidRPr="00797C23">
                    <w:t>85</w:t>
                  </w:r>
                </w:p>
              </w:tc>
              <w:tc>
                <w:tcPr>
                  <w:tcW w:w="953" w:type="dxa"/>
                  <w:vAlign w:val="center"/>
                </w:tcPr>
                <w:p w14:paraId="0BE5393F" w14:textId="77777777" w:rsidR="00B222A6" w:rsidRPr="00797C23" w:rsidRDefault="00B222A6">
                  <w:pPr>
                    <w:jc w:val="center"/>
                  </w:pPr>
                  <w:r w:rsidRPr="00797C23">
                    <w:t>78.9</w:t>
                  </w:r>
                </w:p>
              </w:tc>
              <w:tc>
                <w:tcPr>
                  <w:tcW w:w="953" w:type="dxa"/>
                  <w:vAlign w:val="center"/>
                </w:tcPr>
                <w:p w14:paraId="73D1EE90" w14:textId="77777777" w:rsidR="00B222A6" w:rsidRPr="00797C23" w:rsidRDefault="00B222A6">
                  <w:pPr>
                    <w:jc w:val="center"/>
                  </w:pPr>
                  <w:r w:rsidRPr="00797C23">
                    <w:t>75.4</w:t>
                  </w:r>
                </w:p>
              </w:tc>
              <w:tc>
                <w:tcPr>
                  <w:tcW w:w="953" w:type="dxa"/>
                  <w:vAlign w:val="center"/>
                </w:tcPr>
                <w:p w14:paraId="57BA11DB" w14:textId="77777777" w:rsidR="00B222A6" w:rsidRPr="00797C23" w:rsidRDefault="00B222A6">
                  <w:pPr>
                    <w:jc w:val="center"/>
                  </w:pPr>
                  <w:r w:rsidRPr="00797C23">
                    <w:t>71</w:t>
                  </w:r>
                </w:p>
              </w:tc>
              <w:tc>
                <w:tcPr>
                  <w:tcW w:w="953" w:type="dxa"/>
                  <w:vAlign w:val="center"/>
                </w:tcPr>
                <w:p w14:paraId="184BEF07" w14:textId="77777777" w:rsidR="00B222A6" w:rsidRPr="00797C23" w:rsidRDefault="00B222A6">
                  <w:pPr>
                    <w:jc w:val="center"/>
                  </w:pPr>
                  <w:r w:rsidRPr="00797C23">
                    <w:t>65</w:t>
                  </w:r>
                </w:p>
              </w:tc>
              <w:tc>
                <w:tcPr>
                  <w:tcW w:w="953" w:type="dxa"/>
                  <w:vAlign w:val="center"/>
                </w:tcPr>
                <w:p w14:paraId="341DABAC" w14:textId="77777777" w:rsidR="00B222A6" w:rsidRPr="00797C23" w:rsidRDefault="00B222A6">
                  <w:pPr>
                    <w:jc w:val="center"/>
                  </w:pPr>
                  <w:r w:rsidRPr="00797C23">
                    <w:t>61.4</w:t>
                  </w:r>
                </w:p>
              </w:tc>
              <w:tc>
                <w:tcPr>
                  <w:tcW w:w="956" w:type="dxa"/>
                  <w:vAlign w:val="center"/>
                </w:tcPr>
                <w:p w14:paraId="714FADF0" w14:textId="77777777" w:rsidR="00B222A6" w:rsidRPr="00797C23" w:rsidRDefault="00B222A6">
                  <w:pPr>
                    <w:jc w:val="center"/>
                  </w:pPr>
                  <w:r w:rsidRPr="00797C23">
                    <w:t>58.9</w:t>
                  </w:r>
                </w:p>
              </w:tc>
            </w:tr>
            <w:tr w:rsidR="00797C23" w:rsidRPr="00797C23" w14:paraId="6F138CA2" w14:textId="77777777">
              <w:trPr>
                <w:jc w:val="center"/>
              </w:trPr>
              <w:tc>
                <w:tcPr>
                  <w:tcW w:w="1704" w:type="dxa"/>
                  <w:vAlign w:val="center"/>
                </w:tcPr>
                <w:p w14:paraId="1BCF158F" w14:textId="77777777" w:rsidR="00B222A6" w:rsidRPr="00797C23" w:rsidRDefault="00B222A6">
                  <w:pPr>
                    <w:jc w:val="center"/>
                    <w:rPr>
                      <w:szCs w:val="21"/>
                    </w:rPr>
                  </w:pPr>
                  <w:r w:rsidRPr="00797C23">
                    <w:rPr>
                      <w:szCs w:val="21"/>
                    </w:rPr>
                    <w:t>标准限值</w:t>
                  </w:r>
                </w:p>
              </w:tc>
              <w:tc>
                <w:tcPr>
                  <w:tcW w:w="7351" w:type="dxa"/>
                  <w:gridSpan w:val="8"/>
                  <w:vAlign w:val="center"/>
                </w:tcPr>
                <w:p w14:paraId="727AE0EB" w14:textId="77777777" w:rsidR="00B222A6" w:rsidRPr="00797C23" w:rsidRDefault="00B222A6">
                  <w:pPr>
                    <w:jc w:val="center"/>
                  </w:pPr>
                  <w:r w:rsidRPr="00797C23">
                    <w:t>昼间</w:t>
                  </w:r>
                  <w:r w:rsidRPr="00797C23">
                    <w:t>≤70dB(A)</w:t>
                  </w:r>
                  <w:r w:rsidRPr="00797C23">
                    <w:t>，夜间</w:t>
                  </w:r>
                  <w:r w:rsidRPr="00797C23">
                    <w:t>≤55dB(A)</w:t>
                  </w:r>
                </w:p>
              </w:tc>
            </w:tr>
          </w:tbl>
          <w:p w14:paraId="5C070708" w14:textId="77777777" w:rsidR="00B222A6" w:rsidRPr="00797C23" w:rsidRDefault="00B222A6">
            <w:pPr>
              <w:spacing w:line="360" w:lineRule="auto"/>
              <w:ind w:firstLineChars="200" w:firstLine="482"/>
              <w:rPr>
                <w:b/>
                <w:sz w:val="24"/>
              </w:rPr>
            </w:pPr>
            <w:bookmarkStart w:id="15" w:name="_Toc198193450"/>
            <w:r w:rsidRPr="00797C23">
              <w:rPr>
                <w:b/>
                <w:sz w:val="24"/>
              </w:rPr>
              <w:t>（</w:t>
            </w:r>
            <w:r w:rsidRPr="00797C23">
              <w:rPr>
                <w:b/>
                <w:sz w:val="24"/>
              </w:rPr>
              <w:t>3</w:t>
            </w:r>
            <w:r w:rsidRPr="00797C23">
              <w:rPr>
                <w:b/>
                <w:sz w:val="24"/>
              </w:rPr>
              <w:t>）预测结果</w:t>
            </w:r>
            <w:bookmarkEnd w:id="15"/>
          </w:p>
          <w:p w14:paraId="14A59234" w14:textId="77777777" w:rsidR="00B222A6" w:rsidRPr="00797C23" w:rsidRDefault="00B222A6">
            <w:pPr>
              <w:spacing w:line="360" w:lineRule="auto"/>
              <w:ind w:firstLineChars="200" w:firstLine="480"/>
              <w:rPr>
                <w:kern w:val="0"/>
                <w:sz w:val="24"/>
              </w:rPr>
            </w:pPr>
            <w:r w:rsidRPr="00797C23">
              <w:rPr>
                <w:kern w:val="0"/>
                <w:sz w:val="24"/>
              </w:rPr>
              <w:t>由上表可看出，施工期土石方、结构阶段产生的施工噪声昼间在噪声源外</w:t>
            </w:r>
            <w:r w:rsidRPr="00797C23">
              <w:rPr>
                <w:kern w:val="0"/>
                <w:sz w:val="24"/>
              </w:rPr>
              <w:t>20m</w:t>
            </w:r>
            <w:r w:rsidRPr="00797C23">
              <w:rPr>
                <w:kern w:val="0"/>
                <w:sz w:val="24"/>
              </w:rPr>
              <w:t>、夜间</w:t>
            </w:r>
            <w:r w:rsidRPr="00797C23">
              <w:rPr>
                <w:kern w:val="0"/>
                <w:sz w:val="24"/>
              </w:rPr>
              <w:t>100m</w:t>
            </w:r>
            <w:r w:rsidRPr="00797C23">
              <w:rPr>
                <w:kern w:val="0"/>
                <w:sz w:val="24"/>
              </w:rPr>
              <w:t>外才能分别达到《建筑施工场界环境噪声排放标准》（</w:t>
            </w:r>
            <w:r w:rsidRPr="00797C23">
              <w:rPr>
                <w:kern w:val="0"/>
                <w:sz w:val="24"/>
              </w:rPr>
              <w:t>GB12523-2011</w:t>
            </w:r>
            <w:r w:rsidRPr="00797C23">
              <w:rPr>
                <w:kern w:val="0"/>
                <w:sz w:val="24"/>
              </w:rPr>
              <w:t>）中昼间、夜间排放标准限值；装修阶段产生的施工噪声昼间在声源外</w:t>
            </w:r>
            <w:r w:rsidRPr="00797C23">
              <w:rPr>
                <w:kern w:val="0"/>
                <w:sz w:val="24"/>
              </w:rPr>
              <w:t>50m</w:t>
            </w:r>
            <w:r w:rsidRPr="00797C23">
              <w:rPr>
                <w:kern w:val="0"/>
                <w:sz w:val="24"/>
              </w:rPr>
              <w:t>、夜间在</w:t>
            </w:r>
            <w:r w:rsidRPr="00797C23">
              <w:rPr>
                <w:kern w:val="0"/>
                <w:sz w:val="24"/>
              </w:rPr>
              <w:t>200m</w:t>
            </w:r>
            <w:r w:rsidRPr="00797C23">
              <w:rPr>
                <w:kern w:val="0"/>
                <w:sz w:val="24"/>
              </w:rPr>
              <w:t>外才能分别达到《建筑施工场界环境噪声排放标准》（</w:t>
            </w:r>
            <w:r w:rsidRPr="00797C23">
              <w:rPr>
                <w:kern w:val="0"/>
                <w:sz w:val="24"/>
              </w:rPr>
              <w:t>GB12523-2011</w:t>
            </w:r>
            <w:r w:rsidRPr="00797C23">
              <w:rPr>
                <w:kern w:val="0"/>
                <w:sz w:val="24"/>
              </w:rPr>
              <w:t>）中昼间、夜间排放标准限值。</w:t>
            </w:r>
          </w:p>
          <w:p w14:paraId="2EE695A1" w14:textId="77777777" w:rsidR="00B222A6" w:rsidRPr="00797C23" w:rsidRDefault="00B222A6">
            <w:pPr>
              <w:spacing w:line="360" w:lineRule="auto"/>
              <w:ind w:firstLineChars="200" w:firstLine="480"/>
              <w:rPr>
                <w:sz w:val="24"/>
              </w:rPr>
            </w:pPr>
            <w:r w:rsidRPr="00797C23">
              <w:rPr>
                <w:kern w:val="0"/>
                <w:sz w:val="24"/>
              </w:rPr>
              <w:t>为了降低施工噪声的影响，</w:t>
            </w:r>
            <w:r w:rsidRPr="00797C23">
              <w:rPr>
                <w:sz w:val="24"/>
              </w:rPr>
              <w:t>本次评价要求施工单位采取以下噪声防治措施：</w:t>
            </w:r>
          </w:p>
          <w:p w14:paraId="5F0718EE" w14:textId="14AC073C" w:rsidR="00B222A6" w:rsidRPr="00797C23" w:rsidRDefault="00B222A6">
            <w:pPr>
              <w:spacing w:line="360" w:lineRule="auto"/>
              <w:ind w:firstLineChars="200" w:firstLine="480"/>
              <w:rPr>
                <w:sz w:val="24"/>
              </w:rPr>
            </w:pPr>
            <w:r w:rsidRPr="00797C23">
              <w:rPr>
                <w:sz w:val="24"/>
              </w:rPr>
              <w:t>①</w:t>
            </w:r>
            <w:r w:rsidRPr="00797C23">
              <w:rPr>
                <w:sz w:val="24"/>
              </w:rPr>
              <w:t>在设备选型时采用低噪声设备。</w:t>
            </w:r>
          </w:p>
          <w:p w14:paraId="2E543B54" w14:textId="521F3D97" w:rsidR="00B222A6" w:rsidRPr="00797C23" w:rsidRDefault="00B222A6">
            <w:pPr>
              <w:spacing w:line="360" w:lineRule="auto"/>
              <w:ind w:firstLineChars="200" w:firstLine="480"/>
              <w:rPr>
                <w:sz w:val="24"/>
              </w:rPr>
            </w:pPr>
            <w:r w:rsidRPr="00797C23">
              <w:rPr>
                <w:sz w:val="24"/>
              </w:rPr>
              <w:t>②</w:t>
            </w:r>
            <w:r w:rsidRPr="00797C23">
              <w:rPr>
                <w:sz w:val="24"/>
              </w:rPr>
              <w:t>合理进行施工总平布置，以有效利用施工场区的距离衰减，减少对项目周边的影响。建设初期应在建设地点建加工棚，等</w:t>
            </w:r>
            <w:r w:rsidRPr="00797C23">
              <w:rPr>
                <w:sz w:val="24"/>
              </w:rPr>
              <w:t>1</w:t>
            </w:r>
            <w:r w:rsidRPr="00797C23">
              <w:rPr>
                <w:sz w:val="24"/>
              </w:rPr>
              <w:t>、</w:t>
            </w:r>
            <w:r w:rsidRPr="00797C23">
              <w:rPr>
                <w:sz w:val="24"/>
              </w:rPr>
              <w:t>2</w:t>
            </w:r>
            <w:r w:rsidRPr="00797C23">
              <w:rPr>
                <w:sz w:val="24"/>
              </w:rPr>
              <w:t>层建成后移入房内。</w:t>
            </w:r>
          </w:p>
          <w:p w14:paraId="7074C953" w14:textId="138A9B01" w:rsidR="00B222A6" w:rsidRPr="00797C23" w:rsidRDefault="00B222A6">
            <w:pPr>
              <w:spacing w:line="360" w:lineRule="auto"/>
              <w:ind w:firstLineChars="200" w:firstLine="480"/>
              <w:rPr>
                <w:sz w:val="24"/>
              </w:rPr>
            </w:pPr>
            <w:r w:rsidRPr="00797C23">
              <w:rPr>
                <w:sz w:val="24"/>
              </w:rPr>
              <w:t>③</w:t>
            </w:r>
            <w:r w:rsidRPr="00797C23">
              <w:rPr>
                <w:sz w:val="24"/>
              </w:rPr>
              <w:t>合理安排施工时间。将倾倒卵石料等强噪声作业尽量安排在白天进行，减少夜间（</w:t>
            </w:r>
            <w:r w:rsidRPr="00797C23">
              <w:rPr>
                <w:sz w:val="24"/>
              </w:rPr>
              <w:t>22</w:t>
            </w:r>
            <w:r w:rsidRPr="00797C23">
              <w:rPr>
                <w:sz w:val="24"/>
              </w:rPr>
              <w:t>：</w:t>
            </w:r>
            <w:r w:rsidRPr="00797C23">
              <w:rPr>
                <w:sz w:val="24"/>
              </w:rPr>
              <w:t>00</w:t>
            </w:r>
            <w:r w:rsidRPr="00797C23">
              <w:rPr>
                <w:sz w:val="24"/>
              </w:rPr>
              <w:t>－</w:t>
            </w:r>
            <w:r w:rsidRPr="00797C23">
              <w:rPr>
                <w:sz w:val="24"/>
              </w:rPr>
              <w:t>8</w:t>
            </w:r>
            <w:r w:rsidRPr="00797C23">
              <w:rPr>
                <w:sz w:val="24"/>
              </w:rPr>
              <w:t>：</w:t>
            </w:r>
            <w:r w:rsidRPr="00797C23">
              <w:rPr>
                <w:sz w:val="24"/>
              </w:rPr>
              <w:t>00</w:t>
            </w:r>
            <w:r w:rsidRPr="00797C23">
              <w:rPr>
                <w:sz w:val="24"/>
              </w:rPr>
              <w:t>）施工噪声扰民，同时在居民休息时间不进行高噪声工序作业。在</w:t>
            </w:r>
            <w:r w:rsidRPr="00797C23">
              <w:rPr>
                <w:sz w:val="24"/>
              </w:rPr>
              <w:lastRenderedPageBreak/>
              <w:t>学校高考、中考期间停止施工。</w:t>
            </w:r>
          </w:p>
          <w:p w14:paraId="4B5C5DC0" w14:textId="47694456" w:rsidR="00B222A6" w:rsidRPr="00797C23" w:rsidRDefault="00B222A6">
            <w:pPr>
              <w:spacing w:line="360" w:lineRule="auto"/>
              <w:ind w:firstLineChars="200" w:firstLine="480"/>
              <w:rPr>
                <w:sz w:val="24"/>
              </w:rPr>
            </w:pPr>
            <w:r w:rsidRPr="00797C23">
              <w:rPr>
                <w:sz w:val="24"/>
              </w:rPr>
              <w:t>④</w:t>
            </w:r>
            <w:r w:rsidRPr="00797C23">
              <w:rPr>
                <w:sz w:val="24"/>
              </w:rPr>
              <w:t>使用商品混凝土。</w:t>
            </w:r>
          </w:p>
          <w:p w14:paraId="31857E78" w14:textId="41EFA85F" w:rsidR="00B222A6" w:rsidRPr="00797C23" w:rsidRDefault="00B222A6">
            <w:pPr>
              <w:spacing w:line="360" w:lineRule="auto"/>
              <w:ind w:firstLineChars="200" w:firstLine="480"/>
              <w:rPr>
                <w:sz w:val="24"/>
              </w:rPr>
            </w:pPr>
            <w:r w:rsidRPr="00797C23">
              <w:rPr>
                <w:sz w:val="24"/>
              </w:rPr>
              <w:t>⑤</w:t>
            </w:r>
            <w:r w:rsidRPr="00797C23">
              <w:rPr>
                <w:sz w:val="24"/>
              </w:rPr>
              <w:t>严格执行《中华人民共和国噪声污染防治法》中规定：</w:t>
            </w:r>
            <w:r w:rsidRPr="00797C23">
              <w:rPr>
                <w:rFonts w:ascii="宋体" w:hAnsi="宋体"/>
                <w:sz w:val="24"/>
              </w:rPr>
              <w:t>“</w:t>
            </w:r>
            <w:r w:rsidRPr="00797C23">
              <w:rPr>
                <w:sz w:val="24"/>
              </w:rPr>
              <w:t>在城市市区噪声敏感建筑物集中区域内，禁止夜间进行产生环境噪声污染的建筑施工作业，但抢修、抢险作业和因生产工艺上要求或者特殊需要必须连续作业的除外</w:t>
            </w:r>
            <w:r w:rsidRPr="00797C23">
              <w:rPr>
                <w:rFonts w:ascii="宋体" w:hAnsi="宋体"/>
                <w:sz w:val="24"/>
              </w:rPr>
              <w:t>”</w:t>
            </w:r>
            <w:r w:rsidRPr="00797C23">
              <w:rPr>
                <w:sz w:val="24"/>
              </w:rPr>
              <w:t>、</w:t>
            </w:r>
            <w:r w:rsidRPr="00797C23">
              <w:rPr>
                <w:rFonts w:ascii="宋体" w:hAnsi="宋体"/>
                <w:sz w:val="24"/>
              </w:rPr>
              <w:t>“</w:t>
            </w:r>
            <w:r w:rsidRPr="00797C23">
              <w:rPr>
                <w:sz w:val="24"/>
              </w:rPr>
              <w:t>因特殊需要必须连续作业的，必须有县级以上人民政府或者其有关主管部门的证明</w:t>
            </w:r>
            <w:r w:rsidRPr="00797C23">
              <w:rPr>
                <w:rFonts w:ascii="宋体" w:hAnsi="宋体"/>
                <w:sz w:val="24"/>
              </w:rPr>
              <w:t>”</w:t>
            </w:r>
            <w:r w:rsidRPr="00797C23">
              <w:rPr>
                <w:sz w:val="24"/>
              </w:rPr>
              <w:t>。</w:t>
            </w:r>
          </w:p>
          <w:p w14:paraId="695194C3" w14:textId="221B2180" w:rsidR="00B222A6" w:rsidRPr="00797C23" w:rsidRDefault="00B222A6">
            <w:pPr>
              <w:spacing w:line="360" w:lineRule="auto"/>
              <w:ind w:firstLineChars="200" w:firstLine="480"/>
              <w:rPr>
                <w:sz w:val="24"/>
              </w:rPr>
            </w:pPr>
            <w:r w:rsidRPr="00797C23">
              <w:rPr>
                <w:sz w:val="24"/>
              </w:rPr>
              <w:t>⑥</w:t>
            </w:r>
            <w:r w:rsidRPr="00797C23">
              <w:rPr>
                <w:sz w:val="24"/>
              </w:rPr>
              <w:t>对拆模等工序加强管理，避免人为因素造成的施工撞击噪声。</w:t>
            </w:r>
          </w:p>
          <w:p w14:paraId="79C4EE81" w14:textId="77777777" w:rsidR="00B222A6" w:rsidRPr="00797C23" w:rsidRDefault="00B222A6">
            <w:pPr>
              <w:spacing w:line="360" w:lineRule="auto"/>
              <w:ind w:firstLineChars="200" w:firstLine="480"/>
              <w:rPr>
                <w:sz w:val="24"/>
              </w:rPr>
            </w:pPr>
            <w:r w:rsidRPr="00797C23">
              <w:rPr>
                <w:sz w:val="24"/>
              </w:rPr>
              <w:t>⑦</w:t>
            </w:r>
            <w:r w:rsidRPr="00797C23">
              <w:rPr>
                <w:sz w:val="24"/>
              </w:rPr>
              <w:t>进、离场运输工具限速，禁止鸣笛；汽车晚间运输尽量用灯光示警，禁鸣喇叭，到达运输点后尽量熄火，可减少噪声扰民。</w:t>
            </w:r>
          </w:p>
          <w:p w14:paraId="12FEB9C3" w14:textId="05E0EEF0" w:rsidR="00B222A6" w:rsidRPr="00797C23" w:rsidRDefault="00B222A6">
            <w:pPr>
              <w:spacing w:line="360" w:lineRule="auto"/>
              <w:ind w:firstLineChars="200" w:firstLine="480"/>
              <w:rPr>
                <w:sz w:val="24"/>
              </w:rPr>
            </w:pPr>
            <w:r w:rsidRPr="00797C23">
              <w:rPr>
                <w:sz w:val="24"/>
              </w:rPr>
              <w:t>⑧</w:t>
            </w:r>
            <w:r w:rsidRPr="00797C23">
              <w:rPr>
                <w:sz w:val="24"/>
              </w:rPr>
              <w:t>合理安排各类机械设备的使用时间，尽量不要同时操作，避免噪声叠加；施工过程中建筑器械、材料等的使用做到轻拿轻放，减少因强烈碰撞产生的噪声。</w:t>
            </w:r>
          </w:p>
          <w:p w14:paraId="51291AB9" w14:textId="77777777" w:rsidR="00B222A6" w:rsidRPr="00797C23" w:rsidRDefault="00B222A6">
            <w:pPr>
              <w:spacing w:line="360" w:lineRule="auto"/>
              <w:ind w:firstLineChars="200" w:firstLine="480"/>
              <w:rPr>
                <w:sz w:val="24"/>
              </w:rPr>
            </w:pPr>
            <w:r w:rsidRPr="00797C23">
              <w:rPr>
                <w:sz w:val="24"/>
              </w:rPr>
              <w:t>⑨</w:t>
            </w:r>
            <w:r w:rsidRPr="00797C23">
              <w:rPr>
                <w:sz w:val="24"/>
              </w:rPr>
              <w:t>严格执行《建筑工程施工现场管理规定》，文明施工，建立健全现场噪声管理责任制，加强对施工人员的素质培养，禁止大声喧哗；使用低噪声施工机械和其它辅助施工设备，采用选进的施工工艺，禁止使用国家明令淘汰的产生噪声污染的落后施工工艺和施工机械。</w:t>
            </w:r>
          </w:p>
          <w:p w14:paraId="30F2FD7B" w14:textId="77777777" w:rsidR="00B222A6" w:rsidRPr="00797C23" w:rsidRDefault="00B222A6">
            <w:pPr>
              <w:spacing w:line="360" w:lineRule="auto"/>
              <w:ind w:firstLineChars="200" w:firstLine="480"/>
              <w:rPr>
                <w:sz w:val="24"/>
              </w:rPr>
            </w:pPr>
            <w:r w:rsidRPr="00797C23">
              <w:rPr>
                <w:sz w:val="24"/>
              </w:rPr>
              <w:t>综上所述，本项目施工期必须严格落实本次评价提出的施工期噪声防治措施，在保证实现施工场界噪声满足《建筑施工场界环境噪声排放标准》（</w:t>
            </w:r>
            <w:r w:rsidRPr="00797C23">
              <w:rPr>
                <w:sz w:val="24"/>
              </w:rPr>
              <w:t>GB12523-2011</w:t>
            </w:r>
            <w:r w:rsidRPr="00797C23">
              <w:rPr>
                <w:sz w:val="24"/>
              </w:rPr>
              <w:t>）标准限值的前提下，施工噪声对周围环境的影响较小。</w:t>
            </w:r>
          </w:p>
          <w:p w14:paraId="74F31C17" w14:textId="77777777" w:rsidR="00B222A6" w:rsidRPr="00797C23" w:rsidRDefault="00B222A6">
            <w:pPr>
              <w:spacing w:line="360" w:lineRule="auto"/>
              <w:ind w:firstLineChars="200" w:firstLine="482"/>
              <w:rPr>
                <w:b/>
                <w:sz w:val="24"/>
              </w:rPr>
            </w:pPr>
            <w:bookmarkStart w:id="16" w:name="_Toc265572206"/>
            <w:r w:rsidRPr="00797C23">
              <w:rPr>
                <w:b/>
                <w:sz w:val="24"/>
              </w:rPr>
              <w:t>4</w:t>
            </w:r>
            <w:r w:rsidRPr="00797C23">
              <w:rPr>
                <w:b/>
                <w:sz w:val="24"/>
              </w:rPr>
              <w:t>、施工期固体废弃物的影响分析</w:t>
            </w:r>
            <w:bookmarkEnd w:id="16"/>
          </w:p>
          <w:p w14:paraId="2D899857" w14:textId="77777777" w:rsidR="00B222A6" w:rsidRPr="00797C23" w:rsidRDefault="00B222A6">
            <w:pPr>
              <w:spacing w:line="360" w:lineRule="auto"/>
              <w:ind w:firstLineChars="200" w:firstLine="480"/>
              <w:rPr>
                <w:sz w:val="24"/>
              </w:rPr>
            </w:pPr>
            <w:r w:rsidRPr="00797C23">
              <w:rPr>
                <w:sz w:val="24"/>
              </w:rPr>
              <w:t>施工期固废主要来源于施工过程产生的建筑垃圾、装修垃圾、废弃土石方及施工人员产生的生活垃圾。</w:t>
            </w:r>
          </w:p>
          <w:p w14:paraId="12A6105C" w14:textId="77777777" w:rsidR="00B222A6" w:rsidRPr="00797C23" w:rsidRDefault="00B222A6">
            <w:pPr>
              <w:spacing w:line="360" w:lineRule="auto"/>
              <w:ind w:firstLineChars="200" w:firstLine="480"/>
              <w:rPr>
                <w:kern w:val="0"/>
                <w:sz w:val="24"/>
              </w:rPr>
            </w:pPr>
            <w:r w:rsidRPr="00797C23">
              <w:rPr>
                <w:sz w:val="24"/>
              </w:rPr>
              <w:t>施工期产生的建筑垃圾实行分类处置，可回收的交废物收购站处理，不可回收的清运至政府部门指定的建筑垃圾堆放场处置。装修垃圾清运至政府部门指定的建筑垃圾堆放场处置（危废交由有资质的单位处置），严禁随意倾倒、填埋，避免工程废料造成二次污染。废弃土石方清运至政府指定的弃土堆放场堆放处置。施工人员产生的生活垃圾经袋装收集后，全部交由市政环卫部门清运处理。</w:t>
            </w:r>
            <w:r w:rsidRPr="00797C23">
              <w:rPr>
                <w:kern w:val="0"/>
                <w:sz w:val="24"/>
              </w:rPr>
              <w:t>禁止就地填埋或焚烧，以免对当地地下水、土壤、大气环境构成潜在危害。</w:t>
            </w:r>
          </w:p>
          <w:p w14:paraId="07CE493B" w14:textId="77777777" w:rsidR="00B222A6" w:rsidRPr="00797C23" w:rsidRDefault="00B222A6">
            <w:pPr>
              <w:spacing w:line="360" w:lineRule="auto"/>
              <w:ind w:firstLineChars="200" w:firstLine="480"/>
              <w:rPr>
                <w:sz w:val="24"/>
              </w:rPr>
            </w:pPr>
            <w:r w:rsidRPr="00797C23">
              <w:rPr>
                <w:sz w:val="24"/>
              </w:rPr>
              <w:t>综上所述，本项目施工期固废皆有妥善去处，不会造成二次污染。施工期固废经采取相应的措施处置后，对周围环境的影响较小。</w:t>
            </w:r>
          </w:p>
          <w:p w14:paraId="0FDC0B91" w14:textId="77777777" w:rsidR="00B222A6" w:rsidRPr="00797C23" w:rsidRDefault="00B222A6">
            <w:pPr>
              <w:spacing w:line="360" w:lineRule="auto"/>
              <w:ind w:firstLineChars="200" w:firstLine="482"/>
              <w:rPr>
                <w:b/>
                <w:bCs/>
                <w:sz w:val="24"/>
              </w:rPr>
            </w:pPr>
            <w:r w:rsidRPr="00797C23">
              <w:rPr>
                <w:b/>
                <w:bCs/>
                <w:sz w:val="24"/>
              </w:rPr>
              <w:t>5</w:t>
            </w:r>
            <w:r w:rsidRPr="00797C23">
              <w:rPr>
                <w:b/>
                <w:bCs/>
                <w:sz w:val="24"/>
              </w:rPr>
              <w:t>、水土流失影响分析</w:t>
            </w:r>
          </w:p>
          <w:p w14:paraId="07B476D2" w14:textId="77777777" w:rsidR="00B222A6" w:rsidRPr="00797C23" w:rsidRDefault="00B222A6">
            <w:pPr>
              <w:spacing w:line="360" w:lineRule="auto"/>
              <w:ind w:firstLineChars="200" w:firstLine="480"/>
              <w:rPr>
                <w:sz w:val="24"/>
              </w:rPr>
            </w:pPr>
            <w:r w:rsidRPr="00797C23">
              <w:rPr>
                <w:sz w:val="24"/>
              </w:rPr>
              <w:lastRenderedPageBreak/>
              <w:t>本项目施工期施工过程中</w:t>
            </w:r>
            <w:r w:rsidRPr="00797C23">
              <w:rPr>
                <w:kern w:val="0"/>
                <w:sz w:val="24"/>
              </w:rPr>
              <w:t>会造成施工场地内土质结构松散，易被雨水冲刷造成一定的水土流失，主要为</w:t>
            </w:r>
            <w:r w:rsidRPr="00797C23">
              <w:rPr>
                <w:sz w:val="24"/>
              </w:rPr>
              <w:t>挖、填土石方作业。同时会对项目所在区域生态环境造成短暂破坏。</w:t>
            </w:r>
          </w:p>
          <w:p w14:paraId="313F1228" w14:textId="77777777" w:rsidR="00B222A6" w:rsidRPr="00797C23" w:rsidRDefault="00B222A6">
            <w:pPr>
              <w:spacing w:line="360" w:lineRule="auto"/>
              <w:ind w:firstLineChars="200" w:firstLine="480"/>
              <w:rPr>
                <w:sz w:val="24"/>
              </w:rPr>
            </w:pPr>
            <w:r w:rsidRPr="00797C23">
              <w:rPr>
                <w:sz w:val="24"/>
              </w:rPr>
              <w:t>为减少施工场地水土流失量，施工单位施工期采取了如下防治措施：修建临时围墙、</w:t>
            </w:r>
            <w:r w:rsidRPr="00797C23">
              <w:rPr>
                <w:kern w:val="0"/>
                <w:sz w:val="24"/>
              </w:rPr>
              <w:t>对施工道路进行硬化、</w:t>
            </w:r>
            <w:r w:rsidRPr="00797C23">
              <w:rPr>
                <w:sz w:val="24"/>
              </w:rPr>
              <w:t>及时清运弃土、及时夯实回填土、及时进行施工场地绿化；在弃土</w:t>
            </w:r>
            <w:r w:rsidRPr="00797C23">
              <w:rPr>
                <w:kern w:val="0"/>
                <w:sz w:val="24"/>
              </w:rPr>
              <w:t>临时堆放场地周围设置排水沟及沉淀池，同时对堆放的弃土进行有效遮盖，在雨季不进行开挖作业或只进行小规模作业。同时，</w:t>
            </w:r>
            <w:r w:rsidRPr="00797C23">
              <w:rPr>
                <w:sz w:val="24"/>
              </w:rPr>
              <w:t>工程竣工后，</w:t>
            </w:r>
            <w:r w:rsidRPr="00797C23">
              <w:rPr>
                <w:kern w:val="0"/>
                <w:sz w:val="24"/>
              </w:rPr>
              <w:t>尽快进行绿化植被恢复</w:t>
            </w:r>
            <w:r w:rsidRPr="00797C23">
              <w:rPr>
                <w:sz w:val="24"/>
              </w:rPr>
              <w:t>，以改善项目所在区域的生态环境。</w:t>
            </w:r>
          </w:p>
          <w:p w14:paraId="5BA86764" w14:textId="77777777" w:rsidR="00B222A6" w:rsidRPr="00797C23" w:rsidRDefault="00B222A6">
            <w:pPr>
              <w:spacing w:line="360" w:lineRule="auto"/>
              <w:ind w:firstLineChars="200" w:firstLine="480"/>
              <w:rPr>
                <w:sz w:val="24"/>
              </w:rPr>
            </w:pPr>
            <w:r w:rsidRPr="00797C23">
              <w:rPr>
                <w:sz w:val="24"/>
              </w:rPr>
              <w:t>综上所述，通过采取以上措施，将大大减少因施工造成的水土流失，将对生态环境的影响降至最低，且施工期的影响是短暂的。因此，本项目施工期不会对项目所在区域生态环境造成较大影响。</w:t>
            </w:r>
          </w:p>
          <w:p w14:paraId="66933F84" w14:textId="29D508EB" w:rsidR="00B222A6" w:rsidRPr="00797C23" w:rsidRDefault="00B222A6">
            <w:pPr>
              <w:spacing w:line="360" w:lineRule="auto"/>
              <w:ind w:firstLineChars="200" w:firstLine="482"/>
              <w:rPr>
                <w:b/>
                <w:bCs/>
                <w:sz w:val="24"/>
              </w:rPr>
            </w:pPr>
            <w:r w:rsidRPr="00797C23">
              <w:rPr>
                <w:b/>
                <w:bCs/>
                <w:sz w:val="24"/>
              </w:rPr>
              <w:t>6</w:t>
            </w:r>
            <w:r w:rsidRPr="00797C23">
              <w:rPr>
                <w:b/>
                <w:bCs/>
                <w:sz w:val="24"/>
              </w:rPr>
              <w:t>、环境管理简要分析</w:t>
            </w:r>
          </w:p>
          <w:p w14:paraId="39F8A324" w14:textId="6CC3DBD6" w:rsidR="00B222A6" w:rsidRPr="00797C23" w:rsidRDefault="00B222A6">
            <w:pPr>
              <w:spacing w:line="360" w:lineRule="auto"/>
              <w:ind w:firstLineChars="200" w:firstLine="480"/>
              <w:rPr>
                <w:sz w:val="24"/>
              </w:rPr>
            </w:pPr>
            <w:r w:rsidRPr="00797C23">
              <w:rPr>
                <w:sz w:val="24"/>
              </w:rPr>
              <w:t>本项目在施工期应由建设单位与建筑施工单位签订环保责任合同，由施工单位负责施工场地环境管理，并接受当地环保部门的监督管理。</w:t>
            </w:r>
          </w:p>
          <w:p w14:paraId="12975D0B" w14:textId="30D590FC" w:rsidR="00B222A6" w:rsidRPr="00797C23" w:rsidRDefault="00B222A6">
            <w:pPr>
              <w:spacing w:line="360" w:lineRule="auto"/>
              <w:ind w:firstLineChars="200" w:firstLine="480"/>
              <w:rPr>
                <w:sz w:val="24"/>
              </w:rPr>
            </w:pPr>
            <w:r w:rsidRPr="00797C23">
              <w:rPr>
                <w:sz w:val="24"/>
              </w:rPr>
              <w:t>本项目施工期环境管理工作应根据国家有关法律法规及地方环保部门的要求，建立一套包括废水、废气、噪声、固体废物污染因子控制在内的</w:t>
            </w:r>
            <w:r w:rsidRPr="00797C23">
              <w:rPr>
                <w:rFonts w:ascii="宋体" w:hAnsi="宋体"/>
                <w:sz w:val="24"/>
              </w:rPr>
              <w:t>“</w:t>
            </w:r>
            <w:r w:rsidRPr="00797C23">
              <w:rPr>
                <w:sz w:val="24"/>
              </w:rPr>
              <w:t>施工期环境污染控制管理方案</w:t>
            </w:r>
            <w:r w:rsidRPr="00797C23">
              <w:rPr>
                <w:rFonts w:ascii="宋体" w:hAnsi="宋体"/>
                <w:sz w:val="24"/>
              </w:rPr>
              <w:t>”</w:t>
            </w:r>
            <w:r w:rsidRPr="00797C23">
              <w:rPr>
                <w:sz w:val="24"/>
              </w:rPr>
              <w:t>，并将其纳入</w:t>
            </w:r>
            <w:r w:rsidRPr="00797C23">
              <w:rPr>
                <w:rFonts w:ascii="宋体" w:hAnsi="宋体"/>
                <w:sz w:val="24"/>
              </w:rPr>
              <w:t>“</w:t>
            </w:r>
            <w:r w:rsidRPr="00797C23">
              <w:rPr>
                <w:sz w:val="24"/>
              </w:rPr>
              <w:t>施工组织方案设计</w:t>
            </w:r>
            <w:r w:rsidRPr="00797C23">
              <w:rPr>
                <w:rFonts w:ascii="宋体" w:hAnsi="宋体"/>
                <w:sz w:val="24"/>
              </w:rPr>
              <w:t>”</w:t>
            </w:r>
            <w:r w:rsidRPr="00797C23">
              <w:rPr>
                <w:sz w:val="24"/>
              </w:rPr>
              <w:t>等管理程序中，进行严格管理。以便做到文明施工、把项目施工期对周围环境造成的污染影响降至最低。只要施工单位施工期严格按照本次评价提出的各项污染防治措施认真落实，本项目施工期结束后不会产生明显环境遗留问题。</w:t>
            </w:r>
          </w:p>
          <w:p w14:paraId="53D934FA" w14:textId="57315E86" w:rsidR="00B222A6" w:rsidRPr="00797C23" w:rsidRDefault="00DB2054">
            <w:pPr>
              <w:pStyle w:val="af3"/>
              <w:spacing w:line="360" w:lineRule="auto"/>
              <w:rPr>
                <w:b/>
                <w:kern w:val="0"/>
                <w:sz w:val="24"/>
                <w:szCs w:val="24"/>
              </w:rPr>
            </w:pPr>
            <w:r w:rsidRPr="00797C23">
              <w:rPr>
                <w:rFonts w:hint="eastAsia"/>
                <w:b/>
                <w:kern w:val="0"/>
                <w:sz w:val="24"/>
                <w:szCs w:val="24"/>
              </w:rPr>
              <w:t>二</w:t>
            </w:r>
            <w:r w:rsidR="00B222A6" w:rsidRPr="00797C23">
              <w:rPr>
                <w:b/>
                <w:kern w:val="0"/>
                <w:sz w:val="24"/>
                <w:szCs w:val="24"/>
              </w:rPr>
              <w:t>、运营期环境影响分析</w:t>
            </w:r>
          </w:p>
          <w:p w14:paraId="4D3F8A8E" w14:textId="77777777" w:rsidR="001A3D00" w:rsidRPr="00797C23" w:rsidRDefault="001A3D00" w:rsidP="001A3D00">
            <w:pPr>
              <w:spacing w:line="360" w:lineRule="auto"/>
              <w:ind w:firstLineChars="200" w:firstLine="482"/>
              <w:rPr>
                <w:b/>
                <w:sz w:val="24"/>
              </w:rPr>
            </w:pPr>
            <w:r w:rsidRPr="00797C23">
              <w:rPr>
                <w:rFonts w:hint="eastAsia"/>
                <w:b/>
                <w:sz w:val="24"/>
              </w:rPr>
              <w:t>1</w:t>
            </w:r>
            <w:r w:rsidRPr="00797C23">
              <w:rPr>
                <w:rFonts w:hint="eastAsia"/>
                <w:b/>
                <w:sz w:val="24"/>
              </w:rPr>
              <w:t>、大气环境影响分析</w:t>
            </w:r>
          </w:p>
          <w:p w14:paraId="19B35A81" w14:textId="77777777" w:rsidR="001A3D00" w:rsidRPr="00797C23" w:rsidRDefault="001A3D00" w:rsidP="001A3D00">
            <w:pPr>
              <w:spacing w:line="360" w:lineRule="auto"/>
              <w:ind w:firstLineChars="200" w:firstLine="480"/>
              <w:rPr>
                <w:bCs/>
                <w:sz w:val="24"/>
              </w:rPr>
            </w:pPr>
            <w:r w:rsidRPr="00797C23">
              <w:rPr>
                <w:rFonts w:hint="eastAsia"/>
                <w:bCs/>
                <w:sz w:val="24"/>
              </w:rPr>
              <w:t>本项目营运后的废气主要来源于食堂油烟废气、天然气燃烧废气、实验室废气、汽车尾气、备用发电机废气等。</w:t>
            </w:r>
          </w:p>
          <w:p w14:paraId="10A3D671" w14:textId="77777777" w:rsidR="001A3D00" w:rsidRPr="00797C23" w:rsidRDefault="001A3D00" w:rsidP="001A3D00">
            <w:pPr>
              <w:spacing w:line="360" w:lineRule="auto"/>
              <w:ind w:firstLineChars="200" w:firstLine="480"/>
              <w:rPr>
                <w:bCs/>
                <w:sz w:val="24"/>
              </w:rPr>
            </w:pPr>
            <w:r w:rsidRPr="00797C23">
              <w:rPr>
                <w:rFonts w:hint="eastAsia"/>
                <w:bCs/>
                <w:sz w:val="24"/>
              </w:rPr>
              <w:t>（</w:t>
            </w:r>
            <w:r w:rsidRPr="00797C23">
              <w:rPr>
                <w:rFonts w:hint="eastAsia"/>
                <w:bCs/>
                <w:sz w:val="24"/>
              </w:rPr>
              <w:t>1</w:t>
            </w:r>
            <w:r w:rsidRPr="00797C23">
              <w:rPr>
                <w:rFonts w:hint="eastAsia"/>
                <w:bCs/>
                <w:sz w:val="24"/>
              </w:rPr>
              <w:t>）食堂油烟废气</w:t>
            </w:r>
          </w:p>
          <w:p w14:paraId="78665CC7" w14:textId="24FBA954" w:rsidR="001A3D00" w:rsidRPr="00797C23" w:rsidRDefault="001A3D00" w:rsidP="001A3D00">
            <w:pPr>
              <w:spacing w:line="360" w:lineRule="auto"/>
              <w:ind w:firstLineChars="200" w:firstLine="480"/>
              <w:rPr>
                <w:bCs/>
                <w:sz w:val="24"/>
              </w:rPr>
            </w:pPr>
            <w:r w:rsidRPr="00797C23">
              <w:rPr>
                <w:rFonts w:hint="eastAsia"/>
                <w:bCs/>
                <w:sz w:val="24"/>
              </w:rPr>
              <w:t>项目建成运营后，产生的油烟废气总量为</w:t>
            </w:r>
            <w:r w:rsidRPr="00797C23">
              <w:rPr>
                <w:bCs/>
                <w:sz w:val="24"/>
              </w:rPr>
              <w:t>0.195</w:t>
            </w:r>
            <w:r w:rsidRPr="00797C23">
              <w:rPr>
                <w:rFonts w:hint="eastAsia"/>
                <w:bCs/>
                <w:sz w:val="24"/>
              </w:rPr>
              <w:t>t/a</w:t>
            </w:r>
            <w:r w:rsidRPr="00797C23">
              <w:rPr>
                <w:rFonts w:hint="eastAsia"/>
                <w:bCs/>
                <w:sz w:val="24"/>
              </w:rPr>
              <w:t>，经油烟净化器处理后的油烟排放浓度为</w:t>
            </w:r>
            <w:r w:rsidRPr="00797C23">
              <w:rPr>
                <w:rFonts w:hint="eastAsia"/>
                <w:bCs/>
                <w:sz w:val="24"/>
              </w:rPr>
              <w:t>0.</w:t>
            </w:r>
            <w:r w:rsidRPr="00797C23">
              <w:rPr>
                <w:bCs/>
                <w:sz w:val="24"/>
              </w:rPr>
              <w:t>39</w:t>
            </w:r>
            <w:r w:rsidRPr="00797C23">
              <w:rPr>
                <w:rFonts w:hint="eastAsia"/>
                <w:bCs/>
                <w:sz w:val="24"/>
              </w:rPr>
              <w:t>mg/m</w:t>
            </w:r>
            <w:r w:rsidRPr="00797C23">
              <w:rPr>
                <w:rFonts w:hint="eastAsia"/>
                <w:bCs/>
                <w:sz w:val="24"/>
                <w:vertAlign w:val="superscript"/>
              </w:rPr>
              <w:t>3</w:t>
            </w:r>
            <w:r w:rsidRPr="00797C23">
              <w:rPr>
                <w:rFonts w:hint="eastAsia"/>
                <w:bCs/>
                <w:sz w:val="24"/>
              </w:rPr>
              <w:t>，其排放浓度能够达到国家《饮食业油烟排放标准》低于</w:t>
            </w:r>
            <w:r w:rsidRPr="00797C23">
              <w:rPr>
                <w:rFonts w:hint="eastAsia"/>
                <w:bCs/>
                <w:sz w:val="24"/>
              </w:rPr>
              <w:t>2.0mg/m</w:t>
            </w:r>
            <w:r w:rsidRPr="00797C23">
              <w:rPr>
                <w:rFonts w:hint="eastAsia"/>
                <w:bCs/>
                <w:sz w:val="24"/>
                <w:vertAlign w:val="superscript"/>
              </w:rPr>
              <w:t>3</w:t>
            </w:r>
            <w:r w:rsidRPr="00797C23">
              <w:rPr>
                <w:rFonts w:hint="eastAsia"/>
                <w:bCs/>
                <w:sz w:val="24"/>
              </w:rPr>
              <w:t>的要求。</w:t>
            </w:r>
          </w:p>
          <w:p w14:paraId="0A02332F" w14:textId="77777777" w:rsidR="001A3D00" w:rsidRPr="00797C23" w:rsidRDefault="001A3D00" w:rsidP="001A3D00">
            <w:pPr>
              <w:spacing w:line="360" w:lineRule="auto"/>
              <w:ind w:firstLineChars="200" w:firstLine="480"/>
              <w:rPr>
                <w:bCs/>
                <w:sz w:val="24"/>
              </w:rPr>
            </w:pPr>
            <w:r w:rsidRPr="00797C23">
              <w:rPr>
                <w:rFonts w:hint="eastAsia"/>
                <w:bCs/>
                <w:sz w:val="24"/>
              </w:rPr>
              <w:t>（</w:t>
            </w:r>
            <w:r w:rsidRPr="00797C23">
              <w:rPr>
                <w:rFonts w:hint="eastAsia"/>
                <w:bCs/>
                <w:sz w:val="24"/>
              </w:rPr>
              <w:t>2</w:t>
            </w:r>
            <w:r w:rsidRPr="00797C23">
              <w:rPr>
                <w:rFonts w:hint="eastAsia"/>
                <w:bCs/>
                <w:sz w:val="24"/>
              </w:rPr>
              <w:t>）天然气燃烧废气</w:t>
            </w:r>
          </w:p>
          <w:p w14:paraId="11725357" w14:textId="654462C3" w:rsidR="001A3D00" w:rsidRPr="00797C23" w:rsidRDefault="001A3D00" w:rsidP="001A3D00">
            <w:pPr>
              <w:spacing w:line="360" w:lineRule="auto"/>
              <w:ind w:firstLineChars="200" w:firstLine="480"/>
              <w:rPr>
                <w:bCs/>
                <w:sz w:val="24"/>
              </w:rPr>
            </w:pPr>
            <w:r w:rsidRPr="00797C23">
              <w:rPr>
                <w:rFonts w:hint="eastAsia"/>
                <w:bCs/>
                <w:sz w:val="24"/>
              </w:rPr>
              <w:t>天然气燃烧产生的废气排放量为：</w:t>
            </w:r>
            <w:r w:rsidRPr="00797C23">
              <w:rPr>
                <w:rFonts w:hint="eastAsia"/>
                <w:sz w:val="24"/>
              </w:rPr>
              <w:t>烟尘：</w:t>
            </w:r>
            <w:r w:rsidRPr="00797C23">
              <w:rPr>
                <w:sz w:val="24"/>
              </w:rPr>
              <w:t>0.0833</w:t>
            </w:r>
            <w:r w:rsidRPr="00797C23">
              <w:rPr>
                <w:rFonts w:hint="eastAsia"/>
                <w:sz w:val="24"/>
              </w:rPr>
              <w:t>t/a</w:t>
            </w:r>
            <w:r w:rsidRPr="00797C23">
              <w:rPr>
                <w:rFonts w:hint="eastAsia"/>
                <w:sz w:val="24"/>
              </w:rPr>
              <w:t>、</w:t>
            </w:r>
            <w:r w:rsidRPr="00797C23">
              <w:rPr>
                <w:rFonts w:hint="eastAsia"/>
                <w:sz w:val="24"/>
              </w:rPr>
              <w:t>NO</w:t>
            </w:r>
            <w:r w:rsidRPr="00797C23">
              <w:rPr>
                <w:rFonts w:hint="eastAsia"/>
                <w:sz w:val="24"/>
                <w:vertAlign w:val="subscript"/>
              </w:rPr>
              <w:t>x</w:t>
            </w:r>
            <w:r w:rsidRPr="00797C23">
              <w:rPr>
                <w:rFonts w:hint="eastAsia"/>
                <w:sz w:val="24"/>
              </w:rPr>
              <w:t>：</w:t>
            </w:r>
            <w:r w:rsidRPr="00797C23">
              <w:rPr>
                <w:sz w:val="24"/>
              </w:rPr>
              <w:t>0.2187</w:t>
            </w:r>
            <w:r w:rsidRPr="00797C23">
              <w:rPr>
                <w:rFonts w:hint="eastAsia"/>
                <w:sz w:val="24"/>
              </w:rPr>
              <w:t>t/a</w:t>
            </w:r>
            <w:r w:rsidRPr="00797C23">
              <w:rPr>
                <w:rFonts w:hint="eastAsia"/>
                <w:sz w:val="24"/>
              </w:rPr>
              <w:t>、</w:t>
            </w:r>
            <w:r w:rsidRPr="00797C23">
              <w:rPr>
                <w:rFonts w:hint="eastAsia"/>
                <w:sz w:val="24"/>
              </w:rPr>
              <w:t>SO</w:t>
            </w:r>
            <w:r w:rsidRPr="00797C23">
              <w:rPr>
                <w:rFonts w:hint="eastAsia"/>
                <w:sz w:val="24"/>
                <w:vertAlign w:val="subscript"/>
              </w:rPr>
              <w:t>2</w:t>
            </w:r>
            <w:r w:rsidRPr="00797C23">
              <w:rPr>
                <w:rFonts w:hint="eastAsia"/>
                <w:sz w:val="24"/>
              </w:rPr>
              <w:t>：</w:t>
            </w:r>
            <w:r w:rsidRPr="00797C23">
              <w:rPr>
                <w:sz w:val="24"/>
              </w:rPr>
              <w:t>0.0347</w:t>
            </w:r>
            <w:r w:rsidRPr="00797C23">
              <w:rPr>
                <w:rFonts w:hint="eastAsia"/>
                <w:sz w:val="24"/>
              </w:rPr>
              <w:t>t/a</w:t>
            </w:r>
            <w:r w:rsidRPr="00797C23">
              <w:rPr>
                <w:rFonts w:hint="eastAsia"/>
                <w:bCs/>
                <w:sz w:val="24"/>
              </w:rPr>
              <w:t>，</w:t>
            </w:r>
            <w:r w:rsidRPr="00797C23">
              <w:rPr>
                <w:rFonts w:hint="eastAsia"/>
                <w:bCs/>
                <w:sz w:val="24"/>
              </w:rPr>
              <w:lastRenderedPageBreak/>
              <w:t>天然气属于清洁能源，通过楼顶直接排放，对周围环境影响较小。</w:t>
            </w:r>
          </w:p>
          <w:p w14:paraId="69F3EC19" w14:textId="77777777" w:rsidR="001A3D00" w:rsidRPr="00797C23" w:rsidRDefault="001A3D00" w:rsidP="001A3D00">
            <w:pPr>
              <w:spacing w:line="360" w:lineRule="auto"/>
              <w:ind w:firstLineChars="200" w:firstLine="480"/>
              <w:rPr>
                <w:bCs/>
                <w:sz w:val="24"/>
              </w:rPr>
            </w:pPr>
            <w:r w:rsidRPr="00797C23">
              <w:rPr>
                <w:rFonts w:hint="eastAsia"/>
                <w:bCs/>
                <w:sz w:val="24"/>
              </w:rPr>
              <w:t>（</w:t>
            </w:r>
            <w:r w:rsidRPr="00797C23">
              <w:rPr>
                <w:rFonts w:hint="eastAsia"/>
                <w:bCs/>
                <w:sz w:val="24"/>
              </w:rPr>
              <w:t>3</w:t>
            </w:r>
            <w:r w:rsidRPr="00797C23">
              <w:rPr>
                <w:rFonts w:hint="eastAsia"/>
                <w:bCs/>
                <w:sz w:val="24"/>
              </w:rPr>
              <w:t>）实验室废气</w:t>
            </w:r>
          </w:p>
          <w:p w14:paraId="4DB55D76" w14:textId="0F2A5516" w:rsidR="001A3D00" w:rsidRPr="00797C23" w:rsidRDefault="001C48C4" w:rsidP="001A3D00">
            <w:pPr>
              <w:spacing w:line="360" w:lineRule="auto"/>
              <w:ind w:firstLineChars="200" w:firstLine="480"/>
              <w:rPr>
                <w:bCs/>
                <w:sz w:val="24"/>
              </w:rPr>
            </w:pPr>
            <w:r w:rsidRPr="00797C23">
              <w:rPr>
                <w:rFonts w:hint="eastAsia"/>
                <w:bCs/>
                <w:sz w:val="24"/>
              </w:rPr>
              <w:t>本项目实验室废气主要来自于化学实验室试剂挥发气体、化学反应释放气体。在实验药品准备时，部分浓酸等挥发性较大，但其暴露时间段，挥发量小，在实验室内安装通风橱将废气抽出外排可将废气影响降至最低，不会对操作人员及环境造成明显影响</w:t>
            </w:r>
            <w:r w:rsidR="001A3D00" w:rsidRPr="00797C23">
              <w:rPr>
                <w:rFonts w:hint="eastAsia"/>
                <w:bCs/>
                <w:sz w:val="24"/>
              </w:rPr>
              <w:t>。</w:t>
            </w:r>
          </w:p>
          <w:p w14:paraId="41CF64AA" w14:textId="77777777" w:rsidR="001A3D00" w:rsidRPr="00797C23" w:rsidRDefault="001A3D00" w:rsidP="001A3D00">
            <w:pPr>
              <w:spacing w:line="360" w:lineRule="auto"/>
              <w:ind w:firstLineChars="200" w:firstLine="480"/>
              <w:rPr>
                <w:bCs/>
                <w:sz w:val="24"/>
              </w:rPr>
            </w:pPr>
            <w:r w:rsidRPr="00797C23">
              <w:rPr>
                <w:rFonts w:hint="eastAsia"/>
                <w:bCs/>
                <w:sz w:val="24"/>
              </w:rPr>
              <w:t>（</w:t>
            </w:r>
            <w:r w:rsidRPr="00797C23">
              <w:rPr>
                <w:rFonts w:hint="eastAsia"/>
                <w:bCs/>
                <w:sz w:val="24"/>
              </w:rPr>
              <w:t>4</w:t>
            </w:r>
            <w:r w:rsidRPr="00797C23">
              <w:rPr>
                <w:rFonts w:hint="eastAsia"/>
                <w:bCs/>
                <w:sz w:val="24"/>
              </w:rPr>
              <w:t>）汽车尾气</w:t>
            </w:r>
          </w:p>
          <w:p w14:paraId="4C559DB5" w14:textId="154580D6" w:rsidR="001A3D00" w:rsidRPr="00797C23" w:rsidRDefault="001A3D00" w:rsidP="001A3D00">
            <w:pPr>
              <w:spacing w:line="360" w:lineRule="auto"/>
              <w:ind w:firstLineChars="200" w:firstLine="480"/>
              <w:rPr>
                <w:bCs/>
                <w:sz w:val="24"/>
              </w:rPr>
            </w:pPr>
            <w:r w:rsidRPr="00797C23">
              <w:rPr>
                <w:rFonts w:hint="eastAsia"/>
                <w:bCs/>
                <w:sz w:val="24"/>
              </w:rPr>
              <w:t>汽车启动时间较短，因此废气产生量小，校园内设有绿化带，经过绿色植物吸收净化后，可进一步降低汽车尾气对校区内和周边环境空气的影响。</w:t>
            </w:r>
          </w:p>
          <w:p w14:paraId="0B8FFB54" w14:textId="77777777" w:rsidR="001A3D00" w:rsidRPr="00797C23" w:rsidRDefault="001A3D00" w:rsidP="001A3D00">
            <w:pPr>
              <w:spacing w:line="360" w:lineRule="auto"/>
              <w:ind w:firstLineChars="200" w:firstLine="480"/>
              <w:rPr>
                <w:bCs/>
                <w:sz w:val="24"/>
              </w:rPr>
            </w:pPr>
            <w:r w:rsidRPr="00797C23">
              <w:rPr>
                <w:rFonts w:hint="eastAsia"/>
                <w:bCs/>
                <w:sz w:val="24"/>
              </w:rPr>
              <w:t>（</w:t>
            </w:r>
            <w:r w:rsidRPr="00797C23">
              <w:rPr>
                <w:rFonts w:hint="eastAsia"/>
                <w:bCs/>
                <w:sz w:val="24"/>
              </w:rPr>
              <w:t>5</w:t>
            </w:r>
            <w:r w:rsidRPr="00797C23">
              <w:rPr>
                <w:rFonts w:hint="eastAsia"/>
                <w:bCs/>
                <w:sz w:val="24"/>
              </w:rPr>
              <w:t>）备用发电机废气</w:t>
            </w:r>
          </w:p>
          <w:p w14:paraId="46340117" w14:textId="2DA97F70" w:rsidR="001A3D00" w:rsidRPr="00797C23" w:rsidRDefault="001A3D00" w:rsidP="001A3D00">
            <w:pPr>
              <w:spacing w:line="360" w:lineRule="auto"/>
              <w:ind w:firstLineChars="200" w:firstLine="480"/>
              <w:rPr>
                <w:bCs/>
                <w:sz w:val="24"/>
              </w:rPr>
            </w:pPr>
            <w:r w:rsidRPr="00797C23">
              <w:rPr>
                <w:rFonts w:hint="eastAsia"/>
                <w:bCs/>
                <w:sz w:val="24"/>
              </w:rPr>
              <w:t>备用发电机自带消烟除尘设施，废气经消烟除尘后进入排风管道至综合楼楼顶高空排放，由于柴油发电机产生的废气量很小，采用上述措施后完全能够做到达标排放。</w:t>
            </w:r>
          </w:p>
          <w:p w14:paraId="069064CC" w14:textId="15601F84" w:rsidR="001A3D00" w:rsidRPr="00797C23" w:rsidRDefault="00B068DC">
            <w:pPr>
              <w:spacing w:line="360" w:lineRule="auto"/>
              <w:ind w:firstLineChars="200" w:firstLine="482"/>
              <w:rPr>
                <w:b/>
                <w:sz w:val="24"/>
              </w:rPr>
            </w:pPr>
            <w:r w:rsidRPr="00797C23">
              <w:rPr>
                <w:rFonts w:hint="eastAsia"/>
                <w:b/>
                <w:sz w:val="24"/>
              </w:rPr>
              <w:t>综上所述，本项目运营期间采取上述治理措施后，运营期产生的废气能实现达标排放，对周围环境影响较小。</w:t>
            </w:r>
          </w:p>
          <w:p w14:paraId="669CE074" w14:textId="77777777" w:rsidR="00580174" w:rsidRPr="00797C23" w:rsidRDefault="00580174" w:rsidP="00580174">
            <w:pPr>
              <w:spacing w:line="360" w:lineRule="auto"/>
              <w:ind w:firstLineChars="200" w:firstLine="482"/>
              <w:rPr>
                <w:b/>
                <w:sz w:val="24"/>
              </w:rPr>
            </w:pPr>
            <w:r w:rsidRPr="00797C23">
              <w:rPr>
                <w:rFonts w:hint="eastAsia"/>
                <w:b/>
                <w:sz w:val="24"/>
              </w:rPr>
              <w:t>2</w:t>
            </w:r>
            <w:r w:rsidRPr="00797C23">
              <w:rPr>
                <w:rFonts w:hint="eastAsia"/>
                <w:b/>
                <w:sz w:val="24"/>
              </w:rPr>
              <w:t>、水环境影响分析</w:t>
            </w:r>
          </w:p>
          <w:p w14:paraId="43E15A70" w14:textId="2B5BAAAB" w:rsidR="001A3D00" w:rsidRPr="00797C23" w:rsidRDefault="00580174" w:rsidP="00580174">
            <w:pPr>
              <w:spacing w:line="360" w:lineRule="auto"/>
              <w:ind w:firstLineChars="200" w:firstLine="482"/>
              <w:rPr>
                <w:b/>
                <w:sz w:val="24"/>
              </w:rPr>
            </w:pPr>
            <w:r w:rsidRPr="00797C23">
              <w:rPr>
                <w:rFonts w:hint="eastAsia"/>
                <w:b/>
                <w:sz w:val="24"/>
              </w:rPr>
              <w:t>（</w:t>
            </w:r>
            <w:r w:rsidRPr="00797C23">
              <w:rPr>
                <w:rFonts w:hint="eastAsia"/>
                <w:b/>
                <w:sz w:val="24"/>
              </w:rPr>
              <w:t>1</w:t>
            </w:r>
            <w:r w:rsidRPr="00797C23">
              <w:rPr>
                <w:rFonts w:hint="eastAsia"/>
                <w:b/>
                <w:sz w:val="24"/>
              </w:rPr>
              <w:t>）地表水环境影响分析</w:t>
            </w:r>
          </w:p>
          <w:p w14:paraId="7CD849BC" w14:textId="23733133" w:rsidR="00C204CB" w:rsidRPr="00797C23" w:rsidRDefault="00C204CB" w:rsidP="00C204CB">
            <w:pPr>
              <w:spacing w:line="360" w:lineRule="auto"/>
              <w:ind w:firstLineChars="200" w:firstLine="480"/>
              <w:rPr>
                <w:sz w:val="24"/>
              </w:rPr>
            </w:pPr>
            <w:r w:rsidRPr="00797C23">
              <w:rPr>
                <w:sz w:val="24"/>
              </w:rPr>
              <w:t>本项目运营期废水主要为生活污水、食堂废水</w:t>
            </w:r>
            <w:r w:rsidRPr="00797C23">
              <w:rPr>
                <w:rFonts w:hint="eastAsia"/>
                <w:sz w:val="24"/>
              </w:rPr>
              <w:t>和</w:t>
            </w:r>
            <w:r w:rsidRPr="00797C23">
              <w:rPr>
                <w:sz w:val="24"/>
              </w:rPr>
              <w:t>实验室废水。</w:t>
            </w:r>
          </w:p>
          <w:p w14:paraId="1091B1BA" w14:textId="77777777" w:rsidR="00C204CB" w:rsidRPr="00797C23" w:rsidRDefault="00C204CB" w:rsidP="00C204CB">
            <w:pPr>
              <w:spacing w:line="360" w:lineRule="auto"/>
              <w:ind w:firstLineChars="200" w:firstLine="480"/>
              <w:rPr>
                <w:sz w:val="24"/>
              </w:rPr>
            </w:pPr>
            <w:r w:rsidRPr="00797C23">
              <w:rPr>
                <w:sz w:val="24"/>
              </w:rPr>
              <w:t>根据工程分析可知，实验废液和前三次实验清洗废水中因化学品浓度较高，需在实验室内设置专门的容器对其进行收集，并定期交由具有危废处理资质的单位处理。</w:t>
            </w:r>
          </w:p>
          <w:p w14:paraId="405BECEF" w14:textId="17397057" w:rsidR="00C204CB" w:rsidRPr="00797C23" w:rsidRDefault="00C204CB" w:rsidP="00C204CB">
            <w:pPr>
              <w:spacing w:line="360" w:lineRule="auto"/>
              <w:ind w:firstLineChars="200" w:firstLine="480"/>
              <w:rPr>
                <w:sz w:val="24"/>
              </w:rPr>
            </w:pPr>
            <w:r w:rsidRPr="00797C23">
              <w:rPr>
                <w:sz w:val="24"/>
              </w:rPr>
              <w:t>本项目运营期产生的废水主要为生活污水</w:t>
            </w:r>
            <w:r w:rsidR="000C489A" w:rsidRPr="00797C23">
              <w:rPr>
                <w:rFonts w:hint="eastAsia"/>
                <w:sz w:val="24"/>
              </w:rPr>
              <w:t>（产生量约为</w:t>
            </w:r>
            <w:r w:rsidR="000C489A" w:rsidRPr="00797C23">
              <w:rPr>
                <w:sz w:val="24"/>
              </w:rPr>
              <w:t>354m</w:t>
            </w:r>
            <w:r w:rsidR="000C489A" w:rsidRPr="00797C23">
              <w:rPr>
                <w:sz w:val="24"/>
                <w:vertAlign w:val="superscript"/>
              </w:rPr>
              <w:t>3</w:t>
            </w:r>
            <w:r w:rsidR="000C489A" w:rsidRPr="00797C23">
              <w:rPr>
                <w:sz w:val="24"/>
              </w:rPr>
              <w:t>/d</w:t>
            </w:r>
            <w:r w:rsidR="000C489A" w:rsidRPr="00797C23">
              <w:rPr>
                <w:rFonts w:hint="eastAsia"/>
                <w:sz w:val="24"/>
              </w:rPr>
              <w:t>）</w:t>
            </w:r>
            <w:r w:rsidRPr="00797C23">
              <w:rPr>
                <w:sz w:val="24"/>
              </w:rPr>
              <w:t>、食堂废水</w:t>
            </w:r>
            <w:r w:rsidR="000C489A" w:rsidRPr="00797C23">
              <w:rPr>
                <w:rFonts w:hint="eastAsia"/>
                <w:sz w:val="24"/>
              </w:rPr>
              <w:t>（产生量约为</w:t>
            </w:r>
            <w:r w:rsidR="000C489A" w:rsidRPr="00797C23">
              <w:rPr>
                <w:rFonts w:hint="eastAsia"/>
                <w:sz w:val="24"/>
              </w:rPr>
              <w:t>3</w:t>
            </w:r>
            <w:r w:rsidR="000C489A" w:rsidRPr="00797C23">
              <w:rPr>
                <w:sz w:val="24"/>
              </w:rPr>
              <w:t>6m</w:t>
            </w:r>
            <w:r w:rsidR="000C489A" w:rsidRPr="00797C23">
              <w:rPr>
                <w:sz w:val="24"/>
                <w:vertAlign w:val="superscript"/>
              </w:rPr>
              <w:t>3</w:t>
            </w:r>
            <w:r w:rsidR="000C489A" w:rsidRPr="00797C23">
              <w:rPr>
                <w:sz w:val="24"/>
              </w:rPr>
              <w:t>/d</w:t>
            </w:r>
            <w:r w:rsidR="000C489A" w:rsidRPr="00797C23">
              <w:rPr>
                <w:rFonts w:hint="eastAsia"/>
                <w:sz w:val="24"/>
              </w:rPr>
              <w:t>）</w:t>
            </w:r>
            <w:r w:rsidRPr="00797C23">
              <w:rPr>
                <w:sz w:val="24"/>
              </w:rPr>
              <w:t>和实验室废水</w:t>
            </w:r>
            <w:r w:rsidR="000C489A" w:rsidRPr="00797C23">
              <w:rPr>
                <w:rFonts w:hint="eastAsia"/>
                <w:sz w:val="24"/>
              </w:rPr>
              <w:t>（产生量约为</w:t>
            </w:r>
            <w:r w:rsidR="000C489A" w:rsidRPr="00797C23">
              <w:rPr>
                <w:rFonts w:hint="eastAsia"/>
                <w:sz w:val="24"/>
              </w:rPr>
              <w:t>0.9m</w:t>
            </w:r>
            <w:r w:rsidR="000C489A" w:rsidRPr="00797C23">
              <w:rPr>
                <w:rFonts w:hint="eastAsia"/>
                <w:sz w:val="24"/>
                <w:vertAlign w:val="superscript"/>
              </w:rPr>
              <w:t>3</w:t>
            </w:r>
            <w:r w:rsidR="000C489A" w:rsidRPr="00797C23">
              <w:rPr>
                <w:rFonts w:hint="eastAsia"/>
                <w:sz w:val="24"/>
              </w:rPr>
              <w:t>/d</w:t>
            </w:r>
            <w:r w:rsidR="000C489A" w:rsidRPr="00797C23">
              <w:rPr>
                <w:rFonts w:hint="eastAsia"/>
                <w:sz w:val="24"/>
              </w:rPr>
              <w:t>）</w:t>
            </w:r>
            <w:r w:rsidRPr="00797C23">
              <w:rPr>
                <w:sz w:val="24"/>
              </w:rPr>
              <w:t>。食堂废水先经隔油处理设施处理，实验室废水（不包含实验废液和前三次实验清洗废水）先经酸碱中和池处理，再汇同生活污水经</w:t>
            </w:r>
            <w:r w:rsidRPr="00797C23">
              <w:rPr>
                <w:rFonts w:hint="eastAsia"/>
                <w:sz w:val="24"/>
              </w:rPr>
              <w:t>化粪池</w:t>
            </w:r>
            <w:r w:rsidRPr="00797C23">
              <w:rPr>
                <w:sz w:val="24"/>
              </w:rPr>
              <w:t>处理达到《污水综合排放标准》（</w:t>
            </w:r>
            <w:r w:rsidRPr="00797C23">
              <w:rPr>
                <w:sz w:val="24"/>
              </w:rPr>
              <w:t>GB8978-1996</w:t>
            </w:r>
            <w:r w:rsidRPr="00797C23">
              <w:rPr>
                <w:sz w:val="24"/>
              </w:rPr>
              <w:t>）中的三级标准后排入市政污水管网，进入</w:t>
            </w:r>
            <w:r w:rsidR="00A52F88" w:rsidRPr="00797C23">
              <w:rPr>
                <w:rFonts w:hint="eastAsia"/>
                <w:sz w:val="24"/>
              </w:rPr>
              <w:t>甘孜县生活污水处理厂</w:t>
            </w:r>
            <w:r w:rsidRPr="00797C23">
              <w:rPr>
                <w:sz w:val="24"/>
              </w:rPr>
              <w:t>处理达到《城镇污水处理厂污染物排放标准》（</w:t>
            </w:r>
            <w:r w:rsidRPr="00797C23">
              <w:rPr>
                <w:sz w:val="24"/>
              </w:rPr>
              <w:t>GB18918-2002</w:t>
            </w:r>
            <w:r w:rsidRPr="00797C23">
              <w:rPr>
                <w:sz w:val="24"/>
              </w:rPr>
              <w:t>）的一级</w:t>
            </w:r>
            <w:r w:rsidRPr="00797C23">
              <w:rPr>
                <w:sz w:val="24"/>
              </w:rPr>
              <w:t>A</w:t>
            </w:r>
            <w:r w:rsidRPr="00797C23">
              <w:rPr>
                <w:sz w:val="24"/>
              </w:rPr>
              <w:t>标后排入</w:t>
            </w:r>
            <w:r w:rsidRPr="00797C23">
              <w:rPr>
                <w:rFonts w:hint="eastAsia"/>
                <w:sz w:val="24"/>
              </w:rPr>
              <w:t>雅砻江</w:t>
            </w:r>
            <w:r w:rsidRPr="00797C23">
              <w:rPr>
                <w:sz w:val="24"/>
              </w:rPr>
              <w:t>。</w:t>
            </w:r>
          </w:p>
          <w:p w14:paraId="219D67CA" w14:textId="68D0839F" w:rsidR="00C204CB" w:rsidRPr="00797C23" w:rsidRDefault="00C204CB" w:rsidP="00C204CB">
            <w:pPr>
              <w:spacing w:line="360" w:lineRule="auto"/>
              <w:ind w:firstLine="480"/>
              <w:rPr>
                <w:sz w:val="24"/>
              </w:rPr>
            </w:pPr>
            <w:r w:rsidRPr="00797C23">
              <w:rPr>
                <w:sz w:val="24"/>
              </w:rPr>
              <w:t>同时，根据工程分析可知，本项目设置的</w:t>
            </w:r>
            <w:r w:rsidRPr="00797C23">
              <w:rPr>
                <w:rFonts w:hint="eastAsia"/>
                <w:sz w:val="24"/>
              </w:rPr>
              <w:t>化粪池</w:t>
            </w:r>
            <w:r w:rsidRPr="00797C23">
              <w:rPr>
                <w:sz w:val="24"/>
              </w:rPr>
              <w:t>、</w:t>
            </w:r>
            <w:r w:rsidRPr="00797C23">
              <w:rPr>
                <w:rFonts w:hint="eastAsia"/>
                <w:sz w:val="24"/>
              </w:rPr>
              <w:t>隔油池</w:t>
            </w:r>
            <w:r w:rsidRPr="00797C23">
              <w:rPr>
                <w:sz w:val="24"/>
              </w:rPr>
              <w:t>及中和池的规模均能满足各类废水的处理需求，治理措施可行。</w:t>
            </w:r>
          </w:p>
          <w:p w14:paraId="2EA3777E" w14:textId="77777777" w:rsidR="00C204CB" w:rsidRPr="00797C23" w:rsidRDefault="00C204CB" w:rsidP="00C204CB">
            <w:pPr>
              <w:spacing w:line="360" w:lineRule="auto"/>
              <w:ind w:firstLineChars="200" w:firstLine="482"/>
              <w:rPr>
                <w:b/>
                <w:bCs/>
                <w:sz w:val="24"/>
              </w:rPr>
            </w:pPr>
            <w:r w:rsidRPr="00797C23">
              <w:rPr>
                <w:b/>
                <w:bCs/>
                <w:sz w:val="24"/>
              </w:rPr>
              <w:t>污水依托污水处理厂处理可行性分析：</w:t>
            </w:r>
          </w:p>
          <w:p w14:paraId="3E0BBFF6" w14:textId="6BB36AD6" w:rsidR="00C204CB" w:rsidRPr="00797C23" w:rsidRDefault="00121E45" w:rsidP="00C204CB">
            <w:pPr>
              <w:spacing w:line="360" w:lineRule="auto"/>
              <w:ind w:firstLineChars="200" w:firstLine="480"/>
              <w:rPr>
                <w:sz w:val="24"/>
              </w:rPr>
            </w:pPr>
            <w:r w:rsidRPr="00797C23">
              <w:rPr>
                <w:rFonts w:hint="eastAsia"/>
                <w:sz w:val="24"/>
              </w:rPr>
              <w:t>本项目位于甘孜县生活污水处理厂的规划污水收纳范围内，污水出水水质符合甘孜县生活污水处理厂的进水水质要求。当前，甘孜县生活污水处理厂运行正常，处理</w:t>
            </w:r>
            <w:r w:rsidRPr="00797C23">
              <w:rPr>
                <w:rFonts w:hint="eastAsia"/>
                <w:sz w:val="24"/>
              </w:rPr>
              <w:lastRenderedPageBreak/>
              <w:t>能力有一定富裕，能确保其尾水正常达标排放。</w:t>
            </w:r>
            <w:r w:rsidR="0085385C" w:rsidRPr="00797C23">
              <w:rPr>
                <w:rFonts w:hint="eastAsia"/>
                <w:sz w:val="24"/>
              </w:rPr>
              <w:t>项目周边配套污水管网已接通。</w:t>
            </w:r>
            <w:r w:rsidRPr="00797C23">
              <w:rPr>
                <w:rFonts w:hint="eastAsia"/>
                <w:sz w:val="24"/>
              </w:rPr>
              <w:t>因此，本项目的生活污水进入甘孜县生活污水处理厂处理可行。</w:t>
            </w:r>
          </w:p>
          <w:p w14:paraId="63D02405" w14:textId="5DA06EE8" w:rsidR="00C204CB" w:rsidRPr="00797C23" w:rsidRDefault="00C204CB" w:rsidP="00C204CB">
            <w:pPr>
              <w:spacing w:line="360" w:lineRule="auto"/>
              <w:ind w:firstLineChars="200" w:firstLine="482"/>
              <w:rPr>
                <w:b/>
                <w:sz w:val="24"/>
              </w:rPr>
            </w:pPr>
            <w:r w:rsidRPr="00797C23">
              <w:rPr>
                <w:b/>
                <w:sz w:val="24"/>
              </w:rPr>
              <w:t>综上所述，本项目运营期产生的废水能够实现达标排放，项目废水排放对区域地表水环境影响较小。</w:t>
            </w:r>
          </w:p>
          <w:p w14:paraId="1AAA97F3" w14:textId="77777777" w:rsidR="00121E45" w:rsidRPr="00797C23" w:rsidRDefault="00121E45" w:rsidP="00121E45">
            <w:pPr>
              <w:spacing w:line="360" w:lineRule="auto"/>
              <w:ind w:firstLineChars="200" w:firstLine="482"/>
              <w:rPr>
                <w:b/>
                <w:bCs/>
                <w:sz w:val="24"/>
              </w:rPr>
            </w:pPr>
            <w:r w:rsidRPr="00797C23">
              <w:rPr>
                <w:rFonts w:hint="eastAsia"/>
                <w:b/>
                <w:bCs/>
                <w:sz w:val="24"/>
              </w:rPr>
              <w:t>（</w:t>
            </w:r>
            <w:r w:rsidRPr="00797C23">
              <w:rPr>
                <w:rFonts w:hint="eastAsia"/>
                <w:b/>
                <w:bCs/>
                <w:sz w:val="24"/>
              </w:rPr>
              <w:t>2</w:t>
            </w:r>
            <w:r w:rsidRPr="00797C23">
              <w:rPr>
                <w:rFonts w:hint="eastAsia"/>
                <w:b/>
                <w:bCs/>
                <w:sz w:val="24"/>
              </w:rPr>
              <w:t>）地下水环境影响分析</w:t>
            </w:r>
          </w:p>
          <w:p w14:paraId="24665B91" w14:textId="532B4754" w:rsidR="00121E45" w:rsidRPr="00797C23" w:rsidRDefault="00121E45" w:rsidP="00121E45">
            <w:pPr>
              <w:spacing w:line="360" w:lineRule="auto"/>
              <w:ind w:firstLineChars="200" w:firstLine="480"/>
              <w:rPr>
                <w:sz w:val="24"/>
              </w:rPr>
            </w:pPr>
            <w:r w:rsidRPr="00797C23">
              <w:rPr>
                <w:rFonts w:hint="eastAsia"/>
                <w:sz w:val="24"/>
              </w:rPr>
              <w:t>据了解，项目周边住户和办公等均取用自来水，项目区域不存在地下水饮用水源的保护区。项目为学校建设，生活污水经预处理后能进入</w:t>
            </w:r>
            <w:r w:rsidR="00A52F88" w:rsidRPr="00797C23">
              <w:rPr>
                <w:rFonts w:hint="eastAsia"/>
                <w:sz w:val="24"/>
              </w:rPr>
              <w:t>甘孜县生活污水处理厂</w:t>
            </w:r>
            <w:r w:rsidRPr="00797C23">
              <w:rPr>
                <w:rFonts w:hint="eastAsia"/>
                <w:sz w:val="24"/>
              </w:rPr>
              <w:t>处理达标后，最终排入雅砻江。</w:t>
            </w:r>
          </w:p>
          <w:p w14:paraId="05D39EF3" w14:textId="77777777" w:rsidR="00121E45" w:rsidRPr="00797C23" w:rsidRDefault="00121E45" w:rsidP="00121E45">
            <w:pPr>
              <w:spacing w:line="360" w:lineRule="auto"/>
              <w:ind w:firstLineChars="200" w:firstLine="480"/>
              <w:rPr>
                <w:sz w:val="24"/>
              </w:rPr>
            </w:pPr>
            <w:r w:rsidRPr="00797C23">
              <w:rPr>
                <w:rFonts w:hint="eastAsia"/>
                <w:sz w:val="24"/>
              </w:rPr>
              <w:t>本项目营运期对地下水的主要影响是通过地表水体的渗透作用污染地下水，在合理做好项目营运期生活污水的处理前提下，拟建项目不会因为地表污水的渗透而污染地下水。此外，项目建设区域占地表大多为混凝土所覆盖，起隔水的作用，隔断了地表水与地下水之间的联系，同时也有效地阻止了地下水受地表污染物的污染。项目垃圾收集点按规范要求进行设计，地面用混凝土进行硬化处理，并采取防渗、防雨措施。</w:t>
            </w:r>
          </w:p>
          <w:p w14:paraId="65CA1F57" w14:textId="22857884" w:rsidR="00580174" w:rsidRPr="00797C23" w:rsidRDefault="00121E45" w:rsidP="00121E45">
            <w:pPr>
              <w:spacing w:line="360" w:lineRule="auto"/>
              <w:ind w:firstLineChars="200" w:firstLine="480"/>
              <w:rPr>
                <w:sz w:val="24"/>
              </w:rPr>
            </w:pPr>
            <w:r w:rsidRPr="00797C23">
              <w:rPr>
                <w:rFonts w:hint="eastAsia"/>
                <w:sz w:val="24"/>
              </w:rPr>
              <w:t>综上，在严格落实本项目提出的废水、废渣综合处置措施的前提下，本项目对地下水的影响甚微。</w:t>
            </w:r>
          </w:p>
          <w:p w14:paraId="03573B47" w14:textId="77777777" w:rsidR="00121E45" w:rsidRPr="00797C23" w:rsidRDefault="00121E45" w:rsidP="00121E45">
            <w:pPr>
              <w:spacing w:line="360" w:lineRule="auto"/>
              <w:ind w:firstLineChars="200" w:firstLine="482"/>
              <w:rPr>
                <w:b/>
                <w:bCs/>
                <w:sz w:val="24"/>
              </w:rPr>
            </w:pPr>
            <w:r w:rsidRPr="00797C23">
              <w:rPr>
                <w:rFonts w:hint="eastAsia"/>
                <w:b/>
                <w:bCs/>
                <w:sz w:val="24"/>
              </w:rPr>
              <w:t>3</w:t>
            </w:r>
            <w:r w:rsidRPr="00797C23">
              <w:rPr>
                <w:rFonts w:hint="eastAsia"/>
                <w:b/>
                <w:bCs/>
                <w:sz w:val="24"/>
              </w:rPr>
              <w:t>、声环境影响分析</w:t>
            </w:r>
          </w:p>
          <w:p w14:paraId="4489D627" w14:textId="77777777" w:rsidR="00121E45" w:rsidRPr="00797C23" w:rsidRDefault="00121E45" w:rsidP="00121E45">
            <w:pPr>
              <w:spacing w:line="360" w:lineRule="auto"/>
              <w:ind w:firstLineChars="200" w:firstLine="480"/>
              <w:rPr>
                <w:sz w:val="24"/>
              </w:rPr>
            </w:pPr>
            <w:r w:rsidRPr="00797C23">
              <w:rPr>
                <w:rFonts w:hint="eastAsia"/>
                <w:sz w:val="24"/>
              </w:rPr>
              <w:t>项目营运期产生的噪声主要为学生上下课时产生的生活噪声、空调等设备噪声和交通运输车辆产生的噪声。</w:t>
            </w:r>
          </w:p>
          <w:p w14:paraId="76E97B51" w14:textId="5FD51756" w:rsidR="00121E45" w:rsidRPr="00797C23" w:rsidRDefault="00121E45" w:rsidP="00121E45">
            <w:pPr>
              <w:spacing w:line="360" w:lineRule="auto"/>
              <w:ind w:firstLineChars="200" w:firstLine="480"/>
              <w:rPr>
                <w:sz w:val="24"/>
              </w:rPr>
            </w:pPr>
            <w:r w:rsidRPr="00797C23">
              <w:rPr>
                <w:rFonts w:hint="eastAsia"/>
                <w:sz w:val="24"/>
              </w:rPr>
              <w:t>学生噪声是不稳定的、短暂的，通过对学生加强管理，噪声值比较低，可以达标排放；体育场建于项目的西北面，场地开阔且相对独立，因此体育场和广播声主要通过合理布局、合理安排播放时间，对学生加强管理，对声学环境不会造成明显污染；设备噪声通过采取密闭、隔声、消声、绿化等措施后，可有效减少噪声源强值</w:t>
            </w:r>
            <w:r w:rsidRPr="00797C23">
              <w:rPr>
                <w:rFonts w:hint="eastAsia"/>
                <w:sz w:val="24"/>
              </w:rPr>
              <w:t>20-30dB(A)</w:t>
            </w:r>
            <w:r w:rsidRPr="00797C23">
              <w:rPr>
                <w:rFonts w:hint="eastAsia"/>
                <w:sz w:val="24"/>
              </w:rPr>
              <w:t>；进校道路采用改性沥青铺设，并采取禁止鸣笛、限速等措施后，交通噪声不会造成明显的声学环境质量影响。</w:t>
            </w:r>
          </w:p>
          <w:p w14:paraId="12EEDC84" w14:textId="31D56E03" w:rsidR="00580174" w:rsidRPr="00797C23" w:rsidRDefault="00121E45" w:rsidP="00121E45">
            <w:pPr>
              <w:spacing w:line="360" w:lineRule="auto"/>
              <w:ind w:firstLineChars="200" w:firstLine="480"/>
              <w:rPr>
                <w:sz w:val="24"/>
              </w:rPr>
            </w:pPr>
            <w:r w:rsidRPr="00797C23">
              <w:rPr>
                <w:rFonts w:hint="eastAsia"/>
                <w:sz w:val="24"/>
              </w:rPr>
              <w:t>综上，在采取环评提出的各项措施后，本项目产生的噪声不会对周围声学环境造成明显影响，可以做到厂界达标，噪声不扰民。</w:t>
            </w:r>
          </w:p>
          <w:p w14:paraId="3E7D99BD" w14:textId="77777777" w:rsidR="00DA3522" w:rsidRPr="00797C23" w:rsidRDefault="00DA3522" w:rsidP="00DA3522">
            <w:pPr>
              <w:spacing w:line="360" w:lineRule="auto"/>
              <w:ind w:firstLineChars="200" w:firstLine="482"/>
              <w:rPr>
                <w:b/>
                <w:bCs/>
                <w:sz w:val="24"/>
              </w:rPr>
            </w:pPr>
            <w:r w:rsidRPr="00797C23">
              <w:rPr>
                <w:rFonts w:hint="eastAsia"/>
                <w:b/>
                <w:bCs/>
                <w:sz w:val="24"/>
              </w:rPr>
              <w:t>4</w:t>
            </w:r>
            <w:r w:rsidRPr="00797C23">
              <w:rPr>
                <w:rFonts w:hint="eastAsia"/>
                <w:b/>
                <w:bCs/>
                <w:sz w:val="24"/>
              </w:rPr>
              <w:t>、固体废弃物影响分析</w:t>
            </w:r>
          </w:p>
          <w:p w14:paraId="15C14722" w14:textId="3C2E59CC" w:rsidR="00DA3522" w:rsidRPr="00797C23" w:rsidRDefault="00DA3522" w:rsidP="00DA3522">
            <w:pPr>
              <w:spacing w:line="360" w:lineRule="auto"/>
              <w:ind w:firstLineChars="200" w:firstLine="480"/>
              <w:rPr>
                <w:sz w:val="24"/>
              </w:rPr>
            </w:pPr>
            <w:r w:rsidRPr="00797C23">
              <w:rPr>
                <w:rFonts w:hint="eastAsia"/>
                <w:sz w:val="24"/>
              </w:rPr>
              <w:t>本项目固废主要来自于师生生活垃圾、食堂餐厨垃圾、预处理池污泥、实验室废物和医疗垃圾等。其中，师生办公生活垃圾经垃圾桶收集后由环卫部门进行统一清运而得到无害化处置；预处理池污泥每</w:t>
            </w:r>
            <w:r w:rsidRPr="00797C23">
              <w:rPr>
                <w:rFonts w:hint="eastAsia"/>
                <w:sz w:val="24"/>
              </w:rPr>
              <w:t>3</w:t>
            </w:r>
            <w:r w:rsidRPr="00797C23">
              <w:rPr>
                <w:rFonts w:hint="eastAsia"/>
                <w:sz w:val="24"/>
              </w:rPr>
              <w:t>个月清掏一次，清掏出的污泥交由市政环卫部</w:t>
            </w:r>
            <w:r w:rsidRPr="00797C23">
              <w:rPr>
                <w:rFonts w:hint="eastAsia"/>
                <w:sz w:val="24"/>
              </w:rPr>
              <w:lastRenderedPageBreak/>
              <w:t>门清运、处理，最终得到无害化处置；实验室产生的实验垃圾等一般固体废物分类收集后与生活垃圾一起由环卫部门收集清运，而实验室废弃试纸、试管及有毒有害试剂的试剂瓶、实验室前三次清洗废水及含有重金属或有机物的实验废水收集后放置在危废暂存间，最后交由具有危废处理资质的单位处置；食堂餐厨垃圾由专门的垃圾收集桶收集后，交由有资质的餐厨废弃物和废油脂加工单位处理；医务室存储药品每年清理一次，产生的过期药品作为危废交由有资质单位处置。</w:t>
            </w:r>
          </w:p>
          <w:p w14:paraId="2575925B" w14:textId="5771EC56" w:rsidR="00580174" w:rsidRPr="00797C23" w:rsidRDefault="00DA3522" w:rsidP="00DA3522">
            <w:pPr>
              <w:spacing w:line="360" w:lineRule="auto"/>
              <w:ind w:firstLineChars="200" w:firstLine="480"/>
              <w:rPr>
                <w:sz w:val="24"/>
              </w:rPr>
            </w:pPr>
            <w:r w:rsidRPr="00797C23">
              <w:rPr>
                <w:rFonts w:hint="eastAsia"/>
                <w:sz w:val="24"/>
              </w:rPr>
              <w:t>从上述分析看，本项目所产生的固体废物都能得到合理妥善的处理，不会对环境造成二次污染影响。</w:t>
            </w:r>
          </w:p>
          <w:p w14:paraId="03F12EBF" w14:textId="2B247447" w:rsidR="00B222A6" w:rsidRPr="00797C23" w:rsidRDefault="00DA3522">
            <w:pPr>
              <w:spacing w:line="360" w:lineRule="auto"/>
              <w:ind w:firstLineChars="200" w:firstLine="482"/>
              <w:outlineLvl w:val="0"/>
              <w:rPr>
                <w:b/>
                <w:sz w:val="24"/>
              </w:rPr>
            </w:pPr>
            <w:r w:rsidRPr="00797C23">
              <w:rPr>
                <w:b/>
                <w:sz w:val="24"/>
              </w:rPr>
              <w:t>5</w:t>
            </w:r>
            <w:r w:rsidR="00B222A6" w:rsidRPr="00797C23">
              <w:rPr>
                <w:b/>
                <w:sz w:val="24"/>
              </w:rPr>
              <w:t>、外环境对本项目的影响分析</w:t>
            </w:r>
          </w:p>
          <w:p w14:paraId="378C4038" w14:textId="13937D9A" w:rsidR="00D075DE" w:rsidRPr="00797C23" w:rsidRDefault="00465EFB" w:rsidP="00465EFB">
            <w:pPr>
              <w:spacing w:line="360" w:lineRule="auto"/>
              <w:ind w:firstLine="480"/>
              <w:rPr>
                <w:bCs/>
                <w:sz w:val="24"/>
              </w:rPr>
            </w:pPr>
            <w:r w:rsidRPr="00797C23">
              <w:rPr>
                <w:sz w:val="24"/>
              </w:rPr>
              <w:t>本项目选址于</w:t>
            </w:r>
            <w:r w:rsidRPr="00797C23">
              <w:rPr>
                <w:rFonts w:hint="eastAsia"/>
                <w:sz w:val="24"/>
              </w:rPr>
              <w:t>甘孜县城东北部</w:t>
            </w:r>
            <w:r w:rsidRPr="00797C23">
              <w:rPr>
                <w:sz w:val="24"/>
              </w:rPr>
              <w:t>。根据现场调查，</w:t>
            </w:r>
            <w:r w:rsidRPr="00797C23">
              <w:rPr>
                <w:sz w:val="24"/>
                <w:lang w:val="zh-CN"/>
              </w:rPr>
              <w:t>项目</w:t>
            </w:r>
            <w:r w:rsidRPr="00797C23">
              <w:rPr>
                <w:sz w:val="24"/>
              </w:rPr>
              <w:t>边界</w:t>
            </w:r>
            <w:r w:rsidRPr="00797C23">
              <w:rPr>
                <w:bCs/>
                <w:sz w:val="24"/>
              </w:rPr>
              <w:t>北侧</w:t>
            </w:r>
            <w:r w:rsidRPr="00797C23">
              <w:rPr>
                <w:rFonts w:hint="eastAsia"/>
                <w:bCs/>
                <w:sz w:val="24"/>
              </w:rPr>
              <w:t>为草场</w:t>
            </w:r>
            <w:r w:rsidRPr="00797C23">
              <w:rPr>
                <w:rFonts w:ascii="宋体" w:hAnsi="宋体" w:cs="宋体" w:hint="eastAsia"/>
                <w:bCs/>
                <w:sz w:val="24"/>
              </w:rPr>
              <w:t>；</w:t>
            </w:r>
            <w:r w:rsidRPr="00797C23">
              <w:rPr>
                <w:bCs/>
                <w:sz w:val="24"/>
              </w:rPr>
              <w:t>东侧</w:t>
            </w:r>
            <w:r w:rsidR="00E06909" w:rsidRPr="00797C23">
              <w:rPr>
                <w:rFonts w:hint="eastAsia"/>
                <w:bCs/>
                <w:sz w:val="24"/>
              </w:rPr>
              <w:t>紧邻</w:t>
            </w:r>
            <w:r w:rsidRPr="00797C23">
              <w:rPr>
                <w:rFonts w:hint="eastAsia"/>
                <w:bCs/>
                <w:sz w:val="24"/>
              </w:rPr>
              <w:t>安置小区</w:t>
            </w:r>
            <w:r w:rsidRPr="00797C23">
              <w:rPr>
                <w:sz w:val="24"/>
              </w:rPr>
              <w:t>；</w:t>
            </w:r>
            <w:r w:rsidRPr="00797C23">
              <w:rPr>
                <w:rFonts w:hint="eastAsia"/>
                <w:sz w:val="24"/>
              </w:rPr>
              <w:t>西侧临近新区干部周转房</w:t>
            </w:r>
            <w:r w:rsidRPr="00797C23">
              <w:rPr>
                <w:sz w:val="24"/>
              </w:rPr>
              <w:t>；</w:t>
            </w:r>
            <w:r w:rsidRPr="00797C23">
              <w:rPr>
                <w:bCs/>
                <w:sz w:val="24"/>
              </w:rPr>
              <w:t>南侧</w:t>
            </w:r>
            <w:r w:rsidR="00FD121F" w:rsidRPr="00797C23">
              <w:rPr>
                <w:rFonts w:hint="eastAsia"/>
                <w:bCs/>
                <w:sz w:val="24"/>
              </w:rPr>
              <w:t>紧邻</w:t>
            </w:r>
            <w:r w:rsidRPr="00797C23">
              <w:rPr>
                <w:rFonts w:hint="eastAsia"/>
                <w:bCs/>
                <w:sz w:val="24"/>
              </w:rPr>
              <w:t>甘孜县边远牧区育才学校和规划的甘孜县甘孜镇幼儿园</w:t>
            </w:r>
            <w:r w:rsidRPr="00797C23">
              <w:rPr>
                <w:bCs/>
                <w:sz w:val="24"/>
              </w:rPr>
              <w:t>。</w:t>
            </w:r>
            <w:r w:rsidR="00D075DE" w:rsidRPr="00797C23">
              <w:rPr>
                <w:rFonts w:hint="eastAsia"/>
                <w:bCs/>
                <w:sz w:val="24"/>
              </w:rPr>
              <w:t>项目周边以</w:t>
            </w:r>
            <w:r w:rsidR="00FD121F" w:rsidRPr="00797C23">
              <w:rPr>
                <w:rFonts w:hint="eastAsia"/>
                <w:bCs/>
                <w:sz w:val="24"/>
              </w:rPr>
              <w:t>草场</w:t>
            </w:r>
            <w:r w:rsidR="00D075DE" w:rsidRPr="00797C23">
              <w:rPr>
                <w:rFonts w:hint="eastAsia"/>
                <w:bCs/>
                <w:sz w:val="24"/>
              </w:rPr>
              <w:t>，本项目为教育行业，与周边环境基本相容。同时，本项目所在地周围无风景名胜、旅游景区、军事管理区、重要公共设施、水厂及水源保护区等其他需要特别保护的环境敏感点。</w:t>
            </w:r>
          </w:p>
          <w:p w14:paraId="1A88823B" w14:textId="634AB543" w:rsidR="00D075DE" w:rsidRPr="00797C23" w:rsidRDefault="00D075DE" w:rsidP="00D075DE">
            <w:pPr>
              <w:spacing w:line="360" w:lineRule="auto"/>
              <w:ind w:firstLineChars="200" w:firstLine="480"/>
              <w:outlineLvl w:val="0"/>
              <w:rPr>
                <w:bCs/>
                <w:sz w:val="24"/>
              </w:rPr>
            </w:pPr>
            <w:r w:rsidRPr="00797C23">
              <w:rPr>
                <w:rFonts w:hint="eastAsia"/>
                <w:bCs/>
                <w:sz w:val="24"/>
              </w:rPr>
              <w:t>结合本项目周围规划，本项目周围地块以居住用地、</w:t>
            </w:r>
            <w:r w:rsidR="00465EFB" w:rsidRPr="00797C23">
              <w:rPr>
                <w:rFonts w:hint="eastAsia"/>
                <w:bCs/>
                <w:sz w:val="24"/>
              </w:rPr>
              <w:t>教育</w:t>
            </w:r>
            <w:r w:rsidRPr="00797C23">
              <w:rPr>
                <w:rFonts w:hint="eastAsia"/>
                <w:bCs/>
                <w:sz w:val="24"/>
              </w:rPr>
              <w:t>用地为主，与本项目用地性质相容。其中居住用地位于西侧</w:t>
            </w:r>
            <w:r w:rsidR="00465EFB" w:rsidRPr="00797C23">
              <w:rPr>
                <w:rFonts w:hint="eastAsia"/>
                <w:bCs/>
                <w:sz w:val="24"/>
              </w:rPr>
              <w:t>和东侧</w:t>
            </w:r>
            <w:r w:rsidRPr="00797C23">
              <w:rPr>
                <w:rFonts w:hint="eastAsia"/>
                <w:bCs/>
                <w:sz w:val="24"/>
              </w:rPr>
              <w:t>，</w:t>
            </w:r>
            <w:r w:rsidR="00465EFB" w:rsidRPr="00797C23">
              <w:rPr>
                <w:rFonts w:hint="eastAsia"/>
                <w:bCs/>
                <w:sz w:val="24"/>
              </w:rPr>
              <w:t>教育</w:t>
            </w:r>
            <w:r w:rsidRPr="00797C23">
              <w:rPr>
                <w:rFonts w:hint="eastAsia"/>
                <w:bCs/>
                <w:sz w:val="24"/>
              </w:rPr>
              <w:t>用地位于</w:t>
            </w:r>
            <w:r w:rsidR="00465EFB" w:rsidRPr="00797C23">
              <w:rPr>
                <w:rFonts w:hint="eastAsia"/>
                <w:bCs/>
                <w:sz w:val="24"/>
              </w:rPr>
              <w:t>南</w:t>
            </w:r>
            <w:r w:rsidRPr="00797C23">
              <w:rPr>
                <w:rFonts w:hint="eastAsia"/>
                <w:bCs/>
                <w:sz w:val="24"/>
              </w:rPr>
              <w:t>侧。根据《中华人民共和国未成年人保护法》，中小学校园周边不得设置营业性歌舞娱乐场所、互联网上网服务营业场所等不适宜未成年人活动的场所，因此在周边不会出现该类营业场所。</w:t>
            </w:r>
          </w:p>
          <w:p w14:paraId="2659DFC3" w14:textId="24F173BF" w:rsidR="00D075DE" w:rsidRPr="00797C23" w:rsidRDefault="00D075DE" w:rsidP="00D075DE">
            <w:pPr>
              <w:spacing w:line="360" w:lineRule="auto"/>
              <w:ind w:firstLineChars="200" w:firstLine="480"/>
              <w:outlineLvl w:val="0"/>
              <w:rPr>
                <w:bCs/>
                <w:sz w:val="24"/>
              </w:rPr>
            </w:pPr>
            <w:r w:rsidRPr="00797C23">
              <w:rPr>
                <w:rFonts w:hint="eastAsia"/>
                <w:bCs/>
                <w:sz w:val="24"/>
              </w:rPr>
              <w:t>另从本项目外环境关系看出，本项目边界四周均为规划未建道路。根据《中小学校设计规范》（</w:t>
            </w:r>
            <w:r w:rsidRPr="00797C23">
              <w:rPr>
                <w:rFonts w:hint="eastAsia"/>
                <w:bCs/>
                <w:sz w:val="24"/>
              </w:rPr>
              <w:t>GB50099-2011</w:t>
            </w:r>
            <w:r w:rsidRPr="00797C23">
              <w:rPr>
                <w:rFonts w:hint="eastAsia"/>
                <w:bCs/>
                <w:sz w:val="24"/>
              </w:rPr>
              <w:t>）中</w:t>
            </w:r>
            <w:r w:rsidRPr="00797C23">
              <w:rPr>
                <w:rFonts w:hint="eastAsia"/>
                <w:bCs/>
                <w:sz w:val="24"/>
              </w:rPr>
              <w:t>4.1.6</w:t>
            </w:r>
            <w:r w:rsidRPr="00797C23">
              <w:rPr>
                <w:rFonts w:hint="eastAsia"/>
                <w:bCs/>
                <w:sz w:val="24"/>
              </w:rPr>
              <w:t>要求：学校教学区的声环境质量应符合现行国家标准《民用建筑隔声设计规范》（</w:t>
            </w:r>
            <w:r w:rsidRPr="00797C23">
              <w:rPr>
                <w:rFonts w:hint="eastAsia"/>
                <w:bCs/>
                <w:sz w:val="24"/>
              </w:rPr>
              <w:t>GB50118</w:t>
            </w:r>
            <w:r w:rsidRPr="00797C23">
              <w:rPr>
                <w:rFonts w:hint="eastAsia"/>
                <w:bCs/>
                <w:sz w:val="24"/>
              </w:rPr>
              <w:t>）的有关规定，“学校主要教学用房设置窗户的外墙与铁路路轨的距离不应小于</w:t>
            </w:r>
            <w:r w:rsidRPr="00797C23">
              <w:rPr>
                <w:rFonts w:hint="eastAsia"/>
                <w:bCs/>
                <w:sz w:val="24"/>
              </w:rPr>
              <w:t>300m</w:t>
            </w:r>
            <w:r w:rsidRPr="00797C23">
              <w:rPr>
                <w:rFonts w:hint="eastAsia"/>
                <w:bCs/>
                <w:sz w:val="24"/>
              </w:rPr>
              <w:t>，与高速路、地上轨道交通线或城市主干道的距离不应小于</w:t>
            </w:r>
            <w:r w:rsidRPr="00797C23">
              <w:rPr>
                <w:rFonts w:hint="eastAsia"/>
                <w:bCs/>
                <w:sz w:val="24"/>
              </w:rPr>
              <w:t>80m</w:t>
            </w:r>
            <w:r w:rsidRPr="00797C23">
              <w:rPr>
                <w:rFonts w:hint="eastAsia"/>
                <w:bCs/>
                <w:sz w:val="24"/>
              </w:rPr>
              <w:t>”，结合项目总平面布置，项目西侧拟建操场</w:t>
            </w:r>
            <w:r w:rsidR="00C50CE0" w:rsidRPr="00797C23">
              <w:rPr>
                <w:rFonts w:hint="eastAsia"/>
                <w:bCs/>
                <w:sz w:val="24"/>
              </w:rPr>
              <w:t>，北侧拟建风雨操场和食堂，东侧拟建教师周转用房，南侧主要为集散广场。周边道路非城市主干道，车流量较小</w:t>
            </w:r>
            <w:r w:rsidRPr="00797C23">
              <w:rPr>
                <w:rFonts w:hint="eastAsia"/>
                <w:bCs/>
                <w:sz w:val="24"/>
              </w:rPr>
              <w:t>，交通噪声对学校正常教学活动不会产生实质性影响。</w:t>
            </w:r>
          </w:p>
          <w:p w14:paraId="5CAE528B" w14:textId="60EA0F9C" w:rsidR="00D075DE" w:rsidRPr="00797C23" w:rsidRDefault="00D075DE" w:rsidP="00D075DE">
            <w:pPr>
              <w:spacing w:line="360" w:lineRule="auto"/>
              <w:ind w:firstLineChars="200" w:firstLine="480"/>
              <w:outlineLvl w:val="0"/>
              <w:rPr>
                <w:bCs/>
                <w:sz w:val="24"/>
              </w:rPr>
            </w:pPr>
            <w:r w:rsidRPr="00797C23">
              <w:rPr>
                <w:rFonts w:hint="eastAsia"/>
                <w:bCs/>
                <w:sz w:val="24"/>
              </w:rPr>
              <w:t>综上，项目所在地环境现状良好，在基础设施完善的基础上，项目实施不存在明显环境制约因素。</w:t>
            </w:r>
          </w:p>
          <w:p w14:paraId="3F75CAF7" w14:textId="344BAD87" w:rsidR="00B222A6" w:rsidRPr="00797C23" w:rsidRDefault="00D075DE">
            <w:pPr>
              <w:pStyle w:val="af3"/>
              <w:spacing w:line="360" w:lineRule="auto"/>
              <w:rPr>
                <w:b/>
                <w:kern w:val="0"/>
                <w:sz w:val="24"/>
                <w:szCs w:val="24"/>
              </w:rPr>
            </w:pPr>
            <w:r w:rsidRPr="00797C23">
              <w:rPr>
                <w:rFonts w:hint="eastAsia"/>
                <w:b/>
                <w:kern w:val="0"/>
                <w:sz w:val="24"/>
                <w:szCs w:val="24"/>
              </w:rPr>
              <w:t>三</w:t>
            </w:r>
            <w:r w:rsidR="00B222A6" w:rsidRPr="00797C23">
              <w:rPr>
                <w:b/>
                <w:kern w:val="0"/>
                <w:sz w:val="24"/>
                <w:szCs w:val="24"/>
              </w:rPr>
              <w:t>、环境风险分析</w:t>
            </w:r>
          </w:p>
          <w:p w14:paraId="391E5D03" w14:textId="77777777" w:rsidR="00FE1233" w:rsidRPr="00797C23" w:rsidRDefault="00FE1233" w:rsidP="00FE1233">
            <w:pPr>
              <w:spacing w:line="360" w:lineRule="auto"/>
              <w:ind w:firstLineChars="200" w:firstLine="482"/>
              <w:rPr>
                <w:b/>
                <w:bCs/>
                <w:sz w:val="24"/>
              </w:rPr>
            </w:pPr>
            <w:bookmarkStart w:id="17" w:name="_Toc124304013"/>
            <w:bookmarkStart w:id="18" w:name="_Toc144176152"/>
            <w:bookmarkStart w:id="19" w:name="_Toc205656197"/>
            <w:bookmarkStart w:id="20" w:name="_Toc210295496"/>
            <w:bookmarkStart w:id="21" w:name="_Toc210295784"/>
            <w:bookmarkStart w:id="22" w:name="_Toc211423117"/>
            <w:bookmarkStart w:id="23" w:name="_Toc184449941"/>
            <w:bookmarkStart w:id="24" w:name="_Toc239079569"/>
            <w:bookmarkStart w:id="25" w:name="_Toc262113471"/>
            <w:bookmarkStart w:id="26" w:name="_Toc269977292"/>
            <w:bookmarkStart w:id="27" w:name="_Toc371677181"/>
            <w:bookmarkStart w:id="28" w:name="_Toc521483520"/>
            <w:r w:rsidRPr="00797C23">
              <w:rPr>
                <w:rFonts w:hint="eastAsia"/>
                <w:b/>
                <w:bCs/>
                <w:sz w:val="24"/>
              </w:rPr>
              <w:t>1</w:t>
            </w:r>
            <w:r w:rsidRPr="00797C23">
              <w:rPr>
                <w:rFonts w:hint="eastAsia"/>
                <w:b/>
                <w:bCs/>
                <w:sz w:val="24"/>
              </w:rPr>
              <w:t>、环境风险评价的目的</w:t>
            </w:r>
          </w:p>
          <w:p w14:paraId="5CE31A46" w14:textId="77777777" w:rsidR="00FE1233" w:rsidRPr="00797C23" w:rsidRDefault="00FE1233" w:rsidP="00FE1233">
            <w:pPr>
              <w:spacing w:line="360" w:lineRule="auto"/>
              <w:ind w:firstLineChars="200" w:firstLine="480"/>
              <w:rPr>
                <w:sz w:val="24"/>
              </w:rPr>
            </w:pPr>
            <w:r w:rsidRPr="00797C23">
              <w:rPr>
                <w:rFonts w:hint="eastAsia"/>
                <w:sz w:val="24"/>
              </w:rPr>
              <w:t>环境风险评价的目的是分析和预测建设项目存在的潜在危险、有害因素，建设项</w:t>
            </w:r>
            <w:r w:rsidRPr="00797C23">
              <w:rPr>
                <w:rFonts w:hint="eastAsia"/>
                <w:sz w:val="24"/>
              </w:rPr>
              <w:lastRenderedPageBreak/>
              <w:t>目建设和运行期间可能发生的突发性事件或事故（一般不包括人为破坏及自然灾害），引起有毒有害和易燃易爆等物质泄漏，所造成的人身安全与环境影响和损害程度，提出合理可行的防范、应急与减缓措施，以将风险可能性和危害程度降至最低。</w:t>
            </w:r>
          </w:p>
          <w:p w14:paraId="0F73D5A3" w14:textId="77777777" w:rsidR="00FE1233" w:rsidRPr="00797C23" w:rsidRDefault="00FE1233" w:rsidP="00FE1233">
            <w:pPr>
              <w:spacing w:line="360" w:lineRule="auto"/>
              <w:ind w:firstLineChars="200" w:firstLine="482"/>
              <w:rPr>
                <w:b/>
                <w:bCs/>
                <w:sz w:val="24"/>
              </w:rPr>
            </w:pPr>
            <w:r w:rsidRPr="00797C23">
              <w:rPr>
                <w:rFonts w:hint="eastAsia"/>
                <w:b/>
                <w:bCs/>
                <w:sz w:val="24"/>
              </w:rPr>
              <w:t>2</w:t>
            </w:r>
            <w:r w:rsidRPr="00797C23">
              <w:rPr>
                <w:rFonts w:hint="eastAsia"/>
                <w:b/>
                <w:bCs/>
                <w:sz w:val="24"/>
              </w:rPr>
              <w:t>、评价依据</w:t>
            </w:r>
          </w:p>
          <w:p w14:paraId="69D77866" w14:textId="77777777" w:rsidR="00FE1233" w:rsidRPr="00797C23" w:rsidRDefault="00FE1233" w:rsidP="00FE1233">
            <w:pPr>
              <w:spacing w:line="360" w:lineRule="auto"/>
              <w:ind w:firstLineChars="200" w:firstLine="480"/>
              <w:rPr>
                <w:sz w:val="24"/>
              </w:rPr>
            </w:pPr>
            <w:r w:rsidRPr="00797C23">
              <w:rPr>
                <w:rFonts w:hint="eastAsia"/>
                <w:sz w:val="24"/>
              </w:rPr>
              <w:t>（</w:t>
            </w:r>
            <w:r w:rsidRPr="00797C23">
              <w:rPr>
                <w:rFonts w:hint="eastAsia"/>
                <w:sz w:val="24"/>
              </w:rPr>
              <w:t>1</w:t>
            </w:r>
            <w:r w:rsidRPr="00797C23">
              <w:rPr>
                <w:rFonts w:hint="eastAsia"/>
                <w:sz w:val="24"/>
              </w:rPr>
              <w:t>）风险调查</w:t>
            </w:r>
          </w:p>
          <w:p w14:paraId="0A32C503" w14:textId="659FA9EF" w:rsidR="00FE1233" w:rsidRPr="00797C23" w:rsidRDefault="00FE1233" w:rsidP="00FE1233">
            <w:pPr>
              <w:spacing w:line="360" w:lineRule="auto"/>
              <w:ind w:firstLineChars="200" w:firstLine="480"/>
              <w:rPr>
                <w:sz w:val="24"/>
              </w:rPr>
            </w:pPr>
            <w:r w:rsidRPr="00797C23">
              <w:rPr>
                <w:rFonts w:hint="eastAsia"/>
                <w:sz w:val="24"/>
              </w:rPr>
              <w:t>通过查阅《危险化学品名录（</w:t>
            </w:r>
            <w:r w:rsidRPr="00797C23">
              <w:rPr>
                <w:rFonts w:hint="eastAsia"/>
                <w:sz w:val="24"/>
              </w:rPr>
              <w:t>2015</w:t>
            </w:r>
            <w:r w:rsidRPr="00797C23">
              <w:rPr>
                <w:rFonts w:hint="eastAsia"/>
                <w:sz w:val="24"/>
              </w:rPr>
              <w:t>版）》，并对本项目主要原辅材料及其分布情况、工艺特点进行分析，本项目涉及到的危险物质及其储存情况见表</w:t>
            </w:r>
            <w:r w:rsidRPr="00797C23">
              <w:rPr>
                <w:rFonts w:hint="eastAsia"/>
                <w:sz w:val="24"/>
              </w:rPr>
              <w:t>7-</w:t>
            </w:r>
            <w:r w:rsidR="0085385C" w:rsidRPr="00797C23">
              <w:rPr>
                <w:sz w:val="24"/>
              </w:rPr>
              <w:t>2</w:t>
            </w:r>
            <w:r w:rsidRPr="00797C23">
              <w:rPr>
                <w:rFonts w:hint="eastAsia"/>
                <w:sz w:val="24"/>
              </w:rPr>
              <w:t>。</w:t>
            </w:r>
          </w:p>
          <w:p w14:paraId="2076F49E" w14:textId="7ADC88A0" w:rsidR="00FE1233" w:rsidRPr="00797C23" w:rsidRDefault="00FE1233" w:rsidP="003B5AFE">
            <w:pPr>
              <w:spacing w:line="360" w:lineRule="auto"/>
              <w:ind w:firstLineChars="200" w:firstLine="422"/>
              <w:jc w:val="center"/>
              <w:rPr>
                <w:b/>
                <w:bCs/>
                <w:szCs w:val="21"/>
              </w:rPr>
            </w:pPr>
            <w:r w:rsidRPr="00797C23">
              <w:rPr>
                <w:rFonts w:hint="eastAsia"/>
                <w:b/>
                <w:bCs/>
                <w:szCs w:val="21"/>
              </w:rPr>
              <w:t>表</w:t>
            </w:r>
            <w:r w:rsidRPr="00797C23">
              <w:rPr>
                <w:rFonts w:hint="eastAsia"/>
                <w:b/>
                <w:bCs/>
                <w:szCs w:val="21"/>
              </w:rPr>
              <w:t>7-</w:t>
            </w:r>
            <w:r w:rsidR="0085385C" w:rsidRPr="00797C23">
              <w:rPr>
                <w:b/>
                <w:bCs/>
                <w:szCs w:val="21"/>
              </w:rPr>
              <w:t>2</w:t>
            </w:r>
            <w:r w:rsidR="003B5AFE" w:rsidRPr="00797C23">
              <w:rPr>
                <w:b/>
                <w:bCs/>
                <w:szCs w:val="21"/>
              </w:rPr>
              <w:t xml:space="preserve">  </w:t>
            </w:r>
            <w:r w:rsidRPr="00797C23">
              <w:rPr>
                <w:rFonts w:hint="eastAsia"/>
                <w:b/>
                <w:bCs/>
                <w:szCs w:val="21"/>
              </w:rPr>
              <w:t>本项目主要危险化学品储存及危险特性</w:t>
            </w:r>
          </w:p>
          <w:tbl>
            <w:tblPr>
              <w:tblStyle w:val="afff6"/>
              <w:tblW w:w="0" w:type="auto"/>
              <w:tblLook w:val="04A0" w:firstRow="1" w:lastRow="0" w:firstColumn="1" w:lastColumn="0" w:noHBand="0" w:noVBand="1"/>
            </w:tblPr>
            <w:tblGrid>
              <w:gridCol w:w="879"/>
              <w:gridCol w:w="1701"/>
              <w:gridCol w:w="1701"/>
              <w:gridCol w:w="1417"/>
              <w:gridCol w:w="1663"/>
              <w:gridCol w:w="1473"/>
            </w:tblGrid>
            <w:tr w:rsidR="00797C23" w:rsidRPr="00797C23" w14:paraId="3A1AD6D8" w14:textId="77777777" w:rsidTr="008F73FD">
              <w:tc>
                <w:tcPr>
                  <w:tcW w:w="879" w:type="dxa"/>
                  <w:vAlign w:val="center"/>
                </w:tcPr>
                <w:p w14:paraId="1A4D20C3" w14:textId="3BE635E2" w:rsidR="003B5AFE" w:rsidRPr="00797C23" w:rsidRDefault="003B5AFE" w:rsidP="008F73FD">
                  <w:pPr>
                    <w:spacing w:line="360" w:lineRule="auto"/>
                    <w:jc w:val="center"/>
                    <w:rPr>
                      <w:b/>
                      <w:bCs/>
                      <w:szCs w:val="21"/>
                    </w:rPr>
                  </w:pPr>
                  <w:r w:rsidRPr="00797C23">
                    <w:rPr>
                      <w:rFonts w:hint="eastAsia"/>
                      <w:b/>
                      <w:bCs/>
                      <w:szCs w:val="21"/>
                    </w:rPr>
                    <w:t>序号</w:t>
                  </w:r>
                </w:p>
              </w:tc>
              <w:tc>
                <w:tcPr>
                  <w:tcW w:w="1701" w:type="dxa"/>
                  <w:vAlign w:val="center"/>
                </w:tcPr>
                <w:p w14:paraId="1BEEA92A" w14:textId="59C926D0" w:rsidR="003B5AFE" w:rsidRPr="00797C23" w:rsidRDefault="003B5AFE" w:rsidP="008F73FD">
                  <w:pPr>
                    <w:spacing w:line="360" w:lineRule="auto"/>
                    <w:jc w:val="center"/>
                    <w:rPr>
                      <w:b/>
                      <w:bCs/>
                      <w:szCs w:val="21"/>
                    </w:rPr>
                  </w:pPr>
                  <w:r w:rsidRPr="00797C23">
                    <w:rPr>
                      <w:rFonts w:hint="eastAsia"/>
                      <w:b/>
                      <w:bCs/>
                      <w:szCs w:val="21"/>
                    </w:rPr>
                    <w:t>物质名称</w:t>
                  </w:r>
                </w:p>
              </w:tc>
              <w:tc>
                <w:tcPr>
                  <w:tcW w:w="1701" w:type="dxa"/>
                  <w:vAlign w:val="center"/>
                </w:tcPr>
                <w:p w14:paraId="2DDC7F4F" w14:textId="374878ED" w:rsidR="003B5AFE" w:rsidRPr="00797C23" w:rsidRDefault="003B5AFE" w:rsidP="008F73FD">
                  <w:pPr>
                    <w:spacing w:line="360" w:lineRule="auto"/>
                    <w:jc w:val="center"/>
                    <w:rPr>
                      <w:b/>
                      <w:bCs/>
                      <w:szCs w:val="21"/>
                    </w:rPr>
                  </w:pPr>
                  <w:r w:rsidRPr="00797C23">
                    <w:rPr>
                      <w:rFonts w:hint="eastAsia"/>
                      <w:b/>
                      <w:bCs/>
                      <w:szCs w:val="21"/>
                    </w:rPr>
                    <w:t>最大储存量</w:t>
                  </w:r>
                </w:p>
              </w:tc>
              <w:tc>
                <w:tcPr>
                  <w:tcW w:w="1417" w:type="dxa"/>
                  <w:vAlign w:val="center"/>
                </w:tcPr>
                <w:p w14:paraId="7F0CC560" w14:textId="19904F8D" w:rsidR="003B5AFE" w:rsidRPr="00797C23" w:rsidRDefault="003B5AFE" w:rsidP="008F73FD">
                  <w:pPr>
                    <w:spacing w:line="360" w:lineRule="auto"/>
                    <w:jc w:val="center"/>
                    <w:rPr>
                      <w:b/>
                      <w:bCs/>
                      <w:szCs w:val="21"/>
                    </w:rPr>
                  </w:pPr>
                  <w:r w:rsidRPr="00797C23">
                    <w:rPr>
                      <w:rFonts w:hint="eastAsia"/>
                      <w:b/>
                      <w:bCs/>
                      <w:szCs w:val="21"/>
                    </w:rPr>
                    <w:t>储存方式</w:t>
                  </w:r>
                </w:p>
              </w:tc>
              <w:tc>
                <w:tcPr>
                  <w:tcW w:w="1663" w:type="dxa"/>
                  <w:vAlign w:val="center"/>
                </w:tcPr>
                <w:p w14:paraId="27FCDF40" w14:textId="0DAC801C" w:rsidR="003B5AFE" w:rsidRPr="00797C23" w:rsidRDefault="003B5AFE" w:rsidP="008F73FD">
                  <w:pPr>
                    <w:spacing w:line="360" w:lineRule="auto"/>
                    <w:jc w:val="center"/>
                    <w:rPr>
                      <w:b/>
                      <w:bCs/>
                      <w:szCs w:val="21"/>
                    </w:rPr>
                  </w:pPr>
                  <w:r w:rsidRPr="00797C23">
                    <w:rPr>
                      <w:rFonts w:hint="eastAsia"/>
                      <w:b/>
                      <w:bCs/>
                      <w:szCs w:val="21"/>
                    </w:rPr>
                    <w:t>储存位置</w:t>
                  </w:r>
                </w:p>
              </w:tc>
              <w:tc>
                <w:tcPr>
                  <w:tcW w:w="1473" w:type="dxa"/>
                  <w:vAlign w:val="center"/>
                </w:tcPr>
                <w:p w14:paraId="2B0D58F7" w14:textId="2DBB772F" w:rsidR="003B5AFE" w:rsidRPr="00797C23" w:rsidRDefault="003B5AFE" w:rsidP="008F73FD">
                  <w:pPr>
                    <w:spacing w:line="360" w:lineRule="auto"/>
                    <w:jc w:val="center"/>
                    <w:rPr>
                      <w:b/>
                      <w:bCs/>
                      <w:szCs w:val="21"/>
                    </w:rPr>
                  </w:pPr>
                  <w:r w:rsidRPr="00797C23">
                    <w:rPr>
                      <w:rFonts w:hint="eastAsia"/>
                      <w:b/>
                      <w:bCs/>
                      <w:szCs w:val="21"/>
                    </w:rPr>
                    <w:t>危险性</w:t>
                  </w:r>
                </w:p>
              </w:tc>
            </w:tr>
            <w:tr w:rsidR="00797C23" w:rsidRPr="00797C23" w14:paraId="0D191BF3" w14:textId="77777777" w:rsidTr="008F73FD">
              <w:tc>
                <w:tcPr>
                  <w:tcW w:w="879" w:type="dxa"/>
                  <w:vAlign w:val="center"/>
                </w:tcPr>
                <w:p w14:paraId="32B0F183" w14:textId="2D4F54F4" w:rsidR="003B5AFE" w:rsidRPr="00797C23" w:rsidRDefault="008F73FD" w:rsidP="008F73FD">
                  <w:pPr>
                    <w:spacing w:line="360" w:lineRule="auto"/>
                    <w:jc w:val="center"/>
                    <w:rPr>
                      <w:szCs w:val="21"/>
                    </w:rPr>
                  </w:pPr>
                  <w:r w:rsidRPr="00797C23">
                    <w:rPr>
                      <w:rFonts w:hint="eastAsia"/>
                      <w:szCs w:val="21"/>
                    </w:rPr>
                    <w:t>1</w:t>
                  </w:r>
                </w:p>
              </w:tc>
              <w:tc>
                <w:tcPr>
                  <w:tcW w:w="1701" w:type="dxa"/>
                  <w:vAlign w:val="center"/>
                </w:tcPr>
                <w:p w14:paraId="492E0EA6" w14:textId="25BD1DAB" w:rsidR="003B5AFE" w:rsidRPr="00797C23" w:rsidRDefault="008F73FD" w:rsidP="008F73FD">
                  <w:pPr>
                    <w:spacing w:line="360" w:lineRule="auto"/>
                    <w:jc w:val="center"/>
                    <w:rPr>
                      <w:szCs w:val="21"/>
                    </w:rPr>
                  </w:pPr>
                  <w:r w:rsidRPr="00797C23">
                    <w:rPr>
                      <w:rFonts w:hint="eastAsia"/>
                      <w:szCs w:val="21"/>
                    </w:rPr>
                    <w:t>盐酸</w:t>
                  </w:r>
                </w:p>
              </w:tc>
              <w:tc>
                <w:tcPr>
                  <w:tcW w:w="1701" w:type="dxa"/>
                  <w:vAlign w:val="center"/>
                </w:tcPr>
                <w:p w14:paraId="06F4CAE7" w14:textId="5CD85269" w:rsidR="003B5AFE" w:rsidRPr="00797C23" w:rsidRDefault="008F73FD" w:rsidP="008F73FD">
                  <w:pPr>
                    <w:spacing w:line="360" w:lineRule="auto"/>
                    <w:jc w:val="center"/>
                    <w:rPr>
                      <w:szCs w:val="21"/>
                    </w:rPr>
                  </w:pPr>
                  <w:r w:rsidRPr="00797C23">
                    <w:rPr>
                      <w:rFonts w:hint="eastAsia"/>
                      <w:szCs w:val="21"/>
                    </w:rPr>
                    <w:t>0</w:t>
                  </w:r>
                  <w:r w:rsidRPr="00797C23">
                    <w:rPr>
                      <w:szCs w:val="21"/>
                    </w:rPr>
                    <w:t>.001t</w:t>
                  </w:r>
                </w:p>
              </w:tc>
              <w:tc>
                <w:tcPr>
                  <w:tcW w:w="1417" w:type="dxa"/>
                  <w:vAlign w:val="center"/>
                </w:tcPr>
                <w:p w14:paraId="7818B62A" w14:textId="7746A800" w:rsidR="003B5AFE" w:rsidRPr="00797C23" w:rsidRDefault="008F73FD" w:rsidP="008F73FD">
                  <w:pPr>
                    <w:spacing w:line="360" w:lineRule="auto"/>
                    <w:jc w:val="center"/>
                    <w:rPr>
                      <w:szCs w:val="21"/>
                    </w:rPr>
                  </w:pPr>
                  <w:r w:rsidRPr="00797C23">
                    <w:rPr>
                      <w:rFonts w:hint="eastAsia"/>
                      <w:szCs w:val="21"/>
                    </w:rPr>
                    <w:t>瓶装</w:t>
                  </w:r>
                </w:p>
              </w:tc>
              <w:tc>
                <w:tcPr>
                  <w:tcW w:w="1663" w:type="dxa"/>
                  <w:vAlign w:val="center"/>
                </w:tcPr>
                <w:p w14:paraId="67115693" w14:textId="6CF6AFE1" w:rsidR="003B5AFE" w:rsidRPr="00797C23" w:rsidRDefault="008F73FD" w:rsidP="008F73FD">
                  <w:pPr>
                    <w:spacing w:line="360" w:lineRule="auto"/>
                    <w:jc w:val="center"/>
                    <w:rPr>
                      <w:szCs w:val="21"/>
                    </w:rPr>
                  </w:pPr>
                  <w:r w:rsidRPr="00797C23">
                    <w:rPr>
                      <w:rFonts w:hint="eastAsia"/>
                      <w:szCs w:val="21"/>
                    </w:rPr>
                    <w:t>化学实验室</w:t>
                  </w:r>
                </w:p>
              </w:tc>
              <w:tc>
                <w:tcPr>
                  <w:tcW w:w="1473" w:type="dxa"/>
                  <w:vAlign w:val="center"/>
                </w:tcPr>
                <w:p w14:paraId="1F334635" w14:textId="43D11E2F" w:rsidR="003B5AFE" w:rsidRPr="00797C23" w:rsidRDefault="008F73FD" w:rsidP="008F73FD">
                  <w:pPr>
                    <w:spacing w:line="360" w:lineRule="auto"/>
                    <w:jc w:val="center"/>
                    <w:rPr>
                      <w:szCs w:val="21"/>
                    </w:rPr>
                  </w:pPr>
                  <w:r w:rsidRPr="00797C23">
                    <w:rPr>
                      <w:rFonts w:hint="eastAsia"/>
                      <w:szCs w:val="21"/>
                    </w:rPr>
                    <w:t>腐蚀性</w:t>
                  </w:r>
                </w:p>
              </w:tc>
            </w:tr>
            <w:tr w:rsidR="00797C23" w:rsidRPr="00797C23" w14:paraId="675B5511" w14:textId="77777777" w:rsidTr="008F73FD">
              <w:tc>
                <w:tcPr>
                  <w:tcW w:w="879" w:type="dxa"/>
                  <w:vAlign w:val="center"/>
                </w:tcPr>
                <w:p w14:paraId="1751F1B3" w14:textId="577ACDCF" w:rsidR="008F73FD" w:rsidRPr="00797C23" w:rsidRDefault="008F73FD" w:rsidP="008F73FD">
                  <w:pPr>
                    <w:spacing w:line="360" w:lineRule="auto"/>
                    <w:jc w:val="center"/>
                    <w:rPr>
                      <w:szCs w:val="21"/>
                    </w:rPr>
                  </w:pPr>
                  <w:r w:rsidRPr="00797C23">
                    <w:rPr>
                      <w:rFonts w:hint="eastAsia"/>
                      <w:szCs w:val="21"/>
                    </w:rPr>
                    <w:t>2</w:t>
                  </w:r>
                </w:p>
              </w:tc>
              <w:tc>
                <w:tcPr>
                  <w:tcW w:w="1701" w:type="dxa"/>
                  <w:vAlign w:val="center"/>
                </w:tcPr>
                <w:p w14:paraId="3DB23140" w14:textId="6327FEEA" w:rsidR="008F73FD" w:rsidRPr="00797C23" w:rsidRDefault="008F73FD" w:rsidP="008F73FD">
                  <w:pPr>
                    <w:spacing w:line="360" w:lineRule="auto"/>
                    <w:jc w:val="center"/>
                    <w:rPr>
                      <w:szCs w:val="21"/>
                    </w:rPr>
                  </w:pPr>
                  <w:r w:rsidRPr="00797C23">
                    <w:rPr>
                      <w:rFonts w:hint="eastAsia"/>
                      <w:szCs w:val="21"/>
                    </w:rPr>
                    <w:t>硫酸</w:t>
                  </w:r>
                </w:p>
              </w:tc>
              <w:tc>
                <w:tcPr>
                  <w:tcW w:w="1701" w:type="dxa"/>
                  <w:vAlign w:val="center"/>
                </w:tcPr>
                <w:p w14:paraId="78183A31" w14:textId="7C9EE67F" w:rsidR="008F73FD" w:rsidRPr="00797C23" w:rsidRDefault="008F73FD" w:rsidP="008F73FD">
                  <w:pPr>
                    <w:spacing w:line="360" w:lineRule="auto"/>
                    <w:jc w:val="center"/>
                    <w:rPr>
                      <w:szCs w:val="21"/>
                    </w:rPr>
                  </w:pPr>
                  <w:r w:rsidRPr="00797C23">
                    <w:rPr>
                      <w:rFonts w:hint="eastAsia"/>
                      <w:szCs w:val="21"/>
                    </w:rPr>
                    <w:t>0</w:t>
                  </w:r>
                  <w:r w:rsidRPr="00797C23">
                    <w:rPr>
                      <w:szCs w:val="21"/>
                    </w:rPr>
                    <w:t>.001t</w:t>
                  </w:r>
                </w:p>
              </w:tc>
              <w:tc>
                <w:tcPr>
                  <w:tcW w:w="1417" w:type="dxa"/>
                  <w:vAlign w:val="center"/>
                </w:tcPr>
                <w:p w14:paraId="547D50C0" w14:textId="03F61962" w:rsidR="008F73FD" w:rsidRPr="00797C23" w:rsidRDefault="008F73FD" w:rsidP="008F73FD">
                  <w:pPr>
                    <w:spacing w:line="360" w:lineRule="auto"/>
                    <w:jc w:val="center"/>
                    <w:rPr>
                      <w:szCs w:val="21"/>
                    </w:rPr>
                  </w:pPr>
                  <w:r w:rsidRPr="00797C23">
                    <w:rPr>
                      <w:rFonts w:hint="eastAsia"/>
                      <w:szCs w:val="21"/>
                    </w:rPr>
                    <w:t>瓶装</w:t>
                  </w:r>
                </w:p>
              </w:tc>
              <w:tc>
                <w:tcPr>
                  <w:tcW w:w="1663" w:type="dxa"/>
                  <w:vAlign w:val="center"/>
                </w:tcPr>
                <w:p w14:paraId="668FC5C4" w14:textId="1838CD3F" w:rsidR="008F73FD" w:rsidRPr="00797C23" w:rsidRDefault="008F73FD" w:rsidP="008F73FD">
                  <w:pPr>
                    <w:spacing w:line="360" w:lineRule="auto"/>
                    <w:jc w:val="center"/>
                    <w:rPr>
                      <w:szCs w:val="21"/>
                    </w:rPr>
                  </w:pPr>
                  <w:r w:rsidRPr="00797C23">
                    <w:rPr>
                      <w:rFonts w:hint="eastAsia"/>
                      <w:szCs w:val="21"/>
                    </w:rPr>
                    <w:t>化学实验室</w:t>
                  </w:r>
                </w:p>
              </w:tc>
              <w:tc>
                <w:tcPr>
                  <w:tcW w:w="1473" w:type="dxa"/>
                  <w:vAlign w:val="center"/>
                </w:tcPr>
                <w:p w14:paraId="34A2DF3F" w14:textId="6D7DA139" w:rsidR="008F73FD" w:rsidRPr="00797C23" w:rsidRDefault="008F73FD" w:rsidP="008F73FD">
                  <w:pPr>
                    <w:spacing w:line="360" w:lineRule="auto"/>
                    <w:jc w:val="center"/>
                    <w:rPr>
                      <w:szCs w:val="21"/>
                    </w:rPr>
                  </w:pPr>
                  <w:r w:rsidRPr="00797C23">
                    <w:rPr>
                      <w:rFonts w:hint="eastAsia"/>
                      <w:szCs w:val="21"/>
                    </w:rPr>
                    <w:t>腐蚀性</w:t>
                  </w:r>
                </w:p>
              </w:tc>
            </w:tr>
            <w:tr w:rsidR="00797C23" w:rsidRPr="00797C23" w14:paraId="646A2620" w14:textId="77777777" w:rsidTr="008F73FD">
              <w:tc>
                <w:tcPr>
                  <w:tcW w:w="879" w:type="dxa"/>
                  <w:vAlign w:val="center"/>
                </w:tcPr>
                <w:p w14:paraId="35DB5D92" w14:textId="1D366EBE" w:rsidR="008F73FD" w:rsidRPr="00797C23" w:rsidRDefault="008F73FD" w:rsidP="008F73FD">
                  <w:pPr>
                    <w:spacing w:line="360" w:lineRule="auto"/>
                    <w:jc w:val="center"/>
                    <w:rPr>
                      <w:szCs w:val="21"/>
                    </w:rPr>
                  </w:pPr>
                  <w:r w:rsidRPr="00797C23">
                    <w:rPr>
                      <w:rFonts w:hint="eastAsia"/>
                      <w:szCs w:val="21"/>
                    </w:rPr>
                    <w:t>3</w:t>
                  </w:r>
                </w:p>
              </w:tc>
              <w:tc>
                <w:tcPr>
                  <w:tcW w:w="1701" w:type="dxa"/>
                  <w:vAlign w:val="center"/>
                </w:tcPr>
                <w:p w14:paraId="3BA16F33" w14:textId="106B3007" w:rsidR="008F73FD" w:rsidRPr="00797C23" w:rsidRDefault="008F73FD" w:rsidP="008F73FD">
                  <w:pPr>
                    <w:spacing w:line="360" w:lineRule="auto"/>
                    <w:jc w:val="center"/>
                    <w:rPr>
                      <w:szCs w:val="21"/>
                    </w:rPr>
                  </w:pPr>
                  <w:r w:rsidRPr="00797C23">
                    <w:rPr>
                      <w:rFonts w:hint="eastAsia"/>
                      <w:szCs w:val="21"/>
                    </w:rPr>
                    <w:t>硝酸</w:t>
                  </w:r>
                </w:p>
              </w:tc>
              <w:tc>
                <w:tcPr>
                  <w:tcW w:w="1701" w:type="dxa"/>
                  <w:vAlign w:val="center"/>
                </w:tcPr>
                <w:p w14:paraId="3B33C41B" w14:textId="7B0FC73E" w:rsidR="008F73FD" w:rsidRPr="00797C23" w:rsidRDefault="008F73FD" w:rsidP="008F73FD">
                  <w:pPr>
                    <w:spacing w:line="360" w:lineRule="auto"/>
                    <w:jc w:val="center"/>
                    <w:rPr>
                      <w:szCs w:val="21"/>
                    </w:rPr>
                  </w:pPr>
                  <w:r w:rsidRPr="00797C23">
                    <w:rPr>
                      <w:rFonts w:hint="eastAsia"/>
                      <w:szCs w:val="21"/>
                    </w:rPr>
                    <w:t>0</w:t>
                  </w:r>
                  <w:r w:rsidRPr="00797C23">
                    <w:rPr>
                      <w:szCs w:val="21"/>
                    </w:rPr>
                    <w:t>.001t</w:t>
                  </w:r>
                </w:p>
              </w:tc>
              <w:tc>
                <w:tcPr>
                  <w:tcW w:w="1417" w:type="dxa"/>
                  <w:vAlign w:val="center"/>
                </w:tcPr>
                <w:p w14:paraId="4BF70BB6" w14:textId="133864D3" w:rsidR="008F73FD" w:rsidRPr="00797C23" w:rsidRDefault="008F73FD" w:rsidP="008F73FD">
                  <w:pPr>
                    <w:spacing w:line="360" w:lineRule="auto"/>
                    <w:jc w:val="center"/>
                    <w:rPr>
                      <w:szCs w:val="21"/>
                    </w:rPr>
                  </w:pPr>
                  <w:r w:rsidRPr="00797C23">
                    <w:rPr>
                      <w:rFonts w:hint="eastAsia"/>
                      <w:szCs w:val="21"/>
                    </w:rPr>
                    <w:t>瓶装</w:t>
                  </w:r>
                </w:p>
              </w:tc>
              <w:tc>
                <w:tcPr>
                  <w:tcW w:w="1663" w:type="dxa"/>
                  <w:vAlign w:val="center"/>
                </w:tcPr>
                <w:p w14:paraId="5F891F08" w14:textId="56269B0A" w:rsidR="008F73FD" w:rsidRPr="00797C23" w:rsidRDefault="008F73FD" w:rsidP="008F73FD">
                  <w:pPr>
                    <w:spacing w:line="360" w:lineRule="auto"/>
                    <w:jc w:val="center"/>
                    <w:rPr>
                      <w:szCs w:val="21"/>
                    </w:rPr>
                  </w:pPr>
                  <w:r w:rsidRPr="00797C23">
                    <w:rPr>
                      <w:rFonts w:hint="eastAsia"/>
                      <w:szCs w:val="21"/>
                    </w:rPr>
                    <w:t>化学实验室</w:t>
                  </w:r>
                </w:p>
              </w:tc>
              <w:tc>
                <w:tcPr>
                  <w:tcW w:w="1473" w:type="dxa"/>
                  <w:vAlign w:val="center"/>
                </w:tcPr>
                <w:p w14:paraId="2A784E8C" w14:textId="079F0909" w:rsidR="008F73FD" w:rsidRPr="00797C23" w:rsidRDefault="008F73FD" w:rsidP="008F73FD">
                  <w:pPr>
                    <w:spacing w:line="360" w:lineRule="auto"/>
                    <w:jc w:val="center"/>
                    <w:rPr>
                      <w:szCs w:val="21"/>
                    </w:rPr>
                  </w:pPr>
                  <w:r w:rsidRPr="00797C23">
                    <w:rPr>
                      <w:rFonts w:hint="eastAsia"/>
                      <w:szCs w:val="21"/>
                    </w:rPr>
                    <w:t>腐蚀性</w:t>
                  </w:r>
                </w:p>
              </w:tc>
            </w:tr>
            <w:tr w:rsidR="00797C23" w:rsidRPr="00797C23" w14:paraId="12BF8FF6" w14:textId="77777777" w:rsidTr="008F73FD">
              <w:tc>
                <w:tcPr>
                  <w:tcW w:w="879" w:type="dxa"/>
                  <w:vAlign w:val="center"/>
                </w:tcPr>
                <w:p w14:paraId="5FEEFC55" w14:textId="6964AA08" w:rsidR="008F73FD" w:rsidRPr="00797C23" w:rsidRDefault="008A140E" w:rsidP="008F73FD">
                  <w:pPr>
                    <w:spacing w:line="360" w:lineRule="auto"/>
                    <w:jc w:val="center"/>
                    <w:rPr>
                      <w:szCs w:val="21"/>
                    </w:rPr>
                  </w:pPr>
                  <w:r w:rsidRPr="00797C23">
                    <w:rPr>
                      <w:szCs w:val="21"/>
                    </w:rPr>
                    <w:t>4</w:t>
                  </w:r>
                </w:p>
              </w:tc>
              <w:tc>
                <w:tcPr>
                  <w:tcW w:w="1701" w:type="dxa"/>
                  <w:vAlign w:val="center"/>
                </w:tcPr>
                <w:p w14:paraId="6E533573" w14:textId="551D7DB5" w:rsidR="008F73FD" w:rsidRPr="00797C23" w:rsidRDefault="008F73FD" w:rsidP="008F73FD">
                  <w:pPr>
                    <w:spacing w:line="360" w:lineRule="auto"/>
                    <w:jc w:val="center"/>
                    <w:rPr>
                      <w:szCs w:val="21"/>
                    </w:rPr>
                  </w:pPr>
                  <w:r w:rsidRPr="00797C23">
                    <w:rPr>
                      <w:rFonts w:hint="eastAsia"/>
                      <w:szCs w:val="21"/>
                    </w:rPr>
                    <w:t>乙醇</w:t>
                  </w:r>
                </w:p>
              </w:tc>
              <w:tc>
                <w:tcPr>
                  <w:tcW w:w="1701" w:type="dxa"/>
                  <w:vAlign w:val="center"/>
                </w:tcPr>
                <w:p w14:paraId="09365E30" w14:textId="16CA2FEB" w:rsidR="008F73FD" w:rsidRPr="00797C23" w:rsidRDefault="008F73FD" w:rsidP="008F73FD">
                  <w:pPr>
                    <w:spacing w:line="360" w:lineRule="auto"/>
                    <w:jc w:val="center"/>
                    <w:rPr>
                      <w:szCs w:val="21"/>
                    </w:rPr>
                  </w:pPr>
                  <w:r w:rsidRPr="00797C23">
                    <w:rPr>
                      <w:rFonts w:hint="eastAsia"/>
                      <w:szCs w:val="21"/>
                    </w:rPr>
                    <w:t>0</w:t>
                  </w:r>
                  <w:r w:rsidRPr="00797C23">
                    <w:rPr>
                      <w:szCs w:val="21"/>
                    </w:rPr>
                    <w:t>.002t</w:t>
                  </w:r>
                </w:p>
              </w:tc>
              <w:tc>
                <w:tcPr>
                  <w:tcW w:w="1417" w:type="dxa"/>
                  <w:vAlign w:val="center"/>
                </w:tcPr>
                <w:p w14:paraId="05C81003" w14:textId="640D4AAD" w:rsidR="008F73FD" w:rsidRPr="00797C23" w:rsidRDefault="008F73FD" w:rsidP="008F73FD">
                  <w:pPr>
                    <w:spacing w:line="360" w:lineRule="auto"/>
                    <w:jc w:val="center"/>
                    <w:rPr>
                      <w:szCs w:val="21"/>
                    </w:rPr>
                  </w:pPr>
                  <w:r w:rsidRPr="00797C23">
                    <w:rPr>
                      <w:rFonts w:hint="eastAsia"/>
                      <w:szCs w:val="21"/>
                    </w:rPr>
                    <w:t>瓶装</w:t>
                  </w:r>
                </w:p>
              </w:tc>
              <w:tc>
                <w:tcPr>
                  <w:tcW w:w="1663" w:type="dxa"/>
                  <w:vAlign w:val="center"/>
                </w:tcPr>
                <w:p w14:paraId="671AFBE2" w14:textId="5B2FF148" w:rsidR="008F73FD" w:rsidRPr="00797C23" w:rsidRDefault="008F73FD" w:rsidP="008F73FD">
                  <w:pPr>
                    <w:spacing w:line="360" w:lineRule="auto"/>
                    <w:jc w:val="center"/>
                    <w:rPr>
                      <w:szCs w:val="21"/>
                    </w:rPr>
                  </w:pPr>
                  <w:r w:rsidRPr="00797C23">
                    <w:rPr>
                      <w:rFonts w:hint="eastAsia"/>
                      <w:szCs w:val="21"/>
                    </w:rPr>
                    <w:t>化学实验室</w:t>
                  </w:r>
                </w:p>
              </w:tc>
              <w:tc>
                <w:tcPr>
                  <w:tcW w:w="1473" w:type="dxa"/>
                  <w:vAlign w:val="center"/>
                </w:tcPr>
                <w:p w14:paraId="113E012B" w14:textId="2485BBEB" w:rsidR="008F73FD" w:rsidRPr="00797C23" w:rsidRDefault="008F73FD" w:rsidP="008F73FD">
                  <w:pPr>
                    <w:spacing w:line="360" w:lineRule="auto"/>
                    <w:jc w:val="center"/>
                    <w:rPr>
                      <w:szCs w:val="21"/>
                    </w:rPr>
                  </w:pPr>
                  <w:r w:rsidRPr="00797C23">
                    <w:rPr>
                      <w:rFonts w:hint="eastAsia"/>
                      <w:szCs w:val="21"/>
                    </w:rPr>
                    <w:t>易燃性</w:t>
                  </w:r>
                </w:p>
              </w:tc>
            </w:tr>
            <w:tr w:rsidR="00797C23" w:rsidRPr="00797C23" w14:paraId="48A2672D" w14:textId="77777777" w:rsidTr="008F73FD">
              <w:tc>
                <w:tcPr>
                  <w:tcW w:w="879" w:type="dxa"/>
                  <w:vAlign w:val="center"/>
                </w:tcPr>
                <w:p w14:paraId="5A0292D4" w14:textId="6F0CCABC" w:rsidR="003B5AFE" w:rsidRPr="00797C23" w:rsidRDefault="008A140E" w:rsidP="008F73FD">
                  <w:pPr>
                    <w:spacing w:line="360" w:lineRule="auto"/>
                    <w:jc w:val="center"/>
                    <w:rPr>
                      <w:szCs w:val="21"/>
                    </w:rPr>
                  </w:pPr>
                  <w:r w:rsidRPr="00797C23">
                    <w:rPr>
                      <w:szCs w:val="21"/>
                    </w:rPr>
                    <w:t>5</w:t>
                  </w:r>
                </w:p>
              </w:tc>
              <w:tc>
                <w:tcPr>
                  <w:tcW w:w="1701" w:type="dxa"/>
                  <w:vAlign w:val="center"/>
                </w:tcPr>
                <w:p w14:paraId="2FC7AD47" w14:textId="676C7C24" w:rsidR="003B5AFE" w:rsidRPr="00797C23" w:rsidRDefault="008F73FD" w:rsidP="008F73FD">
                  <w:pPr>
                    <w:spacing w:line="360" w:lineRule="auto"/>
                    <w:jc w:val="center"/>
                    <w:rPr>
                      <w:szCs w:val="21"/>
                    </w:rPr>
                  </w:pPr>
                  <w:r w:rsidRPr="00797C23">
                    <w:rPr>
                      <w:rFonts w:hint="eastAsia"/>
                      <w:szCs w:val="21"/>
                    </w:rPr>
                    <w:t>柴油</w:t>
                  </w:r>
                </w:p>
              </w:tc>
              <w:tc>
                <w:tcPr>
                  <w:tcW w:w="1701" w:type="dxa"/>
                  <w:vAlign w:val="center"/>
                </w:tcPr>
                <w:p w14:paraId="1A4F439A" w14:textId="517B8E3F" w:rsidR="003B5AFE" w:rsidRPr="00797C23" w:rsidRDefault="008F73FD" w:rsidP="008F73FD">
                  <w:pPr>
                    <w:spacing w:line="360" w:lineRule="auto"/>
                    <w:jc w:val="center"/>
                    <w:rPr>
                      <w:szCs w:val="21"/>
                    </w:rPr>
                  </w:pPr>
                  <w:r w:rsidRPr="00797C23">
                    <w:rPr>
                      <w:rFonts w:hint="eastAsia"/>
                      <w:szCs w:val="21"/>
                    </w:rPr>
                    <w:t>0</w:t>
                  </w:r>
                  <w:r w:rsidRPr="00797C23">
                    <w:rPr>
                      <w:szCs w:val="21"/>
                    </w:rPr>
                    <w:t>.08t</w:t>
                  </w:r>
                </w:p>
              </w:tc>
              <w:tc>
                <w:tcPr>
                  <w:tcW w:w="1417" w:type="dxa"/>
                  <w:vAlign w:val="center"/>
                </w:tcPr>
                <w:p w14:paraId="6DE1375F" w14:textId="1E492615" w:rsidR="003B5AFE" w:rsidRPr="00797C23" w:rsidRDefault="008F73FD" w:rsidP="008F73FD">
                  <w:pPr>
                    <w:spacing w:line="360" w:lineRule="auto"/>
                    <w:jc w:val="center"/>
                    <w:rPr>
                      <w:szCs w:val="21"/>
                    </w:rPr>
                  </w:pPr>
                  <w:r w:rsidRPr="00797C23">
                    <w:rPr>
                      <w:rFonts w:hint="eastAsia"/>
                      <w:szCs w:val="21"/>
                    </w:rPr>
                    <w:t>桶装</w:t>
                  </w:r>
                </w:p>
              </w:tc>
              <w:tc>
                <w:tcPr>
                  <w:tcW w:w="1663" w:type="dxa"/>
                  <w:vAlign w:val="center"/>
                </w:tcPr>
                <w:p w14:paraId="74161BD6" w14:textId="59484021" w:rsidR="003B5AFE" w:rsidRPr="00797C23" w:rsidRDefault="008F73FD" w:rsidP="008F73FD">
                  <w:pPr>
                    <w:spacing w:line="360" w:lineRule="auto"/>
                    <w:jc w:val="center"/>
                    <w:rPr>
                      <w:szCs w:val="21"/>
                    </w:rPr>
                  </w:pPr>
                  <w:r w:rsidRPr="00797C23">
                    <w:rPr>
                      <w:rFonts w:hint="eastAsia"/>
                      <w:szCs w:val="21"/>
                    </w:rPr>
                    <w:t>储油间</w:t>
                  </w:r>
                </w:p>
              </w:tc>
              <w:tc>
                <w:tcPr>
                  <w:tcW w:w="1473" w:type="dxa"/>
                  <w:vAlign w:val="center"/>
                </w:tcPr>
                <w:p w14:paraId="0F36E957" w14:textId="668FD1D3" w:rsidR="003B5AFE" w:rsidRPr="00797C23" w:rsidRDefault="008F73FD" w:rsidP="008F73FD">
                  <w:pPr>
                    <w:spacing w:line="360" w:lineRule="auto"/>
                    <w:jc w:val="center"/>
                    <w:rPr>
                      <w:szCs w:val="21"/>
                    </w:rPr>
                  </w:pPr>
                  <w:r w:rsidRPr="00797C23">
                    <w:rPr>
                      <w:rFonts w:hint="eastAsia"/>
                      <w:szCs w:val="21"/>
                    </w:rPr>
                    <w:t>易燃性</w:t>
                  </w:r>
                </w:p>
              </w:tc>
            </w:tr>
          </w:tbl>
          <w:p w14:paraId="18D686CA" w14:textId="77777777" w:rsidR="008F73FD" w:rsidRPr="00797C23" w:rsidRDefault="008F73FD" w:rsidP="008F73FD">
            <w:pPr>
              <w:spacing w:line="360" w:lineRule="auto"/>
              <w:ind w:firstLineChars="200" w:firstLine="480"/>
              <w:rPr>
                <w:sz w:val="24"/>
              </w:rPr>
            </w:pPr>
            <w:r w:rsidRPr="00797C23">
              <w:rPr>
                <w:rFonts w:hint="eastAsia"/>
                <w:sz w:val="24"/>
              </w:rPr>
              <w:t>（</w:t>
            </w:r>
            <w:r w:rsidRPr="00797C23">
              <w:rPr>
                <w:rFonts w:hint="eastAsia"/>
                <w:sz w:val="24"/>
              </w:rPr>
              <w:t>2</w:t>
            </w:r>
            <w:r w:rsidRPr="00797C23">
              <w:rPr>
                <w:rFonts w:hint="eastAsia"/>
                <w:sz w:val="24"/>
              </w:rPr>
              <w:t>）风险潜势初判</w:t>
            </w:r>
          </w:p>
          <w:p w14:paraId="390C5899" w14:textId="78FDB0BF" w:rsidR="00FE1233" w:rsidRPr="00797C23" w:rsidRDefault="008F73FD" w:rsidP="008F73FD">
            <w:pPr>
              <w:spacing w:line="360" w:lineRule="auto"/>
              <w:ind w:firstLineChars="200" w:firstLine="480"/>
              <w:rPr>
                <w:sz w:val="24"/>
              </w:rPr>
            </w:pPr>
            <w:r w:rsidRPr="00797C23">
              <w:rPr>
                <w:rFonts w:hint="eastAsia"/>
                <w:sz w:val="24"/>
              </w:rPr>
              <w:t>建设项目环境风险潜势划分为</w:t>
            </w:r>
            <w:r w:rsidRPr="00797C23">
              <w:rPr>
                <w:rFonts w:hint="eastAsia"/>
                <w:sz w:val="24"/>
              </w:rPr>
              <w:t>I</w:t>
            </w:r>
            <w:r w:rsidRPr="00797C23">
              <w:rPr>
                <w:rFonts w:hint="eastAsia"/>
                <w:sz w:val="24"/>
              </w:rPr>
              <w:t>、</w:t>
            </w:r>
            <w:r w:rsidRPr="00797C23">
              <w:rPr>
                <w:rFonts w:hint="eastAsia"/>
                <w:sz w:val="24"/>
              </w:rPr>
              <w:t>II</w:t>
            </w:r>
            <w:r w:rsidRPr="00797C23">
              <w:rPr>
                <w:rFonts w:hint="eastAsia"/>
                <w:sz w:val="24"/>
              </w:rPr>
              <w:t>、</w:t>
            </w:r>
            <w:r w:rsidRPr="00797C23">
              <w:rPr>
                <w:rFonts w:hint="eastAsia"/>
                <w:sz w:val="24"/>
              </w:rPr>
              <w:t>III</w:t>
            </w:r>
            <w:r w:rsidRPr="00797C23">
              <w:rPr>
                <w:rFonts w:hint="eastAsia"/>
                <w:sz w:val="24"/>
              </w:rPr>
              <w:t>、</w:t>
            </w:r>
            <w:r w:rsidRPr="00797C23">
              <w:rPr>
                <w:rFonts w:hint="eastAsia"/>
                <w:sz w:val="24"/>
              </w:rPr>
              <w:t>IV/IV+</w:t>
            </w:r>
            <w:r w:rsidRPr="00797C23">
              <w:rPr>
                <w:rFonts w:hint="eastAsia"/>
                <w:sz w:val="24"/>
              </w:rPr>
              <w:t>级，根据建设项目涉及的物质及工艺系统危险性和所在地的环境敏感性确定环境风险潜势，结合事故情形下环境影响途径，按照《建设项目环境风险评价技术导则》（</w:t>
            </w:r>
            <w:r w:rsidRPr="00797C23">
              <w:rPr>
                <w:rFonts w:hint="eastAsia"/>
                <w:sz w:val="24"/>
              </w:rPr>
              <w:t>HJ169-2018</w:t>
            </w:r>
            <w:r w:rsidRPr="00797C23">
              <w:rPr>
                <w:rFonts w:hint="eastAsia"/>
                <w:sz w:val="24"/>
              </w:rPr>
              <w:t>）表</w:t>
            </w:r>
            <w:r w:rsidRPr="00797C23">
              <w:rPr>
                <w:rFonts w:hint="eastAsia"/>
                <w:sz w:val="24"/>
              </w:rPr>
              <w:t>2</w:t>
            </w:r>
            <w:r w:rsidRPr="00797C23">
              <w:rPr>
                <w:rFonts w:hint="eastAsia"/>
                <w:sz w:val="24"/>
              </w:rPr>
              <w:t>进行确定，其中：危险物质数量与临界量比值（</w:t>
            </w:r>
            <w:r w:rsidRPr="00797C23">
              <w:rPr>
                <w:rFonts w:hint="eastAsia"/>
                <w:sz w:val="24"/>
              </w:rPr>
              <w:t>Q</w:t>
            </w:r>
            <w:r w:rsidRPr="00797C23">
              <w:rPr>
                <w:rFonts w:hint="eastAsia"/>
                <w:sz w:val="24"/>
              </w:rPr>
              <w:t>）为每种危险物质在厂界内的最大存在总量与其在《建设项目环境风险评价技术导则》（</w:t>
            </w:r>
            <w:r w:rsidRPr="00797C23">
              <w:rPr>
                <w:rFonts w:hint="eastAsia"/>
                <w:sz w:val="24"/>
              </w:rPr>
              <w:t>HJ169-2018</w:t>
            </w:r>
            <w:r w:rsidRPr="00797C23">
              <w:rPr>
                <w:rFonts w:hint="eastAsia"/>
                <w:sz w:val="24"/>
              </w:rPr>
              <w:t>）附录</w:t>
            </w:r>
            <w:r w:rsidRPr="00797C23">
              <w:rPr>
                <w:rFonts w:hint="eastAsia"/>
                <w:sz w:val="24"/>
              </w:rPr>
              <w:t>B</w:t>
            </w:r>
            <w:r w:rsidRPr="00797C23">
              <w:rPr>
                <w:rFonts w:hint="eastAsia"/>
                <w:sz w:val="24"/>
              </w:rPr>
              <w:t>中对应临界量的比值，即：</w:t>
            </w:r>
          </w:p>
          <w:p w14:paraId="57E7918A" w14:textId="7FEC3574" w:rsidR="00FE1233" w:rsidRPr="00797C23" w:rsidRDefault="008F73FD" w:rsidP="008F73FD">
            <w:pPr>
              <w:spacing w:line="360" w:lineRule="auto"/>
              <w:jc w:val="center"/>
              <w:rPr>
                <w:sz w:val="24"/>
              </w:rPr>
            </w:pPr>
            <w:r w:rsidRPr="00797C23">
              <w:rPr>
                <w:noProof/>
              </w:rPr>
              <w:drawing>
                <wp:inline distT="0" distB="0" distL="0" distR="0" wp14:anchorId="23CBA2AC" wp14:editId="1E8D4A5D">
                  <wp:extent cx="1406105" cy="389261"/>
                  <wp:effectExtent l="0" t="0" r="381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473225" cy="407842"/>
                          </a:xfrm>
                          <a:prstGeom prst="rect">
                            <a:avLst/>
                          </a:prstGeom>
                        </pic:spPr>
                      </pic:pic>
                    </a:graphicData>
                  </a:graphic>
                </wp:inline>
              </w:drawing>
            </w:r>
          </w:p>
          <w:p w14:paraId="186BD6DC" w14:textId="7050A31B" w:rsidR="008F73FD" w:rsidRPr="00797C23" w:rsidRDefault="008F73FD" w:rsidP="008F73FD">
            <w:pPr>
              <w:spacing w:line="360" w:lineRule="auto"/>
              <w:ind w:firstLineChars="200" w:firstLine="480"/>
              <w:rPr>
                <w:sz w:val="24"/>
              </w:rPr>
            </w:pPr>
            <w:r w:rsidRPr="00797C23">
              <w:rPr>
                <w:rFonts w:hint="eastAsia"/>
                <w:sz w:val="24"/>
              </w:rPr>
              <w:t>式中：</w:t>
            </w:r>
            <w:r w:rsidRPr="00797C23">
              <w:rPr>
                <w:rFonts w:hint="eastAsia"/>
                <w:sz w:val="24"/>
              </w:rPr>
              <w:t>q1</w:t>
            </w:r>
            <w:r w:rsidRPr="00797C23">
              <w:rPr>
                <w:rFonts w:hint="eastAsia"/>
                <w:sz w:val="24"/>
              </w:rPr>
              <w:t>，</w:t>
            </w:r>
            <w:r w:rsidRPr="00797C23">
              <w:rPr>
                <w:rFonts w:hint="eastAsia"/>
                <w:sz w:val="24"/>
              </w:rPr>
              <w:t>q1</w:t>
            </w:r>
            <w:r w:rsidRPr="00797C23">
              <w:rPr>
                <w:rFonts w:hint="eastAsia"/>
                <w:sz w:val="24"/>
              </w:rPr>
              <w:t>，…，</w:t>
            </w:r>
            <w:r w:rsidRPr="00797C23">
              <w:rPr>
                <w:rFonts w:hint="eastAsia"/>
                <w:sz w:val="24"/>
              </w:rPr>
              <w:t>qn</w:t>
            </w:r>
            <w:r w:rsidRPr="00797C23">
              <w:rPr>
                <w:rFonts w:hint="eastAsia"/>
                <w:sz w:val="24"/>
              </w:rPr>
              <w:t>——每种危险物质的最大存在总量，</w:t>
            </w:r>
            <w:r w:rsidRPr="00797C23">
              <w:rPr>
                <w:rFonts w:hint="eastAsia"/>
                <w:sz w:val="24"/>
              </w:rPr>
              <w:t>t</w:t>
            </w:r>
            <w:r w:rsidRPr="00797C23">
              <w:rPr>
                <w:rFonts w:hint="eastAsia"/>
                <w:sz w:val="24"/>
              </w:rPr>
              <w:t>；</w:t>
            </w:r>
          </w:p>
          <w:p w14:paraId="7C1E711D" w14:textId="769FBAA1" w:rsidR="008F73FD" w:rsidRPr="00797C23" w:rsidRDefault="008F73FD" w:rsidP="008F73FD">
            <w:pPr>
              <w:spacing w:line="360" w:lineRule="auto"/>
              <w:ind w:firstLineChars="500" w:firstLine="1200"/>
              <w:rPr>
                <w:sz w:val="24"/>
              </w:rPr>
            </w:pPr>
            <w:r w:rsidRPr="00797C23">
              <w:rPr>
                <w:rFonts w:hint="eastAsia"/>
                <w:sz w:val="24"/>
              </w:rPr>
              <w:t>Q1</w:t>
            </w:r>
            <w:r w:rsidRPr="00797C23">
              <w:rPr>
                <w:rFonts w:hint="eastAsia"/>
                <w:sz w:val="24"/>
              </w:rPr>
              <w:t>，</w:t>
            </w:r>
            <w:r w:rsidRPr="00797C23">
              <w:rPr>
                <w:rFonts w:hint="eastAsia"/>
                <w:sz w:val="24"/>
              </w:rPr>
              <w:t>Q1</w:t>
            </w:r>
            <w:r w:rsidRPr="00797C23">
              <w:rPr>
                <w:rFonts w:hint="eastAsia"/>
                <w:sz w:val="24"/>
              </w:rPr>
              <w:t>，…，</w:t>
            </w:r>
            <w:r w:rsidRPr="00797C23">
              <w:rPr>
                <w:rFonts w:hint="eastAsia"/>
                <w:sz w:val="24"/>
              </w:rPr>
              <w:t>Qn</w:t>
            </w:r>
            <w:r w:rsidRPr="00797C23">
              <w:rPr>
                <w:rFonts w:hint="eastAsia"/>
                <w:sz w:val="24"/>
              </w:rPr>
              <w:t>——每种危险物质的临界量，</w:t>
            </w:r>
            <w:r w:rsidRPr="00797C23">
              <w:rPr>
                <w:rFonts w:hint="eastAsia"/>
                <w:sz w:val="24"/>
              </w:rPr>
              <w:t>t</w:t>
            </w:r>
            <w:r w:rsidRPr="00797C23">
              <w:rPr>
                <w:rFonts w:hint="eastAsia"/>
                <w:sz w:val="24"/>
              </w:rPr>
              <w:t>。当</w:t>
            </w:r>
            <w:r w:rsidRPr="00797C23">
              <w:rPr>
                <w:rFonts w:hint="eastAsia"/>
                <w:sz w:val="24"/>
              </w:rPr>
              <w:t>Q</w:t>
            </w:r>
            <w:r w:rsidRPr="00797C23">
              <w:rPr>
                <w:rFonts w:hint="eastAsia"/>
                <w:sz w:val="24"/>
              </w:rPr>
              <w:t>﹤</w:t>
            </w:r>
            <w:r w:rsidRPr="00797C23">
              <w:rPr>
                <w:rFonts w:hint="eastAsia"/>
                <w:sz w:val="24"/>
              </w:rPr>
              <w:t>1</w:t>
            </w:r>
            <w:r w:rsidRPr="00797C23">
              <w:rPr>
                <w:rFonts w:hint="eastAsia"/>
                <w:sz w:val="24"/>
              </w:rPr>
              <w:t>时，该项目环境风险潜势为Ⅰ。</w:t>
            </w:r>
          </w:p>
          <w:p w14:paraId="36E65268" w14:textId="35EDAE59" w:rsidR="008F73FD" w:rsidRPr="00797C23" w:rsidRDefault="008F73FD" w:rsidP="008F73FD">
            <w:pPr>
              <w:spacing w:line="360" w:lineRule="auto"/>
              <w:ind w:firstLineChars="200" w:firstLine="480"/>
              <w:rPr>
                <w:sz w:val="24"/>
              </w:rPr>
            </w:pPr>
            <w:r w:rsidRPr="00797C23">
              <w:rPr>
                <w:rFonts w:hint="eastAsia"/>
                <w:sz w:val="24"/>
              </w:rPr>
              <w:t>当</w:t>
            </w:r>
            <w:r w:rsidRPr="00797C23">
              <w:rPr>
                <w:rFonts w:hint="eastAsia"/>
                <w:sz w:val="24"/>
              </w:rPr>
              <w:t>Q</w:t>
            </w:r>
            <w:r w:rsidRPr="00797C23">
              <w:rPr>
                <w:rFonts w:hint="eastAsia"/>
                <w:sz w:val="24"/>
              </w:rPr>
              <w:t>≥</w:t>
            </w:r>
            <w:r w:rsidRPr="00797C23">
              <w:rPr>
                <w:rFonts w:hint="eastAsia"/>
                <w:sz w:val="24"/>
              </w:rPr>
              <w:t>1</w:t>
            </w:r>
            <w:r w:rsidRPr="00797C23">
              <w:rPr>
                <w:rFonts w:hint="eastAsia"/>
                <w:sz w:val="24"/>
              </w:rPr>
              <w:t>时，将</w:t>
            </w:r>
            <w:r w:rsidRPr="00797C23">
              <w:rPr>
                <w:rFonts w:hint="eastAsia"/>
                <w:sz w:val="24"/>
              </w:rPr>
              <w:t>Q</w:t>
            </w:r>
            <w:r w:rsidRPr="00797C23">
              <w:rPr>
                <w:rFonts w:hint="eastAsia"/>
                <w:sz w:val="24"/>
              </w:rPr>
              <w:t>值划分为：（</w:t>
            </w:r>
            <w:r w:rsidRPr="00797C23">
              <w:rPr>
                <w:rFonts w:hint="eastAsia"/>
                <w:sz w:val="24"/>
              </w:rPr>
              <w:t>1</w:t>
            </w:r>
            <w:r w:rsidRPr="00797C23">
              <w:rPr>
                <w:rFonts w:hint="eastAsia"/>
                <w:sz w:val="24"/>
              </w:rPr>
              <w:t>）</w:t>
            </w:r>
            <w:r w:rsidRPr="00797C23">
              <w:rPr>
                <w:rFonts w:hint="eastAsia"/>
                <w:sz w:val="24"/>
              </w:rPr>
              <w:t>1</w:t>
            </w:r>
            <w:r w:rsidRPr="00797C23">
              <w:rPr>
                <w:rFonts w:hint="eastAsia"/>
                <w:sz w:val="24"/>
              </w:rPr>
              <w:t>≤</w:t>
            </w:r>
            <w:r w:rsidRPr="00797C23">
              <w:rPr>
                <w:rFonts w:hint="eastAsia"/>
                <w:sz w:val="24"/>
              </w:rPr>
              <w:t>Q</w:t>
            </w:r>
            <w:r w:rsidRPr="00797C23">
              <w:rPr>
                <w:rFonts w:hint="eastAsia"/>
                <w:sz w:val="24"/>
              </w:rPr>
              <w:t>﹤</w:t>
            </w:r>
            <w:r w:rsidRPr="00797C23">
              <w:rPr>
                <w:rFonts w:hint="eastAsia"/>
                <w:sz w:val="24"/>
              </w:rPr>
              <w:t>10</w:t>
            </w:r>
            <w:r w:rsidRPr="00797C23">
              <w:rPr>
                <w:rFonts w:hint="eastAsia"/>
                <w:sz w:val="24"/>
              </w:rPr>
              <w:t>；（</w:t>
            </w:r>
            <w:r w:rsidRPr="00797C23">
              <w:rPr>
                <w:rFonts w:hint="eastAsia"/>
                <w:sz w:val="24"/>
              </w:rPr>
              <w:t>2</w:t>
            </w:r>
            <w:r w:rsidRPr="00797C23">
              <w:rPr>
                <w:rFonts w:hint="eastAsia"/>
                <w:sz w:val="24"/>
              </w:rPr>
              <w:t>）</w:t>
            </w:r>
            <w:r w:rsidRPr="00797C23">
              <w:rPr>
                <w:rFonts w:hint="eastAsia"/>
                <w:sz w:val="24"/>
              </w:rPr>
              <w:t>10</w:t>
            </w:r>
            <w:r w:rsidRPr="00797C23">
              <w:rPr>
                <w:rFonts w:hint="eastAsia"/>
                <w:sz w:val="24"/>
              </w:rPr>
              <w:t>≤</w:t>
            </w:r>
            <w:r w:rsidRPr="00797C23">
              <w:rPr>
                <w:rFonts w:hint="eastAsia"/>
                <w:sz w:val="24"/>
              </w:rPr>
              <w:t>Q</w:t>
            </w:r>
            <w:r w:rsidRPr="00797C23">
              <w:rPr>
                <w:rFonts w:hint="eastAsia"/>
                <w:sz w:val="24"/>
              </w:rPr>
              <w:t>﹤</w:t>
            </w:r>
            <w:r w:rsidRPr="00797C23">
              <w:rPr>
                <w:rFonts w:hint="eastAsia"/>
                <w:sz w:val="24"/>
              </w:rPr>
              <w:t>100</w:t>
            </w:r>
            <w:r w:rsidRPr="00797C23">
              <w:rPr>
                <w:rFonts w:hint="eastAsia"/>
                <w:sz w:val="24"/>
              </w:rPr>
              <w:t>；（</w:t>
            </w:r>
            <w:r w:rsidRPr="00797C23">
              <w:rPr>
                <w:rFonts w:hint="eastAsia"/>
                <w:sz w:val="24"/>
              </w:rPr>
              <w:t>3</w:t>
            </w:r>
            <w:r w:rsidRPr="00797C23">
              <w:rPr>
                <w:rFonts w:hint="eastAsia"/>
                <w:sz w:val="24"/>
              </w:rPr>
              <w:t>）</w:t>
            </w:r>
            <w:r w:rsidRPr="00797C23">
              <w:rPr>
                <w:rFonts w:hint="eastAsia"/>
                <w:sz w:val="24"/>
              </w:rPr>
              <w:t>Q</w:t>
            </w:r>
            <w:r w:rsidRPr="00797C23">
              <w:rPr>
                <w:rFonts w:hint="eastAsia"/>
                <w:sz w:val="24"/>
              </w:rPr>
              <w:t>≥</w:t>
            </w:r>
            <w:r w:rsidRPr="00797C23">
              <w:rPr>
                <w:rFonts w:hint="eastAsia"/>
                <w:sz w:val="24"/>
              </w:rPr>
              <w:t>100</w:t>
            </w:r>
            <w:r w:rsidRPr="00797C23">
              <w:rPr>
                <w:rFonts w:hint="eastAsia"/>
                <w:sz w:val="24"/>
              </w:rPr>
              <w:t>。本项目危险物质数量与临界量比值见表</w:t>
            </w:r>
            <w:r w:rsidRPr="00797C23">
              <w:rPr>
                <w:rFonts w:hint="eastAsia"/>
                <w:sz w:val="24"/>
              </w:rPr>
              <w:t>7-</w:t>
            </w:r>
            <w:r w:rsidR="0085385C" w:rsidRPr="00797C23">
              <w:rPr>
                <w:sz w:val="24"/>
              </w:rPr>
              <w:t>3</w:t>
            </w:r>
            <w:r w:rsidRPr="00797C23">
              <w:rPr>
                <w:rFonts w:hint="eastAsia"/>
                <w:sz w:val="24"/>
              </w:rPr>
              <w:t>。</w:t>
            </w:r>
          </w:p>
          <w:p w14:paraId="78CA9348" w14:textId="77A8503A" w:rsidR="008F73FD" w:rsidRPr="00797C23" w:rsidRDefault="008F73FD" w:rsidP="004B2347">
            <w:pPr>
              <w:spacing w:line="360" w:lineRule="auto"/>
              <w:ind w:firstLineChars="200" w:firstLine="422"/>
              <w:jc w:val="center"/>
              <w:rPr>
                <w:b/>
                <w:bCs/>
                <w:szCs w:val="21"/>
              </w:rPr>
            </w:pPr>
            <w:r w:rsidRPr="00797C23">
              <w:rPr>
                <w:rFonts w:hint="eastAsia"/>
                <w:b/>
                <w:bCs/>
                <w:szCs w:val="21"/>
              </w:rPr>
              <w:t>表</w:t>
            </w:r>
            <w:r w:rsidRPr="00797C23">
              <w:rPr>
                <w:rFonts w:hint="eastAsia"/>
                <w:b/>
                <w:bCs/>
                <w:szCs w:val="21"/>
              </w:rPr>
              <w:t>7-</w:t>
            </w:r>
            <w:r w:rsidR="0085385C" w:rsidRPr="00797C23">
              <w:rPr>
                <w:b/>
                <w:bCs/>
                <w:szCs w:val="21"/>
              </w:rPr>
              <w:t>3</w:t>
            </w:r>
            <w:r w:rsidRPr="00797C23">
              <w:rPr>
                <w:b/>
                <w:bCs/>
                <w:szCs w:val="21"/>
              </w:rPr>
              <w:t xml:space="preserve">  </w:t>
            </w:r>
            <w:r w:rsidRPr="00797C23">
              <w:rPr>
                <w:rFonts w:hint="eastAsia"/>
                <w:b/>
                <w:bCs/>
                <w:szCs w:val="21"/>
              </w:rPr>
              <w:t>危险物质数量与临界量比值计算表</w:t>
            </w:r>
          </w:p>
          <w:tbl>
            <w:tblPr>
              <w:tblStyle w:val="afff6"/>
              <w:tblW w:w="5000" w:type="pct"/>
              <w:tblLook w:val="04A0" w:firstRow="1" w:lastRow="0" w:firstColumn="1" w:lastColumn="0" w:noHBand="0" w:noVBand="1"/>
            </w:tblPr>
            <w:tblGrid>
              <w:gridCol w:w="1055"/>
              <w:gridCol w:w="2041"/>
              <w:gridCol w:w="2041"/>
              <w:gridCol w:w="1701"/>
              <w:gridCol w:w="1996"/>
            </w:tblGrid>
            <w:tr w:rsidR="00797C23" w:rsidRPr="00797C23" w14:paraId="6B2C4AC5" w14:textId="77777777" w:rsidTr="004B2347">
              <w:tc>
                <w:tcPr>
                  <w:tcW w:w="597" w:type="pct"/>
                  <w:vAlign w:val="center"/>
                </w:tcPr>
                <w:p w14:paraId="3F969A17" w14:textId="77777777" w:rsidR="004B2347" w:rsidRPr="00797C23" w:rsidRDefault="004B2347" w:rsidP="004B2347">
                  <w:pPr>
                    <w:spacing w:line="360" w:lineRule="auto"/>
                    <w:jc w:val="center"/>
                    <w:rPr>
                      <w:b/>
                      <w:bCs/>
                      <w:szCs w:val="21"/>
                    </w:rPr>
                  </w:pPr>
                  <w:r w:rsidRPr="00797C23">
                    <w:rPr>
                      <w:rFonts w:hint="eastAsia"/>
                      <w:b/>
                      <w:bCs/>
                      <w:szCs w:val="21"/>
                    </w:rPr>
                    <w:t>序号</w:t>
                  </w:r>
                </w:p>
              </w:tc>
              <w:tc>
                <w:tcPr>
                  <w:tcW w:w="1155" w:type="pct"/>
                  <w:vAlign w:val="center"/>
                </w:tcPr>
                <w:p w14:paraId="0FA228FE" w14:textId="77777777" w:rsidR="004B2347" w:rsidRPr="00797C23" w:rsidRDefault="004B2347" w:rsidP="004B2347">
                  <w:pPr>
                    <w:spacing w:line="360" w:lineRule="auto"/>
                    <w:jc w:val="center"/>
                    <w:rPr>
                      <w:b/>
                      <w:bCs/>
                      <w:szCs w:val="21"/>
                    </w:rPr>
                  </w:pPr>
                  <w:r w:rsidRPr="00797C23">
                    <w:rPr>
                      <w:rFonts w:hint="eastAsia"/>
                      <w:b/>
                      <w:bCs/>
                      <w:szCs w:val="21"/>
                    </w:rPr>
                    <w:t>物质名称</w:t>
                  </w:r>
                </w:p>
              </w:tc>
              <w:tc>
                <w:tcPr>
                  <w:tcW w:w="1155" w:type="pct"/>
                  <w:vAlign w:val="center"/>
                </w:tcPr>
                <w:p w14:paraId="5B0B5A6F" w14:textId="21DF3F7C" w:rsidR="004B2347" w:rsidRPr="00797C23" w:rsidRDefault="004B2347" w:rsidP="004B2347">
                  <w:pPr>
                    <w:spacing w:line="360" w:lineRule="auto"/>
                    <w:jc w:val="center"/>
                    <w:rPr>
                      <w:b/>
                      <w:bCs/>
                      <w:szCs w:val="21"/>
                    </w:rPr>
                  </w:pPr>
                  <w:r w:rsidRPr="00797C23">
                    <w:rPr>
                      <w:rFonts w:hint="eastAsia"/>
                      <w:b/>
                      <w:bCs/>
                      <w:szCs w:val="21"/>
                    </w:rPr>
                    <w:t>最大储存量</w:t>
                  </w:r>
                  <w:r w:rsidRPr="00797C23">
                    <w:rPr>
                      <w:rFonts w:hint="eastAsia"/>
                      <w:b/>
                      <w:bCs/>
                      <w:szCs w:val="21"/>
                    </w:rPr>
                    <w:t>q</w:t>
                  </w:r>
                </w:p>
              </w:tc>
              <w:tc>
                <w:tcPr>
                  <w:tcW w:w="963" w:type="pct"/>
                  <w:vAlign w:val="center"/>
                </w:tcPr>
                <w:p w14:paraId="5D993D13" w14:textId="4397635A" w:rsidR="004B2347" w:rsidRPr="00797C23" w:rsidRDefault="004B2347" w:rsidP="004B2347">
                  <w:pPr>
                    <w:spacing w:line="360" w:lineRule="auto"/>
                    <w:jc w:val="center"/>
                    <w:rPr>
                      <w:b/>
                      <w:bCs/>
                      <w:szCs w:val="21"/>
                    </w:rPr>
                  </w:pPr>
                  <w:r w:rsidRPr="00797C23">
                    <w:rPr>
                      <w:b/>
                      <w:bCs/>
                    </w:rPr>
                    <w:t>临界量</w:t>
                  </w:r>
                  <w:r w:rsidRPr="00797C23">
                    <w:rPr>
                      <w:b/>
                      <w:bCs/>
                    </w:rPr>
                    <w:t>Q</w:t>
                  </w:r>
                </w:p>
              </w:tc>
              <w:tc>
                <w:tcPr>
                  <w:tcW w:w="1130" w:type="pct"/>
                  <w:vAlign w:val="center"/>
                </w:tcPr>
                <w:p w14:paraId="5AC8D931" w14:textId="33974D5F" w:rsidR="004B2347" w:rsidRPr="00797C23" w:rsidRDefault="004B2347" w:rsidP="004B2347">
                  <w:pPr>
                    <w:spacing w:line="360" w:lineRule="auto"/>
                    <w:jc w:val="center"/>
                    <w:rPr>
                      <w:b/>
                      <w:bCs/>
                      <w:szCs w:val="21"/>
                    </w:rPr>
                  </w:pPr>
                  <w:r w:rsidRPr="00797C23">
                    <w:rPr>
                      <w:b/>
                      <w:bCs/>
                    </w:rPr>
                    <w:t>q/Q</w:t>
                  </w:r>
                </w:p>
              </w:tc>
            </w:tr>
            <w:tr w:rsidR="00797C23" w:rsidRPr="00797C23" w14:paraId="1FEFCE1A" w14:textId="77777777" w:rsidTr="004B2347">
              <w:tc>
                <w:tcPr>
                  <w:tcW w:w="597" w:type="pct"/>
                  <w:vAlign w:val="center"/>
                </w:tcPr>
                <w:p w14:paraId="1D3D4F6B" w14:textId="77777777" w:rsidR="004B2347" w:rsidRPr="00797C23" w:rsidRDefault="004B2347" w:rsidP="004B2347">
                  <w:pPr>
                    <w:spacing w:line="360" w:lineRule="auto"/>
                    <w:jc w:val="center"/>
                    <w:rPr>
                      <w:szCs w:val="21"/>
                    </w:rPr>
                  </w:pPr>
                  <w:r w:rsidRPr="00797C23">
                    <w:rPr>
                      <w:rFonts w:hint="eastAsia"/>
                      <w:szCs w:val="21"/>
                    </w:rPr>
                    <w:t>1</w:t>
                  </w:r>
                </w:p>
              </w:tc>
              <w:tc>
                <w:tcPr>
                  <w:tcW w:w="1155" w:type="pct"/>
                  <w:vAlign w:val="center"/>
                </w:tcPr>
                <w:p w14:paraId="541C8C6B" w14:textId="77777777" w:rsidR="004B2347" w:rsidRPr="00797C23" w:rsidRDefault="004B2347" w:rsidP="004B2347">
                  <w:pPr>
                    <w:spacing w:line="360" w:lineRule="auto"/>
                    <w:jc w:val="center"/>
                    <w:rPr>
                      <w:szCs w:val="21"/>
                    </w:rPr>
                  </w:pPr>
                  <w:r w:rsidRPr="00797C23">
                    <w:rPr>
                      <w:rFonts w:hint="eastAsia"/>
                      <w:szCs w:val="21"/>
                    </w:rPr>
                    <w:t>盐酸</w:t>
                  </w:r>
                </w:p>
              </w:tc>
              <w:tc>
                <w:tcPr>
                  <w:tcW w:w="1155" w:type="pct"/>
                  <w:vAlign w:val="center"/>
                </w:tcPr>
                <w:p w14:paraId="6643C8D3" w14:textId="666F01B9" w:rsidR="004B2347" w:rsidRPr="00797C23" w:rsidRDefault="004B2347" w:rsidP="004B2347">
                  <w:pPr>
                    <w:spacing w:line="360" w:lineRule="auto"/>
                    <w:jc w:val="center"/>
                    <w:rPr>
                      <w:szCs w:val="21"/>
                    </w:rPr>
                  </w:pPr>
                  <w:r w:rsidRPr="00797C23">
                    <w:rPr>
                      <w:rFonts w:hint="eastAsia"/>
                      <w:szCs w:val="21"/>
                    </w:rPr>
                    <w:t>0</w:t>
                  </w:r>
                  <w:r w:rsidRPr="00797C23">
                    <w:rPr>
                      <w:szCs w:val="21"/>
                    </w:rPr>
                    <w:t>.001t</w:t>
                  </w:r>
                </w:p>
              </w:tc>
              <w:tc>
                <w:tcPr>
                  <w:tcW w:w="963" w:type="pct"/>
                  <w:vAlign w:val="center"/>
                </w:tcPr>
                <w:p w14:paraId="517C2C54" w14:textId="4043B24B" w:rsidR="004B2347" w:rsidRPr="00797C23" w:rsidRDefault="00867DA4" w:rsidP="004B2347">
                  <w:pPr>
                    <w:spacing w:line="360" w:lineRule="auto"/>
                    <w:jc w:val="center"/>
                    <w:rPr>
                      <w:szCs w:val="21"/>
                    </w:rPr>
                  </w:pPr>
                  <w:r w:rsidRPr="00797C23">
                    <w:rPr>
                      <w:rFonts w:hint="eastAsia"/>
                      <w:szCs w:val="21"/>
                    </w:rPr>
                    <w:t>7</w:t>
                  </w:r>
                  <w:r w:rsidRPr="00797C23">
                    <w:rPr>
                      <w:szCs w:val="21"/>
                    </w:rPr>
                    <w:t>.5</w:t>
                  </w:r>
                  <w:r w:rsidRPr="00797C23">
                    <w:rPr>
                      <w:rFonts w:hint="eastAsia"/>
                      <w:szCs w:val="21"/>
                    </w:rPr>
                    <w:t>t</w:t>
                  </w:r>
                </w:p>
              </w:tc>
              <w:tc>
                <w:tcPr>
                  <w:tcW w:w="1130" w:type="pct"/>
                  <w:vAlign w:val="center"/>
                </w:tcPr>
                <w:p w14:paraId="23BD7F04" w14:textId="52797E86" w:rsidR="004B2347" w:rsidRPr="00797C23" w:rsidRDefault="008A140E" w:rsidP="004B2347">
                  <w:pPr>
                    <w:spacing w:line="360" w:lineRule="auto"/>
                    <w:jc w:val="center"/>
                    <w:rPr>
                      <w:szCs w:val="21"/>
                    </w:rPr>
                  </w:pPr>
                  <w:r w:rsidRPr="00797C23">
                    <w:rPr>
                      <w:rFonts w:hint="eastAsia"/>
                      <w:szCs w:val="21"/>
                    </w:rPr>
                    <w:t>0</w:t>
                  </w:r>
                  <w:r w:rsidRPr="00797C23">
                    <w:rPr>
                      <w:szCs w:val="21"/>
                    </w:rPr>
                    <w:t>.000133</w:t>
                  </w:r>
                </w:p>
              </w:tc>
            </w:tr>
            <w:tr w:rsidR="00797C23" w:rsidRPr="00797C23" w14:paraId="29E5277D" w14:textId="77777777" w:rsidTr="004B2347">
              <w:tc>
                <w:tcPr>
                  <w:tcW w:w="597" w:type="pct"/>
                  <w:vAlign w:val="center"/>
                </w:tcPr>
                <w:p w14:paraId="4DC273DE" w14:textId="77777777" w:rsidR="004B2347" w:rsidRPr="00797C23" w:rsidRDefault="004B2347" w:rsidP="004B2347">
                  <w:pPr>
                    <w:spacing w:line="360" w:lineRule="auto"/>
                    <w:jc w:val="center"/>
                    <w:rPr>
                      <w:szCs w:val="21"/>
                    </w:rPr>
                  </w:pPr>
                  <w:r w:rsidRPr="00797C23">
                    <w:rPr>
                      <w:rFonts w:hint="eastAsia"/>
                      <w:szCs w:val="21"/>
                    </w:rPr>
                    <w:lastRenderedPageBreak/>
                    <w:t>2</w:t>
                  </w:r>
                </w:p>
              </w:tc>
              <w:tc>
                <w:tcPr>
                  <w:tcW w:w="1155" w:type="pct"/>
                  <w:vAlign w:val="center"/>
                </w:tcPr>
                <w:p w14:paraId="37E3DCDF" w14:textId="77777777" w:rsidR="004B2347" w:rsidRPr="00797C23" w:rsidRDefault="004B2347" w:rsidP="004B2347">
                  <w:pPr>
                    <w:spacing w:line="360" w:lineRule="auto"/>
                    <w:jc w:val="center"/>
                    <w:rPr>
                      <w:szCs w:val="21"/>
                    </w:rPr>
                  </w:pPr>
                  <w:r w:rsidRPr="00797C23">
                    <w:rPr>
                      <w:rFonts w:hint="eastAsia"/>
                      <w:szCs w:val="21"/>
                    </w:rPr>
                    <w:t>硫酸</w:t>
                  </w:r>
                </w:p>
              </w:tc>
              <w:tc>
                <w:tcPr>
                  <w:tcW w:w="1155" w:type="pct"/>
                  <w:vAlign w:val="center"/>
                </w:tcPr>
                <w:p w14:paraId="3B9D2CF4" w14:textId="1F128791" w:rsidR="004B2347" w:rsidRPr="00797C23" w:rsidRDefault="004B2347" w:rsidP="004B2347">
                  <w:pPr>
                    <w:spacing w:line="360" w:lineRule="auto"/>
                    <w:jc w:val="center"/>
                    <w:rPr>
                      <w:szCs w:val="21"/>
                    </w:rPr>
                  </w:pPr>
                  <w:r w:rsidRPr="00797C23">
                    <w:rPr>
                      <w:rFonts w:hint="eastAsia"/>
                      <w:szCs w:val="21"/>
                    </w:rPr>
                    <w:t>0</w:t>
                  </w:r>
                  <w:r w:rsidRPr="00797C23">
                    <w:rPr>
                      <w:szCs w:val="21"/>
                    </w:rPr>
                    <w:t>.001t</w:t>
                  </w:r>
                </w:p>
              </w:tc>
              <w:tc>
                <w:tcPr>
                  <w:tcW w:w="963" w:type="pct"/>
                  <w:vAlign w:val="center"/>
                </w:tcPr>
                <w:p w14:paraId="17D27398" w14:textId="001BD086" w:rsidR="004B2347" w:rsidRPr="00797C23" w:rsidRDefault="00867DA4" w:rsidP="004B2347">
                  <w:pPr>
                    <w:spacing w:line="360" w:lineRule="auto"/>
                    <w:jc w:val="center"/>
                    <w:rPr>
                      <w:szCs w:val="21"/>
                    </w:rPr>
                  </w:pPr>
                  <w:r w:rsidRPr="00797C23">
                    <w:rPr>
                      <w:rFonts w:hint="eastAsia"/>
                      <w:szCs w:val="21"/>
                    </w:rPr>
                    <w:t>5</w:t>
                  </w:r>
                  <w:r w:rsidRPr="00797C23">
                    <w:rPr>
                      <w:szCs w:val="21"/>
                    </w:rPr>
                    <w:t>t</w:t>
                  </w:r>
                </w:p>
              </w:tc>
              <w:tc>
                <w:tcPr>
                  <w:tcW w:w="1130" w:type="pct"/>
                  <w:vAlign w:val="center"/>
                </w:tcPr>
                <w:p w14:paraId="7FA957B8" w14:textId="68568B4F" w:rsidR="004B2347" w:rsidRPr="00797C23" w:rsidRDefault="008A140E" w:rsidP="004B2347">
                  <w:pPr>
                    <w:spacing w:line="360" w:lineRule="auto"/>
                    <w:jc w:val="center"/>
                    <w:rPr>
                      <w:szCs w:val="21"/>
                    </w:rPr>
                  </w:pPr>
                  <w:r w:rsidRPr="00797C23">
                    <w:rPr>
                      <w:rFonts w:hint="eastAsia"/>
                      <w:szCs w:val="21"/>
                    </w:rPr>
                    <w:t>0</w:t>
                  </w:r>
                  <w:r w:rsidRPr="00797C23">
                    <w:rPr>
                      <w:szCs w:val="21"/>
                    </w:rPr>
                    <w:t>.0002</w:t>
                  </w:r>
                </w:p>
              </w:tc>
            </w:tr>
            <w:tr w:rsidR="00797C23" w:rsidRPr="00797C23" w14:paraId="6B5DAC19" w14:textId="77777777" w:rsidTr="004B2347">
              <w:tc>
                <w:tcPr>
                  <w:tcW w:w="597" w:type="pct"/>
                  <w:vAlign w:val="center"/>
                </w:tcPr>
                <w:p w14:paraId="5728AFB0" w14:textId="77777777" w:rsidR="004B2347" w:rsidRPr="00797C23" w:rsidRDefault="004B2347" w:rsidP="004B2347">
                  <w:pPr>
                    <w:spacing w:line="360" w:lineRule="auto"/>
                    <w:jc w:val="center"/>
                    <w:rPr>
                      <w:szCs w:val="21"/>
                    </w:rPr>
                  </w:pPr>
                  <w:r w:rsidRPr="00797C23">
                    <w:rPr>
                      <w:rFonts w:hint="eastAsia"/>
                      <w:szCs w:val="21"/>
                    </w:rPr>
                    <w:t>3</w:t>
                  </w:r>
                </w:p>
              </w:tc>
              <w:tc>
                <w:tcPr>
                  <w:tcW w:w="1155" w:type="pct"/>
                  <w:vAlign w:val="center"/>
                </w:tcPr>
                <w:p w14:paraId="4EE8E581" w14:textId="77777777" w:rsidR="004B2347" w:rsidRPr="00797C23" w:rsidRDefault="004B2347" w:rsidP="004B2347">
                  <w:pPr>
                    <w:spacing w:line="360" w:lineRule="auto"/>
                    <w:jc w:val="center"/>
                    <w:rPr>
                      <w:szCs w:val="21"/>
                    </w:rPr>
                  </w:pPr>
                  <w:r w:rsidRPr="00797C23">
                    <w:rPr>
                      <w:rFonts w:hint="eastAsia"/>
                      <w:szCs w:val="21"/>
                    </w:rPr>
                    <w:t>硝酸</w:t>
                  </w:r>
                </w:p>
              </w:tc>
              <w:tc>
                <w:tcPr>
                  <w:tcW w:w="1155" w:type="pct"/>
                  <w:vAlign w:val="center"/>
                </w:tcPr>
                <w:p w14:paraId="57B95549" w14:textId="62ABF5F9" w:rsidR="004B2347" w:rsidRPr="00797C23" w:rsidRDefault="004B2347" w:rsidP="004B2347">
                  <w:pPr>
                    <w:spacing w:line="360" w:lineRule="auto"/>
                    <w:jc w:val="center"/>
                    <w:rPr>
                      <w:szCs w:val="21"/>
                    </w:rPr>
                  </w:pPr>
                  <w:r w:rsidRPr="00797C23">
                    <w:rPr>
                      <w:rFonts w:hint="eastAsia"/>
                      <w:szCs w:val="21"/>
                    </w:rPr>
                    <w:t>0</w:t>
                  </w:r>
                  <w:r w:rsidRPr="00797C23">
                    <w:rPr>
                      <w:szCs w:val="21"/>
                    </w:rPr>
                    <w:t>.001t</w:t>
                  </w:r>
                </w:p>
              </w:tc>
              <w:tc>
                <w:tcPr>
                  <w:tcW w:w="963" w:type="pct"/>
                  <w:vAlign w:val="center"/>
                </w:tcPr>
                <w:p w14:paraId="7C09C009" w14:textId="461B6006" w:rsidR="004B2347" w:rsidRPr="00797C23" w:rsidRDefault="00867DA4" w:rsidP="004B2347">
                  <w:pPr>
                    <w:spacing w:line="360" w:lineRule="auto"/>
                    <w:jc w:val="center"/>
                    <w:rPr>
                      <w:szCs w:val="21"/>
                    </w:rPr>
                  </w:pPr>
                  <w:r w:rsidRPr="00797C23">
                    <w:rPr>
                      <w:rFonts w:hint="eastAsia"/>
                      <w:szCs w:val="21"/>
                    </w:rPr>
                    <w:t>7</w:t>
                  </w:r>
                  <w:r w:rsidRPr="00797C23">
                    <w:rPr>
                      <w:szCs w:val="21"/>
                    </w:rPr>
                    <w:t>.5t</w:t>
                  </w:r>
                </w:p>
              </w:tc>
              <w:tc>
                <w:tcPr>
                  <w:tcW w:w="1130" w:type="pct"/>
                  <w:vAlign w:val="center"/>
                </w:tcPr>
                <w:p w14:paraId="1D191667" w14:textId="6F332125" w:rsidR="004B2347" w:rsidRPr="00797C23" w:rsidRDefault="008A140E" w:rsidP="004B2347">
                  <w:pPr>
                    <w:spacing w:line="360" w:lineRule="auto"/>
                    <w:jc w:val="center"/>
                    <w:rPr>
                      <w:szCs w:val="21"/>
                    </w:rPr>
                  </w:pPr>
                  <w:r w:rsidRPr="00797C23">
                    <w:rPr>
                      <w:rFonts w:hint="eastAsia"/>
                      <w:szCs w:val="21"/>
                    </w:rPr>
                    <w:t>0</w:t>
                  </w:r>
                  <w:r w:rsidRPr="00797C23">
                    <w:rPr>
                      <w:szCs w:val="21"/>
                    </w:rPr>
                    <w:t>.000133</w:t>
                  </w:r>
                </w:p>
              </w:tc>
            </w:tr>
            <w:tr w:rsidR="00797C23" w:rsidRPr="00797C23" w14:paraId="7D94035C" w14:textId="77777777" w:rsidTr="004B2347">
              <w:tc>
                <w:tcPr>
                  <w:tcW w:w="597" w:type="pct"/>
                  <w:vAlign w:val="center"/>
                </w:tcPr>
                <w:p w14:paraId="3987B052" w14:textId="6AB319BC" w:rsidR="004B2347" w:rsidRPr="00797C23" w:rsidRDefault="008A140E" w:rsidP="004B2347">
                  <w:pPr>
                    <w:spacing w:line="360" w:lineRule="auto"/>
                    <w:jc w:val="center"/>
                    <w:rPr>
                      <w:szCs w:val="21"/>
                    </w:rPr>
                  </w:pPr>
                  <w:r w:rsidRPr="00797C23">
                    <w:rPr>
                      <w:szCs w:val="21"/>
                    </w:rPr>
                    <w:t>4</w:t>
                  </w:r>
                </w:p>
              </w:tc>
              <w:tc>
                <w:tcPr>
                  <w:tcW w:w="1155" w:type="pct"/>
                  <w:vAlign w:val="center"/>
                </w:tcPr>
                <w:p w14:paraId="258405C5" w14:textId="77777777" w:rsidR="004B2347" w:rsidRPr="00797C23" w:rsidRDefault="004B2347" w:rsidP="004B2347">
                  <w:pPr>
                    <w:spacing w:line="360" w:lineRule="auto"/>
                    <w:jc w:val="center"/>
                    <w:rPr>
                      <w:szCs w:val="21"/>
                    </w:rPr>
                  </w:pPr>
                  <w:r w:rsidRPr="00797C23">
                    <w:rPr>
                      <w:rFonts w:hint="eastAsia"/>
                      <w:szCs w:val="21"/>
                    </w:rPr>
                    <w:t>乙醇</w:t>
                  </w:r>
                </w:p>
              </w:tc>
              <w:tc>
                <w:tcPr>
                  <w:tcW w:w="1155" w:type="pct"/>
                  <w:vAlign w:val="center"/>
                </w:tcPr>
                <w:p w14:paraId="54DE1116" w14:textId="225C588C" w:rsidR="004B2347" w:rsidRPr="00797C23" w:rsidRDefault="004B2347" w:rsidP="004B2347">
                  <w:pPr>
                    <w:spacing w:line="360" w:lineRule="auto"/>
                    <w:jc w:val="center"/>
                    <w:rPr>
                      <w:szCs w:val="21"/>
                    </w:rPr>
                  </w:pPr>
                  <w:r w:rsidRPr="00797C23">
                    <w:rPr>
                      <w:rFonts w:hint="eastAsia"/>
                      <w:szCs w:val="21"/>
                    </w:rPr>
                    <w:t>0</w:t>
                  </w:r>
                  <w:r w:rsidRPr="00797C23">
                    <w:rPr>
                      <w:szCs w:val="21"/>
                    </w:rPr>
                    <w:t>.002t</w:t>
                  </w:r>
                </w:p>
              </w:tc>
              <w:tc>
                <w:tcPr>
                  <w:tcW w:w="963" w:type="pct"/>
                  <w:vAlign w:val="center"/>
                </w:tcPr>
                <w:p w14:paraId="66424D82" w14:textId="497F52A4" w:rsidR="004B2347" w:rsidRPr="00797C23" w:rsidRDefault="008A140E" w:rsidP="004B2347">
                  <w:pPr>
                    <w:spacing w:line="360" w:lineRule="auto"/>
                    <w:jc w:val="center"/>
                    <w:rPr>
                      <w:szCs w:val="21"/>
                    </w:rPr>
                  </w:pPr>
                  <w:r w:rsidRPr="00797C23">
                    <w:rPr>
                      <w:rFonts w:hint="eastAsia"/>
                      <w:szCs w:val="21"/>
                    </w:rPr>
                    <w:t>5</w:t>
                  </w:r>
                  <w:r w:rsidRPr="00797C23">
                    <w:rPr>
                      <w:szCs w:val="21"/>
                    </w:rPr>
                    <w:t>00t</w:t>
                  </w:r>
                </w:p>
              </w:tc>
              <w:tc>
                <w:tcPr>
                  <w:tcW w:w="1130" w:type="pct"/>
                  <w:vAlign w:val="center"/>
                </w:tcPr>
                <w:p w14:paraId="18A4703C" w14:textId="0F07B305" w:rsidR="004B2347" w:rsidRPr="00797C23" w:rsidRDefault="008A140E" w:rsidP="004B2347">
                  <w:pPr>
                    <w:spacing w:line="360" w:lineRule="auto"/>
                    <w:jc w:val="center"/>
                    <w:rPr>
                      <w:szCs w:val="21"/>
                    </w:rPr>
                  </w:pPr>
                  <w:r w:rsidRPr="00797C23">
                    <w:rPr>
                      <w:rFonts w:hint="eastAsia"/>
                      <w:szCs w:val="21"/>
                    </w:rPr>
                    <w:t>0</w:t>
                  </w:r>
                  <w:r w:rsidRPr="00797C23">
                    <w:rPr>
                      <w:szCs w:val="21"/>
                    </w:rPr>
                    <w:t>.000004</w:t>
                  </w:r>
                </w:p>
              </w:tc>
            </w:tr>
            <w:tr w:rsidR="00797C23" w:rsidRPr="00797C23" w14:paraId="182CC6D4" w14:textId="77777777" w:rsidTr="004B2347">
              <w:tc>
                <w:tcPr>
                  <w:tcW w:w="597" w:type="pct"/>
                  <w:vAlign w:val="center"/>
                </w:tcPr>
                <w:p w14:paraId="3251E678" w14:textId="39FBDC57" w:rsidR="004B2347" w:rsidRPr="00797C23" w:rsidRDefault="008A140E" w:rsidP="004B2347">
                  <w:pPr>
                    <w:spacing w:line="360" w:lineRule="auto"/>
                    <w:jc w:val="center"/>
                    <w:rPr>
                      <w:szCs w:val="21"/>
                    </w:rPr>
                  </w:pPr>
                  <w:r w:rsidRPr="00797C23">
                    <w:rPr>
                      <w:szCs w:val="21"/>
                    </w:rPr>
                    <w:t>5</w:t>
                  </w:r>
                </w:p>
              </w:tc>
              <w:tc>
                <w:tcPr>
                  <w:tcW w:w="1155" w:type="pct"/>
                  <w:vAlign w:val="center"/>
                </w:tcPr>
                <w:p w14:paraId="0B0361CA" w14:textId="77777777" w:rsidR="004B2347" w:rsidRPr="00797C23" w:rsidRDefault="004B2347" w:rsidP="004B2347">
                  <w:pPr>
                    <w:spacing w:line="360" w:lineRule="auto"/>
                    <w:jc w:val="center"/>
                    <w:rPr>
                      <w:szCs w:val="21"/>
                    </w:rPr>
                  </w:pPr>
                  <w:r w:rsidRPr="00797C23">
                    <w:rPr>
                      <w:rFonts w:hint="eastAsia"/>
                      <w:szCs w:val="21"/>
                    </w:rPr>
                    <w:t>柴油</w:t>
                  </w:r>
                </w:p>
              </w:tc>
              <w:tc>
                <w:tcPr>
                  <w:tcW w:w="1155" w:type="pct"/>
                  <w:vAlign w:val="center"/>
                </w:tcPr>
                <w:p w14:paraId="1BCB2DD8" w14:textId="492F5A0C" w:rsidR="004B2347" w:rsidRPr="00797C23" w:rsidRDefault="004B2347" w:rsidP="004B2347">
                  <w:pPr>
                    <w:spacing w:line="360" w:lineRule="auto"/>
                    <w:jc w:val="center"/>
                    <w:rPr>
                      <w:szCs w:val="21"/>
                    </w:rPr>
                  </w:pPr>
                  <w:r w:rsidRPr="00797C23">
                    <w:rPr>
                      <w:rFonts w:hint="eastAsia"/>
                      <w:szCs w:val="21"/>
                    </w:rPr>
                    <w:t>0</w:t>
                  </w:r>
                  <w:r w:rsidRPr="00797C23">
                    <w:rPr>
                      <w:szCs w:val="21"/>
                    </w:rPr>
                    <w:t>.08t</w:t>
                  </w:r>
                </w:p>
              </w:tc>
              <w:tc>
                <w:tcPr>
                  <w:tcW w:w="963" w:type="pct"/>
                  <w:vAlign w:val="center"/>
                </w:tcPr>
                <w:p w14:paraId="5CAA786E" w14:textId="233F9AA1" w:rsidR="004B2347" w:rsidRPr="00797C23" w:rsidRDefault="00867DA4" w:rsidP="004B2347">
                  <w:pPr>
                    <w:spacing w:line="360" w:lineRule="auto"/>
                    <w:jc w:val="center"/>
                    <w:rPr>
                      <w:szCs w:val="21"/>
                    </w:rPr>
                  </w:pPr>
                  <w:r w:rsidRPr="00797C23">
                    <w:rPr>
                      <w:rFonts w:hint="eastAsia"/>
                      <w:szCs w:val="21"/>
                    </w:rPr>
                    <w:t>2</w:t>
                  </w:r>
                  <w:r w:rsidRPr="00797C23">
                    <w:rPr>
                      <w:szCs w:val="21"/>
                    </w:rPr>
                    <w:t>500t</w:t>
                  </w:r>
                </w:p>
              </w:tc>
              <w:tc>
                <w:tcPr>
                  <w:tcW w:w="1130" w:type="pct"/>
                  <w:vAlign w:val="center"/>
                </w:tcPr>
                <w:p w14:paraId="12DB004F" w14:textId="6123D044" w:rsidR="004B2347" w:rsidRPr="00797C23" w:rsidRDefault="008A140E" w:rsidP="004B2347">
                  <w:pPr>
                    <w:spacing w:line="360" w:lineRule="auto"/>
                    <w:jc w:val="center"/>
                    <w:rPr>
                      <w:szCs w:val="21"/>
                    </w:rPr>
                  </w:pPr>
                  <w:r w:rsidRPr="00797C23">
                    <w:rPr>
                      <w:rFonts w:hint="eastAsia"/>
                      <w:szCs w:val="21"/>
                    </w:rPr>
                    <w:t>0</w:t>
                  </w:r>
                  <w:r w:rsidRPr="00797C23">
                    <w:rPr>
                      <w:szCs w:val="21"/>
                    </w:rPr>
                    <w:t>.000032</w:t>
                  </w:r>
                </w:p>
              </w:tc>
            </w:tr>
            <w:tr w:rsidR="00797C23" w:rsidRPr="00797C23" w14:paraId="410C2244" w14:textId="77777777" w:rsidTr="00A630C1">
              <w:tc>
                <w:tcPr>
                  <w:tcW w:w="597" w:type="pct"/>
                  <w:vAlign w:val="center"/>
                </w:tcPr>
                <w:p w14:paraId="4F1A80F0" w14:textId="468E09F1" w:rsidR="00A630C1" w:rsidRPr="00797C23" w:rsidRDefault="00A630C1" w:rsidP="004B2347">
                  <w:pPr>
                    <w:spacing w:line="360" w:lineRule="auto"/>
                    <w:jc w:val="center"/>
                    <w:rPr>
                      <w:szCs w:val="21"/>
                    </w:rPr>
                  </w:pPr>
                  <w:r w:rsidRPr="00797C23">
                    <w:rPr>
                      <w:rFonts w:hint="eastAsia"/>
                      <w:szCs w:val="21"/>
                    </w:rPr>
                    <w:t>合计</w:t>
                  </w:r>
                </w:p>
              </w:tc>
              <w:tc>
                <w:tcPr>
                  <w:tcW w:w="3273" w:type="pct"/>
                  <w:gridSpan w:val="3"/>
                  <w:vAlign w:val="center"/>
                </w:tcPr>
                <w:p w14:paraId="15ED0290" w14:textId="28A1A47B" w:rsidR="00A630C1" w:rsidRPr="00797C23" w:rsidRDefault="00A630C1" w:rsidP="004B2347">
                  <w:pPr>
                    <w:spacing w:line="360" w:lineRule="auto"/>
                    <w:jc w:val="center"/>
                    <w:rPr>
                      <w:szCs w:val="21"/>
                    </w:rPr>
                  </w:pPr>
                  <w:r w:rsidRPr="00797C23">
                    <w:rPr>
                      <w:rFonts w:hint="eastAsia"/>
                      <w:szCs w:val="21"/>
                    </w:rPr>
                    <w:t>/</w:t>
                  </w:r>
                </w:p>
              </w:tc>
              <w:tc>
                <w:tcPr>
                  <w:tcW w:w="1130" w:type="pct"/>
                  <w:vAlign w:val="center"/>
                </w:tcPr>
                <w:p w14:paraId="40881EA3" w14:textId="3B947DC3" w:rsidR="00A630C1" w:rsidRPr="00797C23" w:rsidRDefault="00A630C1" w:rsidP="004B2347">
                  <w:pPr>
                    <w:spacing w:line="360" w:lineRule="auto"/>
                    <w:jc w:val="center"/>
                    <w:rPr>
                      <w:szCs w:val="21"/>
                    </w:rPr>
                  </w:pPr>
                  <w:r w:rsidRPr="00797C23">
                    <w:rPr>
                      <w:rFonts w:hint="eastAsia"/>
                      <w:szCs w:val="21"/>
                    </w:rPr>
                    <w:t>0</w:t>
                  </w:r>
                  <w:r w:rsidRPr="00797C23">
                    <w:rPr>
                      <w:szCs w:val="21"/>
                    </w:rPr>
                    <w:t>.000502</w:t>
                  </w:r>
                </w:p>
              </w:tc>
            </w:tr>
          </w:tbl>
          <w:p w14:paraId="06ADF03C" w14:textId="77777777" w:rsidR="00EA4A34" w:rsidRPr="00797C23" w:rsidRDefault="00EA4A34" w:rsidP="00EA4A34">
            <w:pPr>
              <w:spacing w:line="360" w:lineRule="auto"/>
              <w:ind w:firstLineChars="200" w:firstLine="480"/>
              <w:rPr>
                <w:sz w:val="24"/>
              </w:rPr>
            </w:pPr>
            <w:r w:rsidRPr="00797C23">
              <w:rPr>
                <w:rFonts w:hint="eastAsia"/>
                <w:sz w:val="24"/>
              </w:rPr>
              <w:t>（</w:t>
            </w:r>
            <w:r w:rsidRPr="00797C23">
              <w:rPr>
                <w:rFonts w:hint="eastAsia"/>
                <w:sz w:val="24"/>
              </w:rPr>
              <w:t>3</w:t>
            </w:r>
            <w:r w:rsidRPr="00797C23">
              <w:rPr>
                <w:rFonts w:hint="eastAsia"/>
                <w:sz w:val="24"/>
              </w:rPr>
              <w:t>）评价等级</w:t>
            </w:r>
          </w:p>
          <w:p w14:paraId="59E5DCC7" w14:textId="77777777" w:rsidR="00EA4A34" w:rsidRPr="00797C23" w:rsidRDefault="00EA4A34" w:rsidP="00EA4A34">
            <w:pPr>
              <w:spacing w:line="360" w:lineRule="auto"/>
              <w:ind w:firstLineChars="200" w:firstLine="480"/>
              <w:rPr>
                <w:sz w:val="24"/>
              </w:rPr>
            </w:pPr>
            <w:r w:rsidRPr="00797C23">
              <w:rPr>
                <w:rFonts w:hint="eastAsia"/>
                <w:sz w:val="24"/>
              </w:rPr>
              <w:t>根据《建设项目环境风险评价技术导则》（</w:t>
            </w:r>
            <w:r w:rsidRPr="00797C23">
              <w:rPr>
                <w:rFonts w:hint="eastAsia"/>
                <w:sz w:val="24"/>
              </w:rPr>
              <w:t>HJ169-2018</w:t>
            </w:r>
            <w:r w:rsidRPr="00797C23">
              <w:rPr>
                <w:rFonts w:hint="eastAsia"/>
                <w:sz w:val="24"/>
              </w:rPr>
              <w:t>）中评价工作等级划分：环境风险评价工作等级划分为一级、二级、三級，根据建设项目涉及的物质及工艺系统危险性和所在地的环境敏感性确定环境风险潜势，按照下表确定评价工作等级。风险潜势为Ⅳ及以上，进行一级评价：风险潜势为Ⅲ，进行二级评价：风险潜势为Ⅱ，进行三级评价：风险潜势为Ⅰ，可开展简单分析。</w:t>
            </w:r>
          </w:p>
          <w:p w14:paraId="367C2C32" w14:textId="0D001403" w:rsidR="008F73FD" w:rsidRPr="00797C23" w:rsidRDefault="00EA4A34" w:rsidP="00AF0700">
            <w:pPr>
              <w:spacing w:line="360" w:lineRule="auto"/>
              <w:ind w:firstLineChars="200" w:firstLine="422"/>
              <w:jc w:val="center"/>
              <w:rPr>
                <w:b/>
                <w:bCs/>
                <w:szCs w:val="21"/>
              </w:rPr>
            </w:pPr>
            <w:r w:rsidRPr="00797C23">
              <w:rPr>
                <w:rFonts w:hint="eastAsia"/>
                <w:b/>
                <w:bCs/>
                <w:szCs w:val="21"/>
              </w:rPr>
              <w:t>表</w:t>
            </w:r>
            <w:r w:rsidRPr="00797C23">
              <w:rPr>
                <w:rFonts w:hint="eastAsia"/>
                <w:b/>
                <w:bCs/>
                <w:szCs w:val="21"/>
              </w:rPr>
              <w:t>7-</w:t>
            </w:r>
            <w:r w:rsidR="0085385C" w:rsidRPr="00797C23">
              <w:rPr>
                <w:b/>
                <w:bCs/>
                <w:szCs w:val="21"/>
              </w:rPr>
              <w:t>4</w:t>
            </w:r>
            <w:r w:rsidRPr="00797C23">
              <w:rPr>
                <w:rFonts w:hint="eastAsia"/>
                <w:b/>
                <w:bCs/>
                <w:szCs w:val="21"/>
              </w:rPr>
              <w:t>评价工作等级划分</w:t>
            </w:r>
          </w:p>
          <w:tbl>
            <w:tblPr>
              <w:tblStyle w:val="afff6"/>
              <w:tblW w:w="0" w:type="auto"/>
              <w:tblLook w:val="04A0" w:firstRow="1" w:lastRow="0" w:firstColumn="1" w:lastColumn="0" w:noHBand="0" w:noVBand="1"/>
            </w:tblPr>
            <w:tblGrid>
              <w:gridCol w:w="1766"/>
              <w:gridCol w:w="1767"/>
              <w:gridCol w:w="1767"/>
              <w:gridCol w:w="1767"/>
              <w:gridCol w:w="1767"/>
            </w:tblGrid>
            <w:tr w:rsidR="00797C23" w:rsidRPr="00797C23" w14:paraId="6C26140E" w14:textId="77777777" w:rsidTr="00AF0700">
              <w:tc>
                <w:tcPr>
                  <w:tcW w:w="1766" w:type="dxa"/>
                </w:tcPr>
                <w:p w14:paraId="6C4D33D3" w14:textId="0B4ACDB0" w:rsidR="00AF0700" w:rsidRPr="00797C23" w:rsidRDefault="00AF0700" w:rsidP="00AF0700">
                  <w:pPr>
                    <w:spacing w:line="360" w:lineRule="auto"/>
                    <w:jc w:val="center"/>
                    <w:rPr>
                      <w:b/>
                      <w:bCs/>
                      <w:szCs w:val="21"/>
                    </w:rPr>
                  </w:pPr>
                  <w:r w:rsidRPr="00797C23">
                    <w:rPr>
                      <w:b/>
                      <w:bCs/>
                      <w:szCs w:val="21"/>
                    </w:rPr>
                    <w:t>环境风险潜势</w:t>
                  </w:r>
                </w:p>
              </w:tc>
              <w:tc>
                <w:tcPr>
                  <w:tcW w:w="1767" w:type="dxa"/>
                </w:tcPr>
                <w:p w14:paraId="68CA1F2F" w14:textId="2E50BCCD" w:rsidR="00AF0700" w:rsidRPr="00797C23" w:rsidRDefault="00AF0700" w:rsidP="00AF0700">
                  <w:pPr>
                    <w:spacing w:line="360" w:lineRule="auto"/>
                    <w:jc w:val="center"/>
                    <w:rPr>
                      <w:b/>
                      <w:bCs/>
                      <w:szCs w:val="21"/>
                    </w:rPr>
                  </w:pPr>
                  <w:r w:rsidRPr="00797C23">
                    <w:rPr>
                      <w:b/>
                      <w:bCs/>
                      <w:szCs w:val="21"/>
                    </w:rPr>
                    <w:t>Ⅳ</w:t>
                  </w:r>
                  <w:r w:rsidRPr="00797C23">
                    <w:rPr>
                      <w:b/>
                      <w:bCs/>
                      <w:szCs w:val="21"/>
                    </w:rPr>
                    <w:t>、</w:t>
                  </w:r>
                  <w:r w:rsidRPr="00797C23">
                    <w:rPr>
                      <w:b/>
                      <w:bCs/>
                      <w:szCs w:val="21"/>
                    </w:rPr>
                    <w:t>Ⅳ</w:t>
                  </w:r>
                  <w:r w:rsidRPr="00797C23">
                    <w:rPr>
                      <w:b/>
                      <w:bCs/>
                      <w:szCs w:val="21"/>
                      <w:vertAlign w:val="superscript"/>
                    </w:rPr>
                    <w:t>+</w:t>
                  </w:r>
                </w:p>
              </w:tc>
              <w:tc>
                <w:tcPr>
                  <w:tcW w:w="1767" w:type="dxa"/>
                </w:tcPr>
                <w:p w14:paraId="2D1B3FE4" w14:textId="2B156CFE" w:rsidR="00AF0700" w:rsidRPr="00797C23" w:rsidRDefault="00AF0700" w:rsidP="00AF0700">
                  <w:pPr>
                    <w:spacing w:line="360" w:lineRule="auto"/>
                    <w:jc w:val="center"/>
                    <w:rPr>
                      <w:b/>
                      <w:bCs/>
                      <w:szCs w:val="21"/>
                    </w:rPr>
                  </w:pPr>
                  <w:r w:rsidRPr="00797C23">
                    <w:rPr>
                      <w:b/>
                      <w:bCs/>
                      <w:szCs w:val="21"/>
                    </w:rPr>
                    <w:t>Ⅲ</w:t>
                  </w:r>
                </w:p>
              </w:tc>
              <w:tc>
                <w:tcPr>
                  <w:tcW w:w="1767" w:type="dxa"/>
                </w:tcPr>
                <w:p w14:paraId="096EE44D" w14:textId="189E7ED0" w:rsidR="00AF0700" w:rsidRPr="00797C23" w:rsidRDefault="00AF0700" w:rsidP="00AF0700">
                  <w:pPr>
                    <w:spacing w:line="360" w:lineRule="auto"/>
                    <w:jc w:val="center"/>
                    <w:rPr>
                      <w:b/>
                      <w:bCs/>
                      <w:szCs w:val="21"/>
                    </w:rPr>
                  </w:pPr>
                  <w:r w:rsidRPr="00797C23">
                    <w:rPr>
                      <w:b/>
                      <w:bCs/>
                      <w:szCs w:val="21"/>
                    </w:rPr>
                    <w:t>Ⅱ</w:t>
                  </w:r>
                </w:p>
              </w:tc>
              <w:tc>
                <w:tcPr>
                  <w:tcW w:w="1767" w:type="dxa"/>
                </w:tcPr>
                <w:p w14:paraId="7E39029C" w14:textId="1373B646" w:rsidR="00AF0700" w:rsidRPr="00797C23" w:rsidRDefault="00AF0700" w:rsidP="00AF0700">
                  <w:pPr>
                    <w:spacing w:line="360" w:lineRule="auto"/>
                    <w:jc w:val="center"/>
                    <w:rPr>
                      <w:b/>
                      <w:bCs/>
                      <w:szCs w:val="21"/>
                    </w:rPr>
                  </w:pPr>
                  <w:r w:rsidRPr="00797C23">
                    <w:rPr>
                      <w:b/>
                      <w:bCs/>
                      <w:szCs w:val="21"/>
                    </w:rPr>
                    <w:t>Ⅰ</w:t>
                  </w:r>
                </w:p>
              </w:tc>
            </w:tr>
            <w:tr w:rsidR="00797C23" w:rsidRPr="00797C23" w14:paraId="6E02316E" w14:textId="77777777" w:rsidTr="00AF0700">
              <w:tc>
                <w:tcPr>
                  <w:tcW w:w="1766" w:type="dxa"/>
                </w:tcPr>
                <w:p w14:paraId="0BDC40D2" w14:textId="26932687" w:rsidR="00AF0700" w:rsidRPr="00797C23" w:rsidRDefault="00AF0700" w:rsidP="00AF0700">
                  <w:pPr>
                    <w:spacing w:line="360" w:lineRule="auto"/>
                    <w:jc w:val="center"/>
                    <w:rPr>
                      <w:szCs w:val="21"/>
                    </w:rPr>
                  </w:pPr>
                  <w:r w:rsidRPr="00797C23">
                    <w:rPr>
                      <w:szCs w:val="21"/>
                    </w:rPr>
                    <w:t>评价工作等级</w:t>
                  </w:r>
                </w:p>
              </w:tc>
              <w:tc>
                <w:tcPr>
                  <w:tcW w:w="1767" w:type="dxa"/>
                </w:tcPr>
                <w:p w14:paraId="1BAF62C7" w14:textId="5924648F" w:rsidR="00AF0700" w:rsidRPr="00797C23" w:rsidRDefault="00AF0700" w:rsidP="00AF0700">
                  <w:pPr>
                    <w:spacing w:line="360" w:lineRule="auto"/>
                    <w:jc w:val="center"/>
                    <w:rPr>
                      <w:szCs w:val="21"/>
                    </w:rPr>
                  </w:pPr>
                  <w:r w:rsidRPr="00797C23">
                    <w:rPr>
                      <w:szCs w:val="21"/>
                    </w:rPr>
                    <w:t>一</w:t>
                  </w:r>
                </w:p>
              </w:tc>
              <w:tc>
                <w:tcPr>
                  <w:tcW w:w="1767" w:type="dxa"/>
                </w:tcPr>
                <w:p w14:paraId="326D1F65" w14:textId="6432A693" w:rsidR="00AF0700" w:rsidRPr="00797C23" w:rsidRDefault="00AF0700" w:rsidP="00AF0700">
                  <w:pPr>
                    <w:spacing w:line="360" w:lineRule="auto"/>
                    <w:jc w:val="center"/>
                    <w:rPr>
                      <w:szCs w:val="21"/>
                    </w:rPr>
                  </w:pPr>
                  <w:r w:rsidRPr="00797C23">
                    <w:rPr>
                      <w:szCs w:val="21"/>
                    </w:rPr>
                    <w:t>二</w:t>
                  </w:r>
                </w:p>
              </w:tc>
              <w:tc>
                <w:tcPr>
                  <w:tcW w:w="1767" w:type="dxa"/>
                </w:tcPr>
                <w:p w14:paraId="1F5A3AE3" w14:textId="062D5370" w:rsidR="00AF0700" w:rsidRPr="00797C23" w:rsidRDefault="00AF0700" w:rsidP="00AF0700">
                  <w:pPr>
                    <w:spacing w:line="360" w:lineRule="auto"/>
                    <w:jc w:val="center"/>
                    <w:rPr>
                      <w:szCs w:val="21"/>
                    </w:rPr>
                  </w:pPr>
                  <w:r w:rsidRPr="00797C23">
                    <w:rPr>
                      <w:szCs w:val="21"/>
                    </w:rPr>
                    <w:t>三</w:t>
                  </w:r>
                </w:p>
              </w:tc>
              <w:tc>
                <w:tcPr>
                  <w:tcW w:w="1767" w:type="dxa"/>
                </w:tcPr>
                <w:p w14:paraId="6391DE18" w14:textId="0F4B33BF" w:rsidR="00AF0700" w:rsidRPr="00797C23" w:rsidRDefault="00AF0700" w:rsidP="00AF0700">
                  <w:pPr>
                    <w:spacing w:line="360" w:lineRule="auto"/>
                    <w:jc w:val="center"/>
                    <w:rPr>
                      <w:szCs w:val="21"/>
                    </w:rPr>
                  </w:pPr>
                  <w:r w:rsidRPr="00797C23">
                    <w:rPr>
                      <w:szCs w:val="21"/>
                    </w:rPr>
                    <w:t>简单分析</w:t>
                  </w:r>
                  <w:r w:rsidRPr="00797C23">
                    <w:rPr>
                      <w:szCs w:val="21"/>
                    </w:rPr>
                    <w:t>*</w:t>
                  </w:r>
                </w:p>
              </w:tc>
            </w:tr>
            <w:tr w:rsidR="00797C23" w:rsidRPr="00797C23" w14:paraId="0071803B" w14:textId="77777777" w:rsidTr="00783796">
              <w:tc>
                <w:tcPr>
                  <w:tcW w:w="8834" w:type="dxa"/>
                  <w:gridSpan w:val="5"/>
                </w:tcPr>
                <w:p w14:paraId="2ABF1ABD" w14:textId="5045C183" w:rsidR="00AF0700" w:rsidRPr="00797C23" w:rsidRDefault="00AF0700" w:rsidP="00AF0700">
                  <w:pPr>
                    <w:rPr>
                      <w:szCs w:val="21"/>
                    </w:rPr>
                  </w:pPr>
                  <w:r w:rsidRPr="00797C23">
                    <w:rPr>
                      <w:szCs w:val="21"/>
                    </w:rPr>
                    <w:t>*</w:t>
                  </w:r>
                  <w:r w:rsidRPr="00797C23">
                    <w:rPr>
                      <w:szCs w:val="21"/>
                    </w:rPr>
                    <w:t>是相对于详细评价工作内容而言，在描述危险物质、环境影响途径、环境危害后果、风险防范措施等方面给出定性的说明。见附录</w:t>
                  </w:r>
                  <w:r w:rsidRPr="00797C23">
                    <w:rPr>
                      <w:szCs w:val="21"/>
                    </w:rPr>
                    <w:t>A</w:t>
                  </w:r>
                  <w:r w:rsidRPr="00797C23">
                    <w:rPr>
                      <w:szCs w:val="21"/>
                    </w:rPr>
                    <w:t>。</w:t>
                  </w:r>
                </w:p>
              </w:tc>
            </w:tr>
          </w:tbl>
          <w:p w14:paraId="32CFDED1" w14:textId="77777777" w:rsidR="00EA4A34" w:rsidRPr="00797C23" w:rsidRDefault="00EA4A34" w:rsidP="00EA4A34">
            <w:pPr>
              <w:spacing w:line="360" w:lineRule="auto"/>
              <w:ind w:firstLineChars="200" w:firstLine="482"/>
              <w:rPr>
                <w:b/>
                <w:bCs/>
                <w:sz w:val="24"/>
              </w:rPr>
            </w:pPr>
            <w:r w:rsidRPr="00797C23">
              <w:rPr>
                <w:rFonts w:hint="eastAsia"/>
                <w:b/>
                <w:bCs/>
                <w:sz w:val="24"/>
              </w:rPr>
              <w:t>本项目环境风险潜势为Ⅰ，因此，本项目只需进行简单分析。</w:t>
            </w:r>
          </w:p>
          <w:p w14:paraId="6BA3BAC2" w14:textId="77777777" w:rsidR="00EA4A34" w:rsidRPr="00797C23" w:rsidRDefault="00EA4A34" w:rsidP="00EA4A34">
            <w:pPr>
              <w:spacing w:line="360" w:lineRule="auto"/>
              <w:ind w:firstLineChars="200" w:firstLine="482"/>
              <w:rPr>
                <w:b/>
                <w:bCs/>
                <w:sz w:val="24"/>
              </w:rPr>
            </w:pPr>
            <w:r w:rsidRPr="00797C23">
              <w:rPr>
                <w:rFonts w:hint="eastAsia"/>
                <w:b/>
                <w:bCs/>
                <w:sz w:val="24"/>
              </w:rPr>
              <w:t>3</w:t>
            </w:r>
            <w:r w:rsidRPr="00797C23">
              <w:rPr>
                <w:rFonts w:hint="eastAsia"/>
                <w:b/>
                <w:bCs/>
                <w:sz w:val="24"/>
              </w:rPr>
              <w:t>、环境风险识别</w:t>
            </w:r>
          </w:p>
          <w:p w14:paraId="4EAEF8F9" w14:textId="77777777" w:rsidR="00EA4A34" w:rsidRPr="00797C23" w:rsidRDefault="00EA4A34" w:rsidP="00EA4A34">
            <w:pPr>
              <w:spacing w:line="360" w:lineRule="auto"/>
              <w:ind w:firstLineChars="200" w:firstLine="480"/>
              <w:rPr>
                <w:sz w:val="24"/>
              </w:rPr>
            </w:pPr>
            <w:r w:rsidRPr="00797C23">
              <w:rPr>
                <w:rFonts w:hint="eastAsia"/>
                <w:sz w:val="24"/>
              </w:rPr>
              <w:t>环境风险识别内容包括物质危险性识别、生产系统危险性识别和危险物质向环境转移的途径识别。</w:t>
            </w:r>
          </w:p>
          <w:p w14:paraId="2992528F" w14:textId="77777777" w:rsidR="00EA4A34" w:rsidRPr="00797C23" w:rsidRDefault="00EA4A34" w:rsidP="00EA4A34">
            <w:pPr>
              <w:spacing w:line="360" w:lineRule="auto"/>
              <w:ind w:firstLineChars="200" w:firstLine="480"/>
              <w:rPr>
                <w:sz w:val="24"/>
              </w:rPr>
            </w:pPr>
            <w:r w:rsidRPr="00797C23">
              <w:rPr>
                <w:rFonts w:hint="eastAsia"/>
                <w:sz w:val="24"/>
              </w:rPr>
              <w:t>物质危险性识别：包括主要原辅材料、燃料、中间产品、副产品、最终产品、污染物、火灾和爆炸伴生</w:t>
            </w:r>
            <w:r w:rsidRPr="00797C23">
              <w:rPr>
                <w:rFonts w:hint="eastAsia"/>
                <w:sz w:val="24"/>
              </w:rPr>
              <w:t>/</w:t>
            </w:r>
            <w:r w:rsidRPr="00797C23">
              <w:rPr>
                <w:rFonts w:hint="eastAsia"/>
                <w:sz w:val="24"/>
              </w:rPr>
              <w:t>次生物等。</w:t>
            </w:r>
          </w:p>
          <w:p w14:paraId="6D75F337" w14:textId="77777777" w:rsidR="00EA4A34" w:rsidRPr="00797C23" w:rsidRDefault="00EA4A34" w:rsidP="00EA4A34">
            <w:pPr>
              <w:spacing w:line="360" w:lineRule="auto"/>
              <w:ind w:firstLineChars="200" w:firstLine="480"/>
              <w:rPr>
                <w:sz w:val="24"/>
              </w:rPr>
            </w:pPr>
            <w:r w:rsidRPr="00797C23">
              <w:rPr>
                <w:rFonts w:hint="eastAsia"/>
                <w:sz w:val="24"/>
              </w:rPr>
              <w:t>生产系统危险性识别：包括主要生产装置、储运设施、公用工程和辅助生产设施以及环境保护实施等。</w:t>
            </w:r>
          </w:p>
          <w:p w14:paraId="610078D1" w14:textId="77777777" w:rsidR="00EA4A34" w:rsidRPr="00797C23" w:rsidRDefault="00EA4A34" w:rsidP="00EA4A34">
            <w:pPr>
              <w:spacing w:line="360" w:lineRule="auto"/>
              <w:ind w:firstLineChars="200" w:firstLine="480"/>
              <w:rPr>
                <w:sz w:val="24"/>
              </w:rPr>
            </w:pPr>
            <w:r w:rsidRPr="00797C23">
              <w:rPr>
                <w:rFonts w:hint="eastAsia"/>
                <w:sz w:val="24"/>
              </w:rPr>
              <w:t>危险物质向环境转移的途径识别：包括分析危险物质特性及可能的环境风险类型，识别危险物质影响环境的途径，分析可能影响的环境敏感目标。</w:t>
            </w:r>
          </w:p>
          <w:p w14:paraId="6A27E33C" w14:textId="77777777" w:rsidR="00EA4A34" w:rsidRPr="00797C23" w:rsidRDefault="00EA4A34" w:rsidP="00EA4A34">
            <w:pPr>
              <w:spacing w:line="360" w:lineRule="auto"/>
              <w:ind w:firstLineChars="200" w:firstLine="480"/>
              <w:rPr>
                <w:sz w:val="24"/>
              </w:rPr>
            </w:pPr>
            <w:r w:rsidRPr="00797C23">
              <w:rPr>
                <w:rFonts w:hint="eastAsia"/>
                <w:sz w:val="24"/>
              </w:rPr>
              <w:t>（</w:t>
            </w:r>
            <w:r w:rsidRPr="00797C23">
              <w:rPr>
                <w:rFonts w:hint="eastAsia"/>
                <w:sz w:val="24"/>
              </w:rPr>
              <w:t>1</w:t>
            </w:r>
            <w:r w:rsidRPr="00797C23">
              <w:rPr>
                <w:rFonts w:hint="eastAsia"/>
                <w:sz w:val="24"/>
              </w:rPr>
              <w:t>）物质危险性识别</w:t>
            </w:r>
          </w:p>
          <w:p w14:paraId="17455190" w14:textId="5937C152" w:rsidR="00EA4A34" w:rsidRPr="00797C23" w:rsidRDefault="00EA4A34" w:rsidP="00EA4A34">
            <w:pPr>
              <w:spacing w:line="360" w:lineRule="auto"/>
              <w:ind w:firstLineChars="200" w:firstLine="480"/>
              <w:rPr>
                <w:sz w:val="24"/>
              </w:rPr>
            </w:pPr>
            <w:r w:rsidRPr="00797C23">
              <w:rPr>
                <w:rFonts w:hint="eastAsia"/>
                <w:sz w:val="24"/>
              </w:rPr>
              <w:t>通过对本项目主要原辅材料进行分析，本项目使用的盐酸、硫酸、硝酸、乙醇、柴油等属于《建设项目环境风险评价技术导则》（</w:t>
            </w:r>
            <w:r w:rsidRPr="00797C23">
              <w:rPr>
                <w:rFonts w:hint="eastAsia"/>
                <w:sz w:val="24"/>
              </w:rPr>
              <w:t>HJ169-2018</w:t>
            </w:r>
            <w:r w:rsidRPr="00797C23">
              <w:rPr>
                <w:rFonts w:hint="eastAsia"/>
                <w:sz w:val="24"/>
              </w:rPr>
              <w:t>）附录</w:t>
            </w:r>
            <w:r w:rsidRPr="00797C23">
              <w:rPr>
                <w:rFonts w:hint="eastAsia"/>
                <w:sz w:val="24"/>
              </w:rPr>
              <w:t>B</w:t>
            </w:r>
            <w:r w:rsidRPr="00797C23">
              <w:rPr>
                <w:rFonts w:hint="eastAsia"/>
                <w:sz w:val="24"/>
              </w:rPr>
              <w:t>中所列危险物质。</w:t>
            </w:r>
          </w:p>
          <w:p w14:paraId="5956AFD7" w14:textId="77777777" w:rsidR="00EA4A34" w:rsidRPr="00797C23" w:rsidRDefault="00EA4A34" w:rsidP="00EA4A34">
            <w:pPr>
              <w:spacing w:line="360" w:lineRule="auto"/>
              <w:ind w:firstLineChars="200" w:firstLine="480"/>
              <w:rPr>
                <w:sz w:val="24"/>
              </w:rPr>
            </w:pPr>
            <w:r w:rsidRPr="00797C23">
              <w:rPr>
                <w:rFonts w:hint="eastAsia"/>
                <w:sz w:val="24"/>
              </w:rPr>
              <w:lastRenderedPageBreak/>
              <w:t>（</w:t>
            </w:r>
            <w:r w:rsidRPr="00797C23">
              <w:rPr>
                <w:rFonts w:hint="eastAsia"/>
                <w:sz w:val="24"/>
              </w:rPr>
              <w:t>2</w:t>
            </w:r>
            <w:r w:rsidRPr="00797C23">
              <w:rPr>
                <w:rFonts w:hint="eastAsia"/>
                <w:sz w:val="24"/>
              </w:rPr>
              <w:t>）生产系统危险性识别</w:t>
            </w:r>
          </w:p>
          <w:p w14:paraId="6DA4C396" w14:textId="5597A968" w:rsidR="00EA4A34" w:rsidRPr="00797C23" w:rsidRDefault="00EA4A34" w:rsidP="00EA4A34">
            <w:pPr>
              <w:spacing w:line="360" w:lineRule="auto"/>
              <w:ind w:firstLineChars="200" w:firstLine="480"/>
              <w:rPr>
                <w:sz w:val="24"/>
              </w:rPr>
            </w:pPr>
            <w:r w:rsidRPr="00797C23">
              <w:rPr>
                <w:rFonts w:hint="eastAsia"/>
                <w:sz w:val="24"/>
              </w:rPr>
              <w:t>本项目主要危险单元为化学实验室、储油间和危废暂存间，其中化学实验室内盐酸、硫酸、硝酸、乙醇等试剂最大储存量约</w:t>
            </w:r>
            <w:r w:rsidRPr="00797C23">
              <w:rPr>
                <w:rFonts w:hint="eastAsia"/>
                <w:sz w:val="24"/>
              </w:rPr>
              <w:t>0.0</w:t>
            </w:r>
            <w:r w:rsidR="00CF62FD" w:rsidRPr="00797C23">
              <w:rPr>
                <w:sz w:val="24"/>
              </w:rPr>
              <w:t>05</w:t>
            </w:r>
            <w:r w:rsidRPr="00797C23">
              <w:rPr>
                <w:rFonts w:hint="eastAsia"/>
                <w:sz w:val="24"/>
              </w:rPr>
              <w:t>t</w:t>
            </w:r>
            <w:r w:rsidRPr="00797C23">
              <w:rPr>
                <w:rFonts w:hint="eastAsia"/>
                <w:sz w:val="24"/>
              </w:rPr>
              <w:t>；储油间内柴油最大储存量约</w:t>
            </w:r>
            <w:r w:rsidRPr="00797C23">
              <w:rPr>
                <w:rFonts w:hint="eastAsia"/>
                <w:sz w:val="24"/>
              </w:rPr>
              <w:t>0.6t</w:t>
            </w:r>
            <w:r w:rsidRPr="00797C23">
              <w:rPr>
                <w:rFonts w:hint="eastAsia"/>
                <w:sz w:val="24"/>
              </w:rPr>
              <w:t>；危废暂存间（</w:t>
            </w:r>
            <w:r w:rsidR="00AF0700" w:rsidRPr="00797C23">
              <w:rPr>
                <w:rFonts w:hint="eastAsia"/>
                <w:sz w:val="24"/>
              </w:rPr>
              <w:t>综合楼</w:t>
            </w:r>
            <w:r w:rsidRPr="00797C23">
              <w:rPr>
                <w:rFonts w:hint="eastAsia"/>
                <w:sz w:val="24"/>
              </w:rPr>
              <w:t>1F</w:t>
            </w:r>
            <w:r w:rsidRPr="00797C23">
              <w:rPr>
                <w:rFonts w:hint="eastAsia"/>
                <w:sz w:val="24"/>
              </w:rPr>
              <w:t>）内危险废物最大储存量约</w:t>
            </w:r>
            <w:r w:rsidRPr="00797C23">
              <w:rPr>
                <w:rFonts w:hint="eastAsia"/>
                <w:sz w:val="24"/>
              </w:rPr>
              <w:t>2.0t</w:t>
            </w:r>
            <w:r w:rsidRPr="00797C23">
              <w:rPr>
                <w:rFonts w:hint="eastAsia"/>
                <w:sz w:val="24"/>
              </w:rPr>
              <w:t>。营运期主要风险源于化学实验室、储油间和危废暂存间储存的危险物质泄漏。泄漏触发因素主要包括：①原料储存桶、危废收集桶破损导致泄漏；②自然因素，如地震、雷击等；③人员的安全卫生知识缺乏，违章操作或操作不规范导致的泄漏；④安全制度不健全，设施设备检修维修制度不落实或不执行。</w:t>
            </w:r>
          </w:p>
          <w:p w14:paraId="64F054B1" w14:textId="77777777" w:rsidR="00EA4A34" w:rsidRPr="00797C23" w:rsidRDefault="00EA4A34" w:rsidP="00EA4A34">
            <w:pPr>
              <w:spacing w:line="360" w:lineRule="auto"/>
              <w:ind w:firstLineChars="200" w:firstLine="480"/>
              <w:rPr>
                <w:sz w:val="24"/>
              </w:rPr>
            </w:pPr>
            <w:r w:rsidRPr="00797C23">
              <w:rPr>
                <w:rFonts w:hint="eastAsia"/>
                <w:sz w:val="24"/>
              </w:rPr>
              <w:t>（</w:t>
            </w:r>
            <w:r w:rsidRPr="00797C23">
              <w:rPr>
                <w:rFonts w:hint="eastAsia"/>
                <w:sz w:val="24"/>
              </w:rPr>
              <w:t>3</w:t>
            </w:r>
            <w:r w:rsidRPr="00797C23">
              <w:rPr>
                <w:rFonts w:hint="eastAsia"/>
                <w:sz w:val="24"/>
              </w:rPr>
              <w:t>）运输过程风险识别</w:t>
            </w:r>
          </w:p>
          <w:p w14:paraId="72EDE63C" w14:textId="77777777" w:rsidR="00EA4A34" w:rsidRPr="00797C23" w:rsidRDefault="00EA4A34" w:rsidP="00EA4A34">
            <w:pPr>
              <w:spacing w:line="360" w:lineRule="auto"/>
              <w:ind w:firstLineChars="200" w:firstLine="480"/>
              <w:rPr>
                <w:sz w:val="24"/>
              </w:rPr>
            </w:pPr>
            <w:r w:rsidRPr="00797C23">
              <w:rPr>
                <w:rFonts w:hint="eastAsia"/>
                <w:sz w:val="24"/>
              </w:rPr>
              <w:t>本项目所需原料以及危险废物大多需经公路进行运输，化学物质或危险废物在装卸、运输可能由于碰撞、震动、挤压等，或因操作不当、重装重卸、容器多次回收利用，强度下降，垫圈失落没有拧紧等原因，造成物品泄漏，甚至引起火灾或污染环境等事故。同时在运输途中，由于意外各种原因，可能汽车翻车等，造成化学品抛至水体、大气，造成较大事故，因此，化学物质和危险废物在运输过程中存在一定环境风险。</w:t>
            </w:r>
          </w:p>
          <w:p w14:paraId="2BA68721" w14:textId="77777777" w:rsidR="00EA4A34" w:rsidRPr="00797C23" w:rsidRDefault="00EA4A34" w:rsidP="00EA4A34">
            <w:pPr>
              <w:spacing w:line="360" w:lineRule="auto"/>
              <w:ind w:firstLineChars="200" w:firstLine="480"/>
              <w:rPr>
                <w:sz w:val="24"/>
              </w:rPr>
            </w:pPr>
            <w:r w:rsidRPr="00797C23">
              <w:rPr>
                <w:rFonts w:hint="eastAsia"/>
                <w:sz w:val="24"/>
              </w:rPr>
              <w:t>（</w:t>
            </w:r>
            <w:r w:rsidRPr="00797C23">
              <w:rPr>
                <w:rFonts w:hint="eastAsia"/>
                <w:sz w:val="24"/>
              </w:rPr>
              <w:t>4</w:t>
            </w:r>
            <w:r w:rsidRPr="00797C23">
              <w:rPr>
                <w:rFonts w:hint="eastAsia"/>
                <w:sz w:val="24"/>
              </w:rPr>
              <w:t>）环境风险类型及危险分析</w:t>
            </w:r>
          </w:p>
          <w:p w14:paraId="49D188C3" w14:textId="2E9AD63B" w:rsidR="008F73FD" w:rsidRPr="00797C23" w:rsidRDefault="00EA4A34" w:rsidP="00EA4A34">
            <w:pPr>
              <w:spacing w:line="360" w:lineRule="auto"/>
              <w:ind w:firstLineChars="200" w:firstLine="480"/>
              <w:rPr>
                <w:sz w:val="24"/>
              </w:rPr>
            </w:pPr>
            <w:r w:rsidRPr="00797C23">
              <w:rPr>
                <w:rFonts w:hint="eastAsia"/>
                <w:sz w:val="24"/>
              </w:rPr>
              <w:t>通过对危险物质、生产系统危险性识别等可知，营运期危险物质风险事故情况下向环境转移的可能途径主要有：</w:t>
            </w:r>
          </w:p>
          <w:p w14:paraId="0EF36C1C" w14:textId="77777777" w:rsidR="00EA4A34" w:rsidRPr="00797C23" w:rsidRDefault="00EA4A34" w:rsidP="00EA4A34">
            <w:pPr>
              <w:spacing w:line="360" w:lineRule="auto"/>
              <w:ind w:firstLineChars="200" w:firstLine="480"/>
              <w:rPr>
                <w:sz w:val="24"/>
              </w:rPr>
            </w:pPr>
            <w:r w:rsidRPr="00797C23">
              <w:rPr>
                <w:rFonts w:hint="eastAsia"/>
                <w:sz w:val="24"/>
              </w:rPr>
              <w:t>①危险物质储存、使用、运输过程中原料桶或操作不当发生泄漏，造成物料挥发进入大气环境；若地面不进行防渗、防腐处理，泄露物料可能下渗污染土壤及地下水。</w:t>
            </w:r>
          </w:p>
          <w:p w14:paraId="2B872120" w14:textId="77777777" w:rsidR="00EA4A34" w:rsidRPr="00797C23" w:rsidRDefault="00EA4A34" w:rsidP="00EA4A34">
            <w:pPr>
              <w:spacing w:line="360" w:lineRule="auto"/>
              <w:ind w:firstLineChars="200" w:firstLine="480"/>
              <w:rPr>
                <w:sz w:val="24"/>
              </w:rPr>
            </w:pPr>
            <w:r w:rsidRPr="00797C23">
              <w:rPr>
                <w:rFonts w:hint="eastAsia"/>
                <w:sz w:val="24"/>
              </w:rPr>
              <w:t>②有泄漏时未及时消除或溢流出的易燃料液遇明火导致火灾事故，产生的燃烧废气进入大气环境或者消防废水携带危险物质对外界水环境产生影响。</w:t>
            </w:r>
          </w:p>
          <w:p w14:paraId="7A0E8FE1" w14:textId="77777777" w:rsidR="00EA4A34" w:rsidRPr="00797C23" w:rsidRDefault="00EA4A34" w:rsidP="00EA4A34">
            <w:pPr>
              <w:spacing w:line="360" w:lineRule="auto"/>
              <w:ind w:firstLineChars="200" w:firstLine="482"/>
              <w:rPr>
                <w:b/>
                <w:bCs/>
                <w:sz w:val="24"/>
              </w:rPr>
            </w:pPr>
            <w:r w:rsidRPr="00797C23">
              <w:rPr>
                <w:rFonts w:hint="eastAsia"/>
                <w:b/>
                <w:bCs/>
                <w:sz w:val="24"/>
              </w:rPr>
              <w:t>4</w:t>
            </w:r>
            <w:r w:rsidRPr="00797C23">
              <w:rPr>
                <w:rFonts w:hint="eastAsia"/>
                <w:b/>
                <w:bCs/>
                <w:sz w:val="24"/>
              </w:rPr>
              <w:t>、环境风险防范措施及应急要求</w:t>
            </w:r>
          </w:p>
          <w:p w14:paraId="1BB2A0FA" w14:textId="77777777" w:rsidR="00EA4A34" w:rsidRPr="00797C23" w:rsidRDefault="00EA4A34" w:rsidP="00EA4A34">
            <w:pPr>
              <w:spacing w:line="360" w:lineRule="auto"/>
              <w:ind w:firstLineChars="200" w:firstLine="480"/>
              <w:rPr>
                <w:sz w:val="24"/>
              </w:rPr>
            </w:pPr>
            <w:r w:rsidRPr="00797C23">
              <w:rPr>
                <w:rFonts w:hint="eastAsia"/>
                <w:sz w:val="24"/>
              </w:rPr>
              <w:t>（</w:t>
            </w:r>
            <w:r w:rsidRPr="00797C23">
              <w:rPr>
                <w:rFonts w:hint="eastAsia"/>
                <w:sz w:val="24"/>
              </w:rPr>
              <w:t>1</w:t>
            </w:r>
            <w:r w:rsidRPr="00797C23">
              <w:rPr>
                <w:rFonts w:hint="eastAsia"/>
                <w:sz w:val="24"/>
              </w:rPr>
              <w:t>）实验室环境风险防范措施</w:t>
            </w:r>
          </w:p>
          <w:p w14:paraId="2ED66293" w14:textId="77777777" w:rsidR="00EA4A34" w:rsidRPr="00797C23" w:rsidRDefault="00EA4A34" w:rsidP="00EA4A34">
            <w:pPr>
              <w:spacing w:line="360" w:lineRule="auto"/>
              <w:ind w:firstLineChars="200" w:firstLine="480"/>
              <w:rPr>
                <w:sz w:val="24"/>
              </w:rPr>
            </w:pPr>
            <w:r w:rsidRPr="00797C23">
              <w:rPr>
                <w:rFonts w:hint="eastAsia"/>
                <w:sz w:val="24"/>
              </w:rPr>
              <w:t>1&gt;</w:t>
            </w:r>
            <w:r w:rsidRPr="00797C23">
              <w:rPr>
                <w:rFonts w:hint="eastAsia"/>
                <w:sz w:val="24"/>
              </w:rPr>
              <w:t>实验室按照《中小学校设计规范》（</w:t>
            </w:r>
            <w:r w:rsidRPr="00797C23">
              <w:rPr>
                <w:rFonts w:hint="eastAsia"/>
                <w:sz w:val="24"/>
              </w:rPr>
              <w:t>GB50099-2011</w:t>
            </w:r>
            <w:r w:rsidRPr="00797C23">
              <w:rPr>
                <w:rFonts w:hint="eastAsia"/>
                <w:sz w:val="24"/>
              </w:rPr>
              <w:t>）相关要求进行建设。</w:t>
            </w:r>
          </w:p>
          <w:p w14:paraId="71906D60" w14:textId="77777777" w:rsidR="00EA4A34" w:rsidRPr="00797C23" w:rsidRDefault="00EA4A34" w:rsidP="00EA4A34">
            <w:pPr>
              <w:spacing w:line="360" w:lineRule="auto"/>
              <w:ind w:firstLineChars="200" w:firstLine="480"/>
              <w:rPr>
                <w:sz w:val="24"/>
              </w:rPr>
            </w:pPr>
            <w:r w:rsidRPr="00797C23">
              <w:rPr>
                <w:rFonts w:hint="eastAsia"/>
                <w:sz w:val="24"/>
              </w:rPr>
              <w:t>2&gt;</w:t>
            </w:r>
            <w:r w:rsidRPr="00797C23">
              <w:rPr>
                <w:rFonts w:hint="eastAsia"/>
                <w:sz w:val="24"/>
              </w:rPr>
              <w:t>为保证实验室的药品安全、人员和环境安全，按照相国家实验室管理的规定，须做到以下措施和要求：</w:t>
            </w:r>
          </w:p>
          <w:p w14:paraId="4CC1031F" w14:textId="77777777" w:rsidR="00EA4A34" w:rsidRPr="00797C23" w:rsidRDefault="00EA4A34" w:rsidP="00EA4A34">
            <w:pPr>
              <w:spacing w:line="360" w:lineRule="auto"/>
              <w:ind w:firstLineChars="200" w:firstLine="480"/>
              <w:rPr>
                <w:sz w:val="24"/>
              </w:rPr>
            </w:pPr>
            <w:r w:rsidRPr="00797C23">
              <w:rPr>
                <w:rFonts w:hint="eastAsia"/>
                <w:sz w:val="24"/>
              </w:rPr>
              <w:t>①实验室应保持清洁、整齐、明亮、适当通风和一定的温度、湿度；清洁时，应分区进行，避免相互影响；</w:t>
            </w:r>
          </w:p>
          <w:p w14:paraId="23A190DC" w14:textId="77777777" w:rsidR="00EA4A34" w:rsidRPr="00797C23" w:rsidRDefault="00EA4A34" w:rsidP="00EA4A34">
            <w:pPr>
              <w:spacing w:line="360" w:lineRule="auto"/>
              <w:ind w:firstLineChars="200" w:firstLine="480"/>
              <w:rPr>
                <w:sz w:val="24"/>
              </w:rPr>
            </w:pPr>
            <w:r w:rsidRPr="00797C23">
              <w:rPr>
                <w:rFonts w:hint="eastAsia"/>
                <w:sz w:val="24"/>
              </w:rPr>
              <w:t>②实验室禁止吃喝，禁止吸烟；</w:t>
            </w:r>
          </w:p>
          <w:p w14:paraId="083EFE2C" w14:textId="77777777" w:rsidR="00EA4A34" w:rsidRPr="00797C23" w:rsidRDefault="00EA4A34" w:rsidP="00EA4A34">
            <w:pPr>
              <w:spacing w:line="360" w:lineRule="auto"/>
              <w:ind w:firstLineChars="200" w:firstLine="480"/>
              <w:rPr>
                <w:sz w:val="24"/>
              </w:rPr>
            </w:pPr>
            <w:r w:rsidRPr="00797C23">
              <w:rPr>
                <w:rFonts w:hint="eastAsia"/>
                <w:sz w:val="24"/>
              </w:rPr>
              <w:lastRenderedPageBreak/>
              <w:t>③非本室工作人员未经许可不得入内，校外学习、参观人员应持有介绍信，按学校有关规定办理手续后方能接待；</w:t>
            </w:r>
          </w:p>
          <w:p w14:paraId="73A9A4F0" w14:textId="77777777" w:rsidR="00EA4A34" w:rsidRPr="00797C23" w:rsidRDefault="00EA4A34" w:rsidP="00EA4A34">
            <w:pPr>
              <w:spacing w:line="360" w:lineRule="auto"/>
              <w:ind w:firstLineChars="200" w:firstLine="480"/>
              <w:rPr>
                <w:sz w:val="24"/>
              </w:rPr>
            </w:pPr>
            <w:r w:rsidRPr="00797C23">
              <w:rPr>
                <w:rFonts w:hint="eastAsia"/>
                <w:sz w:val="24"/>
              </w:rPr>
              <w:t>④实验室内应清除所有非必须的杂物；</w:t>
            </w:r>
          </w:p>
          <w:p w14:paraId="4E298BEA" w14:textId="77777777" w:rsidR="00EA4A34" w:rsidRPr="00797C23" w:rsidRDefault="00EA4A34" w:rsidP="00EA4A34">
            <w:pPr>
              <w:spacing w:line="360" w:lineRule="auto"/>
              <w:ind w:firstLineChars="200" w:firstLine="480"/>
              <w:rPr>
                <w:sz w:val="24"/>
              </w:rPr>
            </w:pPr>
            <w:r w:rsidRPr="00797C23">
              <w:rPr>
                <w:rFonts w:hint="eastAsia"/>
                <w:sz w:val="24"/>
              </w:rPr>
              <w:t>⑤实验室不得养花、养动物以防尘土和微生物、昆虫滋生；</w:t>
            </w:r>
          </w:p>
          <w:p w14:paraId="2AE96C3F" w14:textId="77777777" w:rsidR="00EA4A34" w:rsidRPr="00797C23" w:rsidRDefault="00EA4A34" w:rsidP="00EA4A34">
            <w:pPr>
              <w:spacing w:line="360" w:lineRule="auto"/>
              <w:ind w:firstLineChars="200" w:firstLine="480"/>
              <w:rPr>
                <w:sz w:val="24"/>
              </w:rPr>
            </w:pPr>
            <w:r w:rsidRPr="00797C23">
              <w:rPr>
                <w:rFonts w:hint="eastAsia"/>
                <w:sz w:val="24"/>
              </w:rPr>
              <w:t>⑥对于玩忽职守，违章指挥，违反实验规范规程，造成质量事故和经济损失的领导人员和责任者，视情节轻重，根据所有关规定分别追究经济责任和行政责任。</w:t>
            </w:r>
          </w:p>
          <w:p w14:paraId="57EA775D" w14:textId="77777777" w:rsidR="00EA4A34" w:rsidRPr="00797C23" w:rsidRDefault="00EA4A34" w:rsidP="00EA4A34">
            <w:pPr>
              <w:spacing w:line="360" w:lineRule="auto"/>
              <w:ind w:firstLineChars="200" w:firstLine="480"/>
              <w:rPr>
                <w:sz w:val="24"/>
              </w:rPr>
            </w:pPr>
            <w:r w:rsidRPr="00797C23">
              <w:rPr>
                <w:rFonts w:hint="eastAsia"/>
                <w:sz w:val="24"/>
              </w:rPr>
              <w:t>3&gt;</w:t>
            </w:r>
            <w:r w:rsidRPr="00797C23">
              <w:rPr>
                <w:rFonts w:hint="eastAsia"/>
                <w:sz w:val="24"/>
              </w:rPr>
              <w:t>严格遵守危险废物五联单管理制度。</w:t>
            </w:r>
          </w:p>
          <w:p w14:paraId="58F219C1" w14:textId="77777777" w:rsidR="00EA4A34" w:rsidRPr="00797C23" w:rsidRDefault="00EA4A34" w:rsidP="00EA4A34">
            <w:pPr>
              <w:spacing w:line="360" w:lineRule="auto"/>
              <w:ind w:firstLineChars="200" w:firstLine="480"/>
              <w:rPr>
                <w:sz w:val="24"/>
              </w:rPr>
            </w:pPr>
            <w:r w:rsidRPr="00797C23">
              <w:rPr>
                <w:rFonts w:hint="eastAsia"/>
                <w:sz w:val="24"/>
              </w:rPr>
              <w:t>（</w:t>
            </w:r>
            <w:r w:rsidRPr="00797C23">
              <w:rPr>
                <w:rFonts w:hint="eastAsia"/>
                <w:sz w:val="24"/>
              </w:rPr>
              <w:t>2</w:t>
            </w:r>
            <w:r w:rsidRPr="00797C23">
              <w:rPr>
                <w:rFonts w:hint="eastAsia"/>
                <w:sz w:val="24"/>
              </w:rPr>
              <w:t>）实验室安全应急措施：</w:t>
            </w:r>
          </w:p>
          <w:p w14:paraId="5AD2DB53" w14:textId="77777777" w:rsidR="00EA4A34" w:rsidRPr="00797C23" w:rsidRDefault="00EA4A34" w:rsidP="00EA4A34">
            <w:pPr>
              <w:spacing w:line="360" w:lineRule="auto"/>
              <w:ind w:firstLineChars="200" w:firstLine="480"/>
              <w:rPr>
                <w:sz w:val="24"/>
              </w:rPr>
            </w:pPr>
            <w:r w:rsidRPr="00797C23">
              <w:rPr>
                <w:rFonts w:hint="eastAsia"/>
                <w:sz w:val="24"/>
              </w:rPr>
              <w:t>①安全预案指导思想：实验室如发生事故，首先关注人的生命，迅速报警，同时全力排险，抢救财产，保护好现场。</w:t>
            </w:r>
          </w:p>
          <w:p w14:paraId="6634F3AA" w14:textId="77777777" w:rsidR="00EA4A34" w:rsidRPr="00797C23" w:rsidRDefault="00EA4A34" w:rsidP="00EA4A34">
            <w:pPr>
              <w:spacing w:line="360" w:lineRule="auto"/>
              <w:ind w:firstLineChars="200" w:firstLine="480"/>
              <w:rPr>
                <w:sz w:val="24"/>
              </w:rPr>
            </w:pPr>
            <w:r w:rsidRPr="00797C23">
              <w:rPr>
                <w:rFonts w:hint="eastAsia"/>
                <w:sz w:val="24"/>
              </w:rPr>
              <w:t>②一旦发生火灾后应立即用砂子、食盐、纯碱等或用玻璃布、消防被覆盖灭火。灭火后，及时清理现场。</w:t>
            </w:r>
          </w:p>
          <w:p w14:paraId="578B70EF" w14:textId="1874ABE8" w:rsidR="008F73FD" w:rsidRPr="00797C23" w:rsidRDefault="00EA4A34" w:rsidP="00EA4A34">
            <w:pPr>
              <w:spacing w:line="360" w:lineRule="auto"/>
              <w:ind w:firstLineChars="200" w:firstLine="480"/>
              <w:rPr>
                <w:sz w:val="24"/>
              </w:rPr>
            </w:pPr>
            <w:r w:rsidRPr="00797C23">
              <w:rPr>
                <w:rFonts w:hint="eastAsia"/>
                <w:sz w:val="24"/>
              </w:rPr>
              <w:t>③电器着火时应急处理：及时切断电源，用二氧化碳灭火器进行灭火，灭火后，及时保护与清理现场。</w:t>
            </w:r>
          </w:p>
          <w:p w14:paraId="667F1970" w14:textId="77777777" w:rsidR="00EA4A34" w:rsidRPr="00797C23" w:rsidRDefault="00EA4A34" w:rsidP="00EA4A34">
            <w:pPr>
              <w:spacing w:line="360" w:lineRule="auto"/>
              <w:ind w:firstLineChars="200" w:firstLine="480"/>
              <w:rPr>
                <w:sz w:val="24"/>
              </w:rPr>
            </w:pPr>
            <w:r w:rsidRPr="00797C23">
              <w:rPr>
                <w:rFonts w:hint="eastAsia"/>
                <w:sz w:val="24"/>
              </w:rPr>
              <w:t>④实验室发生化学品泄漏时的应急处理如下：</w:t>
            </w:r>
          </w:p>
          <w:p w14:paraId="34FFC6BD" w14:textId="77777777" w:rsidR="00EA4A34" w:rsidRPr="00797C23" w:rsidRDefault="00EA4A34" w:rsidP="00EA4A34">
            <w:pPr>
              <w:spacing w:line="360" w:lineRule="auto"/>
              <w:ind w:firstLineChars="200" w:firstLine="480"/>
              <w:rPr>
                <w:sz w:val="24"/>
              </w:rPr>
            </w:pPr>
            <w:r w:rsidRPr="00797C23">
              <w:rPr>
                <w:rFonts w:hint="eastAsia"/>
                <w:sz w:val="24"/>
              </w:rPr>
              <w:t>及时疏散实验室人员，立即佩戴好防毒面具，关闭化学反应器，打开窗户，加强通风；检查泄漏点并及时堵塞：对于液体泄漏，用拖把或其它能够吸液的物质处理现场。实验室一旦发生化学品中毒，应及时送往医院行抢救。发生火灾时，立即切断电源与组织人员排水。</w:t>
            </w:r>
          </w:p>
          <w:p w14:paraId="53780D76" w14:textId="77777777" w:rsidR="00EA4A34" w:rsidRPr="00797C23" w:rsidRDefault="00EA4A34" w:rsidP="00EA4A34">
            <w:pPr>
              <w:spacing w:line="360" w:lineRule="auto"/>
              <w:ind w:firstLineChars="200" w:firstLine="480"/>
              <w:rPr>
                <w:sz w:val="24"/>
              </w:rPr>
            </w:pPr>
            <w:r w:rsidRPr="00797C23">
              <w:rPr>
                <w:rFonts w:hint="eastAsia"/>
                <w:sz w:val="24"/>
              </w:rPr>
              <w:t>（</w:t>
            </w:r>
            <w:r w:rsidRPr="00797C23">
              <w:rPr>
                <w:rFonts w:hint="eastAsia"/>
                <w:sz w:val="24"/>
              </w:rPr>
              <w:t>3</w:t>
            </w:r>
            <w:r w:rsidRPr="00797C23">
              <w:rPr>
                <w:rFonts w:hint="eastAsia"/>
                <w:sz w:val="24"/>
              </w:rPr>
              <w:t>）储油间环境风险防范措施</w:t>
            </w:r>
          </w:p>
          <w:p w14:paraId="3FA948AD" w14:textId="77777777" w:rsidR="00EA4A34" w:rsidRPr="00797C23" w:rsidRDefault="00EA4A34" w:rsidP="00EA4A34">
            <w:pPr>
              <w:spacing w:line="360" w:lineRule="auto"/>
              <w:ind w:firstLineChars="200" w:firstLine="480"/>
              <w:rPr>
                <w:sz w:val="24"/>
              </w:rPr>
            </w:pPr>
            <w:r w:rsidRPr="00797C23">
              <w:rPr>
                <w:rFonts w:hint="eastAsia"/>
                <w:sz w:val="24"/>
              </w:rPr>
              <w:t>①因项目内备用柴油发电机只在停电的时候做应急用，因此备用的储量不应太大，备用量以发电机一次用量为准，待用完之后及时补充。根据建设单位提供的资料，项目日常储油量小于</w:t>
            </w:r>
            <w:r w:rsidRPr="00797C23">
              <w:rPr>
                <w:rFonts w:hint="eastAsia"/>
                <w:sz w:val="24"/>
              </w:rPr>
              <w:t>0.6t</w:t>
            </w:r>
            <w:r w:rsidRPr="00797C23">
              <w:rPr>
                <w:rFonts w:hint="eastAsia"/>
                <w:sz w:val="24"/>
              </w:rPr>
              <w:t>，其储油量小。为降低环境风险，环评要求建设单位严格按照相关规定要求存放油料；</w:t>
            </w:r>
          </w:p>
          <w:p w14:paraId="5C55E266" w14:textId="77777777" w:rsidR="00EA4A34" w:rsidRPr="00797C23" w:rsidRDefault="00EA4A34" w:rsidP="00EA4A34">
            <w:pPr>
              <w:spacing w:line="360" w:lineRule="auto"/>
              <w:ind w:firstLineChars="200" w:firstLine="480"/>
              <w:rPr>
                <w:sz w:val="24"/>
              </w:rPr>
            </w:pPr>
            <w:r w:rsidRPr="00797C23">
              <w:rPr>
                <w:rFonts w:hint="eastAsia"/>
                <w:sz w:val="24"/>
              </w:rPr>
              <w:t>②储油间必须做好相应地面防渗漏等措施，并在柴油罐外修建应急储油槽，用于收集泄露柴油，并交有资质单位回收处理；</w:t>
            </w:r>
          </w:p>
          <w:p w14:paraId="65DB3CD1" w14:textId="77777777" w:rsidR="00EA4A34" w:rsidRPr="00797C23" w:rsidRDefault="00EA4A34" w:rsidP="00EA4A34">
            <w:pPr>
              <w:spacing w:line="360" w:lineRule="auto"/>
              <w:ind w:firstLineChars="200" w:firstLine="480"/>
              <w:rPr>
                <w:sz w:val="24"/>
              </w:rPr>
            </w:pPr>
            <w:r w:rsidRPr="00797C23">
              <w:rPr>
                <w:rFonts w:hint="eastAsia"/>
                <w:sz w:val="24"/>
              </w:rPr>
              <w:t>③按照消防等相关规定，做好相应的防燃、防爆措施，并制定相应的应急预案，一旦发生事故，要做到快速、高效、安全处置；</w:t>
            </w:r>
          </w:p>
          <w:p w14:paraId="26B90EFF" w14:textId="77777777" w:rsidR="00EA4A34" w:rsidRPr="00797C23" w:rsidRDefault="00EA4A34" w:rsidP="00EA4A34">
            <w:pPr>
              <w:spacing w:line="360" w:lineRule="auto"/>
              <w:ind w:firstLineChars="200" w:firstLine="480"/>
              <w:rPr>
                <w:sz w:val="24"/>
              </w:rPr>
            </w:pPr>
            <w:r w:rsidRPr="00797C23">
              <w:rPr>
                <w:rFonts w:hint="eastAsia"/>
                <w:sz w:val="24"/>
              </w:rPr>
              <w:t>④加强日常环境风险管理，由专人负责看管。</w:t>
            </w:r>
          </w:p>
          <w:p w14:paraId="737FFA53" w14:textId="248103C9" w:rsidR="008F73FD" w:rsidRPr="00797C23" w:rsidRDefault="00EA4A34" w:rsidP="00EA4A34">
            <w:pPr>
              <w:spacing w:line="360" w:lineRule="auto"/>
              <w:ind w:firstLineChars="200" w:firstLine="480"/>
              <w:rPr>
                <w:sz w:val="24"/>
              </w:rPr>
            </w:pPr>
            <w:r w:rsidRPr="00797C23">
              <w:rPr>
                <w:rFonts w:hint="eastAsia"/>
                <w:sz w:val="24"/>
              </w:rPr>
              <w:t>⑤柴油储存间不得用于其他用途，柴油储存间内严禁储存其余物资。</w:t>
            </w:r>
          </w:p>
          <w:p w14:paraId="10D93E40" w14:textId="77777777" w:rsidR="00EA4A34" w:rsidRPr="00797C23" w:rsidRDefault="00EA4A34" w:rsidP="00BD428B">
            <w:pPr>
              <w:spacing w:line="360" w:lineRule="auto"/>
              <w:ind w:firstLineChars="200" w:firstLine="482"/>
              <w:rPr>
                <w:b/>
                <w:bCs/>
                <w:sz w:val="24"/>
              </w:rPr>
            </w:pPr>
            <w:r w:rsidRPr="00797C23">
              <w:rPr>
                <w:rFonts w:hint="eastAsia"/>
                <w:b/>
                <w:bCs/>
                <w:sz w:val="24"/>
              </w:rPr>
              <w:lastRenderedPageBreak/>
              <w:t>5</w:t>
            </w:r>
            <w:r w:rsidRPr="00797C23">
              <w:rPr>
                <w:rFonts w:hint="eastAsia"/>
                <w:b/>
                <w:bCs/>
                <w:sz w:val="24"/>
              </w:rPr>
              <w:t>、群体化突发事件以及食品安全问题</w:t>
            </w:r>
          </w:p>
          <w:p w14:paraId="7935C675" w14:textId="77777777" w:rsidR="00EA4A34" w:rsidRPr="00797C23" w:rsidRDefault="00EA4A34" w:rsidP="00BD428B">
            <w:pPr>
              <w:spacing w:line="360" w:lineRule="auto"/>
              <w:ind w:firstLineChars="200" w:firstLine="480"/>
              <w:rPr>
                <w:sz w:val="24"/>
              </w:rPr>
            </w:pPr>
            <w:r w:rsidRPr="00797C23">
              <w:rPr>
                <w:rFonts w:hint="eastAsia"/>
                <w:sz w:val="24"/>
              </w:rPr>
              <w:t>另外，学校还可能发生的踩踏、斗殴等群体化突发事件以及食品安全问题等。环评要求学校做到以下几点：</w:t>
            </w:r>
          </w:p>
          <w:p w14:paraId="1F0B72F6" w14:textId="77777777" w:rsidR="00EA4A34" w:rsidRPr="00797C23" w:rsidRDefault="00EA4A34" w:rsidP="00BD428B">
            <w:pPr>
              <w:spacing w:line="360" w:lineRule="auto"/>
              <w:ind w:firstLineChars="200" w:firstLine="480"/>
              <w:rPr>
                <w:sz w:val="24"/>
              </w:rPr>
            </w:pPr>
            <w:r w:rsidRPr="00797C23">
              <w:rPr>
                <w:rFonts w:hint="eastAsia"/>
                <w:sz w:val="24"/>
              </w:rPr>
              <w:t>①建立完整的应急预案和消防措施，保证应急通道的畅通，一旦火灾、危险废物渗漏事故等发生时，立即启动应预案，尽量将人员和财产损失降至最低；</w:t>
            </w:r>
          </w:p>
          <w:p w14:paraId="154615F8" w14:textId="77777777" w:rsidR="00EA4A34" w:rsidRPr="00797C23" w:rsidRDefault="00EA4A34" w:rsidP="00BD428B">
            <w:pPr>
              <w:spacing w:line="360" w:lineRule="auto"/>
              <w:ind w:firstLineChars="200" w:firstLine="480"/>
              <w:rPr>
                <w:sz w:val="24"/>
              </w:rPr>
            </w:pPr>
            <w:r w:rsidRPr="00797C23">
              <w:rPr>
                <w:rFonts w:hint="eastAsia"/>
                <w:sz w:val="24"/>
              </w:rPr>
              <w:t>②本项目应按照《中小学建筑设计规范》</w:t>
            </w:r>
            <w:r w:rsidRPr="00797C23">
              <w:rPr>
                <w:rFonts w:hint="eastAsia"/>
                <w:sz w:val="24"/>
              </w:rPr>
              <w:t>(GB50099-2011)</w:t>
            </w:r>
            <w:r w:rsidRPr="00797C23">
              <w:rPr>
                <w:rFonts w:hint="eastAsia"/>
                <w:sz w:val="24"/>
              </w:rPr>
              <w:t>、《城市普通中小学校舍建设标准》（建标</w:t>
            </w:r>
            <w:r w:rsidRPr="00797C23">
              <w:rPr>
                <w:rFonts w:hint="eastAsia"/>
                <w:sz w:val="24"/>
              </w:rPr>
              <w:t>[2002]102</w:t>
            </w:r>
            <w:r w:rsidRPr="00797C23">
              <w:rPr>
                <w:rFonts w:hint="eastAsia"/>
                <w:sz w:val="24"/>
              </w:rPr>
              <w:t>号）以及《国家学校体育卫生条件试行基本标准》（教体</w:t>
            </w:r>
            <w:r w:rsidRPr="00797C23">
              <w:rPr>
                <w:rFonts w:hint="eastAsia"/>
                <w:sz w:val="24"/>
              </w:rPr>
              <w:t>[2008]5</w:t>
            </w:r>
            <w:r w:rsidRPr="00797C23">
              <w:rPr>
                <w:rFonts w:hint="eastAsia"/>
                <w:sz w:val="24"/>
              </w:rPr>
              <w:t>号）等相关要求进行施工建设；</w:t>
            </w:r>
          </w:p>
          <w:p w14:paraId="3CC59353" w14:textId="77777777" w:rsidR="00EA4A34" w:rsidRPr="00797C23" w:rsidRDefault="00EA4A34" w:rsidP="00BD428B">
            <w:pPr>
              <w:spacing w:line="360" w:lineRule="auto"/>
              <w:ind w:firstLineChars="200" w:firstLine="480"/>
              <w:rPr>
                <w:sz w:val="24"/>
              </w:rPr>
            </w:pPr>
            <w:r w:rsidRPr="00797C23">
              <w:rPr>
                <w:rFonts w:hint="eastAsia"/>
                <w:sz w:val="24"/>
              </w:rPr>
              <w:t>③学校应加强校区安全管理和巡查，建立规范的安全规章制度，提高学生和教职工的安全意识，加强运动场等设施的维护保养工作，尽可能从源头上消除安全隐患；</w:t>
            </w:r>
          </w:p>
          <w:p w14:paraId="524DD6CF" w14:textId="77777777" w:rsidR="00AA03AD" w:rsidRPr="00797C23" w:rsidRDefault="00EA4A34" w:rsidP="00AA03AD">
            <w:pPr>
              <w:spacing w:line="360" w:lineRule="auto"/>
              <w:ind w:firstLineChars="200" w:firstLine="480"/>
              <w:rPr>
                <w:sz w:val="24"/>
              </w:rPr>
            </w:pPr>
            <w:r w:rsidRPr="00797C23">
              <w:rPr>
                <w:rFonts w:hint="eastAsia"/>
                <w:sz w:val="24"/>
              </w:rPr>
              <w:t>④强化教育培训，突出安全素质的提升，以广播、宣传册、标语等形式及时向学生、</w:t>
            </w:r>
            <w:r w:rsidR="00AA03AD" w:rsidRPr="00797C23">
              <w:rPr>
                <w:rFonts w:hint="eastAsia"/>
                <w:sz w:val="24"/>
              </w:rPr>
              <w:t>教职工等宣传安全消防知识，并定期举行地震、火灾等应急演练，提高学生和教职工的环境风险意识。</w:t>
            </w:r>
          </w:p>
          <w:p w14:paraId="0F369F11" w14:textId="77777777" w:rsidR="00AA03AD" w:rsidRPr="00797C23" w:rsidRDefault="00AA03AD" w:rsidP="00AA03AD">
            <w:pPr>
              <w:spacing w:line="360" w:lineRule="auto"/>
              <w:ind w:firstLineChars="200" w:firstLine="482"/>
              <w:rPr>
                <w:b/>
                <w:bCs/>
                <w:sz w:val="24"/>
              </w:rPr>
            </w:pPr>
            <w:r w:rsidRPr="00797C23">
              <w:rPr>
                <w:rFonts w:hint="eastAsia"/>
                <w:b/>
                <w:bCs/>
                <w:sz w:val="24"/>
              </w:rPr>
              <w:t>6</w:t>
            </w:r>
            <w:r w:rsidRPr="00797C23">
              <w:rPr>
                <w:rFonts w:hint="eastAsia"/>
                <w:b/>
                <w:bCs/>
                <w:sz w:val="24"/>
              </w:rPr>
              <w:t>、环境风险应急预案</w:t>
            </w:r>
          </w:p>
          <w:p w14:paraId="3D80F6D0" w14:textId="02085498" w:rsidR="00AA03AD" w:rsidRPr="00797C23" w:rsidRDefault="00AA03AD" w:rsidP="00AA03AD">
            <w:pPr>
              <w:spacing w:line="360" w:lineRule="auto"/>
              <w:ind w:firstLineChars="200" w:firstLine="480"/>
              <w:rPr>
                <w:sz w:val="24"/>
              </w:rPr>
            </w:pPr>
            <w:r w:rsidRPr="00797C23">
              <w:rPr>
                <w:rFonts w:hint="eastAsia"/>
                <w:sz w:val="24"/>
              </w:rPr>
              <w:t>无论预防工作如何周密，风险事故总是难以根本杜绝，制定风险事故应急预案的目的是迅速而有效地将事故损失减至最小，制定应急预案原则如下：</w:t>
            </w:r>
          </w:p>
          <w:p w14:paraId="178966C7" w14:textId="677F24AF" w:rsidR="00AA03AD" w:rsidRPr="00797C23" w:rsidRDefault="00AA03AD" w:rsidP="00AA03AD">
            <w:pPr>
              <w:spacing w:line="360" w:lineRule="auto"/>
              <w:ind w:firstLineChars="200" w:firstLine="480"/>
              <w:rPr>
                <w:sz w:val="24"/>
              </w:rPr>
            </w:pPr>
            <w:r w:rsidRPr="00797C23">
              <w:rPr>
                <w:rFonts w:hint="eastAsia"/>
                <w:sz w:val="24"/>
              </w:rPr>
              <w:t>①确定救援组织，队伍和联络方式；</w:t>
            </w:r>
          </w:p>
          <w:p w14:paraId="0D389246" w14:textId="07CA288C" w:rsidR="00AA03AD" w:rsidRPr="00797C23" w:rsidRDefault="00AA03AD" w:rsidP="00AA03AD">
            <w:pPr>
              <w:spacing w:line="360" w:lineRule="auto"/>
              <w:ind w:firstLineChars="200" w:firstLine="480"/>
              <w:rPr>
                <w:sz w:val="24"/>
              </w:rPr>
            </w:pPr>
            <w:r w:rsidRPr="00797C23">
              <w:rPr>
                <w:rFonts w:hint="eastAsia"/>
                <w:sz w:val="24"/>
              </w:rPr>
              <w:t>②制定事故类型，队伍和联络方式③配备必要的救灾防毒器具及防护用品；</w:t>
            </w:r>
          </w:p>
          <w:p w14:paraId="4E5040D3" w14:textId="0AD5B49B" w:rsidR="00AA03AD" w:rsidRPr="00797C23" w:rsidRDefault="00AA03AD" w:rsidP="00AA03AD">
            <w:pPr>
              <w:spacing w:line="360" w:lineRule="auto"/>
              <w:ind w:firstLineChars="200" w:firstLine="480"/>
              <w:rPr>
                <w:sz w:val="24"/>
              </w:rPr>
            </w:pPr>
            <w:r w:rsidRPr="00797C23">
              <w:rPr>
                <w:rFonts w:hint="eastAsia"/>
                <w:sz w:val="24"/>
              </w:rPr>
              <w:t>④岗位培训和演习，设置事故应急学习手册及报告、记录和评估；</w:t>
            </w:r>
          </w:p>
          <w:p w14:paraId="77D3BDBC" w14:textId="25FA8B9D" w:rsidR="00AA03AD" w:rsidRPr="00797C23" w:rsidRDefault="00AA03AD" w:rsidP="00AA03AD">
            <w:pPr>
              <w:spacing w:line="360" w:lineRule="auto"/>
              <w:ind w:firstLineChars="200" w:firstLine="480"/>
              <w:rPr>
                <w:sz w:val="24"/>
              </w:rPr>
            </w:pPr>
            <w:r w:rsidRPr="00797C23">
              <w:rPr>
                <w:rFonts w:hint="eastAsia"/>
                <w:sz w:val="24"/>
              </w:rPr>
              <w:t>⑤制定区域防灾救援方案，与当地政府、消防、环保和医疗救助等部门加强联系，以便风险事故发生时得到及时救援；</w:t>
            </w:r>
          </w:p>
          <w:p w14:paraId="1122C265" w14:textId="0301854D" w:rsidR="00AA03AD" w:rsidRPr="00797C23" w:rsidRDefault="00AA03AD" w:rsidP="00AA03AD">
            <w:pPr>
              <w:spacing w:line="360" w:lineRule="auto"/>
              <w:ind w:firstLineChars="200" w:firstLine="480"/>
              <w:rPr>
                <w:sz w:val="24"/>
              </w:rPr>
            </w:pPr>
            <w:r w:rsidRPr="00797C23">
              <w:rPr>
                <w:rFonts w:hint="eastAsia"/>
                <w:sz w:val="24"/>
              </w:rPr>
              <w:t>⑥预留风险事故基金，以备风险事故发生后财产人员损失伤害的补偿；</w:t>
            </w:r>
          </w:p>
          <w:p w14:paraId="7D886226" w14:textId="77777777" w:rsidR="00AA03AD" w:rsidRPr="00797C23" w:rsidRDefault="00AA03AD" w:rsidP="00AA03AD">
            <w:pPr>
              <w:spacing w:line="360" w:lineRule="auto"/>
              <w:ind w:firstLineChars="200" w:firstLine="480"/>
              <w:rPr>
                <w:sz w:val="24"/>
              </w:rPr>
            </w:pPr>
            <w:r w:rsidRPr="00797C23">
              <w:rPr>
                <w:rFonts w:hint="eastAsia"/>
                <w:sz w:val="24"/>
              </w:rPr>
              <w:t>⑦建设单位应与当地环保部门建立关系，不定时的对实验室废气、实验预处理废水进行监测，确保废气达标排放，废水满足温江城市生活污水处理厂的进水要求。</w:t>
            </w:r>
          </w:p>
          <w:p w14:paraId="742A3440" w14:textId="77777777" w:rsidR="00AA03AD" w:rsidRPr="00797C23" w:rsidRDefault="00AA03AD" w:rsidP="00AA03AD">
            <w:pPr>
              <w:spacing w:line="360" w:lineRule="auto"/>
              <w:ind w:firstLineChars="200" w:firstLine="482"/>
              <w:rPr>
                <w:b/>
                <w:bCs/>
                <w:sz w:val="24"/>
              </w:rPr>
            </w:pPr>
            <w:r w:rsidRPr="00797C23">
              <w:rPr>
                <w:rFonts w:hint="eastAsia"/>
                <w:b/>
                <w:bCs/>
                <w:sz w:val="24"/>
              </w:rPr>
              <w:t>7</w:t>
            </w:r>
            <w:r w:rsidRPr="00797C23">
              <w:rPr>
                <w:rFonts w:hint="eastAsia"/>
                <w:b/>
                <w:bCs/>
                <w:sz w:val="24"/>
              </w:rPr>
              <w:t>、环境风险分析结论</w:t>
            </w:r>
          </w:p>
          <w:p w14:paraId="1223838C" w14:textId="13D99D69" w:rsidR="00AA03AD" w:rsidRPr="00797C23" w:rsidRDefault="00AA03AD" w:rsidP="00AA03AD">
            <w:pPr>
              <w:spacing w:line="360" w:lineRule="auto"/>
              <w:ind w:firstLineChars="200" w:firstLine="480"/>
              <w:rPr>
                <w:sz w:val="24"/>
              </w:rPr>
            </w:pPr>
            <w:r w:rsidRPr="00797C23">
              <w:rPr>
                <w:rFonts w:hint="eastAsia"/>
                <w:sz w:val="24"/>
              </w:rPr>
              <w:t>本项目环境风险简单分析内容见表</w:t>
            </w:r>
            <w:r w:rsidRPr="00797C23">
              <w:rPr>
                <w:rFonts w:hint="eastAsia"/>
                <w:sz w:val="24"/>
              </w:rPr>
              <w:t>7-</w:t>
            </w:r>
            <w:r w:rsidR="0085385C" w:rsidRPr="00797C23">
              <w:rPr>
                <w:sz w:val="24"/>
              </w:rPr>
              <w:t>5</w:t>
            </w:r>
            <w:r w:rsidRPr="00797C23">
              <w:rPr>
                <w:rFonts w:hint="eastAsia"/>
                <w:sz w:val="24"/>
              </w:rPr>
              <w:t>。</w:t>
            </w:r>
          </w:p>
          <w:p w14:paraId="67A155DC" w14:textId="0E3CA2FF" w:rsidR="008F73FD" w:rsidRPr="00797C23" w:rsidRDefault="00AA03AD" w:rsidP="00AA03AD">
            <w:pPr>
              <w:spacing w:line="360" w:lineRule="auto"/>
              <w:ind w:firstLineChars="200" w:firstLine="422"/>
              <w:jc w:val="center"/>
              <w:rPr>
                <w:b/>
                <w:bCs/>
                <w:szCs w:val="21"/>
              </w:rPr>
            </w:pPr>
            <w:r w:rsidRPr="00797C23">
              <w:rPr>
                <w:rFonts w:hint="eastAsia"/>
                <w:b/>
                <w:bCs/>
                <w:szCs w:val="21"/>
              </w:rPr>
              <w:t>表</w:t>
            </w:r>
            <w:r w:rsidRPr="00797C23">
              <w:rPr>
                <w:rFonts w:hint="eastAsia"/>
                <w:b/>
                <w:bCs/>
                <w:szCs w:val="21"/>
              </w:rPr>
              <w:t>7-</w:t>
            </w:r>
            <w:r w:rsidR="0085385C" w:rsidRPr="00797C23">
              <w:rPr>
                <w:b/>
                <w:bCs/>
                <w:szCs w:val="21"/>
              </w:rPr>
              <w:t>5</w:t>
            </w:r>
            <w:r w:rsidRPr="00797C23">
              <w:rPr>
                <w:rFonts w:hint="eastAsia"/>
                <w:b/>
                <w:bCs/>
                <w:szCs w:val="21"/>
              </w:rPr>
              <w:t>建设项目环境风险简单分析内容表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8"/>
              <w:gridCol w:w="1348"/>
              <w:gridCol w:w="1251"/>
              <w:gridCol w:w="1220"/>
              <w:gridCol w:w="1083"/>
              <w:gridCol w:w="2074"/>
            </w:tblGrid>
            <w:tr w:rsidR="00797C23" w:rsidRPr="00797C23" w14:paraId="7EAD31AD" w14:textId="77777777" w:rsidTr="00AA03AD">
              <w:trPr>
                <w:jc w:val="center"/>
              </w:trPr>
              <w:tc>
                <w:tcPr>
                  <w:tcW w:w="1876" w:type="dxa"/>
                  <w:vAlign w:val="center"/>
                </w:tcPr>
                <w:p w14:paraId="224DFC5F" w14:textId="77777777" w:rsidR="00B222A6" w:rsidRPr="00797C23" w:rsidRDefault="00B222A6">
                  <w:pPr>
                    <w:jc w:val="center"/>
                    <w:rPr>
                      <w:b/>
                      <w:bCs/>
                      <w:sz w:val="18"/>
                      <w:szCs w:val="18"/>
                    </w:rPr>
                  </w:pPr>
                  <w:r w:rsidRPr="00797C23">
                    <w:rPr>
                      <w:b/>
                      <w:bCs/>
                      <w:sz w:val="18"/>
                      <w:szCs w:val="18"/>
                    </w:rPr>
                    <w:t>建设项目名称</w:t>
                  </w:r>
                </w:p>
              </w:tc>
              <w:tc>
                <w:tcPr>
                  <w:tcW w:w="6958" w:type="dxa"/>
                  <w:gridSpan w:val="5"/>
                  <w:vAlign w:val="center"/>
                </w:tcPr>
                <w:p w14:paraId="24D79CF5" w14:textId="0EA158A0" w:rsidR="00B222A6" w:rsidRPr="00797C23" w:rsidRDefault="00610D32">
                  <w:pPr>
                    <w:jc w:val="center"/>
                    <w:rPr>
                      <w:b/>
                      <w:bCs/>
                      <w:sz w:val="18"/>
                      <w:szCs w:val="18"/>
                    </w:rPr>
                  </w:pPr>
                  <w:r w:rsidRPr="00797C23">
                    <w:rPr>
                      <w:rFonts w:hint="eastAsia"/>
                      <w:sz w:val="18"/>
                      <w:szCs w:val="18"/>
                    </w:rPr>
                    <w:t>甘孜县第二民族中学建设项目</w:t>
                  </w:r>
                </w:p>
              </w:tc>
            </w:tr>
            <w:tr w:rsidR="00797C23" w:rsidRPr="00797C23" w14:paraId="53A5E8C9" w14:textId="77777777" w:rsidTr="00AA03AD">
              <w:trPr>
                <w:trHeight w:val="70"/>
                <w:jc w:val="center"/>
              </w:trPr>
              <w:tc>
                <w:tcPr>
                  <w:tcW w:w="1876" w:type="dxa"/>
                  <w:vAlign w:val="center"/>
                </w:tcPr>
                <w:p w14:paraId="5557AF69" w14:textId="77777777" w:rsidR="00B222A6" w:rsidRPr="00797C23" w:rsidRDefault="00B222A6">
                  <w:pPr>
                    <w:jc w:val="center"/>
                    <w:rPr>
                      <w:b/>
                      <w:bCs/>
                      <w:sz w:val="18"/>
                      <w:szCs w:val="18"/>
                    </w:rPr>
                  </w:pPr>
                  <w:r w:rsidRPr="00797C23">
                    <w:rPr>
                      <w:b/>
                      <w:bCs/>
                      <w:sz w:val="18"/>
                      <w:szCs w:val="18"/>
                    </w:rPr>
                    <w:t>建设地点</w:t>
                  </w:r>
                </w:p>
              </w:tc>
              <w:tc>
                <w:tcPr>
                  <w:tcW w:w="1359" w:type="dxa"/>
                  <w:vAlign w:val="center"/>
                </w:tcPr>
                <w:p w14:paraId="1FF128D6" w14:textId="77777777" w:rsidR="00B222A6" w:rsidRPr="00797C23" w:rsidRDefault="00B222A6">
                  <w:pPr>
                    <w:jc w:val="center"/>
                    <w:rPr>
                      <w:sz w:val="18"/>
                      <w:szCs w:val="18"/>
                    </w:rPr>
                  </w:pPr>
                  <w:r w:rsidRPr="00797C23">
                    <w:rPr>
                      <w:sz w:val="18"/>
                      <w:szCs w:val="18"/>
                    </w:rPr>
                    <w:t>（四川）省</w:t>
                  </w:r>
                </w:p>
              </w:tc>
              <w:tc>
                <w:tcPr>
                  <w:tcW w:w="1185" w:type="dxa"/>
                  <w:vAlign w:val="center"/>
                </w:tcPr>
                <w:p w14:paraId="01B85D7B" w14:textId="67023FC6" w:rsidR="00B222A6" w:rsidRPr="00797C23" w:rsidRDefault="00B222A6">
                  <w:pPr>
                    <w:jc w:val="center"/>
                    <w:rPr>
                      <w:sz w:val="18"/>
                      <w:szCs w:val="18"/>
                    </w:rPr>
                  </w:pPr>
                  <w:r w:rsidRPr="00797C23">
                    <w:rPr>
                      <w:sz w:val="18"/>
                      <w:szCs w:val="18"/>
                    </w:rPr>
                    <w:t>（</w:t>
                  </w:r>
                  <w:r w:rsidR="00610D32" w:rsidRPr="00797C23">
                    <w:rPr>
                      <w:rFonts w:hint="eastAsia"/>
                      <w:sz w:val="18"/>
                      <w:szCs w:val="18"/>
                    </w:rPr>
                    <w:t>甘孜州</w:t>
                  </w:r>
                  <w:r w:rsidRPr="00797C23">
                    <w:rPr>
                      <w:sz w:val="18"/>
                      <w:szCs w:val="18"/>
                    </w:rPr>
                    <w:t>）市</w:t>
                  </w:r>
                </w:p>
              </w:tc>
              <w:tc>
                <w:tcPr>
                  <w:tcW w:w="1228" w:type="dxa"/>
                  <w:vAlign w:val="center"/>
                </w:tcPr>
                <w:p w14:paraId="18E6F2F4" w14:textId="558CA91F" w:rsidR="00B222A6" w:rsidRPr="00797C23" w:rsidRDefault="00B222A6">
                  <w:pPr>
                    <w:jc w:val="center"/>
                    <w:rPr>
                      <w:sz w:val="18"/>
                      <w:szCs w:val="18"/>
                    </w:rPr>
                  </w:pPr>
                  <w:r w:rsidRPr="00797C23">
                    <w:rPr>
                      <w:sz w:val="18"/>
                      <w:szCs w:val="18"/>
                    </w:rPr>
                    <w:t>（</w:t>
                  </w:r>
                  <w:r w:rsidR="00610D32" w:rsidRPr="00797C23">
                    <w:rPr>
                      <w:rFonts w:hint="eastAsia"/>
                      <w:sz w:val="18"/>
                      <w:szCs w:val="18"/>
                    </w:rPr>
                    <w:t>/</w:t>
                  </w:r>
                  <w:r w:rsidRPr="00797C23">
                    <w:rPr>
                      <w:sz w:val="18"/>
                      <w:szCs w:val="18"/>
                    </w:rPr>
                    <w:t>）区</w:t>
                  </w:r>
                </w:p>
              </w:tc>
              <w:tc>
                <w:tcPr>
                  <w:tcW w:w="1089" w:type="dxa"/>
                  <w:vAlign w:val="center"/>
                </w:tcPr>
                <w:p w14:paraId="6F03481E" w14:textId="28935063" w:rsidR="00B222A6" w:rsidRPr="00797C23" w:rsidRDefault="00B222A6">
                  <w:pPr>
                    <w:jc w:val="center"/>
                    <w:rPr>
                      <w:sz w:val="18"/>
                      <w:szCs w:val="18"/>
                    </w:rPr>
                  </w:pPr>
                  <w:r w:rsidRPr="00797C23">
                    <w:rPr>
                      <w:sz w:val="18"/>
                      <w:szCs w:val="18"/>
                    </w:rPr>
                    <w:t>（</w:t>
                  </w:r>
                  <w:r w:rsidR="00610D32" w:rsidRPr="00797C23">
                    <w:rPr>
                      <w:rFonts w:hint="eastAsia"/>
                      <w:sz w:val="18"/>
                      <w:szCs w:val="18"/>
                    </w:rPr>
                    <w:t>甘孜县</w:t>
                  </w:r>
                  <w:r w:rsidRPr="00797C23">
                    <w:rPr>
                      <w:sz w:val="18"/>
                      <w:szCs w:val="18"/>
                    </w:rPr>
                    <w:t>）县</w:t>
                  </w:r>
                </w:p>
              </w:tc>
              <w:tc>
                <w:tcPr>
                  <w:tcW w:w="2097" w:type="dxa"/>
                  <w:vAlign w:val="center"/>
                </w:tcPr>
                <w:p w14:paraId="6BF290B2" w14:textId="0FF90AB0" w:rsidR="00B222A6" w:rsidRPr="00797C23" w:rsidRDefault="00610D32">
                  <w:pPr>
                    <w:jc w:val="center"/>
                    <w:rPr>
                      <w:sz w:val="18"/>
                      <w:szCs w:val="18"/>
                    </w:rPr>
                  </w:pPr>
                  <w:r w:rsidRPr="00797C23">
                    <w:rPr>
                      <w:rFonts w:hint="eastAsia"/>
                      <w:sz w:val="18"/>
                      <w:szCs w:val="18"/>
                    </w:rPr>
                    <w:t>县城东北部</w:t>
                  </w:r>
                </w:p>
              </w:tc>
            </w:tr>
            <w:tr w:rsidR="00797C23" w:rsidRPr="00797C23" w14:paraId="6A80336F" w14:textId="77777777" w:rsidTr="00AA03AD">
              <w:trPr>
                <w:trHeight w:val="131"/>
                <w:jc w:val="center"/>
              </w:trPr>
              <w:tc>
                <w:tcPr>
                  <w:tcW w:w="1876" w:type="dxa"/>
                  <w:vAlign w:val="center"/>
                </w:tcPr>
                <w:p w14:paraId="1EE0450F" w14:textId="77777777" w:rsidR="00B222A6" w:rsidRPr="00797C23" w:rsidRDefault="00B222A6">
                  <w:pPr>
                    <w:jc w:val="center"/>
                    <w:rPr>
                      <w:b/>
                      <w:bCs/>
                      <w:sz w:val="18"/>
                      <w:szCs w:val="18"/>
                    </w:rPr>
                  </w:pPr>
                  <w:r w:rsidRPr="00797C23">
                    <w:rPr>
                      <w:b/>
                      <w:bCs/>
                      <w:sz w:val="18"/>
                      <w:szCs w:val="18"/>
                    </w:rPr>
                    <w:t>地理坐标</w:t>
                  </w:r>
                </w:p>
              </w:tc>
              <w:tc>
                <w:tcPr>
                  <w:tcW w:w="1359" w:type="dxa"/>
                  <w:vAlign w:val="center"/>
                </w:tcPr>
                <w:p w14:paraId="1CC6025B" w14:textId="77777777" w:rsidR="00B222A6" w:rsidRPr="00797C23" w:rsidRDefault="00B222A6">
                  <w:pPr>
                    <w:jc w:val="center"/>
                    <w:rPr>
                      <w:sz w:val="18"/>
                      <w:szCs w:val="18"/>
                    </w:rPr>
                  </w:pPr>
                  <w:r w:rsidRPr="00797C23">
                    <w:rPr>
                      <w:sz w:val="18"/>
                      <w:szCs w:val="18"/>
                    </w:rPr>
                    <w:t>经度</w:t>
                  </w:r>
                </w:p>
              </w:tc>
              <w:tc>
                <w:tcPr>
                  <w:tcW w:w="1185" w:type="dxa"/>
                  <w:vAlign w:val="center"/>
                </w:tcPr>
                <w:p w14:paraId="73550F7C" w14:textId="38CBBC1F" w:rsidR="00B222A6" w:rsidRPr="00797C23" w:rsidRDefault="00610D32">
                  <w:pPr>
                    <w:jc w:val="center"/>
                    <w:rPr>
                      <w:sz w:val="18"/>
                      <w:szCs w:val="18"/>
                    </w:rPr>
                  </w:pPr>
                  <w:r w:rsidRPr="00797C23">
                    <w:rPr>
                      <w:sz w:val="18"/>
                      <w:szCs w:val="18"/>
                    </w:rPr>
                    <w:t>100.006807</w:t>
                  </w:r>
                  <w:r w:rsidRPr="00797C23">
                    <w:rPr>
                      <w:rFonts w:hint="eastAsia"/>
                      <w:sz w:val="18"/>
                      <w:szCs w:val="18"/>
                    </w:rPr>
                    <w:t>°</w:t>
                  </w:r>
                </w:p>
              </w:tc>
              <w:tc>
                <w:tcPr>
                  <w:tcW w:w="1228" w:type="dxa"/>
                  <w:vAlign w:val="center"/>
                </w:tcPr>
                <w:p w14:paraId="213FEB41" w14:textId="77777777" w:rsidR="00B222A6" w:rsidRPr="00797C23" w:rsidRDefault="00B222A6">
                  <w:pPr>
                    <w:jc w:val="center"/>
                    <w:rPr>
                      <w:sz w:val="18"/>
                      <w:szCs w:val="18"/>
                    </w:rPr>
                  </w:pPr>
                  <w:r w:rsidRPr="00797C23">
                    <w:rPr>
                      <w:sz w:val="18"/>
                      <w:szCs w:val="18"/>
                    </w:rPr>
                    <w:t>纬度</w:t>
                  </w:r>
                </w:p>
              </w:tc>
              <w:tc>
                <w:tcPr>
                  <w:tcW w:w="3186" w:type="dxa"/>
                  <w:gridSpan w:val="2"/>
                  <w:vAlign w:val="center"/>
                </w:tcPr>
                <w:p w14:paraId="2C30E2F9" w14:textId="2F5F8CDB" w:rsidR="00B222A6" w:rsidRPr="00797C23" w:rsidRDefault="00610D32">
                  <w:pPr>
                    <w:jc w:val="center"/>
                    <w:rPr>
                      <w:sz w:val="18"/>
                      <w:szCs w:val="18"/>
                    </w:rPr>
                  </w:pPr>
                  <w:r w:rsidRPr="00797C23">
                    <w:rPr>
                      <w:sz w:val="18"/>
                      <w:szCs w:val="18"/>
                    </w:rPr>
                    <w:t>31.625897</w:t>
                  </w:r>
                  <w:r w:rsidRPr="00797C23">
                    <w:rPr>
                      <w:rFonts w:hint="eastAsia"/>
                      <w:sz w:val="18"/>
                      <w:szCs w:val="18"/>
                    </w:rPr>
                    <w:t>°</w:t>
                  </w:r>
                </w:p>
              </w:tc>
            </w:tr>
            <w:tr w:rsidR="00797C23" w:rsidRPr="00797C23" w14:paraId="149B7377" w14:textId="77777777" w:rsidTr="00AA03AD">
              <w:trPr>
                <w:trHeight w:val="131"/>
                <w:jc w:val="center"/>
              </w:trPr>
              <w:tc>
                <w:tcPr>
                  <w:tcW w:w="1876" w:type="dxa"/>
                  <w:vAlign w:val="center"/>
                </w:tcPr>
                <w:p w14:paraId="53422661" w14:textId="77777777" w:rsidR="00B222A6" w:rsidRPr="00797C23" w:rsidRDefault="00B222A6">
                  <w:pPr>
                    <w:jc w:val="center"/>
                    <w:rPr>
                      <w:b/>
                      <w:bCs/>
                      <w:sz w:val="18"/>
                      <w:szCs w:val="18"/>
                    </w:rPr>
                  </w:pPr>
                  <w:r w:rsidRPr="00797C23">
                    <w:rPr>
                      <w:b/>
                      <w:bCs/>
                      <w:sz w:val="18"/>
                      <w:szCs w:val="18"/>
                    </w:rPr>
                    <w:lastRenderedPageBreak/>
                    <w:t>主要危险物质及分布</w:t>
                  </w:r>
                </w:p>
              </w:tc>
              <w:tc>
                <w:tcPr>
                  <w:tcW w:w="6958" w:type="dxa"/>
                  <w:gridSpan w:val="5"/>
                  <w:vAlign w:val="center"/>
                </w:tcPr>
                <w:p w14:paraId="3F297C50" w14:textId="77777777" w:rsidR="008C6F59" w:rsidRPr="00797C23" w:rsidRDefault="008C6F59" w:rsidP="008C6F59">
                  <w:pPr>
                    <w:jc w:val="left"/>
                    <w:rPr>
                      <w:sz w:val="18"/>
                      <w:szCs w:val="18"/>
                    </w:rPr>
                  </w:pPr>
                  <w:r w:rsidRPr="00797C23">
                    <w:rPr>
                      <w:rFonts w:hint="eastAsia"/>
                      <w:sz w:val="18"/>
                      <w:szCs w:val="18"/>
                    </w:rPr>
                    <w:t>储油间：柴油</w:t>
                  </w:r>
                </w:p>
                <w:p w14:paraId="2BC73726" w14:textId="7FAB7AA8" w:rsidR="00B222A6" w:rsidRPr="00797C23" w:rsidRDefault="008C6F59" w:rsidP="008C6F59">
                  <w:pPr>
                    <w:jc w:val="left"/>
                    <w:rPr>
                      <w:sz w:val="18"/>
                      <w:szCs w:val="18"/>
                    </w:rPr>
                  </w:pPr>
                  <w:r w:rsidRPr="00797C23">
                    <w:rPr>
                      <w:rFonts w:hint="eastAsia"/>
                      <w:sz w:val="18"/>
                      <w:szCs w:val="18"/>
                    </w:rPr>
                    <w:t>化学实验室：盐酸、硫酸、硝酸、乙醇</w:t>
                  </w:r>
                </w:p>
              </w:tc>
            </w:tr>
            <w:tr w:rsidR="00797C23" w:rsidRPr="00797C23" w14:paraId="04C23FF2" w14:textId="77777777" w:rsidTr="00AA03AD">
              <w:trPr>
                <w:trHeight w:val="131"/>
                <w:jc w:val="center"/>
              </w:trPr>
              <w:tc>
                <w:tcPr>
                  <w:tcW w:w="1876" w:type="dxa"/>
                  <w:vAlign w:val="center"/>
                </w:tcPr>
                <w:p w14:paraId="2AA95AB9" w14:textId="77777777" w:rsidR="00B222A6" w:rsidRPr="00797C23" w:rsidRDefault="00B222A6">
                  <w:pPr>
                    <w:jc w:val="center"/>
                    <w:rPr>
                      <w:b/>
                      <w:bCs/>
                      <w:sz w:val="18"/>
                      <w:szCs w:val="18"/>
                    </w:rPr>
                  </w:pPr>
                  <w:r w:rsidRPr="00797C23">
                    <w:rPr>
                      <w:b/>
                      <w:bCs/>
                      <w:sz w:val="18"/>
                      <w:szCs w:val="18"/>
                    </w:rPr>
                    <w:t>环境影响途径及危害后果（大气、地表水、地下水等）</w:t>
                  </w:r>
                </w:p>
              </w:tc>
              <w:tc>
                <w:tcPr>
                  <w:tcW w:w="6958" w:type="dxa"/>
                  <w:gridSpan w:val="5"/>
                  <w:vAlign w:val="center"/>
                </w:tcPr>
                <w:p w14:paraId="043DDE56" w14:textId="77777777" w:rsidR="008C6F59" w:rsidRPr="00797C23" w:rsidRDefault="008C6F59" w:rsidP="008C6F59">
                  <w:pPr>
                    <w:rPr>
                      <w:sz w:val="18"/>
                      <w:szCs w:val="18"/>
                    </w:rPr>
                  </w:pPr>
                  <w:r w:rsidRPr="00797C23">
                    <w:rPr>
                      <w:rFonts w:hint="eastAsia"/>
                      <w:sz w:val="18"/>
                      <w:szCs w:val="18"/>
                    </w:rPr>
                    <w:t>大气：危险物质储存、使用、运输过程中原料桶或操作不当发生泄漏，造成物料挥发进入大气环境；有泄漏时未及时消除或溢流出的易燃料液遇明火导致火灾事故，产生的燃烧废气进入大气环境。</w:t>
                  </w:r>
                </w:p>
                <w:p w14:paraId="54874496" w14:textId="77777777" w:rsidR="008C6F59" w:rsidRPr="00797C23" w:rsidRDefault="008C6F59" w:rsidP="008C6F59">
                  <w:pPr>
                    <w:rPr>
                      <w:sz w:val="18"/>
                      <w:szCs w:val="18"/>
                    </w:rPr>
                  </w:pPr>
                  <w:r w:rsidRPr="00797C23">
                    <w:rPr>
                      <w:rFonts w:hint="eastAsia"/>
                      <w:sz w:val="18"/>
                      <w:szCs w:val="18"/>
                    </w:rPr>
                    <w:t>地表水：有泄漏时未及时消除或溢流出的易燃料液遇明火导致火灾事故，产生的消防废水携带危险物质对外界水环境产生影响。</w:t>
                  </w:r>
                </w:p>
                <w:p w14:paraId="281690EB" w14:textId="645F02EF" w:rsidR="00B222A6" w:rsidRPr="00797C23" w:rsidRDefault="008C6F59" w:rsidP="008C6F59">
                  <w:pPr>
                    <w:rPr>
                      <w:sz w:val="18"/>
                      <w:szCs w:val="18"/>
                    </w:rPr>
                  </w:pPr>
                  <w:r w:rsidRPr="00797C23">
                    <w:rPr>
                      <w:rFonts w:hint="eastAsia"/>
                      <w:sz w:val="18"/>
                      <w:szCs w:val="18"/>
                    </w:rPr>
                    <w:t>地下水：危险物质储存、使用、运输过程中原料桶或操作不当发生泄漏，若地面不进行防渗、防腐处理，泄露物料可能下渗污染土壤及地下水。</w:t>
                  </w:r>
                </w:p>
              </w:tc>
            </w:tr>
            <w:tr w:rsidR="00797C23" w:rsidRPr="00797C23" w14:paraId="4D0647CC" w14:textId="77777777" w:rsidTr="00AA03AD">
              <w:trPr>
                <w:trHeight w:val="131"/>
                <w:jc w:val="center"/>
              </w:trPr>
              <w:tc>
                <w:tcPr>
                  <w:tcW w:w="1876" w:type="dxa"/>
                  <w:vAlign w:val="center"/>
                </w:tcPr>
                <w:p w14:paraId="2B1BDFB6" w14:textId="77777777" w:rsidR="00B222A6" w:rsidRPr="00797C23" w:rsidRDefault="00B222A6">
                  <w:pPr>
                    <w:jc w:val="center"/>
                    <w:rPr>
                      <w:b/>
                      <w:bCs/>
                      <w:sz w:val="18"/>
                      <w:szCs w:val="18"/>
                    </w:rPr>
                  </w:pPr>
                  <w:r w:rsidRPr="00797C23">
                    <w:rPr>
                      <w:b/>
                      <w:bCs/>
                      <w:sz w:val="18"/>
                      <w:szCs w:val="18"/>
                    </w:rPr>
                    <w:t>风险防范措施要求</w:t>
                  </w:r>
                </w:p>
              </w:tc>
              <w:tc>
                <w:tcPr>
                  <w:tcW w:w="6958" w:type="dxa"/>
                  <w:gridSpan w:val="5"/>
                  <w:vAlign w:val="center"/>
                </w:tcPr>
                <w:p w14:paraId="02ABDEF6" w14:textId="77777777" w:rsidR="008C6F59" w:rsidRPr="00797C23" w:rsidRDefault="008C6F59" w:rsidP="008C6F59">
                  <w:pPr>
                    <w:rPr>
                      <w:sz w:val="18"/>
                      <w:szCs w:val="18"/>
                    </w:rPr>
                  </w:pPr>
                  <w:r w:rsidRPr="00797C23">
                    <w:rPr>
                      <w:rFonts w:hint="eastAsia"/>
                      <w:sz w:val="18"/>
                      <w:szCs w:val="18"/>
                    </w:rPr>
                    <w:t>1</w:t>
                  </w:r>
                  <w:r w:rsidRPr="00797C23">
                    <w:rPr>
                      <w:rFonts w:hint="eastAsia"/>
                      <w:sz w:val="18"/>
                      <w:szCs w:val="18"/>
                    </w:rPr>
                    <w:t>、危险物质使用过程中注意防火、防爆、防渗漏，严格按照消防规范要求进行建设；对储油间等重点防渗区地面进行防腐、防渗处理。</w:t>
                  </w:r>
                </w:p>
                <w:p w14:paraId="16952862" w14:textId="77777777" w:rsidR="008C6F59" w:rsidRPr="00797C23" w:rsidRDefault="008C6F59" w:rsidP="008C6F59">
                  <w:pPr>
                    <w:rPr>
                      <w:sz w:val="18"/>
                      <w:szCs w:val="18"/>
                    </w:rPr>
                  </w:pPr>
                  <w:r w:rsidRPr="00797C23">
                    <w:rPr>
                      <w:rFonts w:hint="eastAsia"/>
                      <w:sz w:val="18"/>
                      <w:szCs w:val="18"/>
                    </w:rPr>
                    <w:t>2</w:t>
                  </w:r>
                  <w:r w:rsidRPr="00797C23">
                    <w:rPr>
                      <w:rFonts w:hint="eastAsia"/>
                      <w:sz w:val="18"/>
                      <w:szCs w:val="18"/>
                    </w:rPr>
                    <w:t>、严格执行环评及相关法律法规要求，落实本章节提出的各项有关危险品储存使用、危险废物的储存和转运的风险防范措施。</w:t>
                  </w:r>
                </w:p>
                <w:p w14:paraId="733B071A" w14:textId="77777777" w:rsidR="008C6F59" w:rsidRPr="00797C23" w:rsidRDefault="008C6F59" w:rsidP="008C6F59">
                  <w:pPr>
                    <w:rPr>
                      <w:sz w:val="18"/>
                      <w:szCs w:val="18"/>
                    </w:rPr>
                  </w:pPr>
                  <w:r w:rsidRPr="00797C23">
                    <w:rPr>
                      <w:rFonts w:hint="eastAsia"/>
                      <w:sz w:val="18"/>
                      <w:szCs w:val="18"/>
                    </w:rPr>
                    <w:t>3</w:t>
                  </w:r>
                  <w:r w:rsidRPr="00797C23">
                    <w:rPr>
                      <w:rFonts w:hint="eastAsia"/>
                      <w:sz w:val="18"/>
                      <w:szCs w:val="18"/>
                    </w:rPr>
                    <w:t>、制定化学品内部管理方案和风险应急预案。</w:t>
                  </w:r>
                </w:p>
                <w:p w14:paraId="2F4D8C26" w14:textId="3A8C5693" w:rsidR="00B222A6" w:rsidRPr="00797C23" w:rsidRDefault="008C6F59" w:rsidP="008C6F59">
                  <w:pPr>
                    <w:rPr>
                      <w:sz w:val="18"/>
                      <w:szCs w:val="18"/>
                    </w:rPr>
                  </w:pPr>
                  <w:r w:rsidRPr="00797C23">
                    <w:rPr>
                      <w:rFonts w:hint="eastAsia"/>
                      <w:sz w:val="18"/>
                      <w:szCs w:val="18"/>
                    </w:rPr>
                    <w:t>4</w:t>
                  </w:r>
                  <w:r w:rsidRPr="00797C23">
                    <w:rPr>
                      <w:rFonts w:hint="eastAsia"/>
                      <w:sz w:val="18"/>
                      <w:szCs w:val="18"/>
                    </w:rPr>
                    <w:t>、加强管理，制定实验室安全规范。</w:t>
                  </w:r>
                </w:p>
              </w:tc>
            </w:tr>
            <w:tr w:rsidR="00797C23" w:rsidRPr="00797C23" w14:paraId="0495F2E6" w14:textId="77777777" w:rsidTr="00AA03AD">
              <w:trPr>
                <w:trHeight w:val="131"/>
                <w:jc w:val="center"/>
              </w:trPr>
              <w:tc>
                <w:tcPr>
                  <w:tcW w:w="8834" w:type="dxa"/>
                  <w:gridSpan w:val="6"/>
                  <w:vAlign w:val="center"/>
                </w:tcPr>
                <w:p w14:paraId="5F687B21" w14:textId="77777777" w:rsidR="008C6F59" w:rsidRPr="00797C23" w:rsidRDefault="00B222A6">
                  <w:pPr>
                    <w:rPr>
                      <w:sz w:val="18"/>
                      <w:szCs w:val="18"/>
                    </w:rPr>
                  </w:pPr>
                  <w:r w:rsidRPr="00797C23">
                    <w:rPr>
                      <w:sz w:val="18"/>
                      <w:szCs w:val="18"/>
                    </w:rPr>
                    <w:t>填表说明（列出项目相关信息及评价说明）：</w:t>
                  </w:r>
                </w:p>
                <w:p w14:paraId="04FD4D95" w14:textId="708D7BB6" w:rsidR="00B222A6" w:rsidRPr="00797C23" w:rsidRDefault="008C6F59" w:rsidP="008C6F59">
                  <w:pPr>
                    <w:ind w:firstLineChars="200" w:firstLine="360"/>
                    <w:rPr>
                      <w:sz w:val="18"/>
                      <w:szCs w:val="18"/>
                    </w:rPr>
                  </w:pPr>
                  <w:r w:rsidRPr="00797C23">
                    <w:rPr>
                      <w:rFonts w:hint="eastAsia"/>
                      <w:sz w:val="18"/>
                      <w:szCs w:val="18"/>
                    </w:rPr>
                    <w:t>本项目主要危险物质柴油储存于地下室储油间，盐酸、硫酸、硝酸、乙醇等化学品储存在化学实验室，项目环境风险潜势为</w:t>
                  </w:r>
                  <w:r w:rsidRPr="00797C23">
                    <w:rPr>
                      <w:rFonts w:hint="eastAsia"/>
                      <w:sz w:val="18"/>
                      <w:szCs w:val="18"/>
                    </w:rPr>
                    <w:t>I</w:t>
                  </w:r>
                  <w:r w:rsidRPr="00797C23">
                    <w:rPr>
                      <w:rFonts w:hint="eastAsia"/>
                      <w:sz w:val="18"/>
                      <w:szCs w:val="18"/>
                    </w:rPr>
                    <w:t>，评价等级为简单分析，在落实环评提出的风险防范措施后，环境风险可控。</w:t>
                  </w:r>
                </w:p>
              </w:tc>
            </w:tr>
          </w:tbl>
          <w:p w14:paraId="3CE0B4B2" w14:textId="1C202491" w:rsidR="00AA03AD" w:rsidRPr="00797C23" w:rsidRDefault="00AA03AD" w:rsidP="00AA03AD">
            <w:pPr>
              <w:pStyle w:val="af3"/>
              <w:spacing w:line="360" w:lineRule="auto"/>
              <w:ind w:firstLineChars="200" w:firstLine="482"/>
              <w:rPr>
                <w:b/>
                <w:kern w:val="0"/>
                <w:sz w:val="24"/>
                <w:szCs w:val="24"/>
              </w:rPr>
            </w:pPr>
            <w:r w:rsidRPr="00797C23">
              <w:rPr>
                <w:rFonts w:hint="eastAsia"/>
                <w:b/>
                <w:kern w:val="0"/>
                <w:sz w:val="24"/>
                <w:szCs w:val="24"/>
              </w:rPr>
              <w:t>综上所述，本项目环境风险潜势为</w:t>
            </w:r>
            <w:r w:rsidRPr="00797C23">
              <w:rPr>
                <w:rFonts w:hint="eastAsia"/>
                <w:b/>
                <w:kern w:val="0"/>
                <w:sz w:val="24"/>
                <w:szCs w:val="24"/>
              </w:rPr>
              <w:t>I</w:t>
            </w:r>
            <w:r w:rsidRPr="00797C23">
              <w:rPr>
                <w:rFonts w:hint="eastAsia"/>
                <w:b/>
                <w:kern w:val="0"/>
                <w:sz w:val="24"/>
                <w:szCs w:val="24"/>
              </w:rPr>
              <w:t>，营运期落实本报告提出的各项措施、建立和落实各项风险预警防范措施和事故应急计划，杜绝重大安全事故和重大环境污染事故的发生，可使项目建成后风险水平处于可接受程度。</w:t>
            </w:r>
          </w:p>
          <w:p w14:paraId="079403A7" w14:textId="62FADCB8" w:rsidR="00B222A6" w:rsidRPr="00797C23" w:rsidRDefault="00035E88">
            <w:pPr>
              <w:pStyle w:val="af3"/>
              <w:spacing w:line="360" w:lineRule="auto"/>
              <w:rPr>
                <w:b/>
                <w:kern w:val="0"/>
                <w:sz w:val="24"/>
                <w:szCs w:val="24"/>
              </w:rPr>
            </w:pPr>
            <w:r w:rsidRPr="00797C23">
              <w:rPr>
                <w:rFonts w:hint="eastAsia"/>
                <w:b/>
                <w:kern w:val="0"/>
                <w:sz w:val="24"/>
                <w:szCs w:val="24"/>
              </w:rPr>
              <w:t>四</w:t>
            </w:r>
            <w:r w:rsidR="00B222A6" w:rsidRPr="00797C23">
              <w:rPr>
                <w:b/>
                <w:kern w:val="0"/>
                <w:sz w:val="24"/>
                <w:szCs w:val="24"/>
              </w:rPr>
              <w:t>、环境管理</w:t>
            </w:r>
            <w:bookmarkEnd w:id="17"/>
            <w:bookmarkEnd w:id="18"/>
            <w:bookmarkEnd w:id="19"/>
            <w:bookmarkEnd w:id="20"/>
            <w:bookmarkEnd w:id="21"/>
            <w:bookmarkEnd w:id="22"/>
            <w:bookmarkEnd w:id="23"/>
            <w:bookmarkEnd w:id="24"/>
            <w:bookmarkEnd w:id="25"/>
            <w:bookmarkEnd w:id="26"/>
            <w:bookmarkEnd w:id="27"/>
            <w:bookmarkEnd w:id="28"/>
            <w:r w:rsidR="00B222A6" w:rsidRPr="00797C23">
              <w:rPr>
                <w:b/>
                <w:kern w:val="0"/>
                <w:sz w:val="24"/>
                <w:szCs w:val="24"/>
              </w:rPr>
              <w:t>和监测计划</w:t>
            </w:r>
          </w:p>
          <w:p w14:paraId="545CC395" w14:textId="77777777" w:rsidR="00B222A6" w:rsidRPr="00797C23" w:rsidRDefault="00B222A6">
            <w:pPr>
              <w:spacing w:line="360" w:lineRule="auto"/>
              <w:ind w:firstLineChars="200" w:firstLine="482"/>
              <w:rPr>
                <w:b/>
                <w:bCs/>
                <w:sz w:val="24"/>
              </w:rPr>
            </w:pPr>
            <w:r w:rsidRPr="00797C23">
              <w:rPr>
                <w:b/>
                <w:bCs/>
                <w:sz w:val="24"/>
              </w:rPr>
              <w:t>1</w:t>
            </w:r>
            <w:r w:rsidRPr="00797C23">
              <w:rPr>
                <w:b/>
                <w:bCs/>
                <w:sz w:val="24"/>
              </w:rPr>
              <w:t>、环境管理</w:t>
            </w:r>
          </w:p>
          <w:p w14:paraId="65032E07" w14:textId="4A9C64B7" w:rsidR="002C225F" w:rsidRPr="00797C23" w:rsidRDefault="002C225F">
            <w:pPr>
              <w:spacing w:line="360" w:lineRule="auto"/>
              <w:ind w:firstLineChars="200" w:firstLine="482"/>
              <w:rPr>
                <w:b/>
                <w:bCs/>
                <w:sz w:val="24"/>
              </w:rPr>
            </w:pPr>
            <w:r w:rsidRPr="00797C23">
              <w:rPr>
                <w:rFonts w:hint="eastAsia"/>
                <w:b/>
                <w:bCs/>
                <w:sz w:val="24"/>
              </w:rPr>
              <w:t>施工期环境管理</w:t>
            </w:r>
          </w:p>
          <w:p w14:paraId="7AA8AA82" w14:textId="7915C623" w:rsidR="00763CD3" w:rsidRPr="00797C23" w:rsidRDefault="00763CD3" w:rsidP="00763CD3">
            <w:pPr>
              <w:spacing w:line="360" w:lineRule="auto"/>
              <w:ind w:firstLineChars="200" w:firstLine="480"/>
              <w:rPr>
                <w:sz w:val="24"/>
              </w:rPr>
            </w:pPr>
            <w:r w:rsidRPr="00797C23">
              <w:rPr>
                <w:sz w:val="24"/>
              </w:rPr>
              <w:t>为了有效地控制项目</w:t>
            </w:r>
            <w:r w:rsidRPr="00797C23">
              <w:rPr>
                <w:rFonts w:hint="eastAsia"/>
                <w:sz w:val="24"/>
              </w:rPr>
              <w:t>施工</w:t>
            </w:r>
            <w:r w:rsidRPr="00797C23">
              <w:rPr>
                <w:sz w:val="24"/>
              </w:rPr>
              <w:t>期对环境的不良影响，项目应做好环境管理工作。项目</w:t>
            </w:r>
            <w:r w:rsidRPr="00797C23">
              <w:rPr>
                <w:rFonts w:hint="eastAsia"/>
                <w:sz w:val="24"/>
              </w:rPr>
              <w:t>施工单位派</w:t>
            </w:r>
            <w:r w:rsidRPr="00797C23">
              <w:rPr>
                <w:sz w:val="24"/>
              </w:rPr>
              <w:t>专人负责环境保护，建立环境管理制度；经常进行环境意识宣传教育，培养</w:t>
            </w:r>
            <w:r w:rsidRPr="00797C23">
              <w:rPr>
                <w:rFonts w:hint="eastAsia"/>
                <w:sz w:val="24"/>
              </w:rPr>
              <w:t>所有施工人员</w:t>
            </w:r>
            <w:r w:rsidRPr="00797C23">
              <w:rPr>
                <w:sz w:val="24"/>
              </w:rPr>
              <w:t>的环保意识，保护周围生态环境。使其对周围环境造成的污染影响降至最低。项目环境保护责任人应认真履行相应职责，关心并积极听取可能受项目影响的附近单位、居民的反映，定期向当地环保部门汇报项目环境保护工作的情况，同时接受当地环境保护部门的监督和管理。具体管理要求如下：</w:t>
            </w:r>
          </w:p>
          <w:p w14:paraId="33A248D2" w14:textId="019C2F8A" w:rsidR="00763CD3" w:rsidRPr="00797C23" w:rsidRDefault="00763CD3" w:rsidP="00763CD3">
            <w:pPr>
              <w:spacing w:line="360" w:lineRule="auto"/>
              <w:ind w:firstLineChars="200" w:firstLine="480"/>
              <w:rPr>
                <w:sz w:val="24"/>
              </w:rPr>
            </w:pPr>
            <w:r w:rsidRPr="00797C23">
              <w:rPr>
                <w:rFonts w:hint="eastAsia"/>
                <w:sz w:val="24"/>
              </w:rPr>
              <w:t>（</w:t>
            </w:r>
            <w:r w:rsidRPr="00797C23">
              <w:rPr>
                <w:rFonts w:hint="eastAsia"/>
                <w:sz w:val="24"/>
              </w:rPr>
              <w:t>1</w:t>
            </w:r>
            <w:r w:rsidRPr="00797C23">
              <w:rPr>
                <w:rFonts w:hint="eastAsia"/>
                <w:sz w:val="24"/>
              </w:rPr>
              <w:t>）</w:t>
            </w:r>
            <w:r w:rsidRPr="00797C23">
              <w:rPr>
                <w:sz w:val="24"/>
              </w:rPr>
              <w:t>根据国家环保政策、标准及环境监测要求，制定该项目</w:t>
            </w:r>
            <w:r w:rsidRPr="00797C23">
              <w:rPr>
                <w:rFonts w:hint="eastAsia"/>
                <w:sz w:val="24"/>
              </w:rPr>
              <w:t>施工</w:t>
            </w:r>
            <w:r w:rsidRPr="00797C23">
              <w:rPr>
                <w:sz w:val="24"/>
              </w:rPr>
              <w:t>期环境管理规章制度、各种污染物排放指标。</w:t>
            </w:r>
          </w:p>
          <w:p w14:paraId="73D0630C" w14:textId="757F2C38" w:rsidR="00763CD3" w:rsidRPr="00797C23" w:rsidRDefault="00763CD3" w:rsidP="00763CD3">
            <w:pPr>
              <w:spacing w:line="360" w:lineRule="auto"/>
              <w:ind w:firstLineChars="200" w:firstLine="480"/>
              <w:rPr>
                <w:sz w:val="24"/>
              </w:rPr>
            </w:pPr>
            <w:r w:rsidRPr="00797C23">
              <w:rPr>
                <w:rFonts w:hint="eastAsia"/>
                <w:sz w:val="24"/>
              </w:rPr>
              <w:t>（</w:t>
            </w:r>
            <w:r w:rsidRPr="00797C23">
              <w:rPr>
                <w:rFonts w:hint="eastAsia"/>
                <w:sz w:val="24"/>
              </w:rPr>
              <w:t>2</w:t>
            </w:r>
            <w:r w:rsidRPr="00797C23">
              <w:rPr>
                <w:rFonts w:hint="eastAsia"/>
                <w:sz w:val="24"/>
              </w:rPr>
              <w:t>）严格落实施工期大气污染防治措施，降低施工期废气对周边环境的影响</w:t>
            </w:r>
            <w:r w:rsidRPr="00797C23">
              <w:rPr>
                <w:sz w:val="24"/>
              </w:rPr>
              <w:t>。</w:t>
            </w:r>
          </w:p>
          <w:p w14:paraId="1C74BD7F" w14:textId="4F45215E" w:rsidR="00763CD3" w:rsidRPr="00797C23" w:rsidRDefault="00763CD3" w:rsidP="00763CD3">
            <w:pPr>
              <w:spacing w:line="360" w:lineRule="auto"/>
              <w:ind w:firstLineChars="200" w:firstLine="480"/>
              <w:rPr>
                <w:sz w:val="24"/>
              </w:rPr>
            </w:pPr>
            <w:r w:rsidRPr="00797C23">
              <w:rPr>
                <w:rFonts w:hint="eastAsia"/>
                <w:sz w:val="24"/>
              </w:rPr>
              <w:t>（</w:t>
            </w:r>
            <w:r w:rsidRPr="00797C23">
              <w:rPr>
                <w:rFonts w:hint="eastAsia"/>
                <w:sz w:val="24"/>
              </w:rPr>
              <w:t>3</w:t>
            </w:r>
            <w:r w:rsidRPr="00797C23">
              <w:rPr>
                <w:rFonts w:hint="eastAsia"/>
                <w:sz w:val="24"/>
              </w:rPr>
              <w:t>）施工期产生的固体废物应进行集中堆放，并定期清运，同时采取有效措施，减少临时堆放期间对环境造成的不良影响</w:t>
            </w:r>
            <w:r w:rsidRPr="00797C23">
              <w:rPr>
                <w:sz w:val="24"/>
              </w:rPr>
              <w:t>。</w:t>
            </w:r>
          </w:p>
          <w:p w14:paraId="4596679C" w14:textId="652503D8" w:rsidR="00763CD3" w:rsidRPr="00797C23" w:rsidRDefault="00763CD3" w:rsidP="00763CD3">
            <w:pPr>
              <w:spacing w:line="360" w:lineRule="auto"/>
              <w:ind w:firstLineChars="200" w:firstLine="480"/>
              <w:rPr>
                <w:sz w:val="24"/>
              </w:rPr>
            </w:pPr>
            <w:r w:rsidRPr="00797C23">
              <w:rPr>
                <w:rFonts w:hint="eastAsia"/>
                <w:sz w:val="24"/>
              </w:rPr>
              <w:t>（</w:t>
            </w:r>
            <w:r w:rsidRPr="00797C23">
              <w:rPr>
                <w:rFonts w:hint="eastAsia"/>
                <w:sz w:val="24"/>
              </w:rPr>
              <w:t>4</w:t>
            </w:r>
            <w:r w:rsidRPr="00797C23">
              <w:rPr>
                <w:rFonts w:hint="eastAsia"/>
                <w:sz w:val="24"/>
              </w:rPr>
              <w:t>）施工营地应建立化粪池和沉淀池，将施工营地废水通过洒水降尘、绿化等方</w:t>
            </w:r>
            <w:r w:rsidRPr="00797C23">
              <w:rPr>
                <w:rFonts w:hint="eastAsia"/>
                <w:sz w:val="24"/>
              </w:rPr>
              <w:lastRenderedPageBreak/>
              <w:t>式处理。</w:t>
            </w:r>
          </w:p>
          <w:p w14:paraId="47A0C073" w14:textId="5E9DFBD8" w:rsidR="002C225F" w:rsidRPr="00797C23" w:rsidRDefault="002C225F">
            <w:pPr>
              <w:spacing w:line="360" w:lineRule="auto"/>
              <w:ind w:firstLineChars="200" w:firstLine="482"/>
              <w:rPr>
                <w:b/>
                <w:bCs/>
                <w:sz w:val="24"/>
              </w:rPr>
            </w:pPr>
            <w:r w:rsidRPr="00797C23">
              <w:rPr>
                <w:rFonts w:hint="eastAsia"/>
                <w:b/>
                <w:bCs/>
                <w:sz w:val="24"/>
              </w:rPr>
              <w:t>运营期环境管理</w:t>
            </w:r>
          </w:p>
          <w:p w14:paraId="05C80186" w14:textId="3977E534" w:rsidR="00B222A6" w:rsidRPr="00797C23" w:rsidRDefault="00B222A6">
            <w:pPr>
              <w:spacing w:line="360" w:lineRule="auto"/>
              <w:ind w:firstLineChars="200" w:firstLine="480"/>
              <w:rPr>
                <w:sz w:val="24"/>
              </w:rPr>
            </w:pPr>
            <w:r w:rsidRPr="00797C23">
              <w:rPr>
                <w:sz w:val="24"/>
              </w:rPr>
              <w:t>为了有效地控制项目运营期对环境的不良影响，项目应做好环境管理工作。项目由专人负责环境保护，建立环境管理制度；经常进行环境意识宣传教育，培养全体师生的环保意识，保护周围生态环境。使其对周围环境造成的污染影响降至最低。项目环境保护责任人应认真履行相应职责，关心并积极听取可能受项目影响的附近单位、居民的反映，定期向当地环保部门汇报项目环境保护工作的情况，同时接受当地环境保护部门的监督和管理。具体管理要求如下：</w:t>
            </w:r>
          </w:p>
          <w:p w14:paraId="64EF35B6" w14:textId="57959929" w:rsidR="00B222A6" w:rsidRPr="00797C23" w:rsidRDefault="00035E88">
            <w:pPr>
              <w:spacing w:line="360" w:lineRule="auto"/>
              <w:ind w:firstLineChars="200" w:firstLine="480"/>
              <w:rPr>
                <w:sz w:val="24"/>
              </w:rPr>
            </w:pPr>
            <w:r w:rsidRPr="00797C23">
              <w:rPr>
                <w:rFonts w:hint="eastAsia"/>
                <w:sz w:val="24"/>
              </w:rPr>
              <w:t>（</w:t>
            </w:r>
            <w:r w:rsidRPr="00797C23">
              <w:rPr>
                <w:rFonts w:hint="eastAsia"/>
                <w:sz w:val="24"/>
              </w:rPr>
              <w:t>1</w:t>
            </w:r>
            <w:r w:rsidRPr="00797C23">
              <w:rPr>
                <w:rFonts w:hint="eastAsia"/>
                <w:sz w:val="24"/>
              </w:rPr>
              <w:t>）</w:t>
            </w:r>
            <w:r w:rsidR="00B222A6" w:rsidRPr="00797C23">
              <w:rPr>
                <w:sz w:val="24"/>
              </w:rPr>
              <w:t>根据国家环保政策、标准及环境监测要求，制定该项目运行期环境管理规章制度、各种污染物排放指标。</w:t>
            </w:r>
          </w:p>
          <w:p w14:paraId="47EC849F" w14:textId="64C0C2E6" w:rsidR="00B222A6" w:rsidRPr="00797C23" w:rsidRDefault="00035E88">
            <w:pPr>
              <w:spacing w:line="360" w:lineRule="auto"/>
              <w:ind w:firstLineChars="200" w:firstLine="480"/>
              <w:rPr>
                <w:sz w:val="24"/>
              </w:rPr>
            </w:pPr>
            <w:r w:rsidRPr="00797C23">
              <w:rPr>
                <w:rFonts w:hint="eastAsia"/>
                <w:sz w:val="24"/>
              </w:rPr>
              <w:t>（</w:t>
            </w:r>
            <w:r w:rsidRPr="00797C23">
              <w:rPr>
                <w:rFonts w:hint="eastAsia"/>
                <w:sz w:val="24"/>
              </w:rPr>
              <w:t>2</w:t>
            </w:r>
            <w:r w:rsidRPr="00797C23">
              <w:rPr>
                <w:rFonts w:hint="eastAsia"/>
                <w:sz w:val="24"/>
              </w:rPr>
              <w:t>）</w:t>
            </w:r>
            <w:r w:rsidR="00B222A6" w:rsidRPr="00797C23">
              <w:rPr>
                <w:sz w:val="24"/>
              </w:rPr>
              <w:t>对学校内的公建设施和环保设施进行定期维护和检修，确保公建设施的正常运行及管网畅通。</w:t>
            </w:r>
          </w:p>
          <w:p w14:paraId="57A8AB1E" w14:textId="67DC5E1A" w:rsidR="00B222A6" w:rsidRPr="00797C23" w:rsidRDefault="00035E88">
            <w:pPr>
              <w:spacing w:line="360" w:lineRule="auto"/>
              <w:ind w:firstLineChars="200" w:firstLine="480"/>
              <w:rPr>
                <w:sz w:val="24"/>
              </w:rPr>
            </w:pPr>
            <w:r w:rsidRPr="00797C23">
              <w:rPr>
                <w:rFonts w:hint="eastAsia"/>
                <w:sz w:val="24"/>
              </w:rPr>
              <w:t>（</w:t>
            </w:r>
            <w:r w:rsidRPr="00797C23">
              <w:rPr>
                <w:rFonts w:hint="eastAsia"/>
                <w:sz w:val="24"/>
              </w:rPr>
              <w:t>3</w:t>
            </w:r>
            <w:r w:rsidRPr="00797C23">
              <w:rPr>
                <w:rFonts w:hint="eastAsia"/>
                <w:sz w:val="24"/>
              </w:rPr>
              <w:t>）</w:t>
            </w:r>
            <w:r w:rsidR="00B222A6" w:rsidRPr="00797C23">
              <w:rPr>
                <w:sz w:val="24"/>
              </w:rPr>
              <w:t>实验室所用化学药品</w:t>
            </w:r>
            <w:r w:rsidR="00B222A6" w:rsidRPr="00797C23">
              <w:rPr>
                <w:sz w:val="24"/>
              </w:rPr>
              <w:t>/</w:t>
            </w:r>
            <w:r w:rsidR="00B222A6" w:rsidRPr="00797C23">
              <w:rPr>
                <w:sz w:val="24"/>
              </w:rPr>
              <w:t>试剂必须分类存放，存放处必须贴明其名称、危险类别。</w:t>
            </w:r>
          </w:p>
          <w:p w14:paraId="7CB97230" w14:textId="6E989541" w:rsidR="00B222A6" w:rsidRPr="00797C23" w:rsidRDefault="00035E88">
            <w:pPr>
              <w:spacing w:line="360" w:lineRule="auto"/>
              <w:ind w:firstLineChars="200" w:firstLine="480"/>
              <w:rPr>
                <w:sz w:val="24"/>
              </w:rPr>
            </w:pPr>
            <w:r w:rsidRPr="00797C23">
              <w:rPr>
                <w:rFonts w:hint="eastAsia"/>
                <w:sz w:val="24"/>
              </w:rPr>
              <w:t>（</w:t>
            </w:r>
            <w:r w:rsidRPr="00797C23">
              <w:rPr>
                <w:rFonts w:hint="eastAsia"/>
                <w:sz w:val="24"/>
              </w:rPr>
              <w:t>4</w:t>
            </w:r>
            <w:r w:rsidRPr="00797C23">
              <w:rPr>
                <w:rFonts w:hint="eastAsia"/>
                <w:sz w:val="24"/>
              </w:rPr>
              <w:t>）</w:t>
            </w:r>
            <w:r w:rsidR="00B222A6" w:rsidRPr="00797C23">
              <w:rPr>
                <w:sz w:val="24"/>
              </w:rPr>
              <w:t>实验室废水严格按照本次评价要求进行中和预处理后，再进入预处理池进行处理，然后排入市政污水管网。实验室废液和废旧化学试剂等废弃物分类收集存放至危废暂存间，交由有资质的单位处理，严禁直排污水管网。</w:t>
            </w:r>
          </w:p>
          <w:p w14:paraId="715EA8E6" w14:textId="1722CC33" w:rsidR="00B222A6" w:rsidRPr="00797C23" w:rsidRDefault="00035E88">
            <w:pPr>
              <w:spacing w:line="360" w:lineRule="auto"/>
              <w:ind w:firstLineChars="200" w:firstLine="480"/>
              <w:rPr>
                <w:sz w:val="24"/>
              </w:rPr>
            </w:pPr>
            <w:r w:rsidRPr="00797C23">
              <w:rPr>
                <w:rFonts w:hint="eastAsia"/>
                <w:sz w:val="24"/>
              </w:rPr>
              <w:t>（</w:t>
            </w:r>
            <w:r w:rsidRPr="00797C23">
              <w:rPr>
                <w:rFonts w:hint="eastAsia"/>
                <w:sz w:val="24"/>
              </w:rPr>
              <w:t>5</w:t>
            </w:r>
            <w:r w:rsidRPr="00797C23">
              <w:rPr>
                <w:rFonts w:hint="eastAsia"/>
                <w:sz w:val="24"/>
              </w:rPr>
              <w:t>）</w:t>
            </w:r>
            <w:r w:rsidR="00B222A6" w:rsidRPr="00797C23">
              <w:rPr>
                <w:sz w:val="24"/>
              </w:rPr>
              <w:t>危险废物必须严格按照本次评价要求分类收集，存放于专用密闭收集容器内，</w:t>
            </w:r>
            <w:r w:rsidR="00B222A6" w:rsidRPr="00797C23">
              <w:rPr>
                <w:bCs/>
                <w:sz w:val="24"/>
              </w:rPr>
              <w:t>交具有相应危险废物处理资质的单位处置</w:t>
            </w:r>
            <w:r w:rsidR="00B222A6" w:rsidRPr="00797C23">
              <w:rPr>
                <w:sz w:val="24"/>
              </w:rPr>
              <w:t>。</w:t>
            </w:r>
          </w:p>
          <w:p w14:paraId="57827D5C" w14:textId="15ADB7CA" w:rsidR="00B222A6" w:rsidRPr="00797C23" w:rsidRDefault="00035E88">
            <w:pPr>
              <w:spacing w:line="360" w:lineRule="auto"/>
              <w:ind w:firstLineChars="200" w:firstLine="480"/>
              <w:rPr>
                <w:sz w:val="24"/>
              </w:rPr>
            </w:pPr>
            <w:r w:rsidRPr="00797C23">
              <w:rPr>
                <w:rFonts w:hint="eastAsia"/>
                <w:sz w:val="24"/>
              </w:rPr>
              <w:t>（</w:t>
            </w:r>
            <w:r w:rsidRPr="00797C23">
              <w:rPr>
                <w:rFonts w:hint="eastAsia"/>
                <w:sz w:val="24"/>
              </w:rPr>
              <w:t>6</w:t>
            </w:r>
            <w:r w:rsidRPr="00797C23">
              <w:rPr>
                <w:rFonts w:hint="eastAsia"/>
                <w:sz w:val="24"/>
              </w:rPr>
              <w:t>）</w:t>
            </w:r>
            <w:r w:rsidR="00B222A6" w:rsidRPr="00797C23">
              <w:rPr>
                <w:sz w:val="24"/>
              </w:rPr>
              <w:t>定期开展环保教育和培训，增强学校师生环保意识。</w:t>
            </w:r>
          </w:p>
          <w:p w14:paraId="44100B5D" w14:textId="77777777" w:rsidR="00B222A6" w:rsidRPr="00797C23" w:rsidRDefault="00B222A6">
            <w:pPr>
              <w:spacing w:line="360" w:lineRule="auto"/>
              <w:ind w:firstLineChars="200" w:firstLine="482"/>
              <w:rPr>
                <w:b/>
                <w:bCs/>
                <w:sz w:val="24"/>
              </w:rPr>
            </w:pPr>
            <w:r w:rsidRPr="00797C23">
              <w:rPr>
                <w:b/>
                <w:bCs/>
                <w:sz w:val="24"/>
              </w:rPr>
              <w:t>2</w:t>
            </w:r>
            <w:r w:rsidRPr="00797C23">
              <w:rPr>
                <w:b/>
                <w:bCs/>
                <w:sz w:val="24"/>
              </w:rPr>
              <w:t>、监测计划</w:t>
            </w:r>
          </w:p>
          <w:p w14:paraId="3690B991" w14:textId="77777777" w:rsidR="00B222A6" w:rsidRPr="00797C23" w:rsidRDefault="00B222A6">
            <w:pPr>
              <w:spacing w:line="360" w:lineRule="auto"/>
              <w:ind w:firstLineChars="200" w:firstLine="480"/>
              <w:rPr>
                <w:sz w:val="24"/>
              </w:rPr>
            </w:pPr>
            <w:r w:rsidRPr="00797C23">
              <w:rPr>
                <w:sz w:val="24"/>
              </w:rPr>
              <w:t>（</w:t>
            </w:r>
            <w:r w:rsidRPr="00797C23">
              <w:rPr>
                <w:sz w:val="24"/>
              </w:rPr>
              <w:t>1</w:t>
            </w:r>
            <w:r w:rsidRPr="00797C23">
              <w:rPr>
                <w:sz w:val="24"/>
              </w:rPr>
              <w:t>）例行监测</w:t>
            </w:r>
          </w:p>
          <w:p w14:paraId="692BADCA" w14:textId="052E152B" w:rsidR="00B222A6" w:rsidRPr="00797C23" w:rsidRDefault="00B222A6">
            <w:pPr>
              <w:spacing w:line="360" w:lineRule="auto"/>
              <w:ind w:firstLineChars="200" w:firstLine="480"/>
              <w:rPr>
                <w:sz w:val="24"/>
              </w:rPr>
            </w:pPr>
            <w:r w:rsidRPr="00797C23">
              <w:rPr>
                <w:sz w:val="24"/>
              </w:rPr>
              <w:t>根据建设项目的工程影响分析可知：</w:t>
            </w:r>
            <w:r w:rsidR="00016F16" w:rsidRPr="00797C23">
              <w:rPr>
                <w:sz w:val="24"/>
              </w:rPr>
              <w:t>本项目在</w:t>
            </w:r>
            <w:r w:rsidR="00016F16" w:rsidRPr="00797C23">
              <w:rPr>
                <w:rFonts w:hint="eastAsia"/>
                <w:sz w:val="24"/>
              </w:rPr>
              <w:t>施工期</w:t>
            </w:r>
            <w:r w:rsidR="00016F16" w:rsidRPr="00797C23">
              <w:rPr>
                <w:sz w:val="24"/>
              </w:rPr>
              <w:t>过程</w:t>
            </w:r>
            <w:r w:rsidR="00016F16" w:rsidRPr="00797C23">
              <w:rPr>
                <w:rFonts w:hint="eastAsia"/>
                <w:sz w:val="24"/>
              </w:rPr>
              <w:t>中产生的污染物主要为施工扬尘及施工噪声。</w:t>
            </w:r>
            <w:r w:rsidRPr="00797C23">
              <w:rPr>
                <w:sz w:val="24"/>
              </w:rPr>
              <w:t>本项目在运营过程中会产生废气、废水、固体废物，这些都可能对当地环境造成影响，所以，进行定期的监测是很有必要的。</w:t>
            </w:r>
          </w:p>
          <w:p w14:paraId="4BB70E7A" w14:textId="77777777" w:rsidR="00B222A6" w:rsidRPr="00797C23" w:rsidRDefault="00B222A6">
            <w:pPr>
              <w:spacing w:line="360" w:lineRule="auto"/>
              <w:ind w:firstLineChars="200" w:firstLine="480"/>
              <w:rPr>
                <w:sz w:val="24"/>
              </w:rPr>
            </w:pPr>
            <w:r w:rsidRPr="00797C23">
              <w:rPr>
                <w:sz w:val="24"/>
              </w:rPr>
              <w:t>环境监测应按照国家和地方的环保要求进行，应采用国家规定的标准监测方法，并应按照规定，定期向有关环境保护主管部门上报监测结果。</w:t>
            </w:r>
          </w:p>
          <w:p w14:paraId="48B32DF8" w14:textId="77777777" w:rsidR="00B222A6" w:rsidRPr="00797C23" w:rsidRDefault="00B222A6">
            <w:pPr>
              <w:spacing w:line="360" w:lineRule="auto"/>
              <w:ind w:firstLineChars="200" w:firstLine="480"/>
              <w:rPr>
                <w:sz w:val="24"/>
              </w:rPr>
            </w:pPr>
            <w:r w:rsidRPr="00797C23">
              <w:rPr>
                <w:sz w:val="24"/>
              </w:rPr>
              <w:t>（</w:t>
            </w:r>
            <w:r w:rsidRPr="00797C23">
              <w:rPr>
                <w:sz w:val="24"/>
              </w:rPr>
              <w:t>2</w:t>
            </w:r>
            <w:r w:rsidRPr="00797C23">
              <w:rPr>
                <w:sz w:val="24"/>
              </w:rPr>
              <w:t>）监测项目</w:t>
            </w:r>
          </w:p>
          <w:p w14:paraId="1CF76028" w14:textId="5DFF55FC" w:rsidR="00B222A6" w:rsidRPr="00797C23" w:rsidRDefault="00B222A6">
            <w:pPr>
              <w:spacing w:line="360" w:lineRule="auto"/>
              <w:ind w:firstLineChars="200" w:firstLine="480"/>
              <w:rPr>
                <w:sz w:val="24"/>
              </w:rPr>
            </w:pPr>
            <w:r w:rsidRPr="00797C23">
              <w:rPr>
                <w:sz w:val="24"/>
              </w:rPr>
              <w:t>监测制度详细内容见表</w:t>
            </w:r>
            <w:r w:rsidRPr="00797C23">
              <w:rPr>
                <w:sz w:val="24"/>
              </w:rPr>
              <w:t>7-</w:t>
            </w:r>
            <w:r w:rsidR="0085385C" w:rsidRPr="00797C23">
              <w:rPr>
                <w:sz w:val="24"/>
              </w:rPr>
              <w:t>6</w:t>
            </w:r>
            <w:r w:rsidRPr="00797C23">
              <w:rPr>
                <w:sz w:val="24"/>
              </w:rPr>
              <w:t>。</w:t>
            </w:r>
          </w:p>
          <w:p w14:paraId="5C21597C" w14:textId="77777777" w:rsidR="00016F16" w:rsidRPr="00797C23" w:rsidRDefault="00016F16">
            <w:pPr>
              <w:jc w:val="center"/>
              <w:rPr>
                <w:b/>
                <w:bCs/>
                <w:szCs w:val="21"/>
              </w:rPr>
            </w:pPr>
          </w:p>
          <w:p w14:paraId="5930A8EF" w14:textId="0960A833" w:rsidR="00B222A6" w:rsidRPr="00797C23" w:rsidRDefault="00B222A6">
            <w:pPr>
              <w:jc w:val="center"/>
              <w:rPr>
                <w:b/>
                <w:bCs/>
                <w:szCs w:val="21"/>
              </w:rPr>
            </w:pPr>
            <w:r w:rsidRPr="00797C23">
              <w:rPr>
                <w:b/>
                <w:bCs/>
                <w:szCs w:val="21"/>
              </w:rPr>
              <w:lastRenderedPageBreak/>
              <w:t>表</w:t>
            </w:r>
            <w:r w:rsidRPr="00797C23">
              <w:rPr>
                <w:b/>
                <w:bCs/>
                <w:szCs w:val="21"/>
              </w:rPr>
              <w:t>7-</w:t>
            </w:r>
            <w:r w:rsidR="0085385C" w:rsidRPr="00797C23">
              <w:rPr>
                <w:b/>
                <w:bCs/>
                <w:szCs w:val="21"/>
              </w:rPr>
              <w:t>6</w:t>
            </w:r>
            <w:r w:rsidRPr="00797C23">
              <w:rPr>
                <w:b/>
                <w:bCs/>
                <w:szCs w:val="21"/>
              </w:rPr>
              <w:t xml:space="preserve">  </w:t>
            </w:r>
            <w:r w:rsidRPr="00797C23">
              <w:rPr>
                <w:b/>
                <w:szCs w:val="21"/>
              </w:rPr>
              <w:t>环境监测计划</w:t>
            </w:r>
          </w:p>
          <w:tbl>
            <w:tblPr>
              <w:tblW w:w="5000" w:type="pct"/>
              <w:tblBorders>
                <w:top w:val="single" w:sz="2" w:space="0" w:color="auto"/>
                <w:left w:val="single" w:sz="2" w:space="0" w:color="auto"/>
                <w:bottom w:val="single" w:sz="2" w:space="0" w:color="auto"/>
                <w:right w:val="single" w:sz="2" w:space="0" w:color="auto"/>
                <w:insideH w:val="single" w:sz="4" w:space="0" w:color="auto"/>
                <w:insideV w:val="single" w:sz="4" w:space="0" w:color="auto"/>
              </w:tblBorders>
              <w:tblLook w:val="0000" w:firstRow="0" w:lastRow="0" w:firstColumn="0" w:lastColumn="0" w:noHBand="0" w:noVBand="0"/>
            </w:tblPr>
            <w:tblGrid>
              <w:gridCol w:w="959"/>
              <w:gridCol w:w="1198"/>
              <w:gridCol w:w="1856"/>
              <w:gridCol w:w="3247"/>
              <w:gridCol w:w="1578"/>
            </w:tblGrid>
            <w:tr w:rsidR="00797C23" w:rsidRPr="00797C23" w14:paraId="6424A93A" w14:textId="77777777" w:rsidTr="00016F16">
              <w:trPr>
                <w:trHeight w:val="397"/>
              </w:trPr>
              <w:tc>
                <w:tcPr>
                  <w:tcW w:w="542" w:type="pct"/>
                  <w:vAlign w:val="center"/>
                </w:tcPr>
                <w:p w14:paraId="0FD454CD" w14:textId="59A18BAD" w:rsidR="00016F16" w:rsidRPr="00797C23" w:rsidRDefault="00016F16" w:rsidP="00016F16">
                  <w:pPr>
                    <w:jc w:val="center"/>
                    <w:rPr>
                      <w:b/>
                      <w:bCs/>
                      <w:szCs w:val="21"/>
                    </w:rPr>
                  </w:pPr>
                  <w:r w:rsidRPr="00797C23">
                    <w:rPr>
                      <w:rFonts w:hint="eastAsia"/>
                      <w:b/>
                      <w:bCs/>
                      <w:szCs w:val="21"/>
                    </w:rPr>
                    <w:t>时期</w:t>
                  </w:r>
                </w:p>
              </w:tc>
              <w:tc>
                <w:tcPr>
                  <w:tcW w:w="678" w:type="pct"/>
                  <w:vAlign w:val="center"/>
                </w:tcPr>
                <w:p w14:paraId="3ACDC0D3" w14:textId="11B2B4F2" w:rsidR="00016F16" w:rsidRPr="00797C23" w:rsidRDefault="00016F16" w:rsidP="00016F16">
                  <w:pPr>
                    <w:jc w:val="center"/>
                    <w:rPr>
                      <w:b/>
                      <w:bCs/>
                      <w:szCs w:val="21"/>
                    </w:rPr>
                  </w:pPr>
                  <w:r w:rsidRPr="00797C23">
                    <w:rPr>
                      <w:b/>
                      <w:bCs/>
                      <w:szCs w:val="21"/>
                    </w:rPr>
                    <w:t>监测内容</w:t>
                  </w:r>
                </w:p>
              </w:tc>
              <w:tc>
                <w:tcPr>
                  <w:tcW w:w="1050" w:type="pct"/>
                  <w:vAlign w:val="center"/>
                </w:tcPr>
                <w:p w14:paraId="026B3CFE" w14:textId="77777777" w:rsidR="00016F16" w:rsidRPr="00797C23" w:rsidRDefault="00016F16" w:rsidP="00016F16">
                  <w:pPr>
                    <w:jc w:val="center"/>
                    <w:rPr>
                      <w:b/>
                      <w:bCs/>
                      <w:szCs w:val="21"/>
                    </w:rPr>
                  </w:pPr>
                  <w:r w:rsidRPr="00797C23">
                    <w:rPr>
                      <w:b/>
                      <w:bCs/>
                      <w:szCs w:val="21"/>
                    </w:rPr>
                    <w:t>监测位置</w:t>
                  </w:r>
                </w:p>
              </w:tc>
              <w:tc>
                <w:tcPr>
                  <w:tcW w:w="1837" w:type="pct"/>
                  <w:vAlign w:val="center"/>
                </w:tcPr>
                <w:p w14:paraId="670F83AF" w14:textId="77777777" w:rsidR="00016F16" w:rsidRPr="00797C23" w:rsidRDefault="00016F16" w:rsidP="00016F16">
                  <w:pPr>
                    <w:jc w:val="center"/>
                    <w:rPr>
                      <w:b/>
                      <w:bCs/>
                      <w:szCs w:val="21"/>
                    </w:rPr>
                  </w:pPr>
                  <w:r w:rsidRPr="00797C23">
                    <w:rPr>
                      <w:b/>
                      <w:bCs/>
                      <w:szCs w:val="21"/>
                    </w:rPr>
                    <w:t>监测项目</w:t>
                  </w:r>
                </w:p>
              </w:tc>
              <w:tc>
                <w:tcPr>
                  <w:tcW w:w="893" w:type="pct"/>
                  <w:vAlign w:val="center"/>
                </w:tcPr>
                <w:p w14:paraId="593BBF3F" w14:textId="77777777" w:rsidR="00016F16" w:rsidRPr="00797C23" w:rsidRDefault="00016F16" w:rsidP="00016F16">
                  <w:pPr>
                    <w:jc w:val="center"/>
                    <w:rPr>
                      <w:b/>
                      <w:bCs/>
                      <w:szCs w:val="21"/>
                    </w:rPr>
                  </w:pPr>
                  <w:r w:rsidRPr="00797C23">
                    <w:rPr>
                      <w:b/>
                      <w:bCs/>
                      <w:szCs w:val="21"/>
                    </w:rPr>
                    <w:t>频次</w:t>
                  </w:r>
                </w:p>
              </w:tc>
            </w:tr>
            <w:tr w:rsidR="00797C23" w:rsidRPr="00797C23" w14:paraId="4E013ECF" w14:textId="77777777" w:rsidTr="00016F16">
              <w:trPr>
                <w:trHeight w:val="397"/>
              </w:trPr>
              <w:tc>
                <w:tcPr>
                  <w:tcW w:w="542" w:type="pct"/>
                  <w:vMerge w:val="restart"/>
                  <w:vAlign w:val="center"/>
                </w:tcPr>
                <w:p w14:paraId="46847EE3" w14:textId="676DD299" w:rsidR="00016F16" w:rsidRPr="00797C23" w:rsidRDefault="00016F16" w:rsidP="00016F16">
                  <w:pPr>
                    <w:jc w:val="center"/>
                    <w:rPr>
                      <w:szCs w:val="21"/>
                    </w:rPr>
                  </w:pPr>
                  <w:r w:rsidRPr="00797C23">
                    <w:rPr>
                      <w:rFonts w:hint="eastAsia"/>
                      <w:szCs w:val="21"/>
                    </w:rPr>
                    <w:t>施工期</w:t>
                  </w:r>
                </w:p>
              </w:tc>
              <w:tc>
                <w:tcPr>
                  <w:tcW w:w="678" w:type="pct"/>
                  <w:vAlign w:val="center"/>
                </w:tcPr>
                <w:p w14:paraId="6404B336" w14:textId="0BCF2090" w:rsidR="00016F16" w:rsidRPr="00797C23" w:rsidRDefault="00016F16" w:rsidP="00016F16">
                  <w:pPr>
                    <w:jc w:val="center"/>
                    <w:rPr>
                      <w:szCs w:val="21"/>
                    </w:rPr>
                  </w:pPr>
                  <w:r w:rsidRPr="00797C23">
                    <w:rPr>
                      <w:rFonts w:hint="eastAsia"/>
                      <w:szCs w:val="21"/>
                    </w:rPr>
                    <w:t>废气</w:t>
                  </w:r>
                </w:p>
              </w:tc>
              <w:tc>
                <w:tcPr>
                  <w:tcW w:w="1050" w:type="pct"/>
                  <w:vAlign w:val="center"/>
                </w:tcPr>
                <w:p w14:paraId="235C1C46" w14:textId="252F776D" w:rsidR="00016F16" w:rsidRPr="00797C23" w:rsidRDefault="00016F16" w:rsidP="00016F16">
                  <w:pPr>
                    <w:jc w:val="center"/>
                    <w:rPr>
                      <w:szCs w:val="21"/>
                    </w:rPr>
                  </w:pPr>
                  <w:r w:rsidRPr="00797C23">
                    <w:rPr>
                      <w:rFonts w:hint="eastAsia"/>
                      <w:szCs w:val="21"/>
                    </w:rPr>
                    <w:t>项目边界</w:t>
                  </w:r>
                </w:p>
              </w:tc>
              <w:tc>
                <w:tcPr>
                  <w:tcW w:w="1837" w:type="pct"/>
                  <w:vAlign w:val="center"/>
                </w:tcPr>
                <w:p w14:paraId="1FB5745C" w14:textId="1EEA30BA" w:rsidR="00016F16" w:rsidRPr="00797C23" w:rsidRDefault="00016F16" w:rsidP="00016F16">
                  <w:pPr>
                    <w:jc w:val="center"/>
                    <w:rPr>
                      <w:szCs w:val="21"/>
                    </w:rPr>
                  </w:pPr>
                  <w:r w:rsidRPr="00797C23">
                    <w:rPr>
                      <w:rFonts w:hint="eastAsia"/>
                      <w:szCs w:val="21"/>
                    </w:rPr>
                    <w:t>施工扬尘</w:t>
                  </w:r>
                </w:p>
              </w:tc>
              <w:tc>
                <w:tcPr>
                  <w:tcW w:w="893" w:type="pct"/>
                  <w:vAlign w:val="center"/>
                </w:tcPr>
                <w:p w14:paraId="0F3DB97A" w14:textId="402F3F8A" w:rsidR="00016F16" w:rsidRPr="00797C23" w:rsidRDefault="00016F16" w:rsidP="00016F16">
                  <w:pPr>
                    <w:jc w:val="center"/>
                    <w:rPr>
                      <w:szCs w:val="21"/>
                    </w:rPr>
                  </w:pPr>
                  <w:r w:rsidRPr="00797C23">
                    <w:rPr>
                      <w:rFonts w:hint="eastAsia"/>
                      <w:szCs w:val="21"/>
                    </w:rPr>
                    <w:t>每季度</w:t>
                  </w:r>
                  <w:r w:rsidRPr="00797C23">
                    <w:rPr>
                      <w:rFonts w:hint="eastAsia"/>
                      <w:szCs w:val="21"/>
                    </w:rPr>
                    <w:t>1</w:t>
                  </w:r>
                  <w:r w:rsidRPr="00797C23">
                    <w:rPr>
                      <w:rFonts w:hint="eastAsia"/>
                      <w:szCs w:val="21"/>
                    </w:rPr>
                    <w:t>次</w:t>
                  </w:r>
                </w:p>
              </w:tc>
            </w:tr>
            <w:tr w:rsidR="00797C23" w:rsidRPr="00797C23" w14:paraId="4E259B87" w14:textId="77777777" w:rsidTr="00016F16">
              <w:trPr>
                <w:trHeight w:val="397"/>
              </w:trPr>
              <w:tc>
                <w:tcPr>
                  <w:tcW w:w="542" w:type="pct"/>
                  <w:vMerge/>
                  <w:vAlign w:val="center"/>
                </w:tcPr>
                <w:p w14:paraId="31E7E83E" w14:textId="77777777" w:rsidR="00016F16" w:rsidRPr="00797C23" w:rsidRDefault="00016F16" w:rsidP="00016F16">
                  <w:pPr>
                    <w:jc w:val="center"/>
                    <w:rPr>
                      <w:szCs w:val="21"/>
                    </w:rPr>
                  </w:pPr>
                </w:p>
              </w:tc>
              <w:tc>
                <w:tcPr>
                  <w:tcW w:w="678" w:type="pct"/>
                  <w:vAlign w:val="center"/>
                </w:tcPr>
                <w:p w14:paraId="28C55EBA" w14:textId="290554DC" w:rsidR="00016F16" w:rsidRPr="00797C23" w:rsidRDefault="00016F16" w:rsidP="00016F16">
                  <w:pPr>
                    <w:jc w:val="center"/>
                    <w:rPr>
                      <w:szCs w:val="21"/>
                    </w:rPr>
                  </w:pPr>
                  <w:r w:rsidRPr="00797C23">
                    <w:rPr>
                      <w:rFonts w:hint="eastAsia"/>
                      <w:szCs w:val="21"/>
                    </w:rPr>
                    <w:t>噪声</w:t>
                  </w:r>
                </w:p>
              </w:tc>
              <w:tc>
                <w:tcPr>
                  <w:tcW w:w="1050" w:type="pct"/>
                  <w:vAlign w:val="center"/>
                </w:tcPr>
                <w:p w14:paraId="36CFE07F" w14:textId="013E4888" w:rsidR="00016F16" w:rsidRPr="00797C23" w:rsidRDefault="00016F16" w:rsidP="00016F16">
                  <w:pPr>
                    <w:jc w:val="center"/>
                    <w:rPr>
                      <w:szCs w:val="21"/>
                    </w:rPr>
                  </w:pPr>
                  <w:r w:rsidRPr="00797C23">
                    <w:rPr>
                      <w:rFonts w:hint="eastAsia"/>
                      <w:szCs w:val="21"/>
                    </w:rPr>
                    <w:t>项目边界</w:t>
                  </w:r>
                </w:p>
              </w:tc>
              <w:tc>
                <w:tcPr>
                  <w:tcW w:w="1837" w:type="pct"/>
                  <w:vAlign w:val="center"/>
                </w:tcPr>
                <w:p w14:paraId="5FE43EF1" w14:textId="7D578DB6" w:rsidR="00016F16" w:rsidRPr="00797C23" w:rsidRDefault="00016F16" w:rsidP="00016F16">
                  <w:pPr>
                    <w:jc w:val="center"/>
                    <w:rPr>
                      <w:szCs w:val="21"/>
                    </w:rPr>
                  </w:pPr>
                  <w:r w:rsidRPr="00797C23">
                    <w:rPr>
                      <w:rFonts w:hint="eastAsia"/>
                      <w:szCs w:val="21"/>
                    </w:rPr>
                    <w:t>施工噪声</w:t>
                  </w:r>
                </w:p>
              </w:tc>
              <w:tc>
                <w:tcPr>
                  <w:tcW w:w="893" w:type="pct"/>
                  <w:vAlign w:val="center"/>
                </w:tcPr>
                <w:p w14:paraId="524F7AC4" w14:textId="6EAB5188" w:rsidR="00016F16" w:rsidRPr="00797C23" w:rsidRDefault="00016F16" w:rsidP="00016F16">
                  <w:pPr>
                    <w:jc w:val="center"/>
                    <w:rPr>
                      <w:szCs w:val="21"/>
                    </w:rPr>
                  </w:pPr>
                  <w:r w:rsidRPr="00797C23">
                    <w:rPr>
                      <w:rFonts w:hint="eastAsia"/>
                      <w:szCs w:val="21"/>
                    </w:rPr>
                    <w:t>每季度</w:t>
                  </w:r>
                  <w:r w:rsidRPr="00797C23">
                    <w:rPr>
                      <w:rFonts w:hint="eastAsia"/>
                      <w:szCs w:val="21"/>
                    </w:rPr>
                    <w:t>1</w:t>
                  </w:r>
                  <w:r w:rsidRPr="00797C23">
                    <w:rPr>
                      <w:rFonts w:hint="eastAsia"/>
                      <w:szCs w:val="21"/>
                    </w:rPr>
                    <w:t>次</w:t>
                  </w:r>
                </w:p>
              </w:tc>
            </w:tr>
            <w:tr w:rsidR="00797C23" w:rsidRPr="00797C23" w14:paraId="47A2FD93" w14:textId="77777777" w:rsidTr="00016F16">
              <w:trPr>
                <w:trHeight w:val="397"/>
              </w:trPr>
              <w:tc>
                <w:tcPr>
                  <w:tcW w:w="542" w:type="pct"/>
                  <w:vMerge w:val="restart"/>
                  <w:vAlign w:val="center"/>
                </w:tcPr>
                <w:p w14:paraId="4670BC03" w14:textId="20D35B99" w:rsidR="00016F16" w:rsidRPr="00797C23" w:rsidRDefault="00016F16" w:rsidP="00016F16">
                  <w:pPr>
                    <w:jc w:val="center"/>
                    <w:rPr>
                      <w:szCs w:val="21"/>
                    </w:rPr>
                  </w:pPr>
                  <w:r w:rsidRPr="00797C23">
                    <w:rPr>
                      <w:rFonts w:hint="eastAsia"/>
                      <w:szCs w:val="21"/>
                    </w:rPr>
                    <w:t>运营期</w:t>
                  </w:r>
                </w:p>
              </w:tc>
              <w:tc>
                <w:tcPr>
                  <w:tcW w:w="678" w:type="pct"/>
                  <w:vAlign w:val="center"/>
                </w:tcPr>
                <w:p w14:paraId="6D7D1200" w14:textId="5FC5E861" w:rsidR="00016F16" w:rsidRPr="00797C23" w:rsidRDefault="00016F16" w:rsidP="00016F16">
                  <w:pPr>
                    <w:jc w:val="center"/>
                    <w:rPr>
                      <w:szCs w:val="21"/>
                    </w:rPr>
                  </w:pPr>
                  <w:r w:rsidRPr="00797C23">
                    <w:rPr>
                      <w:szCs w:val="21"/>
                    </w:rPr>
                    <w:t>废气</w:t>
                  </w:r>
                </w:p>
              </w:tc>
              <w:tc>
                <w:tcPr>
                  <w:tcW w:w="1050" w:type="pct"/>
                  <w:vAlign w:val="center"/>
                </w:tcPr>
                <w:p w14:paraId="72287478" w14:textId="77777777" w:rsidR="00016F16" w:rsidRPr="00797C23" w:rsidRDefault="00016F16" w:rsidP="00016F16">
                  <w:pPr>
                    <w:jc w:val="center"/>
                    <w:rPr>
                      <w:szCs w:val="21"/>
                    </w:rPr>
                  </w:pPr>
                  <w:r w:rsidRPr="00797C23">
                    <w:rPr>
                      <w:szCs w:val="21"/>
                    </w:rPr>
                    <w:t>食堂油烟净化器排烟口</w:t>
                  </w:r>
                </w:p>
              </w:tc>
              <w:tc>
                <w:tcPr>
                  <w:tcW w:w="1837" w:type="pct"/>
                  <w:vAlign w:val="center"/>
                </w:tcPr>
                <w:p w14:paraId="15092425" w14:textId="1433390A" w:rsidR="00016F16" w:rsidRPr="00797C23" w:rsidRDefault="00016F16" w:rsidP="00016F16">
                  <w:pPr>
                    <w:jc w:val="center"/>
                    <w:rPr>
                      <w:szCs w:val="21"/>
                    </w:rPr>
                  </w:pPr>
                  <w:r w:rsidRPr="00797C23">
                    <w:rPr>
                      <w:szCs w:val="21"/>
                    </w:rPr>
                    <w:t>食堂油烟</w:t>
                  </w:r>
                </w:p>
              </w:tc>
              <w:tc>
                <w:tcPr>
                  <w:tcW w:w="893" w:type="pct"/>
                  <w:vAlign w:val="center"/>
                </w:tcPr>
                <w:p w14:paraId="1ABC5F5C" w14:textId="77777777" w:rsidR="00016F16" w:rsidRPr="00797C23" w:rsidRDefault="00016F16" w:rsidP="00016F16">
                  <w:pPr>
                    <w:jc w:val="center"/>
                    <w:rPr>
                      <w:szCs w:val="21"/>
                    </w:rPr>
                  </w:pPr>
                  <w:r w:rsidRPr="00797C23">
                    <w:rPr>
                      <w:szCs w:val="21"/>
                    </w:rPr>
                    <w:t>每年</w:t>
                  </w:r>
                  <w:r w:rsidRPr="00797C23">
                    <w:rPr>
                      <w:szCs w:val="21"/>
                    </w:rPr>
                    <w:t>1</w:t>
                  </w:r>
                  <w:r w:rsidRPr="00797C23">
                    <w:rPr>
                      <w:szCs w:val="21"/>
                    </w:rPr>
                    <w:t>次</w:t>
                  </w:r>
                </w:p>
              </w:tc>
            </w:tr>
            <w:tr w:rsidR="00797C23" w:rsidRPr="00797C23" w14:paraId="6723E25D" w14:textId="77777777" w:rsidTr="00016F16">
              <w:trPr>
                <w:trHeight w:val="397"/>
              </w:trPr>
              <w:tc>
                <w:tcPr>
                  <w:tcW w:w="542" w:type="pct"/>
                  <w:vMerge/>
                  <w:vAlign w:val="center"/>
                </w:tcPr>
                <w:p w14:paraId="34AE1EDE" w14:textId="77777777" w:rsidR="00016F16" w:rsidRPr="00797C23" w:rsidRDefault="00016F16" w:rsidP="00016F16">
                  <w:pPr>
                    <w:jc w:val="center"/>
                    <w:rPr>
                      <w:szCs w:val="21"/>
                    </w:rPr>
                  </w:pPr>
                </w:p>
              </w:tc>
              <w:tc>
                <w:tcPr>
                  <w:tcW w:w="678" w:type="pct"/>
                  <w:vAlign w:val="center"/>
                </w:tcPr>
                <w:p w14:paraId="2907CF48" w14:textId="6DE992B5" w:rsidR="00016F16" w:rsidRPr="00797C23" w:rsidRDefault="00016F16" w:rsidP="00016F16">
                  <w:pPr>
                    <w:jc w:val="center"/>
                    <w:rPr>
                      <w:szCs w:val="21"/>
                    </w:rPr>
                  </w:pPr>
                  <w:r w:rsidRPr="00797C23">
                    <w:rPr>
                      <w:szCs w:val="21"/>
                    </w:rPr>
                    <w:t>噪声</w:t>
                  </w:r>
                </w:p>
              </w:tc>
              <w:tc>
                <w:tcPr>
                  <w:tcW w:w="1050" w:type="pct"/>
                  <w:vAlign w:val="center"/>
                </w:tcPr>
                <w:p w14:paraId="2BA7CA43" w14:textId="77777777" w:rsidR="00016F16" w:rsidRPr="00797C23" w:rsidRDefault="00016F16" w:rsidP="00016F16">
                  <w:pPr>
                    <w:jc w:val="center"/>
                    <w:rPr>
                      <w:szCs w:val="21"/>
                    </w:rPr>
                  </w:pPr>
                  <w:r w:rsidRPr="00797C23">
                    <w:rPr>
                      <w:szCs w:val="21"/>
                    </w:rPr>
                    <w:t>项目边界</w:t>
                  </w:r>
                </w:p>
              </w:tc>
              <w:tc>
                <w:tcPr>
                  <w:tcW w:w="1837" w:type="pct"/>
                  <w:vAlign w:val="center"/>
                </w:tcPr>
                <w:p w14:paraId="5F0727CB" w14:textId="77777777" w:rsidR="00016F16" w:rsidRPr="00797C23" w:rsidRDefault="00016F16" w:rsidP="00016F16">
                  <w:pPr>
                    <w:jc w:val="center"/>
                    <w:rPr>
                      <w:szCs w:val="21"/>
                    </w:rPr>
                  </w:pPr>
                  <w:r w:rsidRPr="00797C23">
                    <w:rPr>
                      <w:szCs w:val="21"/>
                    </w:rPr>
                    <w:t>厂界噪声</w:t>
                  </w:r>
                </w:p>
              </w:tc>
              <w:tc>
                <w:tcPr>
                  <w:tcW w:w="893" w:type="pct"/>
                  <w:vAlign w:val="center"/>
                </w:tcPr>
                <w:p w14:paraId="308E88D3" w14:textId="77777777" w:rsidR="00016F16" w:rsidRPr="00797C23" w:rsidRDefault="00016F16" w:rsidP="00016F16">
                  <w:pPr>
                    <w:jc w:val="center"/>
                    <w:rPr>
                      <w:szCs w:val="21"/>
                    </w:rPr>
                  </w:pPr>
                  <w:r w:rsidRPr="00797C23">
                    <w:rPr>
                      <w:szCs w:val="21"/>
                    </w:rPr>
                    <w:t>每年</w:t>
                  </w:r>
                  <w:r w:rsidRPr="00797C23">
                    <w:rPr>
                      <w:szCs w:val="21"/>
                    </w:rPr>
                    <w:t>1</w:t>
                  </w:r>
                  <w:r w:rsidRPr="00797C23">
                    <w:rPr>
                      <w:szCs w:val="21"/>
                    </w:rPr>
                    <w:t>次</w:t>
                  </w:r>
                </w:p>
              </w:tc>
            </w:tr>
            <w:tr w:rsidR="00797C23" w:rsidRPr="00797C23" w14:paraId="580FDA50" w14:textId="77777777" w:rsidTr="00016F16">
              <w:trPr>
                <w:trHeight w:val="397"/>
              </w:trPr>
              <w:tc>
                <w:tcPr>
                  <w:tcW w:w="542" w:type="pct"/>
                  <w:vMerge/>
                  <w:vAlign w:val="center"/>
                </w:tcPr>
                <w:p w14:paraId="1DA6074B" w14:textId="77777777" w:rsidR="00016F16" w:rsidRPr="00797C23" w:rsidRDefault="00016F16" w:rsidP="00016F16">
                  <w:pPr>
                    <w:jc w:val="center"/>
                    <w:rPr>
                      <w:szCs w:val="21"/>
                    </w:rPr>
                  </w:pPr>
                </w:p>
              </w:tc>
              <w:tc>
                <w:tcPr>
                  <w:tcW w:w="678" w:type="pct"/>
                  <w:vAlign w:val="center"/>
                </w:tcPr>
                <w:p w14:paraId="66AFF036" w14:textId="16E300E5" w:rsidR="00016F16" w:rsidRPr="00797C23" w:rsidRDefault="00016F16" w:rsidP="00016F16">
                  <w:pPr>
                    <w:jc w:val="center"/>
                    <w:rPr>
                      <w:szCs w:val="21"/>
                    </w:rPr>
                  </w:pPr>
                  <w:r w:rsidRPr="00797C23">
                    <w:rPr>
                      <w:szCs w:val="21"/>
                    </w:rPr>
                    <w:t>废水</w:t>
                  </w:r>
                </w:p>
              </w:tc>
              <w:tc>
                <w:tcPr>
                  <w:tcW w:w="1050" w:type="pct"/>
                  <w:vAlign w:val="center"/>
                </w:tcPr>
                <w:p w14:paraId="069F2D13" w14:textId="77777777" w:rsidR="00016F16" w:rsidRPr="00797C23" w:rsidRDefault="00016F16" w:rsidP="00016F16">
                  <w:pPr>
                    <w:jc w:val="center"/>
                    <w:rPr>
                      <w:szCs w:val="21"/>
                    </w:rPr>
                  </w:pPr>
                  <w:r w:rsidRPr="00797C23">
                    <w:rPr>
                      <w:szCs w:val="21"/>
                    </w:rPr>
                    <w:t>项目污废水总排口</w:t>
                  </w:r>
                </w:p>
              </w:tc>
              <w:tc>
                <w:tcPr>
                  <w:tcW w:w="1837" w:type="pct"/>
                  <w:vAlign w:val="center"/>
                </w:tcPr>
                <w:p w14:paraId="2390E322" w14:textId="77777777" w:rsidR="00016F16" w:rsidRPr="00797C23" w:rsidRDefault="00016F16" w:rsidP="00016F16">
                  <w:pPr>
                    <w:jc w:val="center"/>
                    <w:rPr>
                      <w:szCs w:val="21"/>
                    </w:rPr>
                  </w:pPr>
                  <w:r w:rsidRPr="00797C23">
                    <w:rPr>
                      <w:szCs w:val="21"/>
                    </w:rPr>
                    <w:t>pH</w:t>
                  </w:r>
                  <w:r w:rsidRPr="00797C23">
                    <w:rPr>
                      <w:szCs w:val="21"/>
                    </w:rPr>
                    <w:t>、</w:t>
                  </w:r>
                  <w:r w:rsidRPr="00797C23">
                    <w:rPr>
                      <w:szCs w:val="21"/>
                    </w:rPr>
                    <w:t>SS</w:t>
                  </w:r>
                  <w:r w:rsidRPr="00797C23">
                    <w:rPr>
                      <w:szCs w:val="21"/>
                    </w:rPr>
                    <w:t>、</w:t>
                  </w:r>
                  <w:r w:rsidRPr="00797C23">
                    <w:rPr>
                      <w:szCs w:val="21"/>
                    </w:rPr>
                    <w:t>COD</w:t>
                  </w:r>
                  <w:r w:rsidRPr="00797C23">
                    <w:rPr>
                      <w:szCs w:val="21"/>
                    </w:rPr>
                    <w:t>、</w:t>
                  </w:r>
                  <w:r w:rsidRPr="00797C23">
                    <w:rPr>
                      <w:szCs w:val="21"/>
                    </w:rPr>
                    <w:t>BOD</w:t>
                  </w:r>
                  <w:r w:rsidRPr="00797C23">
                    <w:rPr>
                      <w:szCs w:val="21"/>
                      <w:vertAlign w:val="subscript"/>
                    </w:rPr>
                    <w:t>5</w:t>
                  </w:r>
                  <w:r w:rsidRPr="00797C23">
                    <w:rPr>
                      <w:szCs w:val="21"/>
                    </w:rPr>
                    <w:t>、氨氮、动植物油</w:t>
                  </w:r>
                </w:p>
              </w:tc>
              <w:tc>
                <w:tcPr>
                  <w:tcW w:w="893" w:type="pct"/>
                  <w:vAlign w:val="center"/>
                </w:tcPr>
                <w:p w14:paraId="08664FCB" w14:textId="2C3CAC4C" w:rsidR="00016F16" w:rsidRPr="00797C23" w:rsidRDefault="00016F16" w:rsidP="00016F16">
                  <w:pPr>
                    <w:jc w:val="center"/>
                    <w:rPr>
                      <w:szCs w:val="21"/>
                    </w:rPr>
                  </w:pPr>
                  <w:r w:rsidRPr="00797C23">
                    <w:rPr>
                      <w:szCs w:val="21"/>
                    </w:rPr>
                    <w:t>每年</w:t>
                  </w:r>
                  <w:r w:rsidRPr="00797C23">
                    <w:rPr>
                      <w:szCs w:val="21"/>
                    </w:rPr>
                    <w:t>1</w:t>
                  </w:r>
                  <w:r w:rsidRPr="00797C23">
                    <w:rPr>
                      <w:szCs w:val="21"/>
                    </w:rPr>
                    <w:t>次</w:t>
                  </w:r>
                </w:p>
              </w:tc>
            </w:tr>
          </w:tbl>
          <w:p w14:paraId="33D740B2" w14:textId="77777777" w:rsidR="00B222A6" w:rsidRPr="00797C23" w:rsidRDefault="00B222A6">
            <w:pPr>
              <w:pStyle w:val="af3"/>
              <w:spacing w:line="360" w:lineRule="auto"/>
              <w:rPr>
                <w:b/>
                <w:kern w:val="0"/>
                <w:sz w:val="24"/>
                <w:szCs w:val="24"/>
              </w:rPr>
            </w:pPr>
            <w:r w:rsidRPr="00797C23">
              <w:rPr>
                <w:b/>
                <w:kern w:val="0"/>
                <w:sz w:val="24"/>
                <w:szCs w:val="24"/>
              </w:rPr>
              <w:t>六、环保措施及投资</w:t>
            </w:r>
          </w:p>
          <w:p w14:paraId="63D9CE25" w14:textId="31E917C2" w:rsidR="00B222A6" w:rsidRPr="00797C23" w:rsidRDefault="00B222A6">
            <w:pPr>
              <w:spacing w:line="360" w:lineRule="auto"/>
              <w:ind w:firstLineChars="200" w:firstLine="480"/>
              <w:rPr>
                <w:bCs/>
                <w:kern w:val="0"/>
                <w:sz w:val="24"/>
              </w:rPr>
            </w:pPr>
            <w:r w:rsidRPr="00797C23">
              <w:rPr>
                <w:sz w:val="24"/>
              </w:rPr>
              <w:t>本项目环保总投资经估算约为</w:t>
            </w:r>
            <w:r w:rsidR="000B2B4D" w:rsidRPr="00797C23">
              <w:rPr>
                <w:sz w:val="24"/>
              </w:rPr>
              <w:t>119.5</w:t>
            </w:r>
            <w:r w:rsidRPr="00797C23">
              <w:rPr>
                <w:sz w:val="24"/>
              </w:rPr>
              <w:t>万元</w:t>
            </w:r>
            <w:r w:rsidRPr="00797C23">
              <w:rPr>
                <w:bCs/>
                <w:kern w:val="0"/>
                <w:sz w:val="24"/>
              </w:rPr>
              <w:t>。各环保措施及投资</w:t>
            </w:r>
            <w:r w:rsidRPr="00797C23">
              <w:rPr>
                <w:sz w:val="24"/>
              </w:rPr>
              <w:t>估算</w:t>
            </w:r>
            <w:r w:rsidRPr="00797C23">
              <w:rPr>
                <w:bCs/>
                <w:kern w:val="0"/>
                <w:sz w:val="24"/>
              </w:rPr>
              <w:t>见表</w:t>
            </w:r>
            <w:r w:rsidRPr="00797C23">
              <w:rPr>
                <w:bCs/>
                <w:kern w:val="0"/>
                <w:sz w:val="24"/>
              </w:rPr>
              <w:t>7-</w:t>
            </w:r>
            <w:r w:rsidR="0085385C" w:rsidRPr="00797C23">
              <w:rPr>
                <w:bCs/>
                <w:kern w:val="0"/>
                <w:sz w:val="24"/>
              </w:rPr>
              <w:t>7</w:t>
            </w:r>
            <w:r w:rsidRPr="00797C23">
              <w:rPr>
                <w:bCs/>
                <w:kern w:val="0"/>
                <w:sz w:val="24"/>
              </w:rPr>
              <w:t>。</w:t>
            </w:r>
          </w:p>
          <w:p w14:paraId="35C64758" w14:textId="1DB949DF" w:rsidR="00B222A6" w:rsidRPr="00797C23" w:rsidRDefault="00B222A6">
            <w:pPr>
              <w:jc w:val="center"/>
              <w:rPr>
                <w:b/>
                <w:bCs/>
                <w:szCs w:val="21"/>
              </w:rPr>
            </w:pPr>
            <w:r w:rsidRPr="00797C23">
              <w:rPr>
                <w:b/>
                <w:bCs/>
                <w:szCs w:val="21"/>
              </w:rPr>
              <w:t>表</w:t>
            </w:r>
            <w:r w:rsidRPr="00797C23">
              <w:rPr>
                <w:b/>
                <w:bCs/>
                <w:szCs w:val="21"/>
              </w:rPr>
              <w:t>7-</w:t>
            </w:r>
            <w:r w:rsidR="0085385C" w:rsidRPr="00797C23">
              <w:rPr>
                <w:b/>
                <w:bCs/>
                <w:szCs w:val="21"/>
              </w:rPr>
              <w:t>7</w:t>
            </w:r>
            <w:r w:rsidRPr="00797C23">
              <w:rPr>
                <w:b/>
                <w:bCs/>
                <w:szCs w:val="21"/>
              </w:rPr>
              <w:t xml:space="preserve">  </w:t>
            </w:r>
            <w:r w:rsidRPr="00797C23">
              <w:rPr>
                <w:b/>
                <w:bCs/>
                <w:szCs w:val="21"/>
              </w:rPr>
              <w:t>环境保护投资一览表</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3"/>
              <w:gridCol w:w="1033"/>
              <w:gridCol w:w="5229"/>
              <w:gridCol w:w="985"/>
              <w:gridCol w:w="749"/>
            </w:tblGrid>
            <w:tr w:rsidR="00797C23" w:rsidRPr="00797C23" w14:paraId="10CE2B26" w14:textId="77777777" w:rsidTr="000B2B4D">
              <w:trPr>
                <w:cantSplit/>
                <w:trHeight w:val="397"/>
                <w:jc w:val="center"/>
              </w:trPr>
              <w:tc>
                <w:tcPr>
                  <w:tcW w:w="1057" w:type="pct"/>
                  <w:gridSpan w:val="2"/>
                  <w:vAlign w:val="center"/>
                </w:tcPr>
                <w:p w14:paraId="12ABD602" w14:textId="77777777" w:rsidR="00B222A6" w:rsidRPr="00797C23" w:rsidRDefault="00B222A6">
                  <w:pPr>
                    <w:adjustRightInd w:val="0"/>
                    <w:snapToGrid w:val="0"/>
                    <w:ind w:firstLine="420"/>
                    <w:jc w:val="center"/>
                    <w:rPr>
                      <w:b/>
                      <w:bCs/>
                      <w:sz w:val="18"/>
                      <w:szCs w:val="18"/>
                    </w:rPr>
                  </w:pPr>
                  <w:r w:rsidRPr="00797C23">
                    <w:rPr>
                      <w:b/>
                      <w:bCs/>
                      <w:sz w:val="18"/>
                      <w:szCs w:val="18"/>
                    </w:rPr>
                    <w:t>项目</w:t>
                  </w:r>
                </w:p>
              </w:tc>
              <w:tc>
                <w:tcPr>
                  <w:tcW w:w="2961" w:type="pct"/>
                  <w:vAlign w:val="center"/>
                </w:tcPr>
                <w:p w14:paraId="653DD8CD" w14:textId="77777777" w:rsidR="00B222A6" w:rsidRPr="00797C23" w:rsidRDefault="00B222A6">
                  <w:pPr>
                    <w:adjustRightInd w:val="0"/>
                    <w:snapToGrid w:val="0"/>
                    <w:jc w:val="center"/>
                    <w:rPr>
                      <w:b/>
                      <w:bCs/>
                      <w:sz w:val="18"/>
                      <w:szCs w:val="18"/>
                    </w:rPr>
                  </w:pPr>
                  <w:r w:rsidRPr="00797C23">
                    <w:rPr>
                      <w:b/>
                      <w:bCs/>
                      <w:sz w:val="18"/>
                      <w:szCs w:val="18"/>
                    </w:rPr>
                    <w:t>环保建设内容及规模</w:t>
                  </w:r>
                </w:p>
              </w:tc>
              <w:tc>
                <w:tcPr>
                  <w:tcW w:w="558" w:type="pct"/>
                  <w:vAlign w:val="center"/>
                </w:tcPr>
                <w:p w14:paraId="10B314A8" w14:textId="77777777" w:rsidR="00B222A6" w:rsidRPr="00797C23" w:rsidRDefault="00B222A6">
                  <w:pPr>
                    <w:adjustRightInd w:val="0"/>
                    <w:snapToGrid w:val="0"/>
                    <w:jc w:val="center"/>
                    <w:rPr>
                      <w:b/>
                      <w:bCs/>
                      <w:sz w:val="18"/>
                      <w:szCs w:val="18"/>
                    </w:rPr>
                  </w:pPr>
                  <w:r w:rsidRPr="00797C23">
                    <w:rPr>
                      <w:b/>
                      <w:bCs/>
                      <w:sz w:val="18"/>
                      <w:szCs w:val="18"/>
                    </w:rPr>
                    <w:t>投资额</w:t>
                  </w:r>
                </w:p>
                <w:p w14:paraId="412C1EE3" w14:textId="77777777" w:rsidR="00B222A6" w:rsidRPr="00797C23" w:rsidRDefault="00B222A6">
                  <w:pPr>
                    <w:adjustRightInd w:val="0"/>
                    <w:snapToGrid w:val="0"/>
                    <w:jc w:val="center"/>
                    <w:rPr>
                      <w:b/>
                      <w:bCs/>
                      <w:sz w:val="18"/>
                      <w:szCs w:val="18"/>
                    </w:rPr>
                  </w:pPr>
                  <w:r w:rsidRPr="00797C23">
                    <w:rPr>
                      <w:b/>
                      <w:bCs/>
                      <w:sz w:val="18"/>
                      <w:szCs w:val="18"/>
                    </w:rPr>
                    <w:t>（万元）</w:t>
                  </w:r>
                </w:p>
              </w:tc>
              <w:tc>
                <w:tcPr>
                  <w:tcW w:w="424" w:type="pct"/>
                  <w:vAlign w:val="center"/>
                </w:tcPr>
                <w:p w14:paraId="54A9CA99" w14:textId="77777777" w:rsidR="00B222A6" w:rsidRPr="00797C23" w:rsidRDefault="00B222A6">
                  <w:pPr>
                    <w:adjustRightInd w:val="0"/>
                    <w:snapToGrid w:val="0"/>
                    <w:jc w:val="center"/>
                    <w:rPr>
                      <w:b/>
                      <w:bCs/>
                      <w:sz w:val="18"/>
                      <w:szCs w:val="18"/>
                    </w:rPr>
                  </w:pPr>
                  <w:r w:rsidRPr="00797C23">
                    <w:rPr>
                      <w:b/>
                      <w:bCs/>
                      <w:sz w:val="18"/>
                      <w:szCs w:val="18"/>
                    </w:rPr>
                    <w:t>备注</w:t>
                  </w:r>
                </w:p>
              </w:tc>
            </w:tr>
            <w:tr w:rsidR="00797C23" w:rsidRPr="00797C23" w14:paraId="75961758" w14:textId="77777777" w:rsidTr="000B2B4D">
              <w:trPr>
                <w:cantSplit/>
                <w:trHeight w:val="397"/>
                <w:jc w:val="center"/>
              </w:trPr>
              <w:tc>
                <w:tcPr>
                  <w:tcW w:w="472" w:type="pct"/>
                  <w:vMerge w:val="restart"/>
                  <w:vAlign w:val="center"/>
                </w:tcPr>
                <w:p w14:paraId="505A02EE" w14:textId="77777777" w:rsidR="006972C0" w:rsidRPr="00797C23" w:rsidRDefault="006972C0">
                  <w:pPr>
                    <w:adjustRightInd w:val="0"/>
                    <w:snapToGrid w:val="0"/>
                    <w:jc w:val="center"/>
                    <w:rPr>
                      <w:bCs/>
                      <w:sz w:val="18"/>
                      <w:szCs w:val="18"/>
                    </w:rPr>
                  </w:pPr>
                  <w:r w:rsidRPr="00797C23">
                    <w:rPr>
                      <w:bCs/>
                      <w:sz w:val="18"/>
                      <w:szCs w:val="18"/>
                    </w:rPr>
                    <w:t>施工期</w:t>
                  </w:r>
                </w:p>
              </w:tc>
              <w:tc>
                <w:tcPr>
                  <w:tcW w:w="585" w:type="pct"/>
                  <w:vMerge w:val="restart"/>
                  <w:vAlign w:val="center"/>
                </w:tcPr>
                <w:p w14:paraId="282F5228" w14:textId="406597E3" w:rsidR="006972C0" w:rsidRPr="00797C23" w:rsidRDefault="006972C0">
                  <w:pPr>
                    <w:adjustRightInd w:val="0"/>
                    <w:snapToGrid w:val="0"/>
                    <w:jc w:val="center"/>
                    <w:rPr>
                      <w:sz w:val="18"/>
                      <w:szCs w:val="18"/>
                    </w:rPr>
                  </w:pPr>
                  <w:r w:rsidRPr="00797C23">
                    <w:rPr>
                      <w:rFonts w:hint="eastAsia"/>
                      <w:sz w:val="18"/>
                      <w:szCs w:val="18"/>
                    </w:rPr>
                    <w:t>废气治理</w:t>
                  </w:r>
                </w:p>
              </w:tc>
              <w:tc>
                <w:tcPr>
                  <w:tcW w:w="2961" w:type="pct"/>
                  <w:vAlign w:val="center"/>
                </w:tcPr>
                <w:p w14:paraId="3A6F9F60" w14:textId="75224214" w:rsidR="006972C0" w:rsidRPr="00797C23" w:rsidRDefault="006972C0" w:rsidP="005F2249">
                  <w:pPr>
                    <w:adjustRightInd w:val="0"/>
                    <w:snapToGrid w:val="0"/>
                    <w:jc w:val="left"/>
                    <w:rPr>
                      <w:sz w:val="18"/>
                      <w:szCs w:val="18"/>
                    </w:rPr>
                  </w:pPr>
                  <w:r w:rsidRPr="00797C23">
                    <w:rPr>
                      <w:rFonts w:hint="eastAsia"/>
                      <w:sz w:val="18"/>
                      <w:szCs w:val="18"/>
                    </w:rPr>
                    <w:t>密目防尘网，定期洒水、车辆运输时覆盖帆布等；</w:t>
                  </w:r>
                </w:p>
              </w:tc>
              <w:tc>
                <w:tcPr>
                  <w:tcW w:w="558" w:type="pct"/>
                  <w:vAlign w:val="center"/>
                </w:tcPr>
                <w:p w14:paraId="6741ED5B" w14:textId="5C6803C2" w:rsidR="006972C0" w:rsidRPr="00797C23" w:rsidRDefault="006972C0">
                  <w:pPr>
                    <w:adjustRightInd w:val="0"/>
                    <w:snapToGrid w:val="0"/>
                    <w:jc w:val="center"/>
                    <w:rPr>
                      <w:sz w:val="18"/>
                      <w:szCs w:val="18"/>
                    </w:rPr>
                  </w:pPr>
                  <w:r w:rsidRPr="00797C23">
                    <w:rPr>
                      <w:rFonts w:hint="eastAsia"/>
                      <w:sz w:val="18"/>
                      <w:szCs w:val="18"/>
                    </w:rPr>
                    <w:t>5</w:t>
                  </w:r>
                  <w:r w:rsidRPr="00797C23">
                    <w:rPr>
                      <w:sz w:val="18"/>
                      <w:szCs w:val="18"/>
                    </w:rPr>
                    <w:t>.0</w:t>
                  </w:r>
                </w:p>
              </w:tc>
              <w:tc>
                <w:tcPr>
                  <w:tcW w:w="424" w:type="pct"/>
                  <w:vMerge w:val="restart"/>
                  <w:vAlign w:val="center"/>
                </w:tcPr>
                <w:p w14:paraId="673BA0D6" w14:textId="77777777" w:rsidR="006972C0" w:rsidRPr="00797C23" w:rsidRDefault="006972C0">
                  <w:pPr>
                    <w:adjustRightInd w:val="0"/>
                    <w:snapToGrid w:val="0"/>
                    <w:jc w:val="center"/>
                    <w:rPr>
                      <w:sz w:val="18"/>
                      <w:szCs w:val="18"/>
                    </w:rPr>
                  </w:pPr>
                  <w:r w:rsidRPr="00797C23">
                    <w:rPr>
                      <w:sz w:val="18"/>
                      <w:szCs w:val="18"/>
                    </w:rPr>
                    <w:t>新建</w:t>
                  </w:r>
                </w:p>
              </w:tc>
            </w:tr>
            <w:tr w:rsidR="00797C23" w:rsidRPr="00797C23" w14:paraId="2F12C248" w14:textId="77777777" w:rsidTr="000B2B4D">
              <w:trPr>
                <w:cantSplit/>
                <w:trHeight w:val="397"/>
                <w:jc w:val="center"/>
              </w:trPr>
              <w:tc>
                <w:tcPr>
                  <w:tcW w:w="472" w:type="pct"/>
                  <w:vMerge/>
                  <w:vAlign w:val="center"/>
                </w:tcPr>
                <w:p w14:paraId="3232D6B5" w14:textId="77777777" w:rsidR="006972C0" w:rsidRPr="00797C23" w:rsidRDefault="006972C0">
                  <w:pPr>
                    <w:adjustRightInd w:val="0"/>
                    <w:snapToGrid w:val="0"/>
                    <w:jc w:val="center"/>
                    <w:rPr>
                      <w:bCs/>
                      <w:sz w:val="18"/>
                      <w:szCs w:val="18"/>
                    </w:rPr>
                  </w:pPr>
                </w:p>
              </w:tc>
              <w:tc>
                <w:tcPr>
                  <w:tcW w:w="585" w:type="pct"/>
                  <w:vMerge/>
                  <w:vAlign w:val="center"/>
                </w:tcPr>
                <w:p w14:paraId="63639A12" w14:textId="77777777" w:rsidR="006972C0" w:rsidRPr="00797C23" w:rsidRDefault="006972C0">
                  <w:pPr>
                    <w:adjustRightInd w:val="0"/>
                    <w:snapToGrid w:val="0"/>
                    <w:jc w:val="center"/>
                    <w:rPr>
                      <w:sz w:val="18"/>
                      <w:szCs w:val="18"/>
                    </w:rPr>
                  </w:pPr>
                </w:p>
              </w:tc>
              <w:tc>
                <w:tcPr>
                  <w:tcW w:w="2961" w:type="pct"/>
                  <w:vAlign w:val="center"/>
                </w:tcPr>
                <w:p w14:paraId="7F1A86D7" w14:textId="1E09B2EF" w:rsidR="006972C0" w:rsidRPr="00797C23" w:rsidRDefault="006972C0" w:rsidP="006972C0">
                  <w:pPr>
                    <w:adjustRightInd w:val="0"/>
                    <w:snapToGrid w:val="0"/>
                    <w:jc w:val="left"/>
                    <w:rPr>
                      <w:sz w:val="18"/>
                      <w:szCs w:val="18"/>
                    </w:rPr>
                  </w:pPr>
                  <w:r w:rsidRPr="00797C23">
                    <w:rPr>
                      <w:rFonts w:hint="eastAsia"/>
                      <w:sz w:val="18"/>
                      <w:szCs w:val="18"/>
                    </w:rPr>
                    <w:t>场地内硬化，出入口设置防尘垫，配套车辆冲洗系统；</w:t>
                  </w:r>
                </w:p>
              </w:tc>
              <w:tc>
                <w:tcPr>
                  <w:tcW w:w="558" w:type="pct"/>
                  <w:vAlign w:val="center"/>
                </w:tcPr>
                <w:p w14:paraId="37B3F24C" w14:textId="78A67D67" w:rsidR="006972C0" w:rsidRPr="00797C23" w:rsidRDefault="006972C0">
                  <w:pPr>
                    <w:adjustRightInd w:val="0"/>
                    <w:snapToGrid w:val="0"/>
                    <w:jc w:val="center"/>
                    <w:rPr>
                      <w:sz w:val="18"/>
                      <w:szCs w:val="18"/>
                    </w:rPr>
                  </w:pPr>
                  <w:r w:rsidRPr="00797C23">
                    <w:rPr>
                      <w:rFonts w:hint="eastAsia"/>
                      <w:sz w:val="18"/>
                      <w:szCs w:val="18"/>
                    </w:rPr>
                    <w:t>8</w:t>
                  </w:r>
                  <w:r w:rsidRPr="00797C23">
                    <w:rPr>
                      <w:sz w:val="18"/>
                      <w:szCs w:val="18"/>
                    </w:rPr>
                    <w:t>.5</w:t>
                  </w:r>
                </w:p>
              </w:tc>
              <w:tc>
                <w:tcPr>
                  <w:tcW w:w="424" w:type="pct"/>
                  <w:vMerge/>
                  <w:vAlign w:val="center"/>
                </w:tcPr>
                <w:p w14:paraId="0D6321C2" w14:textId="77777777" w:rsidR="006972C0" w:rsidRPr="00797C23" w:rsidRDefault="006972C0">
                  <w:pPr>
                    <w:adjustRightInd w:val="0"/>
                    <w:snapToGrid w:val="0"/>
                    <w:jc w:val="center"/>
                    <w:rPr>
                      <w:sz w:val="18"/>
                      <w:szCs w:val="18"/>
                    </w:rPr>
                  </w:pPr>
                </w:p>
              </w:tc>
            </w:tr>
            <w:tr w:rsidR="00797C23" w:rsidRPr="00797C23" w14:paraId="5660DA72" w14:textId="77777777" w:rsidTr="000B2B4D">
              <w:trPr>
                <w:cantSplit/>
                <w:trHeight w:val="397"/>
                <w:jc w:val="center"/>
              </w:trPr>
              <w:tc>
                <w:tcPr>
                  <w:tcW w:w="472" w:type="pct"/>
                  <w:vMerge/>
                  <w:vAlign w:val="center"/>
                </w:tcPr>
                <w:p w14:paraId="7DB3FD79" w14:textId="77777777" w:rsidR="006972C0" w:rsidRPr="00797C23" w:rsidRDefault="006972C0">
                  <w:pPr>
                    <w:adjustRightInd w:val="0"/>
                    <w:snapToGrid w:val="0"/>
                    <w:jc w:val="center"/>
                    <w:rPr>
                      <w:bCs/>
                      <w:sz w:val="18"/>
                      <w:szCs w:val="18"/>
                    </w:rPr>
                  </w:pPr>
                </w:p>
              </w:tc>
              <w:tc>
                <w:tcPr>
                  <w:tcW w:w="585" w:type="pct"/>
                  <w:vMerge/>
                  <w:vAlign w:val="center"/>
                </w:tcPr>
                <w:p w14:paraId="7D10096F" w14:textId="77777777" w:rsidR="006972C0" w:rsidRPr="00797C23" w:rsidRDefault="006972C0">
                  <w:pPr>
                    <w:adjustRightInd w:val="0"/>
                    <w:snapToGrid w:val="0"/>
                    <w:jc w:val="center"/>
                    <w:rPr>
                      <w:sz w:val="18"/>
                      <w:szCs w:val="18"/>
                    </w:rPr>
                  </w:pPr>
                </w:p>
              </w:tc>
              <w:tc>
                <w:tcPr>
                  <w:tcW w:w="2961" w:type="pct"/>
                  <w:vAlign w:val="center"/>
                </w:tcPr>
                <w:p w14:paraId="6B46D88A" w14:textId="21B7AA37" w:rsidR="006972C0" w:rsidRPr="00797C23" w:rsidRDefault="006972C0" w:rsidP="006972C0">
                  <w:pPr>
                    <w:adjustRightInd w:val="0"/>
                    <w:snapToGrid w:val="0"/>
                    <w:jc w:val="left"/>
                    <w:rPr>
                      <w:sz w:val="18"/>
                      <w:szCs w:val="18"/>
                    </w:rPr>
                  </w:pPr>
                  <w:r w:rsidRPr="00797C23">
                    <w:rPr>
                      <w:rFonts w:hint="eastAsia"/>
                      <w:sz w:val="18"/>
                      <w:szCs w:val="18"/>
                    </w:rPr>
                    <w:t>施工围挡，挂网施工等；</w:t>
                  </w:r>
                </w:p>
              </w:tc>
              <w:tc>
                <w:tcPr>
                  <w:tcW w:w="558" w:type="pct"/>
                  <w:vAlign w:val="center"/>
                </w:tcPr>
                <w:p w14:paraId="17EE11A8" w14:textId="78A55B5A" w:rsidR="006972C0" w:rsidRPr="00797C23" w:rsidRDefault="006972C0">
                  <w:pPr>
                    <w:adjustRightInd w:val="0"/>
                    <w:snapToGrid w:val="0"/>
                    <w:jc w:val="center"/>
                    <w:rPr>
                      <w:sz w:val="18"/>
                      <w:szCs w:val="18"/>
                    </w:rPr>
                  </w:pPr>
                  <w:r w:rsidRPr="00797C23">
                    <w:rPr>
                      <w:rFonts w:hint="eastAsia"/>
                      <w:sz w:val="18"/>
                      <w:szCs w:val="18"/>
                    </w:rPr>
                    <w:t>2</w:t>
                  </w:r>
                  <w:r w:rsidRPr="00797C23">
                    <w:rPr>
                      <w:sz w:val="18"/>
                      <w:szCs w:val="18"/>
                    </w:rPr>
                    <w:t>.5</w:t>
                  </w:r>
                </w:p>
              </w:tc>
              <w:tc>
                <w:tcPr>
                  <w:tcW w:w="424" w:type="pct"/>
                  <w:vMerge/>
                  <w:vAlign w:val="center"/>
                </w:tcPr>
                <w:p w14:paraId="232826AF" w14:textId="77777777" w:rsidR="006972C0" w:rsidRPr="00797C23" w:rsidRDefault="006972C0">
                  <w:pPr>
                    <w:adjustRightInd w:val="0"/>
                    <w:snapToGrid w:val="0"/>
                    <w:jc w:val="center"/>
                    <w:rPr>
                      <w:sz w:val="18"/>
                      <w:szCs w:val="18"/>
                    </w:rPr>
                  </w:pPr>
                </w:p>
              </w:tc>
            </w:tr>
            <w:tr w:rsidR="00797C23" w:rsidRPr="00797C23" w14:paraId="2FF75D3C" w14:textId="77777777" w:rsidTr="000B2B4D">
              <w:trPr>
                <w:cantSplit/>
                <w:trHeight w:val="397"/>
                <w:jc w:val="center"/>
              </w:trPr>
              <w:tc>
                <w:tcPr>
                  <w:tcW w:w="472" w:type="pct"/>
                  <w:vMerge/>
                  <w:vAlign w:val="center"/>
                </w:tcPr>
                <w:p w14:paraId="5CA91D35" w14:textId="77777777" w:rsidR="006972C0" w:rsidRPr="00797C23" w:rsidRDefault="006972C0">
                  <w:pPr>
                    <w:adjustRightInd w:val="0"/>
                    <w:snapToGrid w:val="0"/>
                    <w:jc w:val="center"/>
                    <w:rPr>
                      <w:bCs/>
                      <w:sz w:val="18"/>
                      <w:szCs w:val="18"/>
                    </w:rPr>
                  </w:pPr>
                </w:p>
              </w:tc>
              <w:tc>
                <w:tcPr>
                  <w:tcW w:w="585" w:type="pct"/>
                  <w:vMerge/>
                  <w:vAlign w:val="center"/>
                </w:tcPr>
                <w:p w14:paraId="5ED25344" w14:textId="77777777" w:rsidR="006972C0" w:rsidRPr="00797C23" w:rsidRDefault="006972C0">
                  <w:pPr>
                    <w:adjustRightInd w:val="0"/>
                    <w:snapToGrid w:val="0"/>
                    <w:jc w:val="center"/>
                    <w:rPr>
                      <w:sz w:val="18"/>
                      <w:szCs w:val="18"/>
                    </w:rPr>
                  </w:pPr>
                </w:p>
              </w:tc>
              <w:tc>
                <w:tcPr>
                  <w:tcW w:w="2961" w:type="pct"/>
                  <w:vAlign w:val="center"/>
                </w:tcPr>
                <w:p w14:paraId="45D14FD0" w14:textId="4A906D23" w:rsidR="006972C0" w:rsidRPr="00797C23" w:rsidRDefault="006972C0">
                  <w:pPr>
                    <w:adjustRightInd w:val="0"/>
                    <w:snapToGrid w:val="0"/>
                    <w:jc w:val="left"/>
                    <w:rPr>
                      <w:sz w:val="18"/>
                      <w:szCs w:val="18"/>
                    </w:rPr>
                  </w:pPr>
                  <w:r w:rsidRPr="00797C23">
                    <w:rPr>
                      <w:rFonts w:hint="eastAsia"/>
                      <w:sz w:val="18"/>
                      <w:szCs w:val="18"/>
                    </w:rPr>
                    <w:t>严格落实施工现场管理的“六必须”、“六不准”；</w:t>
                  </w:r>
                </w:p>
              </w:tc>
              <w:tc>
                <w:tcPr>
                  <w:tcW w:w="558" w:type="pct"/>
                  <w:vAlign w:val="center"/>
                </w:tcPr>
                <w:p w14:paraId="09EFBEED" w14:textId="2C28DF46" w:rsidR="006972C0" w:rsidRPr="00797C23" w:rsidRDefault="006972C0">
                  <w:pPr>
                    <w:adjustRightInd w:val="0"/>
                    <w:snapToGrid w:val="0"/>
                    <w:jc w:val="center"/>
                    <w:rPr>
                      <w:sz w:val="18"/>
                      <w:szCs w:val="18"/>
                    </w:rPr>
                  </w:pPr>
                  <w:r w:rsidRPr="00797C23">
                    <w:rPr>
                      <w:rFonts w:hint="eastAsia"/>
                      <w:sz w:val="18"/>
                      <w:szCs w:val="18"/>
                    </w:rPr>
                    <w:t>6</w:t>
                  </w:r>
                  <w:r w:rsidRPr="00797C23">
                    <w:rPr>
                      <w:sz w:val="18"/>
                      <w:szCs w:val="18"/>
                    </w:rPr>
                    <w:t>.5</w:t>
                  </w:r>
                </w:p>
              </w:tc>
              <w:tc>
                <w:tcPr>
                  <w:tcW w:w="424" w:type="pct"/>
                  <w:vMerge/>
                  <w:vAlign w:val="center"/>
                </w:tcPr>
                <w:p w14:paraId="4D7C2DD7" w14:textId="77777777" w:rsidR="006972C0" w:rsidRPr="00797C23" w:rsidRDefault="006972C0">
                  <w:pPr>
                    <w:adjustRightInd w:val="0"/>
                    <w:snapToGrid w:val="0"/>
                    <w:jc w:val="center"/>
                    <w:rPr>
                      <w:sz w:val="18"/>
                      <w:szCs w:val="18"/>
                    </w:rPr>
                  </w:pPr>
                </w:p>
              </w:tc>
            </w:tr>
            <w:tr w:rsidR="00797C23" w:rsidRPr="00797C23" w14:paraId="53A6E96A" w14:textId="77777777" w:rsidTr="000B2B4D">
              <w:trPr>
                <w:cantSplit/>
                <w:trHeight w:val="397"/>
                <w:jc w:val="center"/>
              </w:trPr>
              <w:tc>
                <w:tcPr>
                  <w:tcW w:w="472" w:type="pct"/>
                  <w:vMerge/>
                  <w:vAlign w:val="center"/>
                </w:tcPr>
                <w:p w14:paraId="1A0A7080" w14:textId="77777777" w:rsidR="006972C0" w:rsidRPr="00797C23" w:rsidRDefault="006972C0">
                  <w:pPr>
                    <w:adjustRightInd w:val="0"/>
                    <w:snapToGrid w:val="0"/>
                    <w:jc w:val="center"/>
                    <w:rPr>
                      <w:sz w:val="18"/>
                      <w:szCs w:val="18"/>
                    </w:rPr>
                  </w:pPr>
                </w:p>
              </w:tc>
              <w:tc>
                <w:tcPr>
                  <w:tcW w:w="585" w:type="pct"/>
                  <w:vMerge w:val="restart"/>
                  <w:vAlign w:val="center"/>
                </w:tcPr>
                <w:p w14:paraId="1D8A96C6" w14:textId="77777777" w:rsidR="006972C0" w:rsidRPr="00797C23" w:rsidRDefault="006972C0">
                  <w:pPr>
                    <w:adjustRightInd w:val="0"/>
                    <w:snapToGrid w:val="0"/>
                    <w:jc w:val="center"/>
                    <w:rPr>
                      <w:sz w:val="18"/>
                      <w:szCs w:val="18"/>
                    </w:rPr>
                  </w:pPr>
                  <w:r w:rsidRPr="00797C23">
                    <w:rPr>
                      <w:sz w:val="18"/>
                      <w:szCs w:val="18"/>
                    </w:rPr>
                    <w:t>废水治理</w:t>
                  </w:r>
                </w:p>
              </w:tc>
              <w:tc>
                <w:tcPr>
                  <w:tcW w:w="2961" w:type="pct"/>
                  <w:vAlign w:val="center"/>
                </w:tcPr>
                <w:p w14:paraId="68C6ED37" w14:textId="5E694877" w:rsidR="006972C0" w:rsidRPr="00797C23" w:rsidRDefault="006972C0" w:rsidP="006972C0">
                  <w:pPr>
                    <w:adjustRightInd w:val="0"/>
                    <w:snapToGrid w:val="0"/>
                    <w:jc w:val="left"/>
                    <w:rPr>
                      <w:sz w:val="18"/>
                      <w:szCs w:val="18"/>
                    </w:rPr>
                  </w:pPr>
                  <w:r w:rsidRPr="00797C23">
                    <w:rPr>
                      <w:rFonts w:hint="eastAsia"/>
                      <w:sz w:val="18"/>
                      <w:szCs w:val="18"/>
                    </w:rPr>
                    <w:t>施工生产废水经临时隔油池沉淀池处理回用；</w:t>
                  </w:r>
                </w:p>
              </w:tc>
              <w:tc>
                <w:tcPr>
                  <w:tcW w:w="558" w:type="pct"/>
                  <w:vAlign w:val="center"/>
                </w:tcPr>
                <w:p w14:paraId="3287352B" w14:textId="6A4E7EF3" w:rsidR="006972C0" w:rsidRPr="00797C23" w:rsidRDefault="006972C0">
                  <w:pPr>
                    <w:adjustRightInd w:val="0"/>
                    <w:snapToGrid w:val="0"/>
                    <w:jc w:val="center"/>
                    <w:rPr>
                      <w:sz w:val="18"/>
                      <w:szCs w:val="18"/>
                    </w:rPr>
                  </w:pPr>
                  <w:r w:rsidRPr="00797C23">
                    <w:rPr>
                      <w:sz w:val="18"/>
                      <w:szCs w:val="18"/>
                    </w:rPr>
                    <w:t>4.0</w:t>
                  </w:r>
                </w:p>
              </w:tc>
              <w:tc>
                <w:tcPr>
                  <w:tcW w:w="424" w:type="pct"/>
                  <w:vMerge w:val="restart"/>
                  <w:vAlign w:val="center"/>
                </w:tcPr>
                <w:p w14:paraId="080F7277" w14:textId="77777777" w:rsidR="006972C0" w:rsidRPr="00797C23" w:rsidRDefault="006972C0">
                  <w:pPr>
                    <w:adjustRightInd w:val="0"/>
                    <w:snapToGrid w:val="0"/>
                    <w:jc w:val="center"/>
                    <w:rPr>
                      <w:sz w:val="18"/>
                      <w:szCs w:val="18"/>
                    </w:rPr>
                  </w:pPr>
                  <w:r w:rsidRPr="00797C23">
                    <w:rPr>
                      <w:sz w:val="18"/>
                      <w:szCs w:val="18"/>
                    </w:rPr>
                    <w:t>新建</w:t>
                  </w:r>
                </w:p>
              </w:tc>
            </w:tr>
            <w:tr w:rsidR="00797C23" w:rsidRPr="00797C23" w14:paraId="7D55F7B1" w14:textId="77777777" w:rsidTr="000B2B4D">
              <w:trPr>
                <w:cantSplit/>
                <w:trHeight w:val="397"/>
                <w:jc w:val="center"/>
              </w:trPr>
              <w:tc>
                <w:tcPr>
                  <w:tcW w:w="472" w:type="pct"/>
                  <w:vMerge/>
                  <w:vAlign w:val="center"/>
                </w:tcPr>
                <w:p w14:paraId="7F2B2264" w14:textId="77777777" w:rsidR="006972C0" w:rsidRPr="00797C23" w:rsidRDefault="006972C0">
                  <w:pPr>
                    <w:adjustRightInd w:val="0"/>
                    <w:snapToGrid w:val="0"/>
                    <w:jc w:val="center"/>
                    <w:rPr>
                      <w:sz w:val="18"/>
                      <w:szCs w:val="18"/>
                    </w:rPr>
                  </w:pPr>
                </w:p>
              </w:tc>
              <w:tc>
                <w:tcPr>
                  <w:tcW w:w="585" w:type="pct"/>
                  <w:vMerge/>
                  <w:vAlign w:val="center"/>
                </w:tcPr>
                <w:p w14:paraId="34D3533C" w14:textId="77777777" w:rsidR="006972C0" w:rsidRPr="00797C23" w:rsidRDefault="006972C0">
                  <w:pPr>
                    <w:adjustRightInd w:val="0"/>
                    <w:snapToGrid w:val="0"/>
                    <w:jc w:val="center"/>
                    <w:rPr>
                      <w:sz w:val="18"/>
                      <w:szCs w:val="18"/>
                    </w:rPr>
                  </w:pPr>
                </w:p>
              </w:tc>
              <w:tc>
                <w:tcPr>
                  <w:tcW w:w="2961" w:type="pct"/>
                  <w:vAlign w:val="center"/>
                </w:tcPr>
                <w:p w14:paraId="2A2CF6D8" w14:textId="567194E0" w:rsidR="006972C0" w:rsidRPr="00797C23" w:rsidRDefault="006972C0" w:rsidP="0041615B">
                  <w:pPr>
                    <w:adjustRightInd w:val="0"/>
                    <w:snapToGrid w:val="0"/>
                    <w:jc w:val="left"/>
                    <w:rPr>
                      <w:sz w:val="18"/>
                      <w:szCs w:val="18"/>
                    </w:rPr>
                  </w:pPr>
                  <w:r w:rsidRPr="00797C23">
                    <w:rPr>
                      <w:rFonts w:hint="eastAsia"/>
                      <w:sz w:val="18"/>
                      <w:szCs w:val="18"/>
                    </w:rPr>
                    <w:t>生活污水经预处理池处理后排入市政污水管网；</w:t>
                  </w:r>
                </w:p>
              </w:tc>
              <w:tc>
                <w:tcPr>
                  <w:tcW w:w="558" w:type="pct"/>
                  <w:vAlign w:val="center"/>
                </w:tcPr>
                <w:p w14:paraId="1A069257" w14:textId="09841EF5" w:rsidR="006972C0" w:rsidRPr="00797C23" w:rsidRDefault="006972C0">
                  <w:pPr>
                    <w:adjustRightInd w:val="0"/>
                    <w:snapToGrid w:val="0"/>
                    <w:jc w:val="center"/>
                    <w:rPr>
                      <w:sz w:val="18"/>
                      <w:szCs w:val="18"/>
                    </w:rPr>
                  </w:pPr>
                  <w:r w:rsidRPr="00797C23">
                    <w:rPr>
                      <w:rFonts w:hint="eastAsia"/>
                      <w:sz w:val="18"/>
                      <w:szCs w:val="18"/>
                    </w:rPr>
                    <w:t>1</w:t>
                  </w:r>
                  <w:r w:rsidRPr="00797C23">
                    <w:rPr>
                      <w:sz w:val="18"/>
                      <w:szCs w:val="18"/>
                    </w:rPr>
                    <w:t>.5</w:t>
                  </w:r>
                </w:p>
              </w:tc>
              <w:tc>
                <w:tcPr>
                  <w:tcW w:w="424" w:type="pct"/>
                  <w:vMerge/>
                  <w:vAlign w:val="center"/>
                </w:tcPr>
                <w:p w14:paraId="0928CD3B" w14:textId="77777777" w:rsidR="006972C0" w:rsidRPr="00797C23" w:rsidRDefault="006972C0">
                  <w:pPr>
                    <w:adjustRightInd w:val="0"/>
                    <w:snapToGrid w:val="0"/>
                    <w:jc w:val="center"/>
                    <w:rPr>
                      <w:sz w:val="18"/>
                      <w:szCs w:val="18"/>
                    </w:rPr>
                  </w:pPr>
                </w:p>
              </w:tc>
            </w:tr>
            <w:tr w:rsidR="00797C23" w:rsidRPr="00797C23" w14:paraId="2B05C363" w14:textId="77777777" w:rsidTr="000B2B4D">
              <w:trPr>
                <w:cantSplit/>
                <w:trHeight w:val="397"/>
                <w:jc w:val="center"/>
              </w:trPr>
              <w:tc>
                <w:tcPr>
                  <w:tcW w:w="472" w:type="pct"/>
                  <w:vMerge/>
                  <w:vAlign w:val="center"/>
                </w:tcPr>
                <w:p w14:paraId="660C4865" w14:textId="77777777" w:rsidR="006972C0" w:rsidRPr="00797C23" w:rsidRDefault="006972C0">
                  <w:pPr>
                    <w:adjustRightInd w:val="0"/>
                    <w:snapToGrid w:val="0"/>
                    <w:jc w:val="center"/>
                    <w:rPr>
                      <w:sz w:val="18"/>
                      <w:szCs w:val="18"/>
                    </w:rPr>
                  </w:pPr>
                </w:p>
              </w:tc>
              <w:tc>
                <w:tcPr>
                  <w:tcW w:w="585" w:type="pct"/>
                  <w:vMerge/>
                  <w:vAlign w:val="center"/>
                </w:tcPr>
                <w:p w14:paraId="004237B7" w14:textId="77777777" w:rsidR="006972C0" w:rsidRPr="00797C23" w:rsidRDefault="006972C0">
                  <w:pPr>
                    <w:adjustRightInd w:val="0"/>
                    <w:snapToGrid w:val="0"/>
                    <w:jc w:val="center"/>
                    <w:rPr>
                      <w:sz w:val="18"/>
                      <w:szCs w:val="18"/>
                    </w:rPr>
                  </w:pPr>
                </w:p>
              </w:tc>
              <w:tc>
                <w:tcPr>
                  <w:tcW w:w="2961" w:type="pct"/>
                  <w:vAlign w:val="center"/>
                </w:tcPr>
                <w:p w14:paraId="076025F9" w14:textId="5C5E0D63" w:rsidR="006972C0" w:rsidRPr="00797C23" w:rsidRDefault="006972C0" w:rsidP="0041615B">
                  <w:pPr>
                    <w:adjustRightInd w:val="0"/>
                    <w:snapToGrid w:val="0"/>
                    <w:jc w:val="left"/>
                    <w:rPr>
                      <w:sz w:val="18"/>
                      <w:szCs w:val="18"/>
                    </w:rPr>
                  </w:pPr>
                  <w:r w:rsidRPr="00797C23">
                    <w:rPr>
                      <w:rFonts w:hint="eastAsia"/>
                      <w:sz w:val="18"/>
                      <w:szCs w:val="18"/>
                    </w:rPr>
                    <w:t>截排水沟；</w:t>
                  </w:r>
                </w:p>
              </w:tc>
              <w:tc>
                <w:tcPr>
                  <w:tcW w:w="558" w:type="pct"/>
                  <w:vAlign w:val="center"/>
                </w:tcPr>
                <w:p w14:paraId="0E9D87AB" w14:textId="5E269738" w:rsidR="006972C0" w:rsidRPr="00797C23" w:rsidRDefault="006972C0">
                  <w:pPr>
                    <w:adjustRightInd w:val="0"/>
                    <w:snapToGrid w:val="0"/>
                    <w:jc w:val="center"/>
                    <w:rPr>
                      <w:sz w:val="18"/>
                      <w:szCs w:val="18"/>
                    </w:rPr>
                  </w:pPr>
                  <w:r w:rsidRPr="00797C23">
                    <w:rPr>
                      <w:rFonts w:hint="eastAsia"/>
                      <w:sz w:val="18"/>
                      <w:szCs w:val="18"/>
                    </w:rPr>
                    <w:t>4</w:t>
                  </w:r>
                  <w:r w:rsidRPr="00797C23">
                    <w:rPr>
                      <w:sz w:val="18"/>
                      <w:szCs w:val="18"/>
                    </w:rPr>
                    <w:t>.0</w:t>
                  </w:r>
                </w:p>
              </w:tc>
              <w:tc>
                <w:tcPr>
                  <w:tcW w:w="424" w:type="pct"/>
                  <w:vMerge/>
                  <w:vAlign w:val="center"/>
                </w:tcPr>
                <w:p w14:paraId="4C6A748B" w14:textId="77777777" w:rsidR="006972C0" w:rsidRPr="00797C23" w:rsidRDefault="006972C0">
                  <w:pPr>
                    <w:adjustRightInd w:val="0"/>
                    <w:snapToGrid w:val="0"/>
                    <w:jc w:val="center"/>
                    <w:rPr>
                      <w:sz w:val="18"/>
                      <w:szCs w:val="18"/>
                    </w:rPr>
                  </w:pPr>
                </w:p>
              </w:tc>
            </w:tr>
            <w:tr w:rsidR="00797C23" w:rsidRPr="00797C23" w14:paraId="324FB8C5" w14:textId="77777777" w:rsidTr="000B2B4D">
              <w:trPr>
                <w:cantSplit/>
                <w:trHeight w:val="397"/>
                <w:jc w:val="center"/>
              </w:trPr>
              <w:tc>
                <w:tcPr>
                  <w:tcW w:w="472" w:type="pct"/>
                  <w:vMerge/>
                  <w:vAlign w:val="center"/>
                </w:tcPr>
                <w:p w14:paraId="45556B76" w14:textId="77777777" w:rsidR="006972C0" w:rsidRPr="00797C23" w:rsidRDefault="006972C0">
                  <w:pPr>
                    <w:adjustRightInd w:val="0"/>
                    <w:snapToGrid w:val="0"/>
                    <w:jc w:val="center"/>
                    <w:rPr>
                      <w:bCs/>
                      <w:sz w:val="18"/>
                      <w:szCs w:val="18"/>
                    </w:rPr>
                  </w:pPr>
                </w:p>
              </w:tc>
              <w:tc>
                <w:tcPr>
                  <w:tcW w:w="585" w:type="pct"/>
                  <w:vMerge w:val="restart"/>
                  <w:vAlign w:val="center"/>
                </w:tcPr>
                <w:p w14:paraId="7908738B" w14:textId="15FD02EC" w:rsidR="006972C0" w:rsidRPr="00797C23" w:rsidRDefault="006972C0">
                  <w:pPr>
                    <w:adjustRightInd w:val="0"/>
                    <w:snapToGrid w:val="0"/>
                    <w:jc w:val="center"/>
                    <w:rPr>
                      <w:sz w:val="18"/>
                      <w:szCs w:val="18"/>
                    </w:rPr>
                  </w:pPr>
                  <w:r w:rsidRPr="00797C23">
                    <w:rPr>
                      <w:rFonts w:hint="eastAsia"/>
                      <w:sz w:val="18"/>
                      <w:szCs w:val="18"/>
                    </w:rPr>
                    <w:t>固废治理</w:t>
                  </w:r>
                </w:p>
              </w:tc>
              <w:tc>
                <w:tcPr>
                  <w:tcW w:w="2961" w:type="pct"/>
                  <w:vAlign w:val="center"/>
                </w:tcPr>
                <w:p w14:paraId="544587FE" w14:textId="192A7278" w:rsidR="006972C0" w:rsidRPr="00797C23" w:rsidRDefault="006972C0" w:rsidP="003511C0">
                  <w:pPr>
                    <w:adjustRightInd w:val="0"/>
                    <w:snapToGrid w:val="0"/>
                    <w:jc w:val="left"/>
                    <w:rPr>
                      <w:sz w:val="18"/>
                      <w:szCs w:val="18"/>
                    </w:rPr>
                  </w:pPr>
                  <w:r w:rsidRPr="00797C23">
                    <w:rPr>
                      <w:rFonts w:hint="eastAsia"/>
                      <w:sz w:val="18"/>
                      <w:szCs w:val="18"/>
                    </w:rPr>
                    <w:t>生活垃圾经垃圾桶收集后交由市环卫部门清运；</w:t>
                  </w:r>
                </w:p>
              </w:tc>
              <w:tc>
                <w:tcPr>
                  <w:tcW w:w="558" w:type="pct"/>
                  <w:vAlign w:val="center"/>
                </w:tcPr>
                <w:p w14:paraId="0A7EF5B7" w14:textId="777296D5" w:rsidR="006972C0" w:rsidRPr="00797C23" w:rsidRDefault="006972C0">
                  <w:pPr>
                    <w:adjustRightInd w:val="0"/>
                    <w:snapToGrid w:val="0"/>
                    <w:jc w:val="center"/>
                    <w:rPr>
                      <w:sz w:val="18"/>
                      <w:szCs w:val="18"/>
                    </w:rPr>
                  </w:pPr>
                  <w:r w:rsidRPr="00797C23">
                    <w:rPr>
                      <w:sz w:val="18"/>
                      <w:szCs w:val="18"/>
                    </w:rPr>
                    <w:t>5.0</w:t>
                  </w:r>
                </w:p>
              </w:tc>
              <w:tc>
                <w:tcPr>
                  <w:tcW w:w="424" w:type="pct"/>
                  <w:vMerge w:val="restart"/>
                  <w:vAlign w:val="center"/>
                </w:tcPr>
                <w:p w14:paraId="43A52A2C" w14:textId="77777777" w:rsidR="006972C0" w:rsidRPr="00797C23" w:rsidRDefault="006972C0">
                  <w:pPr>
                    <w:adjustRightInd w:val="0"/>
                    <w:snapToGrid w:val="0"/>
                    <w:jc w:val="center"/>
                    <w:rPr>
                      <w:sz w:val="18"/>
                      <w:szCs w:val="18"/>
                    </w:rPr>
                  </w:pPr>
                  <w:r w:rsidRPr="00797C23">
                    <w:rPr>
                      <w:sz w:val="18"/>
                      <w:szCs w:val="18"/>
                    </w:rPr>
                    <w:t>新建</w:t>
                  </w:r>
                </w:p>
              </w:tc>
            </w:tr>
            <w:tr w:rsidR="00797C23" w:rsidRPr="00797C23" w14:paraId="0BB4E7E7" w14:textId="77777777" w:rsidTr="000B2B4D">
              <w:trPr>
                <w:cantSplit/>
                <w:trHeight w:val="397"/>
                <w:jc w:val="center"/>
              </w:trPr>
              <w:tc>
                <w:tcPr>
                  <w:tcW w:w="472" w:type="pct"/>
                  <w:vMerge/>
                  <w:vAlign w:val="center"/>
                </w:tcPr>
                <w:p w14:paraId="7CD879BA" w14:textId="77777777" w:rsidR="006972C0" w:rsidRPr="00797C23" w:rsidRDefault="006972C0">
                  <w:pPr>
                    <w:adjustRightInd w:val="0"/>
                    <w:snapToGrid w:val="0"/>
                    <w:jc w:val="center"/>
                    <w:rPr>
                      <w:bCs/>
                      <w:sz w:val="18"/>
                      <w:szCs w:val="18"/>
                    </w:rPr>
                  </w:pPr>
                </w:p>
              </w:tc>
              <w:tc>
                <w:tcPr>
                  <w:tcW w:w="585" w:type="pct"/>
                  <w:vMerge/>
                  <w:vAlign w:val="center"/>
                </w:tcPr>
                <w:p w14:paraId="17C2C258" w14:textId="77777777" w:rsidR="006972C0" w:rsidRPr="00797C23" w:rsidRDefault="006972C0">
                  <w:pPr>
                    <w:adjustRightInd w:val="0"/>
                    <w:snapToGrid w:val="0"/>
                    <w:jc w:val="center"/>
                    <w:rPr>
                      <w:sz w:val="18"/>
                      <w:szCs w:val="18"/>
                    </w:rPr>
                  </w:pPr>
                </w:p>
              </w:tc>
              <w:tc>
                <w:tcPr>
                  <w:tcW w:w="2961" w:type="pct"/>
                  <w:vAlign w:val="center"/>
                </w:tcPr>
                <w:p w14:paraId="25A6786C" w14:textId="6ED2699C" w:rsidR="006972C0" w:rsidRPr="00797C23" w:rsidRDefault="006972C0" w:rsidP="003511C0">
                  <w:pPr>
                    <w:adjustRightInd w:val="0"/>
                    <w:snapToGrid w:val="0"/>
                    <w:jc w:val="left"/>
                    <w:rPr>
                      <w:sz w:val="18"/>
                      <w:szCs w:val="18"/>
                    </w:rPr>
                  </w:pPr>
                  <w:r w:rsidRPr="00797C23">
                    <w:rPr>
                      <w:rFonts w:hint="eastAsia"/>
                      <w:sz w:val="18"/>
                      <w:szCs w:val="18"/>
                    </w:rPr>
                    <w:t>建筑垃圾按照国家和有关建筑垃圾和工程渣土处置管理的规定，及时清运至指定的堆放场所；</w:t>
                  </w:r>
                </w:p>
              </w:tc>
              <w:tc>
                <w:tcPr>
                  <w:tcW w:w="558" w:type="pct"/>
                  <w:vAlign w:val="center"/>
                </w:tcPr>
                <w:p w14:paraId="7E668186" w14:textId="4B86BAEE" w:rsidR="006972C0" w:rsidRPr="00797C23" w:rsidRDefault="006972C0">
                  <w:pPr>
                    <w:adjustRightInd w:val="0"/>
                    <w:snapToGrid w:val="0"/>
                    <w:jc w:val="center"/>
                    <w:rPr>
                      <w:sz w:val="18"/>
                      <w:szCs w:val="18"/>
                    </w:rPr>
                  </w:pPr>
                  <w:r w:rsidRPr="00797C23">
                    <w:rPr>
                      <w:rFonts w:hint="eastAsia"/>
                      <w:sz w:val="18"/>
                      <w:szCs w:val="18"/>
                    </w:rPr>
                    <w:t>2</w:t>
                  </w:r>
                  <w:r w:rsidRPr="00797C23">
                    <w:rPr>
                      <w:sz w:val="18"/>
                      <w:szCs w:val="18"/>
                    </w:rPr>
                    <w:t>0.0</w:t>
                  </w:r>
                </w:p>
              </w:tc>
              <w:tc>
                <w:tcPr>
                  <w:tcW w:w="424" w:type="pct"/>
                  <w:vMerge/>
                  <w:vAlign w:val="center"/>
                </w:tcPr>
                <w:p w14:paraId="3D83FE05" w14:textId="77777777" w:rsidR="006972C0" w:rsidRPr="00797C23" w:rsidRDefault="006972C0">
                  <w:pPr>
                    <w:adjustRightInd w:val="0"/>
                    <w:snapToGrid w:val="0"/>
                    <w:jc w:val="center"/>
                    <w:rPr>
                      <w:sz w:val="18"/>
                      <w:szCs w:val="18"/>
                    </w:rPr>
                  </w:pPr>
                </w:p>
              </w:tc>
            </w:tr>
            <w:tr w:rsidR="00797C23" w:rsidRPr="00797C23" w14:paraId="23AF920C" w14:textId="77777777" w:rsidTr="000B2B4D">
              <w:trPr>
                <w:cantSplit/>
                <w:trHeight w:val="397"/>
                <w:jc w:val="center"/>
              </w:trPr>
              <w:tc>
                <w:tcPr>
                  <w:tcW w:w="472" w:type="pct"/>
                  <w:vMerge/>
                  <w:vAlign w:val="center"/>
                </w:tcPr>
                <w:p w14:paraId="37702ECA" w14:textId="77777777" w:rsidR="006972C0" w:rsidRPr="00797C23" w:rsidRDefault="006972C0">
                  <w:pPr>
                    <w:adjustRightInd w:val="0"/>
                    <w:snapToGrid w:val="0"/>
                    <w:jc w:val="center"/>
                    <w:rPr>
                      <w:bCs/>
                      <w:sz w:val="18"/>
                      <w:szCs w:val="18"/>
                    </w:rPr>
                  </w:pPr>
                </w:p>
              </w:tc>
              <w:tc>
                <w:tcPr>
                  <w:tcW w:w="585" w:type="pct"/>
                  <w:vAlign w:val="center"/>
                </w:tcPr>
                <w:p w14:paraId="65BFD153" w14:textId="2C736E4C" w:rsidR="006972C0" w:rsidRPr="00797C23" w:rsidRDefault="006972C0">
                  <w:pPr>
                    <w:adjustRightInd w:val="0"/>
                    <w:snapToGrid w:val="0"/>
                    <w:jc w:val="center"/>
                    <w:rPr>
                      <w:sz w:val="18"/>
                      <w:szCs w:val="18"/>
                    </w:rPr>
                  </w:pPr>
                  <w:r w:rsidRPr="00797C23">
                    <w:rPr>
                      <w:sz w:val="18"/>
                      <w:szCs w:val="18"/>
                    </w:rPr>
                    <w:t>噪声</w:t>
                  </w:r>
                  <w:r w:rsidRPr="00797C23">
                    <w:rPr>
                      <w:rFonts w:hint="eastAsia"/>
                      <w:sz w:val="18"/>
                      <w:szCs w:val="18"/>
                    </w:rPr>
                    <w:t>治理</w:t>
                  </w:r>
                </w:p>
              </w:tc>
              <w:tc>
                <w:tcPr>
                  <w:tcW w:w="2961" w:type="pct"/>
                  <w:vAlign w:val="center"/>
                </w:tcPr>
                <w:p w14:paraId="0ACE441B" w14:textId="799F76C2" w:rsidR="006972C0" w:rsidRPr="00797C23" w:rsidRDefault="006972C0">
                  <w:pPr>
                    <w:adjustRightInd w:val="0"/>
                    <w:snapToGrid w:val="0"/>
                    <w:jc w:val="left"/>
                    <w:rPr>
                      <w:sz w:val="18"/>
                      <w:szCs w:val="18"/>
                    </w:rPr>
                  </w:pPr>
                  <w:r w:rsidRPr="00797C23">
                    <w:rPr>
                      <w:rFonts w:hint="eastAsia"/>
                      <w:sz w:val="18"/>
                      <w:szCs w:val="18"/>
                    </w:rPr>
                    <w:t>选用低噪声设备，加强管理，合理布局施工平面，合理安排施工时间；</w:t>
                  </w:r>
                </w:p>
              </w:tc>
              <w:tc>
                <w:tcPr>
                  <w:tcW w:w="558" w:type="pct"/>
                  <w:vAlign w:val="center"/>
                </w:tcPr>
                <w:p w14:paraId="26178951" w14:textId="77777777" w:rsidR="006972C0" w:rsidRPr="00797C23" w:rsidRDefault="006972C0">
                  <w:pPr>
                    <w:adjustRightInd w:val="0"/>
                    <w:snapToGrid w:val="0"/>
                    <w:jc w:val="center"/>
                    <w:rPr>
                      <w:sz w:val="18"/>
                      <w:szCs w:val="18"/>
                    </w:rPr>
                  </w:pPr>
                  <w:r w:rsidRPr="00797C23">
                    <w:rPr>
                      <w:sz w:val="18"/>
                      <w:szCs w:val="18"/>
                    </w:rPr>
                    <w:t>15</w:t>
                  </w:r>
                </w:p>
              </w:tc>
              <w:tc>
                <w:tcPr>
                  <w:tcW w:w="424" w:type="pct"/>
                  <w:vAlign w:val="center"/>
                </w:tcPr>
                <w:p w14:paraId="6FFBA32B" w14:textId="77777777" w:rsidR="006972C0" w:rsidRPr="00797C23" w:rsidRDefault="006972C0">
                  <w:pPr>
                    <w:adjustRightInd w:val="0"/>
                    <w:snapToGrid w:val="0"/>
                    <w:jc w:val="center"/>
                    <w:rPr>
                      <w:sz w:val="18"/>
                      <w:szCs w:val="18"/>
                    </w:rPr>
                  </w:pPr>
                  <w:r w:rsidRPr="00797C23">
                    <w:rPr>
                      <w:sz w:val="18"/>
                      <w:szCs w:val="18"/>
                    </w:rPr>
                    <w:t>新建</w:t>
                  </w:r>
                </w:p>
              </w:tc>
            </w:tr>
            <w:tr w:rsidR="00797C23" w:rsidRPr="00797C23" w14:paraId="5A8708CD" w14:textId="77777777" w:rsidTr="000B2B4D">
              <w:trPr>
                <w:cantSplit/>
                <w:trHeight w:val="397"/>
                <w:jc w:val="center"/>
              </w:trPr>
              <w:tc>
                <w:tcPr>
                  <w:tcW w:w="472" w:type="pct"/>
                  <w:vMerge w:val="restart"/>
                  <w:vAlign w:val="center"/>
                </w:tcPr>
                <w:p w14:paraId="21829FB7" w14:textId="77777777" w:rsidR="005C5485" w:rsidRPr="00797C23" w:rsidRDefault="005C5485">
                  <w:pPr>
                    <w:adjustRightInd w:val="0"/>
                    <w:snapToGrid w:val="0"/>
                    <w:jc w:val="center"/>
                    <w:rPr>
                      <w:bCs/>
                      <w:sz w:val="18"/>
                      <w:szCs w:val="18"/>
                    </w:rPr>
                  </w:pPr>
                  <w:r w:rsidRPr="00797C23">
                    <w:rPr>
                      <w:bCs/>
                      <w:sz w:val="18"/>
                      <w:szCs w:val="18"/>
                    </w:rPr>
                    <w:t>运营期</w:t>
                  </w:r>
                </w:p>
              </w:tc>
              <w:tc>
                <w:tcPr>
                  <w:tcW w:w="585" w:type="pct"/>
                  <w:vMerge w:val="restart"/>
                  <w:vAlign w:val="center"/>
                </w:tcPr>
                <w:p w14:paraId="2B3602A7" w14:textId="77777777" w:rsidR="005C5485" w:rsidRPr="00797C23" w:rsidRDefault="005C5485">
                  <w:pPr>
                    <w:adjustRightInd w:val="0"/>
                    <w:snapToGrid w:val="0"/>
                    <w:jc w:val="center"/>
                    <w:rPr>
                      <w:sz w:val="18"/>
                      <w:szCs w:val="18"/>
                    </w:rPr>
                  </w:pPr>
                  <w:r w:rsidRPr="00797C23">
                    <w:rPr>
                      <w:sz w:val="18"/>
                      <w:szCs w:val="18"/>
                    </w:rPr>
                    <w:t>废水治理</w:t>
                  </w:r>
                </w:p>
              </w:tc>
              <w:tc>
                <w:tcPr>
                  <w:tcW w:w="2961" w:type="pct"/>
                  <w:vAlign w:val="center"/>
                </w:tcPr>
                <w:p w14:paraId="52108BF8" w14:textId="40BF2D97" w:rsidR="005C5485" w:rsidRPr="00797C23" w:rsidRDefault="000B2B4D">
                  <w:pPr>
                    <w:adjustRightInd w:val="0"/>
                    <w:snapToGrid w:val="0"/>
                    <w:jc w:val="left"/>
                    <w:rPr>
                      <w:sz w:val="18"/>
                      <w:szCs w:val="18"/>
                    </w:rPr>
                  </w:pPr>
                  <w:r w:rsidRPr="00797C23">
                    <w:rPr>
                      <w:rFonts w:hint="eastAsia"/>
                      <w:kern w:val="0"/>
                      <w:sz w:val="18"/>
                      <w:szCs w:val="18"/>
                    </w:rPr>
                    <w:t>隔油池</w:t>
                  </w:r>
                  <w:r w:rsidR="005C5485" w:rsidRPr="00797C23">
                    <w:rPr>
                      <w:kern w:val="0"/>
                      <w:sz w:val="18"/>
                      <w:szCs w:val="18"/>
                    </w:rPr>
                    <w:t>，</w:t>
                  </w:r>
                  <w:r w:rsidRPr="00797C23">
                    <w:rPr>
                      <w:kern w:val="0"/>
                      <w:sz w:val="18"/>
                      <w:szCs w:val="18"/>
                    </w:rPr>
                    <w:t>3</w:t>
                  </w:r>
                  <w:r w:rsidRPr="00797C23">
                    <w:rPr>
                      <w:rFonts w:hint="eastAsia"/>
                      <w:kern w:val="0"/>
                      <w:sz w:val="18"/>
                      <w:szCs w:val="18"/>
                    </w:rPr>
                    <w:t>座</w:t>
                  </w:r>
                  <w:r w:rsidR="005C5485" w:rsidRPr="00797C23">
                    <w:rPr>
                      <w:kern w:val="0"/>
                      <w:sz w:val="18"/>
                      <w:szCs w:val="18"/>
                    </w:rPr>
                    <w:t>，</w:t>
                  </w:r>
                  <w:r w:rsidRPr="00797C23">
                    <w:rPr>
                      <w:rFonts w:hint="eastAsia"/>
                      <w:sz w:val="18"/>
                      <w:szCs w:val="18"/>
                    </w:rPr>
                    <w:t>有效容积共计</w:t>
                  </w:r>
                  <w:r w:rsidRPr="00797C23">
                    <w:rPr>
                      <w:rFonts w:hint="eastAsia"/>
                      <w:sz w:val="18"/>
                      <w:szCs w:val="18"/>
                    </w:rPr>
                    <w:t>1</w:t>
                  </w:r>
                  <w:r w:rsidRPr="00797C23">
                    <w:rPr>
                      <w:sz w:val="18"/>
                      <w:szCs w:val="18"/>
                    </w:rPr>
                    <w:t>3.5m</w:t>
                  </w:r>
                  <w:r w:rsidRPr="00797C23">
                    <w:rPr>
                      <w:sz w:val="18"/>
                      <w:szCs w:val="18"/>
                      <w:vertAlign w:val="superscript"/>
                    </w:rPr>
                    <w:t>3</w:t>
                  </w:r>
                </w:p>
              </w:tc>
              <w:tc>
                <w:tcPr>
                  <w:tcW w:w="558" w:type="pct"/>
                  <w:vAlign w:val="center"/>
                </w:tcPr>
                <w:p w14:paraId="0B9522AA" w14:textId="77777777" w:rsidR="000B2B4D" w:rsidRPr="00797C23" w:rsidRDefault="000B2B4D" w:rsidP="000B2B4D">
                  <w:pPr>
                    <w:adjustRightInd w:val="0"/>
                    <w:snapToGrid w:val="0"/>
                    <w:jc w:val="center"/>
                    <w:rPr>
                      <w:sz w:val="18"/>
                      <w:szCs w:val="18"/>
                    </w:rPr>
                  </w:pPr>
                  <w:r w:rsidRPr="00797C23">
                    <w:rPr>
                      <w:sz w:val="18"/>
                      <w:szCs w:val="18"/>
                    </w:rPr>
                    <w:t>计入主</w:t>
                  </w:r>
                </w:p>
                <w:p w14:paraId="5FD697FC" w14:textId="735F7F83" w:rsidR="005C5485" w:rsidRPr="00797C23" w:rsidRDefault="000B2B4D" w:rsidP="000B2B4D">
                  <w:pPr>
                    <w:adjustRightInd w:val="0"/>
                    <w:snapToGrid w:val="0"/>
                    <w:jc w:val="center"/>
                    <w:rPr>
                      <w:sz w:val="18"/>
                      <w:szCs w:val="18"/>
                    </w:rPr>
                  </w:pPr>
                  <w:r w:rsidRPr="00797C23">
                    <w:rPr>
                      <w:sz w:val="18"/>
                      <w:szCs w:val="18"/>
                    </w:rPr>
                    <w:t>体工程</w:t>
                  </w:r>
                </w:p>
              </w:tc>
              <w:tc>
                <w:tcPr>
                  <w:tcW w:w="424" w:type="pct"/>
                  <w:vAlign w:val="center"/>
                </w:tcPr>
                <w:p w14:paraId="46919828" w14:textId="77777777" w:rsidR="005C5485" w:rsidRPr="00797C23" w:rsidRDefault="005C5485">
                  <w:pPr>
                    <w:adjustRightInd w:val="0"/>
                    <w:snapToGrid w:val="0"/>
                    <w:jc w:val="center"/>
                    <w:rPr>
                      <w:sz w:val="18"/>
                      <w:szCs w:val="18"/>
                    </w:rPr>
                  </w:pPr>
                  <w:r w:rsidRPr="00797C23">
                    <w:rPr>
                      <w:sz w:val="18"/>
                      <w:szCs w:val="18"/>
                    </w:rPr>
                    <w:t>新建</w:t>
                  </w:r>
                </w:p>
              </w:tc>
            </w:tr>
            <w:tr w:rsidR="00797C23" w:rsidRPr="00797C23" w14:paraId="667C01EC" w14:textId="77777777" w:rsidTr="000B2B4D">
              <w:trPr>
                <w:cantSplit/>
                <w:trHeight w:val="397"/>
                <w:jc w:val="center"/>
              </w:trPr>
              <w:tc>
                <w:tcPr>
                  <w:tcW w:w="472" w:type="pct"/>
                  <w:vMerge/>
                  <w:vAlign w:val="center"/>
                </w:tcPr>
                <w:p w14:paraId="09698B40" w14:textId="77777777" w:rsidR="005C5485" w:rsidRPr="00797C23" w:rsidRDefault="005C5485">
                  <w:pPr>
                    <w:adjustRightInd w:val="0"/>
                    <w:snapToGrid w:val="0"/>
                    <w:jc w:val="center"/>
                    <w:rPr>
                      <w:bCs/>
                      <w:sz w:val="18"/>
                      <w:szCs w:val="18"/>
                    </w:rPr>
                  </w:pPr>
                </w:p>
              </w:tc>
              <w:tc>
                <w:tcPr>
                  <w:tcW w:w="585" w:type="pct"/>
                  <w:vMerge/>
                  <w:vAlign w:val="center"/>
                </w:tcPr>
                <w:p w14:paraId="310FC382" w14:textId="77777777" w:rsidR="005C5485" w:rsidRPr="00797C23" w:rsidRDefault="005C5485">
                  <w:pPr>
                    <w:adjustRightInd w:val="0"/>
                    <w:snapToGrid w:val="0"/>
                    <w:jc w:val="center"/>
                    <w:rPr>
                      <w:sz w:val="18"/>
                      <w:szCs w:val="18"/>
                    </w:rPr>
                  </w:pPr>
                </w:p>
              </w:tc>
              <w:tc>
                <w:tcPr>
                  <w:tcW w:w="2961" w:type="pct"/>
                  <w:vAlign w:val="center"/>
                </w:tcPr>
                <w:p w14:paraId="44CC20FA" w14:textId="76779F60" w:rsidR="005C5485" w:rsidRPr="00797C23" w:rsidRDefault="005C5485">
                  <w:pPr>
                    <w:adjustRightInd w:val="0"/>
                    <w:snapToGrid w:val="0"/>
                    <w:jc w:val="left"/>
                    <w:rPr>
                      <w:kern w:val="0"/>
                      <w:sz w:val="18"/>
                      <w:szCs w:val="18"/>
                    </w:rPr>
                  </w:pPr>
                  <w:r w:rsidRPr="00797C23">
                    <w:rPr>
                      <w:kern w:val="0"/>
                      <w:sz w:val="18"/>
                      <w:szCs w:val="18"/>
                    </w:rPr>
                    <w:t>中和池</w:t>
                  </w:r>
                  <w:r w:rsidR="000B2B4D" w:rsidRPr="00797C23">
                    <w:rPr>
                      <w:rFonts w:hint="eastAsia"/>
                      <w:kern w:val="0"/>
                      <w:sz w:val="18"/>
                      <w:szCs w:val="18"/>
                    </w:rPr>
                    <w:t>，</w:t>
                  </w:r>
                  <w:r w:rsidRPr="00797C23">
                    <w:rPr>
                      <w:kern w:val="0"/>
                      <w:sz w:val="18"/>
                      <w:szCs w:val="18"/>
                    </w:rPr>
                    <w:t>1</w:t>
                  </w:r>
                  <w:r w:rsidRPr="00797C23">
                    <w:rPr>
                      <w:kern w:val="0"/>
                      <w:sz w:val="18"/>
                      <w:szCs w:val="18"/>
                    </w:rPr>
                    <w:t>座，</w:t>
                  </w:r>
                  <w:r w:rsidRPr="00797C23">
                    <w:rPr>
                      <w:sz w:val="18"/>
                      <w:szCs w:val="18"/>
                    </w:rPr>
                    <w:t>容积</w:t>
                  </w:r>
                  <w:r w:rsidR="00427DA7" w:rsidRPr="00797C23">
                    <w:rPr>
                      <w:rFonts w:hint="eastAsia"/>
                      <w:sz w:val="18"/>
                      <w:szCs w:val="18"/>
                    </w:rPr>
                    <w:t>不小于</w:t>
                  </w:r>
                  <w:r w:rsidR="00427DA7" w:rsidRPr="00797C23">
                    <w:rPr>
                      <w:sz w:val="18"/>
                      <w:szCs w:val="18"/>
                    </w:rPr>
                    <w:t>1</w:t>
                  </w:r>
                  <w:r w:rsidRPr="00797C23">
                    <w:rPr>
                      <w:sz w:val="18"/>
                      <w:szCs w:val="18"/>
                    </w:rPr>
                    <w:t>m</w:t>
                  </w:r>
                  <w:r w:rsidRPr="00797C23">
                    <w:rPr>
                      <w:sz w:val="18"/>
                      <w:szCs w:val="18"/>
                      <w:vertAlign w:val="superscript"/>
                    </w:rPr>
                    <w:t>3</w:t>
                  </w:r>
                </w:p>
              </w:tc>
              <w:tc>
                <w:tcPr>
                  <w:tcW w:w="558" w:type="pct"/>
                  <w:vAlign w:val="center"/>
                </w:tcPr>
                <w:p w14:paraId="6619ECFC" w14:textId="3F9B2270" w:rsidR="005C5485" w:rsidRPr="00797C23" w:rsidRDefault="000B2B4D">
                  <w:pPr>
                    <w:adjustRightInd w:val="0"/>
                    <w:snapToGrid w:val="0"/>
                    <w:jc w:val="center"/>
                    <w:rPr>
                      <w:sz w:val="18"/>
                      <w:szCs w:val="18"/>
                    </w:rPr>
                  </w:pPr>
                  <w:r w:rsidRPr="00797C23">
                    <w:rPr>
                      <w:sz w:val="18"/>
                      <w:szCs w:val="18"/>
                    </w:rPr>
                    <w:t>1.0</w:t>
                  </w:r>
                </w:p>
              </w:tc>
              <w:tc>
                <w:tcPr>
                  <w:tcW w:w="424" w:type="pct"/>
                  <w:vAlign w:val="center"/>
                </w:tcPr>
                <w:p w14:paraId="0BA57B68" w14:textId="77777777" w:rsidR="005C5485" w:rsidRPr="00797C23" w:rsidRDefault="005C5485">
                  <w:pPr>
                    <w:adjustRightInd w:val="0"/>
                    <w:snapToGrid w:val="0"/>
                    <w:jc w:val="center"/>
                    <w:rPr>
                      <w:sz w:val="18"/>
                      <w:szCs w:val="18"/>
                    </w:rPr>
                  </w:pPr>
                  <w:r w:rsidRPr="00797C23">
                    <w:rPr>
                      <w:sz w:val="18"/>
                      <w:szCs w:val="18"/>
                    </w:rPr>
                    <w:t>新建</w:t>
                  </w:r>
                </w:p>
              </w:tc>
            </w:tr>
            <w:tr w:rsidR="00797C23" w:rsidRPr="00797C23" w14:paraId="7F62BA9D" w14:textId="77777777" w:rsidTr="000B2B4D">
              <w:trPr>
                <w:cantSplit/>
                <w:trHeight w:val="397"/>
                <w:jc w:val="center"/>
              </w:trPr>
              <w:tc>
                <w:tcPr>
                  <w:tcW w:w="472" w:type="pct"/>
                  <w:vMerge/>
                  <w:vAlign w:val="center"/>
                </w:tcPr>
                <w:p w14:paraId="3E629CF7" w14:textId="77777777" w:rsidR="005C5485" w:rsidRPr="00797C23" w:rsidRDefault="005C5485">
                  <w:pPr>
                    <w:adjustRightInd w:val="0"/>
                    <w:snapToGrid w:val="0"/>
                    <w:jc w:val="center"/>
                    <w:rPr>
                      <w:bCs/>
                      <w:sz w:val="18"/>
                      <w:szCs w:val="18"/>
                    </w:rPr>
                  </w:pPr>
                </w:p>
              </w:tc>
              <w:tc>
                <w:tcPr>
                  <w:tcW w:w="585" w:type="pct"/>
                  <w:vMerge/>
                  <w:vAlign w:val="center"/>
                </w:tcPr>
                <w:p w14:paraId="682C8E96" w14:textId="77777777" w:rsidR="005C5485" w:rsidRPr="00797C23" w:rsidRDefault="005C5485">
                  <w:pPr>
                    <w:adjustRightInd w:val="0"/>
                    <w:snapToGrid w:val="0"/>
                    <w:jc w:val="center"/>
                    <w:rPr>
                      <w:sz w:val="18"/>
                      <w:szCs w:val="18"/>
                    </w:rPr>
                  </w:pPr>
                </w:p>
              </w:tc>
              <w:tc>
                <w:tcPr>
                  <w:tcW w:w="2961" w:type="pct"/>
                  <w:vAlign w:val="center"/>
                </w:tcPr>
                <w:p w14:paraId="10670F0D" w14:textId="7E6B6169" w:rsidR="005C5485" w:rsidRPr="00797C23" w:rsidRDefault="000B2B4D">
                  <w:pPr>
                    <w:adjustRightInd w:val="0"/>
                    <w:snapToGrid w:val="0"/>
                    <w:jc w:val="left"/>
                    <w:rPr>
                      <w:kern w:val="0"/>
                      <w:sz w:val="18"/>
                      <w:szCs w:val="18"/>
                    </w:rPr>
                  </w:pPr>
                  <w:r w:rsidRPr="00797C23">
                    <w:rPr>
                      <w:rFonts w:hint="eastAsia"/>
                      <w:kern w:val="0"/>
                      <w:sz w:val="18"/>
                      <w:szCs w:val="18"/>
                    </w:rPr>
                    <w:t>化粪</w:t>
                  </w:r>
                  <w:r w:rsidR="005C5485" w:rsidRPr="00797C23">
                    <w:rPr>
                      <w:kern w:val="0"/>
                      <w:sz w:val="18"/>
                      <w:szCs w:val="18"/>
                    </w:rPr>
                    <w:t>池</w:t>
                  </w:r>
                  <w:r w:rsidRPr="00797C23">
                    <w:rPr>
                      <w:rFonts w:hint="eastAsia"/>
                      <w:kern w:val="0"/>
                      <w:sz w:val="18"/>
                      <w:szCs w:val="18"/>
                    </w:rPr>
                    <w:t>，</w:t>
                  </w:r>
                  <w:r w:rsidRPr="00797C23">
                    <w:rPr>
                      <w:kern w:val="0"/>
                      <w:sz w:val="18"/>
                      <w:szCs w:val="18"/>
                    </w:rPr>
                    <w:t>6</w:t>
                  </w:r>
                  <w:r w:rsidR="005C5485" w:rsidRPr="00797C23">
                    <w:rPr>
                      <w:kern w:val="0"/>
                      <w:sz w:val="18"/>
                      <w:szCs w:val="18"/>
                    </w:rPr>
                    <w:t>座，</w:t>
                  </w:r>
                  <w:r w:rsidRPr="00797C23">
                    <w:rPr>
                      <w:rFonts w:hint="eastAsia"/>
                      <w:sz w:val="18"/>
                      <w:szCs w:val="18"/>
                    </w:rPr>
                    <w:t>有效容积共计</w:t>
                  </w:r>
                  <w:r w:rsidRPr="00797C23">
                    <w:rPr>
                      <w:sz w:val="18"/>
                      <w:szCs w:val="18"/>
                    </w:rPr>
                    <w:t>516m</w:t>
                  </w:r>
                  <w:r w:rsidRPr="00797C23">
                    <w:rPr>
                      <w:sz w:val="18"/>
                      <w:szCs w:val="18"/>
                      <w:vertAlign w:val="superscript"/>
                    </w:rPr>
                    <w:t>3</w:t>
                  </w:r>
                  <w:r w:rsidR="005C5485" w:rsidRPr="00797C23">
                    <w:rPr>
                      <w:sz w:val="18"/>
                      <w:szCs w:val="18"/>
                    </w:rPr>
                    <w:t>，钢筋混凝土结构</w:t>
                  </w:r>
                </w:p>
              </w:tc>
              <w:tc>
                <w:tcPr>
                  <w:tcW w:w="558" w:type="pct"/>
                  <w:vAlign w:val="center"/>
                </w:tcPr>
                <w:p w14:paraId="5D0B9C64" w14:textId="77777777" w:rsidR="000B2B4D" w:rsidRPr="00797C23" w:rsidRDefault="000B2B4D" w:rsidP="000B2B4D">
                  <w:pPr>
                    <w:adjustRightInd w:val="0"/>
                    <w:snapToGrid w:val="0"/>
                    <w:jc w:val="center"/>
                    <w:rPr>
                      <w:sz w:val="18"/>
                      <w:szCs w:val="18"/>
                    </w:rPr>
                  </w:pPr>
                  <w:r w:rsidRPr="00797C23">
                    <w:rPr>
                      <w:sz w:val="18"/>
                      <w:szCs w:val="18"/>
                    </w:rPr>
                    <w:t>计入主</w:t>
                  </w:r>
                </w:p>
                <w:p w14:paraId="5CB9112E" w14:textId="217B8491" w:rsidR="005C5485" w:rsidRPr="00797C23" w:rsidRDefault="000B2B4D" w:rsidP="000B2B4D">
                  <w:pPr>
                    <w:adjustRightInd w:val="0"/>
                    <w:snapToGrid w:val="0"/>
                    <w:jc w:val="center"/>
                    <w:rPr>
                      <w:sz w:val="18"/>
                      <w:szCs w:val="18"/>
                    </w:rPr>
                  </w:pPr>
                  <w:r w:rsidRPr="00797C23">
                    <w:rPr>
                      <w:sz w:val="18"/>
                      <w:szCs w:val="18"/>
                    </w:rPr>
                    <w:t>体工程</w:t>
                  </w:r>
                </w:p>
              </w:tc>
              <w:tc>
                <w:tcPr>
                  <w:tcW w:w="424" w:type="pct"/>
                  <w:vAlign w:val="center"/>
                </w:tcPr>
                <w:p w14:paraId="42D4F90A" w14:textId="77777777" w:rsidR="005C5485" w:rsidRPr="00797C23" w:rsidRDefault="005C5485">
                  <w:pPr>
                    <w:adjustRightInd w:val="0"/>
                    <w:snapToGrid w:val="0"/>
                    <w:jc w:val="center"/>
                    <w:rPr>
                      <w:sz w:val="18"/>
                      <w:szCs w:val="18"/>
                    </w:rPr>
                  </w:pPr>
                  <w:r w:rsidRPr="00797C23">
                    <w:rPr>
                      <w:sz w:val="18"/>
                      <w:szCs w:val="18"/>
                    </w:rPr>
                    <w:t>新建</w:t>
                  </w:r>
                </w:p>
              </w:tc>
            </w:tr>
            <w:tr w:rsidR="00797C23" w:rsidRPr="00797C23" w14:paraId="3341505F" w14:textId="77777777" w:rsidTr="000B2B4D">
              <w:trPr>
                <w:cantSplit/>
                <w:trHeight w:val="397"/>
                <w:jc w:val="center"/>
              </w:trPr>
              <w:tc>
                <w:tcPr>
                  <w:tcW w:w="472" w:type="pct"/>
                  <w:vMerge/>
                  <w:vAlign w:val="center"/>
                </w:tcPr>
                <w:p w14:paraId="099E0BE7" w14:textId="77777777" w:rsidR="005C5485" w:rsidRPr="00797C23" w:rsidRDefault="005C5485">
                  <w:pPr>
                    <w:adjustRightInd w:val="0"/>
                    <w:snapToGrid w:val="0"/>
                    <w:jc w:val="center"/>
                    <w:rPr>
                      <w:bCs/>
                      <w:sz w:val="18"/>
                      <w:szCs w:val="18"/>
                    </w:rPr>
                  </w:pPr>
                </w:p>
              </w:tc>
              <w:tc>
                <w:tcPr>
                  <w:tcW w:w="585" w:type="pct"/>
                  <w:vMerge/>
                  <w:vAlign w:val="center"/>
                </w:tcPr>
                <w:p w14:paraId="0F3B61EE" w14:textId="77777777" w:rsidR="005C5485" w:rsidRPr="00797C23" w:rsidRDefault="005C5485">
                  <w:pPr>
                    <w:adjustRightInd w:val="0"/>
                    <w:snapToGrid w:val="0"/>
                    <w:jc w:val="center"/>
                    <w:rPr>
                      <w:sz w:val="18"/>
                      <w:szCs w:val="18"/>
                    </w:rPr>
                  </w:pPr>
                </w:p>
              </w:tc>
              <w:tc>
                <w:tcPr>
                  <w:tcW w:w="2961" w:type="pct"/>
                  <w:vAlign w:val="center"/>
                </w:tcPr>
                <w:p w14:paraId="7428A619" w14:textId="77777777" w:rsidR="005C5485" w:rsidRPr="00797C23" w:rsidRDefault="005C5485">
                  <w:pPr>
                    <w:adjustRightInd w:val="0"/>
                    <w:snapToGrid w:val="0"/>
                    <w:jc w:val="left"/>
                    <w:rPr>
                      <w:sz w:val="18"/>
                      <w:szCs w:val="18"/>
                    </w:rPr>
                  </w:pPr>
                  <w:r w:rsidRPr="00797C23">
                    <w:rPr>
                      <w:sz w:val="18"/>
                      <w:szCs w:val="18"/>
                    </w:rPr>
                    <w:t>雨、污水管网铺设（与市政雨、污水管网相接）</w:t>
                  </w:r>
                </w:p>
              </w:tc>
              <w:tc>
                <w:tcPr>
                  <w:tcW w:w="558" w:type="pct"/>
                  <w:vAlign w:val="center"/>
                </w:tcPr>
                <w:p w14:paraId="261C6C52" w14:textId="77777777" w:rsidR="000B2B4D" w:rsidRPr="00797C23" w:rsidRDefault="000B2B4D" w:rsidP="000B2B4D">
                  <w:pPr>
                    <w:adjustRightInd w:val="0"/>
                    <w:snapToGrid w:val="0"/>
                    <w:jc w:val="center"/>
                    <w:rPr>
                      <w:sz w:val="18"/>
                      <w:szCs w:val="18"/>
                    </w:rPr>
                  </w:pPr>
                  <w:r w:rsidRPr="00797C23">
                    <w:rPr>
                      <w:sz w:val="18"/>
                      <w:szCs w:val="18"/>
                    </w:rPr>
                    <w:t>计入主</w:t>
                  </w:r>
                </w:p>
                <w:p w14:paraId="56790797" w14:textId="2B745AC2" w:rsidR="005C5485" w:rsidRPr="00797C23" w:rsidRDefault="000B2B4D" w:rsidP="000B2B4D">
                  <w:pPr>
                    <w:adjustRightInd w:val="0"/>
                    <w:snapToGrid w:val="0"/>
                    <w:jc w:val="center"/>
                    <w:rPr>
                      <w:sz w:val="18"/>
                      <w:szCs w:val="18"/>
                    </w:rPr>
                  </w:pPr>
                  <w:r w:rsidRPr="00797C23">
                    <w:rPr>
                      <w:sz w:val="18"/>
                      <w:szCs w:val="18"/>
                    </w:rPr>
                    <w:t>体工程</w:t>
                  </w:r>
                </w:p>
              </w:tc>
              <w:tc>
                <w:tcPr>
                  <w:tcW w:w="424" w:type="pct"/>
                  <w:vAlign w:val="center"/>
                </w:tcPr>
                <w:p w14:paraId="7C250517" w14:textId="77777777" w:rsidR="005C5485" w:rsidRPr="00797C23" w:rsidRDefault="005C5485">
                  <w:pPr>
                    <w:adjustRightInd w:val="0"/>
                    <w:snapToGrid w:val="0"/>
                    <w:jc w:val="center"/>
                    <w:rPr>
                      <w:sz w:val="18"/>
                      <w:szCs w:val="18"/>
                    </w:rPr>
                  </w:pPr>
                  <w:r w:rsidRPr="00797C23">
                    <w:rPr>
                      <w:sz w:val="18"/>
                      <w:szCs w:val="18"/>
                    </w:rPr>
                    <w:t>新建</w:t>
                  </w:r>
                </w:p>
              </w:tc>
            </w:tr>
            <w:tr w:rsidR="00797C23" w:rsidRPr="00797C23" w14:paraId="07878A0A" w14:textId="77777777" w:rsidTr="000B2B4D">
              <w:trPr>
                <w:cantSplit/>
                <w:trHeight w:val="397"/>
                <w:jc w:val="center"/>
              </w:trPr>
              <w:tc>
                <w:tcPr>
                  <w:tcW w:w="472" w:type="pct"/>
                  <w:vMerge/>
                  <w:vAlign w:val="center"/>
                </w:tcPr>
                <w:p w14:paraId="6BB520A7" w14:textId="77777777" w:rsidR="005C5485" w:rsidRPr="00797C23" w:rsidRDefault="005C5485" w:rsidP="004C6585">
                  <w:pPr>
                    <w:adjustRightInd w:val="0"/>
                    <w:snapToGrid w:val="0"/>
                    <w:jc w:val="center"/>
                    <w:rPr>
                      <w:bCs/>
                      <w:sz w:val="18"/>
                      <w:szCs w:val="18"/>
                    </w:rPr>
                  </w:pPr>
                </w:p>
              </w:tc>
              <w:tc>
                <w:tcPr>
                  <w:tcW w:w="585" w:type="pct"/>
                  <w:vMerge w:val="restart"/>
                  <w:vAlign w:val="center"/>
                </w:tcPr>
                <w:p w14:paraId="1EB2A633" w14:textId="77777777" w:rsidR="005C5485" w:rsidRPr="00797C23" w:rsidRDefault="005C5485" w:rsidP="004C6585">
                  <w:pPr>
                    <w:adjustRightInd w:val="0"/>
                    <w:snapToGrid w:val="0"/>
                    <w:jc w:val="center"/>
                    <w:rPr>
                      <w:sz w:val="18"/>
                      <w:szCs w:val="18"/>
                    </w:rPr>
                  </w:pPr>
                  <w:r w:rsidRPr="00797C23">
                    <w:rPr>
                      <w:sz w:val="18"/>
                      <w:szCs w:val="18"/>
                    </w:rPr>
                    <w:t>废气治理</w:t>
                  </w:r>
                </w:p>
              </w:tc>
              <w:tc>
                <w:tcPr>
                  <w:tcW w:w="2961" w:type="pct"/>
                  <w:vAlign w:val="center"/>
                </w:tcPr>
                <w:p w14:paraId="469EABFF" w14:textId="7CA1BAF8" w:rsidR="005C5485" w:rsidRPr="00797C23" w:rsidRDefault="005C5485" w:rsidP="004C6585">
                  <w:pPr>
                    <w:autoSpaceDE w:val="0"/>
                    <w:autoSpaceDN w:val="0"/>
                    <w:adjustRightInd w:val="0"/>
                    <w:snapToGrid w:val="0"/>
                    <w:jc w:val="left"/>
                    <w:rPr>
                      <w:sz w:val="18"/>
                      <w:szCs w:val="18"/>
                    </w:rPr>
                  </w:pPr>
                  <w:r w:rsidRPr="00797C23">
                    <w:rPr>
                      <w:bCs/>
                      <w:spacing w:val="-1"/>
                      <w:sz w:val="18"/>
                      <w:szCs w:val="18"/>
                    </w:rPr>
                    <w:t>食堂油烟：通过油烟净化器（净化效率</w:t>
                  </w:r>
                  <w:r w:rsidRPr="00797C23">
                    <w:rPr>
                      <w:bCs/>
                      <w:spacing w:val="-1"/>
                      <w:sz w:val="18"/>
                      <w:szCs w:val="18"/>
                    </w:rPr>
                    <w:t>≥85%</w:t>
                  </w:r>
                  <w:r w:rsidRPr="00797C23">
                    <w:rPr>
                      <w:bCs/>
                      <w:spacing w:val="-1"/>
                      <w:sz w:val="18"/>
                      <w:szCs w:val="18"/>
                    </w:rPr>
                    <w:t>）处理后，由油烟废气专用管道引至食堂楼顶排放</w:t>
                  </w:r>
                </w:p>
              </w:tc>
              <w:tc>
                <w:tcPr>
                  <w:tcW w:w="558" w:type="pct"/>
                  <w:vAlign w:val="center"/>
                </w:tcPr>
                <w:p w14:paraId="3EB3B7EA" w14:textId="0CC9BC24" w:rsidR="005C5485" w:rsidRPr="00797C23" w:rsidRDefault="005C5485" w:rsidP="004C6585">
                  <w:pPr>
                    <w:adjustRightInd w:val="0"/>
                    <w:snapToGrid w:val="0"/>
                    <w:jc w:val="center"/>
                    <w:rPr>
                      <w:sz w:val="18"/>
                      <w:szCs w:val="18"/>
                    </w:rPr>
                  </w:pPr>
                  <w:r w:rsidRPr="00797C23">
                    <w:rPr>
                      <w:sz w:val="18"/>
                      <w:szCs w:val="18"/>
                    </w:rPr>
                    <w:t>6</w:t>
                  </w:r>
                  <w:r w:rsidR="000B2B4D" w:rsidRPr="00797C23">
                    <w:rPr>
                      <w:sz w:val="18"/>
                      <w:szCs w:val="18"/>
                    </w:rPr>
                    <w:t>.0</w:t>
                  </w:r>
                </w:p>
              </w:tc>
              <w:tc>
                <w:tcPr>
                  <w:tcW w:w="424" w:type="pct"/>
                  <w:vAlign w:val="center"/>
                </w:tcPr>
                <w:p w14:paraId="0FA351D8" w14:textId="7559273F" w:rsidR="005C5485" w:rsidRPr="00797C23" w:rsidRDefault="005C5485" w:rsidP="004C6585">
                  <w:pPr>
                    <w:adjustRightInd w:val="0"/>
                    <w:snapToGrid w:val="0"/>
                    <w:jc w:val="center"/>
                    <w:rPr>
                      <w:sz w:val="18"/>
                      <w:szCs w:val="18"/>
                    </w:rPr>
                  </w:pPr>
                  <w:r w:rsidRPr="00797C23">
                    <w:rPr>
                      <w:sz w:val="18"/>
                      <w:szCs w:val="18"/>
                    </w:rPr>
                    <w:t>新建</w:t>
                  </w:r>
                </w:p>
              </w:tc>
            </w:tr>
            <w:tr w:rsidR="00797C23" w:rsidRPr="00797C23" w14:paraId="22018842" w14:textId="77777777" w:rsidTr="000B2B4D">
              <w:trPr>
                <w:cantSplit/>
                <w:trHeight w:val="397"/>
                <w:jc w:val="center"/>
              </w:trPr>
              <w:tc>
                <w:tcPr>
                  <w:tcW w:w="472" w:type="pct"/>
                  <w:vMerge/>
                  <w:vAlign w:val="center"/>
                </w:tcPr>
                <w:p w14:paraId="72376572" w14:textId="77777777" w:rsidR="005C5485" w:rsidRPr="00797C23" w:rsidRDefault="005C5485" w:rsidP="004C6585">
                  <w:pPr>
                    <w:adjustRightInd w:val="0"/>
                    <w:snapToGrid w:val="0"/>
                    <w:jc w:val="center"/>
                    <w:rPr>
                      <w:bCs/>
                      <w:sz w:val="18"/>
                      <w:szCs w:val="18"/>
                    </w:rPr>
                  </w:pPr>
                </w:p>
              </w:tc>
              <w:tc>
                <w:tcPr>
                  <w:tcW w:w="585" w:type="pct"/>
                  <w:vMerge/>
                  <w:vAlign w:val="center"/>
                </w:tcPr>
                <w:p w14:paraId="523BBEF9" w14:textId="77777777" w:rsidR="005C5485" w:rsidRPr="00797C23" w:rsidRDefault="005C5485" w:rsidP="004C6585">
                  <w:pPr>
                    <w:adjustRightInd w:val="0"/>
                    <w:snapToGrid w:val="0"/>
                    <w:jc w:val="center"/>
                    <w:rPr>
                      <w:sz w:val="18"/>
                      <w:szCs w:val="18"/>
                    </w:rPr>
                  </w:pPr>
                </w:p>
              </w:tc>
              <w:tc>
                <w:tcPr>
                  <w:tcW w:w="2961" w:type="pct"/>
                  <w:vAlign w:val="center"/>
                </w:tcPr>
                <w:p w14:paraId="591A3A56" w14:textId="00C64695" w:rsidR="005C5485" w:rsidRPr="00797C23" w:rsidRDefault="005C5485" w:rsidP="004C6585">
                  <w:pPr>
                    <w:autoSpaceDE w:val="0"/>
                    <w:autoSpaceDN w:val="0"/>
                    <w:adjustRightInd w:val="0"/>
                    <w:snapToGrid w:val="0"/>
                    <w:rPr>
                      <w:bCs/>
                      <w:spacing w:val="-1"/>
                      <w:sz w:val="18"/>
                      <w:szCs w:val="18"/>
                    </w:rPr>
                  </w:pPr>
                  <w:r w:rsidRPr="00797C23">
                    <w:rPr>
                      <w:bCs/>
                      <w:spacing w:val="-1"/>
                      <w:sz w:val="18"/>
                      <w:szCs w:val="18"/>
                    </w:rPr>
                    <w:t>实验室废气：经设置通风橱</w:t>
                  </w:r>
                  <w:r w:rsidRPr="00797C23">
                    <w:rPr>
                      <w:bCs/>
                      <w:spacing w:val="-1"/>
                      <w:sz w:val="18"/>
                      <w:szCs w:val="18"/>
                    </w:rPr>
                    <w:t>+</w:t>
                  </w:r>
                  <w:r w:rsidRPr="00797C23">
                    <w:rPr>
                      <w:bCs/>
                      <w:spacing w:val="-1"/>
                      <w:sz w:val="18"/>
                      <w:szCs w:val="18"/>
                    </w:rPr>
                    <w:t>通风系统抽至</w:t>
                  </w:r>
                  <w:r w:rsidRPr="00797C23">
                    <w:rPr>
                      <w:rFonts w:hint="eastAsia"/>
                      <w:bCs/>
                      <w:spacing w:val="-1"/>
                      <w:sz w:val="18"/>
                      <w:szCs w:val="18"/>
                    </w:rPr>
                    <w:t>综合楼</w:t>
                  </w:r>
                  <w:r w:rsidRPr="00797C23">
                    <w:rPr>
                      <w:bCs/>
                      <w:spacing w:val="-1"/>
                      <w:sz w:val="18"/>
                      <w:szCs w:val="18"/>
                    </w:rPr>
                    <w:t>楼顶排放</w:t>
                  </w:r>
                </w:p>
              </w:tc>
              <w:tc>
                <w:tcPr>
                  <w:tcW w:w="558" w:type="pct"/>
                  <w:vAlign w:val="center"/>
                </w:tcPr>
                <w:p w14:paraId="5E3CD3F3" w14:textId="5E83CC9C" w:rsidR="005C5485" w:rsidRPr="00797C23" w:rsidRDefault="005C5485" w:rsidP="004C6585">
                  <w:pPr>
                    <w:adjustRightInd w:val="0"/>
                    <w:snapToGrid w:val="0"/>
                    <w:jc w:val="center"/>
                    <w:rPr>
                      <w:sz w:val="18"/>
                      <w:szCs w:val="18"/>
                    </w:rPr>
                  </w:pPr>
                  <w:r w:rsidRPr="00797C23">
                    <w:rPr>
                      <w:sz w:val="18"/>
                      <w:szCs w:val="18"/>
                    </w:rPr>
                    <w:t>10</w:t>
                  </w:r>
                  <w:r w:rsidR="000B2B4D" w:rsidRPr="00797C23">
                    <w:rPr>
                      <w:sz w:val="18"/>
                      <w:szCs w:val="18"/>
                    </w:rPr>
                    <w:t>.0</w:t>
                  </w:r>
                </w:p>
              </w:tc>
              <w:tc>
                <w:tcPr>
                  <w:tcW w:w="424" w:type="pct"/>
                  <w:vAlign w:val="center"/>
                </w:tcPr>
                <w:p w14:paraId="5E9C01E5" w14:textId="77777777" w:rsidR="005C5485" w:rsidRPr="00797C23" w:rsidRDefault="005C5485" w:rsidP="004C6585">
                  <w:pPr>
                    <w:adjustRightInd w:val="0"/>
                    <w:snapToGrid w:val="0"/>
                    <w:jc w:val="center"/>
                    <w:rPr>
                      <w:sz w:val="18"/>
                      <w:szCs w:val="18"/>
                    </w:rPr>
                  </w:pPr>
                  <w:r w:rsidRPr="00797C23">
                    <w:rPr>
                      <w:sz w:val="18"/>
                      <w:szCs w:val="18"/>
                    </w:rPr>
                    <w:t>新建</w:t>
                  </w:r>
                </w:p>
              </w:tc>
            </w:tr>
            <w:tr w:rsidR="00797C23" w:rsidRPr="00797C23" w14:paraId="39E6117E" w14:textId="77777777" w:rsidTr="000B2B4D">
              <w:trPr>
                <w:cantSplit/>
                <w:trHeight w:val="397"/>
                <w:jc w:val="center"/>
              </w:trPr>
              <w:tc>
                <w:tcPr>
                  <w:tcW w:w="472" w:type="pct"/>
                  <w:vMerge/>
                  <w:vAlign w:val="center"/>
                </w:tcPr>
                <w:p w14:paraId="2FD50C31" w14:textId="77777777" w:rsidR="005C5485" w:rsidRPr="00797C23" w:rsidRDefault="005C5485" w:rsidP="004C6585">
                  <w:pPr>
                    <w:adjustRightInd w:val="0"/>
                    <w:snapToGrid w:val="0"/>
                    <w:jc w:val="center"/>
                    <w:rPr>
                      <w:bCs/>
                      <w:sz w:val="18"/>
                      <w:szCs w:val="18"/>
                    </w:rPr>
                  </w:pPr>
                </w:p>
              </w:tc>
              <w:tc>
                <w:tcPr>
                  <w:tcW w:w="585" w:type="pct"/>
                  <w:vMerge/>
                  <w:vAlign w:val="center"/>
                </w:tcPr>
                <w:p w14:paraId="1B4180D4" w14:textId="77777777" w:rsidR="005C5485" w:rsidRPr="00797C23" w:rsidRDefault="005C5485" w:rsidP="004C6585">
                  <w:pPr>
                    <w:adjustRightInd w:val="0"/>
                    <w:snapToGrid w:val="0"/>
                    <w:jc w:val="center"/>
                    <w:rPr>
                      <w:bCs/>
                      <w:sz w:val="18"/>
                      <w:szCs w:val="18"/>
                    </w:rPr>
                  </w:pPr>
                </w:p>
              </w:tc>
              <w:tc>
                <w:tcPr>
                  <w:tcW w:w="2961" w:type="pct"/>
                  <w:vAlign w:val="center"/>
                </w:tcPr>
                <w:p w14:paraId="3AF8145E" w14:textId="77777777" w:rsidR="005C5485" w:rsidRPr="00797C23" w:rsidRDefault="005C5485" w:rsidP="004C6585">
                  <w:pPr>
                    <w:autoSpaceDE w:val="0"/>
                    <w:autoSpaceDN w:val="0"/>
                    <w:adjustRightInd w:val="0"/>
                    <w:snapToGrid w:val="0"/>
                    <w:jc w:val="left"/>
                    <w:rPr>
                      <w:sz w:val="18"/>
                      <w:szCs w:val="18"/>
                    </w:rPr>
                  </w:pPr>
                  <w:r w:rsidRPr="00797C23">
                    <w:rPr>
                      <w:sz w:val="18"/>
                      <w:szCs w:val="18"/>
                    </w:rPr>
                    <w:t>备用发电机废气：经发电机自带的烟气净化装置处理后由专门烟道引至楼顶排放</w:t>
                  </w:r>
                </w:p>
              </w:tc>
              <w:tc>
                <w:tcPr>
                  <w:tcW w:w="558" w:type="pct"/>
                  <w:vAlign w:val="center"/>
                </w:tcPr>
                <w:p w14:paraId="5A321B56" w14:textId="56F14D98" w:rsidR="005C5485" w:rsidRPr="00797C23" w:rsidRDefault="005C5485" w:rsidP="004C6585">
                  <w:pPr>
                    <w:adjustRightInd w:val="0"/>
                    <w:snapToGrid w:val="0"/>
                    <w:jc w:val="center"/>
                    <w:rPr>
                      <w:sz w:val="18"/>
                      <w:szCs w:val="18"/>
                    </w:rPr>
                  </w:pPr>
                  <w:r w:rsidRPr="00797C23">
                    <w:rPr>
                      <w:sz w:val="18"/>
                      <w:szCs w:val="18"/>
                    </w:rPr>
                    <w:t>2.5</w:t>
                  </w:r>
                </w:p>
              </w:tc>
              <w:tc>
                <w:tcPr>
                  <w:tcW w:w="424" w:type="pct"/>
                  <w:vAlign w:val="center"/>
                </w:tcPr>
                <w:p w14:paraId="4F4F8D21" w14:textId="77777777" w:rsidR="005C5485" w:rsidRPr="00797C23" w:rsidRDefault="005C5485" w:rsidP="004C6585">
                  <w:pPr>
                    <w:adjustRightInd w:val="0"/>
                    <w:snapToGrid w:val="0"/>
                    <w:jc w:val="center"/>
                    <w:rPr>
                      <w:sz w:val="18"/>
                      <w:szCs w:val="18"/>
                    </w:rPr>
                  </w:pPr>
                  <w:r w:rsidRPr="00797C23">
                    <w:rPr>
                      <w:sz w:val="18"/>
                      <w:szCs w:val="18"/>
                    </w:rPr>
                    <w:t>新建</w:t>
                  </w:r>
                </w:p>
              </w:tc>
            </w:tr>
            <w:tr w:rsidR="00797C23" w:rsidRPr="00797C23" w14:paraId="1D769125" w14:textId="77777777" w:rsidTr="000B2B4D">
              <w:trPr>
                <w:cantSplit/>
                <w:trHeight w:val="397"/>
                <w:jc w:val="center"/>
              </w:trPr>
              <w:tc>
                <w:tcPr>
                  <w:tcW w:w="472" w:type="pct"/>
                  <w:vMerge/>
                  <w:vAlign w:val="center"/>
                </w:tcPr>
                <w:p w14:paraId="244CEA24" w14:textId="77777777" w:rsidR="005C5485" w:rsidRPr="00797C23" w:rsidRDefault="005C5485" w:rsidP="004C6585">
                  <w:pPr>
                    <w:adjustRightInd w:val="0"/>
                    <w:snapToGrid w:val="0"/>
                    <w:jc w:val="center"/>
                    <w:rPr>
                      <w:bCs/>
                      <w:sz w:val="18"/>
                      <w:szCs w:val="18"/>
                    </w:rPr>
                  </w:pPr>
                </w:p>
              </w:tc>
              <w:tc>
                <w:tcPr>
                  <w:tcW w:w="585" w:type="pct"/>
                  <w:vMerge w:val="restart"/>
                  <w:vAlign w:val="center"/>
                </w:tcPr>
                <w:p w14:paraId="35BF3C59" w14:textId="77777777" w:rsidR="005C5485" w:rsidRPr="00797C23" w:rsidRDefault="005C5485" w:rsidP="004C6585">
                  <w:pPr>
                    <w:adjustRightInd w:val="0"/>
                    <w:snapToGrid w:val="0"/>
                    <w:jc w:val="center"/>
                    <w:rPr>
                      <w:bCs/>
                      <w:sz w:val="18"/>
                      <w:szCs w:val="18"/>
                    </w:rPr>
                  </w:pPr>
                  <w:r w:rsidRPr="00797C23">
                    <w:rPr>
                      <w:bCs/>
                      <w:sz w:val="18"/>
                      <w:szCs w:val="18"/>
                    </w:rPr>
                    <w:t>噪声治理</w:t>
                  </w:r>
                </w:p>
              </w:tc>
              <w:tc>
                <w:tcPr>
                  <w:tcW w:w="2961" w:type="pct"/>
                  <w:vAlign w:val="center"/>
                </w:tcPr>
                <w:p w14:paraId="7B79C90D" w14:textId="331F8525" w:rsidR="005C5485" w:rsidRPr="00797C23" w:rsidRDefault="005C5485" w:rsidP="004C6585">
                  <w:pPr>
                    <w:adjustRightInd w:val="0"/>
                    <w:snapToGrid w:val="0"/>
                    <w:jc w:val="left"/>
                    <w:rPr>
                      <w:sz w:val="18"/>
                      <w:szCs w:val="18"/>
                    </w:rPr>
                  </w:pPr>
                  <w:r w:rsidRPr="00797C23">
                    <w:rPr>
                      <w:rFonts w:hint="eastAsia"/>
                      <w:sz w:val="18"/>
                      <w:szCs w:val="18"/>
                    </w:rPr>
                    <w:t>空调机组隔声</w:t>
                  </w:r>
                </w:p>
              </w:tc>
              <w:tc>
                <w:tcPr>
                  <w:tcW w:w="558" w:type="pct"/>
                  <w:vAlign w:val="center"/>
                </w:tcPr>
                <w:p w14:paraId="0A22FBD3" w14:textId="52A51B79" w:rsidR="005C5485" w:rsidRPr="00797C23" w:rsidRDefault="005C5485" w:rsidP="004C6585">
                  <w:pPr>
                    <w:adjustRightInd w:val="0"/>
                    <w:snapToGrid w:val="0"/>
                    <w:jc w:val="center"/>
                    <w:rPr>
                      <w:bCs/>
                      <w:sz w:val="18"/>
                      <w:szCs w:val="18"/>
                    </w:rPr>
                  </w:pPr>
                  <w:r w:rsidRPr="00797C23">
                    <w:rPr>
                      <w:rFonts w:hint="eastAsia"/>
                      <w:bCs/>
                      <w:sz w:val="18"/>
                      <w:szCs w:val="18"/>
                    </w:rPr>
                    <w:t>3</w:t>
                  </w:r>
                  <w:r w:rsidRPr="00797C23">
                    <w:rPr>
                      <w:bCs/>
                      <w:sz w:val="18"/>
                      <w:szCs w:val="18"/>
                    </w:rPr>
                    <w:t>.0</w:t>
                  </w:r>
                </w:p>
              </w:tc>
              <w:tc>
                <w:tcPr>
                  <w:tcW w:w="424" w:type="pct"/>
                  <w:vMerge w:val="restart"/>
                  <w:vAlign w:val="center"/>
                </w:tcPr>
                <w:p w14:paraId="7B238A1E" w14:textId="11789049" w:rsidR="005C5485" w:rsidRPr="00797C23" w:rsidRDefault="005C5485" w:rsidP="004C6585">
                  <w:pPr>
                    <w:adjustRightInd w:val="0"/>
                    <w:snapToGrid w:val="0"/>
                    <w:jc w:val="center"/>
                    <w:rPr>
                      <w:bCs/>
                      <w:sz w:val="18"/>
                      <w:szCs w:val="18"/>
                    </w:rPr>
                  </w:pPr>
                  <w:r w:rsidRPr="00797C23">
                    <w:rPr>
                      <w:sz w:val="18"/>
                      <w:szCs w:val="18"/>
                    </w:rPr>
                    <w:t>新建</w:t>
                  </w:r>
                </w:p>
              </w:tc>
            </w:tr>
            <w:tr w:rsidR="00797C23" w:rsidRPr="00797C23" w14:paraId="32A168F2" w14:textId="77777777" w:rsidTr="000B2B4D">
              <w:trPr>
                <w:cantSplit/>
                <w:trHeight w:val="397"/>
                <w:jc w:val="center"/>
              </w:trPr>
              <w:tc>
                <w:tcPr>
                  <w:tcW w:w="472" w:type="pct"/>
                  <w:vMerge/>
                  <w:vAlign w:val="center"/>
                </w:tcPr>
                <w:p w14:paraId="4528F3E2" w14:textId="77777777" w:rsidR="005C5485" w:rsidRPr="00797C23" w:rsidRDefault="005C5485" w:rsidP="004C6585">
                  <w:pPr>
                    <w:adjustRightInd w:val="0"/>
                    <w:snapToGrid w:val="0"/>
                    <w:jc w:val="center"/>
                    <w:rPr>
                      <w:bCs/>
                      <w:sz w:val="18"/>
                      <w:szCs w:val="18"/>
                    </w:rPr>
                  </w:pPr>
                </w:p>
              </w:tc>
              <w:tc>
                <w:tcPr>
                  <w:tcW w:w="585" w:type="pct"/>
                  <w:vMerge/>
                  <w:vAlign w:val="center"/>
                </w:tcPr>
                <w:p w14:paraId="4F210862" w14:textId="77777777" w:rsidR="005C5485" w:rsidRPr="00797C23" w:rsidRDefault="005C5485" w:rsidP="004C6585">
                  <w:pPr>
                    <w:adjustRightInd w:val="0"/>
                    <w:snapToGrid w:val="0"/>
                    <w:jc w:val="center"/>
                    <w:rPr>
                      <w:bCs/>
                      <w:sz w:val="18"/>
                      <w:szCs w:val="18"/>
                    </w:rPr>
                  </w:pPr>
                </w:p>
              </w:tc>
              <w:tc>
                <w:tcPr>
                  <w:tcW w:w="2961" w:type="pct"/>
                  <w:vAlign w:val="center"/>
                </w:tcPr>
                <w:p w14:paraId="414B64EE" w14:textId="3FD6A730" w:rsidR="005C5485" w:rsidRPr="00797C23" w:rsidRDefault="005C5485" w:rsidP="004C6585">
                  <w:pPr>
                    <w:adjustRightInd w:val="0"/>
                    <w:snapToGrid w:val="0"/>
                    <w:jc w:val="left"/>
                    <w:rPr>
                      <w:sz w:val="18"/>
                      <w:szCs w:val="18"/>
                    </w:rPr>
                  </w:pPr>
                  <w:r w:rsidRPr="00797C23">
                    <w:rPr>
                      <w:rFonts w:hint="eastAsia"/>
                      <w:sz w:val="18"/>
                      <w:szCs w:val="18"/>
                    </w:rPr>
                    <w:t>设备用房减震、安装消音器，设于专用房内</w:t>
                  </w:r>
                </w:p>
              </w:tc>
              <w:tc>
                <w:tcPr>
                  <w:tcW w:w="558" w:type="pct"/>
                  <w:vAlign w:val="center"/>
                </w:tcPr>
                <w:p w14:paraId="046BC353" w14:textId="3D2EF34D" w:rsidR="005C5485" w:rsidRPr="00797C23" w:rsidRDefault="005C5485" w:rsidP="004C6585">
                  <w:pPr>
                    <w:adjustRightInd w:val="0"/>
                    <w:snapToGrid w:val="0"/>
                    <w:jc w:val="center"/>
                    <w:rPr>
                      <w:bCs/>
                      <w:sz w:val="18"/>
                      <w:szCs w:val="18"/>
                    </w:rPr>
                  </w:pPr>
                  <w:r w:rsidRPr="00797C23">
                    <w:rPr>
                      <w:rFonts w:hint="eastAsia"/>
                      <w:bCs/>
                      <w:sz w:val="18"/>
                      <w:szCs w:val="18"/>
                    </w:rPr>
                    <w:t>4</w:t>
                  </w:r>
                  <w:r w:rsidRPr="00797C23">
                    <w:rPr>
                      <w:bCs/>
                      <w:sz w:val="18"/>
                      <w:szCs w:val="18"/>
                    </w:rPr>
                    <w:t>.0</w:t>
                  </w:r>
                </w:p>
              </w:tc>
              <w:tc>
                <w:tcPr>
                  <w:tcW w:w="424" w:type="pct"/>
                  <w:vMerge/>
                  <w:vAlign w:val="center"/>
                </w:tcPr>
                <w:p w14:paraId="3530F7DB" w14:textId="77777777" w:rsidR="005C5485" w:rsidRPr="00797C23" w:rsidRDefault="005C5485" w:rsidP="004C6585">
                  <w:pPr>
                    <w:adjustRightInd w:val="0"/>
                    <w:snapToGrid w:val="0"/>
                    <w:jc w:val="center"/>
                    <w:rPr>
                      <w:bCs/>
                      <w:sz w:val="18"/>
                      <w:szCs w:val="18"/>
                    </w:rPr>
                  </w:pPr>
                </w:p>
              </w:tc>
            </w:tr>
            <w:tr w:rsidR="00797C23" w:rsidRPr="00797C23" w14:paraId="01965381" w14:textId="77777777" w:rsidTr="000B2B4D">
              <w:trPr>
                <w:cantSplit/>
                <w:trHeight w:val="397"/>
                <w:jc w:val="center"/>
              </w:trPr>
              <w:tc>
                <w:tcPr>
                  <w:tcW w:w="472" w:type="pct"/>
                  <w:vMerge/>
                  <w:vAlign w:val="center"/>
                </w:tcPr>
                <w:p w14:paraId="68AAEFD0" w14:textId="77777777" w:rsidR="005C5485" w:rsidRPr="00797C23" w:rsidRDefault="005C5485" w:rsidP="004C6585">
                  <w:pPr>
                    <w:adjustRightInd w:val="0"/>
                    <w:snapToGrid w:val="0"/>
                    <w:jc w:val="center"/>
                    <w:rPr>
                      <w:bCs/>
                      <w:sz w:val="18"/>
                      <w:szCs w:val="18"/>
                    </w:rPr>
                  </w:pPr>
                </w:p>
              </w:tc>
              <w:tc>
                <w:tcPr>
                  <w:tcW w:w="585" w:type="pct"/>
                  <w:vMerge w:val="restart"/>
                  <w:vAlign w:val="center"/>
                </w:tcPr>
                <w:p w14:paraId="00BEE152" w14:textId="77777777" w:rsidR="005C5485" w:rsidRPr="00797C23" w:rsidRDefault="005C5485" w:rsidP="004C6585">
                  <w:pPr>
                    <w:adjustRightInd w:val="0"/>
                    <w:snapToGrid w:val="0"/>
                    <w:jc w:val="center"/>
                    <w:rPr>
                      <w:bCs/>
                      <w:sz w:val="18"/>
                      <w:szCs w:val="18"/>
                    </w:rPr>
                  </w:pPr>
                  <w:r w:rsidRPr="00797C23">
                    <w:rPr>
                      <w:bCs/>
                      <w:sz w:val="18"/>
                      <w:szCs w:val="18"/>
                    </w:rPr>
                    <w:t>固体废弃物处置</w:t>
                  </w:r>
                </w:p>
              </w:tc>
              <w:tc>
                <w:tcPr>
                  <w:tcW w:w="2961" w:type="pct"/>
                  <w:vAlign w:val="center"/>
                </w:tcPr>
                <w:p w14:paraId="35D6C9B3" w14:textId="435F3223" w:rsidR="005C5485" w:rsidRPr="00797C23" w:rsidRDefault="00427DA7" w:rsidP="004C6585">
                  <w:pPr>
                    <w:adjustRightInd w:val="0"/>
                    <w:snapToGrid w:val="0"/>
                    <w:rPr>
                      <w:sz w:val="18"/>
                      <w:szCs w:val="18"/>
                    </w:rPr>
                  </w:pPr>
                  <w:r w:rsidRPr="00797C23">
                    <w:rPr>
                      <w:rFonts w:hint="eastAsia"/>
                      <w:sz w:val="18"/>
                      <w:szCs w:val="18"/>
                    </w:rPr>
                    <w:t>设置垃圾收集点，做到日产日清，并定期对垃圾桶进行消毒和除臭，再由环卫部门每日清运至垃圾填埋场处置；</w:t>
                  </w:r>
                </w:p>
              </w:tc>
              <w:tc>
                <w:tcPr>
                  <w:tcW w:w="558" w:type="pct"/>
                  <w:vAlign w:val="center"/>
                </w:tcPr>
                <w:p w14:paraId="2C564135" w14:textId="42926484" w:rsidR="005C5485" w:rsidRPr="00797C23" w:rsidRDefault="00427DA7" w:rsidP="004C6585">
                  <w:pPr>
                    <w:adjustRightInd w:val="0"/>
                    <w:snapToGrid w:val="0"/>
                    <w:jc w:val="center"/>
                    <w:rPr>
                      <w:bCs/>
                      <w:sz w:val="18"/>
                      <w:szCs w:val="18"/>
                    </w:rPr>
                  </w:pPr>
                  <w:r w:rsidRPr="00797C23">
                    <w:rPr>
                      <w:rFonts w:hint="eastAsia"/>
                      <w:bCs/>
                      <w:sz w:val="18"/>
                      <w:szCs w:val="18"/>
                    </w:rPr>
                    <w:t>7</w:t>
                  </w:r>
                  <w:r w:rsidRPr="00797C23">
                    <w:rPr>
                      <w:bCs/>
                      <w:sz w:val="18"/>
                      <w:szCs w:val="18"/>
                    </w:rPr>
                    <w:t>.0</w:t>
                  </w:r>
                </w:p>
              </w:tc>
              <w:tc>
                <w:tcPr>
                  <w:tcW w:w="424" w:type="pct"/>
                  <w:vAlign w:val="center"/>
                </w:tcPr>
                <w:p w14:paraId="041054EA" w14:textId="77777777" w:rsidR="005C5485" w:rsidRPr="00797C23" w:rsidRDefault="005C5485" w:rsidP="004C6585">
                  <w:pPr>
                    <w:adjustRightInd w:val="0"/>
                    <w:snapToGrid w:val="0"/>
                    <w:jc w:val="center"/>
                    <w:rPr>
                      <w:bCs/>
                      <w:sz w:val="18"/>
                      <w:szCs w:val="18"/>
                    </w:rPr>
                  </w:pPr>
                  <w:r w:rsidRPr="00797C23">
                    <w:rPr>
                      <w:bCs/>
                      <w:sz w:val="18"/>
                      <w:szCs w:val="18"/>
                    </w:rPr>
                    <w:t>新建</w:t>
                  </w:r>
                </w:p>
              </w:tc>
            </w:tr>
            <w:tr w:rsidR="00797C23" w:rsidRPr="00797C23" w14:paraId="0FA3724A" w14:textId="77777777" w:rsidTr="000B2B4D">
              <w:trPr>
                <w:cantSplit/>
                <w:trHeight w:val="397"/>
                <w:jc w:val="center"/>
              </w:trPr>
              <w:tc>
                <w:tcPr>
                  <w:tcW w:w="472" w:type="pct"/>
                  <w:vMerge/>
                  <w:vAlign w:val="center"/>
                </w:tcPr>
                <w:p w14:paraId="7F0E1BB4" w14:textId="77777777" w:rsidR="005C5485" w:rsidRPr="00797C23" w:rsidRDefault="005C5485" w:rsidP="004C6585">
                  <w:pPr>
                    <w:adjustRightInd w:val="0"/>
                    <w:snapToGrid w:val="0"/>
                    <w:jc w:val="center"/>
                    <w:rPr>
                      <w:bCs/>
                      <w:sz w:val="18"/>
                      <w:szCs w:val="18"/>
                    </w:rPr>
                  </w:pPr>
                </w:p>
              </w:tc>
              <w:tc>
                <w:tcPr>
                  <w:tcW w:w="585" w:type="pct"/>
                  <w:vMerge/>
                  <w:vAlign w:val="center"/>
                </w:tcPr>
                <w:p w14:paraId="5B49D029" w14:textId="77777777" w:rsidR="005C5485" w:rsidRPr="00797C23" w:rsidRDefault="005C5485" w:rsidP="004C6585">
                  <w:pPr>
                    <w:adjustRightInd w:val="0"/>
                    <w:snapToGrid w:val="0"/>
                    <w:jc w:val="center"/>
                    <w:rPr>
                      <w:bCs/>
                      <w:sz w:val="18"/>
                      <w:szCs w:val="18"/>
                    </w:rPr>
                  </w:pPr>
                </w:p>
              </w:tc>
              <w:tc>
                <w:tcPr>
                  <w:tcW w:w="2961" w:type="pct"/>
                  <w:vAlign w:val="center"/>
                </w:tcPr>
                <w:p w14:paraId="39C39F5E" w14:textId="4FBA966D" w:rsidR="005C5485" w:rsidRPr="00797C23" w:rsidRDefault="00427DA7" w:rsidP="004C6585">
                  <w:pPr>
                    <w:adjustRightInd w:val="0"/>
                    <w:snapToGrid w:val="0"/>
                    <w:rPr>
                      <w:sz w:val="18"/>
                      <w:szCs w:val="18"/>
                    </w:rPr>
                  </w:pPr>
                  <w:r w:rsidRPr="00797C23">
                    <w:rPr>
                      <w:rFonts w:hint="eastAsia"/>
                      <w:sz w:val="18"/>
                      <w:szCs w:val="18"/>
                    </w:rPr>
                    <w:t>预处理池淤泥定期清掏，交环卫部门处置</w:t>
                  </w:r>
                </w:p>
              </w:tc>
              <w:tc>
                <w:tcPr>
                  <w:tcW w:w="558" w:type="pct"/>
                  <w:vAlign w:val="center"/>
                </w:tcPr>
                <w:p w14:paraId="20C5B743" w14:textId="312191AF" w:rsidR="005C5485" w:rsidRPr="00797C23" w:rsidRDefault="00427DA7" w:rsidP="004C6585">
                  <w:pPr>
                    <w:adjustRightInd w:val="0"/>
                    <w:snapToGrid w:val="0"/>
                    <w:jc w:val="center"/>
                    <w:rPr>
                      <w:bCs/>
                      <w:sz w:val="18"/>
                      <w:szCs w:val="18"/>
                    </w:rPr>
                  </w:pPr>
                  <w:r w:rsidRPr="00797C23">
                    <w:rPr>
                      <w:bCs/>
                      <w:sz w:val="18"/>
                      <w:szCs w:val="18"/>
                    </w:rPr>
                    <w:t>3.0</w:t>
                  </w:r>
                </w:p>
              </w:tc>
              <w:tc>
                <w:tcPr>
                  <w:tcW w:w="424" w:type="pct"/>
                  <w:vAlign w:val="center"/>
                </w:tcPr>
                <w:p w14:paraId="5C143E36" w14:textId="77777777" w:rsidR="005C5485" w:rsidRPr="00797C23" w:rsidRDefault="005C5485" w:rsidP="004C6585">
                  <w:pPr>
                    <w:adjustRightInd w:val="0"/>
                    <w:snapToGrid w:val="0"/>
                    <w:jc w:val="center"/>
                    <w:rPr>
                      <w:bCs/>
                      <w:sz w:val="18"/>
                      <w:szCs w:val="18"/>
                    </w:rPr>
                  </w:pPr>
                  <w:r w:rsidRPr="00797C23">
                    <w:rPr>
                      <w:bCs/>
                      <w:sz w:val="18"/>
                      <w:szCs w:val="18"/>
                    </w:rPr>
                    <w:t>新建</w:t>
                  </w:r>
                </w:p>
              </w:tc>
            </w:tr>
            <w:tr w:rsidR="00797C23" w:rsidRPr="00797C23" w14:paraId="095CC622" w14:textId="77777777" w:rsidTr="000B2B4D">
              <w:trPr>
                <w:cantSplit/>
                <w:trHeight w:val="397"/>
                <w:jc w:val="center"/>
              </w:trPr>
              <w:tc>
                <w:tcPr>
                  <w:tcW w:w="472" w:type="pct"/>
                  <w:vMerge/>
                  <w:vAlign w:val="center"/>
                </w:tcPr>
                <w:p w14:paraId="4BC9CA12" w14:textId="77777777" w:rsidR="005C5485" w:rsidRPr="00797C23" w:rsidRDefault="005C5485" w:rsidP="004C6585">
                  <w:pPr>
                    <w:adjustRightInd w:val="0"/>
                    <w:snapToGrid w:val="0"/>
                    <w:jc w:val="center"/>
                    <w:rPr>
                      <w:bCs/>
                      <w:sz w:val="18"/>
                      <w:szCs w:val="18"/>
                    </w:rPr>
                  </w:pPr>
                </w:p>
              </w:tc>
              <w:tc>
                <w:tcPr>
                  <w:tcW w:w="585" w:type="pct"/>
                  <w:vMerge/>
                  <w:vAlign w:val="center"/>
                </w:tcPr>
                <w:p w14:paraId="1759E47E" w14:textId="77777777" w:rsidR="005C5485" w:rsidRPr="00797C23" w:rsidRDefault="005C5485" w:rsidP="004C6585">
                  <w:pPr>
                    <w:adjustRightInd w:val="0"/>
                    <w:snapToGrid w:val="0"/>
                    <w:jc w:val="center"/>
                    <w:rPr>
                      <w:bCs/>
                      <w:sz w:val="18"/>
                      <w:szCs w:val="18"/>
                    </w:rPr>
                  </w:pPr>
                </w:p>
              </w:tc>
              <w:tc>
                <w:tcPr>
                  <w:tcW w:w="2961" w:type="pct"/>
                  <w:vAlign w:val="center"/>
                </w:tcPr>
                <w:p w14:paraId="6E9F61FB" w14:textId="466C5021" w:rsidR="005C5485" w:rsidRPr="00797C23" w:rsidRDefault="00427DA7" w:rsidP="004C6585">
                  <w:pPr>
                    <w:adjustRightInd w:val="0"/>
                    <w:snapToGrid w:val="0"/>
                    <w:rPr>
                      <w:sz w:val="18"/>
                      <w:szCs w:val="18"/>
                    </w:rPr>
                  </w:pPr>
                  <w:r w:rsidRPr="00797C23">
                    <w:rPr>
                      <w:rFonts w:hint="eastAsia"/>
                      <w:sz w:val="18"/>
                      <w:szCs w:val="18"/>
                    </w:rPr>
                    <w:t>危废暂存间收集存放实验室和医务室危废，交由有资质单位处理</w:t>
                  </w:r>
                </w:p>
              </w:tc>
              <w:tc>
                <w:tcPr>
                  <w:tcW w:w="558" w:type="pct"/>
                  <w:vAlign w:val="center"/>
                </w:tcPr>
                <w:p w14:paraId="737EBA77" w14:textId="371D3391" w:rsidR="005C5485" w:rsidRPr="00797C23" w:rsidRDefault="00427DA7" w:rsidP="004C6585">
                  <w:pPr>
                    <w:adjustRightInd w:val="0"/>
                    <w:snapToGrid w:val="0"/>
                    <w:jc w:val="center"/>
                    <w:rPr>
                      <w:bCs/>
                      <w:sz w:val="18"/>
                      <w:szCs w:val="18"/>
                    </w:rPr>
                  </w:pPr>
                  <w:r w:rsidRPr="00797C23">
                    <w:rPr>
                      <w:rFonts w:hint="eastAsia"/>
                      <w:bCs/>
                      <w:sz w:val="18"/>
                      <w:szCs w:val="18"/>
                    </w:rPr>
                    <w:t>1</w:t>
                  </w:r>
                  <w:r w:rsidRPr="00797C23">
                    <w:rPr>
                      <w:bCs/>
                      <w:sz w:val="18"/>
                      <w:szCs w:val="18"/>
                    </w:rPr>
                    <w:t>.0</w:t>
                  </w:r>
                </w:p>
              </w:tc>
              <w:tc>
                <w:tcPr>
                  <w:tcW w:w="424" w:type="pct"/>
                  <w:vAlign w:val="center"/>
                </w:tcPr>
                <w:p w14:paraId="5FC450CE" w14:textId="23919DA0" w:rsidR="005C5485" w:rsidRPr="00797C23" w:rsidRDefault="005C5485" w:rsidP="004C6585">
                  <w:pPr>
                    <w:adjustRightInd w:val="0"/>
                    <w:snapToGrid w:val="0"/>
                    <w:jc w:val="center"/>
                    <w:rPr>
                      <w:bCs/>
                      <w:sz w:val="18"/>
                      <w:szCs w:val="18"/>
                    </w:rPr>
                  </w:pPr>
                  <w:r w:rsidRPr="00797C23">
                    <w:rPr>
                      <w:bCs/>
                      <w:sz w:val="18"/>
                      <w:szCs w:val="18"/>
                    </w:rPr>
                    <w:t>新建</w:t>
                  </w:r>
                </w:p>
              </w:tc>
            </w:tr>
            <w:tr w:rsidR="00797C23" w:rsidRPr="00797C23" w14:paraId="2CE1902E" w14:textId="77777777" w:rsidTr="000B2B4D">
              <w:trPr>
                <w:cantSplit/>
                <w:trHeight w:val="397"/>
                <w:jc w:val="center"/>
              </w:trPr>
              <w:tc>
                <w:tcPr>
                  <w:tcW w:w="472" w:type="pct"/>
                  <w:vMerge/>
                  <w:vAlign w:val="center"/>
                </w:tcPr>
                <w:p w14:paraId="0C643E1A" w14:textId="77777777" w:rsidR="005C5485" w:rsidRPr="00797C23" w:rsidRDefault="005C5485" w:rsidP="004C6585">
                  <w:pPr>
                    <w:adjustRightInd w:val="0"/>
                    <w:snapToGrid w:val="0"/>
                    <w:jc w:val="center"/>
                    <w:rPr>
                      <w:bCs/>
                      <w:sz w:val="18"/>
                      <w:szCs w:val="18"/>
                    </w:rPr>
                  </w:pPr>
                </w:p>
              </w:tc>
              <w:tc>
                <w:tcPr>
                  <w:tcW w:w="585" w:type="pct"/>
                  <w:vAlign w:val="center"/>
                </w:tcPr>
                <w:p w14:paraId="7CAF2E47" w14:textId="77777777" w:rsidR="005C5485" w:rsidRPr="00797C23" w:rsidRDefault="005C5485" w:rsidP="004C6585">
                  <w:pPr>
                    <w:adjustRightInd w:val="0"/>
                    <w:snapToGrid w:val="0"/>
                    <w:jc w:val="center"/>
                    <w:rPr>
                      <w:bCs/>
                      <w:sz w:val="18"/>
                      <w:szCs w:val="18"/>
                    </w:rPr>
                  </w:pPr>
                  <w:r w:rsidRPr="00797C23">
                    <w:rPr>
                      <w:bCs/>
                      <w:sz w:val="18"/>
                      <w:szCs w:val="18"/>
                    </w:rPr>
                    <w:t>地下水防治措施</w:t>
                  </w:r>
                </w:p>
              </w:tc>
              <w:tc>
                <w:tcPr>
                  <w:tcW w:w="2961" w:type="pct"/>
                  <w:vAlign w:val="center"/>
                </w:tcPr>
                <w:p w14:paraId="678F5AE4" w14:textId="3BAAA14D" w:rsidR="005C5485" w:rsidRPr="00797C23" w:rsidRDefault="005C5485" w:rsidP="004C6585">
                  <w:pPr>
                    <w:adjustRightInd w:val="0"/>
                    <w:snapToGrid w:val="0"/>
                    <w:rPr>
                      <w:bCs/>
                      <w:sz w:val="18"/>
                      <w:szCs w:val="18"/>
                    </w:rPr>
                  </w:pPr>
                  <w:r w:rsidRPr="00797C23">
                    <w:rPr>
                      <w:bCs/>
                      <w:sz w:val="18"/>
                      <w:szCs w:val="18"/>
                    </w:rPr>
                    <w:t>危废暂存间、中和池、柴油发电机房和储油间、垃圾房进行重点防渗：危废暂存间采用防渗混凝土</w:t>
                  </w:r>
                  <w:r w:rsidRPr="00797C23">
                    <w:rPr>
                      <w:bCs/>
                      <w:sz w:val="18"/>
                      <w:szCs w:val="18"/>
                    </w:rPr>
                    <w:t>+2mm</w:t>
                  </w:r>
                  <w:r w:rsidRPr="00797C23">
                    <w:rPr>
                      <w:bCs/>
                      <w:sz w:val="18"/>
                      <w:szCs w:val="18"/>
                    </w:rPr>
                    <w:t>厚</w:t>
                  </w:r>
                  <w:r w:rsidRPr="00797C23">
                    <w:rPr>
                      <w:bCs/>
                      <w:sz w:val="18"/>
                      <w:szCs w:val="18"/>
                    </w:rPr>
                    <w:t>HDPE</w:t>
                  </w:r>
                  <w:r w:rsidRPr="00797C23">
                    <w:rPr>
                      <w:bCs/>
                      <w:sz w:val="18"/>
                      <w:szCs w:val="18"/>
                    </w:rPr>
                    <w:t>膜</w:t>
                  </w:r>
                  <w:r w:rsidRPr="00797C23">
                    <w:rPr>
                      <w:bCs/>
                      <w:sz w:val="18"/>
                      <w:szCs w:val="18"/>
                    </w:rPr>
                    <w:t>+</w:t>
                  </w:r>
                  <w:r w:rsidRPr="00797C23">
                    <w:rPr>
                      <w:bCs/>
                      <w:sz w:val="18"/>
                      <w:szCs w:val="18"/>
                    </w:rPr>
                    <w:t>环氧树脂漆，</w:t>
                  </w:r>
                  <w:r w:rsidRPr="00797C23">
                    <w:rPr>
                      <w:bCs/>
                      <w:sz w:val="18"/>
                      <w:szCs w:val="18"/>
                    </w:rPr>
                    <w:t>K≤1×10</w:t>
                  </w:r>
                  <w:r w:rsidRPr="00797C23">
                    <w:rPr>
                      <w:bCs/>
                      <w:sz w:val="18"/>
                      <w:szCs w:val="18"/>
                      <w:vertAlign w:val="superscript"/>
                    </w:rPr>
                    <w:t>-10</w:t>
                  </w:r>
                  <w:r w:rsidRPr="00797C23">
                    <w:rPr>
                      <w:bCs/>
                      <w:sz w:val="18"/>
                      <w:szCs w:val="18"/>
                    </w:rPr>
                    <w:t>cm/s</w:t>
                  </w:r>
                  <w:r w:rsidRPr="00797C23">
                    <w:rPr>
                      <w:bCs/>
                      <w:sz w:val="18"/>
                      <w:szCs w:val="18"/>
                    </w:rPr>
                    <w:t>，并设置</w:t>
                  </w:r>
                  <w:r w:rsidRPr="00797C23">
                    <w:rPr>
                      <w:bCs/>
                      <w:sz w:val="18"/>
                      <w:szCs w:val="18"/>
                    </w:rPr>
                    <w:t>10cm</w:t>
                  </w:r>
                  <w:r w:rsidRPr="00797C23">
                    <w:rPr>
                      <w:bCs/>
                      <w:sz w:val="18"/>
                      <w:szCs w:val="18"/>
                    </w:rPr>
                    <w:t>高围堰；中和池池壁、池底采用防渗混凝土</w:t>
                  </w:r>
                  <w:r w:rsidRPr="00797C23">
                    <w:rPr>
                      <w:bCs/>
                      <w:sz w:val="18"/>
                      <w:szCs w:val="18"/>
                    </w:rPr>
                    <w:t>+2mm</w:t>
                  </w:r>
                  <w:r w:rsidRPr="00797C23">
                    <w:rPr>
                      <w:bCs/>
                      <w:sz w:val="18"/>
                      <w:szCs w:val="18"/>
                    </w:rPr>
                    <w:t>厚</w:t>
                  </w:r>
                  <w:r w:rsidRPr="00797C23">
                    <w:rPr>
                      <w:bCs/>
                      <w:sz w:val="18"/>
                      <w:szCs w:val="18"/>
                    </w:rPr>
                    <w:t>HDPE</w:t>
                  </w:r>
                  <w:r w:rsidRPr="00797C23">
                    <w:rPr>
                      <w:bCs/>
                      <w:sz w:val="18"/>
                      <w:szCs w:val="18"/>
                    </w:rPr>
                    <w:t>膜</w:t>
                  </w:r>
                  <w:r w:rsidRPr="00797C23">
                    <w:rPr>
                      <w:bCs/>
                      <w:sz w:val="18"/>
                      <w:szCs w:val="18"/>
                    </w:rPr>
                    <w:t>+</w:t>
                  </w:r>
                  <w:r w:rsidRPr="00797C23">
                    <w:rPr>
                      <w:bCs/>
                      <w:sz w:val="18"/>
                      <w:szCs w:val="18"/>
                    </w:rPr>
                    <w:t>防水砂浆，</w:t>
                  </w:r>
                  <w:r w:rsidRPr="00797C23">
                    <w:rPr>
                      <w:bCs/>
                      <w:sz w:val="18"/>
                      <w:szCs w:val="18"/>
                    </w:rPr>
                    <w:t>K≤1×10</w:t>
                  </w:r>
                  <w:r w:rsidRPr="00797C23">
                    <w:rPr>
                      <w:bCs/>
                      <w:sz w:val="18"/>
                      <w:szCs w:val="18"/>
                      <w:vertAlign w:val="superscript"/>
                    </w:rPr>
                    <w:t>-7</w:t>
                  </w:r>
                  <w:r w:rsidRPr="00797C23">
                    <w:rPr>
                      <w:bCs/>
                      <w:sz w:val="18"/>
                      <w:szCs w:val="18"/>
                    </w:rPr>
                    <w:t>cm/s</w:t>
                  </w:r>
                  <w:r w:rsidRPr="00797C23">
                    <w:rPr>
                      <w:bCs/>
                      <w:sz w:val="18"/>
                      <w:szCs w:val="18"/>
                    </w:rPr>
                    <w:t>；柴油发电机房和储油间采用防渗混凝土</w:t>
                  </w:r>
                  <w:r w:rsidRPr="00797C23">
                    <w:rPr>
                      <w:bCs/>
                      <w:sz w:val="18"/>
                      <w:szCs w:val="18"/>
                    </w:rPr>
                    <w:t>+2mm</w:t>
                  </w:r>
                  <w:r w:rsidRPr="00797C23">
                    <w:rPr>
                      <w:bCs/>
                      <w:sz w:val="18"/>
                      <w:szCs w:val="18"/>
                    </w:rPr>
                    <w:t>厚</w:t>
                  </w:r>
                  <w:r w:rsidRPr="00797C23">
                    <w:rPr>
                      <w:bCs/>
                      <w:sz w:val="18"/>
                      <w:szCs w:val="18"/>
                    </w:rPr>
                    <w:t>HDPE</w:t>
                  </w:r>
                  <w:r w:rsidRPr="00797C23">
                    <w:rPr>
                      <w:bCs/>
                      <w:sz w:val="18"/>
                      <w:szCs w:val="18"/>
                    </w:rPr>
                    <w:t>膜</w:t>
                  </w:r>
                  <w:r w:rsidRPr="00797C23">
                    <w:rPr>
                      <w:bCs/>
                      <w:sz w:val="18"/>
                      <w:szCs w:val="18"/>
                    </w:rPr>
                    <w:t>+</w:t>
                  </w:r>
                  <w:r w:rsidRPr="00797C23">
                    <w:rPr>
                      <w:bCs/>
                      <w:sz w:val="18"/>
                      <w:szCs w:val="18"/>
                    </w:rPr>
                    <w:t>环氧树脂漆，</w:t>
                  </w:r>
                  <w:r w:rsidRPr="00797C23">
                    <w:rPr>
                      <w:bCs/>
                      <w:sz w:val="18"/>
                      <w:szCs w:val="18"/>
                    </w:rPr>
                    <w:t>K≤1×10</w:t>
                  </w:r>
                  <w:r w:rsidRPr="00797C23">
                    <w:rPr>
                      <w:bCs/>
                      <w:sz w:val="18"/>
                      <w:szCs w:val="18"/>
                      <w:vertAlign w:val="superscript"/>
                    </w:rPr>
                    <w:t>-7</w:t>
                  </w:r>
                  <w:r w:rsidRPr="00797C23">
                    <w:rPr>
                      <w:bCs/>
                      <w:sz w:val="18"/>
                      <w:szCs w:val="18"/>
                    </w:rPr>
                    <w:t>cm/s</w:t>
                  </w:r>
                  <w:r w:rsidRPr="00797C23">
                    <w:rPr>
                      <w:bCs/>
                      <w:sz w:val="18"/>
                      <w:szCs w:val="18"/>
                    </w:rPr>
                    <w:t>，储油间设置</w:t>
                  </w:r>
                  <w:r w:rsidRPr="00797C23">
                    <w:rPr>
                      <w:bCs/>
                      <w:sz w:val="18"/>
                      <w:szCs w:val="18"/>
                    </w:rPr>
                    <w:t>10cm</w:t>
                  </w:r>
                  <w:r w:rsidRPr="00797C23">
                    <w:rPr>
                      <w:bCs/>
                      <w:sz w:val="18"/>
                      <w:szCs w:val="18"/>
                    </w:rPr>
                    <w:t>高围堰；垃圾房采用防渗混凝土</w:t>
                  </w:r>
                  <w:r w:rsidRPr="00797C23">
                    <w:rPr>
                      <w:bCs/>
                      <w:sz w:val="18"/>
                      <w:szCs w:val="18"/>
                    </w:rPr>
                    <w:t>+2mm</w:t>
                  </w:r>
                  <w:r w:rsidRPr="00797C23">
                    <w:rPr>
                      <w:bCs/>
                      <w:sz w:val="18"/>
                      <w:szCs w:val="18"/>
                    </w:rPr>
                    <w:t>厚</w:t>
                  </w:r>
                  <w:r w:rsidRPr="00797C23">
                    <w:rPr>
                      <w:bCs/>
                      <w:sz w:val="18"/>
                      <w:szCs w:val="18"/>
                    </w:rPr>
                    <w:t>HDPE</w:t>
                  </w:r>
                  <w:r w:rsidRPr="00797C23">
                    <w:rPr>
                      <w:bCs/>
                      <w:sz w:val="18"/>
                      <w:szCs w:val="18"/>
                    </w:rPr>
                    <w:t>膜，</w:t>
                  </w:r>
                  <w:r w:rsidRPr="00797C23">
                    <w:rPr>
                      <w:bCs/>
                      <w:sz w:val="18"/>
                      <w:szCs w:val="18"/>
                    </w:rPr>
                    <w:t>K≤1×10</w:t>
                  </w:r>
                  <w:r w:rsidRPr="00797C23">
                    <w:rPr>
                      <w:bCs/>
                      <w:sz w:val="18"/>
                      <w:szCs w:val="18"/>
                      <w:vertAlign w:val="superscript"/>
                    </w:rPr>
                    <w:t>-7</w:t>
                  </w:r>
                  <w:r w:rsidRPr="00797C23">
                    <w:rPr>
                      <w:bCs/>
                      <w:sz w:val="18"/>
                      <w:szCs w:val="18"/>
                    </w:rPr>
                    <w:t>cm/s</w:t>
                  </w:r>
                </w:p>
                <w:p w14:paraId="019EDBD6" w14:textId="6F32000D" w:rsidR="005C5485" w:rsidRPr="00797C23" w:rsidRDefault="005C5485" w:rsidP="004C6585">
                  <w:pPr>
                    <w:adjustRightInd w:val="0"/>
                    <w:snapToGrid w:val="0"/>
                    <w:rPr>
                      <w:bCs/>
                      <w:sz w:val="18"/>
                      <w:szCs w:val="18"/>
                    </w:rPr>
                  </w:pPr>
                  <w:r w:rsidRPr="00797C23">
                    <w:rPr>
                      <w:bCs/>
                      <w:sz w:val="18"/>
                      <w:szCs w:val="18"/>
                    </w:rPr>
                    <w:t>食堂隔油</w:t>
                  </w:r>
                  <w:r w:rsidR="00427DA7" w:rsidRPr="00797C23">
                    <w:rPr>
                      <w:rFonts w:hint="eastAsia"/>
                      <w:bCs/>
                      <w:sz w:val="18"/>
                      <w:szCs w:val="18"/>
                    </w:rPr>
                    <w:t>池</w:t>
                  </w:r>
                  <w:r w:rsidRPr="00797C23">
                    <w:rPr>
                      <w:bCs/>
                      <w:sz w:val="18"/>
                      <w:szCs w:val="18"/>
                    </w:rPr>
                    <w:t>、污水预处理池进行一般防渗：食堂隔油</w:t>
                  </w:r>
                  <w:r w:rsidR="00427DA7" w:rsidRPr="00797C23">
                    <w:rPr>
                      <w:rFonts w:hint="eastAsia"/>
                      <w:bCs/>
                      <w:sz w:val="18"/>
                      <w:szCs w:val="18"/>
                    </w:rPr>
                    <w:t>池</w:t>
                  </w:r>
                  <w:r w:rsidRPr="00797C23">
                    <w:rPr>
                      <w:bCs/>
                      <w:sz w:val="18"/>
                      <w:szCs w:val="18"/>
                    </w:rPr>
                    <w:t>采用防渗混凝土，</w:t>
                  </w:r>
                  <w:r w:rsidRPr="00797C23">
                    <w:rPr>
                      <w:bCs/>
                      <w:sz w:val="18"/>
                      <w:szCs w:val="18"/>
                    </w:rPr>
                    <w:t>K≤1×10</w:t>
                  </w:r>
                  <w:r w:rsidRPr="00797C23">
                    <w:rPr>
                      <w:bCs/>
                      <w:sz w:val="18"/>
                      <w:szCs w:val="18"/>
                      <w:vertAlign w:val="superscript"/>
                    </w:rPr>
                    <w:t>-7</w:t>
                  </w:r>
                  <w:r w:rsidRPr="00797C23">
                    <w:rPr>
                      <w:bCs/>
                      <w:sz w:val="18"/>
                      <w:szCs w:val="18"/>
                    </w:rPr>
                    <w:t>cm/s</w:t>
                  </w:r>
                  <w:r w:rsidRPr="00797C23">
                    <w:rPr>
                      <w:bCs/>
                      <w:sz w:val="18"/>
                      <w:szCs w:val="18"/>
                    </w:rPr>
                    <w:t>；污水预处理池</w:t>
                  </w:r>
                  <w:r w:rsidRPr="00797C23">
                    <w:rPr>
                      <w:rFonts w:hint="eastAsia"/>
                      <w:bCs/>
                      <w:sz w:val="18"/>
                      <w:szCs w:val="18"/>
                    </w:rPr>
                    <w:t>池壁、池底采用</w:t>
                  </w:r>
                  <w:r w:rsidRPr="00797C23">
                    <w:rPr>
                      <w:bCs/>
                      <w:sz w:val="18"/>
                      <w:szCs w:val="18"/>
                    </w:rPr>
                    <w:t>防渗混凝土，</w:t>
                  </w:r>
                  <w:r w:rsidRPr="00797C23">
                    <w:rPr>
                      <w:bCs/>
                      <w:sz w:val="18"/>
                      <w:szCs w:val="18"/>
                    </w:rPr>
                    <w:t>K≤1×10</w:t>
                  </w:r>
                  <w:r w:rsidRPr="00797C23">
                    <w:rPr>
                      <w:bCs/>
                      <w:sz w:val="18"/>
                      <w:szCs w:val="18"/>
                      <w:vertAlign w:val="superscript"/>
                    </w:rPr>
                    <w:t>-7</w:t>
                  </w:r>
                  <w:r w:rsidRPr="00797C23">
                    <w:rPr>
                      <w:bCs/>
                      <w:sz w:val="18"/>
                      <w:szCs w:val="18"/>
                    </w:rPr>
                    <w:t>cm/s</w:t>
                  </w:r>
                </w:p>
                <w:p w14:paraId="46644FA6" w14:textId="77777777" w:rsidR="005C5485" w:rsidRPr="00797C23" w:rsidRDefault="005C5485" w:rsidP="004C6585">
                  <w:pPr>
                    <w:adjustRightInd w:val="0"/>
                    <w:snapToGrid w:val="0"/>
                    <w:rPr>
                      <w:bCs/>
                      <w:sz w:val="18"/>
                      <w:szCs w:val="18"/>
                    </w:rPr>
                  </w:pPr>
                  <w:r w:rsidRPr="00797C23">
                    <w:rPr>
                      <w:bCs/>
                      <w:sz w:val="18"/>
                      <w:szCs w:val="18"/>
                    </w:rPr>
                    <w:t>各教学办公楼、宿舍楼以及项目内其他场所进行简单防渗：一般地面硬化</w:t>
                  </w:r>
                </w:p>
              </w:tc>
              <w:tc>
                <w:tcPr>
                  <w:tcW w:w="558" w:type="pct"/>
                  <w:vAlign w:val="center"/>
                </w:tcPr>
                <w:p w14:paraId="115061E9" w14:textId="77777777" w:rsidR="005C5485" w:rsidRPr="00797C23" w:rsidRDefault="005C5485" w:rsidP="004C6585">
                  <w:pPr>
                    <w:adjustRightInd w:val="0"/>
                    <w:snapToGrid w:val="0"/>
                    <w:jc w:val="center"/>
                    <w:rPr>
                      <w:sz w:val="18"/>
                      <w:szCs w:val="18"/>
                    </w:rPr>
                  </w:pPr>
                  <w:r w:rsidRPr="00797C23">
                    <w:rPr>
                      <w:sz w:val="18"/>
                      <w:szCs w:val="18"/>
                    </w:rPr>
                    <w:t>计入主</w:t>
                  </w:r>
                </w:p>
                <w:p w14:paraId="53C8D4FA" w14:textId="77777777" w:rsidR="005C5485" w:rsidRPr="00797C23" w:rsidRDefault="005C5485" w:rsidP="004C6585">
                  <w:pPr>
                    <w:adjustRightInd w:val="0"/>
                    <w:snapToGrid w:val="0"/>
                    <w:jc w:val="center"/>
                    <w:rPr>
                      <w:bCs/>
                      <w:sz w:val="18"/>
                      <w:szCs w:val="18"/>
                    </w:rPr>
                  </w:pPr>
                  <w:r w:rsidRPr="00797C23">
                    <w:rPr>
                      <w:sz w:val="18"/>
                      <w:szCs w:val="18"/>
                    </w:rPr>
                    <w:t>体工程</w:t>
                  </w:r>
                </w:p>
              </w:tc>
              <w:tc>
                <w:tcPr>
                  <w:tcW w:w="424" w:type="pct"/>
                  <w:vAlign w:val="center"/>
                </w:tcPr>
                <w:p w14:paraId="5A9F5089" w14:textId="77777777" w:rsidR="005C5485" w:rsidRPr="00797C23" w:rsidRDefault="005C5485" w:rsidP="004C6585">
                  <w:pPr>
                    <w:adjustRightInd w:val="0"/>
                    <w:snapToGrid w:val="0"/>
                    <w:jc w:val="center"/>
                    <w:rPr>
                      <w:bCs/>
                      <w:sz w:val="18"/>
                      <w:szCs w:val="18"/>
                    </w:rPr>
                  </w:pPr>
                  <w:r w:rsidRPr="00797C23">
                    <w:rPr>
                      <w:bCs/>
                      <w:sz w:val="18"/>
                      <w:szCs w:val="18"/>
                    </w:rPr>
                    <w:t>新建</w:t>
                  </w:r>
                </w:p>
              </w:tc>
            </w:tr>
            <w:tr w:rsidR="00797C23" w:rsidRPr="00797C23" w14:paraId="16F9150D" w14:textId="77777777" w:rsidTr="000B2B4D">
              <w:trPr>
                <w:cantSplit/>
                <w:trHeight w:val="397"/>
                <w:jc w:val="center"/>
              </w:trPr>
              <w:tc>
                <w:tcPr>
                  <w:tcW w:w="472" w:type="pct"/>
                  <w:vMerge/>
                  <w:vAlign w:val="center"/>
                </w:tcPr>
                <w:p w14:paraId="64650A94" w14:textId="77777777" w:rsidR="005C5485" w:rsidRPr="00797C23" w:rsidRDefault="005C5485" w:rsidP="004C6585">
                  <w:pPr>
                    <w:adjustRightInd w:val="0"/>
                    <w:snapToGrid w:val="0"/>
                    <w:jc w:val="center"/>
                    <w:rPr>
                      <w:bCs/>
                      <w:sz w:val="18"/>
                      <w:szCs w:val="18"/>
                    </w:rPr>
                  </w:pPr>
                </w:p>
              </w:tc>
              <w:tc>
                <w:tcPr>
                  <w:tcW w:w="585" w:type="pct"/>
                  <w:vAlign w:val="center"/>
                </w:tcPr>
                <w:p w14:paraId="1353AFC0" w14:textId="77777777" w:rsidR="005C5485" w:rsidRPr="00797C23" w:rsidRDefault="005C5485" w:rsidP="004C6585">
                  <w:pPr>
                    <w:adjustRightInd w:val="0"/>
                    <w:snapToGrid w:val="0"/>
                    <w:jc w:val="center"/>
                    <w:rPr>
                      <w:bCs/>
                      <w:sz w:val="18"/>
                      <w:szCs w:val="18"/>
                    </w:rPr>
                  </w:pPr>
                  <w:r w:rsidRPr="00797C23">
                    <w:rPr>
                      <w:bCs/>
                      <w:sz w:val="18"/>
                      <w:szCs w:val="18"/>
                    </w:rPr>
                    <w:t>环境风险防范措施</w:t>
                  </w:r>
                </w:p>
              </w:tc>
              <w:tc>
                <w:tcPr>
                  <w:tcW w:w="2961" w:type="pct"/>
                  <w:vAlign w:val="center"/>
                </w:tcPr>
                <w:p w14:paraId="0C8A2661" w14:textId="77777777" w:rsidR="005C5485" w:rsidRPr="00797C23" w:rsidRDefault="005C5485" w:rsidP="004C6585">
                  <w:pPr>
                    <w:adjustRightInd w:val="0"/>
                    <w:snapToGrid w:val="0"/>
                    <w:rPr>
                      <w:bCs/>
                      <w:sz w:val="18"/>
                      <w:szCs w:val="18"/>
                    </w:rPr>
                  </w:pPr>
                  <w:r w:rsidRPr="00797C23">
                    <w:rPr>
                      <w:bCs/>
                      <w:sz w:val="18"/>
                      <w:szCs w:val="18"/>
                    </w:rPr>
                    <w:t>实验室的化学品应由专人负责管理，购入化学实验药品</w:t>
                  </w:r>
                  <w:r w:rsidRPr="00797C23">
                    <w:rPr>
                      <w:bCs/>
                      <w:sz w:val="18"/>
                      <w:szCs w:val="18"/>
                    </w:rPr>
                    <w:t>/</w:t>
                  </w:r>
                  <w:r w:rsidRPr="00797C23">
                    <w:rPr>
                      <w:bCs/>
                      <w:sz w:val="18"/>
                      <w:szCs w:val="18"/>
                    </w:rPr>
                    <w:t>试剂后，要将各类药品</w:t>
                  </w:r>
                  <w:r w:rsidRPr="00797C23">
                    <w:rPr>
                      <w:bCs/>
                      <w:sz w:val="18"/>
                      <w:szCs w:val="18"/>
                    </w:rPr>
                    <w:t>/</w:t>
                  </w:r>
                  <w:r w:rsidRPr="00797C23">
                    <w:rPr>
                      <w:bCs/>
                      <w:sz w:val="18"/>
                      <w:szCs w:val="18"/>
                    </w:rPr>
                    <w:t>试剂分类合理存放；易燃、易爆、剧毒、强腐蚀品不得混放等；</w:t>
                  </w:r>
                </w:p>
                <w:p w14:paraId="30835441" w14:textId="7C410812" w:rsidR="005C5485" w:rsidRPr="00797C23" w:rsidRDefault="00427DA7" w:rsidP="004C6585">
                  <w:pPr>
                    <w:adjustRightInd w:val="0"/>
                    <w:snapToGrid w:val="0"/>
                    <w:rPr>
                      <w:bCs/>
                      <w:sz w:val="18"/>
                      <w:szCs w:val="18"/>
                    </w:rPr>
                  </w:pPr>
                  <w:r w:rsidRPr="00797C23">
                    <w:rPr>
                      <w:rFonts w:hint="eastAsia"/>
                      <w:bCs/>
                      <w:sz w:val="18"/>
                      <w:szCs w:val="18"/>
                    </w:rPr>
                    <w:t>柴油发电机储油间设围堰，采取防渗措施，</w:t>
                  </w:r>
                  <w:r w:rsidR="005C5485" w:rsidRPr="00797C23">
                    <w:rPr>
                      <w:bCs/>
                      <w:sz w:val="18"/>
                      <w:szCs w:val="18"/>
                    </w:rPr>
                    <w:t>备有充足的消防灭火器材，如干粉灭火器、消防沙等。按照消防等相关规定，做好相应的防燃、防爆措施，并制定相应的应急预案，一旦发生事故，要做到快速、高效、安全处置等</w:t>
                  </w:r>
                  <w:r w:rsidRPr="00797C23">
                    <w:rPr>
                      <w:rFonts w:hint="eastAsia"/>
                      <w:bCs/>
                      <w:sz w:val="18"/>
                      <w:szCs w:val="18"/>
                    </w:rPr>
                    <w:t>；</w:t>
                  </w:r>
                </w:p>
              </w:tc>
              <w:tc>
                <w:tcPr>
                  <w:tcW w:w="558" w:type="pct"/>
                  <w:vAlign w:val="center"/>
                </w:tcPr>
                <w:p w14:paraId="39441F80" w14:textId="67D0FAD5" w:rsidR="005C5485" w:rsidRPr="00797C23" w:rsidRDefault="00427DA7" w:rsidP="004C6585">
                  <w:pPr>
                    <w:adjustRightInd w:val="0"/>
                    <w:snapToGrid w:val="0"/>
                    <w:jc w:val="center"/>
                    <w:rPr>
                      <w:bCs/>
                      <w:sz w:val="18"/>
                      <w:szCs w:val="18"/>
                    </w:rPr>
                  </w:pPr>
                  <w:r w:rsidRPr="00797C23">
                    <w:rPr>
                      <w:bCs/>
                      <w:sz w:val="18"/>
                      <w:szCs w:val="18"/>
                    </w:rPr>
                    <w:t>5.0</w:t>
                  </w:r>
                </w:p>
              </w:tc>
              <w:tc>
                <w:tcPr>
                  <w:tcW w:w="424" w:type="pct"/>
                  <w:vAlign w:val="center"/>
                </w:tcPr>
                <w:p w14:paraId="05793BD5" w14:textId="77777777" w:rsidR="005C5485" w:rsidRPr="00797C23" w:rsidRDefault="005C5485" w:rsidP="004C6585">
                  <w:pPr>
                    <w:adjustRightInd w:val="0"/>
                    <w:snapToGrid w:val="0"/>
                    <w:jc w:val="center"/>
                    <w:rPr>
                      <w:bCs/>
                      <w:sz w:val="18"/>
                      <w:szCs w:val="18"/>
                    </w:rPr>
                  </w:pPr>
                  <w:r w:rsidRPr="00797C23">
                    <w:rPr>
                      <w:bCs/>
                      <w:sz w:val="18"/>
                      <w:szCs w:val="18"/>
                    </w:rPr>
                    <w:t>新建</w:t>
                  </w:r>
                </w:p>
              </w:tc>
            </w:tr>
            <w:tr w:rsidR="00797C23" w:rsidRPr="00797C23" w14:paraId="2742B1AA" w14:textId="77777777" w:rsidTr="000B2B4D">
              <w:trPr>
                <w:cantSplit/>
                <w:trHeight w:val="397"/>
                <w:jc w:val="center"/>
              </w:trPr>
              <w:tc>
                <w:tcPr>
                  <w:tcW w:w="472" w:type="pct"/>
                  <w:vMerge/>
                  <w:vAlign w:val="center"/>
                </w:tcPr>
                <w:p w14:paraId="6CA94FD0" w14:textId="77777777" w:rsidR="005C5485" w:rsidRPr="00797C23" w:rsidRDefault="005C5485" w:rsidP="004C6585">
                  <w:pPr>
                    <w:adjustRightInd w:val="0"/>
                    <w:snapToGrid w:val="0"/>
                    <w:jc w:val="center"/>
                    <w:rPr>
                      <w:bCs/>
                      <w:sz w:val="18"/>
                      <w:szCs w:val="18"/>
                    </w:rPr>
                  </w:pPr>
                </w:p>
              </w:tc>
              <w:tc>
                <w:tcPr>
                  <w:tcW w:w="585" w:type="pct"/>
                  <w:vAlign w:val="center"/>
                </w:tcPr>
                <w:p w14:paraId="3667D254" w14:textId="77777777" w:rsidR="005C5485" w:rsidRPr="00797C23" w:rsidRDefault="005C5485" w:rsidP="004C6585">
                  <w:pPr>
                    <w:adjustRightInd w:val="0"/>
                    <w:snapToGrid w:val="0"/>
                    <w:jc w:val="center"/>
                    <w:rPr>
                      <w:bCs/>
                      <w:sz w:val="18"/>
                      <w:szCs w:val="18"/>
                    </w:rPr>
                  </w:pPr>
                  <w:r w:rsidRPr="00797C23">
                    <w:rPr>
                      <w:bCs/>
                      <w:sz w:val="18"/>
                      <w:szCs w:val="18"/>
                    </w:rPr>
                    <w:t>环境管理及监测</w:t>
                  </w:r>
                </w:p>
              </w:tc>
              <w:tc>
                <w:tcPr>
                  <w:tcW w:w="2961" w:type="pct"/>
                  <w:vAlign w:val="center"/>
                </w:tcPr>
                <w:p w14:paraId="47FCAC6B" w14:textId="77777777" w:rsidR="005C5485" w:rsidRPr="00797C23" w:rsidRDefault="005C5485" w:rsidP="004C6585">
                  <w:pPr>
                    <w:adjustRightInd w:val="0"/>
                    <w:snapToGrid w:val="0"/>
                    <w:rPr>
                      <w:bCs/>
                      <w:sz w:val="18"/>
                      <w:szCs w:val="18"/>
                    </w:rPr>
                  </w:pPr>
                  <w:r w:rsidRPr="00797C23">
                    <w:rPr>
                      <w:bCs/>
                      <w:sz w:val="18"/>
                      <w:szCs w:val="18"/>
                    </w:rPr>
                    <w:t>规范排污口设置、加强校区环境管理等；运营期进行监测</w:t>
                  </w:r>
                </w:p>
              </w:tc>
              <w:tc>
                <w:tcPr>
                  <w:tcW w:w="558" w:type="pct"/>
                  <w:vAlign w:val="center"/>
                </w:tcPr>
                <w:p w14:paraId="436F5EC9" w14:textId="757C947B" w:rsidR="005C5485" w:rsidRPr="00797C23" w:rsidRDefault="00427DA7" w:rsidP="004C6585">
                  <w:pPr>
                    <w:adjustRightInd w:val="0"/>
                    <w:snapToGrid w:val="0"/>
                    <w:jc w:val="center"/>
                    <w:rPr>
                      <w:bCs/>
                      <w:sz w:val="18"/>
                      <w:szCs w:val="18"/>
                    </w:rPr>
                  </w:pPr>
                  <w:r w:rsidRPr="00797C23">
                    <w:rPr>
                      <w:bCs/>
                      <w:sz w:val="18"/>
                      <w:szCs w:val="18"/>
                    </w:rPr>
                    <w:t>5.0</w:t>
                  </w:r>
                </w:p>
              </w:tc>
              <w:tc>
                <w:tcPr>
                  <w:tcW w:w="424" w:type="pct"/>
                  <w:vAlign w:val="center"/>
                </w:tcPr>
                <w:p w14:paraId="22941DA9" w14:textId="77777777" w:rsidR="005C5485" w:rsidRPr="00797C23" w:rsidRDefault="005C5485" w:rsidP="004C6585">
                  <w:pPr>
                    <w:adjustRightInd w:val="0"/>
                    <w:snapToGrid w:val="0"/>
                    <w:jc w:val="center"/>
                    <w:rPr>
                      <w:bCs/>
                      <w:sz w:val="18"/>
                      <w:szCs w:val="18"/>
                    </w:rPr>
                  </w:pPr>
                  <w:r w:rsidRPr="00797C23">
                    <w:rPr>
                      <w:bCs/>
                      <w:sz w:val="18"/>
                      <w:szCs w:val="18"/>
                    </w:rPr>
                    <w:t>新建</w:t>
                  </w:r>
                </w:p>
              </w:tc>
            </w:tr>
            <w:tr w:rsidR="00797C23" w:rsidRPr="00797C23" w14:paraId="0C5CC969" w14:textId="77777777" w:rsidTr="000B2B4D">
              <w:trPr>
                <w:cantSplit/>
                <w:trHeight w:val="397"/>
                <w:jc w:val="center"/>
              </w:trPr>
              <w:tc>
                <w:tcPr>
                  <w:tcW w:w="1057" w:type="pct"/>
                  <w:gridSpan w:val="2"/>
                  <w:vAlign w:val="center"/>
                </w:tcPr>
                <w:p w14:paraId="44A6955C" w14:textId="77777777" w:rsidR="004C6585" w:rsidRPr="00797C23" w:rsidRDefault="004C6585" w:rsidP="004C6585">
                  <w:pPr>
                    <w:adjustRightInd w:val="0"/>
                    <w:snapToGrid w:val="0"/>
                    <w:ind w:firstLine="422"/>
                    <w:jc w:val="center"/>
                    <w:rPr>
                      <w:bCs/>
                      <w:sz w:val="18"/>
                      <w:szCs w:val="18"/>
                    </w:rPr>
                  </w:pPr>
                  <w:r w:rsidRPr="00797C23">
                    <w:rPr>
                      <w:bCs/>
                      <w:sz w:val="18"/>
                      <w:szCs w:val="18"/>
                    </w:rPr>
                    <w:t>合</w:t>
                  </w:r>
                  <w:r w:rsidRPr="00797C23">
                    <w:rPr>
                      <w:bCs/>
                      <w:sz w:val="18"/>
                      <w:szCs w:val="18"/>
                    </w:rPr>
                    <w:t xml:space="preserve">   </w:t>
                  </w:r>
                  <w:r w:rsidRPr="00797C23">
                    <w:rPr>
                      <w:bCs/>
                      <w:sz w:val="18"/>
                      <w:szCs w:val="18"/>
                    </w:rPr>
                    <w:t>计</w:t>
                  </w:r>
                </w:p>
              </w:tc>
              <w:tc>
                <w:tcPr>
                  <w:tcW w:w="2961" w:type="pct"/>
                  <w:vAlign w:val="center"/>
                </w:tcPr>
                <w:p w14:paraId="45BCB2A7" w14:textId="77777777" w:rsidR="004C6585" w:rsidRPr="00797C23" w:rsidRDefault="004C6585" w:rsidP="004C6585">
                  <w:pPr>
                    <w:adjustRightInd w:val="0"/>
                    <w:snapToGrid w:val="0"/>
                    <w:rPr>
                      <w:bCs/>
                      <w:sz w:val="18"/>
                      <w:szCs w:val="18"/>
                    </w:rPr>
                  </w:pPr>
                </w:p>
              </w:tc>
              <w:tc>
                <w:tcPr>
                  <w:tcW w:w="558" w:type="pct"/>
                  <w:vAlign w:val="center"/>
                </w:tcPr>
                <w:p w14:paraId="731E8E67" w14:textId="1694C5CF" w:rsidR="004C6585" w:rsidRPr="00797C23" w:rsidRDefault="000B2B4D" w:rsidP="004C6585">
                  <w:pPr>
                    <w:adjustRightInd w:val="0"/>
                    <w:snapToGrid w:val="0"/>
                    <w:jc w:val="center"/>
                    <w:rPr>
                      <w:b/>
                      <w:bCs/>
                      <w:sz w:val="18"/>
                      <w:szCs w:val="18"/>
                    </w:rPr>
                  </w:pPr>
                  <w:r w:rsidRPr="00797C23">
                    <w:rPr>
                      <w:sz w:val="18"/>
                      <w:szCs w:val="18"/>
                    </w:rPr>
                    <w:t>119.5</w:t>
                  </w:r>
                </w:p>
              </w:tc>
              <w:tc>
                <w:tcPr>
                  <w:tcW w:w="424" w:type="pct"/>
                  <w:vAlign w:val="center"/>
                </w:tcPr>
                <w:p w14:paraId="7649E82C" w14:textId="64755A88" w:rsidR="004C6585" w:rsidRPr="00797C23" w:rsidRDefault="000B2B4D" w:rsidP="004C6585">
                  <w:pPr>
                    <w:adjustRightInd w:val="0"/>
                    <w:snapToGrid w:val="0"/>
                    <w:jc w:val="center"/>
                    <w:rPr>
                      <w:b/>
                      <w:bCs/>
                      <w:sz w:val="18"/>
                      <w:szCs w:val="18"/>
                    </w:rPr>
                  </w:pPr>
                  <w:r w:rsidRPr="00797C23">
                    <w:rPr>
                      <w:rFonts w:hint="eastAsia"/>
                      <w:b/>
                      <w:bCs/>
                      <w:sz w:val="18"/>
                      <w:szCs w:val="18"/>
                    </w:rPr>
                    <w:t>/</w:t>
                  </w:r>
                </w:p>
              </w:tc>
            </w:tr>
          </w:tbl>
          <w:p w14:paraId="5EA78A7F" w14:textId="77777777" w:rsidR="00B222A6" w:rsidRPr="00797C23" w:rsidRDefault="00B222A6">
            <w:pPr>
              <w:pStyle w:val="affb"/>
              <w:jc w:val="both"/>
            </w:pPr>
          </w:p>
          <w:p w14:paraId="5C7923AB" w14:textId="4D95772A" w:rsidR="00B222A6" w:rsidRPr="00797C23" w:rsidRDefault="00B222A6"/>
          <w:p w14:paraId="7A0974A0" w14:textId="57CC0D51" w:rsidR="000B2B4D" w:rsidRPr="00797C23" w:rsidRDefault="000B2B4D" w:rsidP="000B2B4D">
            <w:pPr>
              <w:pStyle w:val="2"/>
            </w:pPr>
          </w:p>
          <w:p w14:paraId="4A27CB8B" w14:textId="34FE7B70" w:rsidR="000B2B4D" w:rsidRPr="00797C23" w:rsidRDefault="000B2B4D" w:rsidP="000B2B4D">
            <w:pPr>
              <w:pStyle w:val="2"/>
            </w:pPr>
          </w:p>
          <w:p w14:paraId="21D24DDB" w14:textId="1C01A00E" w:rsidR="00964D0D" w:rsidRPr="00797C23" w:rsidRDefault="00964D0D" w:rsidP="000B2B4D">
            <w:pPr>
              <w:pStyle w:val="2"/>
            </w:pPr>
          </w:p>
          <w:p w14:paraId="0565F63B" w14:textId="33A3F14D" w:rsidR="00964D0D" w:rsidRPr="00797C23" w:rsidRDefault="00964D0D" w:rsidP="000B2B4D">
            <w:pPr>
              <w:pStyle w:val="2"/>
            </w:pPr>
          </w:p>
          <w:p w14:paraId="336CF5D5" w14:textId="761FC491" w:rsidR="00964D0D" w:rsidRPr="00797C23" w:rsidRDefault="00964D0D" w:rsidP="000B2B4D">
            <w:pPr>
              <w:pStyle w:val="2"/>
            </w:pPr>
          </w:p>
          <w:p w14:paraId="3BC4E6DD" w14:textId="0BD96D40" w:rsidR="00964D0D" w:rsidRPr="00797C23" w:rsidRDefault="00964D0D" w:rsidP="000B2B4D">
            <w:pPr>
              <w:pStyle w:val="2"/>
            </w:pPr>
          </w:p>
          <w:p w14:paraId="2F40F63C" w14:textId="6A33284C" w:rsidR="00964D0D" w:rsidRPr="00797C23" w:rsidRDefault="00964D0D" w:rsidP="000B2B4D">
            <w:pPr>
              <w:pStyle w:val="2"/>
            </w:pPr>
          </w:p>
          <w:p w14:paraId="479DD6E8" w14:textId="0D4A6052" w:rsidR="00964D0D" w:rsidRPr="00797C23" w:rsidRDefault="00964D0D" w:rsidP="000B2B4D">
            <w:pPr>
              <w:pStyle w:val="2"/>
            </w:pPr>
          </w:p>
          <w:p w14:paraId="795DDBB0" w14:textId="20C1EE18" w:rsidR="00964D0D" w:rsidRPr="00797C23" w:rsidRDefault="00964D0D" w:rsidP="000B2B4D">
            <w:pPr>
              <w:pStyle w:val="2"/>
            </w:pPr>
          </w:p>
          <w:p w14:paraId="4AD7CBA3" w14:textId="53ABF98A" w:rsidR="00964D0D" w:rsidRPr="00797C23" w:rsidRDefault="00964D0D" w:rsidP="000B2B4D">
            <w:pPr>
              <w:pStyle w:val="2"/>
            </w:pPr>
          </w:p>
          <w:p w14:paraId="07910E5C" w14:textId="62E09020" w:rsidR="00964D0D" w:rsidRPr="00797C23" w:rsidRDefault="00964D0D" w:rsidP="000B2B4D">
            <w:pPr>
              <w:pStyle w:val="2"/>
            </w:pPr>
          </w:p>
          <w:p w14:paraId="5C05F803" w14:textId="6C086381" w:rsidR="00964D0D" w:rsidRPr="00797C23" w:rsidRDefault="00964D0D" w:rsidP="000B2B4D">
            <w:pPr>
              <w:pStyle w:val="2"/>
            </w:pPr>
          </w:p>
          <w:p w14:paraId="18DE3298" w14:textId="1F47A5E5" w:rsidR="00964D0D" w:rsidRPr="00797C23" w:rsidRDefault="00964D0D" w:rsidP="000B2B4D">
            <w:pPr>
              <w:pStyle w:val="2"/>
            </w:pPr>
          </w:p>
          <w:p w14:paraId="1AB41045" w14:textId="08E0E4E3" w:rsidR="00964D0D" w:rsidRPr="00797C23" w:rsidRDefault="00964D0D" w:rsidP="000B2B4D">
            <w:pPr>
              <w:pStyle w:val="2"/>
            </w:pPr>
          </w:p>
          <w:p w14:paraId="36B98652" w14:textId="0662D7ED" w:rsidR="00964D0D" w:rsidRPr="00797C23" w:rsidRDefault="00964D0D" w:rsidP="000B2B4D">
            <w:pPr>
              <w:pStyle w:val="2"/>
            </w:pPr>
          </w:p>
          <w:p w14:paraId="1902544D" w14:textId="0968C01A" w:rsidR="00964D0D" w:rsidRPr="00797C23" w:rsidRDefault="00964D0D" w:rsidP="000B2B4D">
            <w:pPr>
              <w:pStyle w:val="2"/>
            </w:pPr>
          </w:p>
          <w:p w14:paraId="129E6CC8" w14:textId="77777777" w:rsidR="00964D0D" w:rsidRPr="00797C23" w:rsidRDefault="00964D0D" w:rsidP="000B2B4D">
            <w:pPr>
              <w:pStyle w:val="2"/>
            </w:pPr>
          </w:p>
          <w:p w14:paraId="076C5537" w14:textId="620DE496" w:rsidR="000B2B4D" w:rsidRPr="00797C23" w:rsidRDefault="000B2B4D" w:rsidP="000B2B4D">
            <w:pPr>
              <w:pStyle w:val="2"/>
            </w:pPr>
          </w:p>
          <w:p w14:paraId="4A0744E1" w14:textId="77777777" w:rsidR="000B2B4D" w:rsidRPr="00797C23" w:rsidRDefault="000B2B4D" w:rsidP="000B2B4D">
            <w:pPr>
              <w:pStyle w:val="2"/>
            </w:pPr>
          </w:p>
          <w:p w14:paraId="2E5A48CA" w14:textId="77777777" w:rsidR="00B222A6" w:rsidRPr="00797C23" w:rsidRDefault="00B222A6">
            <w:pPr>
              <w:pStyle w:val="2"/>
            </w:pPr>
          </w:p>
          <w:p w14:paraId="58A735EA" w14:textId="77777777" w:rsidR="00B222A6" w:rsidRPr="00797C23" w:rsidRDefault="00B222A6">
            <w:pPr>
              <w:pStyle w:val="2"/>
            </w:pPr>
          </w:p>
          <w:p w14:paraId="21CC2541" w14:textId="77777777" w:rsidR="00B222A6" w:rsidRPr="00797C23" w:rsidRDefault="00B222A6">
            <w:pPr>
              <w:pStyle w:val="2"/>
            </w:pPr>
          </w:p>
          <w:p w14:paraId="3531B4CD" w14:textId="77777777" w:rsidR="00B222A6" w:rsidRPr="00797C23" w:rsidRDefault="00B222A6">
            <w:pPr>
              <w:pStyle w:val="2"/>
              <w:ind w:firstLine="0"/>
            </w:pPr>
          </w:p>
        </w:tc>
      </w:tr>
    </w:tbl>
    <w:p w14:paraId="3481914A" w14:textId="77777777" w:rsidR="00B222A6" w:rsidRPr="00797C23" w:rsidRDefault="00B222A6">
      <w:pPr>
        <w:spacing w:line="360" w:lineRule="auto"/>
        <w:rPr>
          <w:b/>
          <w:sz w:val="30"/>
          <w:szCs w:val="30"/>
        </w:rPr>
      </w:pPr>
      <w:r w:rsidRPr="00797C23">
        <w:rPr>
          <w:b/>
          <w:sz w:val="30"/>
          <w:szCs w:val="30"/>
        </w:rPr>
        <w:lastRenderedPageBreak/>
        <w:t>建设项目拟采取的防治措施及预期治理效果</w:t>
      </w:r>
      <w:r w:rsidRPr="00797C23">
        <w:rPr>
          <w:rFonts w:hint="eastAsia"/>
          <w:b/>
          <w:sz w:val="30"/>
          <w:szCs w:val="30"/>
        </w:rPr>
        <w:t xml:space="preserve">                </w:t>
      </w:r>
      <w:r w:rsidRPr="00797C23">
        <w:rPr>
          <w:b/>
          <w:sz w:val="30"/>
          <w:szCs w:val="30"/>
        </w:rPr>
        <w:t>(</w:t>
      </w:r>
      <w:r w:rsidRPr="00797C23">
        <w:rPr>
          <w:b/>
          <w:sz w:val="30"/>
          <w:szCs w:val="30"/>
        </w:rPr>
        <w:t>表八</w:t>
      </w:r>
      <w:r w:rsidRPr="00797C23">
        <w:rPr>
          <w:b/>
          <w:sz w:val="30"/>
          <w:szCs w:val="30"/>
        </w:rPr>
        <w:t>)</w:t>
      </w:r>
    </w:p>
    <w:tbl>
      <w:tblPr>
        <w:tblW w:w="9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4"/>
        <w:gridCol w:w="630"/>
        <w:gridCol w:w="1339"/>
        <w:gridCol w:w="1535"/>
        <w:gridCol w:w="3685"/>
        <w:gridCol w:w="1321"/>
      </w:tblGrid>
      <w:tr w:rsidR="00797C23" w:rsidRPr="00797C23" w14:paraId="739DF997" w14:textId="77777777" w:rsidTr="00912A05">
        <w:trPr>
          <w:trHeight w:val="289"/>
          <w:jc w:val="center"/>
        </w:trPr>
        <w:tc>
          <w:tcPr>
            <w:tcW w:w="744" w:type="dxa"/>
            <w:vAlign w:val="center"/>
          </w:tcPr>
          <w:p w14:paraId="69AF9D0C" w14:textId="42F3A372" w:rsidR="00B222A6" w:rsidRPr="00797C23" w:rsidRDefault="001922CE">
            <w:pPr>
              <w:jc w:val="center"/>
              <w:rPr>
                <w:b/>
                <w:bCs/>
                <w:sz w:val="18"/>
                <w:szCs w:val="18"/>
              </w:rPr>
            </w:pPr>
            <w:r w:rsidRPr="00797C23">
              <w:rPr>
                <w:b/>
                <w:bCs/>
                <w:noProof/>
                <w:sz w:val="18"/>
                <w:szCs w:val="18"/>
              </w:rPr>
              <mc:AlternateContent>
                <mc:Choice Requires="wps">
                  <w:drawing>
                    <wp:anchor distT="0" distB="0" distL="114300" distR="114300" simplePos="0" relativeHeight="251657728" behindDoc="0" locked="0" layoutInCell="0" allowOverlap="1" wp14:anchorId="3A7C591B" wp14:editId="3292C09A">
                      <wp:simplePos x="0" y="0"/>
                      <wp:positionH relativeFrom="column">
                        <wp:posOffset>-68580</wp:posOffset>
                      </wp:positionH>
                      <wp:positionV relativeFrom="paragraph">
                        <wp:posOffset>-6350</wp:posOffset>
                      </wp:positionV>
                      <wp:extent cx="635" cy="0"/>
                      <wp:effectExtent l="12700" t="12700" r="5715" b="6350"/>
                      <wp:wrapNone/>
                      <wp:docPr id="1" name="直线 48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DFE27" id="直线 482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5pt" to="-5.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" o:allowincell="f"/>
                  </w:pict>
                </mc:Fallback>
              </mc:AlternateContent>
            </w:r>
            <w:r w:rsidR="00B222A6" w:rsidRPr="00797C23">
              <w:rPr>
                <w:b/>
                <w:bCs/>
                <w:sz w:val="18"/>
                <w:szCs w:val="18"/>
              </w:rPr>
              <w:t>内容</w:t>
            </w:r>
          </w:p>
          <w:p w14:paraId="1128B50C" w14:textId="77777777" w:rsidR="00B222A6" w:rsidRPr="00797C23" w:rsidRDefault="00B222A6">
            <w:pPr>
              <w:jc w:val="center"/>
              <w:rPr>
                <w:b/>
                <w:bCs/>
                <w:sz w:val="18"/>
                <w:szCs w:val="18"/>
              </w:rPr>
            </w:pPr>
            <w:r w:rsidRPr="00797C23">
              <w:rPr>
                <w:b/>
                <w:bCs/>
                <w:sz w:val="18"/>
                <w:szCs w:val="18"/>
              </w:rPr>
              <w:t>类型</w:t>
            </w:r>
          </w:p>
        </w:tc>
        <w:tc>
          <w:tcPr>
            <w:tcW w:w="630" w:type="dxa"/>
            <w:vAlign w:val="center"/>
          </w:tcPr>
          <w:p w14:paraId="61B63F1C" w14:textId="77777777" w:rsidR="00B222A6" w:rsidRPr="00797C23" w:rsidRDefault="00B222A6">
            <w:pPr>
              <w:jc w:val="center"/>
              <w:rPr>
                <w:b/>
                <w:bCs/>
                <w:sz w:val="18"/>
                <w:szCs w:val="18"/>
              </w:rPr>
            </w:pPr>
            <w:r w:rsidRPr="00797C23">
              <w:rPr>
                <w:rFonts w:hint="eastAsia"/>
                <w:b/>
                <w:bCs/>
                <w:sz w:val="18"/>
                <w:szCs w:val="18"/>
              </w:rPr>
              <w:t>工段</w:t>
            </w:r>
          </w:p>
        </w:tc>
        <w:tc>
          <w:tcPr>
            <w:tcW w:w="1339" w:type="dxa"/>
            <w:vAlign w:val="center"/>
          </w:tcPr>
          <w:p w14:paraId="27A00664" w14:textId="77777777" w:rsidR="00B222A6" w:rsidRPr="00797C23" w:rsidRDefault="00B222A6">
            <w:pPr>
              <w:jc w:val="center"/>
              <w:rPr>
                <w:b/>
                <w:bCs/>
                <w:sz w:val="18"/>
                <w:szCs w:val="18"/>
              </w:rPr>
            </w:pPr>
            <w:r w:rsidRPr="00797C23">
              <w:rPr>
                <w:b/>
                <w:bCs/>
                <w:sz w:val="18"/>
                <w:szCs w:val="18"/>
              </w:rPr>
              <w:t>排放源</w:t>
            </w:r>
          </w:p>
          <w:p w14:paraId="4121EF6A" w14:textId="77777777" w:rsidR="00B222A6" w:rsidRPr="00797C23" w:rsidRDefault="00B222A6">
            <w:pPr>
              <w:jc w:val="center"/>
              <w:rPr>
                <w:b/>
                <w:bCs/>
                <w:sz w:val="18"/>
                <w:szCs w:val="18"/>
              </w:rPr>
            </w:pPr>
            <w:r w:rsidRPr="00797C23">
              <w:rPr>
                <w:rFonts w:hint="eastAsia"/>
                <w:b/>
                <w:bCs/>
                <w:sz w:val="18"/>
                <w:szCs w:val="18"/>
              </w:rPr>
              <w:t>（编号）</w:t>
            </w:r>
          </w:p>
        </w:tc>
        <w:tc>
          <w:tcPr>
            <w:tcW w:w="1535" w:type="dxa"/>
            <w:vAlign w:val="center"/>
          </w:tcPr>
          <w:p w14:paraId="4DEA7B1E" w14:textId="77777777" w:rsidR="00B222A6" w:rsidRPr="00797C23" w:rsidRDefault="00B222A6">
            <w:pPr>
              <w:jc w:val="center"/>
              <w:rPr>
                <w:b/>
                <w:bCs/>
                <w:sz w:val="18"/>
                <w:szCs w:val="18"/>
              </w:rPr>
            </w:pPr>
            <w:r w:rsidRPr="00797C23">
              <w:rPr>
                <w:b/>
                <w:bCs/>
                <w:sz w:val="18"/>
                <w:szCs w:val="18"/>
              </w:rPr>
              <w:t>污染物名称</w:t>
            </w:r>
          </w:p>
        </w:tc>
        <w:tc>
          <w:tcPr>
            <w:tcW w:w="3685" w:type="dxa"/>
            <w:vAlign w:val="center"/>
          </w:tcPr>
          <w:p w14:paraId="3781FDEC" w14:textId="77777777" w:rsidR="00B222A6" w:rsidRPr="00797C23" w:rsidRDefault="00B222A6">
            <w:pPr>
              <w:jc w:val="center"/>
              <w:rPr>
                <w:b/>
                <w:bCs/>
                <w:sz w:val="18"/>
                <w:szCs w:val="18"/>
              </w:rPr>
            </w:pPr>
            <w:r w:rsidRPr="00797C23">
              <w:rPr>
                <w:b/>
                <w:bCs/>
                <w:sz w:val="18"/>
                <w:szCs w:val="18"/>
              </w:rPr>
              <w:t>防治措施</w:t>
            </w:r>
          </w:p>
        </w:tc>
        <w:tc>
          <w:tcPr>
            <w:tcW w:w="1321" w:type="dxa"/>
            <w:vAlign w:val="center"/>
          </w:tcPr>
          <w:p w14:paraId="10F72047" w14:textId="77777777" w:rsidR="00B222A6" w:rsidRPr="00797C23" w:rsidRDefault="00B222A6">
            <w:pPr>
              <w:jc w:val="center"/>
              <w:rPr>
                <w:b/>
                <w:bCs/>
                <w:sz w:val="18"/>
                <w:szCs w:val="18"/>
              </w:rPr>
            </w:pPr>
            <w:r w:rsidRPr="00797C23">
              <w:rPr>
                <w:b/>
                <w:bCs/>
                <w:sz w:val="18"/>
                <w:szCs w:val="18"/>
              </w:rPr>
              <w:t>预期治理效果</w:t>
            </w:r>
          </w:p>
        </w:tc>
      </w:tr>
      <w:tr w:rsidR="00797C23" w:rsidRPr="00797C23" w14:paraId="58F484CA" w14:textId="77777777" w:rsidTr="00912A05">
        <w:trPr>
          <w:cantSplit/>
          <w:trHeight w:val="904"/>
          <w:jc w:val="center"/>
        </w:trPr>
        <w:tc>
          <w:tcPr>
            <w:tcW w:w="744" w:type="dxa"/>
            <w:vMerge w:val="restart"/>
            <w:vAlign w:val="center"/>
          </w:tcPr>
          <w:p w14:paraId="0E7CFFBC" w14:textId="77777777" w:rsidR="00B222A6" w:rsidRPr="00797C23" w:rsidRDefault="00B222A6">
            <w:pPr>
              <w:jc w:val="center"/>
              <w:rPr>
                <w:sz w:val="18"/>
                <w:szCs w:val="18"/>
              </w:rPr>
            </w:pPr>
            <w:r w:rsidRPr="00797C23">
              <w:rPr>
                <w:sz w:val="18"/>
                <w:szCs w:val="18"/>
              </w:rPr>
              <w:t>大</w:t>
            </w:r>
          </w:p>
          <w:p w14:paraId="6C6B75BC" w14:textId="77777777" w:rsidR="00B222A6" w:rsidRPr="00797C23" w:rsidRDefault="00B222A6">
            <w:pPr>
              <w:jc w:val="center"/>
              <w:rPr>
                <w:sz w:val="18"/>
                <w:szCs w:val="18"/>
              </w:rPr>
            </w:pPr>
            <w:r w:rsidRPr="00797C23">
              <w:rPr>
                <w:sz w:val="18"/>
                <w:szCs w:val="18"/>
              </w:rPr>
              <w:t>气</w:t>
            </w:r>
          </w:p>
          <w:p w14:paraId="71908E1A" w14:textId="77777777" w:rsidR="00B222A6" w:rsidRPr="00797C23" w:rsidRDefault="00B222A6">
            <w:pPr>
              <w:jc w:val="center"/>
              <w:rPr>
                <w:sz w:val="18"/>
                <w:szCs w:val="18"/>
              </w:rPr>
            </w:pPr>
            <w:r w:rsidRPr="00797C23">
              <w:rPr>
                <w:sz w:val="18"/>
                <w:szCs w:val="18"/>
              </w:rPr>
              <w:t>污</w:t>
            </w:r>
          </w:p>
          <w:p w14:paraId="51A86F5C" w14:textId="77777777" w:rsidR="00B222A6" w:rsidRPr="00797C23" w:rsidRDefault="00B222A6">
            <w:pPr>
              <w:jc w:val="center"/>
              <w:rPr>
                <w:sz w:val="18"/>
                <w:szCs w:val="18"/>
              </w:rPr>
            </w:pPr>
            <w:r w:rsidRPr="00797C23">
              <w:rPr>
                <w:sz w:val="18"/>
                <w:szCs w:val="18"/>
              </w:rPr>
              <w:t>染</w:t>
            </w:r>
          </w:p>
          <w:p w14:paraId="45C4F643" w14:textId="77777777" w:rsidR="00B222A6" w:rsidRPr="00797C23" w:rsidRDefault="00B222A6">
            <w:pPr>
              <w:jc w:val="center"/>
              <w:rPr>
                <w:sz w:val="18"/>
                <w:szCs w:val="18"/>
              </w:rPr>
            </w:pPr>
            <w:r w:rsidRPr="00797C23">
              <w:rPr>
                <w:sz w:val="18"/>
                <w:szCs w:val="18"/>
              </w:rPr>
              <w:t>物</w:t>
            </w:r>
          </w:p>
        </w:tc>
        <w:tc>
          <w:tcPr>
            <w:tcW w:w="630" w:type="dxa"/>
            <w:vMerge w:val="restart"/>
            <w:vAlign w:val="center"/>
          </w:tcPr>
          <w:p w14:paraId="30283A03" w14:textId="77777777" w:rsidR="00B222A6" w:rsidRPr="00797C23" w:rsidRDefault="00B222A6">
            <w:pPr>
              <w:jc w:val="center"/>
              <w:rPr>
                <w:spacing w:val="-12"/>
                <w:sz w:val="18"/>
                <w:szCs w:val="18"/>
              </w:rPr>
            </w:pPr>
            <w:r w:rsidRPr="00797C23">
              <w:rPr>
                <w:spacing w:val="-12"/>
                <w:sz w:val="18"/>
                <w:szCs w:val="18"/>
              </w:rPr>
              <w:t>施工期</w:t>
            </w:r>
          </w:p>
        </w:tc>
        <w:tc>
          <w:tcPr>
            <w:tcW w:w="1339" w:type="dxa"/>
            <w:vAlign w:val="center"/>
          </w:tcPr>
          <w:p w14:paraId="12465E7B" w14:textId="77777777" w:rsidR="00B222A6" w:rsidRPr="00797C23" w:rsidRDefault="00B222A6">
            <w:pPr>
              <w:snapToGrid w:val="0"/>
              <w:jc w:val="center"/>
              <w:rPr>
                <w:spacing w:val="-12"/>
                <w:sz w:val="18"/>
                <w:szCs w:val="18"/>
              </w:rPr>
            </w:pPr>
            <w:r w:rsidRPr="00797C23">
              <w:rPr>
                <w:sz w:val="18"/>
                <w:szCs w:val="18"/>
              </w:rPr>
              <w:t>建筑施工、运输车辆等</w:t>
            </w:r>
          </w:p>
        </w:tc>
        <w:tc>
          <w:tcPr>
            <w:tcW w:w="1535" w:type="dxa"/>
            <w:vAlign w:val="center"/>
          </w:tcPr>
          <w:p w14:paraId="30A362E9" w14:textId="77777777" w:rsidR="00B222A6" w:rsidRPr="00797C23" w:rsidRDefault="00B222A6">
            <w:pPr>
              <w:jc w:val="center"/>
              <w:rPr>
                <w:spacing w:val="-12"/>
                <w:sz w:val="18"/>
                <w:szCs w:val="18"/>
              </w:rPr>
            </w:pPr>
            <w:r w:rsidRPr="00797C23">
              <w:rPr>
                <w:sz w:val="18"/>
                <w:szCs w:val="18"/>
              </w:rPr>
              <w:t>扬尘</w:t>
            </w:r>
          </w:p>
        </w:tc>
        <w:tc>
          <w:tcPr>
            <w:tcW w:w="3685" w:type="dxa"/>
            <w:vAlign w:val="center"/>
          </w:tcPr>
          <w:p w14:paraId="07165067" w14:textId="77777777" w:rsidR="00B222A6" w:rsidRPr="00797C23" w:rsidRDefault="00B222A6">
            <w:pPr>
              <w:jc w:val="center"/>
              <w:rPr>
                <w:sz w:val="18"/>
                <w:szCs w:val="18"/>
              </w:rPr>
            </w:pPr>
            <w:r w:rsidRPr="00797C23">
              <w:rPr>
                <w:rFonts w:hint="eastAsia"/>
                <w:sz w:val="18"/>
                <w:szCs w:val="18"/>
              </w:rPr>
              <w:t>封闭施工，洒水降尘；严格执行</w:t>
            </w:r>
            <w:r w:rsidRPr="00797C23">
              <w:rPr>
                <w:rFonts w:hint="eastAsia"/>
                <w:sz w:val="18"/>
                <w:szCs w:val="18"/>
              </w:rPr>
              <w:t xml:space="preserve"> </w:t>
            </w:r>
            <w:r w:rsidRPr="00797C23">
              <w:rPr>
                <w:rFonts w:hint="eastAsia"/>
                <w:sz w:val="18"/>
                <w:szCs w:val="18"/>
              </w:rPr>
              <w:t>“六不准”、“六必须”规定等</w:t>
            </w:r>
          </w:p>
        </w:tc>
        <w:tc>
          <w:tcPr>
            <w:tcW w:w="1321" w:type="dxa"/>
            <w:vAlign w:val="center"/>
          </w:tcPr>
          <w:p w14:paraId="7E172507" w14:textId="77777777" w:rsidR="00B222A6" w:rsidRPr="00797C23" w:rsidRDefault="00B222A6">
            <w:pPr>
              <w:jc w:val="center"/>
              <w:rPr>
                <w:sz w:val="18"/>
                <w:szCs w:val="18"/>
              </w:rPr>
            </w:pPr>
            <w:r w:rsidRPr="00797C23">
              <w:rPr>
                <w:rFonts w:hint="eastAsia"/>
                <w:sz w:val="18"/>
                <w:szCs w:val="18"/>
              </w:rPr>
              <w:t>减少扬尘排放</w:t>
            </w:r>
          </w:p>
        </w:tc>
      </w:tr>
      <w:tr w:rsidR="00797C23" w:rsidRPr="00797C23" w14:paraId="1A22AE01" w14:textId="77777777" w:rsidTr="00912A05">
        <w:trPr>
          <w:cantSplit/>
          <w:trHeight w:val="521"/>
          <w:jc w:val="center"/>
        </w:trPr>
        <w:tc>
          <w:tcPr>
            <w:tcW w:w="744" w:type="dxa"/>
            <w:vMerge/>
            <w:vAlign w:val="center"/>
          </w:tcPr>
          <w:p w14:paraId="37970DFA" w14:textId="77777777" w:rsidR="00B222A6" w:rsidRPr="00797C23" w:rsidRDefault="00B222A6">
            <w:pPr>
              <w:jc w:val="center"/>
              <w:rPr>
                <w:sz w:val="18"/>
                <w:szCs w:val="18"/>
              </w:rPr>
            </w:pPr>
          </w:p>
        </w:tc>
        <w:tc>
          <w:tcPr>
            <w:tcW w:w="630" w:type="dxa"/>
            <w:vMerge/>
            <w:vAlign w:val="center"/>
          </w:tcPr>
          <w:p w14:paraId="39000C6F" w14:textId="77777777" w:rsidR="00B222A6" w:rsidRPr="00797C23" w:rsidRDefault="00B222A6">
            <w:pPr>
              <w:jc w:val="center"/>
              <w:rPr>
                <w:spacing w:val="-12"/>
                <w:sz w:val="18"/>
                <w:szCs w:val="18"/>
              </w:rPr>
            </w:pPr>
          </w:p>
        </w:tc>
        <w:tc>
          <w:tcPr>
            <w:tcW w:w="1339" w:type="dxa"/>
            <w:vAlign w:val="center"/>
          </w:tcPr>
          <w:p w14:paraId="51E9C548" w14:textId="77777777" w:rsidR="00B222A6" w:rsidRPr="00797C23" w:rsidRDefault="00B222A6">
            <w:pPr>
              <w:jc w:val="center"/>
              <w:rPr>
                <w:spacing w:val="-12"/>
                <w:sz w:val="18"/>
                <w:szCs w:val="18"/>
              </w:rPr>
            </w:pPr>
            <w:r w:rsidRPr="00797C23">
              <w:rPr>
                <w:sz w:val="18"/>
                <w:szCs w:val="18"/>
              </w:rPr>
              <w:t>装饰工程</w:t>
            </w:r>
          </w:p>
        </w:tc>
        <w:tc>
          <w:tcPr>
            <w:tcW w:w="1535" w:type="dxa"/>
            <w:vAlign w:val="center"/>
          </w:tcPr>
          <w:p w14:paraId="10423586" w14:textId="77777777" w:rsidR="00B222A6" w:rsidRPr="00797C23" w:rsidRDefault="00B222A6">
            <w:pPr>
              <w:jc w:val="center"/>
              <w:rPr>
                <w:spacing w:val="-12"/>
                <w:sz w:val="18"/>
                <w:szCs w:val="18"/>
              </w:rPr>
            </w:pPr>
            <w:r w:rsidRPr="00797C23">
              <w:rPr>
                <w:rFonts w:hint="eastAsia"/>
                <w:sz w:val="18"/>
                <w:szCs w:val="18"/>
              </w:rPr>
              <w:t>油漆</w:t>
            </w:r>
            <w:r w:rsidRPr="00797C23">
              <w:rPr>
                <w:sz w:val="18"/>
                <w:szCs w:val="18"/>
              </w:rPr>
              <w:t>废气</w:t>
            </w:r>
          </w:p>
        </w:tc>
        <w:tc>
          <w:tcPr>
            <w:tcW w:w="3685" w:type="dxa"/>
            <w:vAlign w:val="center"/>
          </w:tcPr>
          <w:p w14:paraId="570C0B67" w14:textId="77777777" w:rsidR="00B222A6" w:rsidRPr="00797C23" w:rsidRDefault="00B222A6">
            <w:pPr>
              <w:jc w:val="center"/>
              <w:rPr>
                <w:sz w:val="18"/>
                <w:szCs w:val="18"/>
              </w:rPr>
            </w:pPr>
            <w:r w:rsidRPr="00797C23">
              <w:rPr>
                <w:rFonts w:hint="eastAsia"/>
                <w:sz w:val="18"/>
                <w:szCs w:val="18"/>
              </w:rPr>
              <w:t>加强室内通风换气，</w:t>
            </w:r>
            <w:r w:rsidRPr="00797C23">
              <w:rPr>
                <w:sz w:val="18"/>
                <w:szCs w:val="18"/>
              </w:rPr>
              <w:t>使用绿色环保建筑材料</w:t>
            </w:r>
          </w:p>
        </w:tc>
        <w:tc>
          <w:tcPr>
            <w:tcW w:w="1321" w:type="dxa"/>
            <w:vAlign w:val="center"/>
          </w:tcPr>
          <w:p w14:paraId="041E5154" w14:textId="77777777" w:rsidR="00B222A6" w:rsidRPr="00797C23" w:rsidRDefault="00B222A6">
            <w:pPr>
              <w:jc w:val="center"/>
              <w:rPr>
                <w:sz w:val="18"/>
                <w:szCs w:val="18"/>
              </w:rPr>
            </w:pPr>
            <w:r w:rsidRPr="00797C23">
              <w:rPr>
                <w:sz w:val="18"/>
                <w:szCs w:val="18"/>
              </w:rPr>
              <w:t>减少对人群的健康危害</w:t>
            </w:r>
          </w:p>
        </w:tc>
      </w:tr>
      <w:tr w:rsidR="00797C23" w:rsidRPr="00797C23" w14:paraId="1EC5FE62" w14:textId="77777777" w:rsidTr="00912A05">
        <w:trPr>
          <w:cantSplit/>
          <w:trHeight w:val="142"/>
          <w:jc w:val="center"/>
        </w:trPr>
        <w:tc>
          <w:tcPr>
            <w:tcW w:w="744" w:type="dxa"/>
            <w:vMerge/>
            <w:vAlign w:val="center"/>
          </w:tcPr>
          <w:p w14:paraId="3F7A0F77" w14:textId="77777777" w:rsidR="00B222A6" w:rsidRPr="00797C23" w:rsidRDefault="00B222A6">
            <w:pPr>
              <w:jc w:val="center"/>
              <w:rPr>
                <w:sz w:val="18"/>
                <w:szCs w:val="18"/>
              </w:rPr>
            </w:pPr>
          </w:p>
        </w:tc>
        <w:tc>
          <w:tcPr>
            <w:tcW w:w="630" w:type="dxa"/>
            <w:vMerge/>
            <w:vAlign w:val="center"/>
          </w:tcPr>
          <w:p w14:paraId="48B01D6C" w14:textId="77777777" w:rsidR="00B222A6" w:rsidRPr="00797C23" w:rsidRDefault="00B222A6">
            <w:pPr>
              <w:jc w:val="center"/>
              <w:rPr>
                <w:spacing w:val="-12"/>
                <w:sz w:val="18"/>
                <w:szCs w:val="18"/>
              </w:rPr>
            </w:pPr>
          </w:p>
        </w:tc>
        <w:tc>
          <w:tcPr>
            <w:tcW w:w="1339" w:type="dxa"/>
            <w:vAlign w:val="center"/>
          </w:tcPr>
          <w:p w14:paraId="2765A63B" w14:textId="77777777" w:rsidR="00B222A6" w:rsidRPr="00797C23" w:rsidRDefault="00B222A6">
            <w:pPr>
              <w:jc w:val="center"/>
              <w:rPr>
                <w:spacing w:val="-12"/>
                <w:sz w:val="18"/>
                <w:szCs w:val="18"/>
              </w:rPr>
            </w:pPr>
            <w:r w:rsidRPr="00797C23">
              <w:rPr>
                <w:sz w:val="18"/>
                <w:szCs w:val="18"/>
              </w:rPr>
              <w:t>施工机械</w:t>
            </w:r>
          </w:p>
        </w:tc>
        <w:tc>
          <w:tcPr>
            <w:tcW w:w="1535" w:type="dxa"/>
            <w:vAlign w:val="center"/>
          </w:tcPr>
          <w:p w14:paraId="01A6F1CA" w14:textId="77777777" w:rsidR="00B222A6" w:rsidRPr="00797C23" w:rsidRDefault="00B222A6">
            <w:pPr>
              <w:jc w:val="center"/>
              <w:rPr>
                <w:spacing w:val="-12"/>
                <w:sz w:val="18"/>
                <w:szCs w:val="18"/>
              </w:rPr>
            </w:pPr>
            <w:r w:rsidRPr="00797C23">
              <w:rPr>
                <w:sz w:val="18"/>
                <w:szCs w:val="18"/>
              </w:rPr>
              <w:t>燃料废气</w:t>
            </w:r>
          </w:p>
        </w:tc>
        <w:tc>
          <w:tcPr>
            <w:tcW w:w="3685" w:type="dxa"/>
            <w:vAlign w:val="center"/>
          </w:tcPr>
          <w:p w14:paraId="7C968960" w14:textId="77777777" w:rsidR="00B222A6" w:rsidRPr="00797C23" w:rsidRDefault="00B222A6">
            <w:pPr>
              <w:jc w:val="center"/>
              <w:rPr>
                <w:sz w:val="18"/>
                <w:szCs w:val="18"/>
              </w:rPr>
            </w:pPr>
            <w:r w:rsidRPr="00797C23">
              <w:rPr>
                <w:rFonts w:hint="eastAsia"/>
                <w:sz w:val="18"/>
                <w:szCs w:val="18"/>
              </w:rPr>
              <w:t>多加注意施工设备的维护，使其能够</w:t>
            </w:r>
            <w:r w:rsidRPr="00797C23">
              <w:rPr>
                <w:rFonts w:hint="eastAsia"/>
                <w:sz w:val="18"/>
                <w:szCs w:val="18"/>
              </w:rPr>
              <w:t xml:space="preserve"> </w:t>
            </w:r>
          </w:p>
          <w:p w14:paraId="36213484" w14:textId="77777777" w:rsidR="00B222A6" w:rsidRPr="00797C23" w:rsidRDefault="00B222A6">
            <w:pPr>
              <w:jc w:val="center"/>
              <w:rPr>
                <w:sz w:val="18"/>
                <w:szCs w:val="18"/>
              </w:rPr>
            </w:pPr>
            <w:r w:rsidRPr="00797C23">
              <w:rPr>
                <w:rFonts w:hint="eastAsia"/>
                <w:sz w:val="18"/>
                <w:szCs w:val="18"/>
              </w:rPr>
              <w:t>正常的运行，提高设备原料的利用率等</w:t>
            </w:r>
          </w:p>
        </w:tc>
        <w:tc>
          <w:tcPr>
            <w:tcW w:w="1321" w:type="dxa"/>
            <w:vAlign w:val="center"/>
          </w:tcPr>
          <w:p w14:paraId="32E88F16" w14:textId="77777777" w:rsidR="00B222A6" w:rsidRPr="00797C23" w:rsidRDefault="00B222A6">
            <w:pPr>
              <w:jc w:val="center"/>
              <w:rPr>
                <w:sz w:val="18"/>
                <w:szCs w:val="18"/>
              </w:rPr>
            </w:pPr>
            <w:r w:rsidRPr="00797C23">
              <w:rPr>
                <w:sz w:val="18"/>
                <w:szCs w:val="18"/>
              </w:rPr>
              <w:t>减少</w:t>
            </w:r>
            <w:r w:rsidRPr="00797C23">
              <w:rPr>
                <w:rFonts w:hint="eastAsia"/>
                <w:sz w:val="18"/>
                <w:szCs w:val="18"/>
              </w:rPr>
              <w:t>污染物排放</w:t>
            </w:r>
          </w:p>
        </w:tc>
      </w:tr>
      <w:tr w:rsidR="00797C23" w:rsidRPr="00797C23" w14:paraId="08BC8007" w14:textId="77777777" w:rsidTr="00912A05">
        <w:trPr>
          <w:cantSplit/>
          <w:trHeight w:val="343"/>
          <w:jc w:val="center"/>
        </w:trPr>
        <w:tc>
          <w:tcPr>
            <w:tcW w:w="744" w:type="dxa"/>
            <w:vMerge/>
            <w:vAlign w:val="center"/>
          </w:tcPr>
          <w:p w14:paraId="2CBCC2B4" w14:textId="77777777" w:rsidR="00E75A5C" w:rsidRPr="00797C23" w:rsidRDefault="00E75A5C" w:rsidP="00E75A5C">
            <w:pPr>
              <w:jc w:val="center"/>
              <w:rPr>
                <w:sz w:val="18"/>
                <w:szCs w:val="18"/>
              </w:rPr>
            </w:pPr>
          </w:p>
        </w:tc>
        <w:tc>
          <w:tcPr>
            <w:tcW w:w="630" w:type="dxa"/>
            <w:vMerge w:val="restart"/>
            <w:vAlign w:val="center"/>
          </w:tcPr>
          <w:p w14:paraId="608649B5" w14:textId="77777777" w:rsidR="00E75A5C" w:rsidRPr="00797C23" w:rsidRDefault="00E75A5C" w:rsidP="00E75A5C">
            <w:pPr>
              <w:jc w:val="center"/>
              <w:rPr>
                <w:sz w:val="18"/>
                <w:szCs w:val="18"/>
              </w:rPr>
            </w:pPr>
            <w:r w:rsidRPr="00797C23">
              <w:rPr>
                <w:sz w:val="18"/>
                <w:szCs w:val="18"/>
              </w:rPr>
              <w:t>运营期</w:t>
            </w:r>
          </w:p>
        </w:tc>
        <w:tc>
          <w:tcPr>
            <w:tcW w:w="1339" w:type="dxa"/>
            <w:vAlign w:val="center"/>
          </w:tcPr>
          <w:p w14:paraId="1AC68830" w14:textId="06380D18" w:rsidR="00E75A5C" w:rsidRPr="00797C23" w:rsidRDefault="00E75A5C" w:rsidP="00E75A5C">
            <w:pPr>
              <w:snapToGrid w:val="0"/>
              <w:jc w:val="center"/>
              <w:rPr>
                <w:sz w:val="18"/>
                <w:szCs w:val="18"/>
              </w:rPr>
            </w:pPr>
            <w:r w:rsidRPr="00797C23">
              <w:rPr>
                <w:sz w:val="18"/>
                <w:szCs w:val="18"/>
              </w:rPr>
              <w:t>实验室</w:t>
            </w:r>
          </w:p>
        </w:tc>
        <w:tc>
          <w:tcPr>
            <w:tcW w:w="1535" w:type="dxa"/>
            <w:vAlign w:val="center"/>
          </w:tcPr>
          <w:p w14:paraId="4D634E56" w14:textId="2F5AF8FC" w:rsidR="00E75A5C" w:rsidRPr="00797C23" w:rsidRDefault="00E75A5C" w:rsidP="00E75A5C">
            <w:pPr>
              <w:snapToGrid w:val="0"/>
              <w:jc w:val="center"/>
              <w:rPr>
                <w:sz w:val="18"/>
                <w:szCs w:val="18"/>
              </w:rPr>
            </w:pPr>
            <w:r w:rsidRPr="00797C23">
              <w:rPr>
                <w:rFonts w:hint="eastAsia"/>
                <w:sz w:val="18"/>
                <w:szCs w:val="18"/>
              </w:rPr>
              <w:t>实验室废气</w:t>
            </w:r>
          </w:p>
        </w:tc>
        <w:tc>
          <w:tcPr>
            <w:tcW w:w="3685" w:type="dxa"/>
            <w:vAlign w:val="center"/>
          </w:tcPr>
          <w:p w14:paraId="75C11C38" w14:textId="61DA9DAB" w:rsidR="00E75A5C" w:rsidRPr="00797C23" w:rsidRDefault="00E75A5C" w:rsidP="00E75A5C">
            <w:pPr>
              <w:snapToGrid w:val="0"/>
              <w:jc w:val="center"/>
              <w:rPr>
                <w:sz w:val="18"/>
                <w:szCs w:val="18"/>
              </w:rPr>
            </w:pPr>
            <w:r w:rsidRPr="00797C23">
              <w:rPr>
                <w:sz w:val="18"/>
                <w:szCs w:val="18"/>
              </w:rPr>
              <w:t>经设置</w:t>
            </w:r>
            <w:r w:rsidRPr="00797C23">
              <w:rPr>
                <w:rFonts w:hint="eastAsia"/>
                <w:sz w:val="18"/>
                <w:szCs w:val="18"/>
              </w:rPr>
              <w:t>通风橱</w:t>
            </w:r>
            <w:r w:rsidRPr="00797C23">
              <w:rPr>
                <w:rFonts w:hint="eastAsia"/>
                <w:sz w:val="18"/>
                <w:szCs w:val="18"/>
              </w:rPr>
              <w:t>+</w:t>
            </w:r>
            <w:r w:rsidRPr="00797C23">
              <w:rPr>
                <w:sz w:val="18"/>
                <w:szCs w:val="18"/>
              </w:rPr>
              <w:t>通风系统抽至</w:t>
            </w:r>
            <w:r w:rsidRPr="00797C23">
              <w:rPr>
                <w:rFonts w:hint="eastAsia"/>
                <w:sz w:val="18"/>
                <w:szCs w:val="18"/>
              </w:rPr>
              <w:t>综合楼</w:t>
            </w:r>
            <w:r w:rsidRPr="00797C23">
              <w:rPr>
                <w:sz w:val="18"/>
                <w:szCs w:val="18"/>
              </w:rPr>
              <w:t>楼顶排放</w:t>
            </w:r>
          </w:p>
        </w:tc>
        <w:tc>
          <w:tcPr>
            <w:tcW w:w="1321" w:type="dxa"/>
            <w:vAlign w:val="center"/>
          </w:tcPr>
          <w:p w14:paraId="0C648E87" w14:textId="5A9A1EF4" w:rsidR="00E75A5C" w:rsidRPr="00797C23" w:rsidRDefault="00E75A5C" w:rsidP="00E75A5C">
            <w:pPr>
              <w:jc w:val="center"/>
              <w:rPr>
                <w:sz w:val="18"/>
                <w:szCs w:val="18"/>
              </w:rPr>
            </w:pPr>
            <w:r w:rsidRPr="00797C23">
              <w:rPr>
                <w:sz w:val="18"/>
                <w:szCs w:val="18"/>
              </w:rPr>
              <w:t>达标排放</w:t>
            </w:r>
          </w:p>
        </w:tc>
      </w:tr>
      <w:tr w:rsidR="00797C23" w:rsidRPr="00797C23" w14:paraId="2465F9D3" w14:textId="77777777" w:rsidTr="00912A05">
        <w:trPr>
          <w:cantSplit/>
          <w:trHeight w:val="343"/>
          <w:jc w:val="center"/>
        </w:trPr>
        <w:tc>
          <w:tcPr>
            <w:tcW w:w="744" w:type="dxa"/>
            <w:vMerge/>
            <w:vAlign w:val="center"/>
          </w:tcPr>
          <w:p w14:paraId="42883BBF" w14:textId="77777777" w:rsidR="00E75A5C" w:rsidRPr="00797C23" w:rsidRDefault="00E75A5C" w:rsidP="00E75A5C">
            <w:pPr>
              <w:jc w:val="center"/>
              <w:rPr>
                <w:sz w:val="18"/>
                <w:szCs w:val="18"/>
              </w:rPr>
            </w:pPr>
          </w:p>
        </w:tc>
        <w:tc>
          <w:tcPr>
            <w:tcW w:w="630" w:type="dxa"/>
            <w:vMerge/>
            <w:vAlign w:val="center"/>
          </w:tcPr>
          <w:p w14:paraId="7F68F8DB" w14:textId="77777777" w:rsidR="00E75A5C" w:rsidRPr="00797C23" w:rsidRDefault="00E75A5C" w:rsidP="00E75A5C">
            <w:pPr>
              <w:jc w:val="center"/>
              <w:rPr>
                <w:sz w:val="18"/>
                <w:szCs w:val="18"/>
              </w:rPr>
            </w:pPr>
          </w:p>
        </w:tc>
        <w:tc>
          <w:tcPr>
            <w:tcW w:w="1339" w:type="dxa"/>
            <w:vAlign w:val="center"/>
          </w:tcPr>
          <w:p w14:paraId="791FEE07" w14:textId="65A25486" w:rsidR="00E75A5C" w:rsidRPr="00797C23" w:rsidRDefault="00E75A5C" w:rsidP="00E75A5C">
            <w:pPr>
              <w:snapToGrid w:val="0"/>
              <w:jc w:val="center"/>
              <w:rPr>
                <w:sz w:val="18"/>
                <w:szCs w:val="18"/>
              </w:rPr>
            </w:pPr>
            <w:r w:rsidRPr="00797C23">
              <w:rPr>
                <w:sz w:val="18"/>
                <w:szCs w:val="18"/>
              </w:rPr>
              <w:t>备用柴油发电机</w:t>
            </w:r>
          </w:p>
        </w:tc>
        <w:tc>
          <w:tcPr>
            <w:tcW w:w="1535" w:type="dxa"/>
            <w:vAlign w:val="center"/>
          </w:tcPr>
          <w:p w14:paraId="58FB8824" w14:textId="1F918960" w:rsidR="00E75A5C" w:rsidRPr="00797C23" w:rsidRDefault="00E75A5C" w:rsidP="00E75A5C">
            <w:pPr>
              <w:snapToGrid w:val="0"/>
              <w:jc w:val="center"/>
              <w:rPr>
                <w:sz w:val="18"/>
                <w:szCs w:val="18"/>
              </w:rPr>
            </w:pPr>
            <w:r w:rsidRPr="00797C23">
              <w:rPr>
                <w:rFonts w:hint="eastAsia"/>
                <w:sz w:val="18"/>
                <w:szCs w:val="18"/>
              </w:rPr>
              <w:t>燃油废气</w:t>
            </w:r>
          </w:p>
        </w:tc>
        <w:tc>
          <w:tcPr>
            <w:tcW w:w="3685" w:type="dxa"/>
            <w:vAlign w:val="center"/>
          </w:tcPr>
          <w:p w14:paraId="44A2A1D2" w14:textId="2D4FE28C" w:rsidR="00E75A5C" w:rsidRPr="00797C23" w:rsidRDefault="00E75A5C" w:rsidP="00E75A5C">
            <w:pPr>
              <w:snapToGrid w:val="0"/>
              <w:jc w:val="center"/>
              <w:rPr>
                <w:sz w:val="18"/>
                <w:szCs w:val="18"/>
              </w:rPr>
            </w:pPr>
            <w:r w:rsidRPr="00797C23">
              <w:rPr>
                <w:rFonts w:hint="eastAsia"/>
                <w:sz w:val="18"/>
                <w:szCs w:val="18"/>
              </w:rPr>
              <w:t>经发电机自带的烟气净化装置处理后由专门烟道引至楼顶排放</w:t>
            </w:r>
          </w:p>
        </w:tc>
        <w:tc>
          <w:tcPr>
            <w:tcW w:w="1321" w:type="dxa"/>
            <w:vAlign w:val="center"/>
          </w:tcPr>
          <w:p w14:paraId="2E26DFD7" w14:textId="6CB2D0F3" w:rsidR="00E75A5C" w:rsidRPr="00797C23" w:rsidRDefault="00E75A5C" w:rsidP="00E75A5C">
            <w:pPr>
              <w:jc w:val="center"/>
              <w:rPr>
                <w:sz w:val="18"/>
                <w:szCs w:val="18"/>
              </w:rPr>
            </w:pPr>
            <w:r w:rsidRPr="00797C23">
              <w:rPr>
                <w:sz w:val="18"/>
                <w:szCs w:val="18"/>
              </w:rPr>
              <w:t>达标排放</w:t>
            </w:r>
          </w:p>
        </w:tc>
      </w:tr>
      <w:tr w:rsidR="00797C23" w:rsidRPr="00797C23" w14:paraId="13FC7EDE" w14:textId="77777777" w:rsidTr="00912A05">
        <w:trPr>
          <w:cantSplit/>
          <w:trHeight w:val="343"/>
          <w:jc w:val="center"/>
        </w:trPr>
        <w:tc>
          <w:tcPr>
            <w:tcW w:w="744" w:type="dxa"/>
            <w:vMerge/>
            <w:vAlign w:val="center"/>
          </w:tcPr>
          <w:p w14:paraId="5F1570B6" w14:textId="77777777" w:rsidR="00E75A5C" w:rsidRPr="00797C23" w:rsidRDefault="00E75A5C" w:rsidP="00E75A5C">
            <w:pPr>
              <w:jc w:val="center"/>
              <w:rPr>
                <w:sz w:val="18"/>
                <w:szCs w:val="18"/>
              </w:rPr>
            </w:pPr>
          </w:p>
        </w:tc>
        <w:tc>
          <w:tcPr>
            <w:tcW w:w="630" w:type="dxa"/>
            <w:vMerge/>
            <w:vAlign w:val="center"/>
          </w:tcPr>
          <w:p w14:paraId="5491DB0B" w14:textId="77777777" w:rsidR="00E75A5C" w:rsidRPr="00797C23" w:rsidRDefault="00E75A5C" w:rsidP="00E75A5C">
            <w:pPr>
              <w:jc w:val="center"/>
              <w:rPr>
                <w:sz w:val="18"/>
                <w:szCs w:val="18"/>
              </w:rPr>
            </w:pPr>
          </w:p>
        </w:tc>
        <w:tc>
          <w:tcPr>
            <w:tcW w:w="1339" w:type="dxa"/>
            <w:vAlign w:val="center"/>
          </w:tcPr>
          <w:p w14:paraId="7A8D2888" w14:textId="53AEF310" w:rsidR="00E75A5C" w:rsidRPr="00797C23" w:rsidRDefault="00E75A5C" w:rsidP="00E75A5C">
            <w:pPr>
              <w:snapToGrid w:val="0"/>
              <w:jc w:val="center"/>
              <w:rPr>
                <w:sz w:val="18"/>
                <w:szCs w:val="18"/>
              </w:rPr>
            </w:pPr>
            <w:r w:rsidRPr="00797C23">
              <w:rPr>
                <w:sz w:val="18"/>
                <w:szCs w:val="18"/>
              </w:rPr>
              <w:t>食堂</w:t>
            </w:r>
          </w:p>
        </w:tc>
        <w:tc>
          <w:tcPr>
            <w:tcW w:w="1535" w:type="dxa"/>
            <w:vAlign w:val="center"/>
          </w:tcPr>
          <w:p w14:paraId="1458ED0F" w14:textId="79AFA1EC" w:rsidR="00E75A5C" w:rsidRPr="00797C23" w:rsidRDefault="00E75A5C" w:rsidP="00E75A5C">
            <w:pPr>
              <w:snapToGrid w:val="0"/>
              <w:jc w:val="center"/>
              <w:rPr>
                <w:sz w:val="18"/>
                <w:szCs w:val="18"/>
              </w:rPr>
            </w:pPr>
            <w:r w:rsidRPr="00797C23">
              <w:rPr>
                <w:rFonts w:hint="eastAsia"/>
                <w:sz w:val="18"/>
                <w:szCs w:val="18"/>
              </w:rPr>
              <w:t>食堂</w:t>
            </w:r>
            <w:r w:rsidRPr="00797C23">
              <w:rPr>
                <w:sz w:val="18"/>
                <w:szCs w:val="18"/>
              </w:rPr>
              <w:t>油烟</w:t>
            </w:r>
          </w:p>
        </w:tc>
        <w:tc>
          <w:tcPr>
            <w:tcW w:w="3685" w:type="dxa"/>
            <w:vAlign w:val="center"/>
          </w:tcPr>
          <w:p w14:paraId="328B1179" w14:textId="2023C803" w:rsidR="00E75A5C" w:rsidRPr="00797C23" w:rsidRDefault="00E75A5C" w:rsidP="00E75A5C">
            <w:pPr>
              <w:snapToGrid w:val="0"/>
              <w:jc w:val="center"/>
              <w:rPr>
                <w:sz w:val="18"/>
                <w:szCs w:val="18"/>
              </w:rPr>
            </w:pPr>
            <w:r w:rsidRPr="00797C23">
              <w:rPr>
                <w:rFonts w:hint="eastAsia"/>
                <w:sz w:val="18"/>
                <w:szCs w:val="18"/>
              </w:rPr>
              <w:t>通过油烟净化器（净化效率≥</w:t>
            </w:r>
            <w:r w:rsidRPr="00797C23">
              <w:rPr>
                <w:rFonts w:hint="eastAsia"/>
                <w:sz w:val="18"/>
                <w:szCs w:val="18"/>
              </w:rPr>
              <w:t>85%</w:t>
            </w:r>
            <w:r w:rsidRPr="00797C23">
              <w:rPr>
                <w:rFonts w:hint="eastAsia"/>
                <w:sz w:val="18"/>
                <w:szCs w:val="18"/>
              </w:rPr>
              <w:t>）处理后，由油烟废气专用管道引至食堂楼顶排放</w:t>
            </w:r>
          </w:p>
        </w:tc>
        <w:tc>
          <w:tcPr>
            <w:tcW w:w="1321" w:type="dxa"/>
            <w:vAlign w:val="center"/>
          </w:tcPr>
          <w:p w14:paraId="1C2A0B34" w14:textId="7CC62158" w:rsidR="00E75A5C" w:rsidRPr="00797C23" w:rsidRDefault="00E75A5C" w:rsidP="00E75A5C">
            <w:pPr>
              <w:jc w:val="center"/>
              <w:rPr>
                <w:sz w:val="18"/>
                <w:szCs w:val="18"/>
              </w:rPr>
            </w:pPr>
            <w:r w:rsidRPr="00797C23">
              <w:rPr>
                <w:sz w:val="18"/>
                <w:szCs w:val="18"/>
              </w:rPr>
              <w:t>达标排放</w:t>
            </w:r>
          </w:p>
        </w:tc>
      </w:tr>
      <w:tr w:rsidR="00797C23" w:rsidRPr="00797C23" w14:paraId="6F535DD1" w14:textId="77777777" w:rsidTr="00912A05">
        <w:trPr>
          <w:cantSplit/>
          <w:trHeight w:val="364"/>
          <w:jc w:val="center"/>
        </w:trPr>
        <w:tc>
          <w:tcPr>
            <w:tcW w:w="744" w:type="dxa"/>
            <w:vMerge w:val="restart"/>
            <w:vAlign w:val="center"/>
          </w:tcPr>
          <w:p w14:paraId="276F2F4B" w14:textId="77777777" w:rsidR="00E75A5C" w:rsidRPr="00797C23" w:rsidRDefault="00E75A5C" w:rsidP="00E75A5C">
            <w:pPr>
              <w:jc w:val="center"/>
              <w:rPr>
                <w:sz w:val="18"/>
                <w:szCs w:val="18"/>
              </w:rPr>
            </w:pPr>
            <w:r w:rsidRPr="00797C23">
              <w:rPr>
                <w:sz w:val="18"/>
                <w:szCs w:val="18"/>
              </w:rPr>
              <w:t>水</w:t>
            </w:r>
          </w:p>
          <w:p w14:paraId="6F761EB2" w14:textId="77777777" w:rsidR="00E75A5C" w:rsidRPr="00797C23" w:rsidRDefault="00E75A5C" w:rsidP="00E75A5C">
            <w:pPr>
              <w:jc w:val="center"/>
              <w:rPr>
                <w:sz w:val="18"/>
                <w:szCs w:val="18"/>
              </w:rPr>
            </w:pPr>
            <w:r w:rsidRPr="00797C23">
              <w:rPr>
                <w:sz w:val="18"/>
                <w:szCs w:val="18"/>
              </w:rPr>
              <w:t>污</w:t>
            </w:r>
          </w:p>
          <w:p w14:paraId="21847353" w14:textId="77777777" w:rsidR="00E75A5C" w:rsidRPr="00797C23" w:rsidRDefault="00E75A5C" w:rsidP="00E75A5C">
            <w:pPr>
              <w:jc w:val="center"/>
              <w:rPr>
                <w:sz w:val="18"/>
                <w:szCs w:val="18"/>
              </w:rPr>
            </w:pPr>
            <w:r w:rsidRPr="00797C23">
              <w:rPr>
                <w:sz w:val="18"/>
                <w:szCs w:val="18"/>
              </w:rPr>
              <w:t>染</w:t>
            </w:r>
          </w:p>
          <w:p w14:paraId="7148F6EA" w14:textId="77777777" w:rsidR="00E75A5C" w:rsidRPr="00797C23" w:rsidRDefault="00E75A5C" w:rsidP="00E75A5C">
            <w:pPr>
              <w:jc w:val="center"/>
              <w:rPr>
                <w:sz w:val="18"/>
                <w:szCs w:val="18"/>
              </w:rPr>
            </w:pPr>
            <w:r w:rsidRPr="00797C23">
              <w:rPr>
                <w:sz w:val="18"/>
                <w:szCs w:val="18"/>
              </w:rPr>
              <w:t>物</w:t>
            </w:r>
          </w:p>
        </w:tc>
        <w:tc>
          <w:tcPr>
            <w:tcW w:w="630" w:type="dxa"/>
            <w:vMerge w:val="restart"/>
            <w:vAlign w:val="center"/>
          </w:tcPr>
          <w:p w14:paraId="17355EF4" w14:textId="77777777" w:rsidR="00E75A5C" w:rsidRPr="00797C23" w:rsidRDefault="00E75A5C" w:rsidP="00E75A5C">
            <w:pPr>
              <w:jc w:val="center"/>
              <w:rPr>
                <w:sz w:val="18"/>
                <w:szCs w:val="18"/>
              </w:rPr>
            </w:pPr>
            <w:r w:rsidRPr="00797C23">
              <w:rPr>
                <w:sz w:val="18"/>
                <w:szCs w:val="18"/>
              </w:rPr>
              <w:t>施工期</w:t>
            </w:r>
          </w:p>
        </w:tc>
        <w:tc>
          <w:tcPr>
            <w:tcW w:w="1339" w:type="dxa"/>
            <w:vAlign w:val="center"/>
          </w:tcPr>
          <w:p w14:paraId="75887880" w14:textId="77777777" w:rsidR="00E75A5C" w:rsidRPr="00797C23" w:rsidRDefault="00E75A5C" w:rsidP="00E75A5C">
            <w:pPr>
              <w:jc w:val="center"/>
              <w:rPr>
                <w:sz w:val="18"/>
                <w:szCs w:val="18"/>
              </w:rPr>
            </w:pPr>
            <w:r w:rsidRPr="00797C23">
              <w:rPr>
                <w:rFonts w:hint="eastAsia"/>
                <w:sz w:val="18"/>
                <w:szCs w:val="18"/>
              </w:rPr>
              <w:t>施工人员</w:t>
            </w:r>
          </w:p>
        </w:tc>
        <w:tc>
          <w:tcPr>
            <w:tcW w:w="1535" w:type="dxa"/>
            <w:vAlign w:val="center"/>
          </w:tcPr>
          <w:p w14:paraId="0F83B9BE" w14:textId="77777777" w:rsidR="00E75A5C" w:rsidRPr="00797C23" w:rsidRDefault="00E75A5C" w:rsidP="00E75A5C">
            <w:pPr>
              <w:jc w:val="center"/>
              <w:rPr>
                <w:sz w:val="18"/>
                <w:szCs w:val="18"/>
              </w:rPr>
            </w:pPr>
            <w:r w:rsidRPr="00797C23">
              <w:rPr>
                <w:rFonts w:hint="eastAsia"/>
                <w:sz w:val="18"/>
                <w:szCs w:val="18"/>
              </w:rPr>
              <w:t>生活污水</w:t>
            </w:r>
          </w:p>
        </w:tc>
        <w:tc>
          <w:tcPr>
            <w:tcW w:w="3685" w:type="dxa"/>
            <w:vAlign w:val="center"/>
          </w:tcPr>
          <w:p w14:paraId="4B796F96" w14:textId="77777777" w:rsidR="00E75A5C" w:rsidRPr="00797C23" w:rsidRDefault="00E75A5C" w:rsidP="00E75A5C">
            <w:pPr>
              <w:widowControl/>
              <w:jc w:val="center"/>
              <w:rPr>
                <w:sz w:val="18"/>
                <w:szCs w:val="18"/>
              </w:rPr>
            </w:pPr>
            <w:r w:rsidRPr="00797C23">
              <w:rPr>
                <w:rFonts w:hint="eastAsia"/>
                <w:sz w:val="18"/>
                <w:szCs w:val="18"/>
              </w:rPr>
              <w:t>经简易的污水预处理池处理后进入市政污水管</w:t>
            </w:r>
          </w:p>
        </w:tc>
        <w:tc>
          <w:tcPr>
            <w:tcW w:w="1321" w:type="dxa"/>
            <w:vAlign w:val="center"/>
          </w:tcPr>
          <w:p w14:paraId="0CBAA4DD" w14:textId="77777777" w:rsidR="00E75A5C" w:rsidRPr="00797C23" w:rsidRDefault="00E75A5C" w:rsidP="00E75A5C">
            <w:pPr>
              <w:jc w:val="center"/>
              <w:rPr>
                <w:sz w:val="18"/>
                <w:szCs w:val="18"/>
              </w:rPr>
            </w:pPr>
            <w:r w:rsidRPr="00797C23">
              <w:rPr>
                <w:sz w:val="18"/>
                <w:szCs w:val="18"/>
              </w:rPr>
              <w:t>达标排放</w:t>
            </w:r>
          </w:p>
        </w:tc>
      </w:tr>
      <w:tr w:rsidR="00797C23" w:rsidRPr="00797C23" w14:paraId="46D1F0EC" w14:textId="77777777" w:rsidTr="00912A05">
        <w:trPr>
          <w:cantSplit/>
          <w:trHeight w:val="476"/>
          <w:jc w:val="center"/>
        </w:trPr>
        <w:tc>
          <w:tcPr>
            <w:tcW w:w="744" w:type="dxa"/>
            <w:vMerge/>
            <w:vAlign w:val="center"/>
          </w:tcPr>
          <w:p w14:paraId="6C430938" w14:textId="77777777" w:rsidR="00E75A5C" w:rsidRPr="00797C23" w:rsidRDefault="00E75A5C" w:rsidP="00E75A5C">
            <w:pPr>
              <w:jc w:val="center"/>
              <w:rPr>
                <w:sz w:val="18"/>
                <w:szCs w:val="18"/>
              </w:rPr>
            </w:pPr>
          </w:p>
        </w:tc>
        <w:tc>
          <w:tcPr>
            <w:tcW w:w="630" w:type="dxa"/>
            <w:vMerge/>
            <w:vAlign w:val="center"/>
          </w:tcPr>
          <w:p w14:paraId="62C59191" w14:textId="77777777" w:rsidR="00E75A5C" w:rsidRPr="00797C23" w:rsidRDefault="00E75A5C" w:rsidP="00E75A5C">
            <w:pPr>
              <w:jc w:val="center"/>
              <w:rPr>
                <w:sz w:val="18"/>
                <w:szCs w:val="18"/>
              </w:rPr>
            </w:pPr>
          </w:p>
        </w:tc>
        <w:tc>
          <w:tcPr>
            <w:tcW w:w="1339" w:type="dxa"/>
            <w:vAlign w:val="center"/>
          </w:tcPr>
          <w:p w14:paraId="506E5AFD" w14:textId="77777777" w:rsidR="00E75A5C" w:rsidRPr="00797C23" w:rsidRDefault="00E75A5C" w:rsidP="00E75A5C">
            <w:pPr>
              <w:jc w:val="center"/>
              <w:rPr>
                <w:sz w:val="18"/>
                <w:szCs w:val="18"/>
              </w:rPr>
            </w:pPr>
            <w:r w:rsidRPr="00797C23">
              <w:rPr>
                <w:rFonts w:hint="eastAsia"/>
                <w:spacing w:val="-12"/>
                <w:sz w:val="18"/>
                <w:szCs w:val="18"/>
              </w:rPr>
              <w:t>建筑施工</w:t>
            </w:r>
          </w:p>
        </w:tc>
        <w:tc>
          <w:tcPr>
            <w:tcW w:w="1535" w:type="dxa"/>
            <w:vAlign w:val="center"/>
          </w:tcPr>
          <w:p w14:paraId="34A58AA8" w14:textId="77777777" w:rsidR="00E75A5C" w:rsidRPr="00797C23" w:rsidRDefault="00E75A5C" w:rsidP="00E75A5C">
            <w:pPr>
              <w:jc w:val="center"/>
              <w:rPr>
                <w:sz w:val="18"/>
                <w:szCs w:val="18"/>
              </w:rPr>
            </w:pPr>
            <w:r w:rsidRPr="00797C23">
              <w:rPr>
                <w:rFonts w:hint="eastAsia"/>
                <w:sz w:val="18"/>
                <w:szCs w:val="18"/>
              </w:rPr>
              <w:t>施工废水</w:t>
            </w:r>
          </w:p>
        </w:tc>
        <w:tc>
          <w:tcPr>
            <w:tcW w:w="3685" w:type="dxa"/>
            <w:vAlign w:val="center"/>
          </w:tcPr>
          <w:p w14:paraId="4DC51457" w14:textId="77777777" w:rsidR="00E75A5C" w:rsidRPr="00797C23" w:rsidRDefault="00E75A5C" w:rsidP="00E75A5C">
            <w:pPr>
              <w:jc w:val="center"/>
              <w:rPr>
                <w:sz w:val="18"/>
                <w:szCs w:val="18"/>
              </w:rPr>
            </w:pPr>
            <w:r w:rsidRPr="00797C23">
              <w:rPr>
                <w:sz w:val="18"/>
                <w:szCs w:val="18"/>
              </w:rPr>
              <w:t>采用小型隔油池</w:t>
            </w:r>
            <w:r w:rsidRPr="00797C23">
              <w:rPr>
                <w:sz w:val="18"/>
                <w:szCs w:val="18"/>
              </w:rPr>
              <w:t>+</w:t>
            </w:r>
            <w:r w:rsidRPr="00797C23">
              <w:rPr>
                <w:sz w:val="18"/>
                <w:szCs w:val="18"/>
              </w:rPr>
              <w:t>沉淀池处理后全部回用</w:t>
            </w:r>
          </w:p>
        </w:tc>
        <w:tc>
          <w:tcPr>
            <w:tcW w:w="1321" w:type="dxa"/>
            <w:vAlign w:val="center"/>
          </w:tcPr>
          <w:p w14:paraId="1CAA281F" w14:textId="77777777" w:rsidR="00E75A5C" w:rsidRPr="00797C23" w:rsidRDefault="00E75A5C" w:rsidP="00E75A5C">
            <w:pPr>
              <w:ind w:firstLine="420"/>
              <w:rPr>
                <w:sz w:val="18"/>
                <w:szCs w:val="18"/>
              </w:rPr>
            </w:pPr>
            <w:r w:rsidRPr="00797C23">
              <w:rPr>
                <w:sz w:val="18"/>
                <w:szCs w:val="18"/>
              </w:rPr>
              <w:t>不外排</w:t>
            </w:r>
          </w:p>
        </w:tc>
      </w:tr>
      <w:tr w:rsidR="00797C23" w:rsidRPr="00797C23" w14:paraId="0AA6A59C" w14:textId="77777777" w:rsidTr="00912A05">
        <w:trPr>
          <w:cantSplit/>
          <w:trHeight w:val="1050"/>
          <w:jc w:val="center"/>
        </w:trPr>
        <w:tc>
          <w:tcPr>
            <w:tcW w:w="744" w:type="dxa"/>
            <w:vMerge/>
            <w:vAlign w:val="center"/>
          </w:tcPr>
          <w:p w14:paraId="7F146865" w14:textId="77777777" w:rsidR="00E75A5C" w:rsidRPr="00797C23" w:rsidRDefault="00E75A5C" w:rsidP="00E75A5C">
            <w:pPr>
              <w:jc w:val="center"/>
              <w:rPr>
                <w:sz w:val="18"/>
                <w:szCs w:val="18"/>
              </w:rPr>
            </w:pPr>
          </w:p>
        </w:tc>
        <w:tc>
          <w:tcPr>
            <w:tcW w:w="630" w:type="dxa"/>
            <w:vAlign w:val="center"/>
          </w:tcPr>
          <w:p w14:paraId="4CF5E2A7" w14:textId="77777777" w:rsidR="00E75A5C" w:rsidRPr="00797C23" w:rsidRDefault="00E75A5C" w:rsidP="00E75A5C">
            <w:pPr>
              <w:jc w:val="center"/>
              <w:rPr>
                <w:sz w:val="18"/>
                <w:szCs w:val="18"/>
              </w:rPr>
            </w:pPr>
            <w:r w:rsidRPr="00797C23">
              <w:rPr>
                <w:sz w:val="18"/>
                <w:szCs w:val="18"/>
              </w:rPr>
              <w:t>运营期</w:t>
            </w:r>
          </w:p>
        </w:tc>
        <w:tc>
          <w:tcPr>
            <w:tcW w:w="1339" w:type="dxa"/>
            <w:vAlign w:val="center"/>
          </w:tcPr>
          <w:p w14:paraId="1004F32B" w14:textId="12167667" w:rsidR="00E75A5C" w:rsidRPr="00797C23" w:rsidRDefault="00E75A5C" w:rsidP="00E75A5C">
            <w:pPr>
              <w:jc w:val="center"/>
              <w:rPr>
                <w:sz w:val="18"/>
                <w:szCs w:val="18"/>
              </w:rPr>
            </w:pPr>
            <w:r w:rsidRPr="00797C23">
              <w:rPr>
                <w:sz w:val="18"/>
                <w:szCs w:val="18"/>
                <w:lang w:val="fr-FR"/>
              </w:rPr>
              <w:t>生活污水、</w:t>
            </w:r>
            <w:r w:rsidRPr="00797C23">
              <w:rPr>
                <w:rFonts w:hint="eastAsia"/>
                <w:sz w:val="18"/>
                <w:szCs w:val="18"/>
              </w:rPr>
              <w:t>食堂</w:t>
            </w:r>
            <w:r w:rsidRPr="00797C23">
              <w:rPr>
                <w:sz w:val="18"/>
                <w:szCs w:val="18"/>
                <w:lang w:val="fr-FR"/>
              </w:rPr>
              <w:t>废水</w:t>
            </w:r>
            <w:r w:rsidRPr="00797C23">
              <w:rPr>
                <w:rFonts w:hint="eastAsia"/>
                <w:sz w:val="18"/>
                <w:szCs w:val="18"/>
                <w:lang w:val="fr-FR"/>
              </w:rPr>
              <w:t>、</w:t>
            </w:r>
            <w:r w:rsidRPr="00797C23">
              <w:rPr>
                <w:sz w:val="18"/>
                <w:szCs w:val="18"/>
                <w:lang w:val="fr-FR"/>
              </w:rPr>
              <w:t>实验室废水</w:t>
            </w:r>
          </w:p>
        </w:tc>
        <w:tc>
          <w:tcPr>
            <w:tcW w:w="1535" w:type="dxa"/>
            <w:vAlign w:val="center"/>
          </w:tcPr>
          <w:p w14:paraId="02C91A13" w14:textId="77777777" w:rsidR="00E75A5C" w:rsidRPr="00797C23" w:rsidRDefault="00E75A5C" w:rsidP="00E75A5C">
            <w:pPr>
              <w:jc w:val="center"/>
              <w:rPr>
                <w:sz w:val="18"/>
                <w:szCs w:val="18"/>
              </w:rPr>
            </w:pPr>
            <w:r w:rsidRPr="00797C23">
              <w:rPr>
                <w:sz w:val="18"/>
                <w:szCs w:val="18"/>
              </w:rPr>
              <w:t>COD</w:t>
            </w:r>
          </w:p>
          <w:p w14:paraId="77F9F768" w14:textId="77777777" w:rsidR="00E75A5C" w:rsidRPr="00797C23" w:rsidRDefault="00E75A5C" w:rsidP="00E75A5C">
            <w:pPr>
              <w:jc w:val="center"/>
              <w:rPr>
                <w:sz w:val="18"/>
                <w:szCs w:val="18"/>
              </w:rPr>
            </w:pPr>
            <w:r w:rsidRPr="00797C23">
              <w:rPr>
                <w:sz w:val="18"/>
                <w:szCs w:val="18"/>
              </w:rPr>
              <w:t>BOD</w:t>
            </w:r>
            <w:r w:rsidRPr="00797C23">
              <w:rPr>
                <w:sz w:val="18"/>
                <w:szCs w:val="18"/>
                <w:vertAlign w:val="subscript"/>
              </w:rPr>
              <w:t>5</w:t>
            </w:r>
          </w:p>
          <w:p w14:paraId="4B954CF0" w14:textId="77777777" w:rsidR="00E75A5C" w:rsidRPr="00797C23" w:rsidRDefault="00E75A5C" w:rsidP="00E75A5C">
            <w:pPr>
              <w:jc w:val="center"/>
              <w:rPr>
                <w:sz w:val="18"/>
                <w:szCs w:val="18"/>
              </w:rPr>
            </w:pPr>
            <w:r w:rsidRPr="00797C23">
              <w:rPr>
                <w:sz w:val="18"/>
                <w:szCs w:val="18"/>
              </w:rPr>
              <w:t>氨氮</w:t>
            </w:r>
          </w:p>
          <w:p w14:paraId="6CDCAEAB" w14:textId="39B58335" w:rsidR="00E75A5C" w:rsidRPr="00797C23" w:rsidRDefault="00E75A5C" w:rsidP="00E75A5C">
            <w:pPr>
              <w:jc w:val="center"/>
              <w:rPr>
                <w:sz w:val="18"/>
                <w:szCs w:val="18"/>
              </w:rPr>
            </w:pPr>
            <w:r w:rsidRPr="00797C23">
              <w:rPr>
                <w:rFonts w:hint="eastAsia"/>
                <w:sz w:val="18"/>
                <w:szCs w:val="18"/>
              </w:rPr>
              <w:t>SS</w:t>
            </w:r>
          </w:p>
        </w:tc>
        <w:tc>
          <w:tcPr>
            <w:tcW w:w="3685" w:type="dxa"/>
            <w:vAlign w:val="center"/>
          </w:tcPr>
          <w:p w14:paraId="6925BA86" w14:textId="75800B28" w:rsidR="00E75A5C" w:rsidRPr="00797C23" w:rsidRDefault="00E75A5C" w:rsidP="00E75A5C">
            <w:pPr>
              <w:jc w:val="center"/>
              <w:rPr>
                <w:sz w:val="18"/>
                <w:szCs w:val="18"/>
              </w:rPr>
            </w:pPr>
            <w:r w:rsidRPr="00797C23">
              <w:rPr>
                <w:sz w:val="18"/>
                <w:szCs w:val="18"/>
              </w:rPr>
              <w:t>食堂废水先经隔油处理设施处理，实验室废水（不包含实验废液和前三次实验清洗废水）先经中和池处理，再汇同生活污水经预处理池处理</w:t>
            </w:r>
            <w:r w:rsidRPr="00797C23">
              <w:rPr>
                <w:rFonts w:hint="eastAsia"/>
                <w:sz w:val="18"/>
                <w:szCs w:val="18"/>
              </w:rPr>
              <w:t>达标</w:t>
            </w:r>
            <w:r w:rsidRPr="00797C23">
              <w:rPr>
                <w:sz w:val="18"/>
                <w:szCs w:val="18"/>
              </w:rPr>
              <w:t>后排入市政污水管网，进入</w:t>
            </w:r>
            <w:r w:rsidR="00A52F88" w:rsidRPr="00797C23">
              <w:rPr>
                <w:rFonts w:hint="eastAsia"/>
                <w:sz w:val="18"/>
                <w:szCs w:val="18"/>
              </w:rPr>
              <w:t>甘孜县生活污水处理厂</w:t>
            </w:r>
            <w:r w:rsidRPr="00797C23">
              <w:rPr>
                <w:sz w:val="18"/>
                <w:szCs w:val="18"/>
              </w:rPr>
              <w:t>处理</w:t>
            </w:r>
          </w:p>
        </w:tc>
        <w:tc>
          <w:tcPr>
            <w:tcW w:w="1321" w:type="dxa"/>
            <w:vAlign w:val="center"/>
          </w:tcPr>
          <w:p w14:paraId="67718FCD" w14:textId="77777777" w:rsidR="00E75A5C" w:rsidRPr="00797C23" w:rsidRDefault="00E75A5C" w:rsidP="00E75A5C">
            <w:pPr>
              <w:jc w:val="center"/>
              <w:rPr>
                <w:sz w:val="18"/>
                <w:szCs w:val="18"/>
              </w:rPr>
            </w:pPr>
            <w:r w:rsidRPr="00797C23">
              <w:rPr>
                <w:sz w:val="18"/>
                <w:szCs w:val="18"/>
              </w:rPr>
              <w:t>达标排放</w:t>
            </w:r>
          </w:p>
        </w:tc>
      </w:tr>
      <w:tr w:rsidR="00797C23" w:rsidRPr="00797C23" w14:paraId="04240F16" w14:textId="77777777" w:rsidTr="00912A05">
        <w:trPr>
          <w:cantSplit/>
          <w:trHeight w:val="294"/>
          <w:jc w:val="center"/>
        </w:trPr>
        <w:tc>
          <w:tcPr>
            <w:tcW w:w="744" w:type="dxa"/>
            <w:vMerge w:val="restart"/>
            <w:vAlign w:val="center"/>
          </w:tcPr>
          <w:p w14:paraId="44508370" w14:textId="77777777" w:rsidR="00E75A5C" w:rsidRPr="00797C23" w:rsidRDefault="00E75A5C" w:rsidP="00E75A5C">
            <w:pPr>
              <w:jc w:val="center"/>
              <w:rPr>
                <w:sz w:val="18"/>
                <w:szCs w:val="18"/>
              </w:rPr>
            </w:pPr>
            <w:r w:rsidRPr="00797C23">
              <w:rPr>
                <w:sz w:val="18"/>
                <w:szCs w:val="18"/>
              </w:rPr>
              <w:t>固</w:t>
            </w:r>
          </w:p>
          <w:p w14:paraId="5FCF364E" w14:textId="77777777" w:rsidR="00E75A5C" w:rsidRPr="00797C23" w:rsidRDefault="00E75A5C" w:rsidP="00E75A5C">
            <w:pPr>
              <w:jc w:val="center"/>
              <w:rPr>
                <w:sz w:val="18"/>
                <w:szCs w:val="18"/>
              </w:rPr>
            </w:pPr>
            <w:r w:rsidRPr="00797C23">
              <w:rPr>
                <w:sz w:val="18"/>
                <w:szCs w:val="18"/>
              </w:rPr>
              <w:t>体</w:t>
            </w:r>
          </w:p>
          <w:p w14:paraId="2B632747" w14:textId="77777777" w:rsidR="00E75A5C" w:rsidRPr="00797C23" w:rsidRDefault="00E75A5C" w:rsidP="00E75A5C">
            <w:pPr>
              <w:jc w:val="center"/>
              <w:rPr>
                <w:sz w:val="18"/>
                <w:szCs w:val="18"/>
              </w:rPr>
            </w:pPr>
            <w:r w:rsidRPr="00797C23">
              <w:rPr>
                <w:sz w:val="18"/>
                <w:szCs w:val="18"/>
              </w:rPr>
              <w:t>废</w:t>
            </w:r>
          </w:p>
          <w:p w14:paraId="15E69993" w14:textId="77777777" w:rsidR="00E75A5C" w:rsidRPr="00797C23" w:rsidRDefault="00E75A5C" w:rsidP="00E75A5C">
            <w:pPr>
              <w:jc w:val="center"/>
              <w:rPr>
                <w:sz w:val="18"/>
                <w:szCs w:val="18"/>
              </w:rPr>
            </w:pPr>
            <w:r w:rsidRPr="00797C23">
              <w:rPr>
                <w:sz w:val="18"/>
                <w:szCs w:val="18"/>
              </w:rPr>
              <w:t>弃</w:t>
            </w:r>
          </w:p>
          <w:p w14:paraId="4A9E5A85" w14:textId="77777777" w:rsidR="00E75A5C" w:rsidRPr="00797C23" w:rsidRDefault="00E75A5C" w:rsidP="00E75A5C">
            <w:pPr>
              <w:jc w:val="center"/>
              <w:rPr>
                <w:sz w:val="18"/>
                <w:szCs w:val="18"/>
              </w:rPr>
            </w:pPr>
            <w:r w:rsidRPr="00797C23">
              <w:rPr>
                <w:sz w:val="18"/>
                <w:szCs w:val="18"/>
              </w:rPr>
              <w:t>物</w:t>
            </w:r>
          </w:p>
        </w:tc>
        <w:tc>
          <w:tcPr>
            <w:tcW w:w="630" w:type="dxa"/>
            <w:vMerge w:val="restart"/>
            <w:vAlign w:val="center"/>
          </w:tcPr>
          <w:p w14:paraId="38036A0C" w14:textId="77777777" w:rsidR="00E75A5C" w:rsidRPr="00797C23" w:rsidRDefault="00E75A5C" w:rsidP="00E75A5C">
            <w:pPr>
              <w:jc w:val="center"/>
              <w:rPr>
                <w:sz w:val="18"/>
                <w:szCs w:val="18"/>
              </w:rPr>
            </w:pPr>
            <w:r w:rsidRPr="00797C23">
              <w:rPr>
                <w:sz w:val="18"/>
                <w:szCs w:val="18"/>
              </w:rPr>
              <w:t>施工期</w:t>
            </w:r>
          </w:p>
        </w:tc>
        <w:tc>
          <w:tcPr>
            <w:tcW w:w="1339" w:type="dxa"/>
            <w:vAlign w:val="center"/>
          </w:tcPr>
          <w:p w14:paraId="76081E01" w14:textId="77777777" w:rsidR="00E75A5C" w:rsidRPr="00797C23" w:rsidRDefault="00E75A5C" w:rsidP="00E75A5C">
            <w:pPr>
              <w:jc w:val="center"/>
              <w:rPr>
                <w:sz w:val="18"/>
                <w:szCs w:val="18"/>
              </w:rPr>
            </w:pPr>
            <w:r w:rsidRPr="00797C23">
              <w:rPr>
                <w:sz w:val="18"/>
                <w:szCs w:val="18"/>
              </w:rPr>
              <w:t>基础开挖</w:t>
            </w:r>
          </w:p>
        </w:tc>
        <w:tc>
          <w:tcPr>
            <w:tcW w:w="1535" w:type="dxa"/>
            <w:vAlign w:val="center"/>
          </w:tcPr>
          <w:p w14:paraId="30740FCA" w14:textId="77777777" w:rsidR="00E75A5C" w:rsidRPr="00797C23" w:rsidRDefault="00E75A5C" w:rsidP="00E75A5C">
            <w:pPr>
              <w:jc w:val="center"/>
              <w:rPr>
                <w:sz w:val="18"/>
                <w:szCs w:val="18"/>
              </w:rPr>
            </w:pPr>
            <w:r w:rsidRPr="00797C23">
              <w:rPr>
                <w:rFonts w:hint="eastAsia"/>
                <w:sz w:val="18"/>
                <w:szCs w:val="18"/>
              </w:rPr>
              <w:t>废弃</w:t>
            </w:r>
            <w:r w:rsidRPr="00797C23">
              <w:rPr>
                <w:sz w:val="18"/>
                <w:szCs w:val="18"/>
              </w:rPr>
              <w:t>土石</w:t>
            </w:r>
            <w:r w:rsidRPr="00797C23">
              <w:rPr>
                <w:rFonts w:hint="eastAsia"/>
                <w:sz w:val="18"/>
                <w:szCs w:val="18"/>
              </w:rPr>
              <w:t>方</w:t>
            </w:r>
          </w:p>
        </w:tc>
        <w:tc>
          <w:tcPr>
            <w:tcW w:w="3685" w:type="dxa"/>
            <w:vAlign w:val="center"/>
          </w:tcPr>
          <w:p w14:paraId="6F8E82EF" w14:textId="77777777" w:rsidR="00E75A5C" w:rsidRPr="00797C23" w:rsidRDefault="00E75A5C" w:rsidP="00E75A5C">
            <w:pPr>
              <w:jc w:val="center"/>
              <w:rPr>
                <w:sz w:val="18"/>
                <w:szCs w:val="18"/>
              </w:rPr>
            </w:pPr>
            <w:r w:rsidRPr="00797C23">
              <w:rPr>
                <w:rFonts w:hint="eastAsia"/>
                <w:sz w:val="18"/>
                <w:szCs w:val="18"/>
              </w:rPr>
              <w:t>清</w:t>
            </w:r>
            <w:r w:rsidRPr="00797C23">
              <w:rPr>
                <w:sz w:val="18"/>
                <w:szCs w:val="18"/>
              </w:rPr>
              <w:t>运至政府指定的弃土堆放场堆放处置</w:t>
            </w:r>
          </w:p>
        </w:tc>
        <w:tc>
          <w:tcPr>
            <w:tcW w:w="1321" w:type="dxa"/>
            <w:vMerge w:val="restart"/>
            <w:vAlign w:val="center"/>
          </w:tcPr>
          <w:p w14:paraId="494200C3" w14:textId="77777777" w:rsidR="00E75A5C" w:rsidRPr="00797C23" w:rsidRDefault="00E75A5C" w:rsidP="00E75A5C">
            <w:pPr>
              <w:jc w:val="center"/>
              <w:rPr>
                <w:sz w:val="18"/>
                <w:szCs w:val="18"/>
              </w:rPr>
            </w:pPr>
            <w:r w:rsidRPr="00797C23">
              <w:rPr>
                <w:rFonts w:hint="eastAsia"/>
                <w:sz w:val="18"/>
                <w:szCs w:val="18"/>
              </w:rPr>
              <w:t>妥善处置</w:t>
            </w:r>
          </w:p>
        </w:tc>
      </w:tr>
      <w:tr w:rsidR="00797C23" w:rsidRPr="00797C23" w14:paraId="7B59D2E3" w14:textId="77777777" w:rsidTr="00912A05">
        <w:trPr>
          <w:cantSplit/>
          <w:trHeight w:val="120"/>
          <w:jc w:val="center"/>
        </w:trPr>
        <w:tc>
          <w:tcPr>
            <w:tcW w:w="744" w:type="dxa"/>
            <w:vMerge/>
            <w:vAlign w:val="center"/>
          </w:tcPr>
          <w:p w14:paraId="76637516" w14:textId="77777777" w:rsidR="00E75A5C" w:rsidRPr="00797C23" w:rsidRDefault="00E75A5C" w:rsidP="00E75A5C">
            <w:pPr>
              <w:jc w:val="center"/>
              <w:rPr>
                <w:sz w:val="18"/>
                <w:szCs w:val="18"/>
              </w:rPr>
            </w:pPr>
          </w:p>
        </w:tc>
        <w:tc>
          <w:tcPr>
            <w:tcW w:w="630" w:type="dxa"/>
            <w:vMerge/>
            <w:vAlign w:val="center"/>
          </w:tcPr>
          <w:p w14:paraId="608FD2BD" w14:textId="77777777" w:rsidR="00E75A5C" w:rsidRPr="00797C23" w:rsidRDefault="00E75A5C" w:rsidP="00E75A5C">
            <w:pPr>
              <w:jc w:val="center"/>
              <w:rPr>
                <w:sz w:val="18"/>
                <w:szCs w:val="18"/>
              </w:rPr>
            </w:pPr>
          </w:p>
        </w:tc>
        <w:tc>
          <w:tcPr>
            <w:tcW w:w="1339" w:type="dxa"/>
            <w:vAlign w:val="center"/>
          </w:tcPr>
          <w:p w14:paraId="08947F58" w14:textId="77777777" w:rsidR="00E75A5C" w:rsidRPr="00797C23" w:rsidRDefault="00E75A5C" w:rsidP="00E75A5C">
            <w:pPr>
              <w:adjustRightInd w:val="0"/>
              <w:snapToGrid w:val="0"/>
              <w:jc w:val="center"/>
              <w:rPr>
                <w:snapToGrid w:val="0"/>
                <w:sz w:val="18"/>
                <w:szCs w:val="18"/>
              </w:rPr>
            </w:pPr>
            <w:r w:rsidRPr="00797C23">
              <w:rPr>
                <w:rFonts w:hint="eastAsia"/>
                <w:snapToGrid w:val="0"/>
                <w:sz w:val="18"/>
                <w:szCs w:val="18"/>
              </w:rPr>
              <w:t>建筑施工</w:t>
            </w:r>
          </w:p>
        </w:tc>
        <w:tc>
          <w:tcPr>
            <w:tcW w:w="1535" w:type="dxa"/>
            <w:vAlign w:val="center"/>
          </w:tcPr>
          <w:p w14:paraId="43E60EE9" w14:textId="77777777" w:rsidR="00E75A5C" w:rsidRPr="00797C23" w:rsidRDefault="00E75A5C" w:rsidP="00E75A5C">
            <w:pPr>
              <w:adjustRightInd w:val="0"/>
              <w:snapToGrid w:val="0"/>
              <w:jc w:val="center"/>
              <w:rPr>
                <w:snapToGrid w:val="0"/>
                <w:sz w:val="18"/>
                <w:szCs w:val="18"/>
              </w:rPr>
            </w:pPr>
            <w:r w:rsidRPr="00797C23">
              <w:rPr>
                <w:snapToGrid w:val="0"/>
                <w:sz w:val="18"/>
                <w:szCs w:val="18"/>
              </w:rPr>
              <w:t>建筑垃圾</w:t>
            </w:r>
          </w:p>
        </w:tc>
        <w:tc>
          <w:tcPr>
            <w:tcW w:w="3685" w:type="dxa"/>
            <w:vAlign w:val="center"/>
          </w:tcPr>
          <w:p w14:paraId="6BD6E678" w14:textId="77777777" w:rsidR="00E75A5C" w:rsidRPr="00797C23" w:rsidRDefault="00E75A5C" w:rsidP="00E75A5C">
            <w:pPr>
              <w:jc w:val="center"/>
              <w:rPr>
                <w:sz w:val="18"/>
                <w:szCs w:val="18"/>
              </w:rPr>
            </w:pPr>
            <w:r w:rsidRPr="00797C23">
              <w:rPr>
                <w:rFonts w:hint="eastAsia"/>
                <w:sz w:val="18"/>
                <w:szCs w:val="18"/>
              </w:rPr>
              <w:t>分类处置，可回收的交废物收购站处理，不可回收的</w:t>
            </w:r>
            <w:r w:rsidRPr="00797C23">
              <w:rPr>
                <w:sz w:val="18"/>
                <w:szCs w:val="18"/>
              </w:rPr>
              <w:t>清运</w:t>
            </w:r>
            <w:r w:rsidRPr="00797C23">
              <w:rPr>
                <w:rFonts w:hint="eastAsia"/>
                <w:sz w:val="18"/>
                <w:szCs w:val="18"/>
              </w:rPr>
              <w:t>至</w:t>
            </w:r>
            <w:r w:rsidRPr="00797C23">
              <w:rPr>
                <w:sz w:val="18"/>
                <w:szCs w:val="18"/>
              </w:rPr>
              <w:t>政府部门指定的建筑垃圾堆放场处置</w:t>
            </w:r>
          </w:p>
        </w:tc>
        <w:tc>
          <w:tcPr>
            <w:tcW w:w="1321" w:type="dxa"/>
            <w:vMerge/>
            <w:vAlign w:val="center"/>
          </w:tcPr>
          <w:p w14:paraId="2E548407" w14:textId="77777777" w:rsidR="00E75A5C" w:rsidRPr="00797C23" w:rsidRDefault="00E75A5C" w:rsidP="00E75A5C">
            <w:pPr>
              <w:jc w:val="center"/>
              <w:rPr>
                <w:sz w:val="18"/>
                <w:szCs w:val="18"/>
              </w:rPr>
            </w:pPr>
          </w:p>
        </w:tc>
      </w:tr>
      <w:tr w:rsidR="00797C23" w:rsidRPr="00797C23" w14:paraId="54604EF2" w14:textId="77777777" w:rsidTr="00912A05">
        <w:trPr>
          <w:cantSplit/>
          <w:trHeight w:val="120"/>
          <w:jc w:val="center"/>
        </w:trPr>
        <w:tc>
          <w:tcPr>
            <w:tcW w:w="744" w:type="dxa"/>
            <w:vMerge/>
            <w:vAlign w:val="center"/>
          </w:tcPr>
          <w:p w14:paraId="3FFC4035" w14:textId="77777777" w:rsidR="00E75A5C" w:rsidRPr="00797C23" w:rsidRDefault="00E75A5C" w:rsidP="00E75A5C">
            <w:pPr>
              <w:jc w:val="center"/>
              <w:rPr>
                <w:sz w:val="18"/>
                <w:szCs w:val="18"/>
              </w:rPr>
            </w:pPr>
          </w:p>
        </w:tc>
        <w:tc>
          <w:tcPr>
            <w:tcW w:w="630" w:type="dxa"/>
            <w:vMerge/>
            <w:vAlign w:val="center"/>
          </w:tcPr>
          <w:p w14:paraId="4B3800E7" w14:textId="77777777" w:rsidR="00E75A5C" w:rsidRPr="00797C23" w:rsidRDefault="00E75A5C" w:rsidP="00E75A5C">
            <w:pPr>
              <w:jc w:val="center"/>
              <w:rPr>
                <w:sz w:val="18"/>
                <w:szCs w:val="18"/>
              </w:rPr>
            </w:pPr>
          </w:p>
        </w:tc>
        <w:tc>
          <w:tcPr>
            <w:tcW w:w="1339" w:type="dxa"/>
            <w:vAlign w:val="center"/>
          </w:tcPr>
          <w:p w14:paraId="3E877AFB" w14:textId="77777777" w:rsidR="00E75A5C" w:rsidRPr="00797C23" w:rsidRDefault="00E75A5C" w:rsidP="00E75A5C">
            <w:pPr>
              <w:adjustRightInd w:val="0"/>
              <w:snapToGrid w:val="0"/>
              <w:jc w:val="center"/>
              <w:rPr>
                <w:snapToGrid w:val="0"/>
                <w:sz w:val="18"/>
                <w:szCs w:val="18"/>
              </w:rPr>
            </w:pPr>
            <w:r w:rsidRPr="00797C23">
              <w:rPr>
                <w:rFonts w:hint="eastAsia"/>
                <w:snapToGrid w:val="0"/>
                <w:sz w:val="18"/>
                <w:szCs w:val="18"/>
              </w:rPr>
              <w:t>装饰工程</w:t>
            </w:r>
          </w:p>
        </w:tc>
        <w:tc>
          <w:tcPr>
            <w:tcW w:w="1535" w:type="dxa"/>
            <w:vAlign w:val="center"/>
          </w:tcPr>
          <w:p w14:paraId="6E85B996" w14:textId="77777777" w:rsidR="00E75A5C" w:rsidRPr="00797C23" w:rsidRDefault="00E75A5C" w:rsidP="00E75A5C">
            <w:pPr>
              <w:adjustRightInd w:val="0"/>
              <w:snapToGrid w:val="0"/>
              <w:jc w:val="center"/>
              <w:rPr>
                <w:snapToGrid w:val="0"/>
                <w:sz w:val="18"/>
                <w:szCs w:val="18"/>
              </w:rPr>
            </w:pPr>
            <w:r w:rsidRPr="00797C23">
              <w:rPr>
                <w:rFonts w:hint="eastAsia"/>
                <w:snapToGrid w:val="0"/>
                <w:sz w:val="18"/>
                <w:szCs w:val="18"/>
              </w:rPr>
              <w:t>装修垃圾</w:t>
            </w:r>
          </w:p>
        </w:tc>
        <w:tc>
          <w:tcPr>
            <w:tcW w:w="3685" w:type="dxa"/>
            <w:vAlign w:val="center"/>
          </w:tcPr>
          <w:p w14:paraId="1B2D977F" w14:textId="77777777" w:rsidR="00E75A5C" w:rsidRPr="00797C23" w:rsidRDefault="00E75A5C" w:rsidP="00E75A5C">
            <w:pPr>
              <w:jc w:val="center"/>
              <w:rPr>
                <w:sz w:val="18"/>
                <w:szCs w:val="18"/>
              </w:rPr>
            </w:pPr>
            <w:r w:rsidRPr="00797C23">
              <w:rPr>
                <w:sz w:val="18"/>
                <w:szCs w:val="18"/>
              </w:rPr>
              <w:t>清运</w:t>
            </w:r>
            <w:r w:rsidRPr="00797C23">
              <w:rPr>
                <w:rFonts w:hint="eastAsia"/>
                <w:sz w:val="18"/>
                <w:szCs w:val="18"/>
              </w:rPr>
              <w:t>至</w:t>
            </w:r>
            <w:r w:rsidRPr="00797C23">
              <w:rPr>
                <w:sz w:val="18"/>
                <w:szCs w:val="18"/>
              </w:rPr>
              <w:t>政府部门指定的建筑垃圾堆放场</w:t>
            </w:r>
            <w:r w:rsidRPr="00797C23">
              <w:rPr>
                <w:rFonts w:hint="eastAsia"/>
                <w:sz w:val="18"/>
                <w:szCs w:val="18"/>
              </w:rPr>
              <w:t>处置（危废交由有资质的单位处置）</w:t>
            </w:r>
          </w:p>
        </w:tc>
        <w:tc>
          <w:tcPr>
            <w:tcW w:w="1321" w:type="dxa"/>
            <w:vMerge/>
            <w:vAlign w:val="center"/>
          </w:tcPr>
          <w:p w14:paraId="3F199B1C" w14:textId="77777777" w:rsidR="00E75A5C" w:rsidRPr="00797C23" w:rsidRDefault="00E75A5C" w:rsidP="00E75A5C">
            <w:pPr>
              <w:jc w:val="center"/>
              <w:rPr>
                <w:sz w:val="18"/>
                <w:szCs w:val="18"/>
              </w:rPr>
            </w:pPr>
          </w:p>
        </w:tc>
      </w:tr>
      <w:tr w:rsidR="00797C23" w:rsidRPr="00797C23" w14:paraId="4991D108" w14:textId="77777777" w:rsidTr="00912A05">
        <w:trPr>
          <w:cantSplit/>
          <w:trHeight w:val="180"/>
          <w:jc w:val="center"/>
        </w:trPr>
        <w:tc>
          <w:tcPr>
            <w:tcW w:w="744" w:type="dxa"/>
            <w:vMerge/>
            <w:vAlign w:val="center"/>
          </w:tcPr>
          <w:p w14:paraId="0DC18896" w14:textId="77777777" w:rsidR="00E75A5C" w:rsidRPr="00797C23" w:rsidRDefault="00E75A5C" w:rsidP="00E75A5C">
            <w:pPr>
              <w:jc w:val="center"/>
              <w:rPr>
                <w:sz w:val="18"/>
                <w:szCs w:val="18"/>
              </w:rPr>
            </w:pPr>
          </w:p>
        </w:tc>
        <w:tc>
          <w:tcPr>
            <w:tcW w:w="630" w:type="dxa"/>
            <w:vMerge/>
            <w:vAlign w:val="center"/>
          </w:tcPr>
          <w:p w14:paraId="54A1A0D5" w14:textId="77777777" w:rsidR="00E75A5C" w:rsidRPr="00797C23" w:rsidRDefault="00E75A5C" w:rsidP="00E75A5C">
            <w:pPr>
              <w:jc w:val="center"/>
              <w:rPr>
                <w:sz w:val="18"/>
                <w:szCs w:val="18"/>
              </w:rPr>
            </w:pPr>
          </w:p>
        </w:tc>
        <w:tc>
          <w:tcPr>
            <w:tcW w:w="1339" w:type="dxa"/>
            <w:vAlign w:val="center"/>
          </w:tcPr>
          <w:p w14:paraId="57A3EA03" w14:textId="77777777" w:rsidR="00E75A5C" w:rsidRPr="00797C23" w:rsidRDefault="00E75A5C" w:rsidP="00E75A5C">
            <w:pPr>
              <w:adjustRightInd w:val="0"/>
              <w:snapToGrid w:val="0"/>
              <w:jc w:val="center"/>
              <w:rPr>
                <w:snapToGrid w:val="0"/>
                <w:sz w:val="18"/>
                <w:szCs w:val="18"/>
              </w:rPr>
            </w:pPr>
            <w:r w:rsidRPr="00797C23">
              <w:rPr>
                <w:rFonts w:hint="eastAsia"/>
                <w:snapToGrid w:val="0"/>
                <w:sz w:val="18"/>
                <w:szCs w:val="18"/>
              </w:rPr>
              <w:t>施工人员</w:t>
            </w:r>
          </w:p>
        </w:tc>
        <w:tc>
          <w:tcPr>
            <w:tcW w:w="1535" w:type="dxa"/>
            <w:vAlign w:val="center"/>
          </w:tcPr>
          <w:p w14:paraId="46555EBD" w14:textId="77777777" w:rsidR="00E75A5C" w:rsidRPr="00797C23" w:rsidRDefault="00E75A5C" w:rsidP="00E75A5C">
            <w:pPr>
              <w:adjustRightInd w:val="0"/>
              <w:snapToGrid w:val="0"/>
              <w:jc w:val="center"/>
              <w:rPr>
                <w:snapToGrid w:val="0"/>
                <w:sz w:val="18"/>
                <w:szCs w:val="18"/>
              </w:rPr>
            </w:pPr>
            <w:r w:rsidRPr="00797C23">
              <w:rPr>
                <w:snapToGrid w:val="0"/>
                <w:sz w:val="18"/>
                <w:szCs w:val="18"/>
              </w:rPr>
              <w:t>生活垃圾</w:t>
            </w:r>
          </w:p>
        </w:tc>
        <w:tc>
          <w:tcPr>
            <w:tcW w:w="3685" w:type="dxa"/>
            <w:vAlign w:val="center"/>
          </w:tcPr>
          <w:p w14:paraId="542056D8" w14:textId="77777777" w:rsidR="00E75A5C" w:rsidRPr="00797C23" w:rsidRDefault="00E75A5C" w:rsidP="00E75A5C">
            <w:pPr>
              <w:jc w:val="center"/>
              <w:rPr>
                <w:sz w:val="18"/>
                <w:szCs w:val="18"/>
              </w:rPr>
            </w:pPr>
            <w:r w:rsidRPr="00797C23">
              <w:rPr>
                <w:sz w:val="18"/>
                <w:szCs w:val="18"/>
              </w:rPr>
              <w:t>经袋装收集后交由市政环卫部门清运处理</w:t>
            </w:r>
          </w:p>
        </w:tc>
        <w:tc>
          <w:tcPr>
            <w:tcW w:w="1321" w:type="dxa"/>
            <w:vMerge/>
            <w:vAlign w:val="center"/>
          </w:tcPr>
          <w:p w14:paraId="77B082AB" w14:textId="77777777" w:rsidR="00E75A5C" w:rsidRPr="00797C23" w:rsidRDefault="00E75A5C" w:rsidP="00E75A5C">
            <w:pPr>
              <w:jc w:val="center"/>
              <w:rPr>
                <w:sz w:val="18"/>
                <w:szCs w:val="18"/>
              </w:rPr>
            </w:pPr>
          </w:p>
        </w:tc>
      </w:tr>
      <w:tr w:rsidR="00797C23" w:rsidRPr="00797C23" w14:paraId="06855FA5" w14:textId="77777777" w:rsidTr="00912A05">
        <w:trPr>
          <w:cantSplit/>
          <w:trHeight w:val="420"/>
          <w:jc w:val="center"/>
        </w:trPr>
        <w:tc>
          <w:tcPr>
            <w:tcW w:w="744" w:type="dxa"/>
            <w:vMerge/>
            <w:vAlign w:val="center"/>
          </w:tcPr>
          <w:p w14:paraId="7A0D03EF" w14:textId="77777777" w:rsidR="00E75A5C" w:rsidRPr="00797C23" w:rsidRDefault="00E75A5C" w:rsidP="00E75A5C">
            <w:pPr>
              <w:jc w:val="center"/>
              <w:rPr>
                <w:sz w:val="18"/>
                <w:szCs w:val="18"/>
              </w:rPr>
            </w:pPr>
          </w:p>
        </w:tc>
        <w:tc>
          <w:tcPr>
            <w:tcW w:w="630" w:type="dxa"/>
            <w:vMerge w:val="restart"/>
            <w:vAlign w:val="center"/>
          </w:tcPr>
          <w:p w14:paraId="605CD478" w14:textId="77777777" w:rsidR="00E75A5C" w:rsidRPr="00797C23" w:rsidRDefault="00E75A5C" w:rsidP="00E75A5C">
            <w:pPr>
              <w:jc w:val="center"/>
              <w:rPr>
                <w:sz w:val="18"/>
                <w:szCs w:val="18"/>
              </w:rPr>
            </w:pPr>
            <w:r w:rsidRPr="00797C23">
              <w:rPr>
                <w:sz w:val="18"/>
                <w:szCs w:val="18"/>
              </w:rPr>
              <w:t>运营期</w:t>
            </w:r>
          </w:p>
        </w:tc>
        <w:tc>
          <w:tcPr>
            <w:tcW w:w="1339" w:type="dxa"/>
            <w:vMerge w:val="restart"/>
            <w:vAlign w:val="center"/>
          </w:tcPr>
          <w:p w14:paraId="644FE81E" w14:textId="77777777" w:rsidR="00E75A5C" w:rsidRPr="00797C23" w:rsidRDefault="00E75A5C" w:rsidP="00E75A5C">
            <w:pPr>
              <w:pStyle w:val="afff5"/>
              <w:spacing w:before="0" w:after="0"/>
              <w:jc w:val="center"/>
              <w:rPr>
                <w:snapToGrid w:val="0"/>
                <w:sz w:val="18"/>
                <w:szCs w:val="18"/>
              </w:rPr>
            </w:pPr>
            <w:r w:rsidRPr="00797C23">
              <w:rPr>
                <w:sz w:val="18"/>
                <w:szCs w:val="18"/>
              </w:rPr>
              <w:t>一般固体废弃物</w:t>
            </w:r>
          </w:p>
        </w:tc>
        <w:tc>
          <w:tcPr>
            <w:tcW w:w="1535" w:type="dxa"/>
            <w:vAlign w:val="center"/>
          </w:tcPr>
          <w:p w14:paraId="6888AFA5" w14:textId="77777777" w:rsidR="00E75A5C" w:rsidRPr="00797C23" w:rsidRDefault="00E75A5C" w:rsidP="00E75A5C">
            <w:pPr>
              <w:adjustRightInd w:val="0"/>
              <w:snapToGrid w:val="0"/>
              <w:jc w:val="center"/>
              <w:rPr>
                <w:snapToGrid w:val="0"/>
                <w:sz w:val="18"/>
                <w:szCs w:val="18"/>
              </w:rPr>
            </w:pPr>
            <w:r w:rsidRPr="00797C23">
              <w:rPr>
                <w:snapToGrid w:val="0"/>
                <w:sz w:val="18"/>
                <w:szCs w:val="18"/>
              </w:rPr>
              <w:t>办公生活垃圾</w:t>
            </w:r>
          </w:p>
        </w:tc>
        <w:tc>
          <w:tcPr>
            <w:tcW w:w="3685" w:type="dxa"/>
            <w:vAlign w:val="center"/>
          </w:tcPr>
          <w:p w14:paraId="5EC74A98" w14:textId="77777777" w:rsidR="00E75A5C" w:rsidRPr="00797C23" w:rsidRDefault="00E75A5C" w:rsidP="00E75A5C">
            <w:pPr>
              <w:autoSpaceDE w:val="0"/>
              <w:autoSpaceDN w:val="0"/>
              <w:adjustRightInd w:val="0"/>
              <w:jc w:val="center"/>
              <w:rPr>
                <w:snapToGrid w:val="0"/>
                <w:sz w:val="18"/>
                <w:szCs w:val="18"/>
              </w:rPr>
            </w:pPr>
            <w:r w:rsidRPr="00797C23">
              <w:rPr>
                <w:kern w:val="0"/>
                <w:sz w:val="18"/>
                <w:szCs w:val="18"/>
              </w:rPr>
              <w:t>袋装收集至垃圾房暂存，</w:t>
            </w:r>
            <w:r w:rsidRPr="00797C23">
              <w:rPr>
                <w:sz w:val="18"/>
                <w:szCs w:val="18"/>
              </w:rPr>
              <w:t>交由市政环卫部门清运处理，日产日清</w:t>
            </w:r>
          </w:p>
        </w:tc>
        <w:tc>
          <w:tcPr>
            <w:tcW w:w="1321" w:type="dxa"/>
            <w:vMerge w:val="restart"/>
            <w:vAlign w:val="center"/>
          </w:tcPr>
          <w:p w14:paraId="1E859A83" w14:textId="77777777" w:rsidR="00E75A5C" w:rsidRPr="00797C23" w:rsidRDefault="00E75A5C" w:rsidP="00E75A5C">
            <w:pPr>
              <w:jc w:val="center"/>
              <w:rPr>
                <w:sz w:val="18"/>
                <w:szCs w:val="18"/>
              </w:rPr>
            </w:pPr>
            <w:r w:rsidRPr="00797C23">
              <w:rPr>
                <w:rFonts w:hint="eastAsia"/>
                <w:sz w:val="18"/>
                <w:szCs w:val="18"/>
              </w:rPr>
              <w:t>妥善处置</w:t>
            </w:r>
          </w:p>
        </w:tc>
      </w:tr>
      <w:tr w:rsidR="00797C23" w:rsidRPr="00797C23" w14:paraId="7162CF93" w14:textId="77777777" w:rsidTr="00912A05">
        <w:trPr>
          <w:cantSplit/>
          <w:trHeight w:val="420"/>
          <w:jc w:val="center"/>
        </w:trPr>
        <w:tc>
          <w:tcPr>
            <w:tcW w:w="744" w:type="dxa"/>
            <w:vMerge/>
            <w:vAlign w:val="center"/>
          </w:tcPr>
          <w:p w14:paraId="45B2FE6E" w14:textId="77777777" w:rsidR="00E75A5C" w:rsidRPr="00797C23" w:rsidRDefault="00E75A5C" w:rsidP="00E75A5C">
            <w:pPr>
              <w:jc w:val="center"/>
              <w:rPr>
                <w:sz w:val="18"/>
                <w:szCs w:val="18"/>
              </w:rPr>
            </w:pPr>
          </w:p>
        </w:tc>
        <w:tc>
          <w:tcPr>
            <w:tcW w:w="630" w:type="dxa"/>
            <w:vMerge/>
            <w:vAlign w:val="center"/>
          </w:tcPr>
          <w:p w14:paraId="7ED7925B" w14:textId="77777777" w:rsidR="00E75A5C" w:rsidRPr="00797C23" w:rsidRDefault="00E75A5C" w:rsidP="00E75A5C">
            <w:pPr>
              <w:jc w:val="center"/>
              <w:rPr>
                <w:sz w:val="18"/>
                <w:szCs w:val="18"/>
              </w:rPr>
            </w:pPr>
          </w:p>
        </w:tc>
        <w:tc>
          <w:tcPr>
            <w:tcW w:w="1339" w:type="dxa"/>
            <w:vMerge/>
            <w:vAlign w:val="center"/>
          </w:tcPr>
          <w:p w14:paraId="2F16A971" w14:textId="77777777" w:rsidR="00E75A5C" w:rsidRPr="00797C23" w:rsidRDefault="00E75A5C" w:rsidP="00E75A5C">
            <w:pPr>
              <w:jc w:val="center"/>
              <w:rPr>
                <w:sz w:val="18"/>
                <w:szCs w:val="18"/>
              </w:rPr>
            </w:pPr>
          </w:p>
        </w:tc>
        <w:tc>
          <w:tcPr>
            <w:tcW w:w="1535" w:type="dxa"/>
            <w:vAlign w:val="center"/>
          </w:tcPr>
          <w:p w14:paraId="136F1B9C" w14:textId="77777777" w:rsidR="00E75A5C" w:rsidRPr="00797C23" w:rsidRDefault="00E75A5C" w:rsidP="00E75A5C">
            <w:pPr>
              <w:adjustRightInd w:val="0"/>
              <w:snapToGrid w:val="0"/>
              <w:jc w:val="center"/>
              <w:rPr>
                <w:sz w:val="18"/>
                <w:szCs w:val="18"/>
              </w:rPr>
            </w:pPr>
            <w:r w:rsidRPr="00797C23">
              <w:rPr>
                <w:bCs/>
                <w:sz w:val="18"/>
                <w:szCs w:val="18"/>
              </w:rPr>
              <w:t>实验室一般固体废弃物</w:t>
            </w:r>
            <w:r w:rsidRPr="00797C23">
              <w:rPr>
                <w:bCs/>
                <w:sz w:val="18"/>
                <w:szCs w:val="18"/>
              </w:rPr>
              <w:t xml:space="preserve"> </w:t>
            </w:r>
          </w:p>
        </w:tc>
        <w:tc>
          <w:tcPr>
            <w:tcW w:w="3685" w:type="dxa"/>
            <w:vAlign w:val="center"/>
          </w:tcPr>
          <w:p w14:paraId="2882F50F" w14:textId="77777777" w:rsidR="00E75A5C" w:rsidRPr="00797C23" w:rsidRDefault="00E75A5C" w:rsidP="00E75A5C">
            <w:pPr>
              <w:autoSpaceDE w:val="0"/>
              <w:autoSpaceDN w:val="0"/>
              <w:adjustRightInd w:val="0"/>
              <w:jc w:val="center"/>
              <w:rPr>
                <w:sz w:val="18"/>
                <w:szCs w:val="18"/>
              </w:rPr>
            </w:pPr>
            <w:r w:rsidRPr="00797C23">
              <w:rPr>
                <w:sz w:val="18"/>
                <w:szCs w:val="18"/>
              </w:rPr>
              <w:t>统一收集后交由市政环卫部门处置</w:t>
            </w:r>
          </w:p>
        </w:tc>
        <w:tc>
          <w:tcPr>
            <w:tcW w:w="1321" w:type="dxa"/>
            <w:vMerge/>
            <w:vAlign w:val="center"/>
          </w:tcPr>
          <w:p w14:paraId="42FFFB91" w14:textId="77777777" w:rsidR="00E75A5C" w:rsidRPr="00797C23" w:rsidRDefault="00E75A5C" w:rsidP="00E75A5C">
            <w:pPr>
              <w:jc w:val="center"/>
              <w:rPr>
                <w:sz w:val="18"/>
                <w:szCs w:val="18"/>
              </w:rPr>
            </w:pPr>
          </w:p>
        </w:tc>
      </w:tr>
      <w:tr w:rsidR="00797C23" w:rsidRPr="00797C23" w14:paraId="0B42CE22" w14:textId="77777777" w:rsidTr="00912A05">
        <w:trPr>
          <w:cantSplit/>
          <w:trHeight w:val="420"/>
          <w:jc w:val="center"/>
        </w:trPr>
        <w:tc>
          <w:tcPr>
            <w:tcW w:w="744" w:type="dxa"/>
            <w:vMerge/>
            <w:vAlign w:val="center"/>
          </w:tcPr>
          <w:p w14:paraId="76C23BCD" w14:textId="77777777" w:rsidR="00E75A5C" w:rsidRPr="00797C23" w:rsidRDefault="00E75A5C" w:rsidP="00E75A5C">
            <w:pPr>
              <w:jc w:val="center"/>
              <w:rPr>
                <w:sz w:val="18"/>
                <w:szCs w:val="18"/>
              </w:rPr>
            </w:pPr>
          </w:p>
        </w:tc>
        <w:tc>
          <w:tcPr>
            <w:tcW w:w="630" w:type="dxa"/>
            <w:vMerge/>
            <w:vAlign w:val="center"/>
          </w:tcPr>
          <w:p w14:paraId="147D1BFD" w14:textId="77777777" w:rsidR="00E75A5C" w:rsidRPr="00797C23" w:rsidRDefault="00E75A5C" w:rsidP="00E75A5C">
            <w:pPr>
              <w:jc w:val="center"/>
              <w:rPr>
                <w:sz w:val="18"/>
                <w:szCs w:val="18"/>
              </w:rPr>
            </w:pPr>
          </w:p>
        </w:tc>
        <w:tc>
          <w:tcPr>
            <w:tcW w:w="1339" w:type="dxa"/>
            <w:vMerge/>
            <w:vAlign w:val="center"/>
          </w:tcPr>
          <w:p w14:paraId="1EA77DC6" w14:textId="77777777" w:rsidR="00E75A5C" w:rsidRPr="00797C23" w:rsidRDefault="00E75A5C" w:rsidP="00E75A5C">
            <w:pPr>
              <w:jc w:val="center"/>
              <w:rPr>
                <w:sz w:val="18"/>
                <w:szCs w:val="18"/>
              </w:rPr>
            </w:pPr>
          </w:p>
        </w:tc>
        <w:tc>
          <w:tcPr>
            <w:tcW w:w="1535" w:type="dxa"/>
            <w:vAlign w:val="center"/>
          </w:tcPr>
          <w:p w14:paraId="1A90C5A3" w14:textId="367C6CC3" w:rsidR="00E75A5C" w:rsidRPr="00797C23" w:rsidRDefault="00E75A5C" w:rsidP="00E75A5C">
            <w:pPr>
              <w:adjustRightInd w:val="0"/>
              <w:snapToGrid w:val="0"/>
              <w:jc w:val="center"/>
              <w:rPr>
                <w:sz w:val="18"/>
                <w:szCs w:val="18"/>
              </w:rPr>
            </w:pPr>
            <w:r w:rsidRPr="00797C23">
              <w:rPr>
                <w:bCs/>
                <w:sz w:val="18"/>
                <w:szCs w:val="18"/>
              </w:rPr>
              <w:t>食堂餐厨垃圾及</w:t>
            </w:r>
            <w:r w:rsidR="00CB4826" w:rsidRPr="00797C23">
              <w:rPr>
                <w:rFonts w:hint="eastAsia"/>
                <w:bCs/>
                <w:sz w:val="18"/>
                <w:szCs w:val="18"/>
              </w:rPr>
              <w:t>隔油池</w:t>
            </w:r>
            <w:r w:rsidRPr="00797C23">
              <w:rPr>
                <w:bCs/>
                <w:sz w:val="18"/>
                <w:szCs w:val="18"/>
              </w:rPr>
              <w:t>油脂</w:t>
            </w:r>
          </w:p>
        </w:tc>
        <w:tc>
          <w:tcPr>
            <w:tcW w:w="3685" w:type="dxa"/>
            <w:vAlign w:val="center"/>
          </w:tcPr>
          <w:p w14:paraId="3EFAB43D" w14:textId="77777777" w:rsidR="00E75A5C" w:rsidRPr="00797C23" w:rsidRDefault="00E75A5C" w:rsidP="00E75A5C">
            <w:pPr>
              <w:autoSpaceDE w:val="0"/>
              <w:autoSpaceDN w:val="0"/>
              <w:adjustRightInd w:val="0"/>
              <w:jc w:val="center"/>
              <w:rPr>
                <w:sz w:val="18"/>
                <w:szCs w:val="18"/>
              </w:rPr>
            </w:pPr>
            <w:r w:rsidRPr="00797C23">
              <w:rPr>
                <w:sz w:val="18"/>
                <w:szCs w:val="18"/>
              </w:rPr>
              <w:t>采用专用容器收集后，统一交由环保、卫生等相关部门授权的单位回收处理</w:t>
            </w:r>
          </w:p>
        </w:tc>
        <w:tc>
          <w:tcPr>
            <w:tcW w:w="1321" w:type="dxa"/>
            <w:vMerge/>
            <w:vAlign w:val="center"/>
          </w:tcPr>
          <w:p w14:paraId="32E16094" w14:textId="77777777" w:rsidR="00E75A5C" w:rsidRPr="00797C23" w:rsidRDefault="00E75A5C" w:rsidP="00E75A5C">
            <w:pPr>
              <w:jc w:val="center"/>
              <w:rPr>
                <w:sz w:val="18"/>
                <w:szCs w:val="18"/>
              </w:rPr>
            </w:pPr>
          </w:p>
        </w:tc>
      </w:tr>
      <w:tr w:rsidR="00797C23" w:rsidRPr="00797C23" w14:paraId="18EBD30F" w14:textId="77777777" w:rsidTr="00912A05">
        <w:trPr>
          <w:cantSplit/>
          <w:trHeight w:val="226"/>
          <w:jc w:val="center"/>
        </w:trPr>
        <w:tc>
          <w:tcPr>
            <w:tcW w:w="744" w:type="dxa"/>
            <w:vMerge/>
            <w:vAlign w:val="center"/>
          </w:tcPr>
          <w:p w14:paraId="650B01A4" w14:textId="77777777" w:rsidR="00E75A5C" w:rsidRPr="00797C23" w:rsidRDefault="00E75A5C" w:rsidP="00E75A5C">
            <w:pPr>
              <w:jc w:val="center"/>
              <w:rPr>
                <w:sz w:val="18"/>
                <w:szCs w:val="18"/>
              </w:rPr>
            </w:pPr>
          </w:p>
        </w:tc>
        <w:tc>
          <w:tcPr>
            <w:tcW w:w="630" w:type="dxa"/>
            <w:vMerge/>
            <w:vAlign w:val="center"/>
          </w:tcPr>
          <w:p w14:paraId="724AED2E" w14:textId="77777777" w:rsidR="00E75A5C" w:rsidRPr="00797C23" w:rsidRDefault="00E75A5C" w:rsidP="00E75A5C">
            <w:pPr>
              <w:jc w:val="center"/>
              <w:rPr>
                <w:sz w:val="18"/>
                <w:szCs w:val="18"/>
              </w:rPr>
            </w:pPr>
          </w:p>
        </w:tc>
        <w:tc>
          <w:tcPr>
            <w:tcW w:w="1339" w:type="dxa"/>
            <w:vMerge/>
            <w:vAlign w:val="center"/>
          </w:tcPr>
          <w:p w14:paraId="3F7A0089" w14:textId="77777777" w:rsidR="00E75A5C" w:rsidRPr="00797C23" w:rsidRDefault="00E75A5C" w:rsidP="00E75A5C">
            <w:pPr>
              <w:jc w:val="center"/>
              <w:rPr>
                <w:sz w:val="18"/>
                <w:szCs w:val="18"/>
              </w:rPr>
            </w:pPr>
          </w:p>
        </w:tc>
        <w:tc>
          <w:tcPr>
            <w:tcW w:w="1535" w:type="dxa"/>
            <w:vAlign w:val="center"/>
          </w:tcPr>
          <w:p w14:paraId="4673674E" w14:textId="77777777" w:rsidR="00E75A5C" w:rsidRPr="00797C23" w:rsidRDefault="00E75A5C" w:rsidP="00E75A5C">
            <w:pPr>
              <w:adjustRightInd w:val="0"/>
              <w:snapToGrid w:val="0"/>
              <w:jc w:val="center"/>
              <w:rPr>
                <w:sz w:val="18"/>
                <w:szCs w:val="18"/>
              </w:rPr>
            </w:pPr>
            <w:r w:rsidRPr="00797C23">
              <w:rPr>
                <w:sz w:val="18"/>
                <w:szCs w:val="18"/>
              </w:rPr>
              <w:t>预处理池污泥</w:t>
            </w:r>
          </w:p>
        </w:tc>
        <w:tc>
          <w:tcPr>
            <w:tcW w:w="3685" w:type="dxa"/>
            <w:vAlign w:val="center"/>
          </w:tcPr>
          <w:p w14:paraId="544EE584" w14:textId="77777777" w:rsidR="00E75A5C" w:rsidRPr="00797C23" w:rsidRDefault="00E75A5C" w:rsidP="00E75A5C">
            <w:pPr>
              <w:autoSpaceDE w:val="0"/>
              <w:autoSpaceDN w:val="0"/>
              <w:adjustRightInd w:val="0"/>
              <w:jc w:val="center"/>
              <w:rPr>
                <w:sz w:val="18"/>
                <w:szCs w:val="18"/>
              </w:rPr>
            </w:pPr>
            <w:r w:rsidRPr="00797C23">
              <w:rPr>
                <w:sz w:val="18"/>
                <w:szCs w:val="18"/>
              </w:rPr>
              <w:t>委托市政环卫部门清掏清运处理</w:t>
            </w:r>
          </w:p>
        </w:tc>
        <w:tc>
          <w:tcPr>
            <w:tcW w:w="1321" w:type="dxa"/>
            <w:vMerge/>
            <w:vAlign w:val="center"/>
          </w:tcPr>
          <w:p w14:paraId="71C7CC0C" w14:textId="77777777" w:rsidR="00E75A5C" w:rsidRPr="00797C23" w:rsidRDefault="00E75A5C" w:rsidP="00E75A5C">
            <w:pPr>
              <w:jc w:val="center"/>
              <w:rPr>
                <w:sz w:val="18"/>
                <w:szCs w:val="18"/>
              </w:rPr>
            </w:pPr>
          </w:p>
        </w:tc>
      </w:tr>
      <w:tr w:rsidR="00797C23" w:rsidRPr="00797C23" w14:paraId="637BD449" w14:textId="77777777" w:rsidTr="00912A05">
        <w:trPr>
          <w:cantSplit/>
          <w:trHeight w:val="312"/>
          <w:jc w:val="center"/>
        </w:trPr>
        <w:tc>
          <w:tcPr>
            <w:tcW w:w="744" w:type="dxa"/>
            <w:vMerge/>
            <w:vAlign w:val="center"/>
          </w:tcPr>
          <w:p w14:paraId="2A0CB31A" w14:textId="77777777" w:rsidR="00E75A5C" w:rsidRPr="00797C23" w:rsidRDefault="00E75A5C" w:rsidP="00E75A5C">
            <w:pPr>
              <w:jc w:val="center"/>
              <w:rPr>
                <w:sz w:val="18"/>
                <w:szCs w:val="18"/>
              </w:rPr>
            </w:pPr>
          </w:p>
        </w:tc>
        <w:tc>
          <w:tcPr>
            <w:tcW w:w="630" w:type="dxa"/>
            <w:vMerge/>
            <w:vAlign w:val="center"/>
          </w:tcPr>
          <w:p w14:paraId="443FBF51" w14:textId="77777777" w:rsidR="00E75A5C" w:rsidRPr="00797C23" w:rsidRDefault="00E75A5C" w:rsidP="00E75A5C">
            <w:pPr>
              <w:jc w:val="center"/>
              <w:rPr>
                <w:sz w:val="18"/>
                <w:szCs w:val="18"/>
              </w:rPr>
            </w:pPr>
          </w:p>
        </w:tc>
        <w:tc>
          <w:tcPr>
            <w:tcW w:w="1339" w:type="dxa"/>
            <w:vMerge w:val="restart"/>
            <w:vAlign w:val="center"/>
          </w:tcPr>
          <w:p w14:paraId="5C9B5C38" w14:textId="77777777" w:rsidR="00E75A5C" w:rsidRPr="00797C23" w:rsidRDefault="00E75A5C" w:rsidP="00E75A5C">
            <w:pPr>
              <w:pStyle w:val="afff5"/>
              <w:spacing w:before="0" w:after="0"/>
              <w:jc w:val="center"/>
              <w:rPr>
                <w:sz w:val="18"/>
                <w:szCs w:val="18"/>
              </w:rPr>
            </w:pPr>
            <w:r w:rsidRPr="00797C23">
              <w:rPr>
                <w:sz w:val="18"/>
                <w:szCs w:val="18"/>
              </w:rPr>
              <w:t>危险固体废弃物</w:t>
            </w:r>
          </w:p>
        </w:tc>
        <w:tc>
          <w:tcPr>
            <w:tcW w:w="1535" w:type="dxa"/>
            <w:vAlign w:val="center"/>
          </w:tcPr>
          <w:p w14:paraId="4F2DA95C" w14:textId="2DB5A817" w:rsidR="00E75A5C" w:rsidRPr="00797C23" w:rsidRDefault="00CB4826" w:rsidP="00E75A5C">
            <w:pPr>
              <w:adjustRightInd w:val="0"/>
              <w:snapToGrid w:val="0"/>
              <w:jc w:val="center"/>
              <w:rPr>
                <w:sz w:val="18"/>
                <w:szCs w:val="18"/>
              </w:rPr>
            </w:pPr>
            <w:r w:rsidRPr="00797C23">
              <w:rPr>
                <w:bCs/>
                <w:sz w:val="18"/>
                <w:szCs w:val="18"/>
              </w:rPr>
              <w:t>实验室危险固体废弃物</w:t>
            </w:r>
          </w:p>
        </w:tc>
        <w:tc>
          <w:tcPr>
            <w:tcW w:w="3685" w:type="dxa"/>
            <w:vAlign w:val="center"/>
          </w:tcPr>
          <w:p w14:paraId="25C7002C" w14:textId="77777777" w:rsidR="00E75A5C" w:rsidRPr="00797C23" w:rsidRDefault="00E75A5C" w:rsidP="00E75A5C">
            <w:pPr>
              <w:adjustRightInd w:val="0"/>
              <w:snapToGrid w:val="0"/>
              <w:jc w:val="center"/>
              <w:rPr>
                <w:sz w:val="18"/>
                <w:szCs w:val="18"/>
              </w:rPr>
            </w:pPr>
            <w:r w:rsidRPr="00797C23">
              <w:rPr>
                <w:sz w:val="18"/>
                <w:szCs w:val="18"/>
              </w:rPr>
              <w:t>采用专用容器分类收集后贮存于危废暂存间，交具有相应危险废物处理资质的单位处置</w:t>
            </w:r>
          </w:p>
        </w:tc>
        <w:tc>
          <w:tcPr>
            <w:tcW w:w="1321" w:type="dxa"/>
            <w:vMerge/>
            <w:vAlign w:val="center"/>
          </w:tcPr>
          <w:p w14:paraId="5E5E51FA" w14:textId="77777777" w:rsidR="00E75A5C" w:rsidRPr="00797C23" w:rsidRDefault="00E75A5C" w:rsidP="00E75A5C">
            <w:pPr>
              <w:jc w:val="center"/>
              <w:rPr>
                <w:sz w:val="18"/>
                <w:szCs w:val="18"/>
              </w:rPr>
            </w:pPr>
          </w:p>
        </w:tc>
      </w:tr>
      <w:tr w:rsidR="00797C23" w:rsidRPr="00797C23" w14:paraId="3B51B1CC" w14:textId="77777777" w:rsidTr="00912A05">
        <w:trPr>
          <w:cantSplit/>
          <w:trHeight w:val="639"/>
          <w:jc w:val="center"/>
        </w:trPr>
        <w:tc>
          <w:tcPr>
            <w:tcW w:w="744" w:type="dxa"/>
            <w:vMerge/>
            <w:vAlign w:val="center"/>
          </w:tcPr>
          <w:p w14:paraId="0B3BBAA8" w14:textId="77777777" w:rsidR="00E75A5C" w:rsidRPr="00797C23" w:rsidRDefault="00E75A5C" w:rsidP="00E75A5C">
            <w:pPr>
              <w:jc w:val="center"/>
              <w:rPr>
                <w:sz w:val="18"/>
                <w:szCs w:val="18"/>
              </w:rPr>
            </w:pPr>
          </w:p>
        </w:tc>
        <w:tc>
          <w:tcPr>
            <w:tcW w:w="630" w:type="dxa"/>
            <w:vMerge/>
            <w:vAlign w:val="center"/>
          </w:tcPr>
          <w:p w14:paraId="0D747FC6" w14:textId="77777777" w:rsidR="00E75A5C" w:rsidRPr="00797C23" w:rsidRDefault="00E75A5C" w:rsidP="00E75A5C">
            <w:pPr>
              <w:jc w:val="center"/>
              <w:rPr>
                <w:sz w:val="18"/>
                <w:szCs w:val="18"/>
              </w:rPr>
            </w:pPr>
          </w:p>
        </w:tc>
        <w:tc>
          <w:tcPr>
            <w:tcW w:w="1339" w:type="dxa"/>
            <w:vMerge/>
            <w:vAlign w:val="center"/>
          </w:tcPr>
          <w:p w14:paraId="49568002" w14:textId="77777777" w:rsidR="00E75A5C" w:rsidRPr="00797C23" w:rsidRDefault="00E75A5C" w:rsidP="00E75A5C">
            <w:pPr>
              <w:jc w:val="center"/>
              <w:rPr>
                <w:sz w:val="18"/>
                <w:szCs w:val="18"/>
              </w:rPr>
            </w:pPr>
          </w:p>
        </w:tc>
        <w:tc>
          <w:tcPr>
            <w:tcW w:w="1535" w:type="dxa"/>
            <w:vAlign w:val="center"/>
          </w:tcPr>
          <w:p w14:paraId="1679A598" w14:textId="77777777" w:rsidR="00E75A5C" w:rsidRPr="00797C23" w:rsidRDefault="00E75A5C" w:rsidP="00E75A5C">
            <w:pPr>
              <w:adjustRightInd w:val="0"/>
              <w:snapToGrid w:val="0"/>
              <w:jc w:val="center"/>
              <w:rPr>
                <w:sz w:val="18"/>
                <w:szCs w:val="18"/>
              </w:rPr>
            </w:pPr>
            <w:r w:rsidRPr="00797C23">
              <w:rPr>
                <w:kern w:val="0"/>
                <w:sz w:val="18"/>
                <w:szCs w:val="18"/>
              </w:rPr>
              <w:t>医务室医疗垃圾</w:t>
            </w:r>
          </w:p>
        </w:tc>
        <w:tc>
          <w:tcPr>
            <w:tcW w:w="3685" w:type="dxa"/>
            <w:vAlign w:val="center"/>
          </w:tcPr>
          <w:p w14:paraId="53D27C07" w14:textId="77777777" w:rsidR="00E75A5C" w:rsidRPr="00797C23" w:rsidRDefault="00E75A5C" w:rsidP="00E75A5C">
            <w:pPr>
              <w:autoSpaceDE w:val="0"/>
              <w:autoSpaceDN w:val="0"/>
              <w:adjustRightInd w:val="0"/>
              <w:spacing w:before="40" w:after="40"/>
              <w:jc w:val="center"/>
              <w:rPr>
                <w:kern w:val="0"/>
                <w:sz w:val="18"/>
                <w:szCs w:val="18"/>
              </w:rPr>
            </w:pPr>
            <w:r w:rsidRPr="00797C23">
              <w:rPr>
                <w:kern w:val="0"/>
                <w:sz w:val="18"/>
                <w:szCs w:val="18"/>
              </w:rPr>
              <w:t>在医务室内由专用的医疗垃圾收集桶</w:t>
            </w:r>
            <w:r w:rsidRPr="00797C23">
              <w:rPr>
                <w:kern w:val="0"/>
                <w:sz w:val="18"/>
                <w:szCs w:val="18"/>
              </w:rPr>
              <w:t>/</w:t>
            </w:r>
            <w:r w:rsidRPr="00797C23">
              <w:rPr>
                <w:kern w:val="0"/>
                <w:sz w:val="18"/>
                <w:szCs w:val="18"/>
              </w:rPr>
              <w:t>箱收集暂存，交具有相应资质的医疗废物集中处置单位处置</w:t>
            </w:r>
          </w:p>
        </w:tc>
        <w:tc>
          <w:tcPr>
            <w:tcW w:w="1321" w:type="dxa"/>
            <w:vMerge/>
            <w:vAlign w:val="center"/>
          </w:tcPr>
          <w:p w14:paraId="4CED0124" w14:textId="77777777" w:rsidR="00E75A5C" w:rsidRPr="00797C23" w:rsidRDefault="00E75A5C" w:rsidP="00E75A5C">
            <w:pPr>
              <w:jc w:val="center"/>
              <w:rPr>
                <w:sz w:val="18"/>
                <w:szCs w:val="18"/>
              </w:rPr>
            </w:pPr>
          </w:p>
        </w:tc>
      </w:tr>
      <w:tr w:rsidR="00797C23" w:rsidRPr="00797C23" w14:paraId="6824EBE8" w14:textId="77777777" w:rsidTr="00912A05">
        <w:trPr>
          <w:cantSplit/>
          <w:trHeight w:val="194"/>
          <w:jc w:val="center"/>
        </w:trPr>
        <w:tc>
          <w:tcPr>
            <w:tcW w:w="744" w:type="dxa"/>
            <w:vMerge w:val="restart"/>
            <w:vAlign w:val="center"/>
          </w:tcPr>
          <w:p w14:paraId="481EB248" w14:textId="77777777" w:rsidR="00E75A5C" w:rsidRPr="00797C23" w:rsidRDefault="00E75A5C" w:rsidP="00E75A5C">
            <w:pPr>
              <w:jc w:val="center"/>
              <w:rPr>
                <w:sz w:val="18"/>
                <w:szCs w:val="18"/>
              </w:rPr>
            </w:pPr>
            <w:r w:rsidRPr="00797C23">
              <w:rPr>
                <w:sz w:val="18"/>
                <w:szCs w:val="18"/>
              </w:rPr>
              <w:lastRenderedPageBreak/>
              <w:t>噪</w:t>
            </w:r>
          </w:p>
          <w:p w14:paraId="5CAA3F75" w14:textId="77777777" w:rsidR="00E75A5C" w:rsidRPr="00797C23" w:rsidRDefault="00E75A5C" w:rsidP="00E75A5C">
            <w:pPr>
              <w:jc w:val="center"/>
              <w:rPr>
                <w:sz w:val="18"/>
                <w:szCs w:val="18"/>
              </w:rPr>
            </w:pPr>
            <w:r w:rsidRPr="00797C23">
              <w:rPr>
                <w:sz w:val="18"/>
                <w:szCs w:val="18"/>
              </w:rPr>
              <w:t>声</w:t>
            </w:r>
          </w:p>
        </w:tc>
        <w:tc>
          <w:tcPr>
            <w:tcW w:w="630" w:type="dxa"/>
            <w:vAlign w:val="center"/>
          </w:tcPr>
          <w:p w14:paraId="0A515A67" w14:textId="77777777" w:rsidR="00E75A5C" w:rsidRPr="00797C23" w:rsidRDefault="00E75A5C" w:rsidP="00E75A5C">
            <w:pPr>
              <w:jc w:val="center"/>
              <w:rPr>
                <w:sz w:val="18"/>
                <w:szCs w:val="18"/>
              </w:rPr>
            </w:pPr>
            <w:r w:rsidRPr="00797C23">
              <w:rPr>
                <w:sz w:val="18"/>
                <w:szCs w:val="18"/>
              </w:rPr>
              <w:t>施工期</w:t>
            </w:r>
          </w:p>
        </w:tc>
        <w:tc>
          <w:tcPr>
            <w:tcW w:w="1339" w:type="dxa"/>
            <w:vAlign w:val="center"/>
          </w:tcPr>
          <w:p w14:paraId="6E05CE4C" w14:textId="77777777" w:rsidR="00E75A5C" w:rsidRPr="00797C23" w:rsidRDefault="00E75A5C" w:rsidP="00E75A5C">
            <w:pPr>
              <w:snapToGrid w:val="0"/>
              <w:jc w:val="center"/>
              <w:rPr>
                <w:sz w:val="18"/>
                <w:szCs w:val="18"/>
              </w:rPr>
            </w:pPr>
            <w:r w:rsidRPr="00797C23">
              <w:rPr>
                <w:sz w:val="18"/>
                <w:szCs w:val="18"/>
              </w:rPr>
              <w:t>建筑施工</w:t>
            </w:r>
            <w:r w:rsidRPr="00797C23">
              <w:rPr>
                <w:rFonts w:hint="eastAsia"/>
                <w:sz w:val="18"/>
                <w:szCs w:val="18"/>
              </w:rPr>
              <w:t>、运输车辆等</w:t>
            </w:r>
          </w:p>
        </w:tc>
        <w:tc>
          <w:tcPr>
            <w:tcW w:w="1535" w:type="dxa"/>
            <w:vAlign w:val="center"/>
          </w:tcPr>
          <w:p w14:paraId="6FC8323E" w14:textId="77777777" w:rsidR="00E75A5C" w:rsidRPr="00797C23" w:rsidRDefault="00E75A5C" w:rsidP="00E75A5C">
            <w:pPr>
              <w:jc w:val="center"/>
              <w:rPr>
                <w:sz w:val="18"/>
                <w:szCs w:val="18"/>
              </w:rPr>
            </w:pPr>
            <w:r w:rsidRPr="00797C23">
              <w:rPr>
                <w:rFonts w:hint="eastAsia"/>
                <w:sz w:val="18"/>
                <w:szCs w:val="18"/>
              </w:rPr>
              <w:t>施工</w:t>
            </w:r>
            <w:r w:rsidRPr="00797C23">
              <w:rPr>
                <w:sz w:val="18"/>
                <w:szCs w:val="18"/>
              </w:rPr>
              <w:t>噪声</w:t>
            </w:r>
          </w:p>
        </w:tc>
        <w:tc>
          <w:tcPr>
            <w:tcW w:w="3685" w:type="dxa"/>
            <w:vAlign w:val="center"/>
          </w:tcPr>
          <w:p w14:paraId="6E3C5F72" w14:textId="77777777" w:rsidR="00E75A5C" w:rsidRPr="00797C23" w:rsidRDefault="00E75A5C" w:rsidP="00E75A5C">
            <w:pPr>
              <w:jc w:val="center"/>
              <w:rPr>
                <w:spacing w:val="-6"/>
                <w:sz w:val="18"/>
                <w:szCs w:val="18"/>
              </w:rPr>
            </w:pPr>
            <w:r w:rsidRPr="00797C23">
              <w:rPr>
                <w:rFonts w:hint="eastAsia"/>
                <w:spacing w:val="-6"/>
                <w:sz w:val="18"/>
                <w:szCs w:val="18"/>
              </w:rPr>
              <w:t>采用低噪声设备，合理进行施工总平布置、合理安排施工时间，加强管理，进行文明施工等</w:t>
            </w:r>
          </w:p>
        </w:tc>
        <w:tc>
          <w:tcPr>
            <w:tcW w:w="1321" w:type="dxa"/>
            <w:vAlign w:val="center"/>
          </w:tcPr>
          <w:p w14:paraId="1D267A0C" w14:textId="77777777" w:rsidR="00E75A5C" w:rsidRPr="00797C23" w:rsidRDefault="00E75A5C" w:rsidP="00E75A5C">
            <w:pPr>
              <w:jc w:val="center"/>
              <w:rPr>
                <w:spacing w:val="-6"/>
                <w:sz w:val="18"/>
                <w:szCs w:val="18"/>
              </w:rPr>
            </w:pPr>
            <w:r w:rsidRPr="00797C23">
              <w:rPr>
                <w:sz w:val="18"/>
                <w:szCs w:val="18"/>
              </w:rPr>
              <w:t>达标排放</w:t>
            </w:r>
          </w:p>
        </w:tc>
      </w:tr>
      <w:tr w:rsidR="00797C23" w:rsidRPr="00797C23" w14:paraId="05F2A6C7" w14:textId="77777777" w:rsidTr="00912A05">
        <w:trPr>
          <w:cantSplit/>
          <w:trHeight w:val="213"/>
          <w:jc w:val="center"/>
        </w:trPr>
        <w:tc>
          <w:tcPr>
            <w:tcW w:w="744" w:type="dxa"/>
            <w:vMerge/>
            <w:vAlign w:val="center"/>
          </w:tcPr>
          <w:p w14:paraId="6B7B2368" w14:textId="77777777" w:rsidR="00E75A5C" w:rsidRPr="00797C23" w:rsidRDefault="00E75A5C" w:rsidP="00E75A5C">
            <w:pPr>
              <w:jc w:val="center"/>
              <w:rPr>
                <w:sz w:val="18"/>
                <w:szCs w:val="18"/>
              </w:rPr>
            </w:pPr>
          </w:p>
        </w:tc>
        <w:tc>
          <w:tcPr>
            <w:tcW w:w="630" w:type="dxa"/>
            <w:vMerge w:val="restart"/>
            <w:vAlign w:val="center"/>
          </w:tcPr>
          <w:p w14:paraId="6E0A3DD8" w14:textId="77777777" w:rsidR="00E75A5C" w:rsidRPr="00797C23" w:rsidRDefault="00E75A5C" w:rsidP="00E75A5C">
            <w:pPr>
              <w:jc w:val="center"/>
              <w:rPr>
                <w:sz w:val="18"/>
                <w:szCs w:val="18"/>
              </w:rPr>
            </w:pPr>
            <w:r w:rsidRPr="00797C23">
              <w:rPr>
                <w:sz w:val="18"/>
                <w:szCs w:val="18"/>
              </w:rPr>
              <w:t>运营期</w:t>
            </w:r>
          </w:p>
        </w:tc>
        <w:tc>
          <w:tcPr>
            <w:tcW w:w="1339" w:type="dxa"/>
            <w:vAlign w:val="center"/>
          </w:tcPr>
          <w:p w14:paraId="19F38B6C" w14:textId="77777777" w:rsidR="00E75A5C" w:rsidRPr="00797C23" w:rsidRDefault="00E75A5C" w:rsidP="00E75A5C">
            <w:pPr>
              <w:jc w:val="center"/>
              <w:rPr>
                <w:sz w:val="18"/>
                <w:szCs w:val="18"/>
              </w:rPr>
            </w:pPr>
            <w:r w:rsidRPr="00797C23">
              <w:rPr>
                <w:rFonts w:hint="eastAsia"/>
                <w:sz w:val="18"/>
                <w:szCs w:val="18"/>
              </w:rPr>
              <w:t>机动车、学生活动</w:t>
            </w:r>
          </w:p>
        </w:tc>
        <w:tc>
          <w:tcPr>
            <w:tcW w:w="1535" w:type="dxa"/>
            <w:vAlign w:val="center"/>
          </w:tcPr>
          <w:p w14:paraId="2F385CC4" w14:textId="77777777" w:rsidR="00E75A5C" w:rsidRPr="00797C23" w:rsidRDefault="00E75A5C" w:rsidP="00E75A5C">
            <w:pPr>
              <w:jc w:val="center"/>
              <w:rPr>
                <w:sz w:val="18"/>
                <w:szCs w:val="18"/>
              </w:rPr>
            </w:pPr>
            <w:r w:rsidRPr="00797C23">
              <w:rPr>
                <w:sz w:val="18"/>
                <w:szCs w:val="18"/>
              </w:rPr>
              <w:t>社会噪声</w:t>
            </w:r>
          </w:p>
        </w:tc>
        <w:tc>
          <w:tcPr>
            <w:tcW w:w="3685" w:type="dxa"/>
            <w:vAlign w:val="center"/>
          </w:tcPr>
          <w:p w14:paraId="204B9D54" w14:textId="77777777" w:rsidR="00E75A5C" w:rsidRPr="00797C23" w:rsidRDefault="00E75A5C" w:rsidP="00E75A5C">
            <w:pPr>
              <w:jc w:val="center"/>
              <w:rPr>
                <w:sz w:val="18"/>
                <w:szCs w:val="18"/>
              </w:rPr>
            </w:pPr>
            <w:r w:rsidRPr="00797C23">
              <w:rPr>
                <w:rFonts w:hint="eastAsia"/>
                <w:sz w:val="18"/>
                <w:szCs w:val="18"/>
              </w:rPr>
              <w:t>加强对进出学校车辆以及停车场的管理，采取禁鸣喇叭和控制车速、规范停车场的停车秩序；合理布局、加强管理、合理安排广播播放时间等</w:t>
            </w:r>
          </w:p>
        </w:tc>
        <w:tc>
          <w:tcPr>
            <w:tcW w:w="1321" w:type="dxa"/>
            <w:vMerge w:val="restart"/>
            <w:vAlign w:val="center"/>
          </w:tcPr>
          <w:p w14:paraId="0FDF55FE" w14:textId="77777777" w:rsidR="00E75A5C" w:rsidRPr="00797C23" w:rsidRDefault="00E75A5C" w:rsidP="00E75A5C">
            <w:pPr>
              <w:jc w:val="center"/>
              <w:rPr>
                <w:sz w:val="18"/>
                <w:szCs w:val="18"/>
              </w:rPr>
            </w:pPr>
            <w:r w:rsidRPr="00797C23">
              <w:rPr>
                <w:sz w:val="18"/>
                <w:szCs w:val="18"/>
              </w:rPr>
              <w:t>达标排放</w:t>
            </w:r>
          </w:p>
        </w:tc>
      </w:tr>
      <w:tr w:rsidR="00797C23" w:rsidRPr="00797C23" w14:paraId="45A27E5B" w14:textId="77777777" w:rsidTr="00912A05">
        <w:trPr>
          <w:cantSplit/>
          <w:trHeight w:val="213"/>
          <w:jc w:val="center"/>
        </w:trPr>
        <w:tc>
          <w:tcPr>
            <w:tcW w:w="744" w:type="dxa"/>
            <w:vMerge/>
            <w:vAlign w:val="center"/>
          </w:tcPr>
          <w:p w14:paraId="48F4C7EE" w14:textId="77777777" w:rsidR="00E75A5C" w:rsidRPr="00797C23" w:rsidRDefault="00E75A5C" w:rsidP="00E75A5C">
            <w:pPr>
              <w:jc w:val="center"/>
              <w:rPr>
                <w:sz w:val="18"/>
                <w:szCs w:val="18"/>
              </w:rPr>
            </w:pPr>
          </w:p>
        </w:tc>
        <w:tc>
          <w:tcPr>
            <w:tcW w:w="630" w:type="dxa"/>
            <w:vMerge/>
            <w:vAlign w:val="center"/>
          </w:tcPr>
          <w:p w14:paraId="71A6D2AB" w14:textId="77777777" w:rsidR="00E75A5C" w:rsidRPr="00797C23" w:rsidRDefault="00E75A5C" w:rsidP="00E75A5C">
            <w:pPr>
              <w:jc w:val="center"/>
              <w:rPr>
                <w:sz w:val="18"/>
                <w:szCs w:val="18"/>
              </w:rPr>
            </w:pPr>
          </w:p>
        </w:tc>
        <w:tc>
          <w:tcPr>
            <w:tcW w:w="1339" w:type="dxa"/>
            <w:vAlign w:val="center"/>
          </w:tcPr>
          <w:p w14:paraId="27ECE8D4" w14:textId="77777777" w:rsidR="00E75A5C" w:rsidRPr="00797C23" w:rsidRDefault="00E75A5C" w:rsidP="00E75A5C">
            <w:pPr>
              <w:jc w:val="center"/>
              <w:rPr>
                <w:sz w:val="18"/>
                <w:szCs w:val="18"/>
              </w:rPr>
            </w:pPr>
            <w:r w:rsidRPr="00797C23">
              <w:rPr>
                <w:rFonts w:hint="eastAsia"/>
                <w:sz w:val="18"/>
                <w:szCs w:val="18"/>
              </w:rPr>
              <w:t>运营设备</w:t>
            </w:r>
          </w:p>
        </w:tc>
        <w:tc>
          <w:tcPr>
            <w:tcW w:w="1535" w:type="dxa"/>
            <w:vAlign w:val="center"/>
          </w:tcPr>
          <w:p w14:paraId="46ACC67C" w14:textId="77777777" w:rsidR="00E75A5C" w:rsidRPr="00797C23" w:rsidRDefault="00E75A5C" w:rsidP="00E75A5C">
            <w:pPr>
              <w:jc w:val="center"/>
              <w:rPr>
                <w:sz w:val="18"/>
                <w:szCs w:val="18"/>
              </w:rPr>
            </w:pPr>
            <w:r w:rsidRPr="00797C23">
              <w:rPr>
                <w:sz w:val="18"/>
                <w:szCs w:val="18"/>
              </w:rPr>
              <w:t>设备噪声</w:t>
            </w:r>
          </w:p>
        </w:tc>
        <w:tc>
          <w:tcPr>
            <w:tcW w:w="3685" w:type="dxa"/>
            <w:vAlign w:val="center"/>
          </w:tcPr>
          <w:p w14:paraId="6D476919" w14:textId="77777777" w:rsidR="00E75A5C" w:rsidRPr="00797C23" w:rsidRDefault="00E75A5C" w:rsidP="00E75A5C">
            <w:pPr>
              <w:jc w:val="center"/>
              <w:rPr>
                <w:sz w:val="18"/>
                <w:szCs w:val="18"/>
              </w:rPr>
            </w:pPr>
            <w:r w:rsidRPr="00797C23">
              <w:rPr>
                <w:sz w:val="18"/>
                <w:szCs w:val="18"/>
              </w:rPr>
              <w:t>通过采取隔声、减振、消声、吸声以及利用距离衰减等措施</w:t>
            </w:r>
          </w:p>
        </w:tc>
        <w:tc>
          <w:tcPr>
            <w:tcW w:w="1321" w:type="dxa"/>
            <w:vMerge/>
            <w:vAlign w:val="center"/>
          </w:tcPr>
          <w:p w14:paraId="6797CD0E" w14:textId="77777777" w:rsidR="00E75A5C" w:rsidRPr="00797C23" w:rsidRDefault="00E75A5C" w:rsidP="00E75A5C">
            <w:pPr>
              <w:jc w:val="center"/>
              <w:rPr>
                <w:sz w:val="18"/>
                <w:szCs w:val="18"/>
              </w:rPr>
            </w:pPr>
          </w:p>
        </w:tc>
      </w:tr>
      <w:tr w:rsidR="00797C23" w:rsidRPr="00797C23" w14:paraId="2CEBD7BB" w14:textId="77777777" w:rsidTr="00E75A5C">
        <w:trPr>
          <w:cantSplit/>
          <w:trHeight w:val="213"/>
          <w:jc w:val="center"/>
        </w:trPr>
        <w:tc>
          <w:tcPr>
            <w:tcW w:w="9254" w:type="dxa"/>
            <w:gridSpan w:val="6"/>
            <w:vAlign w:val="center"/>
          </w:tcPr>
          <w:p w14:paraId="05D654F6" w14:textId="77777777" w:rsidR="00E75A5C" w:rsidRPr="00797C23" w:rsidRDefault="00E75A5C" w:rsidP="00E75A5C">
            <w:pPr>
              <w:pStyle w:val="af3"/>
              <w:spacing w:line="360" w:lineRule="auto"/>
              <w:rPr>
                <w:b/>
                <w:kern w:val="0"/>
                <w:sz w:val="24"/>
                <w:szCs w:val="24"/>
              </w:rPr>
            </w:pPr>
            <w:r w:rsidRPr="00797C23">
              <w:rPr>
                <w:rFonts w:hAnsi="宋体"/>
                <w:b/>
                <w:kern w:val="0"/>
                <w:sz w:val="24"/>
                <w:szCs w:val="24"/>
              </w:rPr>
              <w:t>生态保护措施及预期效果</w:t>
            </w:r>
            <w:r w:rsidRPr="00797C23">
              <w:rPr>
                <w:rFonts w:hAnsi="宋体" w:hint="eastAsia"/>
                <w:b/>
                <w:kern w:val="0"/>
                <w:sz w:val="24"/>
                <w:szCs w:val="24"/>
              </w:rPr>
              <w:t>：</w:t>
            </w:r>
          </w:p>
          <w:p w14:paraId="3D562DB8" w14:textId="77777777" w:rsidR="003F3A3B" w:rsidRPr="00797C23" w:rsidRDefault="003F3A3B" w:rsidP="003F3A3B">
            <w:pPr>
              <w:pStyle w:val="affb"/>
              <w:spacing w:line="360" w:lineRule="auto"/>
              <w:ind w:firstLineChars="200" w:firstLine="480"/>
              <w:jc w:val="both"/>
              <w:rPr>
                <w:sz w:val="24"/>
                <w:szCs w:val="24"/>
              </w:rPr>
            </w:pPr>
            <w:r w:rsidRPr="00797C23">
              <w:rPr>
                <w:sz w:val="24"/>
                <w:szCs w:val="24"/>
              </w:rPr>
              <w:t>本项目在施工时的生态环境影响主要体现在施工期。土地平整、地基处理对地表土壤及植被的破坏，从而影响区域生态系统的变化或引发有关环境问题。为了将这些负面影响降低到最小程度，实现开发建设与生态保护协调发展，在工程施工全过程中，应采取一定的生态对策和实施方案。主要采取以下生态保护措施：</w:t>
            </w:r>
          </w:p>
          <w:p w14:paraId="2E24D199" w14:textId="77777777" w:rsidR="003F3A3B" w:rsidRPr="00797C23" w:rsidRDefault="003F3A3B" w:rsidP="003F3A3B">
            <w:pPr>
              <w:pStyle w:val="affb"/>
              <w:spacing w:line="360" w:lineRule="auto"/>
              <w:ind w:firstLineChars="200" w:firstLine="480"/>
              <w:jc w:val="both"/>
              <w:rPr>
                <w:sz w:val="24"/>
                <w:szCs w:val="24"/>
              </w:rPr>
            </w:pPr>
            <w:r w:rsidRPr="00797C23">
              <w:rPr>
                <w:sz w:val="24"/>
                <w:szCs w:val="24"/>
              </w:rPr>
              <w:t>（</w:t>
            </w:r>
            <w:r w:rsidRPr="00797C23">
              <w:rPr>
                <w:sz w:val="24"/>
                <w:szCs w:val="24"/>
              </w:rPr>
              <w:t>1</w:t>
            </w:r>
            <w:r w:rsidRPr="00797C23">
              <w:rPr>
                <w:sz w:val="24"/>
                <w:szCs w:val="24"/>
              </w:rPr>
              <w:t>）在规划阶段工作的基础上，慎重、合理地选择工程建设的施工场地，明确施工范围，减少对红线外绿化带区域的占用，尽量避免对现有绿化带的破坏。</w:t>
            </w:r>
          </w:p>
          <w:p w14:paraId="5589A7AF" w14:textId="77777777" w:rsidR="003F3A3B" w:rsidRPr="00797C23" w:rsidRDefault="003F3A3B" w:rsidP="003F3A3B">
            <w:pPr>
              <w:pStyle w:val="affb"/>
              <w:spacing w:line="360" w:lineRule="auto"/>
              <w:ind w:firstLineChars="200" w:firstLine="480"/>
              <w:jc w:val="both"/>
              <w:rPr>
                <w:sz w:val="24"/>
                <w:szCs w:val="24"/>
              </w:rPr>
            </w:pPr>
            <w:r w:rsidRPr="00797C23">
              <w:rPr>
                <w:sz w:val="24"/>
                <w:szCs w:val="24"/>
              </w:rPr>
              <w:t>（</w:t>
            </w:r>
            <w:r w:rsidRPr="00797C23">
              <w:rPr>
                <w:sz w:val="24"/>
                <w:szCs w:val="24"/>
              </w:rPr>
              <w:t>2</w:t>
            </w:r>
            <w:r w:rsidRPr="00797C23">
              <w:rPr>
                <w:sz w:val="24"/>
                <w:szCs w:val="24"/>
              </w:rPr>
              <w:t>）合理规划，做好土石方的调运，尽可能减少临时占地。</w:t>
            </w:r>
          </w:p>
          <w:p w14:paraId="1CF2BAE5" w14:textId="77777777" w:rsidR="003F3A3B" w:rsidRPr="00797C23" w:rsidRDefault="003F3A3B" w:rsidP="003F3A3B">
            <w:pPr>
              <w:pStyle w:val="affb"/>
              <w:spacing w:line="360" w:lineRule="auto"/>
              <w:ind w:firstLineChars="200" w:firstLine="480"/>
              <w:jc w:val="both"/>
              <w:rPr>
                <w:sz w:val="24"/>
                <w:szCs w:val="24"/>
              </w:rPr>
            </w:pPr>
            <w:r w:rsidRPr="00797C23">
              <w:rPr>
                <w:sz w:val="24"/>
                <w:szCs w:val="24"/>
              </w:rPr>
              <w:t>（</w:t>
            </w:r>
            <w:r w:rsidRPr="00797C23">
              <w:rPr>
                <w:sz w:val="24"/>
                <w:szCs w:val="24"/>
              </w:rPr>
              <w:t>3</w:t>
            </w:r>
            <w:r w:rsidRPr="00797C23">
              <w:rPr>
                <w:sz w:val="24"/>
                <w:szCs w:val="24"/>
              </w:rPr>
              <w:t>）合理安排施工进度，尽量减少过多的施工区域，缩短临时占地使用时间，施工完毕立即进行恢复。</w:t>
            </w:r>
          </w:p>
          <w:p w14:paraId="26F8A043" w14:textId="77777777" w:rsidR="003F3A3B" w:rsidRPr="00797C23" w:rsidRDefault="003F3A3B" w:rsidP="003F3A3B">
            <w:pPr>
              <w:pStyle w:val="affb"/>
              <w:spacing w:line="360" w:lineRule="auto"/>
              <w:ind w:firstLineChars="200" w:firstLine="480"/>
              <w:jc w:val="both"/>
              <w:rPr>
                <w:sz w:val="24"/>
                <w:szCs w:val="24"/>
              </w:rPr>
            </w:pPr>
            <w:r w:rsidRPr="00797C23">
              <w:rPr>
                <w:sz w:val="24"/>
                <w:szCs w:val="24"/>
              </w:rPr>
              <w:t>（</w:t>
            </w:r>
            <w:r w:rsidRPr="00797C23">
              <w:rPr>
                <w:sz w:val="24"/>
                <w:szCs w:val="24"/>
              </w:rPr>
              <w:t>4</w:t>
            </w:r>
            <w:r w:rsidRPr="00797C23">
              <w:rPr>
                <w:sz w:val="24"/>
                <w:szCs w:val="24"/>
              </w:rPr>
              <w:t>）土堆表面利用毛毡等覆盖，防风防水，临时堆土场周边设置导排沟，导排沟下游设置污水沉淀池，集中收集雨季冲刷废水，经沉淀后可作为施工用水回用。</w:t>
            </w:r>
          </w:p>
          <w:p w14:paraId="7D12382B" w14:textId="77777777" w:rsidR="003F3A3B" w:rsidRPr="00797C23" w:rsidRDefault="003F3A3B" w:rsidP="003F3A3B">
            <w:pPr>
              <w:pStyle w:val="affb"/>
              <w:spacing w:line="360" w:lineRule="auto"/>
              <w:ind w:firstLineChars="200" w:firstLine="480"/>
              <w:jc w:val="both"/>
              <w:rPr>
                <w:sz w:val="24"/>
                <w:szCs w:val="24"/>
              </w:rPr>
            </w:pPr>
            <w:r w:rsidRPr="00797C23">
              <w:rPr>
                <w:sz w:val="24"/>
                <w:szCs w:val="24"/>
              </w:rPr>
              <w:t>（</w:t>
            </w:r>
            <w:r w:rsidRPr="00797C23">
              <w:rPr>
                <w:sz w:val="24"/>
                <w:szCs w:val="24"/>
              </w:rPr>
              <w:t>5</w:t>
            </w:r>
            <w:r w:rsidRPr="00797C23">
              <w:rPr>
                <w:sz w:val="24"/>
                <w:szCs w:val="24"/>
              </w:rPr>
              <w:t>）加强施工人员环保意识的宣教工作，提高对保护施工区及周边区域生态环境的认识，使之自觉保护区域内的绿地。</w:t>
            </w:r>
          </w:p>
          <w:p w14:paraId="67887EED" w14:textId="2B85CB8A" w:rsidR="003F3A3B" w:rsidRPr="00797C23" w:rsidRDefault="003F3A3B" w:rsidP="003F3A3B">
            <w:pPr>
              <w:pStyle w:val="affb"/>
              <w:spacing w:line="360" w:lineRule="auto"/>
              <w:ind w:firstLineChars="200" w:firstLine="480"/>
              <w:jc w:val="both"/>
              <w:rPr>
                <w:sz w:val="24"/>
                <w:szCs w:val="24"/>
              </w:rPr>
            </w:pPr>
            <w:r w:rsidRPr="00797C23">
              <w:rPr>
                <w:sz w:val="24"/>
                <w:szCs w:val="24"/>
              </w:rPr>
              <w:t>（</w:t>
            </w:r>
            <w:r w:rsidRPr="00797C23">
              <w:rPr>
                <w:sz w:val="24"/>
                <w:szCs w:val="24"/>
              </w:rPr>
              <w:t>6</w:t>
            </w:r>
            <w:r w:rsidRPr="00797C23">
              <w:rPr>
                <w:sz w:val="24"/>
                <w:szCs w:val="24"/>
              </w:rPr>
              <w:t>）场地实施绿化，绿化率为</w:t>
            </w:r>
            <w:r w:rsidRPr="00797C23">
              <w:rPr>
                <w:sz w:val="24"/>
                <w:szCs w:val="24"/>
              </w:rPr>
              <w:t>35</w:t>
            </w:r>
            <w:r w:rsidR="00160DF3" w:rsidRPr="00797C23">
              <w:rPr>
                <w:sz w:val="24"/>
                <w:szCs w:val="24"/>
              </w:rPr>
              <w:t>.01</w:t>
            </w:r>
            <w:r w:rsidRPr="00797C23">
              <w:rPr>
                <w:sz w:val="24"/>
                <w:szCs w:val="24"/>
              </w:rPr>
              <w:t>%</w:t>
            </w:r>
            <w:r w:rsidRPr="00797C23">
              <w:rPr>
                <w:sz w:val="24"/>
                <w:szCs w:val="24"/>
              </w:rPr>
              <w:t>，项目通过种植的绿色植物，对区域环境空气质量的会逐步进行恢复和对生态环境的保护。</w:t>
            </w:r>
          </w:p>
          <w:p w14:paraId="2471C863" w14:textId="4197619C" w:rsidR="00E75A5C" w:rsidRPr="00797C23" w:rsidRDefault="003F3A3B" w:rsidP="003F3A3B">
            <w:pPr>
              <w:pStyle w:val="affb"/>
              <w:spacing w:line="360" w:lineRule="auto"/>
              <w:ind w:firstLineChars="200" w:firstLine="480"/>
              <w:jc w:val="both"/>
              <w:rPr>
                <w:sz w:val="24"/>
                <w:szCs w:val="24"/>
              </w:rPr>
            </w:pPr>
            <w:r w:rsidRPr="00797C23">
              <w:rPr>
                <w:sz w:val="24"/>
                <w:szCs w:val="24"/>
              </w:rPr>
              <w:t>项目完全建成营运后对生态环境不会产生明显影响。该区域人类活动频繁，无珍稀保护动植物，项目的建设对生态环境影响很小。</w:t>
            </w:r>
          </w:p>
          <w:p w14:paraId="3C2155EE" w14:textId="77777777" w:rsidR="00E75A5C" w:rsidRPr="00797C23" w:rsidRDefault="00E75A5C" w:rsidP="00E75A5C">
            <w:pPr>
              <w:pStyle w:val="2"/>
            </w:pPr>
          </w:p>
          <w:p w14:paraId="70DA5896" w14:textId="77777777" w:rsidR="00E75A5C" w:rsidRPr="00797C23" w:rsidRDefault="00E75A5C" w:rsidP="00E75A5C">
            <w:pPr>
              <w:rPr>
                <w:sz w:val="18"/>
                <w:szCs w:val="18"/>
              </w:rPr>
            </w:pPr>
          </w:p>
          <w:p w14:paraId="06CA3A44" w14:textId="77777777" w:rsidR="00160DF3" w:rsidRPr="00797C23" w:rsidRDefault="00160DF3" w:rsidP="00160DF3">
            <w:pPr>
              <w:pStyle w:val="2"/>
            </w:pPr>
          </w:p>
          <w:p w14:paraId="4287F558" w14:textId="77777777" w:rsidR="00160DF3" w:rsidRPr="00797C23" w:rsidRDefault="00160DF3" w:rsidP="00160DF3">
            <w:pPr>
              <w:pStyle w:val="2"/>
            </w:pPr>
          </w:p>
          <w:p w14:paraId="39C82B2A" w14:textId="77777777" w:rsidR="00160DF3" w:rsidRPr="00797C23" w:rsidRDefault="00160DF3" w:rsidP="00160DF3">
            <w:pPr>
              <w:pStyle w:val="2"/>
            </w:pPr>
          </w:p>
          <w:p w14:paraId="01215F24" w14:textId="77777777" w:rsidR="00160DF3" w:rsidRPr="00797C23" w:rsidRDefault="00160DF3" w:rsidP="00160DF3">
            <w:pPr>
              <w:pStyle w:val="2"/>
            </w:pPr>
          </w:p>
          <w:p w14:paraId="070BAEBB" w14:textId="77777777" w:rsidR="00160DF3" w:rsidRPr="00797C23" w:rsidRDefault="00160DF3" w:rsidP="00160DF3">
            <w:pPr>
              <w:pStyle w:val="2"/>
            </w:pPr>
          </w:p>
          <w:p w14:paraId="7C0B3751" w14:textId="77777777" w:rsidR="00160DF3" w:rsidRPr="00797C23" w:rsidRDefault="00160DF3" w:rsidP="00160DF3">
            <w:pPr>
              <w:pStyle w:val="2"/>
            </w:pPr>
          </w:p>
          <w:p w14:paraId="43C30D8E" w14:textId="663AE25F" w:rsidR="00160DF3" w:rsidRPr="00797C23" w:rsidRDefault="00160DF3" w:rsidP="00160DF3">
            <w:pPr>
              <w:pStyle w:val="2"/>
            </w:pPr>
          </w:p>
        </w:tc>
      </w:tr>
    </w:tbl>
    <w:p w14:paraId="6EBFDDEC" w14:textId="77777777" w:rsidR="00B222A6" w:rsidRPr="00797C23" w:rsidRDefault="00B222A6">
      <w:pPr>
        <w:spacing w:line="360" w:lineRule="auto"/>
        <w:rPr>
          <w:b/>
          <w:sz w:val="30"/>
          <w:szCs w:val="30"/>
        </w:rPr>
      </w:pPr>
      <w:r w:rsidRPr="00797C23">
        <w:rPr>
          <w:b/>
          <w:sz w:val="30"/>
          <w:szCs w:val="30"/>
        </w:rPr>
        <w:lastRenderedPageBreak/>
        <w:t>结论及建议</w:t>
      </w:r>
      <w:r w:rsidRPr="00797C23">
        <w:rPr>
          <w:rFonts w:hint="eastAsia"/>
          <w:b/>
          <w:sz w:val="30"/>
          <w:szCs w:val="30"/>
        </w:rPr>
        <w:t xml:space="preserve">                                            </w:t>
      </w:r>
      <w:r w:rsidRPr="00797C23">
        <w:rPr>
          <w:b/>
          <w:sz w:val="30"/>
          <w:szCs w:val="30"/>
        </w:rPr>
        <w:t>(</w:t>
      </w:r>
      <w:r w:rsidRPr="00797C23">
        <w:rPr>
          <w:b/>
          <w:sz w:val="30"/>
          <w:szCs w:val="30"/>
        </w:rPr>
        <w:t>表九</w:t>
      </w:r>
      <w:r w:rsidRPr="00797C23">
        <w:rPr>
          <w:b/>
          <w:sz w:val="30"/>
          <w:szCs w:val="3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797C23" w:rsidRPr="00797C23" w14:paraId="15624BBB" w14:textId="77777777">
        <w:trPr>
          <w:trHeight w:val="447"/>
        </w:trPr>
        <w:tc>
          <w:tcPr>
            <w:tcW w:w="9286" w:type="dxa"/>
          </w:tcPr>
          <w:p w14:paraId="51B1A164" w14:textId="77777777" w:rsidR="00B222A6" w:rsidRPr="00797C23" w:rsidRDefault="00B222A6">
            <w:pPr>
              <w:pStyle w:val="af3"/>
              <w:spacing w:line="360" w:lineRule="auto"/>
              <w:rPr>
                <w:sz w:val="24"/>
              </w:rPr>
            </w:pPr>
            <w:r w:rsidRPr="00797C23">
              <w:rPr>
                <w:b/>
                <w:kern w:val="0"/>
                <w:szCs w:val="28"/>
              </w:rPr>
              <w:t>一、结论</w:t>
            </w:r>
          </w:p>
          <w:p w14:paraId="26E86465" w14:textId="623BA970" w:rsidR="000A6FEB" w:rsidRPr="00797C23" w:rsidRDefault="000A6FEB" w:rsidP="000A6FEB">
            <w:pPr>
              <w:pStyle w:val="af3"/>
              <w:spacing w:line="360" w:lineRule="auto"/>
              <w:ind w:firstLineChars="200" w:firstLine="482"/>
              <w:rPr>
                <w:b/>
                <w:kern w:val="0"/>
                <w:sz w:val="24"/>
                <w:szCs w:val="24"/>
              </w:rPr>
            </w:pPr>
            <w:r w:rsidRPr="00797C23">
              <w:rPr>
                <w:b/>
                <w:kern w:val="0"/>
                <w:sz w:val="24"/>
                <w:szCs w:val="24"/>
              </w:rPr>
              <w:t>1</w:t>
            </w:r>
            <w:r w:rsidRPr="00797C23">
              <w:rPr>
                <w:b/>
                <w:kern w:val="0"/>
                <w:sz w:val="24"/>
                <w:szCs w:val="24"/>
              </w:rPr>
              <w:t>、</w:t>
            </w:r>
            <w:r w:rsidRPr="00797C23">
              <w:rPr>
                <w:rFonts w:hint="eastAsia"/>
                <w:b/>
                <w:kern w:val="0"/>
                <w:sz w:val="24"/>
                <w:szCs w:val="24"/>
              </w:rPr>
              <w:t>项目概况</w:t>
            </w:r>
          </w:p>
          <w:p w14:paraId="1D983C0D" w14:textId="66363F89" w:rsidR="000A6FEB" w:rsidRPr="00797C23" w:rsidRDefault="002D77FC" w:rsidP="000A6FEB">
            <w:pPr>
              <w:spacing w:line="360" w:lineRule="auto"/>
              <w:ind w:firstLine="480"/>
              <w:rPr>
                <w:sz w:val="24"/>
              </w:rPr>
            </w:pPr>
            <w:r w:rsidRPr="00797C23">
              <w:rPr>
                <w:rFonts w:hint="eastAsia"/>
                <w:sz w:val="24"/>
              </w:rPr>
              <w:t>甘孜县教育和体育局</w:t>
            </w:r>
            <w:r w:rsidRPr="00797C23">
              <w:rPr>
                <w:sz w:val="24"/>
              </w:rPr>
              <w:t>拟</w:t>
            </w:r>
            <w:r w:rsidR="000A6FEB" w:rsidRPr="00797C23">
              <w:rPr>
                <w:rFonts w:hint="eastAsia"/>
                <w:sz w:val="24"/>
              </w:rPr>
              <w:t>投资</w:t>
            </w:r>
            <w:r w:rsidRPr="00797C23">
              <w:rPr>
                <w:sz w:val="24"/>
              </w:rPr>
              <w:t>19685.27</w:t>
            </w:r>
            <w:r w:rsidR="000A6FEB" w:rsidRPr="00797C23">
              <w:rPr>
                <w:rFonts w:hint="eastAsia"/>
                <w:sz w:val="24"/>
              </w:rPr>
              <w:t>万元新建</w:t>
            </w:r>
            <w:r w:rsidRPr="00797C23">
              <w:rPr>
                <w:rFonts w:hint="eastAsia"/>
                <w:sz w:val="24"/>
              </w:rPr>
              <w:t>甘孜县第二民族中学</w:t>
            </w:r>
            <w:r w:rsidR="000A6FEB" w:rsidRPr="00797C23">
              <w:rPr>
                <w:rFonts w:hint="eastAsia"/>
                <w:sz w:val="24"/>
              </w:rPr>
              <w:t>，工程占地面积</w:t>
            </w:r>
            <w:r w:rsidR="00BE0D10" w:rsidRPr="00797C23">
              <w:rPr>
                <w:sz w:val="24"/>
              </w:rPr>
              <w:t>101805.06</w:t>
            </w:r>
            <w:r w:rsidR="000A6FEB" w:rsidRPr="00797C23">
              <w:rPr>
                <w:rFonts w:hint="eastAsia"/>
                <w:sz w:val="24"/>
              </w:rPr>
              <w:t>平方米，主要为</w:t>
            </w:r>
            <w:r w:rsidR="00BE0D10" w:rsidRPr="00797C23">
              <w:rPr>
                <w:rFonts w:hint="eastAsia"/>
                <w:sz w:val="24"/>
              </w:rPr>
              <w:t>教学楼、综合楼、学生宿舍、教师周转房、食堂、风雨操场</w:t>
            </w:r>
            <w:r w:rsidR="000A6FEB" w:rsidRPr="00797C23">
              <w:rPr>
                <w:rFonts w:hint="eastAsia"/>
                <w:sz w:val="24"/>
              </w:rPr>
              <w:t>、地下室及室外总图工程等。包括建筑工程、装饰装修工程、安装工程、总平、绿化及配套工程等。本项目总建筑面积</w:t>
            </w:r>
            <w:r w:rsidR="00BE0D10" w:rsidRPr="00797C23">
              <w:rPr>
                <w:sz w:val="24"/>
              </w:rPr>
              <w:t>36541.32</w:t>
            </w:r>
            <w:r w:rsidR="000A6FEB" w:rsidRPr="00797C23">
              <w:rPr>
                <w:rFonts w:hint="eastAsia"/>
                <w:sz w:val="24"/>
              </w:rPr>
              <w:t>平方米，设置</w:t>
            </w:r>
            <w:r w:rsidR="00BE0D10" w:rsidRPr="00797C23">
              <w:rPr>
                <w:rFonts w:hint="eastAsia"/>
                <w:sz w:val="24"/>
              </w:rPr>
              <w:t>4</w:t>
            </w:r>
            <w:r w:rsidR="00BE0D10" w:rsidRPr="00797C23">
              <w:rPr>
                <w:sz w:val="24"/>
              </w:rPr>
              <w:t>5</w:t>
            </w:r>
            <w:r w:rsidR="000A6FEB" w:rsidRPr="00797C23">
              <w:rPr>
                <w:rFonts w:hint="eastAsia"/>
                <w:sz w:val="24"/>
              </w:rPr>
              <w:t>个班</w:t>
            </w:r>
            <w:r w:rsidR="00BE0D10" w:rsidRPr="00797C23">
              <w:rPr>
                <w:rFonts w:hint="eastAsia"/>
                <w:sz w:val="24"/>
              </w:rPr>
              <w:t>级，</w:t>
            </w:r>
            <w:r w:rsidR="000A6FEB" w:rsidRPr="00797C23">
              <w:rPr>
                <w:rFonts w:hint="eastAsia"/>
                <w:sz w:val="24"/>
              </w:rPr>
              <w:t>共</w:t>
            </w:r>
            <w:r w:rsidR="00BE0D10" w:rsidRPr="00797C23">
              <w:rPr>
                <w:sz w:val="24"/>
              </w:rPr>
              <w:t>2250</w:t>
            </w:r>
            <w:r w:rsidR="00BE0D10" w:rsidRPr="00797C23">
              <w:rPr>
                <w:rFonts w:hint="eastAsia"/>
                <w:sz w:val="24"/>
              </w:rPr>
              <w:t>名学生</w:t>
            </w:r>
            <w:r w:rsidR="000A6FEB" w:rsidRPr="00797C23">
              <w:rPr>
                <w:rFonts w:hint="eastAsia"/>
                <w:sz w:val="24"/>
              </w:rPr>
              <w:t>，配套教师及辅助人员</w:t>
            </w:r>
            <w:r w:rsidR="00BE0D10" w:rsidRPr="00797C23">
              <w:rPr>
                <w:sz w:val="24"/>
              </w:rPr>
              <w:t>420</w:t>
            </w:r>
            <w:r w:rsidR="000A6FEB" w:rsidRPr="00797C23">
              <w:rPr>
                <w:rFonts w:hint="eastAsia"/>
                <w:sz w:val="24"/>
              </w:rPr>
              <w:t>人，共计在校师生</w:t>
            </w:r>
            <w:r w:rsidR="00BE0D10" w:rsidRPr="00797C23">
              <w:rPr>
                <w:sz w:val="24"/>
              </w:rPr>
              <w:t>2670</w:t>
            </w:r>
            <w:r w:rsidR="000A6FEB" w:rsidRPr="00797C23">
              <w:rPr>
                <w:rFonts w:hint="eastAsia"/>
                <w:sz w:val="24"/>
              </w:rPr>
              <w:t>人。</w:t>
            </w:r>
          </w:p>
          <w:p w14:paraId="26896082" w14:textId="56CAD4E2" w:rsidR="00B222A6" w:rsidRPr="00797C23" w:rsidRDefault="004B72D2">
            <w:pPr>
              <w:pStyle w:val="af3"/>
              <w:spacing w:line="360" w:lineRule="auto"/>
              <w:ind w:firstLineChars="200" w:firstLine="482"/>
              <w:rPr>
                <w:b/>
                <w:kern w:val="0"/>
                <w:sz w:val="24"/>
                <w:szCs w:val="24"/>
              </w:rPr>
            </w:pPr>
            <w:r w:rsidRPr="00797C23">
              <w:rPr>
                <w:b/>
                <w:kern w:val="0"/>
                <w:sz w:val="24"/>
                <w:szCs w:val="24"/>
              </w:rPr>
              <w:t>2</w:t>
            </w:r>
            <w:r w:rsidR="00B222A6" w:rsidRPr="00797C23">
              <w:rPr>
                <w:b/>
                <w:kern w:val="0"/>
                <w:sz w:val="24"/>
                <w:szCs w:val="24"/>
              </w:rPr>
              <w:t>、产业政策符合性分析</w:t>
            </w:r>
          </w:p>
          <w:p w14:paraId="7D7DFD5B" w14:textId="77777777" w:rsidR="004B72D2" w:rsidRPr="00797C23" w:rsidRDefault="004B72D2" w:rsidP="004B72D2">
            <w:pPr>
              <w:spacing w:line="360" w:lineRule="auto"/>
              <w:ind w:firstLine="480"/>
              <w:rPr>
                <w:sz w:val="24"/>
              </w:rPr>
            </w:pPr>
            <w:r w:rsidRPr="00797C23">
              <w:rPr>
                <w:rFonts w:hint="eastAsia"/>
                <w:sz w:val="24"/>
              </w:rPr>
              <w:t>本项目属于基础教育类，属于《国民经济行业分类（</w:t>
            </w:r>
            <w:r w:rsidRPr="00797C23">
              <w:rPr>
                <w:rFonts w:hint="eastAsia"/>
                <w:sz w:val="24"/>
              </w:rPr>
              <w:t>GB/T4754-2017</w:t>
            </w:r>
            <w:r w:rsidRPr="00797C23">
              <w:rPr>
                <w:rFonts w:hint="eastAsia"/>
                <w:sz w:val="24"/>
              </w:rPr>
              <w:t>）》中</w:t>
            </w:r>
            <w:r w:rsidRPr="00797C23">
              <w:rPr>
                <w:rFonts w:hint="eastAsia"/>
                <w:sz w:val="24"/>
              </w:rPr>
              <w:t>P8331</w:t>
            </w:r>
            <w:r w:rsidRPr="00797C23">
              <w:rPr>
                <w:rFonts w:hint="eastAsia"/>
                <w:sz w:val="24"/>
              </w:rPr>
              <w:t>普通初中教育。</w:t>
            </w:r>
            <w:r w:rsidRPr="00797C23">
              <w:rPr>
                <w:sz w:val="24"/>
              </w:rPr>
              <w:t>根据中华人民共和国国家发展改革委员会</w:t>
            </w:r>
            <w:r w:rsidRPr="00797C23">
              <w:rPr>
                <w:sz w:val="24"/>
              </w:rPr>
              <w:t>2019</w:t>
            </w:r>
            <w:r w:rsidRPr="00797C23">
              <w:rPr>
                <w:sz w:val="24"/>
              </w:rPr>
              <w:t>年第</w:t>
            </w:r>
            <w:r w:rsidRPr="00797C23">
              <w:rPr>
                <w:sz w:val="24"/>
              </w:rPr>
              <w:t>29</w:t>
            </w:r>
            <w:r w:rsidRPr="00797C23">
              <w:rPr>
                <w:sz w:val="24"/>
              </w:rPr>
              <w:t>号令《产业结构调整调整指导目录（</w:t>
            </w:r>
            <w:r w:rsidRPr="00797C23">
              <w:rPr>
                <w:sz w:val="24"/>
              </w:rPr>
              <w:t>2019</w:t>
            </w:r>
            <w:r w:rsidRPr="00797C23">
              <w:rPr>
                <w:sz w:val="24"/>
              </w:rPr>
              <w:t>年本）》可知，本项目不属于鼓励类、限制类及淘汰类项目，属于允许类项目。</w:t>
            </w:r>
          </w:p>
          <w:p w14:paraId="656D848B" w14:textId="77777777" w:rsidR="004B72D2" w:rsidRPr="00797C23" w:rsidRDefault="004B72D2" w:rsidP="004B72D2">
            <w:pPr>
              <w:spacing w:line="360" w:lineRule="auto"/>
              <w:ind w:firstLineChars="200" w:firstLine="480"/>
              <w:rPr>
                <w:sz w:val="24"/>
              </w:rPr>
            </w:pPr>
            <w:r w:rsidRPr="00797C23">
              <w:rPr>
                <w:sz w:val="24"/>
              </w:rPr>
              <w:t>2020</w:t>
            </w:r>
            <w:r w:rsidRPr="00797C23">
              <w:rPr>
                <w:sz w:val="24"/>
              </w:rPr>
              <w:t>年</w:t>
            </w:r>
            <w:r w:rsidRPr="00797C23">
              <w:rPr>
                <w:sz w:val="24"/>
              </w:rPr>
              <w:t>9</w:t>
            </w:r>
            <w:r w:rsidRPr="00797C23">
              <w:rPr>
                <w:sz w:val="24"/>
              </w:rPr>
              <w:t>月</w:t>
            </w:r>
            <w:r w:rsidRPr="00797C23">
              <w:rPr>
                <w:sz w:val="24"/>
              </w:rPr>
              <w:t>7</w:t>
            </w:r>
            <w:r w:rsidRPr="00797C23">
              <w:rPr>
                <w:sz w:val="24"/>
              </w:rPr>
              <w:t>日，</w:t>
            </w:r>
            <w:r w:rsidRPr="00797C23">
              <w:rPr>
                <w:rFonts w:hint="eastAsia"/>
                <w:sz w:val="24"/>
              </w:rPr>
              <w:t>甘孜县发展和改革局</w:t>
            </w:r>
            <w:r w:rsidRPr="00797C23">
              <w:rPr>
                <w:sz w:val="24"/>
              </w:rPr>
              <w:t>下达了《</w:t>
            </w:r>
            <w:r w:rsidRPr="00797C23">
              <w:rPr>
                <w:rFonts w:hint="eastAsia"/>
                <w:sz w:val="24"/>
              </w:rPr>
              <w:t>关于甘孜县第二民族中学打捆建设项目的批复</w:t>
            </w:r>
            <w:r w:rsidRPr="00797C23">
              <w:rPr>
                <w:sz w:val="24"/>
              </w:rPr>
              <w:t>》（</w:t>
            </w:r>
            <w:r w:rsidRPr="00797C23">
              <w:rPr>
                <w:rFonts w:hint="eastAsia"/>
                <w:sz w:val="24"/>
              </w:rPr>
              <w:t>甘孜发改固</w:t>
            </w:r>
            <w:r w:rsidRPr="00797C23">
              <w:rPr>
                <w:sz w:val="24"/>
              </w:rPr>
              <w:t>【</w:t>
            </w:r>
            <w:r w:rsidRPr="00797C23">
              <w:rPr>
                <w:sz w:val="24"/>
              </w:rPr>
              <w:t>2020</w:t>
            </w:r>
            <w:r w:rsidRPr="00797C23">
              <w:rPr>
                <w:sz w:val="24"/>
              </w:rPr>
              <w:t>】</w:t>
            </w:r>
            <w:r w:rsidRPr="00797C23">
              <w:rPr>
                <w:sz w:val="24"/>
              </w:rPr>
              <w:t>375</w:t>
            </w:r>
            <w:r w:rsidRPr="00797C23">
              <w:rPr>
                <w:sz w:val="24"/>
              </w:rPr>
              <w:t>号）。</w:t>
            </w:r>
          </w:p>
          <w:p w14:paraId="3B56379C" w14:textId="526A0C06" w:rsidR="00B222A6" w:rsidRPr="00797C23" w:rsidRDefault="004B72D2" w:rsidP="004B72D2">
            <w:pPr>
              <w:spacing w:line="360" w:lineRule="auto"/>
              <w:ind w:firstLineChars="200" w:firstLine="482"/>
              <w:rPr>
                <w:b/>
                <w:bCs/>
                <w:sz w:val="24"/>
              </w:rPr>
            </w:pPr>
            <w:r w:rsidRPr="00797C23">
              <w:rPr>
                <w:b/>
                <w:bCs/>
                <w:sz w:val="24"/>
              </w:rPr>
              <w:t>因此，本项目建设符合国家产业政策。</w:t>
            </w:r>
          </w:p>
          <w:p w14:paraId="75A0215A" w14:textId="6E2FF789" w:rsidR="00B222A6" w:rsidRPr="00797C23" w:rsidRDefault="004B72D2">
            <w:pPr>
              <w:pStyle w:val="af3"/>
              <w:spacing w:line="360" w:lineRule="auto"/>
              <w:ind w:firstLineChars="200" w:firstLine="482"/>
              <w:rPr>
                <w:b/>
                <w:kern w:val="0"/>
                <w:sz w:val="24"/>
                <w:szCs w:val="24"/>
              </w:rPr>
            </w:pPr>
            <w:r w:rsidRPr="00797C23">
              <w:rPr>
                <w:b/>
                <w:kern w:val="0"/>
                <w:sz w:val="24"/>
                <w:szCs w:val="24"/>
              </w:rPr>
              <w:t>3</w:t>
            </w:r>
            <w:r w:rsidR="00B222A6" w:rsidRPr="00797C23">
              <w:rPr>
                <w:b/>
                <w:kern w:val="0"/>
                <w:sz w:val="24"/>
                <w:szCs w:val="24"/>
              </w:rPr>
              <w:t>、规划符合性分析</w:t>
            </w:r>
          </w:p>
          <w:p w14:paraId="2D420139" w14:textId="77777777" w:rsidR="004B72D2" w:rsidRPr="00797C23" w:rsidRDefault="004B72D2" w:rsidP="004B72D2">
            <w:pPr>
              <w:spacing w:line="360" w:lineRule="auto"/>
              <w:ind w:firstLine="480"/>
              <w:rPr>
                <w:sz w:val="24"/>
              </w:rPr>
            </w:pPr>
            <w:r w:rsidRPr="00797C23">
              <w:rPr>
                <w:rFonts w:hint="eastAsia"/>
                <w:sz w:val="24"/>
              </w:rPr>
              <w:t>本项目位于甘孜县县城东北部，目前为待建空地，不存在遗留环境问题。项目已于</w:t>
            </w:r>
            <w:r w:rsidRPr="00797C23">
              <w:rPr>
                <w:rFonts w:hint="eastAsia"/>
                <w:sz w:val="24"/>
              </w:rPr>
              <w:t>20</w:t>
            </w:r>
            <w:r w:rsidRPr="00797C23">
              <w:rPr>
                <w:sz w:val="24"/>
              </w:rPr>
              <w:t>20</w:t>
            </w:r>
            <w:r w:rsidRPr="00797C23">
              <w:rPr>
                <w:rFonts w:hint="eastAsia"/>
                <w:sz w:val="24"/>
              </w:rPr>
              <w:t>年</w:t>
            </w:r>
            <w:r w:rsidRPr="00797C23">
              <w:rPr>
                <w:sz w:val="24"/>
              </w:rPr>
              <w:t>5</w:t>
            </w:r>
            <w:r w:rsidRPr="00797C23">
              <w:rPr>
                <w:rFonts w:hint="eastAsia"/>
                <w:sz w:val="24"/>
              </w:rPr>
              <w:t>月</w:t>
            </w:r>
            <w:r w:rsidRPr="00797C23">
              <w:rPr>
                <w:rFonts w:hint="eastAsia"/>
                <w:sz w:val="24"/>
              </w:rPr>
              <w:t>1</w:t>
            </w:r>
            <w:r w:rsidRPr="00797C23">
              <w:rPr>
                <w:sz w:val="24"/>
              </w:rPr>
              <w:t>5</w:t>
            </w:r>
            <w:r w:rsidRPr="00797C23">
              <w:rPr>
                <w:rFonts w:hint="eastAsia"/>
                <w:sz w:val="24"/>
              </w:rPr>
              <w:t>日取得甘孜县自然资源局《建设项目用地预审与选址意见书》（编号：甘孜用字第</w:t>
            </w:r>
            <w:r w:rsidRPr="00797C23">
              <w:rPr>
                <w:rFonts w:hint="eastAsia"/>
                <w:sz w:val="24"/>
              </w:rPr>
              <w:t>5</w:t>
            </w:r>
            <w:r w:rsidRPr="00797C23">
              <w:rPr>
                <w:sz w:val="24"/>
              </w:rPr>
              <w:t>13328-2020-00009</w:t>
            </w:r>
            <w:r w:rsidRPr="00797C23">
              <w:rPr>
                <w:rFonts w:hint="eastAsia"/>
                <w:sz w:val="24"/>
              </w:rPr>
              <w:t>、甘孜用字第</w:t>
            </w:r>
            <w:r w:rsidRPr="00797C23">
              <w:rPr>
                <w:rFonts w:hint="eastAsia"/>
                <w:sz w:val="24"/>
              </w:rPr>
              <w:t>5</w:t>
            </w:r>
            <w:r w:rsidRPr="00797C23">
              <w:rPr>
                <w:sz w:val="24"/>
              </w:rPr>
              <w:t>13328-2020-00010</w:t>
            </w:r>
            <w:r w:rsidRPr="00797C23">
              <w:rPr>
                <w:rFonts w:hint="eastAsia"/>
                <w:sz w:val="24"/>
              </w:rPr>
              <w:t>、甘孜用字第</w:t>
            </w:r>
            <w:r w:rsidRPr="00797C23">
              <w:rPr>
                <w:rFonts w:hint="eastAsia"/>
                <w:sz w:val="24"/>
              </w:rPr>
              <w:t>5</w:t>
            </w:r>
            <w:r w:rsidRPr="00797C23">
              <w:rPr>
                <w:sz w:val="24"/>
              </w:rPr>
              <w:t>13328-2020-00011</w:t>
            </w:r>
            <w:r w:rsidRPr="00797C23">
              <w:rPr>
                <w:rFonts w:hint="eastAsia"/>
                <w:sz w:val="24"/>
              </w:rPr>
              <w:t>、甘孜用字第</w:t>
            </w:r>
            <w:r w:rsidRPr="00797C23">
              <w:rPr>
                <w:rFonts w:hint="eastAsia"/>
                <w:sz w:val="24"/>
              </w:rPr>
              <w:t>5</w:t>
            </w:r>
            <w:r w:rsidRPr="00797C23">
              <w:rPr>
                <w:sz w:val="24"/>
              </w:rPr>
              <w:t>13328-2020-00012</w:t>
            </w:r>
            <w:r w:rsidRPr="00797C23">
              <w:rPr>
                <w:rFonts w:hint="eastAsia"/>
                <w:sz w:val="24"/>
              </w:rPr>
              <w:t>、甘孜用字第</w:t>
            </w:r>
            <w:r w:rsidRPr="00797C23">
              <w:rPr>
                <w:rFonts w:hint="eastAsia"/>
                <w:sz w:val="24"/>
              </w:rPr>
              <w:t>5</w:t>
            </w:r>
            <w:r w:rsidRPr="00797C23">
              <w:rPr>
                <w:sz w:val="24"/>
              </w:rPr>
              <w:t>13328-2020-00013</w:t>
            </w:r>
            <w:r w:rsidRPr="00797C23">
              <w:rPr>
                <w:rFonts w:hint="eastAsia"/>
                <w:sz w:val="24"/>
              </w:rPr>
              <w:t>、甘孜用字第</w:t>
            </w:r>
            <w:r w:rsidRPr="00797C23">
              <w:rPr>
                <w:rFonts w:hint="eastAsia"/>
                <w:sz w:val="24"/>
              </w:rPr>
              <w:t>5</w:t>
            </w:r>
            <w:r w:rsidRPr="00797C23">
              <w:rPr>
                <w:sz w:val="24"/>
              </w:rPr>
              <w:t>13328-2020-00014</w:t>
            </w:r>
            <w:r w:rsidRPr="00797C23">
              <w:rPr>
                <w:rFonts w:hint="eastAsia"/>
                <w:sz w:val="24"/>
              </w:rPr>
              <w:t>、甘孜用字第</w:t>
            </w:r>
            <w:r w:rsidRPr="00797C23">
              <w:rPr>
                <w:rFonts w:hint="eastAsia"/>
                <w:sz w:val="24"/>
              </w:rPr>
              <w:t>5</w:t>
            </w:r>
            <w:r w:rsidRPr="00797C23">
              <w:rPr>
                <w:sz w:val="24"/>
              </w:rPr>
              <w:t>13328-2020-00015</w:t>
            </w:r>
            <w:r w:rsidRPr="00797C23">
              <w:rPr>
                <w:rFonts w:hint="eastAsia"/>
                <w:sz w:val="24"/>
              </w:rPr>
              <w:t>、甘孜用字第</w:t>
            </w:r>
            <w:r w:rsidRPr="00797C23">
              <w:rPr>
                <w:rFonts w:hint="eastAsia"/>
                <w:sz w:val="24"/>
              </w:rPr>
              <w:t>5</w:t>
            </w:r>
            <w:r w:rsidRPr="00797C23">
              <w:rPr>
                <w:sz w:val="24"/>
              </w:rPr>
              <w:t>13328-2020-00016</w:t>
            </w:r>
            <w:r w:rsidRPr="00797C23">
              <w:rPr>
                <w:rFonts w:hint="eastAsia"/>
                <w:sz w:val="24"/>
              </w:rPr>
              <w:t>、甘孜用字第</w:t>
            </w:r>
            <w:r w:rsidRPr="00797C23">
              <w:rPr>
                <w:rFonts w:hint="eastAsia"/>
                <w:sz w:val="24"/>
              </w:rPr>
              <w:t>5</w:t>
            </w:r>
            <w:r w:rsidRPr="00797C23">
              <w:rPr>
                <w:sz w:val="24"/>
              </w:rPr>
              <w:t>13328-2020-00017</w:t>
            </w:r>
            <w:r w:rsidRPr="00797C23">
              <w:rPr>
                <w:rFonts w:hint="eastAsia"/>
                <w:sz w:val="24"/>
              </w:rPr>
              <w:t>），明确土地符合国土空间用途管制要求；</w:t>
            </w:r>
            <w:r w:rsidRPr="00797C23">
              <w:rPr>
                <w:rFonts w:hint="eastAsia"/>
                <w:sz w:val="24"/>
              </w:rPr>
              <w:t>20</w:t>
            </w:r>
            <w:r w:rsidRPr="00797C23">
              <w:rPr>
                <w:sz w:val="24"/>
              </w:rPr>
              <w:t>20</w:t>
            </w:r>
            <w:r w:rsidRPr="00797C23">
              <w:rPr>
                <w:rFonts w:hint="eastAsia"/>
                <w:sz w:val="24"/>
              </w:rPr>
              <w:t>年</w:t>
            </w:r>
            <w:r w:rsidRPr="00797C23">
              <w:rPr>
                <w:sz w:val="24"/>
              </w:rPr>
              <w:t>5</w:t>
            </w:r>
            <w:r w:rsidRPr="00797C23">
              <w:rPr>
                <w:rFonts w:hint="eastAsia"/>
                <w:sz w:val="24"/>
              </w:rPr>
              <w:t>月</w:t>
            </w:r>
            <w:r w:rsidRPr="00797C23">
              <w:rPr>
                <w:rFonts w:hint="eastAsia"/>
                <w:sz w:val="24"/>
              </w:rPr>
              <w:t>1</w:t>
            </w:r>
            <w:r w:rsidRPr="00797C23">
              <w:rPr>
                <w:sz w:val="24"/>
              </w:rPr>
              <w:t>5</w:t>
            </w:r>
            <w:r w:rsidRPr="00797C23">
              <w:rPr>
                <w:rFonts w:hint="eastAsia"/>
                <w:sz w:val="24"/>
              </w:rPr>
              <w:t>日取得甘孜县自然资源局《建设用地规划许可证》（编号：甘孜地字第</w:t>
            </w:r>
            <w:r w:rsidRPr="00797C23">
              <w:rPr>
                <w:sz w:val="24"/>
              </w:rPr>
              <w:t>513328202000031</w:t>
            </w:r>
            <w:r w:rsidRPr="00797C23">
              <w:rPr>
                <w:rFonts w:hint="eastAsia"/>
                <w:sz w:val="24"/>
              </w:rPr>
              <w:t>、甘孜地字第</w:t>
            </w:r>
            <w:r w:rsidRPr="00797C23">
              <w:rPr>
                <w:sz w:val="24"/>
              </w:rPr>
              <w:t>513328202000032</w:t>
            </w:r>
            <w:r w:rsidRPr="00797C23">
              <w:rPr>
                <w:rFonts w:hint="eastAsia"/>
                <w:sz w:val="24"/>
              </w:rPr>
              <w:t>、甘孜地字第</w:t>
            </w:r>
            <w:r w:rsidRPr="00797C23">
              <w:rPr>
                <w:sz w:val="24"/>
              </w:rPr>
              <w:t>513328202000033</w:t>
            </w:r>
            <w:r w:rsidRPr="00797C23">
              <w:rPr>
                <w:rFonts w:hint="eastAsia"/>
                <w:sz w:val="24"/>
              </w:rPr>
              <w:t>、甘孜地字第</w:t>
            </w:r>
            <w:r w:rsidRPr="00797C23">
              <w:rPr>
                <w:sz w:val="24"/>
              </w:rPr>
              <w:t>513328202000034</w:t>
            </w:r>
            <w:r w:rsidRPr="00797C23">
              <w:rPr>
                <w:rFonts w:hint="eastAsia"/>
                <w:sz w:val="24"/>
              </w:rPr>
              <w:t>、甘孜地字第</w:t>
            </w:r>
            <w:r w:rsidRPr="00797C23">
              <w:rPr>
                <w:sz w:val="24"/>
              </w:rPr>
              <w:t>513328202000035</w:t>
            </w:r>
            <w:r w:rsidRPr="00797C23">
              <w:rPr>
                <w:rFonts w:hint="eastAsia"/>
                <w:sz w:val="24"/>
              </w:rPr>
              <w:t>、甘孜地字第</w:t>
            </w:r>
            <w:r w:rsidRPr="00797C23">
              <w:rPr>
                <w:sz w:val="24"/>
              </w:rPr>
              <w:t>513328202000036</w:t>
            </w:r>
            <w:r w:rsidRPr="00797C23">
              <w:rPr>
                <w:rFonts w:hint="eastAsia"/>
                <w:sz w:val="24"/>
              </w:rPr>
              <w:t>、甘孜地字第</w:t>
            </w:r>
            <w:r w:rsidRPr="00797C23">
              <w:rPr>
                <w:sz w:val="24"/>
              </w:rPr>
              <w:t>513328202000037</w:t>
            </w:r>
            <w:r w:rsidRPr="00797C23">
              <w:rPr>
                <w:rFonts w:hint="eastAsia"/>
                <w:sz w:val="24"/>
              </w:rPr>
              <w:t>、甘孜地字第</w:t>
            </w:r>
            <w:r w:rsidRPr="00797C23">
              <w:rPr>
                <w:sz w:val="24"/>
              </w:rPr>
              <w:t>513328202000038</w:t>
            </w:r>
            <w:r w:rsidRPr="00797C23">
              <w:rPr>
                <w:rFonts w:hint="eastAsia"/>
                <w:sz w:val="24"/>
              </w:rPr>
              <w:t>、甘孜地字第</w:t>
            </w:r>
            <w:r w:rsidRPr="00797C23">
              <w:rPr>
                <w:sz w:val="24"/>
              </w:rPr>
              <w:t>513328202000039</w:t>
            </w:r>
            <w:r w:rsidRPr="00797C23">
              <w:rPr>
                <w:rFonts w:hint="eastAsia"/>
                <w:sz w:val="24"/>
              </w:rPr>
              <w:t>），明确项目用地符合城乡规划要求；</w:t>
            </w:r>
            <w:r w:rsidRPr="00797C23">
              <w:rPr>
                <w:rFonts w:hint="eastAsia"/>
                <w:sz w:val="24"/>
              </w:rPr>
              <w:t>20</w:t>
            </w:r>
            <w:r w:rsidRPr="00797C23">
              <w:rPr>
                <w:sz w:val="24"/>
              </w:rPr>
              <w:t>20</w:t>
            </w:r>
            <w:r w:rsidRPr="00797C23">
              <w:rPr>
                <w:rFonts w:hint="eastAsia"/>
                <w:sz w:val="24"/>
              </w:rPr>
              <w:t>年</w:t>
            </w:r>
            <w:r w:rsidRPr="00797C23">
              <w:rPr>
                <w:sz w:val="24"/>
              </w:rPr>
              <w:t>5</w:t>
            </w:r>
            <w:r w:rsidRPr="00797C23">
              <w:rPr>
                <w:rFonts w:hint="eastAsia"/>
                <w:sz w:val="24"/>
              </w:rPr>
              <w:t>月</w:t>
            </w:r>
            <w:r w:rsidRPr="00797C23">
              <w:rPr>
                <w:rFonts w:hint="eastAsia"/>
                <w:sz w:val="24"/>
              </w:rPr>
              <w:t>1</w:t>
            </w:r>
            <w:r w:rsidRPr="00797C23">
              <w:rPr>
                <w:sz w:val="24"/>
              </w:rPr>
              <w:t>5</w:t>
            </w:r>
            <w:r w:rsidRPr="00797C23">
              <w:rPr>
                <w:rFonts w:hint="eastAsia"/>
                <w:sz w:val="24"/>
              </w:rPr>
              <w:t>日取得甘孜县自然资源局《建设工程规划许可证》（编号：甘孜建字第</w:t>
            </w:r>
            <w:r w:rsidRPr="00797C23">
              <w:rPr>
                <w:sz w:val="24"/>
              </w:rPr>
              <w:t>513328202000031</w:t>
            </w:r>
            <w:r w:rsidRPr="00797C23">
              <w:rPr>
                <w:rFonts w:hint="eastAsia"/>
                <w:sz w:val="24"/>
              </w:rPr>
              <w:t>、</w:t>
            </w:r>
            <w:r w:rsidRPr="00797C23">
              <w:rPr>
                <w:rFonts w:hint="eastAsia"/>
                <w:sz w:val="24"/>
              </w:rPr>
              <w:lastRenderedPageBreak/>
              <w:t>甘孜建字第</w:t>
            </w:r>
            <w:r w:rsidRPr="00797C23">
              <w:rPr>
                <w:sz w:val="24"/>
              </w:rPr>
              <w:t>513328202000032</w:t>
            </w:r>
            <w:r w:rsidRPr="00797C23">
              <w:rPr>
                <w:rFonts w:hint="eastAsia"/>
                <w:sz w:val="24"/>
              </w:rPr>
              <w:t>、甘孜建字第</w:t>
            </w:r>
            <w:r w:rsidRPr="00797C23">
              <w:rPr>
                <w:sz w:val="24"/>
              </w:rPr>
              <w:t>513328202000033</w:t>
            </w:r>
            <w:r w:rsidRPr="00797C23">
              <w:rPr>
                <w:rFonts w:hint="eastAsia"/>
                <w:sz w:val="24"/>
              </w:rPr>
              <w:t>、甘孜建字第</w:t>
            </w:r>
            <w:r w:rsidRPr="00797C23">
              <w:rPr>
                <w:sz w:val="24"/>
              </w:rPr>
              <w:t>513328202000034</w:t>
            </w:r>
            <w:r w:rsidRPr="00797C23">
              <w:rPr>
                <w:rFonts w:hint="eastAsia"/>
                <w:sz w:val="24"/>
              </w:rPr>
              <w:t>、甘孜建字第</w:t>
            </w:r>
            <w:r w:rsidRPr="00797C23">
              <w:rPr>
                <w:sz w:val="24"/>
              </w:rPr>
              <w:t>513328202000035</w:t>
            </w:r>
            <w:r w:rsidRPr="00797C23">
              <w:rPr>
                <w:rFonts w:hint="eastAsia"/>
                <w:sz w:val="24"/>
              </w:rPr>
              <w:t>、甘孜建字第</w:t>
            </w:r>
            <w:r w:rsidRPr="00797C23">
              <w:rPr>
                <w:sz w:val="24"/>
              </w:rPr>
              <w:t>513328202000036</w:t>
            </w:r>
            <w:r w:rsidRPr="00797C23">
              <w:rPr>
                <w:rFonts w:hint="eastAsia"/>
                <w:sz w:val="24"/>
              </w:rPr>
              <w:t>、甘孜建字第</w:t>
            </w:r>
            <w:r w:rsidRPr="00797C23">
              <w:rPr>
                <w:sz w:val="24"/>
              </w:rPr>
              <w:t>513328202000037</w:t>
            </w:r>
            <w:r w:rsidRPr="00797C23">
              <w:rPr>
                <w:rFonts w:hint="eastAsia"/>
                <w:sz w:val="24"/>
              </w:rPr>
              <w:t>、甘孜建字第</w:t>
            </w:r>
            <w:r w:rsidRPr="00797C23">
              <w:rPr>
                <w:sz w:val="24"/>
              </w:rPr>
              <w:t>513328202000038</w:t>
            </w:r>
            <w:r w:rsidRPr="00797C23">
              <w:rPr>
                <w:rFonts w:hint="eastAsia"/>
                <w:sz w:val="24"/>
              </w:rPr>
              <w:t>、甘孜建字第</w:t>
            </w:r>
            <w:r w:rsidRPr="00797C23">
              <w:rPr>
                <w:sz w:val="24"/>
              </w:rPr>
              <w:t>513328202000039</w:t>
            </w:r>
            <w:r w:rsidRPr="00797C23">
              <w:rPr>
                <w:rFonts w:hint="eastAsia"/>
                <w:sz w:val="24"/>
              </w:rPr>
              <w:t>），明确项目工程符合城乡规划要求。</w:t>
            </w:r>
          </w:p>
          <w:p w14:paraId="1E2DDD9C" w14:textId="1E15EEA6" w:rsidR="00B222A6" w:rsidRPr="00797C23" w:rsidRDefault="004B72D2" w:rsidP="004B72D2">
            <w:pPr>
              <w:spacing w:line="360" w:lineRule="auto"/>
              <w:ind w:firstLineChars="200" w:firstLine="482"/>
              <w:rPr>
                <w:b/>
                <w:bCs/>
                <w:sz w:val="24"/>
              </w:rPr>
            </w:pPr>
            <w:r w:rsidRPr="00797C23">
              <w:rPr>
                <w:rFonts w:hint="eastAsia"/>
                <w:b/>
                <w:bCs/>
                <w:sz w:val="24"/>
              </w:rPr>
              <w:t>综上所述，本项目建设符合当地相关规划。</w:t>
            </w:r>
          </w:p>
          <w:p w14:paraId="609B5DD2" w14:textId="4D7152EF" w:rsidR="00B222A6" w:rsidRPr="00797C23" w:rsidRDefault="00FA1B26">
            <w:pPr>
              <w:pStyle w:val="af3"/>
              <w:spacing w:line="360" w:lineRule="auto"/>
              <w:ind w:firstLineChars="200" w:firstLine="482"/>
              <w:rPr>
                <w:b/>
                <w:kern w:val="0"/>
                <w:sz w:val="24"/>
                <w:szCs w:val="24"/>
              </w:rPr>
            </w:pPr>
            <w:r w:rsidRPr="00797C23">
              <w:rPr>
                <w:b/>
                <w:kern w:val="0"/>
                <w:sz w:val="24"/>
                <w:szCs w:val="24"/>
              </w:rPr>
              <w:t>4</w:t>
            </w:r>
            <w:r w:rsidR="00B222A6" w:rsidRPr="00797C23">
              <w:rPr>
                <w:b/>
                <w:kern w:val="0"/>
                <w:sz w:val="24"/>
                <w:szCs w:val="24"/>
              </w:rPr>
              <w:t>、选址合理性分析</w:t>
            </w:r>
          </w:p>
          <w:p w14:paraId="1D31F2F8" w14:textId="77777777" w:rsidR="00FA1B26" w:rsidRPr="00797C23" w:rsidRDefault="00FA1B26" w:rsidP="00FA1B26">
            <w:pPr>
              <w:spacing w:line="360" w:lineRule="auto"/>
              <w:ind w:firstLine="480"/>
              <w:rPr>
                <w:bCs/>
                <w:sz w:val="24"/>
              </w:rPr>
            </w:pPr>
            <w:r w:rsidRPr="00797C23">
              <w:rPr>
                <w:sz w:val="24"/>
              </w:rPr>
              <w:t>本项目选址于</w:t>
            </w:r>
            <w:r w:rsidRPr="00797C23">
              <w:rPr>
                <w:rFonts w:hint="eastAsia"/>
                <w:sz w:val="24"/>
              </w:rPr>
              <w:t>甘孜县县城东北部</w:t>
            </w:r>
            <w:r w:rsidRPr="00797C23">
              <w:rPr>
                <w:sz w:val="24"/>
              </w:rPr>
              <w:t>。根据现场调查，</w:t>
            </w:r>
            <w:r w:rsidRPr="00797C23">
              <w:rPr>
                <w:sz w:val="24"/>
                <w:lang w:val="zh-CN"/>
              </w:rPr>
              <w:t>项目</w:t>
            </w:r>
            <w:r w:rsidRPr="00797C23">
              <w:rPr>
                <w:sz w:val="24"/>
              </w:rPr>
              <w:t>边界</w:t>
            </w:r>
            <w:r w:rsidRPr="00797C23">
              <w:rPr>
                <w:bCs/>
                <w:sz w:val="24"/>
              </w:rPr>
              <w:t>北侧</w:t>
            </w:r>
            <w:r w:rsidRPr="00797C23">
              <w:rPr>
                <w:rFonts w:hint="eastAsia"/>
                <w:bCs/>
                <w:sz w:val="24"/>
              </w:rPr>
              <w:t>为草场</w:t>
            </w:r>
            <w:r w:rsidRPr="00797C23">
              <w:rPr>
                <w:rFonts w:ascii="宋体" w:hAnsi="宋体" w:cs="宋体" w:hint="eastAsia"/>
                <w:bCs/>
                <w:sz w:val="24"/>
              </w:rPr>
              <w:t>；</w:t>
            </w:r>
            <w:r w:rsidRPr="00797C23">
              <w:rPr>
                <w:bCs/>
                <w:sz w:val="24"/>
              </w:rPr>
              <w:t>东侧为</w:t>
            </w:r>
            <w:r w:rsidRPr="00797C23">
              <w:rPr>
                <w:rFonts w:hint="eastAsia"/>
                <w:bCs/>
                <w:sz w:val="24"/>
              </w:rPr>
              <w:t>安置小区</w:t>
            </w:r>
            <w:r w:rsidRPr="00797C23">
              <w:rPr>
                <w:sz w:val="24"/>
              </w:rPr>
              <w:t>；</w:t>
            </w:r>
            <w:r w:rsidRPr="00797C23">
              <w:rPr>
                <w:rFonts w:hint="eastAsia"/>
                <w:sz w:val="24"/>
              </w:rPr>
              <w:t>西侧临近新区干部周转房</w:t>
            </w:r>
            <w:r w:rsidRPr="00797C23">
              <w:rPr>
                <w:sz w:val="24"/>
              </w:rPr>
              <w:t>；</w:t>
            </w:r>
            <w:r w:rsidRPr="00797C23">
              <w:rPr>
                <w:bCs/>
                <w:sz w:val="24"/>
              </w:rPr>
              <w:t>南侧临近</w:t>
            </w:r>
            <w:r w:rsidRPr="00797C23">
              <w:rPr>
                <w:rFonts w:hint="eastAsia"/>
                <w:bCs/>
                <w:sz w:val="24"/>
              </w:rPr>
              <w:t>甘孜县边远牧区育才学校和规划的甘孜县甘孜镇幼儿园</w:t>
            </w:r>
            <w:r w:rsidRPr="00797C23">
              <w:rPr>
                <w:bCs/>
                <w:sz w:val="24"/>
              </w:rPr>
              <w:t>。</w:t>
            </w:r>
          </w:p>
          <w:p w14:paraId="2042DA3B" w14:textId="77777777" w:rsidR="00FA1B26" w:rsidRPr="00797C23" w:rsidRDefault="00FA1B26" w:rsidP="00FA1B26">
            <w:pPr>
              <w:spacing w:line="360" w:lineRule="auto"/>
              <w:ind w:firstLine="480"/>
              <w:rPr>
                <w:sz w:val="24"/>
              </w:rPr>
            </w:pPr>
            <w:r w:rsidRPr="00797C23">
              <w:rPr>
                <w:sz w:val="24"/>
              </w:rPr>
              <w:t>本项目所在区域不在自然保护区、风景名胜区、饮用水源保护区、文物古迹、基本农田等敏感区域，项目周边不存在重大环境制约因素。</w:t>
            </w:r>
          </w:p>
          <w:p w14:paraId="3FBABD82" w14:textId="49D62042" w:rsidR="00FA1B26" w:rsidRPr="00797C23" w:rsidRDefault="00FA1B26" w:rsidP="00FA1B26">
            <w:pPr>
              <w:spacing w:line="360" w:lineRule="auto"/>
              <w:ind w:firstLineChars="200" w:firstLine="480"/>
              <w:rPr>
                <w:sz w:val="24"/>
              </w:rPr>
            </w:pPr>
            <w:r w:rsidRPr="00797C23">
              <w:rPr>
                <w:sz w:val="24"/>
              </w:rPr>
              <w:t>经项目外环境关系可知，本项目周围主要为</w:t>
            </w:r>
            <w:r w:rsidR="0090562C" w:rsidRPr="00797C23">
              <w:rPr>
                <w:rFonts w:hint="eastAsia"/>
                <w:sz w:val="24"/>
              </w:rPr>
              <w:t>草场</w:t>
            </w:r>
            <w:r w:rsidRPr="00797C23">
              <w:rPr>
                <w:rFonts w:hint="eastAsia"/>
                <w:sz w:val="24"/>
              </w:rPr>
              <w:t>、居民区、学校</w:t>
            </w:r>
            <w:r w:rsidRPr="00797C23">
              <w:rPr>
                <w:sz w:val="24"/>
              </w:rPr>
              <w:t>，无工业污染企业。本项目生产过程中主要污染物为废水、废气、噪声和固废。根据环境影响分析可知，在严格落实环评报告提出的污染防治措施并做好运营管理，确保废水、废气、噪声和固废等污染物实现达标排放和妥善处置的情况下，本项目运营期不会对周围环境造成不利影响；同时，本项目周围主要为待建空地</w:t>
            </w:r>
            <w:r w:rsidRPr="00797C23">
              <w:rPr>
                <w:rFonts w:hint="eastAsia"/>
                <w:sz w:val="24"/>
              </w:rPr>
              <w:t>、居民区、学校</w:t>
            </w:r>
            <w:r w:rsidRPr="00797C23">
              <w:rPr>
                <w:sz w:val="24"/>
              </w:rPr>
              <w:t>，对本项目运营期影响较小。故本项目与周围环境相容。</w:t>
            </w:r>
          </w:p>
          <w:p w14:paraId="7A050747" w14:textId="77777777" w:rsidR="00FA1B26" w:rsidRPr="00797C23" w:rsidRDefault="00FA1B26" w:rsidP="00FA1B26">
            <w:pPr>
              <w:spacing w:line="360" w:lineRule="auto"/>
              <w:ind w:firstLineChars="200" w:firstLine="480"/>
              <w:rPr>
                <w:sz w:val="24"/>
              </w:rPr>
            </w:pPr>
            <w:r w:rsidRPr="00797C23">
              <w:rPr>
                <w:sz w:val="24"/>
              </w:rPr>
              <w:t>本项目临近城市主干道，交通方便，同时项目所在区域的供水、排水、供电及光纤、电缆等基础设施已基本建成，为项目建设提供了良好的平台。</w:t>
            </w:r>
          </w:p>
          <w:p w14:paraId="67057ECE" w14:textId="6873E2BE" w:rsidR="00B222A6" w:rsidRPr="00797C23" w:rsidRDefault="00FA1B26" w:rsidP="00FA1B26">
            <w:pPr>
              <w:spacing w:line="360" w:lineRule="auto"/>
              <w:ind w:firstLineChars="200" w:firstLine="482"/>
              <w:rPr>
                <w:b/>
                <w:bCs/>
                <w:sz w:val="24"/>
              </w:rPr>
            </w:pPr>
            <w:r w:rsidRPr="00797C23">
              <w:rPr>
                <w:b/>
                <w:bCs/>
                <w:sz w:val="24"/>
              </w:rPr>
              <w:t>综上可知，本项目选址合理，</w:t>
            </w:r>
            <w:r w:rsidRPr="00797C23">
              <w:rPr>
                <w:b/>
                <w:bCs/>
                <w:sz w:val="24"/>
                <w:lang w:val="zh-CN"/>
              </w:rPr>
              <w:t>与周围环境相容。</w:t>
            </w:r>
          </w:p>
          <w:p w14:paraId="58DE8E8F" w14:textId="3B24D5F1" w:rsidR="00B222A6" w:rsidRPr="00797C23" w:rsidRDefault="00475108" w:rsidP="002F4B36">
            <w:pPr>
              <w:pStyle w:val="af3"/>
              <w:spacing w:line="360" w:lineRule="auto"/>
              <w:ind w:firstLineChars="200" w:firstLine="482"/>
              <w:rPr>
                <w:b/>
                <w:kern w:val="0"/>
                <w:sz w:val="24"/>
                <w:szCs w:val="24"/>
              </w:rPr>
            </w:pPr>
            <w:r w:rsidRPr="00797C23">
              <w:rPr>
                <w:b/>
                <w:kern w:val="0"/>
                <w:sz w:val="24"/>
                <w:szCs w:val="24"/>
              </w:rPr>
              <w:t>5</w:t>
            </w:r>
            <w:r w:rsidR="00B222A6" w:rsidRPr="00797C23">
              <w:rPr>
                <w:b/>
                <w:kern w:val="0"/>
                <w:sz w:val="24"/>
                <w:szCs w:val="24"/>
              </w:rPr>
              <w:t>、环境质量现状评价结论</w:t>
            </w:r>
          </w:p>
          <w:p w14:paraId="79DC75C1" w14:textId="7DCF6F0F" w:rsidR="002F4B36" w:rsidRPr="00797C23" w:rsidRDefault="002F4B36" w:rsidP="002F4B36">
            <w:pPr>
              <w:spacing w:line="360" w:lineRule="auto"/>
              <w:ind w:firstLineChars="200" w:firstLine="480"/>
              <w:rPr>
                <w:sz w:val="24"/>
              </w:rPr>
            </w:pPr>
            <w:r w:rsidRPr="00797C23">
              <w:rPr>
                <w:rFonts w:hint="eastAsia"/>
                <w:sz w:val="24"/>
              </w:rPr>
              <w:t>（</w:t>
            </w:r>
            <w:r w:rsidRPr="00797C23">
              <w:rPr>
                <w:rFonts w:hint="eastAsia"/>
                <w:sz w:val="24"/>
              </w:rPr>
              <w:t>1</w:t>
            </w:r>
            <w:r w:rsidRPr="00797C23">
              <w:rPr>
                <w:rFonts w:hint="eastAsia"/>
                <w:sz w:val="24"/>
              </w:rPr>
              <w:t>）环境空气质量现状</w:t>
            </w:r>
          </w:p>
          <w:p w14:paraId="19E4A11E" w14:textId="2A307644" w:rsidR="002F4B36" w:rsidRPr="00797C23" w:rsidRDefault="00F14C49" w:rsidP="002F4B36">
            <w:pPr>
              <w:pStyle w:val="2"/>
              <w:spacing w:line="360" w:lineRule="auto"/>
            </w:pPr>
            <w:r w:rsidRPr="00797C23">
              <w:rPr>
                <w:rFonts w:hint="eastAsia"/>
              </w:rPr>
              <w:t>根据</w:t>
            </w:r>
            <w:r w:rsidRPr="00797C23">
              <w:t>《</w:t>
            </w:r>
            <w:r w:rsidRPr="00797C23">
              <w:t>2019</w:t>
            </w:r>
            <w:r w:rsidRPr="00797C23">
              <w:t>年四川省生态环境状况公报》</w:t>
            </w:r>
            <w:r w:rsidRPr="00797C23">
              <w:rPr>
                <w:rFonts w:hint="eastAsia"/>
              </w:rPr>
              <w:t>，</w:t>
            </w:r>
            <w:r w:rsidRPr="00797C23">
              <w:t>2019</w:t>
            </w:r>
            <w:r w:rsidRPr="00797C23">
              <w:t>年度甘孜州城市空气二氧化硫、二氧化氮、可吸入颗粒物、细颗粒物年平均浓度达到</w:t>
            </w:r>
            <w:r w:rsidRPr="00797C23">
              <w:t>GB3095-2012</w:t>
            </w:r>
            <w:r w:rsidRPr="00797C23">
              <w:t>二类区要求，臭氧日最大</w:t>
            </w:r>
            <w:r w:rsidRPr="00797C23">
              <w:t>8</w:t>
            </w:r>
            <w:r w:rsidRPr="00797C23">
              <w:t>小时值第</w:t>
            </w:r>
            <w:r w:rsidRPr="00797C23">
              <w:t>90</w:t>
            </w:r>
            <w:r w:rsidRPr="00797C23">
              <w:t>百分位浓度达到</w:t>
            </w:r>
            <w:r w:rsidRPr="00797C23">
              <w:t>GB3095-2012</w:t>
            </w:r>
            <w:r w:rsidRPr="00797C23">
              <w:t>二类区要求，一氧化碳日均值第</w:t>
            </w:r>
            <w:r w:rsidRPr="00797C23">
              <w:t>95</w:t>
            </w:r>
            <w:r w:rsidRPr="00797C23">
              <w:t>百分位浓度值达到</w:t>
            </w:r>
            <w:r w:rsidRPr="00797C23">
              <w:t>GB3095-2012</w:t>
            </w:r>
            <w:r w:rsidRPr="00797C23">
              <w:t>二类区要求。甘孜州城市空气质量达标。</w:t>
            </w:r>
          </w:p>
          <w:p w14:paraId="3B3FD1E5" w14:textId="0CBD5189" w:rsidR="002F4B36" w:rsidRPr="00797C23" w:rsidRDefault="002F4B36" w:rsidP="002F4B36">
            <w:pPr>
              <w:pStyle w:val="2"/>
              <w:spacing w:line="360" w:lineRule="auto"/>
            </w:pPr>
            <w:r w:rsidRPr="00797C23">
              <w:rPr>
                <w:rFonts w:hint="eastAsia"/>
              </w:rPr>
              <w:t>（</w:t>
            </w:r>
            <w:r w:rsidRPr="00797C23">
              <w:rPr>
                <w:rFonts w:hint="eastAsia"/>
              </w:rPr>
              <w:t>2</w:t>
            </w:r>
            <w:r w:rsidRPr="00797C23">
              <w:rPr>
                <w:rFonts w:hint="eastAsia"/>
              </w:rPr>
              <w:t>）声环境质量现状</w:t>
            </w:r>
          </w:p>
          <w:p w14:paraId="55EDBF53" w14:textId="542DA9FC" w:rsidR="002F4B36" w:rsidRPr="00797C23" w:rsidRDefault="00E81E84" w:rsidP="002F4B36">
            <w:pPr>
              <w:pStyle w:val="2"/>
              <w:spacing w:line="360" w:lineRule="auto"/>
            </w:pPr>
            <w:r w:rsidRPr="00797C23">
              <w:rPr>
                <w:rFonts w:hint="eastAsia"/>
              </w:rPr>
              <w:t>评价区域的</w:t>
            </w:r>
            <w:r w:rsidRPr="00797C23">
              <w:t>各</w:t>
            </w:r>
            <w:r w:rsidRPr="00797C23">
              <w:rPr>
                <w:rFonts w:hint="eastAsia"/>
              </w:rPr>
              <w:t>噪声</w:t>
            </w:r>
            <w:r w:rsidRPr="00797C23">
              <w:t>监测点昼间和夜间噪声监测值均满足《声环境质量标准》</w:t>
            </w:r>
            <w:r w:rsidRPr="00797C23">
              <w:t>(GB3096-2008)</w:t>
            </w:r>
            <w:r w:rsidRPr="00797C23">
              <w:t>中的</w:t>
            </w:r>
            <w:r w:rsidRPr="00797C23">
              <w:t>2</w:t>
            </w:r>
            <w:r w:rsidRPr="00797C23">
              <w:t>类标准要求，区域声环境质量现状良好</w:t>
            </w:r>
            <w:r w:rsidRPr="00797C23">
              <w:rPr>
                <w:rFonts w:hint="eastAsia"/>
              </w:rPr>
              <w:t>。</w:t>
            </w:r>
          </w:p>
          <w:p w14:paraId="34CEABF3" w14:textId="7A921C90" w:rsidR="002F4B36" w:rsidRPr="00797C23" w:rsidRDefault="002F4B36" w:rsidP="002F4B36">
            <w:pPr>
              <w:pStyle w:val="2"/>
              <w:spacing w:line="360" w:lineRule="auto"/>
            </w:pPr>
            <w:r w:rsidRPr="00797C23">
              <w:rPr>
                <w:rFonts w:hint="eastAsia"/>
              </w:rPr>
              <w:t>（</w:t>
            </w:r>
            <w:r w:rsidRPr="00797C23">
              <w:rPr>
                <w:rFonts w:hint="eastAsia"/>
              </w:rPr>
              <w:t>3</w:t>
            </w:r>
            <w:r w:rsidRPr="00797C23">
              <w:rPr>
                <w:rFonts w:hint="eastAsia"/>
              </w:rPr>
              <w:t>）水环境质量现状</w:t>
            </w:r>
          </w:p>
          <w:p w14:paraId="525EB460" w14:textId="4D15DC52" w:rsidR="002F4B36" w:rsidRPr="00797C23" w:rsidRDefault="002F4B36" w:rsidP="002F4B36">
            <w:pPr>
              <w:pStyle w:val="2"/>
              <w:spacing w:line="360" w:lineRule="auto"/>
            </w:pPr>
            <w:r w:rsidRPr="00797C23">
              <w:rPr>
                <w:rFonts w:hint="eastAsia"/>
              </w:rPr>
              <w:lastRenderedPageBreak/>
              <w:t>项目受纳水体雅砻江能达到《地表水环境质量标准》（</w:t>
            </w:r>
            <w:r w:rsidRPr="00797C23">
              <w:rPr>
                <w:rFonts w:hint="eastAsia"/>
              </w:rPr>
              <w:t>GB3838-2002</w:t>
            </w:r>
            <w:r w:rsidRPr="00797C23">
              <w:rPr>
                <w:rFonts w:hint="eastAsia"/>
              </w:rPr>
              <w:t>）中的</w:t>
            </w:r>
            <w:r w:rsidRPr="00797C23">
              <w:t>Ⅱ</w:t>
            </w:r>
            <w:r w:rsidRPr="00797C23">
              <w:t>类</w:t>
            </w:r>
            <w:r w:rsidRPr="00797C23">
              <w:rPr>
                <w:rFonts w:hint="eastAsia"/>
              </w:rPr>
              <w:t>水域标准。</w:t>
            </w:r>
          </w:p>
          <w:p w14:paraId="789C5C5D" w14:textId="77777777" w:rsidR="00B222A6" w:rsidRPr="00797C23" w:rsidRDefault="00B222A6">
            <w:pPr>
              <w:pStyle w:val="af3"/>
              <w:spacing w:line="360" w:lineRule="auto"/>
              <w:ind w:firstLineChars="200" w:firstLine="482"/>
              <w:rPr>
                <w:b/>
                <w:kern w:val="0"/>
                <w:sz w:val="24"/>
                <w:szCs w:val="24"/>
              </w:rPr>
            </w:pPr>
            <w:r w:rsidRPr="00797C23">
              <w:rPr>
                <w:b/>
                <w:kern w:val="0"/>
                <w:sz w:val="24"/>
                <w:szCs w:val="24"/>
              </w:rPr>
              <w:t>6</w:t>
            </w:r>
            <w:r w:rsidRPr="00797C23">
              <w:rPr>
                <w:b/>
                <w:kern w:val="0"/>
                <w:sz w:val="24"/>
                <w:szCs w:val="24"/>
              </w:rPr>
              <w:t>、环境影响评价结论</w:t>
            </w:r>
          </w:p>
          <w:p w14:paraId="219052D9" w14:textId="77777777" w:rsidR="00B222A6" w:rsidRPr="00797C23" w:rsidRDefault="00B222A6">
            <w:pPr>
              <w:spacing w:line="360" w:lineRule="auto"/>
              <w:ind w:firstLineChars="200" w:firstLine="480"/>
              <w:rPr>
                <w:sz w:val="24"/>
              </w:rPr>
            </w:pPr>
            <w:r w:rsidRPr="00797C23">
              <w:rPr>
                <w:sz w:val="24"/>
              </w:rPr>
              <w:t>（</w:t>
            </w:r>
            <w:r w:rsidRPr="00797C23">
              <w:rPr>
                <w:sz w:val="24"/>
              </w:rPr>
              <w:t>1</w:t>
            </w:r>
            <w:r w:rsidRPr="00797C23">
              <w:rPr>
                <w:sz w:val="24"/>
              </w:rPr>
              <w:t>）施工期环境影响分析结论</w:t>
            </w:r>
          </w:p>
          <w:p w14:paraId="38C71A6F" w14:textId="77777777" w:rsidR="00B222A6" w:rsidRPr="00797C23" w:rsidRDefault="00B222A6">
            <w:pPr>
              <w:spacing w:line="360" w:lineRule="auto"/>
              <w:ind w:firstLine="480"/>
              <w:rPr>
                <w:sz w:val="24"/>
              </w:rPr>
            </w:pPr>
            <w:r w:rsidRPr="00797C23">
              <w:rPr>
                <w:sz w:val="24"/>
              </w:rPr>
              <w:t>本项目施工期在严格执行本次评价提出的相关污染物治理措施、保证达标排放的前提下，施工作业不会对</w:t>
            </w:r>
            <w:r w:rsidRPr="00797C23">
              <w:rPr>
                <w:rFonts w:hint="eastAsia"/>
                <w:sz w:val="24"/>
              </w:rPr>
              <w:t>周围</w:t>
            </w:r>
            <w:r w:rsidRPr="00797C23">
              <w:rPr>
                <w:sz w:val="24"/>
              </w:rPr>
              <w:t>环境造成明显影响。</w:t>
            </w:r>
          </w:p>
          <w:p w14:paraId="494DF8BA" w14:textId="77777777" w:rsidR="00B222A6" w:rsidRPr="00797C23" w:rsidRDefault="00B222A6">
            <w:pPr>
              <w:spacing w:line="360" w:lineRule="auto"/>
              <w:ind w:firstLineChars="200" w:firstLine="480"/>
              <w:rPr>
                <w:sz w:val="24"/>
              </w:rPr>
            </w:pPr>
            <w:r w:rsidRPr="00797C23">
              <w:rPr>
                <w:sz w:val="24"/>
              </w:rPr>
              <w:t>（</w:t>
            </w:r>
            <w:r w:rsidRPr="00797C23">
              <w:rPr>
                <w:sz w:val="24"/>
              </w:rPr>
              <w:t>2</w:t>
            </w:r>
            <w:r w:rsidRPr="00797C23">
              <w:rPr>
                <w:sz w:val="24"/>
              </w:rPr>
              <w:t>）运营期环境影响分析结论</w:t>
            </w:r>
          </w:p>
          <w:p w14:paraId="4F4BE0B2" w14:textId="77777777" w:rsidR="00B222A6" w:rsidRPr="00797C23" w:rsidRDefault="00B222A6">
            <w:pPr>
              <w:spacing w:line="360" w:lineRule="auto"/>
              <w:ind w:firstLineChars="200" w:firstLine="480"/>
              <w:rPr>
                <w:sz w:val="24"/>
              </w:rPr>
            </w:pPr>
            <w:r w:rsidRPr="00797C23">
              <w:rPr>
                <w:sz w:val="24"/>
              </w:rPr>
              <w:t>①</w:t>
            </w:r>
            <w:r w:rsidRPr="00797C23">
              <w:rPr>
                <w:sz w:val="24"/>
              </w:rPr>
              <w:t>声环境影响分析结论</w:t>
            </w:r>
          </w:p>
          <w:p w14:paraId="2CF7E06F" w14:textId="77777777" w:rsidR="00B222A6" w:rsidRPr="00797C23" w:rsidRDefault="00B222A6">
            <w:pPr>
              <w:spacing w:line="360" w:lineRule="auto"/>
              <w:ind w:firstLineChars="200" w:firstLine="480"/>
              <w:rPr>
                <w:sz w:val="24"/>
              </w:rPr>
            </w:pPr>
            <w:r w:rsidRPr="00797C23">
              <w:rPr>
                <w:sz w:val="24"/>
              </w:rPr>
              <w:t>本项目运营期噪声主要为为设备噪声、车辆噪声和学生活动噪声。项目运营期设备噪声通过采取隔声、减振、消声、吸声以及利用距离衰减等措施；车辆噪声通过采取进出车辆禁鸣喇叭、加强管理等措施；学生活动噪声通过采取合理布局、加强管理等措施，减轻噪声对周围外环境的影响，确保噪声满足《工业企业厂界环境噪声排放标准》（</w:t>
            </w:r>
            <w:r w:rsidRPr="00797C23">
              <w:rPr>
                <w:sz w:val="24"/>
              </w:rPr>
              <w:t>GB12348-2008</w:t>
            </w:r>
            <w:r w:rsidRPr="00797C23">
              <w:rPr>
                <w:sz w:val="24"/>
              </w:rPr>
              <w:t>）中</w:t>
            </w:r>
            <w:r w:rsidRPr="00797C23">
              <w:rPr>
                <w:sz w:val="24"/>
              </w:rPr>
              <w:t>2</w:t>
            </w:r>
            <w:r w:rsidRPr="00797C23">
              <w:rPr>
                <w:sz w:val="24"/>
              </w:rPr>
              <w:t>类标准限值。</w:t>
            </w:r>
          </w:p>
          <w:p w14:paraId="3C69DF03" w14:textId="77777777" w:rsidR="00B222A6" w:rsidRPr="00797C23" w:rsidRDefault="00B222A6">
            <w:pPr>
              <w:spacing w:line="360" w:lineRule="auto"/>
              <w:ind w:firstLineChars="200" w:firstLine="480"/>
              <w:rPr>
                <w:sz w:val="24"/>
              </w:rPr>
            </w:pPr>
            <w:r w:rsidRPr="00797C23">
              <w:rPr>
                <w:bCs/>
                <w:sz w:val="24"/>
              </w:rPr>
              <w:t>因此，本项目运营期噪声在严格而有效的控制下对区域声学环境影响较小。</w:t>
            </w:r>
          </w:p>
          <w:p w14:paraId="449D4404" w14:textId="77777777" w:rsidR="00B222A6" w:rsidRPr="00797C23" w:rsidRDefault="00B222A6">
            <w:pPr>
              <w:spacing w:line="360" w:lineRule="auto"/>
              <w:ind w:firstLineChars="200" w:firstLine="480"/>
              <w:rPr>
                <w:sz w:val="24"/>
              </w:rPr>
            </w:pPr>
            <w:r w:rsidRPr="00797C23">
              <w:rPr>
                <w:sz w:val="24"/>
              </w:rPr>
              <w:t>②</w:t>
            </w:r>
            <w:r w:rsidRPr="00797C23">
              <w:rPr>
                <w:sz w:val="24"/>
              </w:rPr>
              <w:t>大气环境影响分析结论</w:t>
            </w:r>
          </w:p>
          <w:p w14:paraId="604723B2" w14:textId="11B72B61" w:rsidR="00B222A6" w:rsidRPr="00797C23" w:rsidRDefault="00B222A6">
            <w:pPr>
              <w:spacing w:line="360" w:lineRule="auto"/>
              <w:ind w:firstLineChars="200" w:firstLine="480"/>
              <w:rPr>
                <w:sz w:val="24"/>
              </w:rPr>
            </w:pPr>
            <w:r w:rsidRPr="00797C23">
              <w:rPr>
                <w:sz w:val="24"/>
              </w:rPr>
              <w:t>本项目运营期废气主要为天然气燃烧废气、食堂的油烟废气、实验废气、垃圾房恶臭、汽车尾气和备用发电机废气。食堂油烟通过油烟净化器（净化效率</w:t>
            </w:r>
            <w:r w:rsidRPr="00797C23">
              <w:rPr>
                <w:sz w:val="24"/>
              </w:rPr>
              <w:t>≥85%</w:t>
            </w:r>
            <w:r w:rsidRPr="00797C23">
              <w:rPr>
                <w:sz w:val="24"/>
              </w:rPr>
              <w:t>）处理后，由油烟废气专用管道引至食堂楼顶达标排放；食堂天然气燃烧废气经专用管道引至食堂楼顶达标排放；实验室废气经设置</w:t>
            </w:r>
            <w:r w:rsidRPr="00797C23">
              <w:rPr>
                <w:rFonts w:hint="eastAsia"/>
                <w:sz w:val="24"/>
              </w:rPr>
              <w:t>通风橱</w:t>
            </w:r>
            <w:r w:rsidRPr="00797C23">
              <w:rPr>
                <w:rFonts w:hint="eastAsia"/>
                <w:sz w:val="24"/>
              </w:rPr>
              <w:t>+</w:t>
            </w:r>
            <w:r w:rsidRPr="00797C23">
              <w:rPr>
                <w:sz w:val="24"/>
              </w:rPr>
              <w:t>通风系统抽至</w:t>
            </w:r>
            <w:r w:rsidR="00E54E84" w:rsidRPr="00797C23">
              <w:rPr>
                <w:rFonts w:hint="eastAsia"/>
                <w:sz w:val="24"/>
              </w:rPr>
              <w:t>综合楼</w:t>
            </w:r>
            <w:r w:rsidRPr="00797C23">
              <w:rPr>
                <w:sz w:val="24"/>
              </w:rPr>
              <w:t>楼顶达标排放；垃圾房恶臭通过对垃圾房密闭设置，加强垃圾房环境卫生管理，由专人负责清理和喷洒消毒药水，生活垃圾日产日清，及时清运等，减少垃圾恶臭的产生和逸散；</w:t>
            </w:r>
            <w:r w:rsidRPr="00797C23">
              <w:rPr>
                <w:bCs/>
                <w:sz w:val="24"/>
              </w:rPr>
              <w:t>备用发电机</w:t>
            </w:r>
            <w:r w:rsidRPr="00797C23">
              <w:rPr>
                <w:sz w:val="24"/>
              </w:rPr>
              <w:t>工作时产生的废气</w:t>
            </w:r>
            <w:r w:rsidRPr="00797C23">
              <w:rPr>
                <w:bCs/>
                <w:sz w:val="24"/>
              </w:rPr>
              <w:t>经发电机自带的烟气净化装置处理后由专门烟道引至楼顶达标排放</w:t>
            </w:r>
            <w:r w:rsidRPr="00797C23">
              <w:rPr>
                <w:sz w:val="24"/>
              </w:rPr>
              <w:t>。</w:t>
            </w:r>
          </w:p>
          <w:p w14:paraId="24314021" w14:textId="13F3BA29" w:rsidR="00B222A6" w:rsidRPr="00797C23" w:rsidRDefault="00B222A6">
            <w:pPr>
              <w:spacing w:line="360" w:lineRule="auto"/>
              <w:ind w:firstLineChars="200" w:firstLine="480"/>
              <w:rPr>
                <w:bCs/>
                <w:sz w:val="24"/>
              </w:rPr>
            </w:pPr>
            <w:r w:rsidRPr="00797C23">
              <w:rPr>
                <w:bCs/>
                <w:sz w:val="24"/>
              </w:rPr>
              <w:t>因此，本项目运营期产生的废气经相关环保设施处理后，能够做到达标排放，对周围大气环境影响较小</w:t>
            </w:r>
            <w:r w:rsidR="00E54E84" w:rsidRPr="00797C23">
              <w:rPr>
                <w:rFonts w:hint="eastAsia"/>
                <w:bCs/>
                <w:sz w:val="24"/>
              </w:rPr>
              <w:t>。</w:t>
            </w:r>
          </w:p>
          <w:p w14:paraId="1075EB03" w14:textId="77777777" w:rsidR="00B222A6" w:rsidRPr="00797C23" w:rsidRDefault="00B222A6">
            <w:pPr>
              <w:spacing w:line="360" w:lineRule="auto"/>
              <w:ind w:firstLineChars="200" w:firstLine="480"/>
              <w:rPr>
                <w:sz w:val="24"/>
              </w:rPr>
            </w:pPr>
            <w:r w:rsidRPr="00797C23">
              <w:rPr>
                <w:sz w:val="24"/>
              </w:rPr>
              <w:t>③</w:t>
            </w:r>
            <w:r w:rsidRPr="00797C23">
              <w:rPr>
                <w:sz w:val="24"/>
              </w:rPr>
              <w:t>地表水环境影响分析结论</w:t>
            </w:r>
          </w:p>
          <w:p w14:paraId="16C58E56" w14:textId="3EFE02FA" w:rsidR="00B222A6" w:rsidRPr="00797C23" w:rsidRDefault="00B222A6">
            <w:pPr>
              <w:spacing w:line="360" w:lineRule="auto"/>
              <w:ind w:firstLineChars="200" w:firstLine="480"/>
              <w:rPr>
                <w:sz w:val="24"/>
              </w:rPr>
            </w:pPr>
            <w:r w:rsidRPr="00797C23">
              <w:rPr>
                <w:sz w:val="24"/>
              </w:rPr>
              <w:t>本项目运营期产生的废水主要为生活污水、食堂废水</w:t>
            </w:r>
            <w:r w:rsidR="00E54E84" w:rsidRPr="00797C23">
              <w:rPr>
                <w:rFonts w:hint="eastAsia"/>
                <w:sz w:val="24"/>
              </w:rPr>
              <w:t>和</w:t>
            </w:r>
            <w:r w:rsidRPr="00797C23">
              <w:rPr>
                <w:sz w:val="24"/>
              </w:rPr>
              <w:t>实验室废水。食堂废水先经</w:t>
            </w:r>
            <w:r w:rsidR="00E54E84" w:rsidRPr="00797C23">
              <w:rPr>
                <w:rFonts w:hint="eastAsia"/>
                <w:sz w:val="24"/>
              </w:rPr>
              <w:t>隔油池</w:t>
            </w:r>
            <w:r w:rsidRPr="00797C23">
              <w:rPr>
                <w:sz w:val="24"/>
              </w:rPr>
              <w:t>处理，实验室废水（不包含实验废液和前三次实验清洗废水）先经中和池处理，再汇同生活污水经</w:t>
            </w:r>
            <w:r w:rsidR="00E54E84" w:rsidRPr="00797C23">
              <w:rPr>
                <w:rFonts w:hint="eastAsia"/>
                <w:sz w:val="24"/>
              </w:rPr>
              <w:t>化粪池</w:t>
            </w:r>
            <w:r w:rsidRPr="00797C23">
              <w:rPr>
                <w:sz w:val="24"/>
              </w:rPr>
              <w:t>处理达到《污水综合排放标准》（</w:t>
            </w:r>
            <w:r w:rsidRPr="00797C23">
              <w:rPr>
                <w:sz w:val="24"/>
              </w:rPr>
              <w:t>GB8978-1996</w:t>
            </w:r>
            <w:r w:rsidRPr="00797C23">
              <w:rPr>
                <w:sz w:val="24"/>
              </w:rPr>
              <w:t>）中的三级标准后排入市政污水管网，进入</w:t>
            </w:r>
            <w:r w:rsidR="00A52F88" w:rsidRPr="00797C23">
              <w:rPr>
                <w:rFonts w:hint="eastAsia"/>
                <w:sz w:val="24"/>
              </w:rPr>
              <w:t>甘孜县生活污水处理厂</w:t>
            </w:r>
            <w:r w:rsidRPr="00797C23">
              <w:rPr>
                <w:sz w:val="24"/>
              </w:rPr>
              <w:t>处理达到《城镇污水处理</w:t>
            </w:r>
            <w:r w:rsidRPr="00797C23">
              <w:rPr>
                <w:sz w:val="24"/>
              </w:rPr>
              <w:lastRenderedPageBreak/>
              <w:t>厂污染物排放标准》（</w:t>
            </w:r>
            <w:r w:rsidRPr="00797C23">
              <w:rPr>
                <w:sz w:val="24"/>
              </w:rPr>
              <w:t>GB18918-2002</w:t>
            </w:r>
            <w:r w:rsidRPr="00797C23">
              <w:rPr>
                <w:sz w:val="24"/>
              </w:rPr>
              <w:t>）的一级</w:t>
            </w:r>
            <w:r w:rsidRPr="00797C23">
              <w:rPr>
                <w:sz w:val="24"/>
              </w:rPr>
              <w:t>A</w:t>
            </w:r>
            <w:r w:rsidRPr="00797C23">
              <w:rPr>
                <w:sz w:val="24"/>
              </w:rPr>
              <w:t>标后排入</w:t>
            </w:r>
            <w:r w:rsidR="00E54E84" w:rsidRPr="00797C23">
              <w:rPr>
                <w:rFonts w:hint="eastAsia"/>
                <w:sz w:val="24"/>
              </w:rPr>
              <w:t>雅砻江</w:t>
            </w:r>
            <w:r w:rsidRPr="00797C23">
              <w:rPr>
                <w:sz w:val="24"/>
              </w:rPr>
              <w:t>。</w:t>
            </w:r>
          </w:p>
          <w:p w14:paraId="33F22E38" w14:textId="77777777" w:rsidR="00B222A6" w:rsidRPr="00797C23" w:rsidRDefault="00B222A6">
            <w:pPr>
              <w:spacing w:line="360" w:lineRule="auto"/>
              <w:ind w:firstLineChars="200" w:firstLine="480"/>
              <w:rPr>
                <w:sz w:val="24"/>
              </w:rPr>
            </w:pPr>
            <w:r w:rsidRPr="00797C23">
              <w:rPr>
                <w:sz w:val="24"/>
              </w:rPr>
              <w:t>因此，本项目运营期产生的废水能够实现达标排放，项目废水排放对区域地表水环境影响较小。</w:t>
            </w:r>
          </w:p>
          <w:p w14:paraId="6CE3DDED" w14:textId="77777777" w:rsidR="00B222A6" w:rsidRPr="00797C23" w:rsidRDefault="00B222A6">
            <w:pPr>
              <w:spacing w:line="360" w:lineRule="auto"/>
              <w:ind w:firstLineChars="200" w:firstLine="480"/>
              <w:rPr>
                <w:sz w:val="24"/>
              </w:rPr>
            </w:pPr>
            <w:r w:rsidRPr="00797C23">
              <w:rPr>
                <w:sz w:val="24"/>
              </w:rPr>
              <w:t>④</w:t>
            </w:r>
            <w:r w:rsidRPr="00797C23">
              <w:rPr>
                <w:sz w:val="24"/>
              </w:rPr>
              <w:t>固体废弃物影响分析结论</w:t>
            </w:r>
          </w:p>
          <w:p w14:paraId="7CC5C727" w14:textId="1EC89D5F" w:rsidR="00B222A6" w:rsidRPr="00797C23" w:rsidRDefault="00B222A6">
            <w:pPr>
              <w:spacing w:line="360" w:lineRule="auto"/>
              <w:ind w:firstLineChars="200" w:firstLine="480"/>
              <w:rPr>
                <w:sz w:val="24"/>
              </w:rPr>
            </w:pPr>
            <w:r w:rsidRPr="00797C23">
              <w:rPr>
                <w:sz w:val="24"/>
              </w:rPr>
              <w:t>本项目运营期产生的生活垃圾经袋装收集至垃圾房暂存，然后交由市政环卫部门清运处理，做到日产日清；实验室一般固体废弃物统一收集后，与生活垃圾一起交由市政环卫部门处置；</w:t>
            </w:r>
            <w:r w:rsidRPr="00797C23">
              <w:rPr>
                <w:bCs/>
                <w:sz w:val="24"/>
              </w:rPr>
              <w:t>食堂餐厨垃圾及</w:t>
            </w:r>
            <w:r w:rsidRPr="00797C23">
              <w:rPr>
                <w:sz w:val="24"/>
              </w:rPr>
              <w:t>隔油</w:t>
            </w:r>
            <w:r w:rsidR="00E54E84" w:rsidRPr="00797C23">
              <w:rPr>
                <w:rFonts w:hint="eastAsia"/>
                <w:sz w:val="24"/>
              </w:rPr>
              <w:t>池</w:t>
            </w:r>
            <w:r w:rsidRPr="00797C23">
              <w:rPr>
                <w:sz w:val="24"/>
              </w:rPr>
              <w:t>油脂经收集后，</w:t>
            </w:r>
            <w:r w:rsidRPr="00797C23">
              <w:rPr>
                <w:bCs/>
                <w:sz w:val="24"/>
              </w:rPr>
              <w:t>统一交由环保、卫生等相关部门授权的单位回收处理；预处理池污泥委托市政环卫部门清掏清运处理；</w:t>
            </w:r>
            <w:r w:rsidRPr="00797C23">
              <w:rPr>
                <w:sz w:val="24"/>
              </w:rPr>
              <w:t>实验室危险固体废弃物</w:t>
            </w:r>
            <w:r w:rsidRPr="00797C23">
              <w:rPr>
                <w:bCs/>
                <w:sz w:val="24"/>
              </w:rPr>
              <w:t>采用专用容器分类收集后贮存于危废暂存间，交具有相应危险废物处理资质的单位处置；</w:t>
            </w:r>
            <w:r w:rsidRPr="00797C23">
              <w:rPr>
                <w:sz w:val="24"/>
              </w:rPr>
              <w:t>医务室医疗垃圾</w:t>
            </w:r>
            <w:r w:rsidRPr="00797C23">
              <w:rPr>
                <w:bCs/>
                <w:sz w:val="24"/>
              </w:rPr>
              <w:t>在医务室内由专用的医疗垃圾收集桶</w:t>
            </w:r>
            <w:r w:rsidRPr="00797C23">
              <w:rPr>
                <w:bCs/>
                <w:sz w:val="24"/>
              </w:rPr>
              <w:t>/</w:t>
            </w:r>
            <w:r w:rsidRPr="00797C23">
              <w:rPr>
                <w:bCs/>
                <w:sz w:val="24"/>
              </w:rPr>
              <w:t>箱收集暂存，交具有相应资质的医疗废物集中处置单位处置。</w:t>
            </w:r>
          </w:p>
          <w:p w14:paraId="4A761F53" w14:textId="77777777" w:rsidR="00B222A6" w:rsidRPr="00797C23" w:rsidRDefault="00B222A6">
            <w:pPr>
              <w:spacing w:line="360" w:lineRule="auto"/>
              <w:ind w:firstLineChars="200" w:firstLine="480"/>
              <w:rPr>
                <w:sz w:val="24"/>
              </w:rPr>
            </w:pPr>
            <w:r w:rsidRPr="00797C23">
              <w:rPr>
                <w:bCs/>
                <w:kern w:val="0"/>
                <w:sz w:val="24"/>
              </w:rPr>
              <w:t>因此，在严格采取本环评工程分析中提出的固废处置措施和办法后，项目产生的固废均可得到合理有效的处理和处置，不会造成二次污染，对周围环境影响较小。</w:t>
            </w:r>
          </w:p>
          <w:p w14:paraId="309C8C3E" w14:textId="77777777" w:rsidR="00B222A6" w:rsidRPr="00797C23" w:rsidRDefault="00B222A6">
            <w:pPr>
              <w:spacing w:line="360" w:lineRule="auto"/>
              <w:ind w:firstLine="480"/>
              <w:rPr>
                <w:sz w:val="24"/>
              </w:rPr>
            </w:pPr>
            <w:r w:rsidRPr="00797C23">
              <w:rPr>
                <w:sz w:val="24"/>
              </w:rPr>
              <w:t>⑤</w:t>
            </w:r>
            <w:r w:rsidRPr="00797C23">
              <w:rPr>
                <w:sz w:val="24"/>
              </w:rPr>
              <w:t>环境风险分析结论</w:t>
            </w:r>
          </w:p>
          <w:p w14:paraId="00BCFF3E" w14:textId="77777777" w:rsidR="00B222A6" w:rsidRPr="00797C23" w:rsidRDefault="00B222A6">
            <w:pPr>
              <w:spacing w:line="360" w:lineRule="auto"/>
              <w:ind w:firstLineChars="200" w:firstLine="480"/>
              <w:rPr>
                <w:sz w:val="24"/>
              </w:rPr>
            </w:pPr>
            <w:r w:rsidRPr="00797C23">
              <w:rPr>
                <w:sz w:val="24"/>
              </w:rPr>
              <w:t>本项目未构成重大危险源，项目运营期可能产生的环境风险较小，校方在采取本次评价提出的环境风险防范措施后，能将环境风险降至可接受范围。</w:t>
            </w:r>
          </w:p>
          <w:p w14:paraId="619076F5" w14:textId="0A55C5D9" w:rsidR="00F14C49" w:rsidRPr="00797C23" w:rsidRDefault="006C061C" w:rsidP="00F14C49">
            <w:pPr>
              <w:spacing w:line="360" w:lineRule="auto"/>
              <w:ind w:firstLineChars="200" w:firstLine="482"/>
              <w:rPr>
                <w:b/>
                <w:sz w:val="24"/>
              </w:rPr>
            </w:pPr>
            <w:r w:rsidRPr="00797C23">
              <w:rPr>
                <w:b/>
                <w:sz w:val="24"/>
              </w:rPr>
              <w:t>7</w:t>
            </w:r>
            <w:r w:rsidR="00F14C49" w:rsidRPr="00797C23">
              <w:rPr>
                <w:b/>
                <w:sz w:val="24"/>
              </w:rPr>
              <w:t>、总量控制、达标排放及污染防治措施有效性分析</w:t>
            </w:r>
          </w:p>
          <w:p w14:paraId="7E307E80" w14:textId="77777777" w:rsidR="00F14C49" w:rsidRPr="00797C23" w:rsidRDefault="00F14C49" w:rsidP="00F14C49">
            <w:pPr>
              <w:spacing w:line="360" w:lineRule="auto"/>
              <w:ind w:firstLine="480"/>
              <w:rPr>
                <w:b/>
                <w:sz w:val="24"/>
              </w:rPr>
            </w:pPr>
            <w:r w:rsidRPr="00797C23">
              <w:rPr>
                <w:b/>
                <w:sz w:val="24"/>
              </w:rPr>
              <w:t>（</w:t>
            </w:r>
            <w:r w:rsidRPr="00797C23">
              <w:rPr>
                <w:b/>
                <w:sz w:val="24"/>
              </w:rPr>
              <w:t>1</w:t>
            </w:r>
            <w:r w:rsidRPr="00797C23">
              <w:rPr>
                <w:b/>
                <w:sz w:val="24"/>
              </w:rPr>
              <w:t>）达标排放及治污措施的有效性</w:t>
            </w:r>
          </w:p>
          <w:p w14:paraId="2571EB1D" w14:textId="77777777" w:rsidR="00F14C49" w:rsidRPr="00797C23" w:rsidRDefault="00F14C49" w:rsidP="00F14C49">
            <w:pPr>
              <w:spacing w:line="360" w:lineRule="auto"/>
              <w:ind w:firstLine="480"/>
              <w:rPr>
                <w:sz w:val="24"/>
              </w:rPr>
            </w:pPr>
            <w:r w:rsidRPr="00797C23">
              <w:rPr>
                <w:sz w:val="24"/>
              </w:rPr>
              <w:t>根据工程分析可知，建设单位拟采取污染防治措施和环评提出的</w:t>
            </w:r>
            <w:r w:rsidRPr="00797C23">
              <w:rPr>
                <w:rFonts w:ascii="宋体" w:hAnsi="宋体"/>
                <w:sz w:val="24"/>
              </w:rPr>
              <w:t>“</w:t>
            </w:r>
            <w:r w:rsidRPr="00797C23">
              <w:rPr>
                <w:sz w:val="24"/>
              </w:rPr>
              <w:t>三废</w:t>
            </w:r>
            <w:r w:rsidRPr="00797C23">
              <w:rPr>
                <w:rFonts w:ascii="宋体" w:hAnsi="宋体"/>
                <w:sz w:val="24"/>
              </w:rPr>
              <w:t>”</w:t>
            </w:r>
            <w:r w:rsidRPr="00797C23">
              <w:rPr>
                <w:sz w:val="24"/>
              </w:rPr>
              <w:t>和噪声污染治理措施经济技术可行，废水、废气和噪声均能实现达标排放，固废也可得到合理处置。</w:t>
            </w:r>
          </w:p>
          <w:p w14:paraId="51108011" w14:textId="77777777" w:rsidR="00F14C49" w:rsidRPr="00797C23" w:rsidRDefault="00F14C49" w:rsidP="00F14C49">
            <w:pPr>
              <w:spacing w:line="360" w:lineRule="auto"/>
              <w:ind w:firstLine="480"/>
              <w:rPr>
                <w:b/>
                <w:sz w:val="24"/>
              </w:rPr>
            </w:pPr>
            <w:r w:rsidRPr="00797C23">
              <w:rPr>
                <w:b/>
                <w:sz w:val="24"/>
              </w:rPr>
              <w:t>（</w:t>
            </w:r>
            <w:r w:rsidRPr="00797C23">
              <w:rPr>
                <w:b/>
                <w:sz w:val="24"/>
              </w:rPr>
              <w:t>2</w:t>
            </w:r>
            <w:r w:rsidRPr="00797C23">
              <w:rPr>
                <w:b/>
                <w:sz w:val="24"/>
              </w:rPr>
              <w:t>）总量控制</w:t>
            </w:r>
          </w:p>
          <w:p w14:paraId="010DF30E" w14:textId="77777777" w:rsidR="00F14C49" w:rsidRPr="00797C23" w:rsidRDefault="00F14C49" w:rsidP="00F14C49">
            <w:pPr>
              <w:tabs>
                <w:tab w:val="left" w:pos="1951"/>
              </w:tabs>
              <w:spacing w:line="360" w:lineRule="auto"/>
              <w:ind w:firstLineChars="200" w:firstLine="480"/>
              <w:rPr>
                <w:sz w:val="24"/>
              </w:rPr>
            </w:pPr>
            <w:r w:rsidRPr="00797C23">
              <w:rPr>
                <w:sz w:val="24"/>
              </w:rPr>
              <w:t>根据本项目工程特点和污染物排放情况，建议本项目将污染物排放总量控制因子确定为废水：</w:t>
            </w:r>
            <w:r w:rsidRPr="00797C23">
              <w:rPr>
                <w:sz w:val="24"/>
              </w:rPr>
              <w:t>COD</w:t>
            </w:r>
            <w:r w:rsidRPr="00797C23">
              <w:rPr>
                <w:sz w:val="24"/>
              </w:rPr>
              <w:t>、</w:t>
            </w:r>
            <w:r w:rsidRPr="00797C23">
              <w:rPr>
                <w:sz w:val="24"/>
              </w:rPr>
              <w:t>NH</w:t>
            </w:r>
            <w:r w:rsidRPr="00797C23">
              <w:rPr>
                <w:sz w:val="24"/>
                <w:vertAlign w:val="subscript"/>
              </w:rPr>
              <w:t>3</w:t>
            </w:r>
            <w:r w:rsidRPr="00797C23">
              <w:rPr>
                <w:sz w:val="24"/>
              </w:rPr>
              <w:t>-N</w:t>
            </w:r>
            <w:r w:rsidRPr="00797C23">
              <w:rPr>
                <w:rFonts w:hint="eastAsia"/>
                <w:sz w:val="24"/>
              </w:rPr>
              <w:t>。</w:t>
            </w:r>
          </w:p>
          <w:p w14:paraId="0F3222A0" w14:textId="77777777" w:rsidR="00F14C49" w:rsidRPr="00797C23" w:rsidRDefault="00F14C49" w:rsidP="00F14C49">
            <w:pPr>
              <w:tabs>
                <w:tab w:val="left" w:pos="1951"/>
              </w:tabs>
              <w:spacing w:line="360" w:lineRule="auto"/>
              <w:ind w:firstLineChars="200" w:firstLine="480"/>
              <w:rPr>
                <w:sz w:val="24"/>
              </w:rPr>
            </w:pPr>
            <w:r w:rsidRPr="00797C23">
              <w:rPr>
                <w:bCs/>
                <w:sz w:val="24"/>
                <w:lang w:val="fr-FR"/>
              </w:rPr>
              <w:fldChar w:fldCharType="begin"/>
            </w:r>
            <w:r w:rsidRPr="00797C23">
              <w:rPr>
                <w:bCs/>
                <w:sz w:val="24"/>
                <w:lang w:val="fr-FR"/>
              </w:rPr>
              <w:instrText xml:space="preserve"> = 1 \* GB3 \* MERGEFORMAT </w:instrText>
            </w:r>
            <w:r w:rsidRPr="00797C23">
              <w:rPr>
                <w:bCs/>
                <w:sz w:val="24"/>
                <w:lang w:val="fr-FR"/>
              </w:rPr>
              <w:fldChar w:fldCharType="separate"/>
            </w:r>
            <w:r w:rsidRPr="00797C23">
              <w:rPr>
                <w:rFonts w:ascii="宋体" w:hAnsi="宋体" w:cs="宋体" w:hint="eastAsia"/>
                <w:sz w:val="24"/>
              </w:rPr>
              <w:t>①</w:t>
            </w:r>
            <w:r w:rsidRPr="00797C23">
              <w:rPr>
                <w:bCs/>
                <w:sz w:val="24"/>
                <w:lang w:val="fr-FR"/>
              </w:rPr>
              <w:fldChar w:fldCharType="end"/>
            </w:r>
            <w:r w:rsidRPr="00797C23">
              <w:rPr>
                <w:sz w:val="24"/>
              </w:rPr>
              <w:t>污水排入市政污水管网的排放控制量</w:t>
            </w:r>
          </w:p>
          <w:p w14:paraId="7E9506AB" w14:textId="77777777" w:rsidR="00661835" w:rsidRPr="00797C23" w:rsidRDefault="00661835" w:rsidP="00661835">
            <w:pPr>
              <w:spacing w:line="360" w:lineRule="auto"/>
              <w:ind w:firstLineChars="200" w:firstLine="480"/>
              <w:jc w:val="left"/>
              <w:textAlignment w:val="baseline"/>
              <w:rPr>
                <w:kern w:val="0"/>
                <w:sz w:val="24"/>
                <w:szCs w:val="20"/>
              </w:rPr>
            </w:pPr>
            <w:r w:rsidRPr="00797C23">
              <w:rPr>
                <w:kern w:val="0"/>
                <w:sz w:val="24"/>
                <w:szCs w:val="20"/>
              </w:rPr>
              <w:t>COD</w:t>
            </w:r>
            <w:r w:rsidRPr="00797C23">
              <w:rPr>
                <w:kern w:val="0"/>
                <w:sz w:val="24"/>
                <w:szCs w:val="20"/>
              </w:rPr>
              <w:t>（</w:t>
            </w:r>
            <w:r w:rsidRPr="00797C23">
              <w:rPr>
                <w:rFonts w:hint="eastAsia"/>
                <w:kern w:val="0"/>
                <w:sz w:val="24"/>
                <w:szCs w:val="20"/>
              </w:rPr>
              <w:t>项目</w:t>
            </w:r>
            <w:r w:rsidRPr="00797C23">
              <w:rPr>
                <w:kern w:val="0"/>
                <w:sz w:val="24"/>
                <w:szCs w:val="20"/>
              </w:rPr>
              <w:t>排口）</w:t>
            </w:r>
            <w:r w:rsidRPr="00797C23">
              <w:rPr>
                <w:kern w:val="0"/>
                <w:sz w:val="24"/>
                <w:szCs w:val="20"/>
              </w:rPr>
              <w:t>=97725m</w:t>
            </w:r>
            <w:r w:rsidRPr="00797C23">
              <w:rPr>
                <w:kern w:val="0"/>
                <w:sz w:val="24"/>
                <w:szCs w:val="20"/>
                <w:vertAlign w:val="superscript"/>
              </w:rPr>
              <w:t>3</w:t>
            </w:r>
            <w:r w:rsidRPr="00797C23">
              <w:rPr>
                <w:kern w:val="0"/>
                <w:sz w:val="24"/>
                <w:szCs w:val="20"/>
              </w:rPr>
              <w:t>/a×500mg/L×10</w:t>
            </w:r>
            <w:r w:rsidRPr="00797C23">
              <w:rPr>
                <w:kern w:val="0"/>
                <w:sz w:val="24"/>
                <w:vertAlign w:val="superscript"/>
              </w:rPr>
              <w:t xml:space="preserve">-6 </w:t>
            </w:r>
            <w:r w:rsidRPr="00797C23">
              <w:rPr>
                <w:kern w:val="0"/>
                <w:sz w:val="24"/>
                <w:szCs w:val="20"/>
              </w:rPr>
              <w:t>=48.86t/a</w:t>
            </w:r>
            <w:r w:rsidRPr="00797C23">
              <w:rPr>
                <w:kern w:val="0"/>
                <w:sz w:val="24"/>
                <w:szCs w:val="20"/>
              </w:rPr>
              <w:t>；</w:t>
            </w:r>
          </w:p>
          <w:p w14:paraId="362DCC3A" w14:textId="77777777" w:rsidR="00661835" w:rsidRPr="00797C23" w:rsidRDefault="00661835" w:rsidP="00661835">
            <w:pPr>
              <w:spacing w:line="360" w:lineRule="auto"/>
              <w:ind w:firstLineChars="200" w:firstLine="480"/>
              <w:jc w:val="left"/>
              <w:textAlignment w:val="baseline"/>
              <w:rPr>
                <w:kern w:val="0"/>
                <w:sz w:val="24"/>
                <w:szCs w:val="20"/>
              </w:rPr>
            </w:pPr>
            <w:r w:rsidRPr="00797C23">
              <w:rPr>
                <w:sz w:val="24"/>
              </w:rPr>
              <w:t>NH</w:t>
            </w:r>
            <w:r w:rsidRPr="00797C23">
              <w:rPr>
                <w:sz w:val="24"/>
                <w:vertAlign w:val="subscript"/>
              </w:rPr>
              <w:t>3</w:t>
            </w:r>
            <w:r w:rsidRPr="00797C23">
              <w:rPr>
                <w:sz w:val="24"/>
              </w:rPr>
              <w:t>-N</w:t>
            </w:r>
            <w:r w:rsidRPr="00797C23">
              <w:rPr>
                <w:kern w:val="0"/>
                <w:sz w:val="24"/>
                <w:szCs w:val="20"/>
              </w:rPr>
              <w:t>（</w:t>
            </w:r>
            <w:r w:rsidRPr="00797C23">
              <w:rPr>
                <w:rFonts w:hint="eastAsia"/>
                <w:kern w:val="0"/>
                <w:sz w:val="24"/>
                <w:szCs w:val="20"/>
              </w:rPr>
              <w:t>项目</w:t>
            </w:r>
            <w:r w:rsidRPr="00797C23">
              <w:rPr>
                <w:kern w:val="0"/>
                <w:sz w:val="24"/>
                <w:szCs w:val="20"/>
              </w:rPr>
              <w:t>排口）</w:t>
            </w:r>
            <w:r w:rsidRPr="00797C23">
              <w:rPr>
                <w:kern w:val="0"/>
                <w:sz w:val="24"/>
                <w:szCs w:val="20"/>
              </w:rPr>
              <w:t>=97725m</w:t>
            </w:r>
            <w:r w:rsidRPr="00797C23">
              <w:rPr>
                <w:kern w:val="0"/>
                <w:sz w:val="24"/>
                <w:szCs w:val="20"/>
                <w:vertAlign w:val="superscript"/>
              </w:rPr>
              <w:t>3</w:t>
            </w:r>
            <w:r w:rsidRPr="00797C23">
              <w:rPr>
                <w:kern w:val="0"/>
                <w:sz w:val="24"/>
                <w:szCs w:val="20"/>
              </w:rPr>
              <w:t>/a×45mg/L×10</w:t>
            </w:r>
            <w:r w:rsidRPr="00797C23">
              <w:rPr>
                <w:kern w:val="0"/>
                <w:sz w:val="24"/>
                <w:vertAlign w:val="superscript"/>
              </w:rPr>
              <w:t>-6</w:t>
            </w:r>
            <w:r w:rsidRPr="00797C23">
              <w:rPr>
                <w:kern w:val="0"/>
                <w:sz w:val="24"/>
              </w:rPr>
              <w:t>=3.91</w:t>
            </w:r>
            <w:r w:rsidRPr="00797C23">
              <w:rPr>
                <w:kern w:val="0"/>
                <w:sz w:val="24"/>
                <w:szCs w:val="20"/>
              </w:rPr>
              <w:t>t/a</w:t>
            </w:r>
            <w:r w:rsidRPr="00797C23">
              <w:rPr>
                <w:kern w:val="0"/>
                <w:sz w:val="24"/>
                <w:szCs w:val="20"/>
              </w:rPr>
              <w:t>。</w:t>
            </w:r>
          </w:p>
          <w:p w14:paraId="39C45251" w14:textId="77777777" w:rsidR="00F14C49" w:rsidRPr="00797C23" w:rsidRDefault="00F14C49" w:rsidP="00F14C49">
            <w:pPr>
              <w:spacing w:line="360" w:lineRule="auto"/>
              <w:ind w:firstLineChars="200" w:firstLine="480"/>
              <w:jc w:val="left"/>
              <w:textAlignment w:val="baseline"/>
              <w:rPr>
                <w:kern w:val="0"/>
                <w:sz w:val="24"/>
              </w:rPr>
            </w:pPr>
            <w:r w:rsidRPr="00797C23">
              <w:rPr>
                <w:kern w:val="0"/>
                <w:sz w:val="24"/>
                <w:lang w:val="fr-FR"/>
              </w:rPr>
              <w:fldChar w:fldCharType="begin"/>
            </w:r>
            <w:r w:rsidRPr="00797C23">
              <w:rPr>
                <w:kern w:val="0"/>
                <w:sz w:val="24"/>
                <w:lang w:val="fr-FR"/>
              </w:rPr>
              <w:instrText xml:space="preserve"> = 2 \* GB3 \* MERGEFORMAT </w:instrText>
            </w:r>
            <w:r w:rsidRPr="00797C23">
              <w:rPr>
                <w:kern w:val="0"/>
                <w:sz w:val="24"/>
                <w:lang w:val="fr-FR"/>
              </w:rPr>
              <w:fldChar w:fldCharType="separate"/>
            </w:r>
            <w:r w:rsidRPr="00797C23">
              <w:rPr>
                <w:rFonts w:ascii="宋体" w:hAnsi="宋体" w:cs="宋体" w:hint="eastAsia"/>
                <w:sz w:val="24"/>
              </w:rPr>
              <w:t>②</w:t>
            </w:r>
            <w:r w:rsidRPr="00797C23">
              <w:rPr>
                <w:kern w:val="0"/>
                <w:sz w:val="24"/>
                <w:lang w:val="fr-FR"/>
              </w:rPr>
              <w:fldChar w:fldCharType="end"/>
            </w:r>
            <w:r w:rsidRPr="00797C23">
              <w:rPr>
                <w:kern w:val="0"/>
                <w:sz w:val="24"/>
              </w:rPr>
              <w:t>污水经</w:t>
            </w:r>
            <w:r w:rsidRPr="00797C23">
              <w:rPr>
                <w:sz w:val="24"/>
              </w:rPr>
              <w:t>南充市嘉东污水处理厂</w:t>
            </w:r>
            <w:r w:rsidRPr="00797C23">
              <w:rPr>
                <w:kern w:val="0"/>
                <w:sz w:val="24"/>
              </w:rPr>
              <w:t>处理达标后排放控制量</w:t>
            </w:r>
          </w:p>
          <w:p w14:paraId="3299BF70" w14:textId="77777777" w:rsidR="00661835" w:rsidRPr="00797C23" w:rsidRDefault="00661835" w:rsidP="00661835">
            <w:pPr>
              <w:spacing w:line="360" w:lineRule="auto"/>
              <w:ind w:firstLineChars="200" w:firstLine="480"/>
              <w:jc w:val="left"/>
              <w:textAlignment w:val="baseline"/>
              <w:rPr>
                <w:kern w:val="0"/>
                <w:sz w:val="24"/>
              </w:rPr>
            </w:pPr>
            <w:r w:rsidRPr="00797C23">
              <w:rPr>
                <w:kern w:val="0"/>
                <w:sz w:val="24"/>
                <w:szCs w:val="20"/>
              </w:rPr>
              <w:t>COD</w:t>
            </w:r>
            <w:r w:rsidRPr="00797C23">
              <w:rPr>
                <w:kern w:val="0"/>
                <w:sz w:val="24"/>
              </w:rPr>
              <w:t>（污水处理厂排口）</w:t>
            </w:r>
            <w:r w:rsidRPr="00797C23">
              <w:rPr>
                <w:kern w:val="0"/>
                <w:sz w:val="24"/>
              </w:rPr>
              <w:t>=</w:t>
            </w:r>
            <w:r w:rsidRPr="00797C23">
              <w:rPr>
                <w:kern w:val="0"/>
                <w:sz w:val="24"/>
                <w:szCs w:val="20"/>
              </w:rPr>
              <w:t>97725</w:t>
            </w:r>
            <w:r w:rsidRPr="00797C23">
              <w:rPr>
                <w:kern w:val="0"/>
                <w:sz w:val="24"/>
              </w:rPr>
              <w:t>m</w:t>
            </w:r>
            <w:r w:rsidRPr="00797C23">
              <w:rPr>
                <w:kern w:val="0"/>
                <w:sz w:val="24"/>
                <w:vertAlign w:val="superscript"/>
              </w:rPr>
              <w:t>3</w:t>
            </w:r>
            <w:r w:rsidRPr="00797C23">
              <w:rPr>
                <w:kern w:val="0"/>
                <w:sz w:val="24"/>
              </w:rPr>
              <w:t>/a×50mg/L×10</w:t>
            </w:r>
            <w:r w:rsidRPr="00797C23">
              <w:rPr>
                <w:kern w:val="0"/>
                <w:sz w:val="24"/>
                <w:vertAlign w:val="superscript"/>
              </w:rPr>
              <w:t xml:space="preserve">-6 </w:t>
            </w:r>
            <w:r w:rsidRPr="00797C23">
              <w:rPr>
                <w:kern w:val="0"/>
                <w:sz w:val="24"/>
              </w:rPr>
              <w:t>=4.89</w:t>
            </w:r>
            <w:r w:rsidRPr="00797C23">
              <w:rPr>
                <w:kern w:val="0"/>
                <w:sz w:val="24"/>
                <w:szCs w:val="20"/>
              </w:rPr>
              <w:t>t</w:t>
            </w:r>
            <w:r w:rsidRPr="00797C23">
              <w:rPr>
                <w:kern w:val="0"/>
                <w:sz w:val="24"/>
              </w:rPr>
              <w:t>/a</w:t>
            </w:r>
            <w:r w:rsidRPr="00797C23">
              <w:rPr>
                <w:kern w:val="0"/>
                <w:sz w:val="24"/>
              </w:rPr>
              <w:t>；</w:t>
            </w:r>
          </w:p>
          <w:p w14:paraId="4F51E754" w14:textId="77777777" w:rsidR="00661835" w:rsidRPr="00797C23" w:rsidRDefault="00661835" w:rsidP="00661835">
            <w:pPr>
              <w:spacing w:line="360" w:lineRule="auto"/>
              <w:ind w:firstLineChars="200" w:firstLine="480"/>
              <w:jc w:val="left"/>
              <w:textAlignment w:val="baseline"/>
              <w:rPr>
                <w:kern w:val="0"/>
                <w:sz w:val="24"/>
                <w:szCs w:val="20"/>
              </w:rPr>
            </w:pPr>
            <w:r w:rsidRPr="00797C23">
              <w:rPr>
                <w:sz w:val="24"/>
              </w:rPr>
              <w:t>NH</w:t>
            </w:r>
            <w:r w:rsidRPr="00797C23">
              <w:rPr>
                <w:sz w:val="24"/>
                <w:vertAlign w:val="subscript"/>
              </w:rPr>
              <w:t>3</w:t>
            </w:r>
            <w:r w:rsidRPr="00797C23">
              <w:rPr>
                <w:sz w:val="24"/>
              </w:rPr>
              <w:t>-N</w:t>
            </w:r>
            <w:r w:rsidRPr="00797C23">
              <w:rPr>
                <w:kern w:val="0"/>
                <w:sz w:val="24"/>
                <w:szCs w:val="20"/>
              </w:rPr>
              <w:t>（污水处理厂排口）</w:t>
            </w:r>
            <w:r w:rsidRPr="00797C23">
              <w:rPr>
                <w:kern w:val="0"/>
                <w:sz w:val="24"/>
                <w:szCs w:val="20"/>
              </w:rPr>
              <w:t>=97725m</w:t>
            </w:r>
            <w:r w:rsidRPr="00797C23">
              <w:rPr>
                <w:kern w:val="0"/>
                <w:sz w:val="24"/>
                <w:szCs w:val="20"/>
                <w:vertAlign w:val="superscript"/>
              </w:rPr>
              <w:t>3</w:t>
            </w:r>
            <w:r w:rsidRPr="00797C23">
              <w:rPr>
                <w:kern w:val="0"/>
                <w:sz w:val="24"/>
                <w:szCs w:val="20"/>
              </w:rPr>
              <w:t>/a×5mg/L×10</w:t>
            </w:r>
            <w:r w:rsidRPr="00797C23">
              <w:rPr>
                <w:kern w:val="0"/>
                <w:sz w:val="24"/>
                <w:szCs w:val="20"/>
                <w:vertAlign w:val="superscript"/>
              </w:rPr>
              <w:t>-6</w:t>
            </w:r>
            <w:r w:rsidRPr="00797C23">
              <w:rPr>
                <w:kern w:val="0"/>
                <w:sz w:val="24"/>
                <w:szCs w:val="20"/>
              </w:rPr>
              <w:t xml:space="preserve"> =0.489t/a</w:t>
            </w:r>
            <w:r w:rsidRPr="00797C23">
              <w:rPr>
                <w:kern w:val="0"/>
                <w:sz w:val="24"/>
                <w:szCs w:val="20"/>
              </w:rPr>
              <w:t>。</w:t>
            </w:r>
          </w:p>
          <w:p w14:paraId="6D98A365" w14:textId="63AAB9E5" w:rsidR="00B222A6" w:rsidRPr="00797C23" w:rsidRDefault="006C061C">
            <w:pPr>
              <w:spacing w:line="360" w:lineRule="auto"/>
              <w:ind w:firstLineChars="200" w:firstLine="482"/>
              <w:rPr>
                <w:b/>
                <w:sz w:val="24"/>
              </w:rPr>
            </w:pPr>
            <w:r w:rsidRPr="00797C23">
              <w:rPr>
                <w:b/>
                <w:sz w:val="24"/>
              </w:rPr>
              <w:lastRenderedPageBreak/>
              <w:t>8</w:t>
            </w:r>
            <w:r w:rsidR="00B222A6" w:rsidRPr="00797C23">
              <w:rPr>
                <w:b/>
                <w:sz w:val="24"/>
              </w:rPr>
              <w:t>、建设项目可行性结论</w:t>
            </w:r>
          </w:p>
          <w:p w14:paraId="13C14A8A" w14:textId="761DBA95" w:rsidR="00B222A6" w:rsidRPr="00797C23" w:rsidRDefault="006C061C">
            <w:pPr>
              <w:spacing w:line="360" w:lineRule="auto"/>
              <w:ind w:firstLineChars="200" w:firstLine="482"/>
              <w:rPr>
                <w:b/>
                <w:sz w:val="24"/>
              </w:rPr>
            </w:pPr>
            <w:r w:rsidRPr="00797C23">
              <w:rPr>
                <w:rFonts w:hint="eastAsia"/>
                <w:b/>
                <w:sz w:val="24"/>
              </w:rPr>
              <w:t>综上所述，本项目建设符合国家相关产业政策，总图布置合理，区域环境质量良好，无明显环境制约因素，采取的污染防治措施技术经济可行，贯彻了“清洁生产、总量控制、达标排放”的原则。本项目的建设不会对当地的环境质量现状产生负面影响。建设单位只要严格落实本环评提出的各项污染治理措施，严格执行“三同时”制度，在确保本项目产生的污染物达标排放并满足总量控制要求前提下，本项目建设从环境保护的角度分析是可行的。</w:t>
            </w:r>
          </w:p>
          <w:p w14:paraId="79553DE9" w14:textId="77777777" w:rsidR="00B222A6" w:rsidRPr="00797C23" w:rsidRDefault="00B222A6">
            <w:pPr>
              <w:spacing w:line="360" w:lineRule="auto"/>
              <w:rPr>
                <w:b/>
                <w:sz w:val="24"/>
              </w:rPr>
            </w:pPr>
            <w:r w:rsidRPr="00797C23">
              <w:rPr>
                <w:b/>
                <w:sz w:val="24"/>
              </w:rPr>
              <w:t>二、要求及建议</w:t>
            </w:r>
          </w:p>
          <w:p w14:paraId="0055360B" w14:textId="77777777" w:rsidR="006C061C" w:rsidRPr="00797C23" w:rsidRDefault="006C061C" w:rsidP="006C061C">
            <w:pPr>
              <w:spacing w:line="360" w:lineRule="auto"/>
              <w:ind w:firstLineChars="200" w:firstLine="480"/>
              <w:rPr>
                <w:sz w:val="24"/>
              </w:rPr>
            </w:pPr>
            <w:r w:rsidRPr="00797C23">
              <w:rPr>
                <w:rFonts w:hint="eastAsia"/>
                <w:sz w:val="24"/>
              </w:rPr>
              <w:t>1</w:t>
            </w:r>
            <w:r w:rsidRPr="00797C23">
              <w:rPr>
                <w:rFonts w:hint="eastAsia"/>
                <w:sz w:val="24"/>
              </w:rPr>
              <w:t>、项目在建设过程中应确保足够的环保资金，以实施污染物治理措施。</w:t>
            </w:r>
          </w:p>
          <w:p w14:paraId="5635132C" w14:textId="6006F6B9" w:rsidR="00B222A6" w:rsidRPr="00797C23" w:rsidRDefault="006C061C" w:rsidP="006C061C">
            <w:pPr>
              <w:spacing w:line="360" w:lineRule="auto"/>
              <w:ind w:firstLineChars="200" w:firstLine="480"/>
              <w:rPr>
                <w:sz w:val="24"/>
              </w:rPr>
            </w:pPr>
            <w:r w:rsidRPr="00797C23">
              <w:rPr>
                <w:sz w:val="24"/>
              </w:rPr>
              <w:t>2</w:t>
            </w:r>
            <w:r w:rsidR="00B222A6" w:rsidRPr="00797C23">
              <w:rPr>
                <w:sz w:val="24"/>
              </w:rPr>
              <w:t>、加强施工期管理，控制施工场界噪声，建筑垃圾及时处理。</w:t>
            </w:r>
          </w:p>
          <w:p w14:paraId="4D2D5ED1" w14:textId="0633EFED" w:rsidR="00B222A6" w:rsidRPr="00797C23" w:rsidRDefault="006C061C">
            <w:pPr>
              <w:spacing w:line="360" w:lineRule="auto"/>
              <w:ind w:firstLineChars="200" w:firstLine="480"/>
              <w:rPr>
                <w:sz w:val="24"/>
              </w:rPr>
            </w:pPr>
            <w:r w:rsidRPr="00797C23">
              <w:rPr>
                <w:sz w:val="24"/>
              </w:rPr>
              <w:t>3</w:t>
            </w:r>
            <w:r w:rsidR="00B222A6" w:rsidRPr="00797C23">
              <w:rPr>
                <w:sz w:val="24"/>
              </w:rPr>
              <w:t>、尽可能地多种植树、草；合理调配乔木、灌木、草坪之间的比例；特别是在邻近城市道路侧，应种植树冠高大、枝叶茂盛的树木。绿化中选择对环境空气具有净化作用的绿色植物。实现既美化了环境、净化了空气，又达到了降低噪声的目的。</w:t>
            </w:r>
          </w:p>
          <w:p w14:paraId="609B5DFA" w14:textId="11881B5C" w:rsidR="00B222A6" w:rsidRPr="00797C23" w:rsidRDefault="006C061C">
            <w:pPr>
              <w:spacing w:line="360" w:lineRule="auto"/>
              <w:ind w:firstLineChars="200" w:firstLine="480"/>
              <w:rPr>
                <w:sz w:val="24"/>
              </w:rPr>
            </w:pPr>
            <w:r w:rsidRPr="00797C23">
              <w:rPr>
                <w:sz w:val="24"/>
              </w:rPr>
              <w:t>4</w:t>
            </w:r>
            <w:r w:rsidR="00B222A6" w:rsidRPr="00797C23">
              <w:rPr>
                <w:sz w:val="24"/>
              </w:rPr>
              <w:t>、建筑工程环境污染控制应遵守国家安全卫生和环境保护的有关规定，在工程设计和施工中应选用低毒性、低污染的建筑材料和装修材料。</w:t>
            </w:r>
          </w:p>
          <w:p w14:paraId="437128CC" w14:textId="2D8E5E1B" w:rsidR="00B222A6" w:rsidRPr="00797C23" w:rsidRDefault="006C061C">
            <w:pPr>
              <w:spacing w:line="360" w:lineRule="auto"/>
              <w:ind w:firstLineChars="200" w:firstLine="480"/>
              <w:rPr>
                <w:sz w:val="24"/>
              </w:rPr>
            </w:pPr>
            <w:r w:rsidRPr="00797C23">
              <w:rPr>
                <w:sz w:val="24"/>
              </w:rPr>
              <w:t>5</w:t>
            </w:r>
            <w:r w:rsidR="00B222A6" w:rsidRPr="00797C23">
              <w:rPr>
                <w:sz w:val="24"/>
              </w:rPr>
              <w:t>、垃圾桶及垃圾房应定期清理、消毒，避免垃圾腐烂臭味的产生和蚊蝇及细菌的滋生。</w:t>
            </w:r>
          </w:p>
          <w:p w14:paraId="6736DFF1" w14:textId="45D60839" w:rsidR="00B222A6" w:rsidRPr="00797C23" w:rsidRDefault="006C061C">
            <w:pPr>
              <w:spacing w:line="360" w:lineRule="auto"/>
              <w:ind w:firstLineChars="200" w:firstLine="480"/>
              <w:rPr>
                <w:sz w:val="24"/>
              </w:rPr>
            </w:pPr>
            <w:r w:rsidRPr="00797C23">
              <w:rPr>
                <w:sz w:val="24"/>
              </w:rPr>
              <w:t>6</w:t>
            </w:r>
            <w:r w:rsidR="00B222A6" w:rsidRPr="00797C23">
              <w:rPr>
                <w:sz w:val="24"/>
              </w:rPr>
              <w:t>、加强对污水处理设施的巡查和监督检查，确保污水处理装置正常运行。</w:t>
            </w:r>
          </w:p>
          <w:p w14:paraId="3F3A057B" w14:textId="77777777" w:rsidR="00B222A6" w:rsidRPr="00797C23" w:rsidRDefault="00B222A6">
            <w:pPr>
              <w:spacing w:line="360" w:lineRule="auto"/>
              <w:ind w:firstLineChars="200" w:firstLine="480"/>
              <w:rPr>
                <w:sz w:val="24"/>
              </w:rPr>
            </w:pPr>
          </w:p>
          <w:p w14:paraId="2FF10CDC" w14:textId="77777777" w:rsidR="00B222A6" w:rsidRPr="00797C23" w:rsidRDefault="00B222A6">
            <w:pPr>
              <w:spacing w:line="360" w:lineRule="auto"/>
              <w:ind w:firstLineChars="200" w:firstLine="480"/>
              <w:rPr>
                <w:sz w:val="24"/>
              </w:rPr>
            </w:pPr>
          </w:p>
          <w:p w14:paraId="4D873135" w14:textId="77777777" w:rsidR="00B222A6" w:rsidRPr="00797C23" w:rsidRDefault="00B222A6">
            <w:pPr>
              <w:spacing w:line="360" w:lineRule="auto"/>
              <w:ind w:firstLineChars="200" w:firstLine="480"/>
              <w:rPr>
                <w:sz w:val="24"/>
              </w:rPr>
            </w:pPr>
          </w:p>
          <w:p w14:paraId="56779D90" w14:textId="77777777" w:rsidR="00B222A6" w:rsidRPr="00797C23" w:rsidRDefault="00B222A6">
            <w:pPr>
              <w:spacing w:line="360" w:lineRule="auto"/>
              <w:ind w:firstLineChars="200" w:firstLine="480"/>
              <w:rPr>
                <w:sz w:val="24"/>
              </w:rPr>
            </w:pPr>
          </w:p>
          <w:p w14:paraId="45E478F3" w14:textId="77777777" w:rsidR="00B222A6" w:rsidRPr="00797C23" w:rsidRDefault="00B222A6">
            <w:pPr>
              <w:spacing w:line="360" w:lineRule="auto"/>
              <w:ind w:firstLineChars="200" w:firstLine="480"/>
              <w:rPr>
                <w:sz w:val="24"/>
              </w:rPr>
            </w:pPr>
          </w:p>
          <w:p w14:paraId="6900E1BC" w14:textId="77777777" w:rsidR="00B222A6" w:rsidRPr="00797C23" w:rsidRDefault="00B222A6">
            <w:pPr>
              <w:spacing w:line="360" w:lineRule="auto"/>
              <w:ind w:firstLineChars="200" w:firstLine="480"/>
              <w:rPr>
                <w:sz w:val="24"/>
              </w:rPr>
            </w:pPr>
          </w:p>
          <w:p w14:paraId="61E0D2DE" w14:textId="77777777" w:rsidR="00B222A6" w:rsidRPr="00797C23" w:rsidRDefault="00B222A6">
            <w:pPr>
              <w:spacing w:line="360" w:lineRule="auto"/>
              <w:ind w:firstLineChars="200" w:firstLine="480"/>
              <w:rPr>
                <w:sz w:val="24"/>
              </w:rPr>
            </w:pPr>
          </w:p>
          <w:p w14:paraId="09068C3B" w14:textId="77777777" w:rsidR="00B222A6" w:rsidRPr="00797C23" w:rsidRDefault="00B222A6">
            <w:pPr>
              <w:spacing w:line="360" w:lineRule="auto"/>
              <w:ind w:firstLineChars="200" w:firstLine="480"/>
              <w:rPr>
                <w:sz w:val="24"/>
              </w:rPr>
            </w:pPr>
          </w:p>
          <w:p w14:paraId="5B3E7764" w14:textId="77777777" w:rsidR="00B222A6" w:rsidRPr="00797C23" w:rsidRDefault="00B222A6">
            <w:pPr>
              <w:spacing w:line="360" w:lineRule="auto"/>
              <w:ind w:firstLineChars="200" w:firstLine="480"/>
              <w:rPr>
                <w:sz w:val="24"/>
              </w:rPr>
            </w:pPr>
          </w:p>
          <w:p w14:paraId="06772DDE" w14:textId="77777777" w:rsidR="00B222A6" w:rsidRPr="00797C23" w:rsidRDefault="00B222A6">
            <w:pPr>
              <w:spacing w:line="360" w:lineRule="auto"/>
              <w:ind w:firstLineChars="200" w:firstLine="480"/>
              <w:rPr>
                <w:sz w:val="24"/>
              </w:rPr>
            </w:pPr>
          </w:p>
          <w:p w14:paraId="25275EC3" w14:textId="77777777" w:rsidR="00B222A6" w:rsidRPr="00797C23" w:rsidRDefault="00B222A6">
            <w:pPr>
              <w:spacing w:line="360" w:lineRule="auto"/>
              <w:ind w:firstLineChars="200" w:firstLine="480"/>
              <w:rPr>
                <w:sz w:val="24"/>
              </w:rPr>
            </w:pPr>
          </w:p>
          <w:p w14:paraId="193B5CC2" w14:textId="77777777" w:rsidR="00B222A6" w:rsidRPr="00797C23" w:rsidRDefault="00B222A6">
            <w:pPr>
              <w:spacing w:line="360" w:lineRule="auto"/>
              <w:rPr>
                <w:sz w:val="24"/>
              </w:rPr>
            </w:pPr>
          </w:p>
        </w:tc>
      </w:tr>
      <w:tr w:rsidR="001922CE" w:rsidRPr="00797C23" w14:paraId="09DCC337" w14:textId="77777777">
        <w:trPr>
          <w:trHeight w:val="13718"/>
        </w:trPr>
        <w:tc>
          <w:tcPr>
            <w:tcW w:w="9286" w:type="dxa"/>
          </w:tcPr>
          <w:p w14:paraId="770002D2" w14:textId="77777777" w:rsidR="00B222A6" w:rsidRPr="00797C23" w:rsidRDefault="00B222A6">
            <w:pPr>
              <w:spacing w:line="360" w:lineRule="auto"/>
              <w:jc w:val="center"/>
              <w:rPr>
                <w:b/>
                <w:sz w:val="28"/>
                <w:szCs w:val="28"/>
              </w:rPr>
            </w:pPr>
            <w:r w:rsidRPr="00797C23">
              <w:rPr>
                <w:b/>
                <w:sz w:val="28"/>
                <w:szCs w:val="28"/>
              </w:rPr>
              <w:lastRenderedPageBreak/>
              <w:t>注</w:t>
            </w:r>
            <w:r w:rsidRPr="00797C23">
              <w:rPr>
                <w:b/>
                <w:sz w:val="28"/>
                <w:szCs w:val="28"/>
              </w:rPr>
              <w:t xml:space="preserve">    </w:t>
            </w:r>
            <w:r w:rsidRPr="00797C23">
              <w:rPr>
                <w:b/>
                <w:sz w:val="28"/>
                <w:szCs w:val="28"/>
              </w:rPr>
              <w:t>释</w:t>
            </w:r>
          </w:p>
          <w:p w14:paraId="567933D7" w14:textId="77777777" w:rsidR="00B222A6" w:rsidRPr="00797C23" w:rsidRDefault="00B222A6">
            <w:pPr>
              <w:spacing w:line="360" w:lineRule="auto"/>
              <w:rPr>
                <w:szCs w:val="21"/>
              </w:rPr>
            </w:pPr>
            <w:r w:rsidRPr="00797C23">
              <w:rPr>
                <w:b/>
                <w:szCs w:val="21"/>
              </w:rPr>
              <w:t>一、本报告表应附以下附件、附图</w:t>
            </w:r>
          </w:p>
          <w:p w14:paraId="003A5534" w14:textId="108B5D69" w:rsidR="005D3E9E" w:rsidRPr="00797C23" w:rsidRDefault="005D3E9E">
            <w:pPr>
              <w:spacing w:line="360" w:lineRule="auto"/>
              <w:ind w:firstLine="482"/>
              <w:rPr>
                <w:b/>
                <w:bCs/>
                <w:szCs w:val="21"/>
              </w:rPr>
            </w:pPr>
            <w:r w:rsidRPr="00797C23">
              <w:rPr>
                <w:b/>
                <w:bCs/>
                <w:szCs w:val="21"/>
              </w:rPr>
              <w:t>附表：</w:t>
            </w:r>
          </w:p>
          <w:p w14:paraId="3AC5B9E4" w14:textId="23B8B667" w:rsidR="005D3E9E" w:rsidRPr="00797C23" w:rsidRDefault="005D3E9E">
            <w:pPr>
              <w:spacing w:line="360" w:lineRule="auto"/>
              <w:ind w:firstLine="482"/>
              <w:rPr>
                <w:szCs w:val="21"/>
              </w:rPr>
            </w:pPr>
            <w:r w:rsidRPr="00797C23">
              <w:rPr>
                <w:szCs w:val="21"/>
              </w:rPr>
              <w:t>附表</w:t>
            </w:r>
            <w:r w:rsidRPr="00797C23">
              <w:rPr>
                <w:szCs w:val="21"/>
              </w:rPr>
              <w:t xml:space="preserve">1  </w:t>
            </w:r>
            <w:r w:rsidRPr="00797C23">
              <w:rPr>
                <w:szCs w:val="21"/>
              </w:rPr>
              <w:t>项目环评审批基础信息表</w:t>
            </w:r>
          </w:p>
          <w:p w14:paraId="48F63EA8" w14:textId="30D0F22E" w:rsidR="005D3E9E" w:rsidRPr="00797C23" w:rsidRDefault="005D3E9E" w:rsidP="005D3E9E">
            <w:pPr>
              <w:spacing w:line="360" w:lineRule="auto"/>
              <w:ind w:firstLine="482"/>
              <w:rPr>
                <w:szCs w:val="21"/>
              </w:rPr>
            </w:pPr>
            <w:r w:rsidRPr="00797C23">
              <w:rPr>
                <w:szCs w:val="21"/>
              </w:rPr>
              <w:t>附表</w:t>
            </w:r>
            <w:r w:rsidRPr="00797C23">
              <w:rPr>
                <w:szCs w:val="21"/>
              </w:rPr>
              <w:t xml:space="preserve">2  </w:t>
            </w:r>
            <w:r w:rsidRPr="00797C23">
              <w:rPr>
                <w:szCs w:val="21"/>
              </w:rPr>
              <w:t>建设项目大气环境影响评价自查表</w:t>
            </w:r>
          </w:p>
          <w:p w14:paraId="5AE78C27" w14:textId="294DF982" w:rsidR="005D3E9E" w:rsidRPr="00797C23" w:rsidRDefault="005D3E9E" w:rsidP="005D3E9E">
            <w:pPr>
              <w:spacing w:line="360" w:lineRule="auto"/>
              <w:ind w:firstLine="482"/>
              <w:rPr>
                <w:szCs w:val="21"/>
              </w:rPr>
            </w:pPr>
            <w:r w:rsidRPr="00797C23">
              <w:rPr>
                <w:szCs w:val="21"/>
              </w:rPr>
              <w:t>附表</w:t>
            </w:r>
            <w:r w:rsidRPr="00797C23">
              <w:rPr>
                <w:szCs w:val="21"/>
              </w:rPr>
              <w:t xml:space="preserve">3  </w:t>
            </w:r>
            <w:r w:rsidRPr="00797C23">
              <w:rPr>
                <w:szCs w:val="21"/>
              </w:rPr>
              <w:t>地表水环境影响评价自查表</w:t>
            </w:r>
          </w:p>
          <w:p w14:paraId="2F69AD38" w14:textId="66B47371" w:rsidR="005D3E9E" w:rsidRPr="00797C23" w:rsidRDefault="005D3E9E" w:rsidP="005D3E9E">
            <w:pPr>
              <w:spacing w:line="360" w:lineRule="auto"/>
              <w:ind w:firstLine="482"/>
              <w:rPr>
                <w:szCs w:val="21"/>
              </w:rPr>
            </w:pPr>
            <w:r w:rsidRPr="00797C23">
              <w:rPr>
                <w:szCs w:val="21"/>
              </w:rPr>
              <w:t>附表</w:t>
            </w:r>
            <w:r w:rsidRPr="00797C23">
              <w:rPr>
                <w:szCs w:val="21"/>
              </w:rPr>
              <w:t xml:space="preserve">4  </w:t>
            </w:r>
            <w:r w:rsidRPr="00797C23">
              <w:rPr>
                <w:szCs w:val="21"/>
              </w:rPr>
              <w:t>土壤环境影响自查表</w:t>
            </w:r>
          </w:p>
          <w:p w14:paraId="33BDAFA9" w14:textId="76DD7FA3" w:rsidR="005D3E9E" w:rsidRPr="00797C23" w:rsidRDefault="005D3E9E" w:rsidP="005D3E9E">
            <w:pPr>
              <w:spacing w:line="360" w:lineRule="auto"/>
              <w:ind w:firstLine="482"/>
              <w:rPr>
                <w:szCs w:val="21"/>
              </w:rPr>
            </w:pPr>
            <w:r w:rsidRPr="00797C23">
              <w:rPr>
                <w:szCs w:val="21"/>
              </w:rPr>
              <w:t>附表</w:t>
            </w:r>
            <w:r w:rsidRPr="00797C23">
              <w:rPr>
                <w:szCs w:val="21"/>
              </w:rPr>
              <w:t xml:space="preserve">5  </w:t>
            </w:r>
            <w:r w:rsidRPr="00797C23">
              <w:rPr>
                <w:szCs w:val="21"/>
              </w:rPr>
              <w:t>环境风险评价自查表</w:t>
            </w:r>
          </w:p>
          <w:p w14:paraId="24342DDE" w14:textId="2A29E0ED" w:rsidR="005D3E9E" w:rsidRPr="00797C23" w:rsidRDefault="005D3E9E">
            <w:pPr>
              <w:spacing w:line="360" w:lineRule="auto"/>
              <w:ind w:firstLine="482"/>
              <w:rPr>
                <w:b/>
                <w:bCs/>
                <w:szCs w:val="21"/>
              </w:rPr>
            </w:pPr>
            <w:r w:rsidRPr="00797C23">
              <w:rPr>
                <w:b/>
                <w:bCs/>
                <w:szCs w:val="21"/>
              </w:rPr>
              <w:t>附图：</w:t>
            </w:r>
          </w:p>
          <w:p w14:paraId="1CCC1259" w14:textId="77777777" w:rsidR="005D3E9E" w:rsidRPr="00797C23" w:rsidRDefault="005D3E9E" w:rsidP="005D3E9E">
            <w:pPr>
              <w:spacing w:line="360" w:lineRule="auto"/>
              <w:ind w:firstLine="482"/>
              <w:rPr>
                <w:szCs w:val="21"/>
              </w:rPr>
            </w:pPr>
            <w:r w:rsidRPr="00797C23">
              <w:rPr>
                <w:szCs w:val="21"/>
              </w:rPr>
              <w:t>附图</w:t>
            </w:r>
            <w:r w:rsidRPr="00797C23">
              <w:rPr>
                <w:szCs w:val="21"/>
              </w:rPr>
              <w:t xml:space="preserve">1  </w:t>
            </w:r>
            <w:r w:rsidRPr="00797C23">
              <w:rPr>
                <w:szCs w:val="21"/>
              </w:rPr>
              <w:t>项目地理位置图</w:t>
            </w:r>
          </w:p>
          <w:p w14:paraId="5BE8A963" w14:textId="159ABD82" w:rsidR="005D3E9E" w:rsidRPr="00797C23" w:rsidRDefault="005D3E9E" w:rsidP="005D3E9E">
            <w:pPr>
              <w:spacing w:line="360" w:lineRule="auto"/>
              <w:ind w:firstLine="482"/>
              <w:rPr>
                <w:szCs w:val="21"/>
              </w:rPr>
            </w:pPr>
            <w:r w:rsidRPr="00797C23">
              <w:rPr>
                <w:szCs w:val="21"/>
              </w:rPr>
              <w:t>附图</w:t>
            </w:r>
            <w:r w:rsidRPr="00797C23">
              <w:rPr>
                <w:szCs w:val="21"/>
              </w:rPr>
              <w:t xml:space="preserve">2  </w:t>
            </w:r>
            <w:r w:rsidRPr="00797C23">
              <w:rPr>
                <w:szCs w:val="21"/>
              </w:rPr>
              <w:t>项目噪声监测布点示意图</w:t>
            </w:r>
          </w:p>
          <w:p w14:paraId="07B718A1" w14:textId="4580A694" w:rsidR="005D3E9E" w:rsidRPr="00797C23" w:rsidRDefault="005D3E9E" w:rsidP="005D3E9E">
            <w:pPr>
              <w:spacing w:line="360" w:lineRule="auto"/>
              <w:ind w:firstLine="482"/>
            </w:pPr>
            <w:r w:rsidRPr="00797C23">
              <w:rPr>
                <w:szCs w:val="21"/>
              </w:rPr>
              <w:t>附图</w:t>
            </w:r>
            <w:r w:rsidRPr="00797C23">
              <w:rPr>
                <w:szCs w:val="21"/>
              </w:rPr>
              <w:t xml:space="preserve">3  </w:t>
            </w:r>
            <w:r w:rsidRPr="00797C23">
              <w:rPr>
                <w:szCs w:val="21"/>
              </w:rPr>
              <w:t>项目外环境关系示意图</w:t>
            </w:r>
          </w:p>
          <w:p w14:paraId="7DE03131" w14:textId="6F612D28" w:rsidR="005D3E9E" w:rsidRPr="00797C23" w:rsidRDefault="005D3E9E" w:rsidP="005D3E9E">
            <w:pPr>
              <w:spacing w:line="360" w:lineRule="auto"/>
              <w:ind w:firstLine="482"/>
              <w:rPr>
                <w:szCs w:val="21"/>
              </w:rPr>
            </w:pPr>
            <w:r w:rsidRPr="00797C23">
              <w:rPr>
                <w:szCs w:val="21"/>
              </w:rPr>
              <w:t>附图</w:t>
            </w:r>
            <w:r w:rsidRPr="00797C23">
              <w:rPr>
                <w:szCs w:val="21"/>
              </w:rPr>
              <w:t xml:space="preserve">4  </w:t>
            </w:r>
            <w:r w:rsidRPr="00797C23">
              <w:rPr>
                <w:szCs w:val="21"/>
              </w:rPr>
              <w:t>项目总平面布置图</w:t>
            </w:r>
          </w:p>
          <w:p w14:paraId="13351472" w14:textId="311AA4F7" w:rsidR="00671D52" w:rsidRPr="00797C23" w:rsidRDefault="00671D52" w:rsidP="00671D52">
            <w:pPr>
              <w:spacing w:line="360" w:lineRule="auto"/>
              <w:ind w:firstLine="482"/>
              <w:rPr>
                <w:szCs w:val="21"/>
              </w:rPr>
            </w:pPr>
            <w:r w:rsidRPr="00797C23">
              <w:rPr>
                <w:szCs w:val="21"/>
              </w:rPr>
              <w:t>附图</w:t>
            </w:r>
            <w:r w:rsidRPr="00797C23">
              <w:rPr>
                <w:szCs w:val="21"/>
              </w:rPr>
              <w:t xml:space="preserve">5  </w:t>
            </w:r>
            <w:r w:rsidRPr="00797C23">
              <w:rPr>
                <w:szCs w:val="21"/>
              </w:rPr>
              <w:t>项目</w:t>
            </w:r>
            <w:r w:rsidRPr="00797C23">
              <w:rPr>
                <w:rFonts w:hint="eastAsia"/>
                <w:szCs w:val="21"/>
              </w:rPr>
              <w:t>雨污管网走向图</w:t>
            </w:r>
          </w:p>
          <w:p w14:paraId="5384D418" w14:textId="37974D89" w:rsidR="005D3E9E" w:rsidRPr="00797C23" w:rsidRDefault="005D3E9E" w:rsidP="005D3E9E">
            <w:pPr>
              <w:spacing w:line="360" w:lineRule="auto"/>
              <w:ind w:firstLine="482"/>
              <w:rPr>
                <w:b/>
                <w:bCs/>
                <w:szCs w:val="21"/>
              </w:rPr>
            </w:pPr>
            <w:r w:rsidRPr="00797C23">
              <w:rPr>
                <w:b/>
                <w:bCs/>
                <w:szCs w:val="21"/>
              </w:rPr>
              <w:t>附件：</w:t>
            </w:r>
          </w:p>
          <w:p w14:paraId="02C69B32" w14:textId="13B76667" w:rsidR="00B222A6" w:rsidRPr="00797C23" w:rsidRDefault="00B222A6">
            <w:pPr>
              <w:spacing w:line="360" w:lineRule="auto"/>
              <w:ind w:firstLine="482"/>
              <w:rPr>
                <w:szCs w:val="21"/>
              </w:rPr>
            </w:pPr>
            <w:r w:rsidRPr="00797C23">
              <w:rPr>
                <w:szCs w:val="21"/>
              </w:rPr>
              <w:t>附件</w:t>
            </w:r>
            <w:r w:rsidRPr="00797C23">
              <w:rPr>
                <w:szCs w:val="21"/>
              </w:rPr>
              <w:t xml:space="preserve">1  </w:t>
            </w:r>
            <w:r w:rsidRPr="00797C23">
              <w:rPr>
                <w:szCs w:val="21"/>
              </w:rPr>
              <w:t>委托书</w:t>
            </w:r>
          </w:p>
          <w:p w14:paraId="183C89B5" w14:textId="2C8C2B2C" w:rsidR="00B222A6" w:rsidRPr="00797C23" w:rsidRDefault="00B222A6">
            <w:pPr>
              <w:spacing w:line="360" w:lineRule="auto"/>
              <w:ind w:firstLine="482"/>
              <w:rPr>
                <w:szCs w:val="21"/>
              </w:rPr>
            </w:pPr>
            <w:r w:rsidRPr="00797C23">
              <w:rPr>
                <w:szCs w:val="21"/>
              </w:rPr>
              <w:t>附件</w:t>
            </w:r>
            <w:r w:rsidRPr="00797C23">
              <w:rPr>
                <w:szCs w:val="21"/>
              </w:rPr>
              <w:t xml:space="preserve">2  </w:t>
            </w:r>
            <w:r w:rsidR="005D3E9E" w:rsidRPr="00797C23">
              <w:rPr>
                <w:szCs w:val="21"/>
              </w:rPr>
              <w:t>项目立项</w:t>
            </w:r>
            <w:r w:rsidRPr="00797C23">
              <w:rPr>
                <w:szCs w:val="21"/>
              </w:rPr>
              <w:t>文件</w:t>
            </w:r>
          </w:p>
          <w:p w14:paraId="657BB59A" w14:textId="01A7DCAB" w:rsidR="00B222A6" w:rsidRPr="00797C23" w:rsidRDefault="00B222A6">
            <w:pPr>
              <w:spacing w:line="360" w:lineRule="auto"/>
              <w:ind w:firstLine="482"/>
              <w:rPr>
                <w:szCs w:val="21"/>
              </w:rPr>
            </w:pPr>
            <w:r w:rsidRPr="00797C23">
              <w:rPr>
                <w:szCs w:val="21"/>
              </w:rPr>
              <w:t>附件</w:t>
            </w:r>
            <w:r w:rsidRPr="00797C23">
              <w:rPr>
                <w:szCs w:val="21"/>
              </w:rPr>
              <w:t xml:space="preserve">3  </w:t>
            </w:r>
            <w:r w:rsidR="005D3E9E" w:rsidRPr="00797C23">
              <w:rPr>
                <w:szCs w:val="21"/>
              </w:rPr>
              <w:t>项目用地文件</w:t>
            </w:r>
          </w:p>
          <w:p w14:paraId="55F2C569" w14:textId="4BB4D9CB" w:rsidR="00B222A6" w:rsidRPr="00797C23" w:rsidRDefault="00B222A6">
            <w:pPr>
              <w:spacing w:line="360" w:lineRule="auto"/>
              <w:ind w:firstLine="482"/>
              <w:rPr>
                <w:szCs w:val="21"/>
              </w:rPr>
            </w:pPr>
            <w:r w:rsidRPr="00797C23">
              <w:rPr>
                <w:szCs w:val="21"/>
              </w:rPr>
              <w:t>附件</w:t>
            </w:r>
            <w:r w:rsidRPr="00797C23">
              <w:rPr>
                <w:szCs w:val="21"/>
              </w:rPr>
              <w:t xml:space="preserve">4  </w:t>
            </w:r>
            <w:r w:rsidR="005D3E9E" w:rsidRPr="00797C23">
              <w:rPr>
                <w:szCs w:val="21"/>
              </w:rPr>
              <w:t>项目环境保护执行标准函</w:t>
            </w:r>
          </w:p>
          <w:p w14:paraId="5D8C3FA2" w14:textId="61CC2F8A" w:rsidR="00B222A6" w:rsidRPr="00797C23" w:rsidRDefault="00B222A6">
            <w:pPr>
              <w:spacing w:line="360" w:lineRule="auto"/>
              <w:ind w:firstLine="482"/>
            </w:pPr>
            <w:r w:rsidRPr="00797C23">
              <w:rPr>
                <w:szCs w:val="21"/>
              </w:rPr>
              <w:t>附件</w:t>
            </w:r>
            <w:r w:rsidRPr="00797C23">
              <w:rPr>
                <w:szCs w:val="21"/>
              </w:rPr>
              <w:t xml:space="preserve">5  </w:t>
            </w:r>
            <w:r w:rsidR="005D3E9E" w:rsidRPr="00797C23">
              <w:rPr>
                <w:szCs w:val="21"/>
              </w:rPr>
              <w:t>项目环境质量现状监测报告</w:t>
            </w:r>
          </w:p>
          <w:p w14:paraId="6D1EEFA5" w14:textId="77777777" w:rsidR="00B222A6" w:rsidRPr="00797C23" w:rsidRDefault="00B222A6">
            <w:pPr>
              <w:spacing w:line="360" w:lineRule="auto"/>
              <w:rPr>
                <w:b/>
                <w:szCs w:val="21"/>
              </w:rPr>
            </w:pPr>
            <w:r w:rsidRPr="00797C23">
              <w:rPr>
                <w:b/>
                <w:szCs w:val="21"/>
              </w:rPr>
              <w:t>二、如果本报告不能说明项目产生的污染及对环境造成的影响，应进行专项评价。根据建设项目的特点和当地环境特征，应选下列</w:t>
            </w:r>
            <w:r w:rsidRPr="00797C23">
              <w:rPr>
                <w:b/>
                <w:szCs w:val="21"/>
              </w:rPr>
              <w:t>1-2</w:t>
            </w:r>
            <w:r w:rsidRPr="00797C23">
              <w:rPr>
                <w:b/>
                <w:szCs w:val="21"/>
              </w:rPr>
              <w:t>项进行专项评价。</w:t>
            </w:r>
          </w:p>
          <w:p w14:paraId="56DC8F51" w14:textId="77777777" w:rsidR="00B222A6" w:rsidRPr="00797C23" w:rsidRDefault="00B222A6">
            <w:pPr>
              <w:spacing w:line="360" w:lineRule="auto"/>
              <w:ind w:firstLine="482"/>
              <w:rPr>
                <w:szCs w:val="21"/>
              </w:rPr>
            </w:pPr>
            <w:r w:rsidRPr="00797C23">
              <w:rPr>
                <w:szCs w:val="21"/>
              </w:rPr>
              <w:t xml:space="preserve">1. </w:t>
            </w:r>
            <w:r w:rsidRPr="00797C23">
              <w:rPr>
                <w:szCs w:val="21"/>
              </w:rPr>
              <w:t>大气环境影响专项评价；</w:t>
            </w:r>
          </w:p>
          <w:p w14:paraId="6672F25C" w14:textId="77777777" w:rsidR="00B222A6" w:rsidRPr="00797C23" w:rsidRDefault="00B222A6">
            <w:pPr>
              <w:spacing w:line="360" w:lineRule="auto"/>
              <w:ind w:firstLine="482"/>
              <w:rPr>
                <w:szCs w:val="21"/>
              </w:rPr>
            </w:pPr>
            <w:r w:rsidRPr="00797C23">
              <w:rPr>
                <w:szCs w:val="21"/>
              </w:rPr>
              <w:t xml:space="preserve">2. </w:t>
            </w:r>
            <w:r w:rsidRPr="00797C23">
              <w:rPr>
                <w:szCs w:val="21"/>
              </w:rPr>
              <w:t>水环境影响专项评价（包括地表水和地下水）；</w:t>
            </w:r>
          </w:p>
          <w:p w14:paraId="62C8AEC1" w14:textId="77777777" w:rsidR="00B222A6" w:rsidRPr="00797C23" w:rsidRDefault="00B222A6">
            <w:pPr>
              <w:spacing w:line="360" w:lineRule="auto"/>
              <w:ind w:firstLine="482"/>
              <w:rPr>
                <w:szCs w:val="21"/>
              </w:rPr>
            </w:pPr>
            <w:r w:rsidRPr="00797C23">
              <w:rPr>
                <w:szCs w:val="21"/>
              </w:rPr>
              <w:t xml:space="preserve">3. </w:t>
            </w:r>
            <w:r w:rsidRPr="00797C23">
              <w:rPr>
                <w:szCs w:val="21"/>
              </w:rPr>
              <w:t>生态环境影响专项评价；</w:t>
            </w:r>
          </w:p>
          <w:p w14:paraId="47E4FB34" w14:textId="77777777" w:rsidR="00B222A6" w:rsidRPr="00797C23" w:rsidRDefault="00B222A6">
            <w:pPr>
              <w:spacing w:line="360" w:lineRule="auto"/>
              <w:ind w:firstLine="482"/>
              <w:rPr>
                <w:szCs w:val="21"/>
              </w:rPr>
            </w:pPr>
            <w:r w:rsidRPr="00797C23">
              <w:rPr>
                <w:szCs w:val="21"/>
              </w:rPr>
              <w:t xml:space="preserve">4. </w:t>
            </w:r>
            <w:r w:rsidRPr="00797C23">
              <w:rPr>
                <w:szCs w:val="21"/>
              </w:rPr>
              <w:t>声环境专项评价；</w:t>
            </w:r>
          </w:p>
          <w:p w14:paraId="3685D29B" w14:textId="77777777" w:rsidR="00B222A6" w:rsidRPr="00797C23" w:rsidRDefault="00B222A6">
            <w:pPr>
              <w:spacing w:line="360" w:lineRule="auto"/>
              <w:ind w:firstLine="482"/>
              <w:rPr>
                <w:szCs w:val="21"/>
              </w:rPr>
            </w:pPr>
            <w:r w:rsidRPr="00797C23">
              <w:rPr>
                <w:szCs w:val="21"/>
              </w:rPr>
              <w:t xml:space="preserve">5. </w:t>
            </w:r>
            <w:r w:rsidRPr="00797C23">
              <w:rPr>
                <w:szCs w:val="21"/>
              </w:rPr>
              <w:t>土壤影响专项评价；</w:t>
            </w:r>
          </w:p>
          <w:p w14:paraId="46ED608C" w14:textId="77777777" w:rsidR="00B222A6" w:rsidRPr="00797C23" w:rsidRDefault="00B222A6">
            <w:pPr>
              <w:spacing w:line="360" w:lineRule="auto"/>
              <w:ind w:firstLine="482"/>
              <w:rPr>
                <w:szCs w:val="21"/>
              </w:rPr>
            </w:pPr>
            <w:r w:rsidRPr="00797C23">
              <w:rPr>
                <w:szCs w:val="21"/>
              </w:rPr>
              <w:t xml:space="preserve">6. </w:t>
            </w:r>
            <w:r w:rsidRPr="00797C23">
              <w:rPr>
                <w:szCs w:val="21"/>
              </w:rPr>
              <w:t>固废影响专项评价；</w:t>
            </w:r>
          </w:p>
          <w:p w14:paraId="1B9DA557" w14:textId="77777777" w:rsidR="00B222A6" w:rsidRPr="00797C23" w:rsidRDefault="00B222A6">
            <w:pPr>
              <w:spacing w:line="360" w:lineRule="auto"/>
              <w:ind w:firstLineChars="200" w:firstLine="420"/>
              <w:rPr>
                <w:sz w:val="28"/>
                <w:szCs w:val="28"/>
              </w:rPr>
            </w:pPr>
            <w:r w:rsidRPr="00797C23">
              <w:rPr>
                <w:szCs w:val="21"/>
              </w:rPr>
              <w:t>以上专项评价未包括的可另列专项，专项评价按照《环境影响评价技术导则》中的要求进行。</w:t>
            </w:r>
          </w:p>
        </w:tc>
      </w:tr>
    </w:tbl>
    <w:p w14:paraId="7539C8D4" w14:textId="77777777" w:rsidR="00B222A6" w:rsidRPr="00797C23" w:rsidRDefault="00B222A6">
      <w:pPr>
        <w:outlineLvl w:val="0"/>
      </w:pPr>
    </w:p>
    <w:sectPr w:rsidR="00B222A6" w:rsidRPr="00797C23">
      <w:footerReference w:type="default" r:id="rId23"/>
      <w:pgSz w:w="11906" w:h="16838"/>
      <w:pgMar w:top="1361" w:right="1418" w:bottom="1361" w:left="1418" w:header="851" w:footer="992" w:gutter="0"/>
      <w:pgNumType w:start="1"/>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7EC48B" w14:textId="77777777" w:rsidR="00D912D8" w:rsidRDefault="00D912D8">
      <w:r>
        <w:separator/>
      </w:r>
    </w:p>
  </w:endnote>
  <w:endnote w:type="continuationSeparator" w:id="0">
    <w:p w14:paraId="21F2260D" w14:textId="77777777" w:rsidR="00D912D8" w:rsidRDefault="00D91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
    <w:altName w:val="Times New Roman"/>
    <w:charset w:val="00"/>
    <w:family w:val="roman"/>
    <w:pitch w:val="default"/>
    <w:sig w:usb0="8160CEE7" w:usb1="8160CEC8" w:usb2="00000804" w:usb3="00000000" w:csb0="06270001" w:csb1="0062EF54"/>
  </w:font>
  <w:font w:name="楷体_GB2312">
    <w:altName w:val="楷体"/>
    <w:charset w:val="00"/>
    <w:family w:val="auto"/>
    <w:pitch w:val="default"/>
  </w:font>
  <w:font w:name="仿宋_GB2312">
    <w:altName w:val="仿宋"/>
    <w:charset w:val="86"/>
    <w:family w:val="modern"/>
    <w:pitch w:val="default"/>
    <w:sig w:usb0="00000001" w:usb1="080E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auto"/>
    <w:pitch w:val="default"/>
    <w:sig w:usb0="00000000" w:usb1="00000000" w:usb2="0000003F" w:usb3="00000000" w:csb0="603F01FF" w:csb1="FFFF0000"/>
  </w:font>
  <w:font w:name="华文中宋">
    <w:panose1 w:val="02010600040101010101"/>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3F17C" w14:textId="77777777" w:rsidR="00717775" w:rsidRDefault="00717775">
    <w:pPr>
      <w:pStyle w:val="aff"/>
      <w:framePr w:wrap="around" w:vAnchor="text" w:hAnchor="margin" w:xAlign="center" w:y="1"/>
      <w:rPr>
        <w:rStyle w:val="a3"/>
      </w:rPr>
    </w:pPr>
    <w:r>
      <w:fldChar w:fldCharType="begin"/>
    </w:r>
    <w:r>
      <w:rPr>
        <w:rStyle w:val="a3"/>
      </w:rPr>
      <w:instrText xml:space="preserve">PAGE  </w:instrText>
    </w:r>
    <w:r>
      <w:fldChar w:fldCharType="end"/>
    </w:r>
  </w:p>
  <w:p w14:paraId="0E53DB5F" w14:textId="77777777" w:rsidR="00717775" w:rsidRDefault="00717775">
    <w:pPr>
      <w:pStyle w:val="aff"/>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96490" w14:textId="77777777" w:rsidR="00717775" w:rsidRDefault="00717775">
    <w:pPr>
      <w:pStyle w:val="aff"/>
      <w:ind w:right="360" w:firstLine="360"/>
      <w:rPr>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029E2" w14:textId="77777777" w:rsidR="00717775" w:rsidRDefault="00717775">
    <w:pPr>
      <w:pStyle w:val="aff"/>
      <w:framePr w:wrap="around" w:vAnchor="text" w:hAnchor="margin" w:xAlign="center" w:y="1"/>
      <w:rPr>
        <w:rStyle w:val="a3"/>
      </w:rPr>
    </w:pPr>
    <w:r>
      <w:fldChar w:fldCharType="begin"/>
    </w:r>
    <w:r>
      <w:rPr>
        <w:rStyle w:val="a3"/>
      </w:rPr>
      <w:instrText xml:space="preserve">PAGE  </w:instrText>
    </w:r>
    <w:r>
      <w:fldChar w:fldCharType="separate"/>
    </w:r>
    <w:r>
      <w:rPr>
        <w:rStyle w:val="a3"/>
      </w:rPr>
      <w:t>94</w:t>
    </w:r>
    <w:r>
      <w:fldChar w:fldCharType="end"/>
    </w:r>
  </w:p>
  <w:p w14:paraId="68037839" w14:textId="77777777" w:rsidR="00717775" w:rsidRDefault="00717775">
    <w:pPr>
      <w:pStyle w:val="aff"/>
      <w:ind w:right="360" w:firstLine="360"/>
      <w:rPr>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0C17D5" w14:textId="77777777" w:rsidR="00D912D8" w:rsidRDefault="00D912D8">
      <w:r>
        <w:separator/>
      </w:r>
    </w:p>
  </w:footnote>
  <w:footnote w:type="continuationSeparator" w:id="0">
    <w:p w14:paraId="5B4D385C" w14:textId="77777777" w:rsidR="00D912D8" w:rsidRDefault="00D91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F31E0" w14:textId="77777777" w:rsidR="00717775" w:rsidRDefault="00717775">
    <w:pPr>
      <w:pStyle w:val="aff0"/>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579D8E7"/>
    <w:multiLevelType w:val="singleLevel"/>
    <w:tmpl w:val="9579D8E7"/>
    <w:lvl w:ilvl="0">
      <w:start w:val="1"/>
      <w:numFmt w:val="decimal"/>
      <w:suff w:val="nothing"/>
      <w:lvlText w:val="%1、"/>
      <w:lvlJc w:val="left"/>
    </w:lvl>
  </w:abstractNum>
  <w:abstractNum w:abstractNumId="1" w15:restartNumberingAfterBreak="0">
    <w:nsid w:val="A67E02B1"/>
    <w:multiLevelType w:val="singleLevel"/>
    <w:tmpl w:val="A67E02B1"/>
    <w:lvl w:ilvl="0">
      <w:start w:val="2"/>
      <w:numFmt w:val="decimal"/>
      <w:suff w:val="nothing"/>
      <w:lvlText w:val="%1）"/>
      <w:lvlJc w:val="left"/>
    </w:lvl>
  </w:abstractNum>
  <w:abstractNum w:abstractNumId="2" w15:restartNumberingAfterBreak="0">
    <w:nsid w:val="A93B03F4"/>
    <w:multiLevelType w:val="singleLevel"/>
    <w:tmpl w:val="A93B03F4"/>
    <w:lvl w:ilvl="0">
      <w:start w:val="1"/>
      <w:numFmt w:val="decimal"/>
      <w:suff w:val="nothing"/>
      <w:lvlText w:val="（%1）"/>
      <w:lvlJc w:val="left"/>
    </w:lvl>
  </w:abstractNum>
  <w:abstractNum w:abstractNumId="3" w15:restartNumberingAfterBreak="0">
    <w:nsid w:val="ABDB65A6"/>
    <w:multiLevelType w:val="singleLevel"/>
    <w:tmpl w:val="ABDB65A6"/>
    <w:lvl w:ilvl="0">
      <w:start w:val="1"/>
      <w:numFmt w:val="decimal"/>
      <w:suff w:val="nothing"/>
      <w:lvlText w:val="%1）"/>
      <w:lvlJc w:val="left"/>
    </w:lvl>
  </w:abstractNum>
  <w:abstractNum w:abstractNumId="4" w15:restartNumberingAfterBreak="0">
    <w:nsid w:val="AFFF3D07"/>
    <w:multiLevelType w:val="singleLevel"/>
    <w:tmpl w:val="AFFF3D07"/>
    <w:lvl w:ilvl="0">
      <w:start w:val="1"/>
      <w:numFmt w:val="decimal"/>
      <w:suff w:val="nothing"/>
      <w:lvlText w:val="（%1）"/>
      <w:lvlJc w:val="left"/>
    </w:lvl>
  </w:abstractNum>
  <w:abstractNum w:abstractNumId="5" w15:restartNumberingAfterBreak="0">
    <w:nsid w:val="EE97326C"/>
    <w:multiLevelType w:val="singleLevel"/>
    <w:tmpl w:val="EE97326C"/>
    <w:lvl w:ilvl="0">
      <w:start w:val="1"/>
      <w:numFmt w:val="upperLetter"/>
      <w:suff w:val="space"/>
      <w:lvlText w:val="%1."/>
      <w:lvlJc w:val="left"/>
    </w:lvl>
  </w:abstractNum>
  <w:abstractNum w:abstractNumId="6" w15:restartNumberingAfterBreak="0">
    <w:nsid w:val="EE9C7FDA"/>
    <w:multiLevelType w:val="singleLevel"/>
    <w:tmpl w:val="EE9C7FDA"/>
    <w:lvl w:ilvl="0">
      <w:start w:val="2"/>
      <w:numFmt w:val="decimal"/>
      <w:suff w:val="nothing"/>
      <w:lvlText w:val="（%1）"/>
      <w:lvlJc w:val="left"/>
    </w:lvl>
  </w:abstractNum>
  <w:abstractNum w:abstractNumId="7" w15:restartNumberingAfterBreak="0">
    <w:nsid w:val="06120EF5"/>
    <w:multiLevelType w:val="hybridMultilevel"/>
    <w:tmpl w:val="FEC45466"/>
    <w:lvl w:ilvl="0" w:tplc="3618AEE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A434125"/>
    <w:multiLevelType w:val="hybridMultilevel"/>
    <w:tmpl w:val="ECB8D0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F7BD1E4"/>
    <w:multiLevelType w:val="singleLevel"/>
    <w:tmpl w:val="4F7BD1E4"/>
    <w:lvl w:ilvl="0">
      <w:start w:val="1"/>
      <w:numFmt w:val="decimal"/>
      <w:suff w:val="nothing"/>
      <w:lvlText w:val="%1、"/>
      <w:lvlJc w:val="left"/>
    </w:lvl>
  </w:abstractNum>
  <w:abstractNum w:abstractNumId="10" w15:restartNumberingAfterBreak="0">
    <w:nsid w:val="6B47E02E"/>
    <w:multiLevelType w:val="singleLevel"/>
    <w:tmpl w:val="6B47E02E"/>
    <w:lvl w:ilvl="0">
      <w:start w:val="1"/>
      <w:numFmt w:val="chineseCounting"/>
      <w:suff w:val="space"/>
      <w:lvlText w:val="第%1节"/>
      <w:lvlJc w:val="left"/>
      <w:rPr>
        <w:rFonts w:hint="eastAsia"/>
      </w:rPr>
    </w:lvl>
  </w:abstractNum>
  <w:abstractNum w:abstractNumId="11" w15:restartNumberingAfterBreak="0">
    <w:nsid w:val="6D378C97"/>
    <w:multiLevelType w:val="singleLevel"/>
    <w:tmpl w:val="6D378C97"/>
    <w:lvl w:ilvl="0">
      <w:start w:val="2"/>
      <w:numFmt w:val="decimal"/>
      <w:suff w:val="nothing"/>
      <w:lvlText w:val="%1）"/>
      <w:lvlJc w:val="left"/>
    </w:lvl>
  </w:abstractNum>
  <w:num w:numId="1">
    <w:abstractNumId w:val="10"/>
  </w:num>
  <w:num w:numId="2">
    <w:abstractNumId w:val="4"/>
  </w:num>
  <w:num w:numId="3">
    <w:abstractNumId w:val="6"/>
  </w:num>
  <w:num w:numId="4">
    <w:abstractNumId w:val="11"/>
  </w:num>
  <w:num w:numId="5">
    <w:abstractNumId w:val="0"/>
  </w:num>
  <w:num w:numId="6">
    <w:abstractNumId w:val="1"/>
  </w:num>
  <w:num w:numId="7">
    <w:abstractNumId w:val="2"/>
  </w:num>
  <w:num w:numId="8">
    <w:abstractNumId w:val="5"/>
  </w:num>
  <w:num w:numId="9">
    <w:abstractNumId w:val="3"/>
  </w:num>
  <w:num w:numId="10">
    <w:abstractNumId w:val="9"/>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680"/>
    <w:rsid w:val="00000BE5"/>
    <w:rsid w:val="00000CA1"/>
    <w:rsid w:val="000012BF"/>
    <w:rsid w:val="00001517"/>
    <w:rsid w:val="00001B75"/>
    <w:rsid w:val="00001E3E"/>
    <w:rsid w:val="000020AD"/>
    <w:rsid w:val="00003C68"/>
    <w:rsid w:val="00003EE8"/>
    <w:rsid w:val="000044FF"/>
    <w:rsid w:val="00004D23"/>
    <w:rsid w:val="00005854"/>
    <w:rsid w:val="00005A8F"/>
    <w:rsid w:val="000063A3"/>
    <w:rsid w:val="00006AF3"/>
    <w:rsid w:val="000078DC"/>
    <w:rsid w:val="00007E7C"/>
    <w:rsid w:val="000101E5"/>
    <w:rsid w:val="000106C1"/>
    <w:rsid w:val="00010F72"/>
    <w:rsid w:val="00011FA4"/>
    <w:rsid w:val="0001215A"/>
    <w:rsid w:val="00014486"/>
    <w:rsid w:val="000145C7"/>
    <w:rsid w:val="0001476F"/>
    <w:rsid w:val="00014AE8"/>
    <w:rsid w:val="00014E29"/>
    <w:rsid w:val="00016309"/>
    <w:rsid w:val="00016F16"/>
    <w:rsid w:val="0001703C"/>
    <w:rsid w:val="000171D3"/>
    <w:rsid w:val="00017BF8"/>
    <w:rsid w:val="00017E72"/>
    <w:rsid w:val="0002127E"/>
    <w:rsid w:val="00022D3D"/>
    <w:rsid w:val="000244CE"/>
    <w:rsid w:val="0002507B"/>
    <w:rsid w:val="00025174"/>
    <w:rsid w:val="00026E19"/>
    <w:rsid w:val="0002702E"/>
    <w:rsid w:val="00030122"/>
    <w:rsid w:val="00030489"/>
    <w:rsid w:val="00030B7F"/>
    <w:rsid w:val="0003111F"/>
    <w:rsid w:val="00031756"/>
    <w:rsid w:val="00031C0A"/>
    <w:rsid w:val="00031DC6"/>
    <w:rsid w:val="00032BAA"/>
    <w:rsid w:val="00032F7E"/>
    <w:rsid w:val="00032F96"/>
    <w:rsid w:val="000330E4"/>
    <w:rsid w:val="0003343D"/>
    <w:rsid w:val="00033F79"/>
    <w:rsid w:val="000343A0"/>
    <w:rsid w:val="00034BCB"/>
    <w:rsid w:val="00035AD4"/>
    <w:rsid w:val="00035C52"/>
    <w:rsid w:val="00035E88"/>
    <w:rsid w:val="000360D3"/>
    <w:rsid w:val="00037B9C"/>
    <w:rsid w:val="00037DAE"/>
    <w:rsid w:val="00040EE6"/>
    <w:rsid w:val="00041A00"/>
    <w:rsid w:val="00042797"/>
    <w:rsid w:val="00043F47"/>
    <w:rsid w:val="00043F5D"/>
    <w:rsid w:val="0004409E"/>
    <w:rsid w:val="00045403"/>
    <w:rsid w:val="0004670C"/>
    <w:rsid w:val="000469D2"/>
    <w:rsid w:val="00046FC7"/>
    <w:rsid w:val="00046FC9"/>
    <w:rsid w:val="00051787"/>
    <w:rsid w:val="000523C8"/>
    <w:rsid w:val="0005292E"/>
    <w:rsid w:val="00055161"/>
    <w:rsid w:val="00055E82"/>
    <w:rsid w:val="00055F5B"/>
    <w:rsid w:val="00056425"/>
    <w:rsid w:val="000576FD"/>
    <w:rsid w:val="00057EA5"/>
    <w:rsid w:val="0006097F"/>
    <w:rsid w:val="0006124D"/>
    <w:rsid w:val="00061617"/>
    <w:rsid w:val="00061681"/>
    <w:rsid w:val="00061D41"/>
    <w:rsid w:val="000627A5"/>
    <w:rsid w:val="00062BA7"/>
    <w:rsid w:val="00063AF4"/>
    <w:rsid w:val="00064B4F"/>
    <w:rsid w:val="00065057"/>
    <w:rsid w:val="000657EC"/>
    <w:rsid w:val="00065AEF"/>
    <w:rsid w:val="00066A6A"/>
    <w:rsid w:val="00066C74"/>
    <w:rsid w:val="000702BB"/>
    <w:rsid w:val="000719B1"/>
    <w:rsid w:val="000721FC"/>
    <w:rsid w:val="00072B9D"/>
    <w:rsid w:val="00072F28"/>
    <w:rsid w:val="00072FA2"/>
    <w:rsid w:val="000734DF"/>
    <w:rsid w:val="00073E23"/>
    <w:rsid w:val="00073EA1"/>
    <w:rsid w:val="00076458"/>
    <w:rsid w:val="0007722F"/>
    <w:rsid w:val="00080192"/>
    <w:rsid w:val="00081910"/>
    <w:rsid w:val="00081C25"/>
    <w:rsid w:val="00082435"/>
    <w:rsid w:val="000825BB"/>
    <w:rsid w:val="000827B9"/>
    <w:rsid w:val="00082B3C"/>
    <w:rsid w:val="00083871"/>
    <w:rsid w:val="00083B52"/>
    <w:rsid w:val="000840A6"/>
    <w:rsid w:val="000857FB"/>
    <w:rsid w:val="00085917"/>
    <w:rsid w:val="000864B0"/>
    <w:rsid w:val="0008673D"/>
    <w:rsid w:val="00086D25"/>
    <w:rsid w:val="00087703"/>
    <w:rsid w:val="0009026E"/>
    <w:rsid w:val="0009029A"/>
    <w:rsid w:val="000916C4"/>
    <w:rsid w:val="00091B14"/>
    <w:rsid w:val="00091EEC"/>
    <w:rsid w:val="00092602"/>
    <w:rsid w:val="00092C36"/>
    <w:rsid w:val="00092F36"/>
    <w:rsid w:val="0009331D"/>
    <w:rsid w:val="00093497"/>
    <w:rsid w:val="000947A5"/>
    <w:rsid w:val="0009497D"/>
    <w:rsid w:val="00094E95"/>
    <w:rsid w:val="000953B5"/>
    <w:rsid w:val="00095649"/>
    <w:rsid w:val="00096391"/>
    <w:rsid w:val="00096667"/>
    <w:rsid w:val="000977FB"/>
    <w:rsid w:val="000A055F"/>
    <w:rsid w:val="000A16FC"/>
    <w:rsid w:val="000A1974"/>
    <w:rsid w:val="000A22ED"/>
    <w:rsid w:val="000A2540"/>
    <w:rsid w:val="000A2BE1"/>
    <w:rsid w:val="000A3622"/>
    <w:rsid w:val="000A3B67"/>
    <w:rsid w:val="000A3B98"/>
    <w:rsid w:val="000A3BD5"/>
    <w:rsid w:val="000A484C"/>
    <w:rsid w:val="000A4C98"/>
    <w:rsid w:val="000A55AF"/>
    <w:rsid w:val="000A63F5"/>
    <w:rsid w:val="000A694C"/>
    <w:rsid w:val="000A6FEB"/>
    <w:rsid w:val="000A7606"/>
    <w:rsid w:val="000A7610"/>
    <w:rsid w:val="000B0C0E"/>
    <w:rsid w:val="000B0CAD"/>
    <w:rsid w:val="000B1414"/>
    <w:rsid w:val="000B26F8"/>
    <w:rsid w:val="000B28C9"/>
    <w:rsid w:val="000B2B4D"/>
    <w:rsid w:val="000B3C87"/>
    <w:rsid w:val="000B41A4"/>
    <w:rsid w:val="000B42D1"/>
    <w:rsid w:val="000B4737"/>
    <w:rsid w:val="000B4CBE"/>
    <w:rsid w:val="000B50E2"/>
    <w:rsid w:val="000B52E3"/>
    <w:rsid w:val="000B5E07"/>
    <w:rsid w:val="000B6244"/>
    <w:rsid w:val="000B6A50"/>
    <w:rsid w:val="000B7258"/>
    <w:rsid w:val="000B7682"/>
    <w:rsid w:val="000B7A14"/>
    <w:rsid w:val="000B7A84"/>
    <w:rsid w:val="000C08EA"/>
    <w:rsid w:val="000C0A1E"/>
    <w:rsid w:val="000C14BE"/>
    <w:rsid w:val="000C223E"/>
    <w:rsid w:val="000C2470"/>
    <w:rsid w:val="000C3B32"/>
    <w:rsid w:val="000C3C46"/>
    <w:rsid w:val="000C3ED1"/>
    <w:rsid w:val="000C489A"/>
    <w:rsid w:val="000C56A4"/>
    <w:rsid w:val="000C602E"/>
    <w:rsid w:val="000C6A74"/>
    <w:rsid w:val="000C6BA2"/>
    <w:rsid w:val="000C761C"/>
    <w:rsid w:val="000C7937"/>
    <w:rsid w:val="000C7CB7"/>
    <w:rsid w:val="000C7E05"/>
    <w:rsid w:val="000C7FD7"/>
    <w:rsid w:val="000C7FE9"/>
    <w:rsid w:val="000D040A"/>
    <w:rsid w:val="000D04E6"/>
    <w:rsid w:val="000D1156"/>
    <w:rsid w:val="000D191D"/>
    <w:rsid w:val="000D2032"/>
    <w:rsid w:val="000D2A83"/>
    <w:rsid w:val="000D462F"/>
    <w:rsid w:val="000D48BB"/>
    <w:rsid w:val="000D49DA"/>
    <w:rsid w:val="000E0A5F"/>
    <w:rsid w:val="000E0AF8"/>
    <w:rsid w:val="000E0EA3"/>
    <w:rsid w:val="000E1117"/>
    <w:rsid w:val="000E15AB"/>
    <w:rsid w:val="000E174D"/>
    <w:rsid w:val="000E21AC"/>
    <w:rsid w:val="000E2B57"/>
    <w:rsid w:val="000E47C0"/>
    <w:rsid w:val="000E4D33"/>
    <w:rsid w:val="000E4E21"/>
    <w:rsid w:val="000E5442"/>
    <w:rsid w:val="000E5C9E"/>
    <w:rsid w:val="000E612D"/>
    <w:rsid w:val="000E624F"/>
    <w:rsid w:val="000E62FE"/>
    <w:rsid w:val="000E64B6"/>
    <w:rsid w:val="000E7F12"/>
    <w:rsid w:val="000F029B"/>
    <w:rsid w:val="000F0917"/>
    <w:rsid w:val="000F0B6F"/>
    <w:rsid w:val="000F1E3D"/>
    <w:rsid w:val="000F2CA4"/>
    <w:rsid w:val="000F3E9D"/>
    <w:rsid w:val="000F486C"/>
    <w:rsid w:val="000F4ACB"/>
    <w:rsid w:val="000F4C49"/>
    <w:rsid w:val="000F59EF"/>
    <w:rsid w:val="000F5B29"/>
    <w:rsid w:val="000F6FD8"/>
    <w:rsid w:val="000F722D"/>
    <w:rsid w:val="00100491"/>
    <w:rsid w:val="00100ACA"/>
    <w:rsid w:val="00101785"/>
    <w:rsid w:val="00101923"/>
    <w:rsid w:val="00101D3E"/>
    <w:rsid w:val="00102A29"/>
    <w:rsid w:val="001032A4"/>
    <w:rsid w:val="00103F18"/>
    <w:rsid w:val="00104299"/>
    <w:rsid w:val="0010469D"/>
    <w:rsid w:val="00105976"/>
    <w:rsid w:val="001062E6"/>
    <w:rsid w:val="001068DA"/>
    <w:rsid w:val="0010695C"/>
    <w:rsid w:val="00106E54"/>
    <w:rsid w:val="00110055"/>
    <w:rsid w:val="00110173"/>
    <w:rsid w:val="001107CD"/>
    <w:rsid w:val="001112D6"/>
    <w:rsid w:val="001126C0"/>
    <w:rsid w:val="00113004"/>
    <w:rsid w:val="00113459"/>
    <w:rsid w:val="00113882"/>
    <w:rsid w:val="00113E00"/>
    <w:rsid w:val="001142AD"/>
    <w:rsid w:val="001151F4"/>
    <w:rsid w:val="00115566"/>
    <w:rsid w:val="0011733A"/>
    <w:rsid w:val="00117CBA"/>
    <w:rsid w:val="0012023F"/>
    <w:rsid w:val="00120561"/>
    <w:rsid w:val="00120A97"/>
    <w:rsid w:val="00120C22"/>
    <w:rsid w:val="00121697"/>
    <w:rsid w:val="001217FF"/>
    <w:rsid w:val="00121BF5"/>
    <w:rsid w:val="00121E45"/>
    <w:rsid w:val="00122382"/>
    <w:rsid w:val="001223DD"/>
    <w:rsid w:val="00122837"/>
    <w:rsid w:val="001233B1"/>
    <w:rsid w:val="001241D2"/>
    <w:rsid w:val="00124530"/>
    <w:rsid w:val="00124912"/>
    <w:rsid w:val="00124DA3"/>
    <w:rsid w:val="00124DEC"/>
    <w:rsid w:val="00125839"/>
    <w:rsid w:val="00125EBF"/>
    <w:rsid w:val="001264DC"/>
    <w:rsid w:val="00127835"/>
    <w:rsid w:val="00130600"/>
    <w:rsid w:val="0013077C"/>
    <w:rsid w:val="0013098E"/>
    <w:rsid w:val="00130CA8"/>
    <w:rsid w:val="00130D87"/>
    <w:rsid w:val="00132A19"/>
    <w:rsid w:val="00132A37"/>
    <w:rsid w:val="00132E7A"/>
    <w:rsid w:val="001339B5"/>
    <w:rsid w:val="00134488"/>
    <w:rsid w:val="001368E4"/>
    <w:rsid w:val="001401E3"/>
    <w:rsid w:val="00140499"/>
    <w:rsid w:val="00141061"/>
    <w:rsid w:val="001415CD"/>
    <w:rsid w:val="00142482"/>
    <w:rsid w:val="00143E32"/>
    <w:rsid w:val="00145738"/>
    <w:rsid w:val="00145C46"/>
    <w:rsid w:val="00146B78"/>
    <w:rsid w:val="00146B80"/>
    <w:rsid w:val="00147502"/>
    <w:rsid w:val="00147769"/>
    <w:rsid w:val="001502B5"/>
    <w:rsid w:val="001510FD"/>
    <w:rsid w:val="001514A0"/>
    <w:rsid w:val="00151742"/>
    <w:rsid w:val="00154918"/>
    <w:rsid w:val="001549EE"/>
    <w:rsid w:val="00154C52"/>
    <w:rsid w:val="001559EC"/>
    <w:rsid w:val="00156049"/>
    <w:rsid w:val="00156380"/>
    <w:rsid w:val="00157176"/>
    <w:rsid w:val="00157F98"/>
    <w:rsid w:val="0016084B"/>
    <w:rsid w:val="0016087B"/>
    <w:rsid w:val="00160AC9"/>
    <w:rsid w:val="00160DF3"/>
    <w:rsid w:val="00161357"/>
    <w:rsid w:val="00161F29"/>
    <w:rsid w:val="00162941"/>
    <w:rsid w:val="00163591"/>
    <w:rsid w:val="00163DE0"/>
    <w:rsid w:val="00163FAB"/>
    <w:rsid w:val="00164238"/>
    <w:rsid w:val="00164ECB"/>
    <w:rsid w:val="0016504A"/>
    <w:rsid w:val="001660B7"/>
    <w:rsid w:val="00166C6A"/>
    <w:rsid w:val="00167060"/>
    <w:rsid w:val="0016714B"/>
    <w:rsid w:val="001675D8"/>
    <w:rsid w:val="001709BB"/>
    <w:rsid w:val="0017259E"/>
    <w:rsid w:val="001729ED"/>
    <w:rsid w:val="00172A27"/>
    <w:rsid w:val="00172E9D"/>
    <w:rsid w:val="001732A3"/>
    <w:rsid w:val="00173F4F"/>
    <w:rsid w:val="0017434D"/>
    <w:rsid w:val="00175603"/>
    <w:rsid w:val="001756CE"/>
    <w:rsid w:val="00176064"/>
    <w:rsid w:val="00176578"/>
    <w:rsid w:val="00176624"/>
    <w:rsid w:val="00176D81"/>
    <w:rsid w:val="00176E90"/>
    <w:rsid w:val="001774AD"/>
    <w:rsid w:val="0018072C"/>
    <w:rsid w:val="00180B21"/>
    <w:rsid w:val="00180EF2"/>
    <w:rsid w:val="00181094"/>
    <w:rsid w:val="001818E4"/>
    <w:rsid w:val="00182AA3"/>
    <w:rsid w:val="00182D48"/>
    <w:rsid w:val="0018470E"/>
    <w:rsid w:val="00186A32"/>
    <w:rsid w:val="00186C05"/>
    <w:rsid w:val="00187094"/>
    <w:rsid w:val="00187644"/>
    <w:rsid w:val="00187B0F"/>
    <w:rsid w:val="00187D13"/>
    <w:rsid w:val="00190F88"/>
    <w:rsid w:val="00191663"/>
    <w:rsid w:val="001922CE"/>
    <w:rsid w:val="001927F5"/>
    <w:rsid w:val="00192898"/>
    <w:rsid w:val="00192B03"/>
    <w:rsid w:val="00193D1B"/>
    <w:rsid w:val="00194445"/>
    <w:rsid w:val="00196B24"/>
    <w:rsid w:val="00196F59"/>
    <w:rsid w:val="00197197"/>
    <w:rsid w:val="00197270"/>
    <w:rsid w:val="00197D3F"/>
    <w:rsid w:val="001A0359"/>
    <w:rsid w:val="001A0445"/>
    <w:rsid w:val="001A0B52"/>
    <w:rsid w:val="001A0FB2"/>
    <w:rsid w:val="001A12DB"/>
    <w:rsid w:val="001A20B9"/>
    <w:rsid w:val="001A2A3B"/>
    <w:rsid w:val="001A3D00"/>
    <w:rsid w:val="001A4032"/>
    <w:rsid w:val="001A4C67"/>
    <w:rsid w:val="001A52EF"/>
    <w:rsid w:val="001A5537"/>
    <w:rsid w:val="001A5A04"/>
    <w:rsid w:val="001A637A"/>
    <w:rsid w:val="001A6697"/>
    <w:rsid w:val="001A7026"/>
    <w:rsid w:val="001A7544"/>
    <w:rsid w:val="001B0805"/>
    <w:rsid w:val="001B1024"/>
    <w:rsid w:val="001B1138"/>
    <w:rsid w:val="001B1305"/>
    <w:rsid w:val="001B1C54"/>
    <w:rsid w:val="001B23A1"/>
    <w:rsid w:val="001B2FD8"/>
    <w:rsid w:val="001B4C26"/>
    <w:rsid w:val="001B527A"/>
    <w:rsid w:val="001B5319"/>
    <w:rsid w:val="001B5ABD"/>
    <w:rsid w:val="001B6A5F"/>
    <w:rsid w:val="001B766B"/>
    <w:rsid w:val="001B7EFA"/>
    <w:rsid w:val="001C04FF"/>
    <w:rsid w:val="001C07AD"/>
    <w:rsid w:val="001C0D30"/>
    <w:rsid w:val="001C1955"/>
    <w:rsid w:val="001C1A75"/>
    <w:rsid w:val="001C323D"/>
    <w:rsid w:val="001C3D29"/>
    <w:rsid w:val="001C3D49"/>
    <w:rsid w:val="001C4063"/>
    <w:rsid w:val="001C4139"/>
    <w:rsid w:val="001C48C4"/>
    <w:rsid w:val="001C4B1C"/>
    <w:rsid w:val="001C64E3"/>
    <w:rsid w:val="001C7D6F"/>
    <w:rsid w:val="001D2458"/>
    <w:rsid w:val="001D3297"/>
    <w:rsid w:val="001D359C"/>
    <w:rsid w:val="001D3624"/>
    <w:rsid w:val="001D4208"/>
    <w:rsid w:val="001D47C4"/>
    <w:rsid w:val="001D548A"/>
    <w:rsid w:val="001D5742"/>
    <w:rsid w:val="001D5C71"/>
    <w:rsid w:val="001D6151"/>
    <w:rsid w:val="001D749F"/>
    <w:rsid w:val="001D7C65"/>
    <w:rsid w:val="001E10F7"/>
    <w:rsid w:val="001E160C"/>
    <w:rsid w:val="001E1767"/>
    <w:rsid w:val="001E1F52"/>
    <w:rsid w:val="001E2B7B"/>
    <w:rsid w:val="001E3078"/>
    <w:rsid w:val="001E43E3"/>
    <w:rsid w:val="001E4CFE"/>
    <w:rsid w:val="001E5B7A"/>
    <w:rsid w:val="001E6407"/>
    <w:rsid w:val="001E7586"/>
    <w:rsid w:val="001E76B3"/>
    <w:rsid w:val="001F0176"/>
    <w:rsid w:val="001F01F6"/>
    <w:rsid w:val="001F05B2"/>
    <w:rsid w:val="001F09CF"/>
    <w:rsid w:val="001F11DA"/>
    <w:rsid w:val="001F17CE"/>
    <w:rsid w:val="001F2943"/>
    <w:rsid w:val="001F3CA1"/>
    <w:rsid w:val="001F5275"/>
    <w:rsid w:val="001F5F12"/>
    <w:rsid w:val="001F663D"/>
    <w:rsid w:val="001F6700"/>
    <w:rsid w:val="001F6985"/>
    <w:rsid w:val="001F69C5"/>
    <w:rsid w:val="001F7028"/>
    <w:rsid w:val="001F7458"/>
    <w:rsid w:val="001F7C85"/>
    <w:rsid w:val="00200351"/>
    <w:rsid w:val="0020047A"/>
    <w:rsid w:val="00201379"/>
    <w:rsid w:val="002015FC"/>
    <w:rsid w:val="0020197E"/>
    <w:rsid w:val="0020205E"/>
    <w:rsid w:val="00202BC9"/>
    <w:rsid w:val="00202F30"/>
    <w:rsid w:val="002037DF"/>
    <w:rsid w:val="002043EF"/>
    <w:rsid w:val="002050AF"/>
    <w:rsid w:val="00206372"/>
    <w:rsid w:val="00206754"/>
    <w:rsid w:val="002067E1"/>
    <w:rsid w:val="00206CD0"/>
    <w:rsid w:val="00207E07"/>
    <w:rsid w:val="00210689"/>
    <w:rsid w:val="002108D8"/>
    <w:rsid w:val="002115D5"/>
    <w:rsid w:val="00211637"/>
    <w:rsid w:val="0021342D"/>
    <w:rsid w:val="00215171"/>
    <w:rsid w:val="00216136"/>
    <w:rsid w:val="0021719F"/>
    <w:rsid w:val="00217400"/>
    <w:rsid w:val="0022107C"/>
    <w:rsid w:val="0022144C"/>
    <w:rsid w:val="0022260C"/>
    <w:rsid w:val="00222AB3"/>
    <w:rsid w:val="00222B44"/>
    <w:rsid w:val="00222C97"/>
    <w:rsid w:val="00222CEB"/>
    <w:rsid w:val="0022333A"/>
    <w:rsid w:val="00223519"/>
    <w:rsid w:val="002235D7"/>
    <w:rsid w:val="00223B3D"/>
    <w:rsid w:val="002240ED"/>
    <w:rsid w:val="00227D27"/>
    <w:rsid w:val="00230322"/>
    <w:rsid w:val="00231539"/>
    <w:rsid w:val="00231B0B"/>
    <w:rsid w:val="00231BC2"/>
    <w:rsid w:val="00231DD9"/>
    <w:rsid w:val="002323BE"/>
    <w:rsid w:val="0023388E"/>
    <w:rsid w:val="002348DF"/>
    <w:rsid w:val="00234F6F"/>
    <w:rsid w:val="00235B37"/>
    <w:rsid w:val="00235B65"/>
    <w:rsid w:val="00236281"/>
    <w:rsid w:val="00236332"/>
    <w:rsid w:val="00236384"/>
    <w:rsid w:val="002403C3"/>
    <w:rsid w:val="00240516"/>
    <w:rsid w:val="00240C70"/>
    <w:rsid w:val="00241657"/>
    <w:rsid w:val="00241A7D"/>
    <w:rsid w:val="00242248"/>
    <w:rsid w:val="002427B6"/>
    <w:rsid w:val="00242A8F"/>
    <w:rsid w:val="00242AA0"/>
    <w:rsid w:val="00242C2C"/>
    <w:rsid w:val="00242C4B"/>
    <w:rsid w:val="00243172"/>
    <w:rsid w:val="00243A6D"/>
    <w:rsid w:val="00243AC9"/>
    <w:rsid w:val="00244A45"/>
    <w:rsid w:val="00244CD6"/>
    <w:rsid w:val="00245D8B"/>
    <w:rsid w:val="00246BF7"/>
    <w:rsid w:val="0024793A"/>
    <w:rsid w:val="00247E0C"/>
    <w:rsid w:val="00250E64"/>
    <w:rsid w:val="00251BB3"/>
    <w:rsid w:val="00253B56"/>
    <w:rsid w:val="002541D8"/>
    <w:rsid w:val="002548A7"/>
    <w:rsid w:val="00256810"/>
    <w:rsid w:val="00256A11"/>
    <w:rsid w:val="002571B3"/>
    <w:rsid w:val="00260DDD"/>
    <w:rsid w:val="00261805"/>
    <w:rsid w:val="00262872"/>
    <w:rsid w:val="0026372D"/>
    <w:rsid w:val="0026440C"/>
    <w:rsid w:val="002646C2"/>
    <w:rsid w:val="00264FBF"/>
    <w:rsid w:val="002651F4"/>
    <w:rsid w:val="002656B7"/>
    <w:rsid w:val="00265E80"/>
    <w:rsid w:val="00267503"/>
    <w:rsid w:val="00267729"/>
    <w:rsid w:val="00267F18"/>
    <w:rsid w:val="002706F6"/>
    <w:rsid w:val="00270E9B"/>
    <w:rsid w:val="00271575"/>
    <w:rsid w:val="00273ACE"/>
    <w:rsid w:val="00273B79"/>
    <w:rsid w:val="002744B9"/>
    <w:rsid w:val="0027464C"/>
    <w:rsid w:val="00275253"/>
    <w:rsid w:val="00275457"/>
    <w:rsid w:val="002757E3"/>
    <w:rsid w:val="00275DA9"/>
    <w:rsid w:val="00276991"/>
    <w:rsid w:val="00277C5E"/>
    <w:rsid w:val="00280E65"/>
    <w:rsid w:val="002819EC"/>
    <w:rsid w:val="0028210D"/>
    <w:rsid w:val="00282BE8"/>
    <w:rsid w:val="002831DC"/>
    <w:rsid w:val="00283588"/>
    <w:rsid w:val="00283810"/>
    <w:rsid w:val="00286877"/>
    <w:rsid w:val="00286A73"/>
    <w:rsid w:val="0028714F"/>
    <w:rsid w:val="002873A1"/>
    <w:rsid w:val="0028748E"/>
    <w:rsid w:val="0028778E"/>
    <w:rsid w:val="00287E8F"/>
    <w:rsid w:val="0029183C"/>
    <w:rsid w:val="00291CED"/>
    <w:rsid w:val="00291D19"/>
    <w:rsid w:val="00291E1C"/>
    <w:rsid w:val="00292096"/>
    <w:rsid w:val="002923C5"/>
    <w:rsid w:val="00293211"/>
    <w:rsid w:val="00293304"/>
    <w:rsid w:val="00293A1C"/>
    <w:rsid w:val="00293DAF"/>
    <w:rsid w:val="0029450D"/>
    <w:rsid w:val="002947EE"/>
    <w:rsid w:val="0029512D"/>
    <w:rsid w:val="00297C40"/>
    <w:rsid w:val="002A13AA"/>
    <w:rsid w:val="002A1665"/>
    <w:rsid w:val="002A18D8"/>
    <w:rsid w:val="002A2081"/>
    <w:rsid w:val="002A2F84"/>
    <w:rsid w:val="002A3C06"/>
    <w:rsid w:val="002A5708"/>
    <w:rsid w:val="002A5B8D"/>
    <w:rsid w:val="002A6BFE"/>
    <w:rsid w:val="002A7749"/>
    <w:rsid w:val="002A7D6A"/>
    <w:rsid w:val="002A7F2D"/>
    <w:rsid w:val="002B1872"/>
    <w:rsid w:val="002B2164"/>
    <w:rsid w:val="002B233D"/>
    <w:rsid w:val="002B2409"/>
    <w:rsid w:val="002B2DC4"/>
    <w:rsid w:val="002B2F83"/>
    <w:rsid w:val="002B314A"/>
    <w:rsid w:val="002B3395"/>
    <w:rsid w:val="002B34D2"/>
    <w:rsid w:val="002B356D"/>
    <w:rsid w:val="002B3BDB"/>
    <w:rsid w:val="002B46A5"/>
    <w:rsid w:val="002B5B1A"/>
    <w:rsid w:val="002B60AC"/>
    <w:rsid w:val="002B6474"/>
    <w:rsid w:val="002B6E4A"/>
    <w:rsid w:val="002C076E"/>
    <w:rsid w:val="002C0EF4"/>
    <w:rsid w:val="002C1578"/>
    <w:rsid w:val="002C20B0"/>
    <w:rsid w:val="002C21D7"/>
    <w:rsid w:val="002C225F"/>
    <w:rsid w:val="002C2360"/>
    <w:rsid w:val="002C339B"/>
    <w:rsid w:val="002C3416"/>
    <w:rsid w:val="002C4453"/>
    <w:rsid w:val="002C4488"/>
    <w:rsid w:val="002C45FB"/>
    <w:rsid w:val="002C46FC"/>
    <w:rsid w:val="002C4790"/>
    <w:rsid w:val="002C581C"/>
    <w:rsid w:val="002C5982"/>
    <w:rsid w:val="002C5A52"/>
    <w:rsid w:val="002C7A5E"/>
    <w:rsid w:val="002D1794"/>
    <w:rsid w:val="002D245E"/>
    <w:rsid w:val="002D2519"/>
    <w:rsid w:val="002D3419"/>
    <w:rsid w:val="002D3426"/>
    <w:rsid w:val="002D3717"/>
    <w:rsid w:val="002D3A04"/>
    <w:rsid w:val="002D3FD1"/>
    <w:rsid w:val="002D41A9"/>
    <w:rsid w:val="002D45F5"/>
    <w:rsid w:val="002D4EE7"/>
    <w:rsid w:val="002D516E"/>
    <w:rsid w:val="002D5201"/>
    <w:rsid w:val="002D63B9"/>
    <w:rsid w:val="002D6447"/>
    <w:rsid w:val="002D662B"/>
    <w:rsid w:val="002D6B0A"/>
    <w:rsid w:val="002D70BF"/>
    <w:rsid w:val="002D77FC"/>
    <w:rsid w:val="002E00BB"/>
    <w:rsid w:val="002E0488"/>
    <w:rsid w:val="002E05EA"/>
    <w:rsid w:val="002E1F5A"/>
    <w:rsid w:val="002E3BD3"/>
    <w:rsid w:val="002E4391"/>
    <w:rsid w:val="002E5137"/>
    <w:rsid w:val="002E54B0"/>
    <w:rsid w:val="002E55CB"/>
    <w:rsid w:val="002E6E46"/>
    <w:rsid w:val="002E77AB"/>
    <w:rsid w:val="002F0011"/>
    <w:rsid w:val="002F0EF9"/>
    <w:rsid w:val="002F38A3"/>
    <w:rsid w:val="002F3C7D"/>
    <w:rsid w:val="002F4290"/>
    <w:rsid w:val="002F4B36"/>
    <w:rsid w:val="002F4F46"/>
    <w:rsid w:val="002F5578"/>
    <w:rsid w:val="002F5C40"/>
    <w:rsid w:val="002F6822"/>
    <w:rsid w:val="0030085C"/>
    <w:rsid w:val="003008D9"/>
    <w:rsid w:val="00301127"/>
    <w:rsid w:val="00301A0A"/>
    <w:rsid w:val="00302092"/>
    <w:rsid w:val="00302BC5"/>
    <w:rsid w:val="003030B1"/>
    <w:rsid w:val="00303696"/>
    <w:rsid w:val="003041A0"/>
    <w:rsid w:val="003041AE"/>
    <w:rsid w:val="003041D6"/>
    <w:rsid w:val="003042B4"/>
    <w:rsid w:val="00304969"/>
    <w:rsid w:val="00305ECB"/>
    <w:rsid w:val="0031017C"/>
    <w:rsid w:val="00310472"/>
    <w:rsid w:val="00310FAF"/>
    <w:rsid w:val="0031193F"/>
    <w:rsid w:val="003128D2"/>
    <w:rsid w:val="00312B0A"/>
    <w:rsid w:val="00312E34"/>
    <w:rsid w:val="00312F8D"/>
    <w:rsid w:val="00313EB1"/>
    <w:rsid w:val="00314C0A"/>
    <w:rsid w:val="003152C1"/>
    <w:rsid w:val="003163E6"/>
    <w:rsid w:val="0031777C"/>
    <w:rsid w:val="00317C1C"/>
    <w:rsid w:val="0032083D"/>
    <w:rsid w:val="003213C8"/>
    <w:rsid w:val="003227AB"/>
    <w:rsid w:val="00322948"/>
    <w:rsid w:val="00322E18"/>
    <w:rsid w:val="00324454"/>
    <w:rsid w:val="0032494D"/>
    <w:rsid w:val="003259FD"/>
    <w:rsid w:val="00325E2D"/>
    <w:rsid w:val="00325FF1"/>
    <w:rsid w:val="00326849"/>
    <w:rsid w:val="00326AC4"/>
    <w:rsid w:val="003270CC"/>
    <w:rsid w:val="00327124"/>
    <w:rsid w:val="003273F5"/>
    <w:rsid w:val="003306C1"/>
    <w:rsid w:val="003306FB"/>
    <w:rsid w:val="00330A5F"/>
    <w:rsid w:val="00330DC1"/>
    <w:rsid w:val="00332A2D"/>
    <w:rsid w:val="00332C20"/>
    <w:rsid w:val="0033318A"/>
    <w:rsid w:val="003332AD"/>
    <w:rsid w:val="003335D4"/>
    <w:rsid w:val="00333B69"/>
    <w:rsid w:val="00333BE7"/>
    <w:rsid w:val="00333CC2"/>
    <w:rsid w:val="003342E7"/>
    <w:rsid w:val="00334E28"/>
    <w:rsid w:val="00334F4E"/>
    <w:rsid w:val="003351E3"/>
    <w:rsid w:val="00335E57"/>
    <w:rsid w:val="003362D7"/>
    <w:rsid w:val="00336751"/>
    <w:rsid w:val="00336935"/>
    <w:rsid w:val="003374C4"/>
    <w:rsid w:val="00337A7F"/>
    <w:rsid w:val="00337B93"/>
    <w:rsid w:val="00340152"/>
    <w:rsid w:val="00340BA8"/>
    <w:rsid w:val="003414C2"/>
    <w:rsid w:val="003419CF"/>
    <w:rsid w:val="00341A0D"/>
    <w:rsid w:val="00342019"/>
    <w:rsid w:val="003428A4"/>
    <w:rsid w:val="00342CE8"/>
    <w:rsid w:val="00344094"/>
    <w:rsid w:val="003463CF"/>
    <w:rsid w:val="00347170"/>
    <w:rsid w:val="003471D1"/>
    <w:rsid w:val="00347405"/>
    <w:rsid w:val="00347883"/>
    <w:rsid w:val="00347C94"/>
    <w:rsid w:val="00350BAD"/>
    <w:rsid w:val="00350FB3"/>
    <w:rsid w:val="003511C0"/>
    <w:rsid w:val="00351E54"/>
    <w:rsid w:val="00354999"/>
    <w:rsid w:val="00354D8E"/>
    <w:rsid w:val="003553F4"/>
    <w:rsid w:val="00355611"/>
    <w:rsid w:val="00355863"/>
    <w:rsid w:val="00356EFD"/>
    <w:rsid w:val="00357E45"/>
    <w:rsid w:val="00360D5B"/>
    <w:rsid w:val="00360FEB"/>
    <w:rsid w:val="00361537"/>
    <w:rsid w:val="00362662"/>
    <w:rsid w:val="003636E7"/>
    <w:rsid w:val="00363D20"/>
    <w:rsid w:val="0036403B"/>
    <w:rsid w:val="00365BCA"/>
    <w:rsid w:val="00366029"/>
    <w:rsid w:val="00367B97"/>
    <w:rsid w:val="00370365"/>
    <w:rsid w:val="00370B80"/>
    <w:rsid w:val="00370C25"/>
    <w:rsid w:val="00371242"/>
    <w:rsid w:val="00372B60"/>
    <w:rsid w:val="00372D50"/>
    <w:rsid w:val="00373447"/>
    <w:rsid w:val="003734A1"/>
    <w:rsid w:val="00373E56"/>
    <w:rsid w:val="003741F7"/>
    <w:rsid w:val="00374A34"/>
    <w:rsid w:val="00375318"/>
    <w:rsid w:val="00375986"/>
    <w:rsid w:val="00377466"/>
    <w:rsid w:val="00377CE9"/>
    <w:rsid w:val="0038066D"/>
    <w:rsid w:val="00380959"/>
    <w:rsid w:val="003809AC"/>
    <w:rsid w:val="00380D94"/>
    <w:rsid w:val="00381A4E"/>
    <w:rsid w:val="00381C67"/>
    <w:rsid w:val="003828C5"/>
    <w:rsid w:val="00383BBA"/>
    <w:rsid w:val="00383DD5"/>
    <w:rsid w:val="00384915"/>
    <w:rsid w:val="003850C1"/>
    <w:rsid w:val="00385701"/>
    <w:rsid w:val="00385822"/>
    <w:rsid w:val="00386BEA"/>
    <w:rsid w:val="00386CA9"/>
    <w:rsid w:val="00387849"/>
    <w:rsid w:val="00387BBB"/>
    <w:rsid w:val="00387C7A"/>
    <w:rsid w:val="0039056B"/>
    <w:rsid w:val="0039078D"/>
    <w:rsid w:val="003908EF"/>
    <w:rsid w:val="00390F18"/>
    <w:rsid w:val="003910D1"/>
    <w:rsid w:val="003910F7"/>
    <w:rsid w:val="003916A6"/>
    <w:rsid w:val="003920AD"/>
    <w:rsid w:val="0039259A"/>
    <w:rsid w:val="0039322E"/>
    <w:rsid w:val="0039327D"/>
    <w:rsid w:val="0039456C"/>
    <w:rsid w:val="00394E3F"/>
    <w:rsid w:val="0039687F"/>
    <w:rsid w:val="00396B35"/>
    <w:rsid w:val="003A056A"/>
    <w:rsid w:val="003A0B62"/>
    <w:rsid w:val="003A1423"/>
    <w:rsid w:val="003A317A"/>
    <w:rsid w:val="003A3796"/>
    <w:rsid w:val="003A38FF"/>
    <w:rsid w:val="003A3DA2"/>
    <w:rsid w:val="003A40C2"/>
    <w:rsid w:val="003A44F8"/>
    <w:rsid w:val="003A4B96"/>
    <w:rsid w:val="003A5AB1"/>
    <w:rsid w:val="003A65F2"/>
    <w:rsid w:val="003A6D47"/>
    <w:rsid w:val="003A797E"/>
    <w:rsid w:val="003A7A36"/>
    <w:rsid w:val="003A7B7A"/>
    <w:rsid w:val="003B03C8"/>
    <w:rsid w:val="003B0729"/>
    <w:rsid w:val="003B093B"/>
    <w:rsid w:val="003B0B70"/>
    <w:rsid w:val="003B1865"/>
    <w:rsid w:val="003B1BD1"/>
    <w:rsid w:val="003B1D3E"/>
    <w:rsid w:val="003B1EA8"/>
    <w:rsid w:val="003B27A6"/>
    <w:rsid w:val="003B294A"/>
    <w:rsid w:val="003B2B9B"/>
    <w:rsid w:val="003B32F4"/>
    <w:rsid w:val="003B4FF1"/>
    <w:rsid w:val="003B5AFE"/>
    <w:rsid w:val="003B60CF"/>
    <w:rsid w:val="003B6145"/>
    <w:rsid w:val="003B710B"/>
    <w:rsid w:val="003B7FC3"/>
    <w:rsid w:val="003C0575"/>
    <w:rsid w:val="003C0FED"/>
    <w:rsid w:val="003C1479"/>
    <w:rsid w:val="003C21C3"/>
    <w:rsid w:val="003C2B3A"/>
    <w:rsid w:val="003C312B"/>
    <w:rsid w:val="003C36DF"/>
    <w:rsid w:val="003C3C2F"/>
    <w:rsid w:val="003C4137"/>
    <w:rsid w:val="003C58D5"/>
    <w:rsid w:val="003C5B69"/>
    <w:rsid w:val="003C6127"/>
    <w:rsid w:val="003C66CA"/>
    <w:rsid w:val="003C73E6"/>
    <w:rsid w:val="003C7846"/>
    <w:rsid w:val="003C7EA7"/>
    <w:rsid w:val="003D01E1"/>
    <w:rsid w:val="003D13D5"/>
    <w:rsid w:val="003D1A52"/>
    <w:rsid w:val="003D1C2B"/>
    <w:rsid w:val="003D255E"/>
    <w:rsid w:val="003D283B"/>
    <w:rsid w:val="003D2DD5"/>
    <w:rsid w:val="003D3B96"/>
    <w:rsid w:val="003D405D"/>
    <w:rsid w:val="003D56AA"/>
    <w:rsid w:val="003D58FF"/>
    <w:rsid w:val="003D5DD2"/>
    <w:rsid w:val="003D5E5D"/>
    <w:rsid w:val="003D5FDA"/>
    <w:rsid w:val="003D6950"/>
    <w:rsid w:val="003D6E98"/>
    <w:rsid w:val="003D7371"/>
    <w:rsid w:val="003D76DB"/>
    <w:rsid w:val="003E0AB1"/>
    <w:rsid w:val="003E1901"/>
    <w:rsid w:val="003E4F1A"/>
    <w:rsid w:val="003E4FC3"/>
    <w:rsid w:val="003E581E"/>
    <w:rsid w:val="003E59E1"/>
    <w:rsid w:val="003E59E8"/>
    <w:rsid w:val="003E6784"/>
    <w:rsid w:val="003E7271"/>
    <w:rsid w:val="003E77A1"/>
    <w:rsid w:val="003E79B1"/>
    <w:rsid w:val="003F04A6"/>
    <w:rsid w:val="003F05E8"/>
    <w:rsid w:val="003F0992"/>
    <w:rsid w:val="003F0BAF"/>
    <w:rsid w:val="003F14E9"/>
    <w:rsid w:val="003F17DF"/>
    <w:rsid w:val="003F212D"/>
    <w:rsid w:val="003F2139"/>
    <w:rsid w:val="003F21FA"/>
    <w:rsid w:val="003F3A3B"/>
    <w:rsid w:val="003F3E9E"/>
    <w:rsid w:val="003F3EAA"/>
    <w:rsid w:val="003F434D"/>
    <w:rsid w:val="003F5491"/>
    <w:rsid w:val="003F5665"/>
    <w:rsid w:val="003F58D5"/>
    <w:rsid w:val="003F6062"/>
    <w:rsid w:val="003F6C93"/>
    <w:rsid w:val="003F7AE2"/>
    <w:rsid w:val="0040177D"/>
    <w:rsid w:val="00402993"/>
    <w:rsid w:val="00402E27"/>
    <w:rsid w:val="0040333C"/>
    <w:rsid w:val="00403478"/>
    <w:rsid w:val="00403685"/>
    <w:rsid w:val="00403E7C"/>
    <w:rsid w:val="00404E9D"/>
    <w:rsid w:val="00404EB1"/>
    <w:rsid w:val="0040736B"/>
    <w:rsid w:val="00407495"/>
    <w:rsid w:val="004132FB"/>
    <w:rsid w:val="0041342D"/>
    <w:rsid w:val="00413AB8"/>
    <w:rsid w:val="00413C45"/>
    <w:rsid w:val="00413DBD"/>
    <w:rsid w:val="00414905"/>
    <w:rsid w:val="00414E80"/>
    <w:rsid w:val="00415271"/>
    <w:rsid w:val="00415E93"/>
    <w:rsid w:val="0041615B"/>
    <w:rsid w:val="004164B3"/>
    <w:rsid w:val="004179E3"/>
    <w:rsid w:val="00420D76"/>
    <w:rsid w:val="00420D8A"/>
    <w:rsid w:val="00421E69"/>
    <w:rsid w:val="004226E1"/>
    <w:rsid w:val="00422B54"/>
    <w:rsid w:val="00422FF2"/>
    <w:rsid w:val="004233E2"/>
    <w:rsid w:val="00423BDE"/>
    <w:rsid w:val="00424612"/>
    <w:rsid w:val="00424D12"/>
    <w:rsid w:val="00425011"/>
    <w:rsid w:val="00425A55"/>
    <w:rsid w:val="00425DB2"/>
    <w:rsid w:val="00427A12"/>
    <w:rsid w:val="00427DA7"/>
    <w:rsid w:val="00427F61"/>
    <w:rsid w:val="004300ED"/>
    <w:rsid w:val="004311A2"/>
    <w:rsid w:val="004336F9"/>
    <w:rsid w:val="004352E7"/>
    <w:rsid w:val="004369C8"/>
    <w:rsid w:val="00437BAC"/>
    <w:rsid w:val="004401AE"/>
    <w:rsid w:val="0044026B"/>
    <w:rsid w:val="0044028D"/>
    <w:rsid w:val="00440E94"/>
    <w:rsid w:val="00442516"/>
    <w:rsid w:val="004427CD"/>
    <w:rsid w:val="00442F73"/>
    <w:rsid w:val="00442FBC"/>
    <w:rsid w:val="0044346A"/>
    <w:rsid w:val="00444B4E"/>
    <w:rsid w:val="004457E2"/>
    <w:rsid w:val="00445F1F"/>
    <w:rsid w:val="004466C2"/>
    <w:rsid w:val="004467E1"/>
    <w:rsid w:val="004470BC"/>
    <w:rsid w:val="0044722B"/>
    <w:rsid w:val="00447469"/>
    <w:rsid w:val="0044763D"/>
    <w:rsid w:val="00447764"/>
    <w:rsid w:val="004507A0"/>
    <w:rsid w:val="004518C6"/>
    <w:rsid w:val="004519B0"/>
    <w:rsid w:val="00451D24"/>
    <w:rsid w:val="004520AF"/>
    <w:rsid w:val="0045269F"/>
    <w:rsid w:val="00453C1F"/>
    <w:rsid w:val="00455F98"/>
    <w:rsid w:val="0045657A"/>
    <w:rsid w:val="0045673B"/>
    <w:rsid w:val="00457059"/>
    <w:rsid w:val="004573D0"/>
    <w:rsid w:val="004623F4"/>
    <w:rsid w:val="00462F2A"/>
    <w:rsid w:val="004635F6"/>
    <w:rsid w:val="00463938"/>
    <w:rsid w:val="00464624"/>
    <w:rsid w:val="00464801"/>
    <w:rsid w:val="00464B1D"/>
    <w:rsid w:val="00465BEC"/>
    <w:rsid w:val="00465D58"/>
    <w:rsid w:val="00465EFB"/>
    <w:rsid w:val="0046692B"/>
    <w:rsid w:val="00466B4D"/>
    <w:rsid w:val="004672EE"/>
    <w:rsid w:val="00467E43"/>
    <w:rsid w:val="00470A53"/>
    <w:rsid w:val="00470BB8"/>
    <w:rsid w:val="00472F7A"/>
    <w:rsid w:val="0047347D"/>
    <w:rsid w:val="00473804"/>
    <w:rsid w:val="004739E6"/>
    <w:rsid w:val="00473E8F"/>
    <w:rsid w:val="00474AB3"/>
    <w:rsid w:val="00474F2C"/>
    <w:rsid w:val="00475108"/>
    <w:rsid w:val="004775E8"/>
    <w:rsid w:val="0047799C"/>
    <w:rsid w:val="00477E80"/>
    <w:rsid w:val="00480426"/>
    <w:rsid w:val="00480DAC"/>
    <w:rsid w:val="00481F11"/>
    <w:rsid w:val="004824FB"/>
    <w:rsid w:val="00482DC6"/>
    <w:rsid w:val="00483B19"/>
    <w:rsid w:val="00484569"/>
    <w:rsid w:val="00484BDC"/>
    <w:rsid w:val="004858C5"/>
    <w:rsid w:val="00485B05"/>
    <w:rsid w:val="00486342"/>
    <w:rsid w:val="00486BBD"/>
    <w:rsid w:val="00486DF0"/>
    <w:rsid w:val="00487F58"/>
    <w:rsid w:val="00490157"/>
    <w:rsid w:val="00490846"/>
    <w:rsid w:val="004925B4"/>
    <w:rsid w:val="00492743"/>
    <w:rsid w:val="00493437"/>
    <w:rsid w:val="0049413E"/>
    <w:rsid w:val="004954A9"/>
    <w:rsid w:val="00495D70"/>
    <w:rsid w:val="00496972"/>
    <w:rsid w:val="00496AF3"/>
    <w:rsid w:val="00496BF5"/>
    <w:rsid w:val="00497445"/>
    <w:rsid w:val="00497987"/>
    <w:rsid w:val="004A06A4"/>
    <w:rsid w:val="004A09DA"/>
    <w:rsid w:val="004A11EE"/>
    <w:rsid w:val="004A1C5F"/>
    <w:rsid w:val="004A227C"/>
    <w:rsid w:val="004A2A20"/>
    <w:rsid w:val="004A4430"/>
    <w:rsid w:val="004A4A8D"/>
    <w:rsid w:val="004A5662"/>
    <w:rsid w:val="004A5939"/>
    <w:rsid w:val="004A5E20"/>
    <w:rsid w:val="004A6DFA"/>
    <w:rsid w:val="004A71A2"/>
    <w:rsid w:val="004B09E2"/>
    <w:rsid w:val="004B0C17"/>
    <w:rsid w:val="004B2347"/>
    <w:rsid w:val="004B2537"/>
    <w:rsid w:val="004B3001"/>
    <w:rsid w:val="004B31F3"/>
    <w:rsid w:val="004B35A7"/>
    <w:rsid w:val="004B378F"/>
    <w:rsid w:val="004B424E"/>
    <w:rsid w:val="004B44DF"/>
    <w:rsid w:val="004B4CAD"/>
    <w:rsid w:val="004B5038"/>
    <w:rsid w:val="004B603B"/>
    <w:rsid w:val="004B6F8F"/>
    <w:rsid w:val="004B72D2"/>
    <w:rsid w:val="004B7C69"/>
    <w:rsid w:val="004C026E"/>
    <w:rsid w:val="004C056D"/>
    <w:rsid w:val="004C08C3"/>
    <w:rsid w:val="004C22D3"/>
    <w:rsid w:val="004C2643"/>
    <w:rsid w:val="004C2AE6"/>
    <w:rsid w:val="004C31BE"/>
    <w:rsid w:val="004C36AB"/>
    <w:rsid w:val="004C3CB6"/>
    <w:rsid w:val="004C3EAA"/>
    <w:rsid w:val="004C4259"/>
    <w:rsid w:val="004C56F6"/>
    <w:rsid w:val="004C5CFD"/>
    <w:rsid w:val="004C6156"/>
    <w:rsid w:val="004C6585"/>
    <w:rsid w:val="004C6D46"/>
    <w:rsid w:val="004C72DD"/>
    <w:rsid w:val="004C7AD0"/>
    <w:rsid w:val="004D0377"/>
    <w:rsid w:val="004D03A0"/>
    <w:rsid w:val="004D03D4"/>
    <w:rsid w:val="004D173D"/>
    <w:rsid w:val="004D1C26"/>
    <w:rsid w:val="004D1DC3"/>
    <w:rsid w:val="004D202B"/>
    <w:rsid w:val="004D24D0"/>
    <w:rsid w:val="004D47F3"/>
    <w:rsid w:val="004D4B52"/>
    <w:rsid w:val="004D55D1"/>
    <w:rsid w:val="004D650E"/>
    <w:rsid w:val="004D75E8"/>
    <w:rsid w:val="004D764C"/>
    <w:rsid w:val="004E072A"/>
    <w:rsid w:val="004E1169"/>
    <w:rsid w:val="004E2C96"/>
    <w:rsid w:val="004E3317"/>
    <w:rsid w:val="004E3D74"/>
    <w:rsid w:val="004E43CE"/>
    <w:rsid w:val="004E505A"/>
    <w:rsid w:val="004E5351"/>
    <w:rsid w:val="004E5A21"/>
    <w:rsid w:val="004E689A"/>
    <w:rsid w:val="004E6BB4"/>
    <w:rsid w:val="004E7040"/>
    <w:rsid w:val="004F0BAA"/>
    <w:rsid w:val="004F1753"/>
    <w:rsid w:val="004F22EA"/>
    <w:rsid w:val="004F2F3B"/>
    <w:rsid w:val="004F413C"/>
    <w:rsid w:val="004F413F"/>
    <w:rsid w:val="004F445A"/>
    <w:rsid w:val="004F46DC"/>
    <w:rsid w:val="004F72AE"/>
    <w:rsid w:val="004F7D3A"/>
    <w:rsid w:val="004F7FCE"/>
    <w:rsid w:val="00500544"/>
    <w:rsid w:val="00500850"/>
    <w:rsid w:val="00500A0F"/>
    <w:rsid w:val="00500DF7"/>
    <w:rsid w:val="005016A6"/>
    <w:rsid w:val="00502174"/>
    <w:rsid w:val="0050288B"/>
    <w:rsid w:val="00503F2C"/>
    <w:rsid w:val="00504841"/>
    <w:rsid w:val="00505BFA"/>
    <w:rsid w:val="0050666C"/>
    <w:rsid w:val="00506874"/>
    <w:rsid w:val="00507954"/>
    <w:rsid w:val="00507CFD"/>
    <w:rsid w:val="00507FDE"/>
    <w:rsid w:val="00512687"/>
    <w:rsid w:val="00514067"/>
    <w:rsid w:val="00515EE2"/>
    <w:rsid w:val="005169BE"/>
    <w:rsid w:val="00516F59"/>
    <w:rsid w:val="005209F1"/>
    <w:rsid w:val="00520FC5"/>
    <w:rsid w:val="005220AA"/>
    <w:rsid w:val="00523D00"/>
    <w:rsid w:val="00523E86"/>
    <w:rsid w:val="00524960"/>
    <w:rsid w:val="005250EF"/>
    <w:rsid w:val="00525324"/>
    <w:rsid w:val="0052543D"/>
    <w:rsid w:val="00525A6A"/>
    <w:rsid w:val="00525BA9"/>
    <w:rsid w:val="00525D23"/>
    <w:rsid w:val="00525F91"/>
    <w:rsid w:val="00526701"/>
    <w:rsid w:val="00526D71"/>
    <w:rsid w:val="005276EF"/>
    <w:rsid w:val="00530432"/>
    <w:rsid w:val="005310E1"/>
    <w:rsid w:val="00531400"/>
    <w:rsid w:val="00533056"/>
    <w:rsid w:val="00533A7A"/>
    <w:rsid w:val="0053449C"/>
    <w:rsid w:val="00535260"/>
    <w:rsid w:val="00535B66"/>
    <w:rsid w:val="00535DF6"/>
    <w:rsid w:val="00536587"/>
    <w:rsid w:val="005411EA"/>
    <w:rsid w:val="005416C0"/>
    <w:rsid w:val="005416FE"/>
    <w:rsid w:val="005419B8"/>
    <w:rsid w:val="00542088"/>
    <w:rsid w:val="005424C0"/>
    <w:rsid w:val="00543114"/>
    <w:rsid w:val="00544208"/>
    <w:rsid w:val="0054457A"/>
    <w:rsid w:val="00544695"/>
    <w:rsid w:val="00544901"/>
    <w:rsid w:val="00544963"/>
    <w:rsid w:val="00544FE7"/>
    <w:rsid w:val="0054523A"/>
    <w:rsid w:val="00545716"/>
    <w:rsid w:val="00546893"/>
    <w:rsid w:val="00551B02"/>
    <w:rsid w:val="00551C1D"/>
    <w:rsid w:val="00552150"/>
    <w:rsid w:val="00552159"/>
    <w:rsid w:val="0055236B"/>
    <w:rsid w:val="00553728"/>
    <w:rsid w:val="005537CB"/>
    <w:rsid w:val="00554250"/>
    <w:rsid w:val="005544E5"/>
    <w:rsid w:val="00554C8C"/>
    <w:rsid w:val="00555FBF"/>
    <w:rsid w:val="00556CB3"/>
    <w:rsid w:val="00556EDF"/>
    <w:rsid w:val="0055700F"/>
    <w:rsid w:val="00557C3A"/>
    <w:rsid w:val="00557DBB"/>
    <w:rsid w:val="005605AD"/>
    <w:rsid w:val="005609F1"/>
    <w:rsid w:val="005611A5"/>
    <w:rsid w:val="005617DC"/>
    <w:rsid w:val="005618C6"/>
    <w:rsid w:val="00561926"/>
    <w:rsid w:val="005619E5"/>
    <w:rsid w:val="00561B22"/>
    <w:rsid w:val="005627C0"/>
    <w:rsid w:val="0056291A"/>
    <w:rsid w:val="00563079"/>
    <w:rsid w:val="00563C07"/>
    <w:rsid w:val="00563CA6"/>
    <w:rsid w:val="005656E4"/>
    <w:rsid w:val="00565C5F"/>
    <w:rsid w:val="0057013D"/>
    <w:rsid w:val="00570A55"/>
    <w:rsid w:val="00571EA2"/>
    <w:rsid w:val="00571F9B"/>
    <w:rsid w:val="005723DF"/>
    <w:rsid w:val="00572C16"/>
    <w:rsid w:val="00574020"/>
    <w:rsid w:val="0057467B"/>
    <w:rsid w:val="00574F00"/>
    <w:rsid w:val="005750B7"/>
    <w:rsid w:val="005755EA"/>
    <w:rsid w:val="0057577D"/>
    <w:rsid w:val="0057652B"/>
    <w:rsid w:val="00576F1B"/>
    <w:rsid w:val="005772CF"/>
    <w:rsid w:val="00577D7D"/>
    <w:rsid w:val="00580174"/>
    <w:rsid w:val="00580565"/>
    <w:rsid w:val="00580FC4"/>
    <w:rsid w:val="00581672"/>
    <w:rsid w:val="00581726"/>
    <w:rsid w:val="005820E4"/>
    <w:rsid w:val="0058259A"/>
    <w:rsid w:val="005828D3"/>
    <w:rsid w:val="00582B3D"/>
    <w:rsid w:val="00582EEF"/>
    <w:rsid w:val="0058305E"/>
    <w:rsid w:val="005835C3"/>
    <w:rsid w:val="0058443F"/>
    <w:rsid w:val="00585457"/>
    <w:rsid w:val="005854DB"/>
    <w:rsid w:val="00585D1B"/>
    <w:rsid w:val="005860BE"/>
    <w:rsid w:val="00586422"/>
    <w:rsid w:val="005902BB"/>
    <w:rsid w:val="00590782"/>
    <w:rsid w:val="00590868"/>
    <w:rsid w:val="00590D3F"/>
    <w:rsid w:val="0059131C"/>
    <w:rsid w:val="005916C3"/>
    <w:rsid w:val="00591B26"/>
    <w:rsid w:val="00592C61"/>
    <w:rsid w:val="005936C3"/>
    <w:rsid w:val="00593AD1"/>
    <w:rsid w:val="00596143"/>
    <w:rsid w:val="00596741"/>
    <w:rsid w:val="00596FD7"/>
    <w:rsid w:val="005970D8"/>
    <w:rsid w:val="005A05BA"/>
    <w:rsid w:val="005A06C2"/>
    <w:rsid w:val="005A0DA5"/>
    <w:rsid w:val="005A2311"/>
    <w:rsid w:val="005A2C6E"/>
    <w:rsid w:val="005A3208"/>
    <w:rsid w:val="005A3AD7"/>
    <w:rsid w:val="005A492B"/>
    <w:rsid w:val="005A5C4C"/>
    <w:rsid w:val="005A6293"/>
    <w:rsid w:val="005A7575"/>
    <w:rsid w:val="005A78CF"/>
    <w:rsid w:val="005B0E14"/>
    <w:rsid w:val="005B0E49"/>
    <w:rsid w:val="005B15A6"/>
    <w:rsid w:val="005B17FE"/>
    <w:rsid w:val="005B2684"/>
    <w:rsid w:val="005B3405"/>
    <w:rsid w:val="005B4C92"/>
    <w:rsid w:val="005B4E4C"/>
    <w:rsid w:val="005B59CC"/>
    <w:rsid w:val="005B67E2"/>
    <w:rsid w:val="005B7263"/>
    <w:rsid w:val="005B7375"/>
    <w:rsid w:val="005B7739"/>
    <w:rsid w:val="005C1ED3"/>
    <w:rsid w:val="005C1F8D"/>
    <w:rsid w:val="005C2623"/>
    <w:rsid w:val="005C2C92"/>
    <w:rsid w:val="005C2D38"/>
    <w:rsid w:val="005C3F2F"/>
    <w:rsid w:val="005C49EC"/>
    <w:rsid w:val="005C4E9D"/>
    <w:rsid w:val="005C5340"/>
    <w:rsid w:val="005C5485"/>
    <w:rsid w:val="005C572E"/>
    <w:rsid w:val="005C602D"/>
    <w:rsid w:val="005C6256"/>
    <w:rsid w:val="005C6312"/>
    <w:rsid w:val="005C6605"/>
    <w:rsid w:val="005C6E7B"/>
    <w:rsid w:val="005C7E15"/>
    <w:rsid w:val="005D0044"/>
    <w:rsid w:val="005D14E3"/>
    <w:rsid w:val="005D15B4"/>
    <w:rsid w:val="005D1D2D"/>
    <w:rsid w:val="005D34DD"/>
    <w:rsid w:val="005D3E9E"/>
    <w:rsid w:val="005D4667"/>
    <w:rsid w:val="005D469D"/>
    <w:rsid w:val="005D4F71"/>
    <w:rsid w:val="005D500F"/>
    <w:rsid w:val="005E0CCB"/>
    <w:rsid w:val="005E1D0D"/>
    <w:rsid w:val="005E1F90"/>
    <w:rsid w:val="005E207B"/>
    <w:rsid w:val="005E27EE"/>
    <w:rsid w:val="005E335B"/>
    <w:rsid w:val="005E3504"/>
    <w:rsid w:val="005E3754"/>
    <w:rsid w:val="005E444C"/>
    <w:rsid w:val="005E4B2B"/>
    <w:rsid w:val="005E51E6"/>
    <w:rsid w:val="005E5770"/>
    <w:rsid w:val="005E6B18"/>
    <w:rsid w:val="005E719B"/>
    <w:rsid w:val="005E740F"/>
    <w:rsid w:val="005E75EA"/>
    <w:rsid w:val="005E765C"/>
    <w:rsid w:val="005F13A3"/>
    <w:rsid w:val="005F13F5"/>
    <w:rsid w:val="005F1ABE"/>
    <w:rsid w:val="005F2249"/>
    <w:rsid w:val="005F32F9"/>
    <w:rsid w:val="005F3BB5"/>
    <w:rsid w:val="005F4256"/>
    <w:rsid w:val="005F4B9B"/>
    <w:rsid w:val="005F53EE"/>
    <w:rsid w:val="005F5731"/>
    <w:rsid w:val="005F5B22"/>
    <w:rsid w:val="005F626F"/>
    <w:rsid w:val="005F6DE8"/>
    <w:rsid w:val="005F6FAD"/>
    <w:rsid w:val="00600036"/>
    <w:rsid w:val="006009D5"/>
    <w:rsid w:val="006009EB"/>
    <w:rsid w:val="00601522"/>
    <w:rsid w:val="006025AF"/>
    <w:rsid w:val="00602E9E"/>
    <w:rsid w:val="0060333A"/>
    <w:rsid w:val="0060381E"/>
    <w:rsid w:val="00604247"/>
    <w:rsid w:val="006048C0"/>
    <w:rsid w:val="0060640E"/>
    <w:rsid w:val="0060652F"/>
    <w:rsid w:val="00606A63"/>
    <w:rsid w:val="006070BA"/>
    <w:rsid w:val="006071D9"/>
    <w:rsid w:val="006072D3"/>
    <w:rsid w:val="006103AA"/>
    <w:rsid w:val="0061056C"/>
    <w:rsid w:val="00610875"/>
    <w:rsid w:val="0061097B"/>
    <w:rsid w:val="00610D32"/>
    <w:rsid w:val="00611E2A"/>
    <w:rsid w:val="00612D2E"/>
    <w:rsid w:val="00612EBF"/>
    <w:rsid w:val="006130B0"/>
    <w:rsid w:val="00613235"/>
    <w:rsid w:val="0061627C"/>
    <w:rsid w:val="0061761F"/>
    <w:rsid w:val="00617B1B"/>
    <w:rsid w:val="00620358"/>
    <w:rsid w:val="00620D02"/>
    <w:rsid w:val="00620F25"/>
    <w:rsid w:val="00621EE3"/>
    <w:rsid w:val="006240A1"/>
    <w:rsid w:val="006241A1"/>
    <w:rsid w:val="00624667"/>
    <w:rsid w:val="00625246"/>
    <w:rsid w:val="00625D13"/>
    <w:rsid w:val="00626090"/>
    <w:rsid w:val="00627718"/>
    <w:rsid w:val="0062791A"/>
    <w:rsid w:val="00630BA1"/>
    <w:rsid w:val="00632301"/>
    <w:rsid w:val="00633D91"/>
    <w:rsid w:val="0063440A"/>
    <w:rsid w:val="006345E0"/>
    <w:rsid w:val="00635475"/>
    <w:rsid w:val="00635ED2"/>
    <w:rsid w:val="0063607E"/>
    <w:rsid w:val="006410CD"/>
    <w:rsid w:val="0064140F"/>
    <w:rsid w:val="0064290F"/>
    <w:rsid w:val="0064328E"/>
    <w:rsid w:val="00643452"/>
    <w:rsid w:val="00643AD2"/>
    <w:rsid w:val="00644642"/>
    <w:rsid w:val="006446E0"/>
    <w:rsid w:val="00644801"/>
    <w:rsid w:val="00644D81"/>
    <w:rsid w:val="006453AA"/>
    <w:rsid w:val="00646FD3"/>
    <w:rsid w:val="006503B0"/>
    <w:rsid w:val="00650D41"/>
    <w:rsid w:val="00651D57"/>
    <w:rsid w:val="00652829"/>
    <w:rsid w:val="00652B97"/>
    <w:rsid w:val="00652D44"/>
    <w:rsid w:val="00652E0D"/>
    <w:rsid w:val="00653041"/>
    <w:rsid w:val="00653690"/>
    <w:rsid w:val="006539ED"/>
    <w:rsid w:val="006546FF"/>
    <w:rsid w:val="00657CFE"/>
    <w:rsid w:val="00660066"/>
    <w:rsid w:val="00660675"/>
    <w:rsid w:val="00660BE0"/>
    <w:rsid w:val="00660CF6"/>
    <w:rsid w:val="00660E05"/>
    <w:rsid w:val="00660F08"/>
    <w:rsid w:val="0066130E"/>
    <w:rsid w:val="00661835"/>
    <w:rsid w:val="006619BE"/>
    <w:rsid w:val="006625FF"/>
    <w:rsid w:val="006637ED"/>
    <w:rsid w:val="00663EB6"/>
    <w:rsid w:val="00663F13"/>
    <w:rsid w:val="0066419C"/>
    <w:rsid w:val="00665773"/>
    <w:rsid w:val="00665F30"/>
    <w:rsid w:val="00666143"/>
    <w:rsid w:val="0066654C"/>
    <w:rsid w:val="006670BC"/>
    <w:rsid w:val="00670751"/>
    <w:rsid w:val="006710FF"/>
    <w:rsid w:val="006716E9"/>
    <w:rsid w:val="0067192E"/>
    <w:rsid w:val="00671D52"/>
    <w:rsid w:val="00672382"/>
    <w:rsid w:val="00672EEE"/>
    <w:rsid w:val="0067363D"/>
    <w:rsid w:val="00673C77"/>
    <w:rsid w:val="00674158"/>
    <w:rsid w:val="0067488A"/>
    <w:rsid w:val="0067540E"/>
    <w:rsid w:val="0067574E"/>
    <w:rsid w:val="00676C03"/>
    <w:rsid w:val="006778EF"/>
    <w:rsid w:val="00677BF2"/>
    <w:rsid w:val="00680355"/>
    <w:rsid w:val="00680A17"/>
    <w:rsid w:val="006810FB"/>
    <w:rsid w:val="006814A6"/>
    <w:rsid w:val="00682124"/>
    <w:rsid w:val="00683AFF"/>
    <w:rsid w:val="00684514"/>
    <w:rsid w:val="006845FE"/>
    <w:rsid w:val="0068551A"/>
    <w:rsid w:val="00685E81"/>
    <w:rsid w:val="0068775A"/>
    <w:rsid w:val="00690844"/>
    <w:rsid w:val="00690BA7"/>
    <w:rsid w:val="00691B8B"/>
    <w:rsid w:val="00691CC9"/>
    <w:rsid w:val="00691E3B"/>
    <w:rsid w:val="00692A03"/>
    <w:rsid w:val="00692DC4"/>
    <w:rsid w:val="00692ED2"/>
    <w:rsid w:val="0069363F"/>
    <w:rsid w:val="00693692"/>
    <w:rsid w:val="00693C9E"/>
    <w:rsid w:val="00693F1E"/>
    <w:rsid w:val="0069414C"/>
    <w:rsid w:val="00694E7C"/>
    <w:rsid w:val="00696171"/>
    <w:rsid w:val="00697071"/>
    <w:rsid w:val="006972C0"/>
    <w:rsid w:val="006A019B"/>
    <w:rsid w:val="006A0EA7"/>
    <w:rsid w:val="006A1120"/>
    <w:rsid w:val="006A155D"/>
    <w:rsid w:val="006A1AD4"/>
    <w:rsid w:val="006A1BFC"/>
    <w:rsid w:val="006A2CA6"/>
    <w:rsid w:val="006A31CF"/>
    <w:rsid w:val="006A3316"/>
    <w:rsid w:val="006A41C4"/>
    <w:rsid w:val="006A4F06"/>
    <w:rsid w:val="006A541E"/>
    <w:rsid w:val="006A5A33"/>
    <w:rsid w:val="006A5F08"/>
    <w:rsid w:val="006A70F8"/>
    <w:rsid w:val="006A737A"/>
    <w:rsid w:val="006A74DF"/>
    <w:rsid w:val="006A754B"/>
    <w:rsid w:val="006A7B54"/>
    <w:rsid w:val="006A7E2C"/>
    <w:rsid w:val="006B0032"/>
    <w:rsid w:val="006B0606"/>
    <w:rsid w:val="006B09FC"/>
    <w:rsid w:val="006B0C55"/>
    <w:rsid w:val="006B1524"/>
    <w:rsid w:val="006B153C"/>
    <w:rsid w:val="006B1B41"/>
    <w:rsid w:val="006B2525"/>
    <w:rsid w:val="006B3303"/>
    <w:rsid w:val="006B36AE"/>
    <w:rsid w:val="006B3FA4"/>
    <w:rsid w:val="006B4B60"/>
    <w:rsid w:val="006B4F18"/>
    <w:rsid w:val="006B55CA"/>
    <w:rsid w:val="006B6209"/>
    <w:rsid w:val="006B6CC7"/>
    <w:rsid w:val="006B6EB3"/>
    <w:rsid w:val="006B7A48"/>
    <w:rsid w:val="006C061C"/>
    <w:rsid w:val="006C0A50"/>
    <w:rsid w:val="006C0CDB"/>
    <w:rsid w:val="006C2800"/>
    <w:rsid w:val="006C286A"/>
    <w:rsid w:val="006C3D73"/>
    <w:rsid w:val="006C5623"/>
    <w:rsid w:val="006C5A5A"/>
    <w:rsid w:val="006C6253"/>
    <w:rsid w:val="006C64F3"/>
    <w:rsid w:val="006C66EE"/>
    <w:rsid w:val="006C69EE"/>
    <w:rsid w:val="006C6B5B"/>
    <w:rsid w:val="006C6B8C"/>
    <w:rsid w:val="006C6CBD"/>
    <w:rsid w:val="006C76D6"/>
    <w:rsid w:val="006C776D"/>
    <w:rsid w:val="006C77A1"/>
    <w:rsid w:val="006C7DEB"/>
    <w:rsid w:val="006C7E29"/>
    <w:rsid w:val="006D1760"/>
    <w:rsid w:val="006D1BE3"/>
    <w:rsid w:val="006D3A3E"/>
    <w:rsid w:val="006D3CFB"/>
    <w:rsid w:val="006D46E5"/>
    <w:rsid w:val="006D52A3"/>
    <w:rsid w:val="006D52A6"/>
    <w:rsid w:val="006D5683"/>
    <w:rsid w:val="006D6623"/>
    <w:rsid w:val="006D7ABB"/>
    <w:rsid w:val="006E0172"/>
    <w:rsid w:val="006E0B17"/>
    <w:rsid w:val="006E0D4D"/>
    <w:rsid w:val="006E0F89"/>
    <w:rsid w:val="006E3515"/>
    <w:rsid w:val="006E3DF4"/>
    <w:rsid w:val="006E4C69"/>
    <w:rsid w:val="006E4CB0"/>
    <w:rsid w:val="006E5E79"/>
    <w:rsid w:val="006E6307"/>
    <w:rsid w:val="006E6A7B"/>
    <w:rsid w:val="006E6AB3"/>
    <w:rsid w:val="006E6CD9"/>
    <w:rsid w:val="006E7067"/>
    <w:rsid w:val="006E73C0"/>
    <w:rsid w:val="006E73E5"/>
    <w:rsid w:val="006E75AC"/>
    <w:rsid w:val="006F0DA0"/>
    <w:rsid w:val="006F1855"/>
    <w:rsid w:val="006F272F"/>
    <w:rsid w:val="006F2CC0"/>
    <w:rsid w:val="006F412D"/>
    <w:rsid w:val="006F46AC"/>
    <w:rsid w:val="006F5253"/>
    <w:rsid w:val="006F67A0"/>
    <w:rsid w:val="007002CB"/>
    <w:rsid w:val="0070035F"/>
    <w:rsid w:val="00700497"/>
    <w:rsid w:val="007012A8"/>
    <w:rsid w:val="00701F22"/>
    <w:rsid w:val="007020A7"/>
    <w:rsid w:val="007027D3"/>
    <w:rsid w:val="007027F0"/>
    <w:rsid w:val="00703376"/>
    <w:rsid w:val="0070341B"/>
    <w:rsid w:val="00703B40"/>
    <w:rsid w:val="00705902"/>
    <w:rsid w:val="00705968"/>
    <w:rsid w:val="00705990"/>
    <w:rsid w:val="00705D3D"/>
    <w:rsid w:val="00705DDE"/>
    <w:rsid w:val="007063F4"/>
    <w:rsid w:val="00707359"/>
    <w:rsid w:val="007073EE"/>
    <w:rsid w:val="0070744E"/>
    <w:rsid w:val="00707506"/>
    <w:rsid w:val="0070777B"/>
    <w:rsid w:val="00711A1C"/>
    <w:rsid w:val="00712B71"/>
    <w:rsid w:val="00712D73"/>
    <w:rsid w:val="0071320F"/>
    <w:rsid w:val="00713ED7"/>
    <w:rsid w:val="007140E8"/>
    <w:rsid w:val="007158E2"/>
    <w:rsid w:val="0071698E"/>
    <w:rsid w:val="00716E05"/>
    <w:rsid w:val="007175BE"/>
    <w:rsid w:val="00717775"/>
    <w:rsid w:val="00717C73"/>
    <w:rsid w:val="0072075A"/>
    <w:rsid w:val="00721117"/>
    <w:rsid w:val="007211CF"/>
    <w:rsid w:val="007221CF"/>
    <w:rsid w:val="007223FF"/>
    <w:rsid w:val="007225D2"/>
    <w:rsid w:val="00722F23"/>
    <w:rsid w:val="00723ADF"/>
    <w:rsid w:val="00723D08"/>
    <w:rsid w:val="00724CEB"/>
    <w:rsid w:val="007252FC"/>
    <w:rsid w:val="00725B18"/>
    <w:rsid w:val="00725B68"/>
    <w:rsid w:val="00726386"/>
    <w:rsid w:val="007268FC"/>
    <w:rsid w:val="00726A89"/>
    <w:rsid w:val="00727582"/>
    <w:rsid w:val="00727D8D"/>
    <w:rsid w:val="007307F8"/>
    <w:rsid w:val="007335A5"/>
    <w:rsid w:val="007338F4"/>
    <w:rsid w:val="00734503"/>
    <w:rsid w:val="00734A58"/>
    <w:rsid w:val="00734B79"/>
    <w:rsid w:val="00735124"/>
    <w:rsid w:val="00735B97"/>
    <w:rsid w:val="00737152"/>
    <w:rsid w:val="0074013C"/>
    <w:rsid w:val="00740AF2"/>
    <w:rsid w:val="00740EC5"/>
    <w:rsid w:val="00740FF2"/>
    <w:rsid w:val="0074161D"/>
    <w:rsid w:val="007419EE"/>
    <w:rsid w:val="007421EA"/>
    <w:rsid w:val="00743BA2"/>
    <w:rsid w:val="00743D1E"/>
    <w:rsid w:val="007444E6"/>
    <w:rsid w:val="00744898"/>
    <w:rsid w:val="00744A49"/>
    <w:rsid w:val="00744BF0"/>
    <w:rsid w:val="00744CE9"/>
    <w:rsid w:val="00744F5E"/>
    <w:rsid w:val="0074564C"/>
    <w:rsid w:val="0074625F"/>
    <w:rsid w:val="00746643"/>
    <w:rsid w:val="00746EC7"/>
    <w:rsid w:val="0074788D"/>
    <w:rsid w:val="00747BC7"/>
    <w:rsid w:val="00747C29"/>
    <w:rsid w:val="007510D4"/>
    <w:rsid w:val="00751330"/>
    <w:rsid w:val="0075199C"/>
    <w:rsid w:val="00753606"/>
    <w:rsid w:val="007536EF"/>
    <w:rsid w:val="00754453"/>
    <w:rsid w:val="00754A01"/>
    <w:rsid w:val="00755565"/>
    <w:rsid w:val="00755F22"/>
    <w:rsid w:val="00757034"/>
    <w:rsid w:val="007573DB"/>
    <w:rsid w:val="007607A7"/>
    <w:rsid w:val="00760820"/>
    <w:rsid w:val="00761C60"/>
    <w:rsid w:val="00761D64"/>
    <w:rsid w:val="00761DFF"/>
    <w:rsid w:val="0076228C"/>
    <w:rsid w:val="0076343A"/>
    <w:rsid w:val="007634B4"/>
    <w:rsid w:val="007634BA"/>
    <w:rsid w:val="00763CD3"/>
    <w:rsid w:val="00763FEE"/>
    <w:rsid w:val="007644A5"/>
    <w:rsid w:val="00764872"/>
    <w:rsid w:val="007648A6"/>
    <w:rsid w:val="00765048"/>
    <w:rsid w:val="00765C70"/>
    <w:rsid w:val="00767C5E"/>
    <w:rsid w:val="00771376"/>
    <w:rsid w:val="0077186C"/>
    <w:rsid w:val="00771EF7"/>
    <w:rsid w:val="007735C5"/>
    <w:rsid w:val="00774203"/>
    <w:rsid w:val="007743A2"/>
    <w:rsid w:val="00775C73"/>
    <w:rsid w:val="007769DE"/>
    <w:rsid w:val="00776F35"/>
    <w:rsid w:val="00776FD3"/>
    <w:rsid w:val="00780098"/>
    <w:rsid w:val="0078146A"/>
    <w:rsid w:val="00781B21"/>
    <w:rsid w:val="007825F4"/>
    <w:rsid w:val="0078269B"/>
    <w:rsid w:val="00783796"/>
    <w:rsid w:val="00783924"/>
    <w:rsid w:val="007862D9"/>
    <w:rsid w:val="007862E9"/>
    <w:rsid w:val="00786D23"/>
    <w:rsid w:val="00787C53"/>
    <w:rsid w:val="0079053E"/>
    <w:rsid w:val="00790591"/>
    <w:rsid w:val="00790946"/>
    <w:rsid w:val="007929C0"/>
    <w:rsid w:val="00792E6F"/>
    <w:rsid w:val="0079332D"/>
    <w:rsid w:val="00793474"/>
    <w:rsid w:val="007936F9"/>
    <w:rsid w:val="00794612"/>
    <w:rsid w:val="00794BF2"/>
    <w:rsid w:val="00795111"/>
    <w:rsid w:val="00795377"/>
    <w:rsid w:val="00795FAD"/>
    <w:rsid w:val="007960A5"/>
    <w:rsid w:val="00796B63"/>
    <w:rsid w:val="00796B83"/>
    <w:rsid w:val="00796CFC"/>
    <w:rsid w:val="00797C23"/>
    <w:rsid w:val="00797EB1"/>
    <w:rsid w:val="007A17EE"/>
    <w:rsid w:val="007A3DEC"/>
    <w:rsid w:val="007A4120"/>
    <w:rsid w:val="007A4402"/>
    <w:rsid w:val="007A4A6C"/>
    <w:rsid w:val="007A53CE"/>
    <w:rsid w:val="007A558C"/>
    <w:rsid w:val="007A58D6"/>
    <w:rsid w:val="007A6348"/>
    <w:rsid w:val="007A6B22"/>
    <w:rsid w:val="007A7990"/>
    <w:rsid w:val="007A7A36"/>
    <w:rsid w:val="007A7AA7"/>
    <w:rsid w:val="007A7B49"/>
    <w:rsid w:val="007B106A"/>
    <w:rsid w:val="007B2D22"/>
    <w:rsid w:val="007B2E65"/>
    <w:rsid w:val="007B3EA8"/>
    <w:rsid w:val="007B48C5"/>
    <w:rsid w:val="007B48CA"/>
    <w:rsid w:val="007B5366"/>
    <w:rsid w:val="007B59EC"/>
    <w:rsid w:val="007B6304"/>
    <w:rsid w:val="007B63AB"/>
    <w:rsid w:val="007B6EB6"/>
    <w:rsid w:val="007B74A6"/>
    <w:rsid w:val="007B75B3"/>
    <w:rsid w:val="007B7BCE"/>
    <w:rsid w:val="007B7D05"/>
    <w:rsid w:val="007C2079"/>
    <w:rsid w:val="007C20CF"/>
    <w:rsid w:val="007C2CFD"/>
    <w:rsid w:val="007C4507"/>
    <w:rsid w:val="007C4613"/>
    <w:rsid w:val="007C4AE2"/>
    <w:rsid w:val="007C5AFD"/>
    <w:rsid w:val="007C6308"/>
    <w:rsid w:val="007C642F"/>
    <w:rsid w:val="007C6DF5"/>
    <w:rsid w:val="007C6E38"/>
    <w:rsid w:val="007D04C6"/>
    <w:rsid w:val="007D1103"/>
    <w:rsid w:val="007D20D4"/>
    <w:rsid w:val="007D2C7E"/>
    <w:rsid w:val="007D358E"/>
    <w:rsid w:val="007D397A"/>
    <w:rsid w:val="007D420F"/>
    <w:rsid w:val="007D49CA"/>
    <w:rsid w:val="007D4BE3"/>
    <w:rsid w:val="007D4C80"/>
    <w:rsid w:val="007D572E"/>
    <w:rsid w:val="007D573E"/>
    <w:rsid w:val="007D63BC"/>
    <w:rsid w:val="007D659C"/>
    <w:rsid w:val="007D66E3"/>
    <w:rsid w:val="007D7289"/>
    <w:rsid w:val="007E0431"/>
    <w:rsid w:val="007E1144"/>
    <w:rsid w:val="007E1FEA"/>
    <w:rsid w:val="007E39A3"/>
    <w:rsid w:val="007E50A8"/>
    <w:rsid w:val="007E5E88"/>
    <w:rsid w:val="007E5FE2"/>
    <w:rsid w:val="007E6843"/>
    <w:rsid w:val="007E6A05"/>
    <w:rsid w:val="007E6A7A"/>
    <w:rsid w:val="007E7420"/>
    <w:rsid w:val="007E7B3A"/>
    <w:rsid w:val="007E7FF1"/>
    <w:rsid w:val="007F1035"/>
    <w:rsid w:val="007F1495"/>
    <w:rsid w:val="007F2306"/>
    <w:rsid w:val="007F32A0"/>
    <w:rsid w:val="007F3438"/>
    <w:rsid w:val="007F4214"/>
    <w:rsid w:val="007F4EB3"/>
    <w:rsid w:val="007F5617"/>
    <w:rsid w:val="007F682B"/>
    <w:rsid w:val="007F6DE2"/>
    <w:rsid w:val="007F7A13"/>
    <w:rsid w:val="007F7F53"/>
    <w:rsid w:val="0080050B"/>
    <w:rsid w:val="008012BB"/>
    <w:rsid w:val="0080176D"/>
    <w:rsid w:val="00801BBE"/>
    <w:rsid w:val="00802287"/>
    <w:rsid w:val="008027C7"/>
    <w:rsid w:val="0080327F"/>
    <w:rsid w:val="00803810"/>
    <w:rsid w:val="00805143"/>
    <w:rsid w:val="0080538A"/>
    <w:rsid w:val="008056AC"/>
    <w:rsid w:val="008071E6"/>
    <w:rsid w:val="00807388"/>
    <w:rsid w:val="008074A2"/>
    <w:rsid w:val="0080791B"/>
    <w:rsid w:val="00807DB9"/>
    <w:rsid w:val="00807F91"/>
    <w:rsid w:val="00810F92"/>
    <w:rsid w:val="0081107A"/>
    <w:rsid w:val="00811237"/>
    <w:rsid w:val="00812032"/>
    <w:rsid w:val="0081262C"/>
    <w:rsid w:val="00812A77"/>
    <w:rsid w:val="00812AA3"/>
    <w:rsid w:val="00814071"/>
    <w:rsid w:val="0081596F"/>
    <w:rsid w:val="00815E9C"/>
    <w:rsid w:val="0081695E"/>
    <w:rsid w:val="00816DE1"/>
    <w:rsid w:val="00817AFA"/>
    <w:rsid w:val="00820940"/>
    <w:rsid w:val="00820FE5"/>
    <w:rsid w:val="0082113D"/>
    <w:rsid w:val="00821769"/>
    <w:rsid w:val="008217A8"/>
    <w:rsid w:val="00821B00"/>
    <w:rsid w:val="00822E04"/>
    <w:rsid w:val="00823735"/>
    <w:rsid w:val="0082399C"/>
    <w:rsid w:val="00823DB8"/>
    <w:rsid w:val="008254B4"/>
    <w:rsid w:val="00825CC9"/>
    <w:rsid w:val="0082615A"/>
    <w:rsid w:val="00826A4F"/>
    <w:rsid w:val="00826C7A"/>
    <w:rsid w:val="0083006B"/>
    <w:rsid w:val="0083056D"/>
    <w:rsid w:val="008305BB"/>
    <w:rsid w:val="0083080A"/>
    <w:rsid w:val="008310FD"/>
    <w:rsid w:val="00831E0C"/>
    <w:rsid w:val="0083257D"/>
    <w:rsid w:val="00832BD2"/>
    <w:rsid w:val="00832D37"/>
    <w:rsid w:val="00833AA6"/>
    <w:rsid w:val="00833EEA"/>
    <w:rsid w:val="008347A2"/>
    <w:rsid w:val="00834BC9"/>
    <w:rsid w:val="00834F3E"/>
    <w:rsid w:val="00835473"/>
    <w:rsid w:val="00836320"/>
    <w:rsid w:val="00836371"/>
    <w:rsid w:val="00836A7E"/>
    <w:rsid w:val="00837DE8"/>
    <w:rsid w:val="00840348"/>
    <w:rsid w:val="008405C0"/>
    <w:rsid w:val="00843D03"/>
    <w:rsid w:val="008466BB"/>
    <w:rsid w:val="00847077"/>
    <w:rsid w:val="00847B21"/>
    <w:rsid w:val="008505C3"/>
    <w:rsid w:val="008509BD"/>
    <w:rsid w:val="00850DF9"/>
    <w:rsid w:val="008515D6"/>
    <w:rsid w:val="00851850"/>
    <w:rsid w:val="00851AD4"/>
    <w:rsid w:val="00852B94"/>
    <w:rsid w:val="0085385C"/>
    <w:rsid w:val="0085422E"/>
    <w:rsid w:val="00854258"/>
    <w:rsid w:val="0085454C"/>
    <w:rsid w:val="0085608E"/>
    <w:rsid w:val="00857135"/>
    <w:rsid w:val="008575B5"/>
    <w:rsid w:val="00857A3C"/>
    <w:rsid w:val="00857C9B"/>
    <w:rsid w:val="00860378"/>
    <w:rsid w:val="008606E1"/>
    <w:rsid w:val="00860A2B"/>
    <w:rsid w:val="0086221E"/>
    <w:rsid w:val="00862BB4"/>
    <w:rsid w:val="0086389F"/>
    <w:rsid w:val="008641E9"/>
    <w:rsid w:val="00864760"/>
    <w:rsid w:val="008648A8"/>
    <w:rsid w:val="00867891"/>
    <w:rsid w:val="00867DA4"/>
    <w:rsid w:val="00870331"/>
    <w:rsid w:val="00871755"/>
    <w:rsid w:val="008717F9"/>
    <w:rsid w:val="008725EF"/>
    <w:rsid w:val="008734CB"/>
    <w:rsid w:val="00873B6A"/>
    <w:rsid w:val="008742D8"/>
    <w:rsid w:val="00874879"/>
    <w:rsid w:val="00874F82"/>
    <w:rsid w:val="008751EE"/>
    <w:rsid w:val="00875E78"/>
    <w:rsid w:val="00876620"/>
    <w:rsid w:val="00877108"/>
    <w:rsid w:val="00877733"/>
    <w:rsid w:val="00877962"/>
    <w:rsid w:val="00880121"/>
    <w:rsid w:val="00880488"/>
    <w:rsid w:val="008806E2"/>
    <w:rsid w:val="00881542"/>
    <w:rsid w:val="008815D4"/>
    <w:rsid w:val="00884322"/>
    <w:rsid w:val="008864D8"/>
    <w:rsid w:val="00886535"/>
    <w:rsid w:val="00887357"/>
    <w:rsid w:val="0088746D"/>
    <w:rsid w:val="00887993"/>
    <w:rsid w:val="00887B0A"/>
    <w:rsid w:val="008904BD"/>
    <w:rsid w:val="008908CB"/>
    <w:rsid w:val="0089152E"/>
    <w:rsid w:val="00891561"/>
    <w:rsid w:val="00891BC1"/>
    <w:rsid w:val="00892055"/>
    <w:rsid w:val="008931EE"/>
    <w:rsid w:val="008934F6"/>
    <w:rsid w:val="00893776"/>
    <w:rsid w:val="008940A0"/>
    <w:rsid w:val="00894A5D"/>
    <w:rsid w:val="008957CD"/>
    <w:rsid w:val="00895B08"/>
    <w:rsid w:val="00896114"/>
    <w:rsid w:val="00896435"/>
    <w:rsid w:val="00896E77"/>
    <w:rsid w:val="00897598"/>
    <w:rsid w:val="008A140E"/>
    <w:rsid w:val="008A1E58"/>
    <w:rsid w:val="008A22E5"/>
    <w:rsid w:val="008A35BE"/>
    <w:rsid w:val="008A5919"/>
    <w:rsid w:val="008A5B19"/>
    <w:rsid w:val="008A649F"/>
    <w:rsid w:val="008A686C"/>
    <w:rsid w:val="008A79B3"/>
    <w:rsid w:val="008B077A"/>
    <w:rsid w:val="008B0C7A"/>
    <w:rsid w:val="008B19A0"/>
    <w:rsid w:val="008B2780"/>
    <w:rsid w:val="008B2E87"/>
    <w:rsid w:val="008B3AB8"/>
    <w:rsid w:val="008B6655"/>
    <w:rsid w:val="008B6AF3"/>
    <w:rsid w:val="008B6EB2"/>
    <w:rsid w:val="008B73A6"/>
    <w:rsid w:val="008B77E1"/>
    <w:rsid w:val="008B7A34"/>
    <w:rsid w:val="008C0058"/>
    <w:rsid w:val="008C0FBA"/>
    <w:rsid w:val="008C1BD0"/>
    <w:rsid w:val="008C3684"/>
    <w:rsid w:val="008C3995"/>
    <w:rsid w:val="008C3A85"/>
    <w:rsid w:val="008C3F6F"/>
    <w:rsid w:val="008C43EF"/>
    <w:rsid w:val="008C4C0C"/>
    <w:rsid w:val="008C523E"/>
    <w:rsid w:val="008C6F59"/>
    <w:rsid w:val="008C7084"/>
    <w:rsid w:val="008C7FCD"/>
    <w:rsid w:val="008D1ABE"/>
    <w:rsid w:val="008D26FB"/>
    <w:rsid w:val="008D2A8F"/>
    <w:rsid w:val="008D48E9"/>
    <w:rsid w:val="008D4DF8"/>
    <w:rsid w:val="008D52AF"/>
    <w:rsid w:val="008D54B6"/>
    <w:rsid w:val="008D5665"/>
    <w:rsid w:val="008D5FC1"/>
    <w:rsid w:val="008D6C3A"/>
    <w:rsid w:val="008D7053"/>
    <w:rsid w:val="008D7184"/>
    <w:rsid w:val="008D7E6E"/>
    <w:rsid w:val="008E0199"/>
    <w:rsid w:val="008E04AA"/>
    <w:rsid w:val="008E0D1E"/>
    <w:rsid w:val="008E10BD"/>
    <w:rsid w:val="008E1DB1"/>
    <w:rsid w:val="008E3287"/>
    <w:rsid w:val="008E3B03"/>
    <w:rsid w:val="008E4488"/>
    <w:rsid w:val="008E49E7"/>
    <w:rsid w:val="008E5E38"/>
    <w:rsid w:val="008E682F"/>
    <w:rsid w:val="008F0708"/>
    <w:rsid w:val="008F1AD2"/>
    <w:rsid w:val="008F3D15"/>
    <w:rsid w:val="008F4EB7"/>
    <w:rsid w:val="008F52DD"/>
    <w:rsid w:val="008F550E"/>
    <w:rsid w:val="008F5D56"/>
    <w:rsid w:val="008F6379"/>
    <w:rsid w:val="008F66A4"/>
    <w:rsid w:val="008F6C7C"/>
    <w:rsid w:val="008F6E26"/>
    <w:rsid w:val="008F70F8"/>
    <w:rsid w:val="008F73FD"/>
    <w:rsid w:val="008F77CD"/>
    <w:rsid w:val="008F7D9B"/>
    <w:rsid w:val="00900527"/>
    <w:rsid w:val="0090156D"/>
    <w:rsid w:val="009016B1"/>
    <w:rsid w:val="00902566"/>
    <w:rsid w:val="009031C1"/>
    <w:rsid w:val="00903F01"/>
    <w:rsid w:val="009043A3"/>
    <w:rsid w:val="0090468A"/>
    <w:rsid w:val="009046E2"/>
    <w:rsid w:val="00904F8A"/>
    <w:rsid w:val="00905470"/>
    <w:rsid w:val="0090562C"/>
    <w:rsid w:val="009056AF"/>
    <w:rsid w:val="00905BBE"/>
    <w:rsid w:val="00905D8B"/>
    <w:rsid w:val="00906380"/>
    <w:rsid w:val="00906CBA"/>
    <w:rsid w:val="00907994"/>
    <w:rsid w:val="00907B40"/>
    <w:rsid w:val="00907C00"/>
    <w:rsid w:val="0091018E"/>
    <w:rsid w:val="009101DF"/>
    <w:rsid w:val="009104ED"/>
    <w:rsid w:val="00910845"/>
    <w:rsid w:val="00910B39"/>
    <w:rsid w:val="00911B48"/>
    <w:rsid w:val="00911B6E"/>
    <w:rsid w:val="00912700"/>
    <w:rsid w:val="00912A05"/>
    <w:rsid w:val="00912A96"/>
    <w:rsid w:val="00912CBE"/>
    <w:rsid w:val="009130AA"/>
    <w:rsid w:val="009132BA"/>
    <w:rsid w:val="00913712"/>
    <w:rsid w:val="009149AB"/>
    <w:rsid w:val="00914CDB"/>
    <w:rsid w:val="009153AC"/>
    <w:rsid w:val="0091695D"/>
    <w:rsid w:val="00916A35"/>
    <w:rsid w:val="009206DF"/>
    <w:rsid w:val="009211F6"/>
    <w:rsid w:val="00921A89"/>
    <w:rsid w:val="009220AE"/>
    <w:rsid w:val="00922121"/>
    <w:rsid w:val="00922943"/>
    <w:rsid w:val="009246FA"/>
    <w:rsid w:val="00924891"/>
    <w:rsid w:val="00924BC9"/>
    <w:rsid w:val="00924D0A"/>
    <w:rsid w:val="00924EA0"/>
    <w:rsid w:val="00924FCE"/>
    <w:rsid w:val="009254F7"/>
    <w:rsid w:val="009263A9"/>
    <w:rsid w:val="009278E9"/>
    <w:rsid w:val="00927CB9"/>
    <w:rsid w:val="0093018E"/>
    <w:rsid w:val="009301D2"/>
    <w:rsid w:val="0093070D"/>
    <w:rsid w:val="009308FC"/>
    <w:rsid w:val="00931152"/>
    <w:rsid w:val="00931FED"/>
    <w:rsid w:val="009321EB"/>
    <w:rsid w:val="00932C44"/>
    <w:rsid w:val="00932C77"/>
    <w:rsid w:val="009333B9"/>
    <w:rsid w:val="00933A4C"/>
    <w:rsid w:val="00934B74"/>
    <w:rsid w:val="00934CFC"/>
    <w:rsid w:val="009351CE"/>
    <w:rsid w:val="00935717"/>
    <w:rsid w:val="00937333"/>
    <w:rsid w:val="0093770A"/>
    <w:rsid w:val="00937AA0"/>
    <w:rsid w:val="009403E3"/>
    <w:rsid w:val="009405C3"/>
    <w:rsid w:val="009428E1"/>
    <w:rsid w:val="00942D56"/>
    <w:rsid w:val="00943D14"/>
    <w:rsid w:val="009445E1"/>
    <w:rsid w:val="00944A1A"/>
    <w:rsid w:val="00944E2D"/>
    <w:rsid w:val="009457FD"/>
    <w:rsid w:val="00945EA5"/>
    <w:rsid w:val="00947900"/>
    <w:rsid w:val="00947B75"/>
    <w:rsid w:val="00947D80"/>
    <w:rsid w:val="009502BD"/>
    <w:rsid w:val="00950346"/>
    <w:rsid w:val="00951328"/>
    <w:rsid w:val="009514AB"/>
    <w:rsid w:val="00952FC5"/>
    <w:rsid w:val="0095301C"/>
    <w:rsid w:val="00953083"/>
    <w:rsid w:val="00953804"/>
    <w:rsid w:val="00954DBF"/>
    <w:rsid w:val="00955045"/>
    <w:rsid w:val="00955B7C"/>
    <w:rsid w:val="00955CC5"/>
    <w:rsid w:val="00956966"/>
    <w:rsid w:val="009577CF"/>
    <w:rsid w:val="00960665"/>
    <w:rsid w:val="00960AC1"/>
    <w:rsid w:val="00960CB4"/>
    <w:rsid w:val="0096172A"/>
    <w:rsid w:val="00961B65"/>
    <w:rsid w:val="009626A7"/>
    <w:rsid w:val="009633F0"/>
    <w:rsid w:val="00963B5C"/>
    <w:rsid w:val="00964D0D"/>
    <w:rsid w:val="00965E0A"/>
    <w:rsid w:val="0096645E"/>
    <w:rsid w:val="009669FB"/>
    <w:rsid w:val="00971331"/>
    <w:rsid w:val="00972ADB"/>
    <w:rsid w:val="00976084"/>
    <w:rsid w:val="0097637A"/>
    <w:rsid w:val="00976474"/>
    <w:rsid w:val="009768CF"/>
    <w:rsid w:val="00976B16"/>
    <w:rsid w:val="0097707A"/>
    <w:rsid w:val="009813C2"/>
    <w:rsid w:val="00981534"/>
    <w:rsid w:val="00981A59"/>
    <w:rsid w:val="0098361F"/>
    <w:rsid w:val="0098450D"/>
    <w:rsid w:val="0098488D"/>
    <w:rsid w:val="00985CFB"/>
    <w:rsid w:val="00986C4D"/>
    <w:rsid w:val="00986F25"/>
    <w:rsid w:val="00987480"/>
    <w:rsid w:val="00987579"/>
    <w:rsid w:val="00990057"/>
    <w:rsid w:val="009902B6"/>
    <w:rsid w:val="0099071B"/>
    <w:rsid w:val="00990827"/>
    <w:rsid w:val="00990F32"/>
    <w:rsid w:val="00992C8D"/>
    <w:rsid w:val="00992D7A"/>
    <w:rsid w:val="00992DC7"/>
    <w:rsid w:val="0099340D"/>
    <w:rsid w:val="0099358A"/>
    <w:rsid w:val="00994032"/>
    <w:rsid w:val="00994A6E"/>
    <w:rsid w:val="00995038"/>
    <w:rsid w:val="00995D0F"/>
    <w:rsid w:val="00997D2C"/>
    <w:rsid w:val="009A01BC"/>
    <w:rsid w:val="009A0307"/>
    <w:rsid w:val="009A0602"/>
    <w:rsid w:val="009A20A0"/>
    <w:rsid w:val="009A2126"/>
    <w:rsid w:val="009A23F8"/>
    <w:rsid w:val="009A2556"/>
    <w:rsid w:val="009A277F"/>
    <w:rsid w:val="009A2DE6"/>
    <w:rsid w:val="009A2F93"/>
    <w:rsid w:val="009A3B7A"/>
    <w:rsid w:val="009A583B"/>
    <w:rsid w:val="009A66D6"/>
    <w:rsid w:val="009A6CCD"/>
    <w:rsid w:val="009A6F26"/>
    <w:rsid w:val="009A7D74"/>
    <w:rsid w:val="009B035E"/>
    <w:rsid w:val="009B108D"/>
    <w:rsid w:val="009B2527"/>
    <w:rsid w:val="009B25F6"/>
    <w:rsid w:val="009B294A"/>
    <w:rsid w:val="009B499B"/>
    <w:rsid w:val="009B4BA6"/>
    <w:rsid w:val="009B5A27"/>
    <w:rsid w:val="009B5A47"/>
    <w:rsid w:val="009B5D7F"/>
    <w:rsid w:val="009B617D"/>
    <w:rsid w:val="009B63CB"/>
    <w:rsid w:val="009B6985"/>
    <w:rsid w:val="009B789A"/>
    <w:rsid w:val="009B79B0"/>
    <w:rsid w:val="009B7CE6"/>
    <w:rsid w:val="009B7F74"/>
    <w:rsid w:val="009C0210"/>
    <w:rsid w:val="009C0606"/>
    <w:rsid w:val="009C108F"/>
    <w:rsid w:val="009C1553"/>
    <w:rsid w:val="009C1D30"/>
    <w:rsid w:val="009C264A"/>
    <w:rsid w:val="009C2DB2"/>
    <w:rsid w:val="009C2E24"/>
    <w:rsid w:val="009C2F58"/>
    <w:rsid w:val="009C3874"/>
    <w:rsid w:val="009C474B"/>
    <w:rsid w:val="009C5B89"/>
    <w:rsid w:val="009C7FBE"/>
    <w:rsid w:val="009D14C1"/>
    <w:rsid w:val="009D2683"/>
    <w:rsid w:val="009D2D2E"/>
    <w:rsid w:val="009D50F3"/>
    <w:rsid w:val="009D5B29"/>
    <w:rsid w:val="009D5C0A"/>
    <w:rsid w:val="009D6551"/>
    <w:rsid w:val="009D662B"/>
    <w:rsid w:val="009D6ACC"/>
    <w:rsid w:val="009D7255"/>
    <w:rsid w:val="009D7307"/>
    <w:rsid w:val="009D7353"/>
    <w:rsid w:val="009E11DB"/>
    <w:rsid w:val="009E20D4"/>
    <w:rsid w:val="009E2206"/>
    <w:rsid w:val="009E27A2"/>
    <w:rsid w:val="009E29A6"/>
    <w:rsid w:val="009E29C4"/>
    <w:rsid w:val="009E41F1"/>
    <w:rsid w:val="009E5CE8"/>
    <w:rsid w:val="009E6BC0"/>
    <w:rsid w:val="009F0437"/>
    <w:rsid w:val="009F062D"/>
    <w:rsid w:val="009F0CF1"/>
    <w:rsid w:val="009F1A45"/>
    <w:rsid w:val="009F1EA3"/>
    <w:rsid w:val="009F2B91"/>
    <w:rsid w:val="009F2FA3"/>
    <w:rsid w:val="009F4927"/>
    <w:rsid w:val="009F5393"/>
    <w:rsid w:val="009F5962"/>
    <w:rsid w:val="009F63B5"/>
    <w:rsid w:val="009F6E4F"/>
    <w:rsid w:val="009F7496"/>
    <w:rsid w:val="009F7BF2"/>
    <w:rsid w:val="00A0033A"/>
    <w:rsid w:val="00A00362"/>
    <w:rsid w:val="00A00C29"/>
    <w:rsid w:val="00A052BA"/>
    <w:rsid w:val="00A0587C"/>
    <w:rsid w:val="00A05D17"/>
    <w:rsid w:val="00A05EE3"/>
    <w:rsid w:val="00A0748F"/>
    <w:rsid w:val="00A0753B"/>
    <w:rsid w:val="00A115FE"/>
    <w:rsid w:val="00A130DB"/>
    <w:rsid w:val="00A13100"/>
    <w:rsid w:val="00A13A90"/>
    <w:rsid w:val="00A13AAA"/>
    <w:rsid w:val="00A14253"/>
    <w:rsid w:val="00A155E9"/>
    <w:rsid w:val="00A15EA2"/>
    <w:rsid w:val="00A15F07"/>
    <w:rsid w:val="00A16F11"/>
    <w:rsid w:val="00A216BC"/>
    <w:rsid w:val="00A220DC"/>
    <w:rsid w:val="00A2274F"/>
    <w:rsid w:val="00A22BDE"/>
    <w:rsid w:val="00A25538"/>
    <w:rsid w:val="00A2554A"/>
    <w:rsid w:val="00A2583A"/>
    <w:rsid w:val="00A259FC"/>
    <w:rsid w:val="00A27273"/>
    <w:rsid w:val="00A31B13"/>
    <w:rsid w:val="00A33463"/>
    <w:rsid w:val="00A33EFB"/>
    <w:rsid w:val="00A345E6"/>
    <w:rsid w:val="00A34D3E"/>
    <w:rsid w:val="00A3513D"/>
    <w:rsid w:val="00A37185"/>
    <w:rsid w:val="00A3758A"/>
    <w:rsid w:val="00A37C79"/>
    <w:rsid w:val="00A37ECA"/>
    <w:rsid w:val="00A416DE"/>
    <w:rsid w:val="00A41A8A"/>
    <w:rsid w:val="00A41E52"/>
    <w:rsid w:val="00A42293"/>
    <w:rsid w:val="00A43211"/>
    <w:rsid w:val="00A43298"/>
    <w:rsid w:val="00A4373E"/>
    <w:rsid w:val="00A438C3"/>
    <w:rsid w:val="00A43EB3"/>
    <w:rsid w:val="00A44AB9"/>
    <w:rsid w:val="00A4566E"/>
    <w:rsid w:val="00A462A9"/>
    <w:rsid w:val="00A47E1A"/>
    <w:rsid w:val="00A50210"/>
    <w:rsid w:val="00A5021A"/>
    <w:rsid w:val="00A5027B"/>
    <w:rsid w:val="00A50DDF"/>
    <w:rsid w:val="00A510BB"/>
    <w:rsid w:val="00A5172E"/>
    <w:rsid w:val="00A528D9"/>
    <w:rsid w:val="00A52F88"/>
    <w:rsid w:val="00A52FAF"/>
    <w:rsid w:val="00A536B5"/>
    <w:rsid w:val="00A536F4"/>
    <w:rsid w:val="00A53B7E"/>
    <w:rsid w:val="00A54211"/>
    <w:rsid w:val="00A544DC"/>
    <w:rsid w:val="00A54D52"/>
    <w:rsid w:val="00A54E98"/>
    <w:rsid w:val="00A552B7"/>
    <w:rsid w:val="00A5536A"/>
    <w:rsid w:val="00A55379"/>
    <w:rsid w:val="00A56F51"/>
    <w:rsid w:val="00A56F54"/>
    <w:rsid w:val="00A60067"/>
    <w:rsid w:val="00A604B4"/>
    <w:rsid w:val="00A60537"/>
    <w:rsid w:val="00A60B71"/>
    <w:rsid w:val="00A60E69"/>
    <w:rsid w:val="00A6103B"/>
    <w:rsid w:val="00A6104D"/>
    <w:rsid w:val="00A617E5"/>
    <w:rsid w:val="00A61C52"/>
    <w:rsid w:val="00A61E37"/>
    <w:rsid w:val="00A621CF"/>
    <w:rsid w:val="00A62FAC"/>
    <w:rsid w:val="00A630C1"/>
    <w:rsid w:val="00A648EC"/>
    <w:rsid w:val="00A6512D"/>
    <w:rsid w:val="00A65A05"/>
    <w:rsid w:val="00A665A1"/>
    <w:rsid w:val="00A67D7E"/>
    <w:rsid w:val="00A70190"/>
    <w:rsid w:val="00A71166"/>
    <w:rsid w:val="00A712A2"/>
    <w:rsid w:val="00A71932"/>
    <w:rsid w:val="00A71D07"/>
    <w:rsid w:val="00A7274C"/>
    <w:rsid w:val="00A74460"/>
    <w:rsid w:val="00A74F6E"/>
    <w:rsid w:val="00A7537A"/>
    <w:rsid w:val="00A76AF0"/>
    <w:rsid w:val="00A77C27"/>
    <w:rsid w:val="00A80DC8"/>
    <w:rsid w:val="00A80E91"/>
    <w:rsid w:val="00A810F8"/>
    <w:rsid w:val="00A815A5"/>
    <w:rsid w:val="00A8166A"/>
    <w:rsid w:val="00A81F34"/>
    <w:rsid w:val="00A82952"/>
    <w:rsid w:val="00A82F94"/>
    <w:rsid w:val="00A833CB"/>
    <w:rsid w:val="00A8348D"/>
    <w:rsid w:val="00A83981"/>
    <w:rsid w:val="00A83B1D"/>
    <w:rsid w:val="00A843C9"/>
    <w:rsid w:val="00A849CF"/>
    <w:rsid w:val="00A84FB6"/>
    <w:rsid w:val="00A851E1"/>
    <w:rsid w:val="00A86036"/>
    <w:rsid w:val="00A87432"/>
    <w:rsid w:val="00A90435"/>
    <w:rsid w:val="00A90868"/>
    <w:rsid w:val="00A94C4F"/>
    <w:rsid w:val="00A94DA4"/>
    <w:rsid w:val="00A95DBB"/>
    <w:rsid w:val="00AA0290"/>
    <w:rsid w:val="00AA03AD"/>
    <w:rsid w:val="00AA087C"/>
    <w:rsid w:val="00AA08A5"/>
    <w:rsid w:val="00AA10DE"/>
    <w:rsid w:val="00AA2BF3"/>
    <w:rsid w:val="00AA2E32"/>
    <w:rsid w:val="00AA3065"/>
    <w:rsid w:val="00AA3115"/>
    <w:rsid w:val="00AA3841"/>
    <w:rsid w:val="00AA4125"/>
    <w:rsid w:val="00AA4848"/>
    <w:rsid w:val="00AA51FD"/>
    <w:rsid w:val="00AA69DB"/>
    <w:rsid w:val="00AA6D03"/>
    <w:rsid w:val="00AA7F43"/>
    <w:rsid w:val="00AB0A56"/>
    <w:rsid w:val="00AB19C8"/>
    <w:rsid w:val="00AB1BDB"/>
    <w:rsid w:val="00AB5866"/>
    <w:rsid w:val="00AB5BBC"/>
    <w:rsid w:val="00AB63AB"/>
    <w:rsid w:val="00AB682A"/>
    <w:rsid w:val="00AB7E20"/>
    <w:rsid w:val="00AC17B0"/>
    <w:rsid w:val="00AC23C8"/>
    <w:rsid w:val="00AC26BC"/>
    <w:rsid w:val="00AC2DD0"/>
    <w:rsid w:val="00AC2EDB"/>
    <w:rsid w:val="00AC30F2"/>
    <w:rsid w:val="00AC3E77"/>
    <w:rsid w:val="00AC4602"/>
    <w:rsid w:val="00AC4FE2"/>
    <w:rsid w:val="00AC5F41"/>
    <w:rsid w:val="00AC7819"/>
    <w:rsid w:val="00AC78F4"/>
    <w:rsid w:val="00AC7DB2"/>
    <w:rsid w:val="00AD0233"/>
    <w:rsid w:val="00AD0586"/>
    <w:rsid w:val="00AD1239"/>
    <w:rsid w:val="00AD28CE"/>
    <w:rsid w:val="00AD3123"/>
    <w:rsid w:val="00AD31B3"/>
    <w:rsid w:val="00AD37E6"/>
    <w:rsid w:val="00AD54F3"/>
    <w:rsid w:val="00AD5847"/>
    <w:rsid w:val="00AD5D28"/>
    <w:rsid w:val="00AD66A3"/>
    <w:rsid w:val="00AD6975"/>
    <w:rsid w:val="00AD6CAB"/>
    <w:rsid w:val="00AD72AF"/>
    <w:rsid w:val="00AD743F"/>
    <w:rsid w:val="00AD7561"/>
    <w:rsid w:val="00AD78E9"/>
    <w:rsid w:val="00AD7A83"/>
    <w:rsid w:val="00AD7BF5"/>
    <w:rsid w:val="00AD7EDF"/>
    <w:rsid w:val="00AD7FD2"/>
    <w:rsid w:val="00AE0CA1"/>
    <w:rsid w:val="00AE1761"/>
    <w:rsid w:val="00AE1B8D"/>
    <w:rsid w:val="00AE21B2"/>
    <w:rsid w:val="00AE2866"/>
    <w:rsid w:val="00AE3A66"/>
    <w:rsid w:val="00AE3CEA"/>
    <w:rsid w:val="00AE634C"/>
    <w:rsid w:val="00AE65F3"/>
    <w:rsid w:val="00AE6F65"/>
    <w:rsid w:val="00AE733E"/>
    <w:rsid w:val="00AE73A7"/>
    <w:rsid w:val="00AE73BD"/>
    <w:rsid w:val="00AE7789"/>
    <w:rsid w:val="00AE7C73"/>
    <w:rsid w:val="00AF02D3"/>
    <w:rsid w:val="00AF02D7"/>
    <w:rsid w:val="00AF0700"/>
    <w:rsid w:val="00AF1222"/>
    <w:rsid w:val="00AF2C0C"/>
    <w:rsid w:val="00AF2F83"/>
    <w:rsid w:val="00AF3A01"/>
    <w:rsid w:val="00AF3FDB"/>
    <w:rsid w:val="00AF45A8"/>
    <w:rsid w:val="00AF4968"/>
    <w:rsid w:val="00AF501D"/>
    <w:rsid w:val="00AF52AD"/>
    <w:rsid w:val="00AF5B68"/>
    <w:rsid w:val="00AF5B91"/>
    <w:rsid w:val="00AF699B"/>
    <w:rsid w:val="00AF6F58"/>
    <w:rsid w:val="00B00036"/>
    <w:rsid w:val="00B00091"/>
    <w:rsid w:val="00B011C7"/>
    <w:rsid w:val="00B01CDA"/>
    <w:rsid w:val="00B01E34"/>
    <w:rsid w:val="00B02D62"/>
    <w:rsid w:val="00B033FD"/>
    <w:rsid w:val="00B03F37"/>
    <w:rsid w:val="00B04E30"/>
    <w:rsid w:val="00B04E75"/>
    <w:rsid w:val="00B06286"/>
    <w:rsid w:val="00B068DC"/>
    <w:rsid w:val="00B10301"/>
    <w:rsid w:val="00B10819"/>
    <w:rsid w:val="00B10C2A"/>
    <w:rsid w:val="00B10E2A"/>
    <w:rsid w:val="00B11252"/>
    <w:rsid w:val="00B113A6"/>
    <w:rsid w:val="00B113E9"/>
    <w:rsid w:val="00B117F0"/>
    <w:rsid w:val="00B11D31"/>
    <w:rsid w:val="00B1368A"/>
    <w:rsid w:val="00B13730"/>
    <w:rsid w:val="00B139BD"/>
    <w:rsid w:val="00B13B2A"/>
    <w:rsid w:val="00B13D0B"/>
    <w:rsid w:val="00B14E6D"/>
    <w:rsid w:val="00B14FDC"/>
    <w:rsid w:val="00B15233"/>
    <w:rsid w:val="00B15F70"/>
    <w:rsid w:val="00B16641"/>
    <w:rsid w:val="00B168B5"/>
    <w:rsid w:val="00B169F8"/>
    <w:rsid w:val="00B16A4E"/>
    <w:rsid w:val="00B16B38"/>
    <w:rsid w:val="00B174CA"/>
    <w:rsid w:val="00B17C8B"/>
    <w:rsid w:val="00B20852"/>
    <w:rsid w:val="00B20C15"/>
    <w:rsid w:val="00B20F9A"/>
    <w:rsid w:val="00B20FD6"/>
    <w:rsid w:val="00B21195"/>
    <w:rsid w:val="00B215C8"/>
    <w:rsid w:val="00B21F58"/>
    <w:rsid w:val="00B222A6"/>
    <w:rsid w:val="00B22663"/>
    <w:rsid w:val="00B22813"/>
    <w:rsid w:val="00B22B11"/>
    <w:rsid w:val="00B22FFF"/>
    <w:rsid w:val="00B23474"/>
    <w:rsid w:val="00B23A78"/>
    <w:rsid w:val="00B23ADB"/>
    <w:rsid w:val="00B24B8E"/>
    <w:rsid w:val="00B25CA2"/>
    <w:rsid w:val="00B26503"/>
    <w:rsid w:val="00B27AC2"/>
    <w:rsid w:val="00B31A8D"/>
    <w:rsid w:val="00B31C60"/>
    <w:rsid w:val="00B328F8"/>
    <w:rsid w:val="00B32A19"/>
    <w:rsid w:val="00B32C08"/>
    <w:rsid w:val="00B3302E"/>
    <w:rsid w:val="00B341F6"/>
    <w:rsid w:val="00B34D3B"/>
    <w:rsid w:val="00B3546F"/>
    <w:rsid w:val="00B355B1"/>
    <w:rsid w:val="00B37079"/>
    <w:rsid w:val="00B4035B"/>
    <w:rsid w:val="00B40D19"/>
    <w:rsid w:val="00B40F22"/>
    <w:rsid w:val="00B41E50"/>
    <w:rsid w:val="00B42322"/>
    <w:rsid w:val="00B42CB4"/>
    <w:rsid w:val="00B4306B"/>
    <w:rsid w:val="00B4337D"/>
    <w:rsid w:val="00B43CC7"/>
    <w:rsid w:val="00B444E2"/>
    <w:rsid w:val="00B44A3F"/>
    <w:rsid w:val="00B455E9"/>
    <w:rsid w:val="00B45D70"/>
    <w:rsid w:val="00B46EA8"/>
    <w:rsid w:val="00B47080"/>
    <w:rsid w:val="00B47C27"/>
    <w:rsid w:val="00B501C4"/>
    <w:rsid w:val="00B50550"/>
    <w:rsid w:val="00B509A1"/>
    <w:rsid w:val="00B50B17"/>
    <w:rsid w:val="00B513C3"/>
    <w:rsid w:val="00B51D39"/>
    <w:rsid w:val="00B52E85"/>
    <w:rsid w:val="00B535B5"/>
    <w:rsid w:val="00B54B23"/>
    <w:rsid w:val="00B54C0E"/>
    <w:rsid w:val="00B55D41"/>
    <w:rsid w:val="00B5680F"/>
    <w:rsid w:val="00B60A39"/>
    <w:rsid w:val="00B60F85"/>
    <w:rsid w:val="00B615ED"/>
    <w:rsid w:val="00B62C63"/>
    <w:rsid w:val="00B637C0"/>
    <w:rsid w:val="00B64B20"/>
    <w:rsid w:val="00B64D00"/>
    <w:rsid w:val="00B6620D"/>
    <w:rsid w:val="00B66435"/>
    <w:rsid w:val="00B66AC4"/>
    <w:rsid w:val="00B66C97"/>
    <w:rsid w:val="00B66F5F"/>
    <w:rsid w:val="00B6701F"/>
    <w:rsid w:val="00B67A7E"/>
    <w:rsid w:val="00B70972"/>
    <w:rsid w:val="00B70E33"/>
    <w:rsid w:val="00B71338"/>
    <w:rsid w:val="00B720E2"/>
    <w:rsid w:val="00B7256F"/>
    <w:rsid w:val="00B7274C"/>
    <w:rsid w:val="00B72AEF"/>
    <w:rsid w:val="00B72CF5"/>
    <w:rsid w:val="00B72D79"/>
    <w:rsid w:val="00B73A52"/>
    <w:rsid w:val="00B74003"/>
    <w:rsid w:val="00B747D8"/>
    <w:rsid w:val="00B75717"/>
    <w:rsid w:val="00B76186"/>
    <w:rsid w:val="00B768DC"/>
    <w:rsid w:val="00B77B75"/>
    <w:rsid w:val="00B80909"/>
    <w:rsid w:val="00B8373B"/>
    <w:rsid w:val="00B83883"/>
    <w:rsid w:val="00B83F8E"/>
    <w:rsid w:val="00B8517F"/>
    <w:rsid w:val="00B85290"/>
    <w:rsid w:val="00B865A8"/>
    <w:rsid w:val="00B86E14"/>
    <w:rsid w:val="00B8728C"/>
    <w:rsid w:val="00B87BF2"/>
    <w:rsid w:val="00B9101E"/>
    <w:rsid w:val="00B9107D"/>
    <w:rsid w:val="00B921C6"/>
    <w:rsid w:val="00B922C9"/>
    <w:rsid w:val="00B923FF"/>
    <w:rsid w:val="00B9291D"/>
    <w:rsid w:val="00B92C23"/>
    <w:rsid w:val="00B92EC8"/>
    <w:rsid w:val="00B93629"/>
    <w:rsid w:val="00B9372E"/>
    <w:rsid w:val="00B93765"/>
    <w:rsid w:val="00B955DA"/>
    <w:rsid w:val="00B95AB1"/>
    <w:rsid w:val="00B96947"/>
    <w:rsid w:val="00B96ED6"/>
    <w:rsid w:val="00B97C03"/>
    <w:rsid w:val="00BA0D39"/>
    <w:rsid w:val="00BA133D"/>
    <w:rsid w:val="00BA1665"/>
    <w:rsid w:val="00BA179F"/>
    <w:rsid w:val="00BA1B27"/>
    <w:rsid w:val="00BA23FC"/>
    <w:rsid w:val="00BA3407"/>
    <w:rsid w:val="00BA3698"/>
    <w:rsid w:val="00BA3917"/>
    <w:rsid w:val="00BA3960"/>
    <w:rsid w:val="00BA3987"/>
    <w:rsid w:val="00BA43D0"/>
    <w:rsid w:val="00BA4412"/>
    <w:rsid w:val="00BA4A74"/>
    <w:rsid w:val="00BA57AB"/>
    <w:rsid w:val="00BA644C"/>
    <w:rsid w:val="00BA676A"/>
    <w:rsid w:val="00BA6872"/>
    <w:rsid w:val="00BA7EA0"/>
    <w:rsid w:val="00BB029D"/>
    <w:rsid w:val="00BB05FC"/>
    <w:rsid w:val="00BB07DD"/>
    <w:rsid w:val="00BB084D"/>
    <w:rsid w:val="00BB0C1C"/>
    <w:rsid w:val="00BB0DEB"/>
    <w:rsid w:val="00BB14C7"/>
    <w:rsid w:val="00BB25C7"/>
    <w:rsid w:val="00BB3324"/>
    <w:rsid w:val="00BB3E6C"/>
    <w:rsid w:val="00BB4173"/>
    <w:rsid w:val="00BB4583"/>
    <w:rsid w:val="00BB4810"/>
    <w:rsid w:val="00BB6FFB"/>
    <w:rsid w:val="00BB70D9"/>
    <w:rsid w:val="00BB7446"/>
    <w:rsid w:val="00BC050B"/>
    <w:rsid w:val="00BC068C"/>
    <w:rsid w:val="00BC0B5C"/>
    <w:rsid w:val="00BC0C53"/>
    <w:rsid w:val="00BC1869"/>
    <w:rsid w:val="00BC2F93"/>
    <w:rsid w:val="00BC3699"/>
    <w:rsid w:val="00BC416E"/>
    <w:rsid w:val="00BC44D4"/>
    <w:rsid w:val="00BC4B7A"/>
    <w:rsid w:val="00BC558D"/>
    <w:rsid w:val="00BC5599"/>
    <w:rsid w:val="00BC67A0"/>
    <w:rsid w:val="00BC6F6F"/>
    <w:rsid w:val="00BC702B"/>
    <w:rsid w:val="00BD03B0"/>
    <w:rsid w:val="00BD0ABB"/>
    <w:rsid w:val="00BD118A"/>
    <w:rsid w:val="00BD1799"/>
    <w:rsid w:val="00BD2EE5"/>
    <w:rsid w:val="00BD428B"/>
    <w:rsid w:val="00BD4399"/>
    <w:rsid w:val="00BD44DD"/>
    <w:rsid w:val="00BD54A9"/>
    <w:rsid w:val="00BD69B6"/>
    <w:rsid w:val="00BD7795"/>
    <w:rsid w:val="00BD7A38"/>
    <w:rsid w:val="00BE03A9"/>
    <w:rsid w:val="00BE0C69"/>
    <w:rsid w:val="00BE0D10"/>
    <w:rsid w:val="00BE14BF"/>
    <w:rsid w:val="00BE1D5B"/>
    <w:rsid w:val="00BE1DEF"/>
    <w:rsid w:val="00BE1FFD"/>
    <w:rsid w:val="00BE24D2"/>
    <w:rsid w:val="00BE2A69"/>
    <w:rsid w:val="00BE353D"/>
    <w:rsid w:val="00BE3A00"/>
    <w:rsid w:val="00BE4C05"/>
    <w:rsid w:val="00BE52BB"/>
    <w:rsid w:val="00BE5BA1"/>
    <w:rsid w:val="00BE6850"/>
    <w:rsid w:val="00BF024E"/>
    <w:rsid w:val="00BF0492"/>
    <w:rsid w:val="00BF0B1E"/>
    <w:rsid w:val="00BF17D8"/>
    <w:rsid w:val="00BF24F6"/>
    <w:rsid w:val="00BF28CB"/>
    <w:rsid w:val="00BF43C4"/>
    <w:rsid w:val="00BF456D"/>
    <w:rsid w:val="00BF5200"/>
    <w:rsid w:val="00BF5A2B"/>
    <w:rsid w:val="00BF63B8"/>
    <w:rsid w:val="00BF66DC"/>
    <w:rsid w:val="00BF78F0"/>
    <w:rsid w:val="00BF7CF2"/>
    <w:rsid w:val="00C00788"/>
    <w:rsid w:val="00C01925"/>
    <w:rsid w:val="00C01A3F"/>
    <w:rsid w:val="00C02ACB"/>
    <w:rsid w:val="00C03FA4"/>
    <w:rsid w:val="00C0406A"/>
    <w:rsid w:val="00C05200"/>
    <w:rsid w:val="00C06AFB"/>
    <w:rsid w:val="00C077DE"/>
    <w:rsid w:val="00C07902"/>
    <w:rsid w:val="00C07BB3"/>
    <w:rsid w:val="00C10AD2"/>
    <w:rsid w:val="00C10B79"/>
    <w:rsid w:val="00C11A07"/>
    <w:rsid w:val="00C11EF0"/>
    <w:rsid w:val="00C11F79"/>
    <w:rsid w:val="00C1299C"/>
    <w:rsid w:val="00C12A5E"/>
    <w:rsid w:val="00C12A6E"/>
    <w:rsid w:val="00C13997"/>
    <w:rsid w:val="00C139DF"/>
    <w:rsid w:val="00C13B9D"/>
    <w:rsid w:val="00C14017"/>
    <w:rsid w:val="00C1456D"/>
    <w:rsid w:val="00C15265"/>
    <w:rsid w:val="00C15970"/>
    <w:rsid w:val="00C17DCB"/>
    <w:rsid w:val="00C20290"/>
    <w:rsid w:val="00C204CB"/>
    <w:rsid w:val="00C212BC"/>
    <w:rsid w:val="00C21636"/>
    <w:rsid w:val="00C22775"/>
    <w:rsid w:val="00C22C24"/>
    <w:rsid w:val="00C22FF4"/>
    <w:rsid w:val="00C23C6B"/>
    <w:rsid w:val="00C23ED7"/>
    <w:rsid w:val="00C25259"/>
    <w:rsid w:val="00C258E2"/>
    <w:rsid w:val="00C25991"/>
    <w:rsid w:val="00C268EF"/>
    <w:rsid w:val="00C26E96"/>
    <w:rsid w:val="00C27BF2"/>
    <w:rsid w:val="00C27D42"/>
    <w:rsid w:val="00C30B7B"/>
    <w:rsid w:val="00C31D55"/>
    <w:rsid w:val="00C32545"/>
    <w:rsid w:val="00C325F3"/>
    <w:rsid w:val="00C326F1"/>
    <w:rsid w:val="00C33321"/>
    <w:rsid w:val="00C336B6"/>
    <w:rsid w:val="00C34423"/>
    <w:rsid w:val="00C3576C"/>
    <w:rsid w:val="00C3688A"/>
    <w:rsid w:val="00C36983"/>
    <w:rsid w:val="00C37CA5"/>
    <w:rsid w:val="00C4158A"/>
    <w:rsid w:val="00C41BDE"/>
    <w:rsid w:val="00C432C0"/>
    <w:rsid w:val="00C44B29"/>
    <w:rsid w:val="00C44EE3"/>
    <w:rsid w:val="00C461B4"/>
    <w:rsid w:val="00C468AB"/>
    <w:rsid w:val="00C47963"/>
    <w:rsid w:val="00C50CE0"/>
    <w:rsid w:val="00C51F5A"/>
    <w:rsid w:val="00C521F8"/>
    <w:rsid w:val="00C529FF"/>
    <w:rsid w:val="00C52F95"/>
    <w:rsid w:val="00C5370F"/>
    <w:rsid w:val="00C54F85"/>
    <w:rsid w:val="00C554A6"/>
    <w:rsid w:val="00C55B92"/>
    <w:rsid w:val="00C55DA1"/>
    <w:rsid w:val="00C55FD2"/>
    <w:rsid w:val="00C56D2F"/>
    <w:rsid w:val="00C57C09"/>
    <w:rsid w:val="00C605BC"/>
    <w:rsid w:val="00C605C7"/>
    <w:rsid w:val="00C6076B"/>
    <w:rsid w:val="00C60A50"/>
    <w:rsid w:val="00C60B4C"/>
    <w:rsid w:val="00C60C6A"/>
    <w:rsid w:val="00C61592"/>
    <w:rsid w:val="00C618F6"/>
    <w:rsid w:val="00C62495"/>
    <w:rsid w:val="00C63C46"/>
    <w:rsid w:val="00C64C52"/>
    <w:rsid w:val="00C64F78"/>
    <w:rsid w:val="00C65007"/>
    <w:rsid w:val="00C656D4"/>
    <w:rsid w:val="00C6602F"/>
    <w:rsid w:val="00C66E9D"/>
    <w:rsid w:val="00C67151"/>
    <w:rsid w:val="00C72644"/>
    <w:rsid w:val="00C73033"/>
    <w:rsid w:val="00C7360B"/>
    <w:rsid w:val="00C757E9"/>
    <w:rsid w:val="00C76446"/>
    <w:rsid w:val="00C76958"/>
    <w:rsid w:val="00C77877"/>
    <w:rsid w:val="00C80212"/>
    <w:rsid w:val="00C80382"/>
    <w:rsid w:val="00C80934"/>
    <w:rsid w:val="00C80C61"/>
    <w:rsid w:val="00C81045"/>
    <w:rsid w:val="00C812F7"/>
    <w:rsid w:val="00C815C6"/>
    <w:rsid w:val="00C83195"/>
    <w:rsid w:val="00C836E7"/>
    <w:rsid w:val="00C85DF9"/>
    <w:rsid w:val="00C87182"/>
    <w:rsid w:val="00C87845"/>
    <w:rsid w:val="00C90E82"/>
    <w:rsid w:val="00C91BAA"/>
    <w:rsid w:val="00C9212B"/>
    <w:rsid w:val="00C944FD"/>
    <w:rsid w:val="00C945BA"/>
    <w:rsid w:val="00C94BFF"/>
    <w:rsid w:val="00C959A8"/>
    <w:rsid w:val="00C96309"/>
    <w:rsid w:val="00C96909"/>
    <w:rsid w:val="00C96BC3"/>
    <w:rsid w:val="00C97541"/>
    <w:rsid w:val="00CA01FE"/>
    <w:rsid w:val="00CA0DF6"/>
    <w:rsid w:val="00CA2145"/>
    <w:rsid w:val="00CA3013"/>
    <w:rsid w:val="00CA3DBE"/>
    <w:rsid w:val="00CA41CE"/>
    <w:rsid w:val="00CA60F7"/>
    <w:rsid w:val="00CA6651"/>
    <w:rsid w:val="00CA6E83"/>
    <w:rsid w:val="00CA73EC"/>
    <w:rsid w:val="00CA76D8"/>
    <w:rsid w:val="00CA784B"/>
    <w:rsid w:val="00CB034C"/>
    <w:rsid w:val="00CB0A51"/>
    <w:rsid w:val="00CB2180"/>
    <w:rsid w:val="00CB2B6F"/>
    <w:rsid w:val="00CB446F"/>
    <w:rsid w:val="00CB4826"/>
    <w:rsid w:val="00CB4A1D"/>
    <w:rsid w:val="00CB51CB"/>
    <w:rsid w:val="00CB6363"/>
    <w:rsid w:val="00CB661D"/>
    <w:rsid w:val="00CB673C"/>
    <w:rsid w:val="00CB6900"/>
    <w:rsid w:val="00CB7209"/>
    <w:rsid w:val="00CB7FC8"/>
    <w:rsid w:val="00CC08FD"/>
    <w:rsid w:val="00CC18DE"/>
    <w:rsid w:val="00CC1C01"/>
    <w:rsid w:val="00CC248A"/>
    <w:rsid w:val="00CC25C2"/>
    <w:rsid w:val="00CC3773"/>
    <w:rsid w:val="00CC3EBE"/>
    <w:rsid w:val="00CC4D53"/>
    <w:rsid w:val="00CC4F60"/>
    <w:rsid w:val="00CC4F8B"/>
    <w:rsid w:val="00CC51B1"/>
    <w:rsid w:val="00CC57BD"/>
    <w:rsid w:val="00CC5DDE"/>
    <w:rsid w:val="00CC62C1"/>
    <w:rsid w:val="00CC6A24"/>
    <w:rsid w:val="00CD07E5"/>
    <w:rsid w:val="00CD0F30"/>
    <w:rsid w:val="00CD192E"/>
    <w:rsid w:val="00CD1BF2"/>
    <w:rsid w:val="00CD1F1A"/>
    <w:rsid w:val="00CD209D"/>
    <w:rsid w:val="00CD2552"/>
    <w:rsid w:val="00CD2F16"/>
    <w:rsid w:val="00CD39FC"/>
    <w:rsid w:val="00CD3C0A"/>
    <w:rsid w:val="00CD471A"/>
    <w:rsid w:val="00CD47C6"/>
    <w:rsid w:val="00CD62BA"/>
    <w:rsid w:val="00CD64BA"/>
    <w:rsid w:val="00CD72F3"/>
    <w:rsid w:val="00CD7E40"/>
    <w:rsid w:val="00CE0D17"/>
    <w:rsid w:val="00CE1BED"/>
    <w:rsid w:val="00CE2183"/>
    <w:rsid w:val="00CE2E8D"/>
    <w:rsid w:val="00CE379E"/>
    <w:rsid w:val="00CE4AA6"/>
    <w:rsid w:val="00CE4AFE"/>
    <w:rsid w:val="00CE4F0A"/>
    <w:rsid w:val="00CE5212"/>
    <w:rsid w:val="00CE5A4C"/>
    <w:rsid w:val="00CE5B44"/>
    <w:rsid w:val="00CE5CFC"/>
    <w:rsid w:val="00CE6A84"/>
    <w:rsid w:val="00CE71A5"/>
    <w:rsid w:val="00CE7CC8"/>
    <w:rsid w:val="00CF1568"/>
    <w:rsid w:val="00CF1BD5"/>
    <w:rsid w:val="00CF2BAA"/>
    <w:rsid w:val="00CF3270"/>
    <w:rsid w:val="00CF377F"/>
    <w:rsid w:val="00CF39F9"/>
    <w:rsid w:val="00CF481E"/>
    <w:rsid w:val="00CF494C"/>
    <w:rsid w:val="00CF552A"/>
    <w:rsid w:val="00CF5872"/>
    <w:rsid w:val="00CF5E48"/>
    <w:rsid w:val="00CF62FD"/>
    <w:rsid w:val="00CF6388"/>
    <w:rsid w:val="00CF7043"/>
    <w:rsid w:val="00D01C8D"/>
    <w:rsid w:val="00D024F5"/>
    <w:rsid w:val="00D031B9"/>
    <w:rsid w:val="00D03A92"/>
    <w:rsid w:val="00D047D0"/>
    <w:rsid w:val="00D04836"/>
    <w:rsid w:val="00D04C45"/>
    <w:rsid w:val="00D04D88"/>
    <w:rsid w:val="00D058D8"/>
    <w:rsid w:val="00D05B99"/>
    <w:rsid w:val="00D06125"/>
    <w:rsid w:val="00D061EC"/>
    <w:rsid w:val="00D075DE"/>
    <w:rsid w:val="00D07736"/>
    <w:rsid w:val="00D114F5"/>
    <w:rsid w:val="00D131B3"/>
    <w:rsid w:val="00D13A7F"/>
    <w:rsid w:val="00D15CF6"/>
    <w:rsid w:val="00D15DA9"/>
    <w:rsid w:val="00D16080"/>
    <w:rsid w:val="00D16125"/>
    <w:rsid w:val="00D16C3A"/>
    <w:rsid w:val="00D16E0A"/>
    <w:rsid w:val="00D17E31"/>
    <w:rsid w:val="00D2043C"/>
    <w:rsid w:val="00D20DEA"/>
    <w:rsid w:val="00D20FD0"/>
    <w:rsid w:val="00D2165E"/>
    <w:rsid w:val="00D216FA"/>
    <w:rsid w:val="00D22A30"/>
    <w:rsid w:val="00D22DEC"/>
    <w:rsid w:val="00D231FF"/>
    <w:rsid w:val="00D23604"/>
    <w:rsid w:val="00D23A53"/>
    <w:rsid w:val="00D240E3"/>
    <w:rsid w:val="00D24BF9"/>
    <w:rsid w:val="00D24C2C"/>
    <w:rsid w:val="00D24C7B"/>
    <w:rsid w:val="00D24F93"/>
    <w:rsid w:val="00D257A1"/>
    <w:rsid w:val="00D26528"/>
    <w:rsid w:val="00D273C8"/>
    <w:rsid w:val="00D27565"/>
    <w:rsid w:val="00D304A3"/>
    <w:rsid w:val="00D317B1"/>
    <w:rsid w:val="00D31AD7"/>
    <w:rsid w:val="00D3301B"/>
    <w:rsid w:val="00D33227"/>
    <w:rsid w:val="00D3336F"/>
    <w:rsid w:val="00D335AE"/>
    <w:rsid w:val="00D34061"/>
    <w:rsid w:val="00D34187"/>
    <w:rsid w:val="00D35FA1"/>
    <w:rsid w:val="00D36BD9"/>
    <w:rsid w:val="00D36CD2"/>
    <w:rsid w:val="00D4048B"/>
    <w:rsid w:val="00D41550"/>
    <w:rsid w:val="00D42F88"/>
    <w:rsid w:val="00D445E4"/>
    <w:rsid w:val="00D44DC9"/>
    <w:rsid w:val="00D45B4B"/>
    <w:rsid w:val="00D45B8F"/>
    <w:rsid w:val="00D4623F"/>
    <w:rsid w:val="00D4671B"/>
    <w:rsid w:val="00D503E5"/>
    <w:rsid w:val="00D503EC"/>
    <w:rsid w:val="00D51E17"/>
    <w:rsid w:val="00D51F17"/>
    <w:rsid w:val="00D529DB"/>
    <w:rsid w:val="00D52FBE"/>
    <w:rsid w:val="00D53561"/>
    <w:rsid w:val="00D540CC"/>
    <w:rsid w:val="00D540E3"/>
    <w:rsid w:val="00D5411B"/>
    <w:rsid w:val="00D55FA5"/>
    <w:rsid w:val="00D56530"/>
    <w:rsid w:val="00D56E54"/>
    <w:rsid w:val="00D57665"/>
    <w:rsid w:val="00D57DB9"/>
    <w:rsid w:val="00D602A8"/>
    <w:rsid w:val="00D602E6"/>
    <w:rsid w:val="00D604A1"/>
    <w:rsid w:val="00D60A8D"/>
    <w:rsid w:val="00D61C7B"/>
    <w:rsid w:val="00D62295"/>
    <w:rsid w:val="00D62C54"/>
    <w:rsid w:val="00D63899"/>
    <w:rsid w:val="00D63BA5"/>
    <w:rsid w:val="00D646F8"/>
    <w:rsid w:val="00D64A6C"/>
    <w:rsid w:val="00D657E9"/>
    <w:rsid w:val="00D66315"/>
    <w:rsid w:val="00D663A3"/>
    <w:rsid w:val="00D6783B"/>
    <w:rsid w:val="00D67EF7"/>
    <w:rsid w:val="00D72054"/>
    <w:rsid w:val="00D725FB"/>
    <w:rsid w:val="00D73F62"/>
    <w:rsid w:val="00D762B0"/>
    <w:rsid w:val="00D7642C"/>
    <w:rsid w:val="00D7654B"/>
    <w:rsid w:val="00D767DB"/>
    <w:rsid w:val="00D7702A"/>
    <w:rsid w:val="00D770C8"/>
    <w:rsid w:val="00D77217"/>
    <w:rsid w:val="00D774CA"/>
    <w:rsid w:val="00D77B4D"/>
    <w:rsid w:val="00D77F34"/>
    <w:rsid w:val="00D80495"/>
    <w:rsid w:val="00D81148"/>
    <w:rsid w:val="00D82151"/>
    <w:rsid w:val="00D8285B"/>
    <w:rsid w:val="00D8378E"/>
    <w:rsid w:val="00D83867"/>
    <w:rsid w:val="00D84C78"/>
    <w:rsid w:val="00D85C89"/>
    <w:rsid w:val="00D862A4"/>
    <w:rsid w:val="00D908E3"/>
    <w:rsid w:val="00D909D0"/>
    <w:rsid w:val="00D912D8"/>
    <w:rsid w:val="00D9188C"/>
    <w:rsid w:val="00D93122"/>
    <w:rsid w:val="00D936D6"/>
    <w:rsid w:val="00D94001"/>
    <w:rsid w:val="00D945E3"/>
    <w:rsid w:val="00D94FCC"/>
    <w:rsid w:val="00D95C01"/>
    <w:rsid w:val="00D963A9"/>
    <w:rsid w:val="00D97271"/>
    <w:rsid w:val="00D973B7"/>
    <w:rsid w:val="00D97670"/>
    <w:rsid w:val="00DA0159"/>
    <w:rsid w:val="00DA0C88"/>
    <w:rsid w:val="00DA14A2"/>
    <w:rsid w:val="00DA2A35"/>
    <w:rsid w:val="00DA33A5"/>
    <w:rsid w:val="00DA3522"/>
    <w:rsid w:val="00DA48E0"/>
    <w:rsid w:val="00DA50B8"/>
    <w:rsid w:val="00DA5252"/>
    <w:rsid w:val="00DA5B37"/>
    <w:rsid w:val="00DA5BA1"/>
    <w:rsid w:val="00DA5DA2"/>
    <w:rsid w:val="00DA60E8"/>
    <w:rsid w:val="00DA629C"/>
    <w:rsid w:val="00DA670D"/>
    <w:rsid w:val="00DA6858"/>
    <w:rsid w:val="00DA7135"/>
    <w:rsid w:val="00DA7258"/>
    <w:rsid w:val="00DB0287"/>
    <w:rsid w:val="00DB10D1"/>
    <w:rsid w:val="00DB2054"/>
    <w:rsid w:val="00DB218E"/>
    <w:rsid w:val="00DB3835"/>
    <w:rsid w:val="00DB4342"/>
    <w:rsid w:val="00DB4642"/>
    <w:rsid w:val="00DB4C72"/>
    <w:rsid w:val="00DB69DA"/>
    <w:rsid w:val="00DB6BCC"/>
    <w:rsid w:val="00DC1D57"/>
    <w:rsid w:val="00DC2F67"/>
    <w:rsid w:val="00DC45F8"/>
    <w:rsid w:val="00DC4ED0"/>
    <w:rsid w:val="00DC5517"/>
    <w:rsid w:val="00DC591D"/>
    <w:rsid w:val="00DC6065"/>
    <w:rsid w:val="00DC6142"/>
    <w:rsid w:val="00DC6D72"/>
    <w:rsid w:val="00DC74DD"/>
    <w:rsid w:val="00DD054D"/>
    <w:rsid w:val="00DD1524"/>
    <w:rsid w:val="00DD1A5C"/>
    <w:rsid w:val="00DD2289"/>
    <w:rsid w:val="00DD33CA"/>
    <w:rsid w:val="00DD353F"/>
    <w:rsid w:val="00DD3DA2"/>
    <w:rsid w:val="00DD4A82"/>
    <w:rsid w:val="00DD505C"/>
    <w:rsid w:val="00DD545D"/>
    <w:rsid w:val="00DD59C8"/>
    <w:rsid w:val="00DD5B41"/>
    <w:rsid w:val="00DD613E"/>
    <w:rsid w:val="00DD6C99"/>
    <w:rsid w:val="00DE0791"/>
    <w:rsid w:val="00DE0A70"/>
    <w:rsid w:val="00DE1EB7"/>
    <w:rsid w:val="00DE2771"/>
    <w:rsid w:val="00DE3C1A"/>
    <w:rsid w:val="00DE60B4"/>
    <w:rsid w:val="00DE6427"/>
    <w:rsid w:val="00DE6F78"/>
    <w:rsid w:val="00DE728D"/>
    <w:rsid w:val="00DE7F59"/>
    <w:rsid w:val="00DE7F7D"/>
    <w:rsid w:val="00DF001A"/>
    <w:rsid w:val="00DF0443"/>
    <w:rsid w:val="00DF09D6"/>
    <w:rsid w:val="00DF1037"/>
    <w:rsid w:val="00DF150B"/>
    <w:rsid w:val="00DF20B4"/>
    <w:rsid w:val="00DF2175"/>
    <w:rsid w:val="00DF53D3"/>
    <w:rsid w:val="00DF59A2"/>
    <w:rsid w:val="00DF7099"/>
    <w:rsid w:val="00E00E76"/>
    <w:rsid w:val="00E00E78"/>
    <w:rsid w:val="00E02044"/>
    <w:rsid w:val="00E03151"/>
    <w:rsid w:val="00E04AC5"/>
    <w:rsid w:val="00E06909"/>
    <w:rsid w:val="00E06C6D"/>
    <w:rsid w:val="00E07C23"/>
    <w:rsid w:val="00E11D74"/>
    <w:rsid w:val="00E12B2D"/>
    <w:rsid w:val="00E1326A"/>
    <w:rsid w:val="00E13DF8"/>
    <w:rsid w:val="00E13E9A"/>
    <w:rsid w:val="00E16C9B"/>
    <w:rsid w:val="00E177F2"/>
    <w:rsid w:val="00E17BB9"/>
    <w:rsid w:val="00E204DD"/>
    <w:rsid w:val="00E210EF"/>
    <w:rsid w:val="00E22DF6"/>
    <w:rsid w:val="00E25F8A"/>
    <w:rsid w:val="00E27DE1"/>
    <w:rsid w:val="00E27F8F"/>
    <w:rsid w:val="00E30989"/>
    <w:rsid w:val="00E30ADE"/>
    <w:rsid w:val="00E30C18"/>
    <w:rsid w:val="00E31983"/>
    <w:rsid w:val="00E324A4"/>
    <w:rsid w:val="00E32874"/>
    <w:rsid w:val="00E32A0D"/>
    <w:rsid w:val="00E32A5A"/>
    <w:rsid w:val="00E3337A"/>
    <w:rsid w:val="00E333AD"/>
    <w:rsid w:val="00E33D1B"/>
    <w:rsid w:val="00E34413"/>
    <w:rsid w:val="00E34457"/>
    <w:rsid w:val="00E34A19"/>
    <w:rsid w:val="00E35BA7"/>
    <w:rsid w:val="00E35FB6"/>
    <w:rsid w:val="00E36842"/>
    <w:rsid w:val="00E36BD1"/>
    <w:rsid w:val="00E3770C"/>
    <w:rsid w:val="00E41922"/>
    <w:rsid w:val="00E41F2B"/>
    <w:rsid w:val="00E42211"/>
    <w:rsid w:val="00E428A5"/>
    <w:rsid w:val="00E43926"/>
    <w:rsid w:val="00E441FD"/>
    <w:rsid w:val="00E45272"/>
    <w:rsid w:val="00E4533F"/>
    <w:rsid w:val="00E4780B"/>
    <w:rsid w:val="00E47BE8"/>
    <w:rsid w:val="00E50C22"/>
    <w:rsid w:val="00E514B7"/>
    <w:rsid w:val="00E52001"/>
    <w:rsid w:val="00E52A35"/>
    <w:rsid w:val="00E541E9"/>
    <w:rsid w:val="00E543F5"/>
    <w:rsid w:val="00E545BC"/>
    <w:rsid w:val="00E54E84"/>
    <w:rsid w:val="00E55220"/>
    <w:rsid w:val="00E55803"/>
    <w:rsid w:val="00E5631D"/>
    <w:rsid w:val="00E56352"/>
    <w:rsid w:val="00E564D1"/>
    <w:rsid w:val="00E569B1"/>
    <w:rsid w:val="00E57A52"/>
    <w:rsid w:val="00E57C79"/>
    <w:rsid w:val="00E60B88"/>
    <w:rsid w:val="00E60E03"/>
    <w:rsid w:val="00E61E39"/>
    <w:rsid w:val="00E61E63"/>
    <w:rsid w:val="00E6352C"/>
    <w:rsid w:val="00E655BF"/>
    <w:rsid w:val="00E656F5"/>
    <w:rsid w:val="00E65A41"/>
    <w:rsid w:val="00E66872"/>
    <w:rsid w:val="00E66956"/>
    <w:rsid w:val="00E72640"/>
    <w:rsid w:val="00E72D48"/>
    <w:rsid w:val="00E753D4"/>
    <w:rsid w:val="00E75A5C"/>
    <w:rsid w:val="00E77FC3"/>
    <w:rsid w:val="00E804BE"/>
    <w:rsid w:val="00E80F78"/>
    <w:rsid w:val="00E81DE8"/>
    <w:rsid w:val="00E81E84"/>
    <w:rsid w:val="00E825BB"/>
    <w:rsid w:val="00E825E6"/>
    <w:rsid w:val="00E82652"/>
    <w:rsid w:val="00E833DE"/>
    <w:rsid w:val="00E83648"/>
    <w:rsid w:val="00E83916"/>
    <w:rsid w:val="00E83A54"/>
    <w:rsid w:val="00E83DE6"/>
    <w:rsid w:val="00E84022"/>
    <w:rsid w:val="00E842B7"/>
    <w:rsid w:val="00E84F6B"/>
    <w:rsid w:val="00E861FA"/>
    <w:rsid w:val="00E87B8E"/>
    <w:rsid w:val="00E9076B"/>
    <w:rsid w:val="00E90B89"/>
    <w:rsid w:val="00E91814"/>
    <w:rsid w:val="00E91BB3"/>
    <w:rsid w:val="00E91D62"/>
    <w:rsid w:val="00E92E0C"/>
    <w:rsid w:val="00E94134"/>
    <w:rsid w:val="00E95138"/>
    <w:rsid w:val="00E95D4F"/>
    <w:rsid w:val="00E965D6"/>
    <w:rsid w:val="00E96996"/>
    <w:rsid w:val="00E975E6"/>
    <w:rsid w:val="00E9795D"/>
    <w:rsid w:val="00E97B45"/>
    <w:rsid w:val="00EA00E1"/>
    <w:rsid w:val="00EA0571"/>
    <w:rsid w:val="00EA06FE"/>
    <w:rsid w:val="00EA101B"/>
    <w:rsid w:val="00EA11AF"/>
    <w:rsid w:val="00EA1290"/>
    <w:rsid w:val="00EA1BC3"/>
    <w:rsid w:val="00EA2F7E"/>
    <w:rsid w:val="00EA37A6"/>
    <w:rsid w:val="00EA498F"/>
    <w:rsid w:val="00EA4A34"/>
    <w:rsid w:val="00EA4D67"/>
    <w:rsid w:val="00EA5927"/>
    <w:rsid w:val="00EA601B"/>
    <w:rsid w:val="00EA645A"/>
    <w:rsid w:val="00EA688D"/>
    <w:rsid w:val="00EB03ED"/>
    <w:rsid w:val="00EB0727"/>
    <w:rsid w:val="00EB07EA"/>
    <w:rsid w:val="00EB1176"/>
    <w:rsid w:val="00EB16CA"/>
    <w:rsid w:val="00EB18D1"/>
    <w:rsid w:val="00EB1AAF"/>
    <w:rsid w:val="00EB2C7B"/>
    <w:rsid w:val="00EB2FBD"/>
    <w:rsid w:val="00EB3DC6"/>
    <w:rsid w:val="00EB405E"/>
    <w:rsid w:val="00EB5383"/>
    <w:rsid w:val="00EB761F"/>
    <w:rsid w:val="00EC0167"/>
    <w:rsid w:val="00EC02E5"/>
    <w:rsid w:val="00EC0C17"/>
    <w:rsid w:val="00EC0E51"/>
    <w:rsid w:val="00EC175D"/>
    <w:rsid w:val="00EC1C79"/>
    <w:rsid w:val="00EC2A34"/>
    <w:rsid w:val="00EC303D"/>
    <w:rsid w:val="00EC39A3"/>
    <w:rsid w:val="00EC46A5"/>
    <w:rsid w:val="00EC4AFD"/>
    <w:rsid w:val="00EC4B58"/>
    <w:rsid w:val="00EC5206"/>
    <w:rsid w:val="00EC5539"/>
    <w:rsid w:val="00EC5721"/>
    <w:rsid w:val="00EC689B"/>
    <w:rsid w:val="00EC6A81"/>
    <w:rsid w:val="00EC6B12"/>
    <w:rsid w:val="00EC7294"/>
    <w:rsid w:val="00EC7375"/>
    <w:rsid w:val="00ED02EC"/>
    <w:rsid w:val="00ED0FD9"/>
    <w:rsid w:val="00ED1DCB"/>
    <w:rsid w:val="00ED260F"/>
    <w:rsid w:val="00ED2D78"/>
    <w:rsid w:val="00ED2ED5"/>
    <w:rsid w:val="00ED3664"/>
    <w:rsid w:val="00ED4017"/>
    <w:rsid w:val="00ED41F2"/>
    <w:rsid w:val="00ED4F70"/>
    <w:rsid w:val="00ED557D"/>
    <w:rsid w:val="00ED5F00"/>
    <w:rsid w:val="00ED656A"/>
    <w:rsid w:val="00ED6994"/>
    <w:rsid w:val="00ED6C74"/>
    <w:rsid w:val="00ED7A42"/>
    <w:rsid w:val="00ED7EC2"/>
    <w:rsid w:val="00EE0208"/>
    <w:rsid w:val="00EE13D8"/>
    <w:rsid w:val="00EE19C9"/>
    <w:rsid w:val="00EE1C0B"/>
    <w:rsid w:val="00EE276F"/>
    <w:rsid w:val="00EE3A3A"/>
    <w:rsid w:val="00EE45E2"/>
    <w:rsid w:val="00EE5A5C"/>
    <w:rsid w:val="00EE5C21"/>
    <w:rsid w:val="00EE5E4B"/>
    <w:rsid w:val="00EE6800"/>
    <w:rsid w:val="00EE69CA"/>
    <w:rsid w:val="00EE7D2E"/>
    <w:rsid w:val="00EF0101"/>
    <w:rsid w:val="00EF06E7"/>
    <w:rsid w:val="00EF1D97"/>
    <w:rsid w:val="00EF25E3"/>
    <w:rsid w:val="00EF3472"/>
    <w:rsid w:val="00EF3474"/>
    <w:rsid w:val="00EF3D17"/>
    <w:rsid w:val="00EF483F"/>
    <w:rsid w:val="00EF50C8"/>
    <w:rsid w:val="00EF5852"/>
    <w:rsid w:val="00EF6400"/>
    <w:rsid w:val="00EF713B"/>
    <w:rsid w:val="00EF71F9"/>
    <w:rsid w:val="00EF7BA2"/>
    <w:rsid w:val="00F00378"/>
    <w:rsid w:val="00F00A9A"/>
    <w:rsid w:val="00F00CE7"/>
    <w:rsid w:val="00F0171C"/>
    <w:rsid w:val="00F024D8"/>
    <w:rsid w:val="00F02B3A"/>
    <w:rsid w:val="00F02DC5"/>
    <w:rsid w:val="00F03EB3"/>
    <w:rsid w:val="00F0410A"/>
    <w:rsid w:val="00F0439D"/>
    <w:rsid w:val="00F04F04"/>
    <w:rsid w:val="00F06165"/>
    <w:rsid w:val="00F07589"/>
    <w:rsid w:val="00F10E03"/>
    <w:rsid w:val="00F12C29"/>
    <w:rsid w:val="00F12E10"/>
    <w:rsid w:val="00F137B5"/>
    <w:rsid w:val="00F148DA"/>
    <w:rsid w:val="00F14C49"/>
    <w:rsid w:val="00F151B2"/>
    <w:rsid w:val="00F15241"/>
    <w:rsid w:val="00F16582"/>
    <w:rsid w:val="00F165F4"/>
    <w:rsid w:val="00F1672C"/>
    <w:rsid w:val="00F16C3D"/>
    <w:rsid w:val="00F17C15"/>
    <w:rsid w:val="00F205BA"/>
    <w:rsid w:val="00F22206"/>
    <w:rsid w:val="00F2251E"/>
    <w:rsid w:val="00F227E5"/>
    <w:rsid w:val="00F232FF"/>
    <w:rsid w:val="00F239B9"/>
    <w:rsid w:val="00F24F03"/>
    <w:rsid w:val="00F268FE"/>
    <w:rsid w:val="00F27C4B"/>
    <w:rsid w:val="00F27EF2"/>
    <w:rsid w:val="00F303CB"/>
    <w:rsid w:val="00F30F4E"/>
    <w:rsid w:val="00F310C2"/>
    <w:rsid w:val="00F315A3"/>
    <w:rsid w:val="00F33EFA"/>
    <w:rsid w:val="00F3548B"/>
    <w:rsid w:val="00F35786"/>
    <w:rsid w:val="00F3599D"/>
    <w:rsid w:val="00F35F2E"/>
    <w:rsid w:val="00F36099"/>
    <w:rsid w:val="00F36C73"/>
    <w:rsid w:val="00F37160"/>
    <w:rsid w:val="00F371D4"/>
    <w:rsid w:val="00F37A1A"/>
    <w:rsid w:val="00F40014"/>
    <w:rsid w:val="00F4016A"/>
    <w:rsid w:val="00F411D8"/>
    <w:rsid w:val="00F413B4"/>
    <w:rsid w:val="00F419C6"/>
    <w:rsid w:val="00F41A4B"/>
    <w:rsid w:val="00F42495"/>
    <w:rsid w:val="00F43D1B"/>
    <w:rsid w:val="00F43D82"/>
    <w:rsid w:val="00F442D1"/>
    <w:rsid w:val="00F44973"/>
    <w:rsid w:val="00F44A23"/>
    <w:rsid w:val="00F4612C"/>
    <w:rsid w:val="00F466C7"/>
    <w:rsid w:val="00F468E0"/>
    <w:rsid w:val="00F46F8F"/>
    <w:rsid w:val="00F5004B"/>
    <w:rsid w:val="00F508D0"/>
    <w:rsid w:val="00F50D93"/>
    <w:rsid w:val="00F53395"/>
    <w:rsid w:val="00F54482"/>
    <w:rsid w:val="00F54A56"/>
    <w:rsid w:val="00F54FF9"/>
    <w:rsid w:val="00F550FA"/>
    <w:rsid w:val="00F55EA8"/>
    <w:rsid w:val="00F563A0"/>
    <w:rsid w:val="00F56B76"/>
    <w:rsid w:val="00F57045"/>
    <w:rsid w:val="00F57DDD"/>
    <w:rsid w:val="00F60AF4"/>
    <w:rsid w:val="00F625D2"/>
    <w:rsid w:val="00F62C4E"/>
    <w:rsid w:val="00F630C2"/>
    <w:rsid w:val="00F635A6"/>
    <w:rsid w:val="00F63B28"/>
    <w:rsid w:val="00F6416B"/>
    <w:rsid w:val="00F65492"/>
    <w:rsid w:val="00F65C86"/>
    <w:rsid w:val="00F663D0"/>
    <w:rsid w:val="00F6672B"/>
    <w:rsid w:val="00F673F4"/>
    <w:rsid w:val="00F70668"/>
    <w:rsid w:val="00F707F1"/>
    <w:rsid w:val="00F7083A"/>
    <w:rsid w:val="00F71578"/>
    <w:rsid w:val="00F71E3E"/>
    <w:rsid w:val="00F724CF"/>
    <w:rsid w:val="00F730E0"/>
    <w:rsid w:val="00F73A49"/>
    <w:rsid w:val="00F74BA6"/>
    <w:rsid w:val="00F752A1"/>
    <w:rsid w:val="00F755E6"/>
    <w:rsid w:val="00F76447"/>
    <w:rsid w:val="00F76478"/>
    <w:rsid w:val="00F7734A"/>
    <w:rsid w:val="00F77962"/>
    <w:rsid w:val="00F80592"/>
    <w:rsid w:val="00F82486"/>
    <w:rsid w:val="00F82BAB"/>
    <w:rsid w:val="00F83F87"/>
    <w:rsid w:val="00F8532A"/>
    <w:rsid w:val="00F853CE"/>
    <w:rsid w:val="00F85700"/>
    <w:rsid w:val="00F85830"/>
    <w:rsid w:val="00F87C39"/>
    <w:rsid w:val="00F87EE8"/>
    <w:rsid w:val="00F90368"/>
    <w:rsid w:val="00F90522"/>
    <w:rsid w:val="00F91622"/>
    <w:rsid w:val="00F919DD"/>
    <w:rsid w:val="00F91A61"/>
    <w:rsid w:val="00F9234D"/>
    <w:rsid w:val="00F92543"/>
    <w:rsid w:val="00F928E0"/>
    <w:rsid w:val="00F9291C"/>
    <w:rsid w:val="00F93087"/>
    <w:rsid w:val="00F9360F"/>
    <w:rsid w:val="00F93747"/>
    <w:rsid w:val="00F93BA6"/>
    <w:rsid w:val="00F93CEF"/>
    <w:rsid w:val="00F946EB"/>
    <w:rsid w:val="00F95401"/>
    <w:rsid w:val="00F95944"/>
    <w:rsid w:val="00F95D3E"/>
    <w:rsid w:val="00F97610"/>
    <w:rsid w:val="00F97A8F"/>
    <w:rsid w:val="00F97B95"/>
    <w:rsid w:val="00FA0371"/>
    <w:rsid w:val="00FA037E"/>
    <w:rsid w:val="00FA04BC"/>
    <w:rsid w:val="00FA10AB"/>
    <w:rsid w:val="00FA1270"/>
    <w:rsid w:val="00FA151F"/>
    <w:rsid w:val="00FA1B26"/>
    <w:rsid w:val="00FA2893"/>
    <w:rsid w:val="00FA2CE8"/>
    <w:rsid w:val="00FA2D4A"/>
    <w:rsid w:val="00FA3618"/>
    <w:rsid w:val="00FA38CE"/>
    <w:rsid w:val="00FA3BF0"/>
    <w:rsid w:val="00FA4009"/>
    <w:rsid w:val="00FA40AA"/>
    <w:rsid w:val="00FA5EC9"/>
    <w:rsid w:val="00FA6007"/>
    <w:rsid w:val="00FA650C"/>
    <w:rsid w:val="00FA68E8"/>
    <w:rsid w:val="00FA6B1A"/>
    <w:rsid w:val="00FA71BE"/>
    <w:rsid w:val="00FA7B89"/>
    <w:rsid w:val="00FB0509"/>
    <w:rsid w:val="00FB0B98"/>
    <w:rsid w:val="00FB3AAA"/>
    <w:rsid w:val="00FB4002"/>
    <w:rsid w:val="00FB4ED4"/>
    <w:rsid w:val="00FB59ED"/>
    <w:rsid w:val="00FB5B3F"/>
    <w:rsid w:val="00FB5DD5"/>
    <w:rsid w:val="00FB61E7"/>
    <w:rsid w:val="00FB6572"/>
    <w:rsid w:val="00FB68BA"/>
    <w:rsid w:val="00FB6F07"/>
    <w:rsid w:val="00FB71E7"/>
    <w:rsid w:val="00FB781B"/>
    <w:rsid w:val="00FC27BE"/>
    <w:rsid w:val="00FC2A00"/>
    <w:rsid w:val="00FC2FE2"/>
    <w:rsid w:val="00FC322D"/>
    <w:rsid w:val="00FC3E87"/>
    <w:rsid w:val="00FC3F4C"/>
    <w:rsid w:val="00FC461E"/>
    <w:rsid w:val="00FC57F0"/>
    <w:rsid w:val="00FC5D81"/>
    <w:rsid w:val="00FC7B5B"/>
    <w:rsid w:val="00FD033F"/>
    <w:rsid w:val="00FD05EC"/>
    <w:rsid w:val="00FD121F"/>
    <w:rsid w:val="00FD14BD"/>
    <w:rsid w:val="00FD1523"/>
    <w:rsid w:val="00FD170B"/>
    <w:rsid w:val="00FD2047"/>
    <w:rsid w:val="00FD256C"/>
    <w:rsid w:val="00FD2591"/>
    <w:rsid w:val="00FD545D"/>
    <w:rsid w:val="00FD65E4"/>
    <w:rsid w:val="00FE013F"/>
    <w:rsid w:val="00FE0750"/>
    <w:rsid w:val="00FE1233"/>
    <w:rsid w:val="00FE17E3"/>
    <w:rsid w:val="00FE21D0"/>
    <w:rsid w:val="00FE23DD"/>
    <w:rsid w:val="00FE2884"/>
    <w:rsid w:val="00FE46C2"/>
    <w:rsid w:val="00FE6D2E"/>
    <w:rsid w:val="00FE70B2"/>
    <w:rsid w:val="00FF1900"/>
    <w:rsid w:val="00FF19C2"/>
    <w:rsid w:val="00FF1D04"/>
    <w:rsid w:val="00FF21E7"/>
    <w:rsid w:val="00FF2460"/>
    <w:rsid w:val="00FF283F"/>
    <w:rsid w:val="00FF3CF8"/>
    <w:rsid w:val="00FF3D5A"/>
    <w:rsid w:val="00FF420F"/>
    <w:rsid w:val="00FF4236"/>
    <w:rsid w:val="00FF4325"/>
    <w:rsid w:val="00FF497D"/>
    <w:rsid w:val="00FF4D7E"/>
    <w:rsid w:val="00FF528B"/>
    <w:rsid w:val="00FF5AAD"/>
    <w:rsid w:val="00FF5D3D"/>
    <w:rsid w:val="00FF6451"/>
    <w:rsid w:val="00FF654B"/>
    <w:rsid w:val="00FF68A3"/>
    <w:rsid w:val="00FF7355"/>
    <w:rsid w:val="00FF7535"/>
    <w:rsid w:val="00FF7ACD"/>
    <w:rsid w:val="00FF7CDC"/>
    <w:rsid w:val="01165A96"/>
    <w:rsid w:val="013900F7"/>
    <w:rsid w:val="014437C4"/>
    <w:rsid w:val="0157148B"/>
    <w:rsid w:val="01927733"/>
    <w:rsid w:val="019872EE"/>
    <w:rsid w:val="01BB5BFB"/>
    <w:rsid w:val="01C433BA"/>
    <w:rsid w:val="020F3060"/>
    <w:rsid w:val="026F00EA"/>
    <w:rsid w:val="027C4BC8"/>
    <w:rsid w:val="02972590"/>
    <w:rsid w:val="02990C43"/>
    <w:rsid w:val="029E7F0D"/>
    <w:rsid w:val="02AD476E"/>
    <w:rsid w:val="02AE2893"/>
    <w:rsid w:val="031264D0"/>
    <w:rsid w:val="03144E38"/>
    <w:rsid w:val="03311F62"/>
    <w:rsid w:val="033B6359"/>
    <w:rsid w:val="034B7DD1"/>
    <w:rsid w:val="03586FA6"/>
    <w:rsid w:val="0360470B"/>
    <w:rsid w:val="036C7D3C"/>
    <w:rsid w:val="039E7443"/>
    <w:rsid w:val="03B62781"/>
    <w:rsid w:val="03B82AC8"/>
    <w:rsid w:val="03D3204D"/>
    <w:rsid w:val="03E641ED"/>
    <w:rsid w:val="03FB7AEB"/>
    <w:rsid w:val="04103F1C"/>
    <w:rsid w:val="04181793"/>
    <w:rsid w:val="0431253C"/>
    <w:rsid w:val="04384979"/>
    <w:rsid w:val="04414D10"/>
    <w:rsid w:val="04930E78"/>
    <w:rsid w:val="049A3A02"/>
    <w:rsid w:val="04BD7296"/>
    <w:rsid w:val="04BE4801"/>
    <w:rsid w:val="04C13632"/>
    <w:rsid w:val="04D55793"/>
    <w:rsid w:val="05271356"/>
    <w:rsid w:val="05301812"/>
    <w:rsid w:val="053900DC"/>
    <w:rsid w:val="05566F92"/>
    <w:rsid w:val="056E1EA0"/>
    <w:rsid w:val="05816326"/>
    <w:rsid w:val="05975F14"/>
    <w:rsid w:val="05A842A7"/>
    <w:rsid w:val="062820F7"/>
    <w:rsid w:val="063D5FD5"/>
    <w:rsid w:val="06575D36"/>
    <w:rsid w:val="06594EF2"/>
    <w:rsid w:val="066A28D7"/>
    <w:rsid w:val="06950625"/>
    <w:rsid w:val="0697702A"/>
    <w:rsid w:val="06BA6E86"/>
    <w:rsid w:val="06C75098"/>
    <w:rsid w:val="06CE68FC"/>
    <w:rsid w:val="06CF4D6B"/>
    <w:rsid w:val="06DD002A"/>
    <w:rsid w:val="06F1244C"/>
    <w:rsid w:val="06F300DD"/>
    <w:rsid w:val="0704617E"/>
    <w:rsid w:val="071741EF"/>
    <w:rsid w:val="071C099B"/>
    <w:rsid w:val="075936FC"/>
    <w:rsid w:val="076143B5"/>
    <w:rsid w:val="077B14F3"/>
    <w:rsid w:val="07967FB3"/>
    <w:rsid w:val="079805D9"/>
    <w:rsid w:val="079B6AFA"/>
    <w:rsid w:val="079D177C"/>
    <w:rsid w:val="07A66B60"/>
    <w:rsid w:val="07B73DBA"/>
    <w:rsid w:val="07BE47E6"/>
    <w:rsid w:val="07E37335"/>
    <w:rsid w:val="07E4305D"/>
    <w:rsid w:val="083529EF"/>
    <w:rsid w:val="083B1593"/>
    <w:rsid w:val="084128AF"/>
    <w:rsid w:val="085509E6"/>
    <w:rsid w:val="085D6F48"/>
    <w:rsid w:val="086E748C"/>
    <w:rsid w:val="087C1FD3"/>
    <w:rsid w:val="089A1D3C"/>
    <w:rsid w:val="08B816F2"/>
    <w:rsid w:val="08FE5410"/>
    <w:rsid w:val="09111C7C"/>
    <w:rsid w:val="09323996"/>
    <w:rsid w:val="094F2070"/>
    <w:rsid w:val="09873DD8"/>
    <w:rsid w:val="098D1093"/>
    <w:rsid w:val="09A76320"/>
    <w:rsid w:val="09AA00B8"/>
    <w:rsid w:val="09B1358B"/>
    <w:rsid w:val="09C771F9"/>
    <w:rsid w:val="09D44234"/>
    <w:rsid w:val="09E87014"/>
    <w:rsid w:val="0A1713C2"/>
    <w:rsid w:val="0A350BCC"/>
    <w:rsid w:val="0A412359"/>
    <w:rsid w:val="0A5F0B5C"/>
    <w:rsid w:val="0A61255E"/>
    <w:rsid w:val="0A967924"/>
    <w:rsid w:val="0AA05E92"/>
    <w:rsid w:val="0AAD3EB2"/>
    <w:rsid w:val="0AD150C8"/>
    <w:rsid w:val="0AF34EB3"/>
    <w:rsid w:val="0B3745F8"/>
    <w:rsid w:val="0B3F7E77"/>
    <w:rsid w:val="0B472BE1"/>
    <w:rsid w:val="0B481EC1"/>
    <w:rsid w:val="0B5D7F07"/>
    <w:rsid w:val="0B992F18"/>
    <w:rsid w:val="0BB94028"/>
    <w:rsid w:val="0BD40D28"/>
    <w:rsid w:val="0BD8658D"/>
    <w:rsid w:val="0BE4158F"/>
    <w:rsid w:val="0C1A7AD1"/>
    <w:rsid w:val="0C626593"/>
    <w:rsid w:val="0C8B4A20"/>
    <w:rsid w:val="0CB27F5C"/>
    <w:rsid w:val="0CC13C93"/>
    <w:rsid w:val="0CC92A59"/>
    <w:rsid w:val="0CDB022E"/>
    <w:rsid w:val="0CDC53D3"/>
    <w:rsid w:val="0CED6C37"/>
    <w:rsid w:val="0CF7232E"/>
    <w:rsid w:val="0CFB579E"/>
    <w:rsid w:val="0D287EE2"/>
    <w:rsid w:val="0D2A46A6"/>
    <w:rsid w:val="0D2D63C2"/>
    <w:rsid w:val="0D3F7516"/>
    <w:rsid w:val="0D3F7A07"/>
    <w:rsid w:val="0D4213FD"/>
    <w:rsid w:val="0D753F2E"/>
    <w:rsid w:val="0D760DAC"/>
    <w:rsid w:val="0D7C0938"/>
    <w:rsid w:val="0DAB671C"/>
    <w:rsid w:val="0DCE520F"/>
    <w:rsid w:val="0DDB5F6D"/>
    <w:rsid w:val="0DE91EFB"/>
    <w:rsid w:val="0E0805DB"/>
    <w:rsid w:val="0E1C41D6"/>
    <w:rsid w:val="0E887AFC"/>
    <w:rsid w:val="0E8C5C6A"/>
    <w:rsid w:val="0EA27D47"/>
    <w:rsid w:val="0EB07654"/>
    <w:rsid w:val="0EB67233"/>
    <w:rsid w:val="0EBF703A"/>
    <w:rsid w:val="0EE971ED"/>
    <w:rsid w:val="0EEA005C"/>
    <w:rsid w:val="0EF53C0F"/>
    <w:rsid w:val="0F0325E3"/>
    <w:rsid w:val="0F4730B0"/>
    <w:rsid w:val="0F54121D"/>
    <w:rsid w:val="0F852BA5"/>
    <w:rsid w:val="0FA60657"/>
    <w:rsid w:val="0FAD5218"/>
    <w:rsid w:val="0FFB7258"/>
    <w:rsid w:val="101235E0"/>
    <w:rsid w:val="102B4B36"/>
    <w:rsid w:val="104A742E"/>
    <w:rsid w:val="104B158F"/>
    <w:rsid w:val="10633792"/>
    <w:rsid w:val="1097003F"/>
    <w:rsid w:val="109F7072"/>
    <w:rsid w:val="10FC289C"/>
    <w:rsid w:val="112160E6"/>
    <w:rsid w:val="113F469F"/>
    <w:rsid w:val="11624B64"/>
    <w:rsid w:val="11757637"/>
    <w:rsid w:val="118A6A6F"/>
    <w:rsid w:val="11AD2E91"/>
    <w:rsid w:val="11FC0024"/>
    <w:rsid w:val="120D60CC"/>
    <w:rsid w:val="12142E84"/>
    <w:rsid w:val="121B6CE7"/>
    <w:rsid w:val="12426C65"/>
    <w:rsid w:val="124473D4"/>
    <w:rsid w:val="125601E9"/>
    <w:rsid w:val="12622792"/>
    <w:rsid w:val="12770FC2"/>
    <w:rsid w:val="12D97C96"/>
    <w:rsid w:val="131658A5"/>
    <w:rsid w:val="13211250"/>
    <w:rsid w:val="135717A3"/>
    <w:rsid w:val="135B00DE"/>
    <w:rsid w:val="13781DE4"/>
    <w:rsid w:val="13BC6841"/>
    <w:rsid w:val="13D81F2F"/>
    <w:rsid w:val="13F07CEE"/>
    <w:rsid w:val="141C5382"/>
    <w:rsid w:val="143637AD"/>
    <w:rsid w:val="144576B5"/>
    <w:rsid w:val="148B3AF4"/>
    <w:rsid w:val="148D0737"/>
    <w:rsid w:val="14B45CF4"/>
    <w:rsid w:val="14D26E4D"/>
    <w:rsid w:val="153D3E17"/>
    <w:rsid w:val="15404920"/>
    <w:rsid w:val="155E637B"/>
    <w:rsid w:val="15787F9A"/>
    <w:rsid w:val="15A822A5"/>
    <w:rsid w:val="15B63353"/>
    <w:rsid w:val="15E45ED1"/>
    <w:rsid w:val="15E54207"/>
    <w:rsid w:val="15EA1AC3"/>
    <w:rsid w:val="161E381F"/>
    <w:rsid w:val="16382D01"/>
    <w:rsid w:val="164C0E43"/>
    <w:rsid w:val="16A214F4"/>
    <w:rsid w:val="17045E98"/>
    <w:rsid w:val="17162E35"/>
    <w:rsid w:val="172542BC"/>
    <w:rsid w:val="173512C3"/>
    <w:rsid w:val="175F6631"/>
    <w:rsid w:val="17626095"/>
    <w:rsid w:val="176830AB"/>
    <w:rsid w:val="176C12A3"/>
    <w:rsid w:val="17C17C49"/>
    <w:rsid w:val="17C95B1D"/>
    <w:rsid w:val="17CD51A8"/>
    <w:rsid w:val="181B1996"/>
    <w:rsid w:val="181D22B9"/>
    <w:rsid w:val="18581C45"/>
    <w:rsid w:val="18B36A89"/>
    <w:rsid w:val="18D0502F"/>
    <w:rsid w:val="18F53DEF"/>
    <w:rsid w:val="18F7323A"/>
    <w:rsid w:val="19280F45"/>
    <w:rsid w:val="195018D8"/>
    <w:rsid w:val="19564E99"/>
    <w:rsid w:val="19661CBF"/>
    <w:rsid w:val="19770C42"/>
    <w:rsid w:val="197D34C9"/>
    <w:rsid w:val="19840B1B"/>
    <w:rsid w:val="19A41EED"/>
    <w:rsid w:val="19D412AA"/>
    <w:rsid w:val="19EB3078"/>
    <w:rsid w:val="19FC776A"/>
    <w:rsid w:val="1A180BB1"/>
    <w:rsid w:val="1A1D4071"/>
    <w:rsid w:val="1A3B0AE0"/>
    <w:rsid w:val="1A4A7446"/>
    <w:rsid w:val="1A524CD4"/>
    <w:rsid w:val="1A927931"/>
    <w:rsid w:val="1AA9194E"/>
    <w:rsid w:val="1AB13DD9"/>
    <w:rsid w:val="1ACF5EB3"/>
    <w:rsid w:val="1AE97118"/>
    <w:rsid w:val="1B050492"/>
    <w:rsid w:val="1B0F1FB8"/>
    <w:rsid w:val="1B31179F"/>
    <w:rsid w:val="1B3948BA"/>
    <w:rsid w:val="1B40788A"/>
    <w:rsid w:val="1B41024C"/>
    <w:rsid w:val="1B7821EA"/>
    <w:rsid w:val="1B816D9E"/>
    <w:rsid w:val="1BB30ADB"/>
    <w:rsid w:val="1BDA0370"/>
    <w:rsid w:val="1BE966E8"/>
    <w:rsid w:val="1BED309D"/>
    <w:rsid w:val="1BF57A7E"/>
    <w:rsid w:val="1BFA5203"/>
    <w:rsid w:val="1C34204A"/>
    <w:rsid w:val="1C3451AC"/>
    <w:rsid w:val="1C56101D"/>
    <w:rsid w:val="1C7043F6"/>
    <w:rsid w:val="1C921EEE"/>
    <w:rsid w:val="1C935865"/>
    <w:rsid w:val="1C9B66F1"/>
    <w:rsid w:val="1CA13851"/>
    <w:rsid w:val="1CB11AE6"/>
    <w:rsid w:val="1CB81AE4"/>
    <w:rsid w:val="1CF22ED9"/>
    <w:rsid w:val="1CF42B6C"/>
    <w:rsid w:val="1D4650ED"/>
    <w:rsid w:val="1D833986"/>
    <w:rsid w:val="1D8814E3"/>
    <w:rsid w:val="1D8F78CB"/>
    <w:rsid w:val="1DAB51DF"/>
    <w:rsid w:val="1DC1650A"/>
    <w:rsid w:val="1DCB7FF2"/>
    <w:rsid w:val="1DD7624D"/>
    <w:rsid w:val="1E055DFD"/>
    <w:rsid w:val="1E0571BC"/>
    <w:rsid w:val="1E1F4476"/>
    <w:rsid w:val="1E213EB8"/>
    <w:rsid w:val="1E214980"/>
    <w:rsid w:val="1E3F3B5C"/>
    <w:rsid w:val="1E471127"/>
    <w:rsid w:val="1E5719E2"/>
    <w:rsid w:val="1E5C7F67"/>
    <w:rsid w:val="1E8448A5"/>
    <w:rsid w:val="1E9B0DE9"/>
    <w:rsid w:val="1EE71BF0"/>
    <w:rsid w:val="1EE72FAB"/>
    <w:rsid w:val="1F177CEA"/>
    <w:rsid w:val="1F5867CF"/>
    <w:rsid w:val="1F7D5BFB"/>
    <w:rsid w:val="1F840BC8"/>
    <w:rsid w:val="1FA40276"/>
    <w:rsid w:val="1FB3338C"/>
    <w:rsid w:val="1FD1465F"/>
    <w:rsid w:val="1FD67499"/>
    <w:rsid w:val="1FE93388"/>
    <w:rsid w:val="1FF159F6"/>
    <w:rsid w:val="1FFE0885"/>
    <w:rsid w:val="2047712B"/>
    <w:rsid w:val="204D4AEF"/>
    <w:rsid w:val="2089233A"/>
    <w:rsid w:val="20943BCD"/>
    <w:rsid w:val="209E4EAA"/>
    <w:rsid w:val="20A34920"/>
    <w:rsid w:val="20BE2608"/>
    <w:rsid w:val="20C51AD7"/>
    <w:rsid w:val="20C8438E"/>
    <w:rsid w:val="20CA6039"/>
    <w:rsid w:val="20E5702A"/>
    <w:rsid w:val="20EA2A94"/>
    <w:rsid w:val="20EC0DE7"/>
    <w:rsid w:val="21017310"/>
    <w:rsid w:val="212B589B"/>
    <w:rsid w:val="214B60C5"/>
    <w:rsid w:val="215B0D11"/>
    <w:rsid w:val="2170327D"/>
    <w:rsid w:val="21760220"/>
    <w:rsid w:val="218D3C06"/>
    <w:rsid w:val="21A6091B"/>
    <w:rsid w:val="21AB0D4F"/>
    <w:rsid w:val="21B273FC"/>
    <w:rsid w:val="21BA34AD"/>
    <w:rsid w:val="21D33F21"/>
    <w:rsid w:val="21D44E7E"/>
    <w:rsid w:val="21E770FD"/>
    <w:rsid w:val="21ED077B"/>
    <w:rsid w:val="21EE5805"/>
    <w:rsid w:val="22202EC8"/>
    <w:rsid w:val="223B67BC"/>
    <w:rsid w:val="22445435"/>
    <w:rsid w:val="22727C23"/>
    <w:rsid w:val="227700A5"/>
    <w:rsid w:val="22831C3E"/>
    <w:rsid w:val="228D0C7B"/>
    <w:rsid w:val="22AE5CEA"/>
    <w:rsid w:val="22CC496F"/>
    <w:rsid w:val="22CF4D53"/>
    <w:rsid w:val="22E27E44"/>
    <w:rsid w:val="22E47BD9"/>
    <w:rsid w:val="23436B07"/>
    <w:rsid w:val="23464D62"/>
    <w:rsid w:val="23513F01"/>
    <w:rsid w:val="23701424"/>
    <w:rsid w:val="23845FEA"/>
    <w:rsid w:val="23A23D08"/>
    <w:rsid w:val="23AB6645"/>
    <w:rsid w:val="23AE6EB6"/>
    <w:rsid w:val="23AF4670"/>
    <w:rsid w:val="23C61D27"/>
    <w:rsid w:val="23D34B08"/>
    <w:rsid w:val="23F445ED"/>
    <w:rsid w:val="23F85139"/>
    <w:rsid w:val="240062FC"/>
    <w:rsid w:val="240407AA"/>
    <w:rsid w:val="240E1D9F"/>
    <w:rsid w:val="241D3BD3"/>
    <w:rsid w:val="24271799"/>
    <w:rsid w:val="244F1800"/>
    <w:rsid w:val="245F4C58"/>
    <w:rsid w:val="247F186D"/>
    <w:rsid w:val="24944655"/>
    <w:rsid w:val="24C74AE5"/>
    <w:rsid w:val="24E815F6"/>
    <w:rsid w:val="250C1AC1"/>
    <w:rsid w:val="25295F08"/>
    <w:rsid w:val="252C7BA6"/>
    <w:rsid w:val="253C26F4"/>
    <w:rsid w:val="2547294D"/>
    <w:rsid w:val="254C2183"/>
    <w:rsid w:val="254C6995"/>
    <w:rsid w:val="258A01C7"/>
    <w:rsid w:val="2596499D"/>
    <w:rsid w:val="25A615AC"/>
    <w:rsid w:val="25B27416"/>
    <w:rsid w:val="25BC6D64"/>
    <w:rsid w:val="25C752A6"/>
    <w:rsid w:val="25CC3262"/>
    <w:rsid w:val="25E861B6"/>
    <w:rsid w:val="260D7B7A"/>
    <w:rsid w:val="26146BED"/>
    <w:rsid w:val="26183BCB"/>
    <w:rsid w:val="26216C8E"/>
    <w:rsid w:val="262D1C74"/>
    <w:rsid w:val="263C79D9"/>
    <w:rsid w:val="26480497"/>
    <w:rsid w:val="26666316"/>
    <w:rsid w:val="26793732"/>
    <w:rsid w:val="268E3902"/>
    <w:rsid w:val="269B3BFB"/>
    <w:rsid w:val="26A150EF"/>
    <w:rsid w:val="26AB46BA"/>
    <w:rsid w:val="26B54590"/>
    <w:rsid w:val="26C63D7A"/>
    <w:rsid w:val="26F92EEA"/>
    <w:rsid w:val="26FA3B68"/>
    <w:rsid w:val="274F320B"/>
    <w:rsid w:val="27510C8E"/>
    <w:rsid w:val="27565EE8"/>
    <w:rsid w:val="27632F8E"/>
    <w:rsid w:val="27836682"/>
    <w:rsid w:val="279E7319"/>
    <w:rsid w:val="27A83459"/>
    <w:rsid w:val="27B602D8"/>
    <w:rsid w:val="27C34BBA"/>
    <w:rsid w:val="27CF2378"/>
    <w:rsid w:val="27E575C5"/>
    <w:rsid w:val="27F32813"/>
    <w:rsid w:val="282B65AA"/>
    <w:rsid w:val="284421FC"/>
    <w:rsid w:val="28654B3E"/>
    <w:rsid w:val="286E2B86"/>
    <w:rsid w:val="287637EB"/>
    <w:rsid w:val="28B61754"/>
    <w:rsid w:val="28B91D99"/>
    <w:rsid w:val="28BF7F8A"/>
    <w:rsid w:val="28D50600"/>
    <w:rsid w:val="28E75C64"/>
    <w:rsid w:val="29020AE7"/>
    <w:rsid w:val="29043FC6"/>
    <w:rsid w:val="294477A1"/>
    <w:rsid w:val="295913DE"/>
    <w:rsid w:val="295F39D2"/>
    <w:rsid w:val="298D57C9"/>
    <w:rsid w:val="29B73810"/>
    <w:rsid w:val="29DC21E5"/>
    <w:rsid w:val="2A0178EC"/>
    <w:rsid w:val="2A2038F0"/>
    <w:rsid w:val="2A2613DF"/>
    <w:rsid w:val="2A2D64BE"/>
    <w:rsid w:val="2A3660A7"/>
    <w:rsid w:val="2A455E9D"/>
    <w:rsid w:val="2A651534"/>
    <w:rsid w:val="2A733F8A"/>
    <w:rsid w:val="2A765710"/>
    <w:rsid w:val="2A8C0AFA"/>
    <w:rsid w:val="2AC36F18"/>
    <w:rsid w:val="2AC45E49"/>
    <w:rsid w:val="2AD310CB"/>
    <w:rsid w:val="2B2546A5"/>
    <w:rsid w:val="2B413844"/>
    <w:rsid w:val="2B500F96"/>
    <w:rsid w:val="2B5F6E55"/>
    <w:rsid w:val="2B6478F5"/>
    <w:rsid w:val="2B7130CF"/>
    <w:rsid w:val="2B795222"/>
    <w:rsid w:val="2B86609F"/>
    <w:rsid w:val="2B8A557F"/>
    <w:rsid w:val="2BA17B0F"/>
    <w:rsid w:val="2BAB24B2"/>
    <w:rsid w:val="2BD244B4"/>
    <w:rsid w:val="2BF53C1D"/>
    <w:rsid w:val="2BF97348"/>
    <w:rsid w:val="2BFC7664"/>
    <w:rsid w:val="2C141D07"/>
    <w:rsid w:val="2C1760E3"/>
    <w:rsid w:val="2C1B6E20"/>
    <w:rsid w:val="2C365DE0"/>
    <w:rsid w:val="2C4B31FB"/>
    <w:rsid w:val="2C5F4CBC"/>
    <w:rsid w:val="2C60122F"/>
    <w:rsid w:val="2C874285"/>
    <w:rsid w:val="2CA10713"/>
    <w:rsid w:val="2CDE0FE7"/>
    <w:rsid w:val="2D223EDC"/>
    <w:rsid w:val="2D2810EA"/>
    <w:rsid w:val="2D476D07"/>
    <w:rsid w:val="2D5B1C76"/>
    <w:rsid w:val="2D5D201D"/>
    <w:rsid w:val="2D655125"/>
    <w:rsid w:val="2D93077E"/>
    <w:rsid w:val="2DA351A8"/>
    <w:rsid w:val="2DA814AF"/>
    <w:rsid w:val="2DCB75EA"/>
    <w:rsid w:val="2DD65F2A"/>
    <w:rsid w:val="2DE90C9C"/>
    <w:rsid w:val="2E0508B7"/>
    <w:rsid w:val="2E054EB2"/>
    <w:rsid w:val="2E1805CB"/>
    <w:rsid w:val="2E1E0225"/>
    <w:rsid w:val="2E2E5BB1"/>
    <w:rsid w:val="2E433204"/>
    <w:rsid w:val="2E5D43FF"/>
    <w:rsid w:val="2E6062AC"/>
    <w:rsid w:val="2E647227"/>
    <w:rsid w:val="2E655043"/>
    <w:rsid w:val="2EB143CB"/>
    <w:rsid w:val="2F5979A8"/>
    <w:rsid w:val="2F6D59EE"/>
    <w:rsid w:val="2F866C1B"/>
    <w:rsid w:val="2FA23BE9"/>
    <w:rsid w:val="2FB81227"/>
    <w:rsid w:val="2FF51949"/>
    <w:rsid w:val="300E1C3D"/>
    <w:rsid w:val="301221E1"/>
    <w:rsid w:val="301B7E81"/>
    <w:rsid w:val="301D53FE"/>
    <w:rsid w:val="303A5F19"/>
    <w:rsid w:val="306F5531"/>
    <w:rsid w:val="307B0784"/>
    <w:rsid w:val="307B0D7E"/>
    <w:rsid w:val="307B5E16"/>
    <w:rsid w:val="308150E8"/>
    <w:rsid w:val="30850C41"/>
    <w:rsid w:val="308C5509"/>
    <w:rsid w:val="308D3593"/>
    <w:rsid w:val="30907868"/>
    <w:rsid w:val="30A93CD1"/>
    <w:rsid w:val="30B232A2"/>
    <w:rsid w:val="30D76ECB"/>
    <w:rsid w:val="31096594"/>
    <w:rsid w:val="314C33F8"/>
    <w:rsid w:val="314F2737"/>
    <w:rsid w:val="316C27BA"/>
    <w:rsid w:val="31967499"/>
    <w:rsid w:val="31AD2618"/>
    <w:rsid w:val="31C87C02"/>
    <w:rsid w:val="31DA4C14"/>
    <w:rsid w:val="31E51C8E"/>
    <w:rsid w:val="31F5540C"/>
    <w:rsid w:val="31F82126"/>
    <w:rsid w:val="32230593"/>
    <w:rsid w:val="32527BB7"/>
    <w:rsid w:val="3288210F"/>
    <w:rsid w:val="32A43C0B"/>
    <w:rsid w:val="32E46EEE"/>
    <w:rsid w:val="32ED4493"/>
    <w:rsid w:val="332B51A6"/>
    <w:rsid w:val="33405CC6"/>
    <w:rsid w:val="33564776"/>
    <w:rsid w:val="33591945"/>
    <w:rsid w:val="33657638"/>
    <w:rsid w:val="337D1AF6"/>
    <w:rsid w:val="337F76C4"/>
    <w:rsid w:val="33861831"/>
    <w:rsid w:val="33C1561C"/>
    <w:rsid w:val="33D94786"/>
    <w:rsid w:val="341355FD"/>
    <w:rsid w:val="34297F52"/>
    <w:rsid w:val="34657076"/>
    <w:rsid w:val="348E414C"/>
    <w:rsid w:val="349E04FE"/>
    <w:rsid w:val="349E23E3"/>
    <w:rsid w:val="34B97F7B"/>
    <w:rsid w:val="34DA1829"/>
    <w:rsid w:val="34E954AA"/>
    <w:rsid w:val="34F1055A"/>
    <w:rsid w:val="34F42807"/>
    <w:rsid w:val="350E22F2"/>
    <w:rsid w:val="350F337E"/>
    <w:rsid w:val="35241F57"/>
    <w:rsid w:val="353529AD"/>
    <w:rsid w:val="35372E9B"/>
    <w:rsid w:val="35374600"/>
    <w:rsid w:val="354B4149"/>
    <w:rsid w:val="355008DF"/>
    <w:rsid w:val="35857903"/>
    <w:rsid w:val="35985970"/>
    <w:rsid w:val="35CC5FC3"/>
    <w:rsid w:val="35CE7475"/>
    <w:rsid w:val="35DE6E58"/>
    <w:rsid w:val="36115B0A"/>
    <w:rsid w:val="363307DD"/>
    <w:rsid w:val="3639395F"/>
    <w:rsid w:val="36400F07"/>
    <w:rsid w:val="36476A6C"/>
    <w:rsid w:val="36512329"/>
    <w:rsid w:val="36646AF2"/>
    <w:rsid w:val="366637D2"/>
    <w:rsid w:val="36833773"/>
    <w:rsid w:val="36A25436"/>
    <w:rsid w:val="36A61D91"/>
    <w:rsid w:val="36A905C9"/>
    <w:rsid w:val="36AC3021"/>
    <w:rsid w:val="36C42641"/>
    <w:rsid w:val="36D41DA7"/>
    <w:rsid w:val="36D93C32"/>
    <w:rsid w:val="3701651C"/>
    <w:rsid w:val="375C1BCE"/>
    <w:rsid w:val="375D6530"/>
    <w:rsid w:val="376464CA"/>
    <w:rsid w:val="37715667"/>
    <w:rsid w:val="378F707E"/>
    <w:rsid w:val="37A66635"/>
    <w:rsid w:val="37B61B6D"/>
    <w:rsid w:val="37BE25F5"/>
    <w:rsid w:val="37E0167A"/>
    <w:rsid w:val="380F0BE9"/>
    <w:rsid w:val="38291045"/>
    <w:rsid w:val="38440E66"/>
    <w:rsid w:val="38503153"/>
    <w:rsid w:val="38522AFD"/>
    <w:rsid w:val="38625F95"/>
    <w:rsid w:val="386632C2"/>
    <w:rsid w:val="38881B3F"/>
    <w:rsid w:val="38AB7598"/>
    <w:rsid w:val="38D76B86"/>
    <w:rsid w:val="38FA390A"/>
    <w:rsid w:val="38FB6FC7"/>
    <w:rsid w:val="392C24ED"/>
    <w:rsid w:val="39403DE0"/>
    <w:rsid w:val="394B7BBA"/>
    <w:rsid w:val="395172A8"/>
    <w:rsid w:val="39635F40"/>
    <w:rsid w:val="396976BE"/>
    <w:rsid w:val="39735060"/>
    <w:rsid w:val="39770A14"/>
    <w:rsid w:val="398802F1"/>
    <w:rsid w:val="398A2E00"/>
    <w:rsid w:val="398B197E"/>
    <w:rsid w:val="39A226E4"/>
    <w:rsid w:val="39B95058"/>
    <w:rsid w:val="39CC686D"/>
    <w:rsid w:val="39D86ADD"/>
    <w:rsid w:val="39DE761B"/>
    <w:rsid w:val="39F55BAF"/>
    <w:rsid w:val="3A1B24F0"/>
    <w:rsid w:val="3A2C2832"/>
    <w:rsid w:val="3A30728E"/>
    <w:rsid w:val="3A5225DA"/>
    <w:rsid w:val="3A57773B"/>
    <w:rsid w:val="3A66083A"/>
    <w:rsid w:val="3A8144C2"/>
    <w:rsid w:val="3A871D8E"/>
    <w:rsid w:val="3A8C13C7"/>
    <w:rsid w:val="3A9804EB"/>
    <w:rsid w:val="3ABC77C7"/>
    <w:rsid w:val="3AC625BC"/>
    <w:rsid w:val="3AEA52DA"/>
    <w:rsid w:val="3B042451"/>
    <w:rsid w:val="3B0B566F"/>
    <w:rsid w:val="3B246E6B"/>
    <w:rsid w:val="3B2B781B"/>
    <w:rsid w:val="3B500A79"/>
    <w:rsid w:val="3B5823E5"/>
    <w:rsid w:val="3BAA0F4C"/>
    <w:rsid w:val="3C081190"/>
    <w:rsid w:val="3C1853E2"/>
    <w:rsid w:val="3C406F3E"/>
    <w:rsid w:val="3C473148"/>
    <w:rsid w:val="3C783B90"/>
    <w:rsid w:val="3C8D3CCD"/>
    <w:rsid w:val="3CA04E1A"/>
    <w:rsid w:val="3CB535B7"/>
    <w:rsid w:val="3CD56AC3"/>
    <w:rsid w:val="3CD8665E"/>
    <w:rsid w:val="3CE2243E"/>
    <w:rsid w:val="3CF42619"/>
    <w:rsid w:val="3D161D72"/>
    <w:rsid w:val="3D1A56AE"/>
    <w:rsid w:val="3D1D5022"/>
    <w:rsid w:val="3D424740"/>
    <w:rsid w:val="3D560586"/>
    <w:rsid w:val="3D5E2160"/>
    <w:rsid w:val="3DE0398A"/>
    <w:rsid w:val="3DE368A2"/>
    <w:rsid w:val="3E073AEE"/>
    <w:rsid w:val="3E22395D"/>
    <w:rsid w:val="3E2C6EEB"/>
    <w:rsid w:val="3E7E4CE3"/>
    <w:rsid w:val="3EB9748E"/>
    <w:rsid w:val="3EF27762"/>
    <w:rsid w:val="3F247665"/>
    <w:rsid w:val="3F633223"/>
    <w:rsid w:val="3F776FB9"/>
    <w:rsid w:val="3F8028A0"/>
    <w:rsid w:val="3FC33488"/>
    <w:rsid w:val="3FD1031C"/>
    <w:rsid w:val="3FE43941"/>
    <w:rsid w:val="400B2831"/>
    <w:rsid w:val="40162725"/>
    <w:rsid w:val="40237E47"/>
    <w:rsid w:val="403B6268"/>
    <w:rsid w:val="40422A4A"/>
    <w:rsid w:val="40591CCE"/>
    <w:rsid w:val="405B498D"/>
    <w:rsid w:val="408F3F99"/>
    <w:rsid w:val="40B96AA7"/>
    <w:rsid w:val="40BC3E8C"/>
    <w:rsid w:val="40CD2825"/>
    <w:rsid w:val="40D12643"/>
    <w:rsid w:val="40D5429B"/>
    <w:rsid w:val="412931DD"/>
    <w:rsid w:val="412A5E6C"/>
    <w:rsid w:val="413126DD"/>
    <w:rsid w:val="41563664"/>
    <w:rsid w:val="415920DD"/>
    <w:rsid w:val="41673E5D"/>
    <w:rsid w:val="41703B6A"/>
    <w:rsid w:val="4187229D"/>
    <w:rsid w:val="419E0422"/>
    <w:rsid w:val="41A06F62"/>
    <w:rsid w:val="41A254D5"/>
    <w:rsid w:val="41AD79F3"/>
    <w:rsid w:val="41BB2E62"/>
    <w:rsid w:val="41D73F09"/>
    <w:rsid w:val="41DF201A"/>
    <w:rsid w:val="42137D30"/>
    <w:rsid w:val="422271BD"/>
    <w:rsid w:val="423C61D6"/>
    <w:rsid w:val="424D1047"/>
    <w:rsid w:val="424F59EC"/>
    <w:rsid w:val="42573AF4"/>
    <w:rsid w:val="425E0E73"/>
    <w:rsid w:val="425E3931"/>
    <w:rsid w:val="4284679D"/>
    <w:rsid w:val="42EA2E52"/>
    <w:rsid w:val="42F6470E"/>
    <w:rsid w:val="432521D9"/>
    <w:rsid w:val="43523C86"/>
    <w:rsid w:val="43614DFB"/>
    <w:rsid w:val="43BD4035"/>
    <w:rsid w:val="43D84F37"/>
    <w:rsid w:val="43DF185A"/>
    <w:rsid w:val="43E31129"/>
    <w:rsid w:val="43F11D93"/>
    <w:rsid w:val="43F2269C"/>
    <w:rsid w:val="43F95A99"/>
    <w:rsid w:val="43FE5131"/>
    <w:rsid w:val="440933FB"/>
    <w:rsid w:val="442765BB"/>
    <w:rsid w:val="44422353"/>
    <w:rsid w:val="446774C2"/>
    <w:rsid w:val="44894BE1"/>
    <w:rsid w:val="44B570C0"/>
    <w:rsid w:val="44B67541"/>
    <w:rsid w:val="44C53CC4"/>
    <w:rsid w:val="44EA5700"/>
    <w:rsid w:val="45274013"/>
    <w:rsid w:val="452B56E6"/>
    <w:rsid w:val="454C7D4D"/>
    <w:rsid w:val="455079AE"/>
    <w:rsid w:val="45563D1C"/>
    <w:rsid w:val="456E3676"/>
    <w:rsid w:val="45777A01"/>
    <w:rsid w:val="45A4474C"/>
    <w:rsid w:val="45BA2D99"/>
    <w:rsid w:val="45C45A3C"/>
    <w:rsid w:val="45C5015E"/>
    <w:rsid w:val="45D26A5B"/>
    <w:rsid w:val="45FC0FE3"/>
    <w:rsid w:val="46016F6B"/>
    <w:rsid w:val="46064FDE"/>
    <w:rsid w:val="46225635"/>
    <w:rsid w:val="463229CD"/>
    <w:rsid w:val="46361969"/>
    <w:rsid w:val="4638699B"/>
    <w:rsid w:val="464603EA"/>
    <w:rsid w:val="467C67A7"/>
    <w:rsid w:val="467E66BC"/>
    <w:rsid w:val="468E49ED"/>
    <w:rsid w:val="46A47072"/>
    <w:rsid w:val="46BA7E00"/>
    <w:rsid w:val="46D67E5B"/>
    <w:rsid w:val="46F66114"/>
    <w:rsid w:val="470E4CCB"/>
    <w:rsid w:val="47116871"/>
    <w:rsid w:val="47273B32"/>
    <w:rsid w:val="47286041"/>
    <w:rsid w:val="474D46C6"/>
    <w:rsid w:val="47653C90"/>
    <w:rsid w:val="47716652"/>
    <w:rsid w:val="477B435F"/>
    <w:rsid w:val="47860237"/>
    <w:rsid w:val="47E23372"/>
    <w:rsid w:val="47E408BC"/>
    <w:rsid w:val="47F8326F"/>
    <w:rsid w:val="47FC60ED"/>
    <w:rsid w:val="48034E16"/>
    <w:rsid w:val="483A43EF"/>
    <w:rsid w:val="48420262"/>
    <w:rsid w:val="48425BD4"/>
    <w:rsid w:val="48662BA4"/>
    <w:rsid w:val="48B17551"/>
    <w:rsid w:val="48C60D84"/>
    <w:rsid w:val="48DB1291"/>
    <w:rsid w:val="48F610F1"/>
    <w:rsid w:val="490F4C0C"/>
    <w:rsid w:val="492C0043"/>
    <w:rsid w:val="49412822"/>
    <w:rsid w:val="49820108"/>
    <w:rsid w:val="49974A0D"/>
    <w:rsid w:val="499A1085"/>
    <w:rsid w:val="49A87205"/>
    <w:rsid w:val="49A934C0"/>
    <w:rsid w:val="49C5508B"/>
    <w:rsid w:val="49D560A1"/>
    <w:rsid w:val="49EF75F3"/>
    <w:rsid w:val="4A0C14CD"/>
    <w:rsid w:val="4A48152E"/>
    <w:rsid w:val="4A490CD0"/>
    <w:rsid w:val="4A52396E"/>
    <w:rsid w:val="4A8C05B3"/>
    <w:rsid w:val="4A8D5BCA"/>
    <w:rsid w:val="4ACB5852"/>
    <w:rsid w:val="4AE42233"/>
    <w:rsid w:val="4AF10B00"/>
    <w:rsid w:val="4B0C6528"/>
    <w:rsid w:val="4B122C2D"/>
    <w:rsid w:val="4B385ECC"/>
    <w:rsid w:val="4B465042"/>
    <w:rsid w:val="4B511412"/>
    <w:rsid w:val="4B5A40C9"/>
    <w:rsid w:val="4B6526B7"/>
    <w:rsid w:val="4B9C6503"/>
    <w:rsid w:val="4BCB2164"/>
    <w:rsid w:val="4BD13089"/>
    <w:rsid w:val="4BF00918"/>
    <w:rsid w:val="4BF14903"/>
    <w:rsid w:val="4BF76DAB"/>
    <w:rsid w:val="4C192FD5"/>
    <w:rsid w:val="4C250AB0"/>
    <w:rsid w:val="4C2858CE"/>
    <w:rsid w:val="4C397865"/>
    <w:rsid w:val="4C5C70AC"/>
    <w:rsid w:val="4C7853C5"/>
    <w:rsid w:val="4C900044"/>
    <w:rsid w:val="4C936580"/>
    <w:rsid w:val="4D0C66B9"/>
    <w:rsid w:val="4D144AB6"/>
    <w:rsid w:val="4D211008"/>
    <w:rsid w:val="4D2D2B01"/>
    <w:rsid w:val="4D4D15ED"/>
    <w:rsid w:val="4D650B4C"/>
    <w:rsid w:val="4D9F3A19"/>
    <w:rsid w:val="4DC05A52"/>
    <w:rsid w:val="4DF55BEE"/>
    <w:rsid w:val="4E0874FD"/>
    <w:rsid w:val="4E0C5836"/>
    <w:rsid w:val="4E2605A4"/>
    <w:rsid w:val="4E4700BC"/>
    <w:rsid w:val="4E4A4EEF"/>
    <w:rsid w:val="4EC846CA"/>
    <w:rsid w:val="4ECC1675"/>
    <w:rsid w:val="4F0A012F"/>
    <w:rsid w:val="4F2D1F0A"/>
    <w:rsid w:val="4F2F60FD"/>
    <w:rsid w:val="4F393A57"/>
    <w:rsid w:val="4F597A44"/>
    <w:rsid w:val="4F5B40AB"/>
    <w:rsid w:val="4F706FDC"/>
    <w:rsid w:val="4F740224"/>
    <w:rsid w:val="4F8C63F9"/>
    <w:rsid w:val="4F934036"/>
    <w:rsid w:val="4FBA3EDC"/>
    <w:rsid w:val="4FD97392"/>
    <w:rsid w:val="4FDF2721"/>
    <w:rsid w:val="4FE96B2E"/>
    <w:rsid w:val="5009357A"/>
    <w:rsid w:val="50167994"/>
    <w:rsid w:val="502B5106"/>
    <w:rsid w:val="504A6326"/>
    <w:rsid w:val="50A75338"/>
    <w:rsid w:val="50E82DB7"/>
    <w:rsid w:val="50EB476D"/>
    <w:rsid w:val="510432D0"/>
    <w:rsid w:val="510C5325"/>
    <w:rsid w:val="513945DC"/>
    <w:rsid w:val="514A0E14"/>
    <w:rsid w:val="514A3E76"/>
    <w:rsid w:val="514A5860"/>
    <w:rsid w:val="51612E6E"/>
    <w:rsid w:val="5193484F"/>
    <w:rsid w:val="51B51246"/>
    <w:rsid w:val="51CC3C40"/>
    <w:rsid w:val="51E96389"/>
    <w:rsid w:val="51F24125"/>
    <w:rsid w:val="51F6465E"/>
    <w:rsid w:val="520E12EC"/>
    <w:rsid w:val="522919F6"/>
    <w:rsid w:val="523C0BC8"/>
    <w:rsid w:val="524D0AC4"/>
    <w:rsid w:val="526A00C3"/>
    <w:rsid w:val="52702DFF"/>
    <w:rsid w:val="52945C98"/>
    <w:rsid w:val="52CD29C6"/>
    <w:rsid w:val="53056E1E"/>
    <w:rsid w:val="531D7B0A"/>
    <w:rsid w:val="532948E9"/>
    <w:rsid w:val="534F5C48"/>
    <w:rsid w:val="538C41A8"/>
    <w:rsid w:val="539B785D"/>
    <w:rsid w:val="53B0746C"/>
    <w:rsid w:val="53D82D19"/>
    <w:rsid w:val="541D6829"/>
    <w:rsid w:val="542600BE"/>
    <w:rsid w:val="54380238"/>
    <w:rsid w:val="544431EC"/>
    <w:rsid w:val="546E78F7"/>
    <w:rsid w:val="547A1ECC"/>
    <w:rsid w:val="54B66E66"/>
    <w:rsid w:val="54C73613"/>
    <w:rsid w:val="54FF7B14"/>
    <w:rsid w:val="55314870"/>
    <w:rsid w:val="55457B6B"/>
    <w:rsid w:val="554A129A"/>
    <w:rsid w:val="555F1F87"/>
    <w:rsid w:val="55AE2B0A"/>
    <w:rsid w:val="55AE4584"/>
    <w:rsid w:val="55D61A5C"/>
    <w:rsid w:val="55D82C4F"/>
    <w:rsid w:val="55F158A7"/>
    <w:rsid w:val="55F30393"/>
    <w:rsid w:val="561E1292"/>
    <w:rsid w:val="5649731C"/>
    <w:rsid w:val="56531473"/>
    <w:rsid w:val="56684C7F"/>
    <w:rsid w:val="5678471F"/>
    <w:rsid w:val="568E27FF"/>
    <w:rsid w:val="569A0ABA"/>
    <w:rsid w:val="56D34773"/>
    <w:rsid w:val="571065F4"/>
    <w:rsid w:val="57111E51"/>
    <w:rsid w:val="57301830"/>
    <w:rsid w:val="57445C65"/>
    <w:rsid w:val="574D7F9D"/>
    <w:rsid w:val="576C3FCF"/>
    <w:rsid w:val="57832266"/>
    <w:rsid w:val="57B364C3"/>
    <w:rsid w:val="57CA58FE"/>
    <w:rsid w:val="581C31D1"/>
    <w:rsid w:val="58330120"/>
    <w:rsid w:val="584115A6"/>
    <w:rsid w:val="58412A28"/>
    <w:rsid w:val="58526BC0"/>
    <w:rsid w:val="588428D8"/>
    <w:rsid w:val="58842ED8"/>
    <w:rsid w:val="589A4A36"/>
    <w:rsid w:val="589C0F67"/>
    <w:rsid w:val="58A14712"/>
    <w:rsid w:val="58A76D4A"/>
    <w:rsid w:val="58C164A2"/>
    <w:rsid w:val="58C24F6A"/>
    <w:rsid w:val="58C878B6"/>
    <w:rsid w:val="58D40A17"/>
    <w:rsid w:val="58D87C35"/>
    <w:rsid w:val="58DA0D2C"/>
    <w:rsid w:val="58E675D4"/>
    <w:rsid w:val="58FB0EB8"/>
    <w:rsid w:val="590C7034"/>
    <w:rsid w:val="591F03EF"/>
    <w:rsid w:val="59240CD8"/>
    <w:rsid w:val="59397AE6"/>
    <w:rsid w:val="593F14B3"/>
    <w:rsid w:val="597557AE"/>
    <w:rsid w:val="59870E8C"/>
    <w:rsid w:val="59C04D5C"/>
    <w:rsid w:val="59C5417E"/>
    <w:rsid w:val="59F10905"/>
    <w:rsid w:val="5A157896"/>
    <w:rsid w:val="5A1B5F91"/>
    <w:rsid w:val="5A3D0F68"/>
    <w:rsid w:val="5A52192D"/>
    <w:rsid w:val="5A560D58"/>
    <w:rsid w:val="5A812978"/>
    <w:rsid w:val="5A87111F"/>
    <w:rsid w:val="5ABC7007"/>
    <w:rsid w:val="5AFC4823"/>
    <w:rsid w:val="5AFF7C77"/>
    <w:rsid w:val="5B01420F"/>
    <w:rsid w:val="5B073ED6"/>
    <w:rsid w:val="5B17187B"/>
    <w:rsid w:val="5B355ED8"/>
    <w:rsid w:val="5B3B4187"/>
    <w:rsid w:val="5B676155"/>
    <w:rsid w:val="5B754F77"/>
    <w:rsid w:val="5B842121"/>
    <w:rsid w:val="5BD0315F"/>
    <w:rsid w:val="5BEE6E90"/>
    <w:rsid w:val="5C5C76E3"/>
    <w:rsid w:val="5C6935F3"/>
    <w:rsid w:val="5C794DF9"/>
    <w:rsid w:val="5C967256"/>
    <w:rsid w:val="5CA36DC8"/>
    <w:rsid w:val="5CA41451"/>
    <w:rsid w:val="5CAA6E48"/>
    <w:rsid w:val="5D2C4BBC"/>
    <w:rsid w:val="5D3C2795"/>
    <w:rsid w:val="5D670AB4"/>
    <w:rsid w:val="5D6F48A1"/>
    <w:rsid w:val="5D884265"/>
    <w:rsid w:val="5D8D3983"/>
    <w:rsid w:val="5DAA442F"/>
    <w:rsid w:val="5DDD0DCD"/>
    <w:rsid w:val="5DF2629A"/>
    <w:rsid w:val="5DF34A32"/>
    <w:rsid w:val="5DF3522A"/>
    <w:rsid w:val="5E0003D0"/>
    <w:rsid w:val="5E290776"/>
    <w:rsid w:val="5E483BC4"/>
    <w:rsid w:val="5E4D57A0"/>
    <w:rsid w:val="5E5A0E39"/>
    <w:rsid w:val="5E946ADC"/>
    <w:rsid w:val="5EA46032"/>
    <w:rsid w:val="5EA740D1"/>
    <w:rsid w:val="5EB60557"/>
    <w:rsid w:val="5EBB3EC0"/>
    <w:rsid w:val="5EC72C08"/>
    <w:rsid w:val="5F315F4A"/>
    <w:rsid w:val="5F3B288F"/>
    <w:rsid w:val="5F79319A"/>
    <w:rsid w:val="5FB226A3"/>
    <w:rsid w:val="5FBA027B"/>
    <w:rsid w:val="5FCE497B"/>
    <w:rsid w:val="5FF63013"/>
    <w:rsid w:val="602A484E"/>
    <w:rsid w:val="603A25D9"/>
    <w:rsid w:val="604B70CC"/>
    <w:rsid w:val="604B7CC3"/>
    <w:rsid w:val="60B14AA8"/>
    <w:rsid w:val="60CA232D"/>
    <w:rsid w:val="60D7223F"/>
    <w:rsid w:val="60F60A5F"/>
    <w:rsid w:val="61023C37"/>
    <w:rsid w:val="611177B9"/>
    <w:rsid w:val="61154914"/>
    <w:rsid w:val="61252C2F"/>
    <w:rsid w:val="61811AFD"/>
    <w:rsid w:val="61936EDA"/>
    <w:rsid w:val="61C42F79"/>
    <w:rsid w:val="62021B85"/>
    <w:rsid w:val="62036A26"/>
    <w:rsid w:val="6242453A"/>
    <w:rsid w:val="6259793A"/>
    <w:rsid w:val="626D372E"/>
    <w:rsid w:val="62892EBC"/>
    <w:rsid w:val="628F674B"/>
    <w:rsid w:val="62AA20E5"/>
    <w:rsid w:val="62B053E1"/>
    <w:rsid w:val="62B64F74"/>
    <w:rsid w:val="62E9478D"/>
    <w:rsid w:val="62F27352"/>
    <w:rsid w:val="62F74B16"/>
    <w:rsid w:val="62FB070D"/>
    <w:rsid w:val="632F0684"/>
    <w:rsid w:val="63541926"/>
    <w:rsid w:val="63721B55"/>
    <w:rsid w:val="63913301"/>
    <w:rsid w:val="63B1221E"/>
    <w:rsid w:val="63B47AE8"/>
    <w:rsid w:val="63C37885"/>
    <w:rsid w:val="63CE3967"/>
    <w:rsid w:val="63D12A72"/>
    <w:rsid w:val="63D315BF"/>
    <w:rsid w:val="63DE2BB1"/>
    <w:rsid w:val="6409594D"/>
    <w:rsid w:val="642B2FBB"/>
    <w:rsid w:val="643D31C6"/>
    <w:rsid w:val="649474E6"/>
    <w:rsid w:val="64EE6B1E"/>
    <w:rsid w:val="65083CE5"/>
    <w:rsid w:val="650840EE"/>
    <w:rsid w:val="6513572E"/>
    <w:rsid w:val="65404C17"/>
    <w:rsid w:val="65645AFF"/>
    <w:rsid w:val="657D4419"/>
    <w:rsid w:val="65BF43AF"/>
    <w:rsid w:val="65DE5B02"/>
    <w:rsid w:val="65E84E6A"/>
    <w:rsid w:val="662D5F36"/>
    <w:rsid w:val="666B3E24"/>
    <w:rsid w:val="66784133"/>
    <w:rsid w:val="669313CB"/>
    <w:rsid w:val="66E652F8"/>
    <w:rsid w:val="66F20F53"/>
    <w:rsid w:val="67146DEF"/>
    <w:rsid w:val="67AE0814"/>
    <w:rsid w:val="67D23C9A"/>
    <w:rsid w:val="67DA0400"/>
    <w:rsid w:val="67EC65CC"/>
    <w:rsid w:val="67F1198D"/>
    <w:rsid w:val="67F84188"/>
    <w:rsid w:val="680E27E2"/>
    <w:rsid w:val="682509D8"/>
    <w:rsid w:val="6831565D"/>
    <w:rsid w:val="68367BA1"/>
    <w:rsid w:val="684B4C96"/>
    <w:rsid w:val="688064AC"/>
    <w:rsid w:val="68825EA9"/>
    <w:rsid w:val="68A1491F"/>
    <w:rsid w:val="68BD2544"/>
    <w:rsid w:val="68C93E9D"/>
    <w:rsid w:val="68E11E33"/>
    <w:rsid w:val="68EB6B18"/>
    <w:rsid w:val="6907452E"/>
    <w:rsid w:val="692723B5"/>
    <w:rsid w:val="697B3026"/>
    <w:rsid w:val="69A4097D"/>
    <w:rsid w:val="69A45221"/>
    <w:rsid w:val="69B043E5"/>
    <w:rsid w:val="69BD7883"/>
    <w:rsid w:val="69D826DD"/>
    <w:rsid w:val="6A07671F"/>
    <w:rsid w:val="6A1857F4"/>
    <w:rsid w:val="6A276B13"/>
    <w:rsid w:val="6A3E14DA"/>
    <w:rsid w:val="6A416297"/>
    <w:rsid w:val="6A484748"/>
    <w:rsid w:val="6A6B7797"/>
    <w:rsid w:val="6AA233AB"/>
    <w:rsid w:val="6AEE4104"/>
    <w:rsid w:val="6B030422"/>
    <w:rsid w:val="6B0F0412"/>
    <w:rsid w:val="6B24224B"/>
    <w:rsid w:val="6B6D200E"/>
    <w:rsid w:val="6B757C3A"/>
    <w:rsid w:val="6BAA7F12"/>
    <w:rsid w:val="6BB77D41"/>
    <w:rsid w:val="6BC17BD1"/>
    <w:rsid w:val="6BD578A3"/>
    <w:rsid w:val="6BF22119"/>
    <w:rsid w:val="6C1F3D93"/>
    <w:rsid w:val="6C2814C5"/>
    <w:rsid w:val="6C492C88"/>
    <w:rsid w:val="6C516120"/>
    <w:rsid w:val="6CA429F6"/>
    <w:rsid w:val="6CB4642A"/>
    <w:rsid w:val="6CBD79B1"/>
    <w:rsid w:val="6CBE6DEC"/>
    <w:rsid w:val="6CCC427C"/>
    <w:rsid w:val="6D1234B9"/>
    <w:rsid w:val="6D1F6D1B"/>
    <w:rsid w:val="6D225F66"/>
    <w:rsid w:val="6D2C7749"/>
    <w:rsid w:val="6D3810B2"/>
    <w:rsid w:val="6D3F2E37"/>
    <w:rsid w:val="6D403F5E"/>
    <w:rsid w:val="6D616F3A"/>
    <w:rsid w:val="6D6C2955"/>
    <w:rsid w:val="6D7273BF"/>
    <w:rsid w:val="6D887276"/>
    <w:rsid w:val="6DD30245"/>
    <w:rsid w:val="6E29787B"/>
    <w:rsid w:val="6E2B691C"/>
    <w:rsid w:val="6E2C5EB2"/>
    <w:rsid w:val="6E487237"/>
    <w:rsid w:val="6E495254"/>
    <w:rsid w:val="6E506213"/>
    <w:rsid w:val="6E514002"/>
    <w:rsid w:val="6E533593"/>
    <w:rsid w:val="6E556358"/>
    <w:rsid w:val="6EAE116E"/>
    <w:rsid w:val="6EDA081F"/>
    <w:rsid w:val="6EE34C9C"/>
    <w:rsid w:val="6EE72B28"/>
    <w:rsid w:val="6EED6F8D"/>
    <w:rsid w:val="6EFA70F8"/>
    <w:rsid w:val="6F0764DA"/>
    <w:rsid w:val="6F137D6C"/>
    <w:rsid w:val="6F4E736A"/>
    <w:rsid w:val="6F664BB7"/>
    <w:rsid w:val="6F676170"/>
    <w:rsid w:val="6F8B67AD"/>
    <w:rsid w:val="6F8D28EC"/>
    <w:rsid w:val="6F975794"/>
    <w:rsid w:val="6FEA047B"/>
    <w:rsid w:val="702309A2"/>
    <w:rsid w:val="702F7C2D"/>
    <w:rsid w:val="70372156"/>
    <w:rsid w:val="703B4D99"/>
    <w:rsid w:val="707301FE"/>
    <w:rsid w:val="708E05C5"/>
    <w:rsid w:val="709A3EF4"/>
    <w:rsid w:val="709A5410"/>
    <w:rsid w:val="70B80B01"/>
    <w:rsid w:val="70CF0CDE"/>
    <w:rsid w:val="70D65E60"/>
    <w:rsid w:val="70D7235F"/>
    <w:rsid w:val="70E20569"/>
    <w:rsid w:val="71024A33"/>
    <w:rsid w:val="7111161E"/>
    <w:rsid w:val="714F3B93"/>
    <w:rsid w:val="71716303"/>
    <w:rsid w:val="719E635D"/>
    <w:rsid w:val="71A113FB"/>
    <w:rsid w:val="71A845E6"/>
    <w:rsid w:val="71CF08AD"/>
    <w:rsid w:val="72205F48"/>
    <w:rsid w:val="72907540"/>
    <w:rsid w:val="729E6B7C"/>
    <w:rsid w:val="72AF7F93"/>
    <w:rsid w:val="72DB3DC1"/>
    <w:rsid w:val="730F6602"/>
    <w:rsid w:val="73175CEF"/>
    <w:rsid w:val="731831E1"/>
    <w:rsid w:val="734B7694"/>
    <w:rsid w:val="73724345"/>
    <w:rsid w:val="73783FB5"/>
    <w:rsid w:val="73884897"/>
    <w:rsid w:val="738B2C4E"/>
    <w:rsid w:val="73CC02E2"/>
    <w:rsid w:val="73D90289"/>
    <w:rsid w:val="74327175"/>
    <w:rsid w:val="744259B2"/>
    <w:rsid w:val="7485397C"/>
    <w:rsid w:val="749A3B3D"/>
    <w:rsid w:val="74E70603"/>
    <w:rsid w:val="75464338"/>
    <w:rsid w:val="759F2D41"/>
    <w:rsid w:val="7627048D"/>
    <w:rsid w:val="763961FF"/>
    <w:rsid w:val="76683C85"/>
    <w:rsid w:val="76AC3C4E"/>
    <w:rsid w:val="76E07F6A"/>
    <w:rsid w:val="772F29F5"/>
    <w:rsid w:val="7734178F"/>
    <w:rsid w:val="77352294"/>
    <w:rsid w:val="774D75F1"/>
    <w:rsid w:val="776F610C"/>
    <w:rsid w:val="77774054"/>
    <w:rsid w:val="777B7151"/>
    <w:rsid w:val="778F5EB0"/>
    <w:rsid w:val="779F6972"/>
    <w:rsid w:val="77A92FCE"/>
    <w:rsid w:val="77D55723"/>
    <w:rsid w:val="78242691"/>
    <w:rsid w:val="783F52C3"/>
    <w:rsid w:val="785C7DB0"/>
    <w:rsid w:val="787B7FAD"/>
    <w:rsid w:val="788641FE"/>
    <w:rsid w:val="788E5513"/>
    <w:rsid w:val="78921C85"/>
    <w:rsid w:val="789C0634"/>
    <w:rsid w:val="78A2561F"/>
    <w:rsid w:val="78BA6A20"/>
    <w:rsid w:val="78BC31F4"/>
    <w:rsid w:val="78CA2EF9"/>
    <w:rsid w:val="79030496"/>
    <w:rsid w:val="7904434B"/>
    <w:rsid w:val="790C21CD"/>
    <w:rsid w:val="794461E8"/>
    <w:rsid w:val="7976368B"/>
    <w:rsid w:val="79C92D10"/>
    <w:rsid w:val="79D5371A"/>
    <w:rsid w:val="79D93191"/>
    <w:rsid w:val="79DA5470"/>
    <w:rsid w:val="79DF0FCB"/>
    <w:rsid w:val="79FE2941"/>
    <w:rsid w:val="7A066084"/>
    <w:rsid w:val="7A220962"/>
    <w:rsid w:val="7A291431"/>
    <w:rsid w:val="7A351CC7"/>
    <w:rsid w:val="7A4028FF"/>
    <w:rsid w:val="7A4C7CFD"/>
    <w:rsid w:val="7A8B7763"/>
    <w:rsid w:val="7A915F84"/>
    <w:rsid w:val="7A992BE5"/>
    <w:rsid w:val="7AC91F26"/>
    <w:rsid w:val="7AEC0055"/>
    <w:rsid w:val="7B156BE4"/>
    <w:rsid w:val="7B384770"/>
    <w:rsid w:val="7B3F2DD6"/>
    <w:rsid w:val="7B497723"/>
    <w:rsid w:val="7B5902C2"/>
    <w:rsid w:val="7B5B6208"/>
    <w:rsid w:val="7B5D4C1E"/>
    <w:rsid w:val="7B657503"/>
    <w:rsid w:val="7B671482"/>
    <w:rsid w:val="7B7C4443"/>
    <w:rsid w:val="7B8324A2"/>
    <w:rsid w:val="7BA02F34"/>
    <w:rsid w:val="7BA35DFE"/>
    <w:rsid w:val="7BA75614"/>
    <w:rsid w:val="7BE96E46"/>
    <w:rsid w:val="7BEB012A"/>
    <w:rsid w:val="7C113677"/>
    <w:rsid w:val="7C147B97"/>
    <w:rsid w:val="7C410688"/>
    <w:rsid w:val="7C565927"/>
    <w:rsid w:val="7C59363A"/>
    <w:rsid w:val="7C9224CB"/>
    <w:rsid w:val="7C985AF8"/>
    <w:rsid w:val="7CA05025"/>
    <w:rsid w:val="7CA351AF"/>
    <w:rsid w:val="7CB305A7"/>
    <w:rsid w:val="7CE90307"/>
    <w:rsid w:val="7CF867BD"/>
    <w:rsid w:val="7D345CA4"/>
    <w:rsid w:val="7D6C125E"/>
    <w:rsid w:val="7D897361"/>
    <w:rsid w:val="7D98594A"/>
    <w:rsid w:val="7DF565D9"/>
    <w:rsid w:val="7E1546B1"/>
    <w:rsid w:val="7E254D95"/>
    <w:rsid w:val="7E327DBB"/>
    <w:rsid w:val="7E371D94"/>
    <w:rsid w:val="7E9A4924"/>
    <w:rsid w:val="7EAE3694"/>
    <w:rsid w:val="7EFA6339"/>
    <w:rsid w:val="7F076302"/>
    <w:rsid w:val="7F297FAD"/>
    <w:rsid w:val="7F3E1004"/>
    <w:rsid w:val="7F64712D"/>
    <w:rsid w:val="7F7C6071"/>
    <w:rsid w:val="7F8019D1"/>
    <w:rsid w:val="7F807625"/>
    <w:rsid w:val="7F8361A6"/>
    <w:rsid w:val="7F931E6D"/>
    <w:rsid w:val="7FAA148E"/>
    <w:rsid w:val="7FC041C7"/>
    <w:rsid w:val="7FD10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9505EA0"/>
  <w15:chartTrackingRefBased/>
  <w15:docId w15:val="{E11D6561-B8E1-413D-9D66-B52C4EE1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uiPriority="39" w:unhideWhenUsed="1" w:qFormat="1"/>
    <w:lsdException w:name="caption" w:semiHidden="1" w:unhideWhenUsed="1" w:qFormat="1"/>
    <w:lsdException w:name="table of figures" w:qFormat="1"/>
    <w:lsdException w:name="macro" w:semiHidden="1"/>
    <w:lsdException w:name="Title" w:qFormat="1"/>
    <w:lsdException w:name="Default Paragraph Font" w:semiHidden="1"/>
    <w:lsdException w:name="Subtitle" w:qFormat="1"/>
    <w:lsdException w:name="Block Text"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kern w:val="2"/>
      <w:sz w:val="21"/>
      <w:szCs w:val="24"/>
    </w:rPr>
  </w:style>
  <w:style w:type="paragraph" w:styleId="1">
    <w:name w:val="heading 1"/>
    <w:basedOn w:val="a"/>
    <w:next w:val="a"/>
    <w:qFormat/>
    <w:pPr>
      <w:keepNext/>
      <w:spacing w:line="360" w:lineRule="auto"/>
      <w:outlineLvl w:val="0"/>
    </w:pPr>
    <w:rPr>
      <w:sz w:val="28"/>
    </w:rPr>
  </w:style>
  <w:style w:type="paragraph" w:styleId="20">
    <w:name w:val="heading 2"/>
    <w:basedOn w:val="a"/>
    <w:next w:val="a"/>
    <w:link w:val="21"/>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a4">
    <w:name w:val="批注文字 字符"/>
    <w:link w:val="a5"/>
    <w:rPr>
      <w:rFonts w:eastAsia="宋体"/>
      <w:kern w:val="2"/>
      <w:sz w:val="21"/>
      <w:szCs w:val="24"/>
      <w:lang w:val="en-US" w:eastAsia="zh-CN" w:bidi="ar-SA"/>
    </w:rPr>
  </w:style>
  <w:style w:type="character" w:styleId="a6">
    <w:name w:val="FollowedHyperlink"/>
    <w:basedOn w:val="a0"/>
    <w:rPr>
      <w:color w:val="333333"/>
      <w:u w:val="none"/>
    </w:rPr>
  </w:style>
  <w:style w:type="character" w:customStyle="1" w:styleId="CharChar">
    <w:name w:val="正文(首行缩进)宋旭峰 Char Char"/>
    <w:link w:val="a7"/>
    <w:rPr>
      <w:rFonts w:eastAsia="宋体"/>
      <w:snapToGrid w:val="0"/>
      <w:kern w:val="2"/>
      <w:sz w:val="24"/>
      <w:szCs w:val="24"/>
      <w:lang w:val="en-US" w:eastAsia="zh-CN" w:bidi="ar-SA"/>
    </w:rPr>
  </w:style>
  <w:style w:type="character" w:customStyle="1" w:styleId="Char">
    <w:name w:val="日期 Char"/>
    <w:rPr>
      <w:rFonts w:ascii="t" w:hAnsi="t"/>
      <w:kern w:val="2"/>
      <w:sz w:val="24"/>
    </w:rPr>
  </w:style>
  <w:style w:type="character" w:styleId="a8">
    <w:name w:val="Emphasis"/>
    <w:qFormat/>
    <w:rPr>
      <w:i/>
      <w:iCs/>
    </w:rPr>
  </w:style>
  <w:style w:type="character" w:customStyle="1" w:styleId="zwhdjg">
    <w:name w:val="zwhdjg"/>
    <w:basedOn w:val="a0"/>
    <w:rPr>
      <w:b/>
    </w:rPr>
  </w:style>
  <w:style w:type="character" w:customStyle="1" w:styleId="CharChar10">
    <w:name w:val="Char Char10"/>
    <w:rPr>
      <w:rFonts w:eastAsia="宋体"/>
      <w:kern w:val="2"/>
      <w:sz w:val="28"/>
      <w:lang w:val="en-US" w:eastAsia="zh-CN" w:bidi="ar-SA"/>
    </w:rPr>
  </w:style>
  <w:style w:type="character" w:customStyle="1" w:styleId="21">
    <w:name w:val="标题 2 字符"/>
    <w:link w:val="20"/>
    <w:rPr>
      <w:rFonts w:ascii="Arial" w:eastAsia="黑体" w:hAnsi="Arial"/>
      <w:b/>
      <w:bCs/>
      <w:kern w:val="2"/>
      <w:sz w:val="32"/>
      <w:szCs w:val="32"/>
      <w:lang w:val="en-US" w:eastAsia="zh-CN" w:bidi="ar-SA"/>
    </w:rPr>
  </w:style>
  <w:style w:type="character" w:customStyle="1" w:styleId="style1">
    <w:name w:val="style1"/>
    <w:basedOn w:val="a0"/>
  </w:style>
  <w:style w:type="character" w:customStyle="1" w:styleId="Char0">
    <w:name w:val="报告表正文 Char"/>
    <w:link w:val="a9"/>
    <w:rPr>
      <w:rFonts w:eastAsia="宋体"/>
      <w:sz w:val="24"/>
      <w:lang w:val="en-US" w:eastAsia="zh-CN" w:bidi="ar-SA"/>
    </w:rPr>
  </w:style>
  <w:style w:type="character" w:customStyle="1" w:styleId="bsharetext">
    <w:name w:val="bsharetext"/>
    <w:basedOn w:val="a0"/>
  </w:style>
  <w:style w:type="character" w:customStyle="1" w:styleId="Char1">
    <w:name w:val="报告书 Char"/>
    <w:link w:val="aa"/>
    <w:locked/>
    <w:rPr>
      <w:bCs/>
      <w:kern w:val="2"/>
      <w:sz w:val="24"/>
      <w:szCs w:val="24"/>
      <w:lang w:bidi="ar-SA"/>
    </w:rPr>
  </w:style>
  <w:style w:type="character" w:customStyle="1" w:styleId="zltxt">
    <w:name w:val="zl_txt"/>
    <w:basedOn w:val="a0"/>
    <w:rPr>
      <w:color w:val="FFFFFF"/>
    </w:rPr>
  </w:style>
  <w:style w:type="character" w:customStyle="1" w:styleId="Char2">
    <w:name w:val="正文样式 Char"/>
    <w:link w:val="ab"/>
    <w:rPr>
      <w:kern w:val="2"/>
      <w:sz w:val="28"/>
    </w:rPr>
  </w:style>
  <w:style w:type="character" w:styleId="ac">
    <w:name w:val="annotation reference"/>
    <w:rPr>
      <w:sz w:val="21"/>
      <w:szCs w:val="21"/>
    </w:rPr>
  </w:style>
  <w:style w:type="character" w:styleId="ad">
    <w:name w:val="Strong"/>
    <w:qFormat/>
    <w:rPr>
      <w:b/>
      <w:bCs/>
    </w:rPr>
  </w:style>
  <w:style w:type="character" w:customStyle="1" w:styleId="Char3">
    <w:name w:val="正文四号 Char"/>
    <w:link w:val="ae"/>
    <w:rPr>
      <w:rFonts w:eastAsia="宋体" w:cs="宋体"/>
      <w:kern w:val="2"/>
      <w:sz w:val="28"/>
      <w:lang w:val="en-US" w:eastAsia="zh-CN" w:bidi="ar-SA"/>
    </w:rPr>
  </w:style>
  <w:style w:type="character" w:customStyle="1" w:styleId="xz1">
    <w:name w:val="xz1"/>
    <w:basedOn w:val="a0"/>
  </w:style>
  <w:style w:type="character" w:styleId="af">
    <w:name w:val="Hyperlink"/>
    <w:basedOn w:val="a0"/>
    <w:rPr>
      <w:color w:val="333333"/>
      <w:u w:val="none"/>
    </w:rPr>
  </w:style>
  <w:style w:type="character" w:customStyle="1" w:styleId="af0">
    <w:name w:val="正文缩进 字符"/>
    <w:link w:val="af1"/>
    <w:rPr>
      <w:rFonts w:eastAsia="宋体"/>
      <w:kern w:val="2"/>
      <w:sz w:val="21"/>
      <w:szCs w:val="24"/>
      <w:lang w:val="en-US" w:eastAsia="zh-CN" w:bidi="ar-SA"/>
    </w:rPr>
  </w:style>
  <w:style w:type="character" w:customStyle="1" w:styleId="tit2">
    <w:name w:val="tit2"/>
    <w:rPr>
      <w:b/>
      <w:bCs/>
      <w:sz w:val="48"/>
      <w:szCs w:val="48"/>
    </w:rPr>
  </w:style>
  <w:style w:type="character" w:customStyle="1" w:styleId="af2">
    <w:name w:val="日期 字符"/>
    <w:link w:val="af3"/>
    <w:rPr>
      <w:rFonts w:eastAsia="宋体"/>
      <w:kern w:val="2"/>
      <w:sz w:val="28"/>
      <w:lang w:val="en-US" w:eastAsia="zh-CN" w:bidi="ar-SA"/>
    </w:rPr>
  </w:style>
  <w:style w:type="character" w:customStyle="1" w:styleId="Char4">
    <w:name w:val="注释 Char"/>
    <w:link w:val="af4"/>
    <w:rPr>
      <w:rFonts w:ascii="宋体" w:eastAsia="宋体"/>
      <w:snapToGrid w:val="0"/>
      <w:spacing w:val="4"/>
      <w:kern w:val="2"/>
      <w:sz w:val="21"/>
      <w:szCs w:val="24"/>
      <w:lang w:val="en-US" w:eastAsia="zh-CN" w:bidi="ar-SA"/>
    </w:rPr>
  </w:style>
  <w:style w:type="character" w:customStyle="1" w:styleId="30">
    <w:name w:val="标题 3 字符"/>
    <w:link w:val="3"/>
    <w:rPr>
      <w:rFonts w:eastAsia="宋体"/>
      <w:b/>
      <w:bCs/>
      <w:kern w:val="2"/>
      <w:sz w:val="32"/>
      <w:szCs w:val="32"/>
      <w:lang w:val="en-US" w:eastAsia="zh-CN" w:bidi="ar-SA"/>
    </w:rPr>
  </w:style>
  <w:style w:type="character" w:customStyle="1" w:styleId="mChar">
    <w:name w:val="正文（首行缩进两字）m Char"/>
    <w:link w:val="m"/>
    <w:rPr>
      <w:rFonts w:ascii="宋体" w:eastAsia="宋体" w:hAnsi="宋体"/>
      <w:color w:val="339966"/>
      <w:kern w:val="2"/>
      <w:sz w:val="24"/>
      <w:lang w:val="en-US" w:eastAsia="zh-CN" w:bidi="ar-SA"/>
    </w:rPr>
  </w:style>
  <w:style w:type="character" w:customStyle="1" w:styleId="st">
    <w:name w:val="st"/>
    <w:basedOn w:val="a0"/>
    <w:rPr>
      <w:color w:val="999999"/>
    </w:rPr>
  </w:style>
  <w:style w:type="character" w:customStyle="1" w:styleId="CharChar3">
    <w:name w:val="Char Char3"/>
    <w:rPr>
      <w:rFonts w:ascii="Arial" w:eastAsia="黑体" w:hAnsi="Arial"/>
      <w:b/>
      <w:bCs/>
      <w:kern w:val="2"/>
      <w:sz w:val="32"/>
      <w:szCs w:val="32"/>
      <w:lang w:val="en-US" w:eastAsia="zh-CN" w:bidi="ar-SA"/>
    </w:rPr>
  </w:style>
  <w:style w:type="paragraph" w:customStyle="1" w:styleId="Char1CharCharChar1CharCharCharCharCharChar">
    <w:name w:val="Char1 Char Char Char1 Char Char Char Char Char Char"/>
    <w:basedOn w:val="a"/>
    <w:pPr>
      <w:spacing w:line="360" w:lineRule="auto"/>
      <w:ind w:firstLineChars="200" w:firstLine="200"/>
    </w:pPr>
    <w:rPr>
      <w:rFonts w:eastAsia="楷体_GB2312"/>
      <w:sz w:val="24"/>
      <w:szCs w:val="20"/>
    </w:rPr>
  </w:style>
  <w:style w:type="paragraph" w:customStyle="1" w:styleId="a9">
    <w:name w:val="报告表正文"/>
    <w:basedOn w:val="a"/>
    <w:link w:val="Char0"/>
    <w:pPr>
      <w:adjustRightInd w:val="0"/>
      <w:spacing w:line="312" w:lineRule="auto"/>
      <w:ind w:left="113" w:right="113" w:firstLine="482"/>
      <w:jc w:val="left"/>
      <w:textAlignment w:val="baseline"/>
    </w:pPr>
    <w:rPr>
      <w:kern w:val="0"/>
      <w:sz w:val="24"/>
      <w:szCs w:val="20"/>
    </w:rPr>
  </w:style>
  <w:style w:type="paragraph" w:customStyle="1" w:styleId="CharCharCharCharCharChar">
    <w:name w:val="Char Char Char Char Char Char"/>
    <w:basedOn w:val="a"/>
    <w:next w:val="af5"/>
    <w:rPr>
      <w:sz w:val="28"/>
      <w:szCs w:val="28"/>
    </w:rPr>
  </w:style>
  <w:style w:type="paragraph" w:customStyle="1" w:styleId="xl41">
    <w:name w:val="xl41"/>
    <w:basedOn w:val="a"/>
    <w:pPr>
      <w:widowControl/>
      <w:pBdr>
        <w:top w:val="single" w:sz="4" w:space="0" w:color="auto"/>
        <w:left w:val="single" w:sz="12" w:space="0" w:color="auto"/>
        <w:bottom w:val="single" w:sz="4" w:space="0" w:color="auto"/>
      </w:pBdr>
      <w:spacing w:before="100" w:beforeAutospacing="1" w:after="100" w:afterAutospacing="1"/>
      <w:jc w:val="center"/>
    </w:pPr>
    <w:rPr>
      <w:rFonts w:ascii="宋体" w:hAnsi="宋体"/>
      <w:kern w:val="0"/>
      <w:szCs w:val="21"/>
    </w:rPr>
  </w:style>
  <w:style w:type="paragraph" w:customStyle="1" w:styleId="af6">
    <w:name w:val="表格样式"/>
    <w:basedOn w:val="a"/>
    <w:pPr>
      <w:adjustRightInd w:val="0"/>
      <w:snapToGrid w:val="0"/>
      <w:jc w:val="center"/>
      <w:textAlignment w:val="center"/>
    </w:pPr>
    <w:rPr>
      <w:sz w:val="28"/>
    </w:rPr>
  </w:style>
  <w:style w:type="paragraph" w:customStyle="1" w:styleId="CharChar3CharChar">
    <w:name w:val="Char Char3 Char Char"/>
    <w:basedOn w:val="a"/>
  </w:style>
  <w:style w:type="paragraph" w:customStyle="1" w:styleId="CharChar1CharCharCharCharCharChar">
    <w:name w:val="Char Char1 Char Char Char Char Char Char"/>
    <w:basedOn w:val="a"/>
    <w:rPr>
      <w:szCs w:val="20"/>
    </w:rPr>
  </w:style>
  <w:style w:type="paragraph" w:customStyle="1" w:styleId="xl35">
    <w:name w:val="xl35"/>
    <w:basedOn w:val="a"/>
    <w:pPr>
      <w:widowControl/>
      <w:pBdr>
        <w:left w:val="single" w:sz="12" w:space="0" w:color="auto"/>
        <w:right w:val="single" w:sz="4" w:space="0" w:color="auto"/>
      </w:pBdr>
      <w:spacing w:before="100" w:beforeAutospacing="1" w:after="100" w:afterAutospacing="1"/>
      <w:jc w:val="center"/>
    </w:pPr>
    <w:rPr>
      <w:rFonts w:ascii="宋体" w:hAnsi="宋体"/>
      <w:kern w:val="0"/>
      <w:szCs w:val="21"/>
    </w:rPr>
  </w:style>
  <w:style w:type="paragraph" w:styleId="af7">
    <w:name w:val="Document Map"/>
    <w:basedOn w:val="a"/>
    <w:semiHidden/>
    <w:pPr>
      <w:shd w:val="clear" w:color="auto" w:fill="000080"/>
    </w:pPr>
  </w:style>
  <w:style w:type="paragraph" w:styleId="af8">
    <w:name w:val="table of figures"/>
    <w:basedOn w:val="a"/>
    <w:next w:val="a"/>
    <w:qFormat/>
    <w:pPr>
      <w:ind w:leftChars="200" w:left="200" w:hangingChars="200" w:hanging="200"/>
    </w:pPr>
    <w:rPr>
      <w:sz w:val="28"/>
      <w:szCs w:val="20"/>
    </w:rPr>
  </w:style>
  <w:style w:type="paragraph" w:styleId="a5">
    <w:name w:val="annotation text"/>
    <w:basedOn w:val="a"/>
    <w:link w:val="a4"/>
    <w:pPr>
      <w:jc w:val="left"/>
    </w:pPr>
  </w:style>
  <w:style w:type="paragraph" w:styleId="22">
    <w:name w:val="Body Text First Indent 2"/>
    <w:basedOn w:val="af9"/>
    <w:pPr>
      <w:spacing w:before="60" w:after="60"/>
      <w:ind w:firstLineChars="225" w:firstLine="540"/>
    </w:pPr>
    <w:rPr>
      <w:sz w:val="24"/>
    </w:rPr>
  </w:style>
  <w:style w:type="paragraph" w:customStyle="1" w:styleId="xl43">
    <w:name w:val="xl43"/>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CharCharChar1CharCharCharChar">
    <w:name w:val="Char Char Char1 Char Char Char Char"/>
    <w:basedOn w:val="a"/>
    <w:semiHidden/>
    <w:pPr>
      <w:adjustRightInd w:val="0"/>
      <w:snapToGrid w:val="0"/>
      <w:spacing w:line="360" w:lineRule="auto"/>
      <w:ind w:firstLineChars="200" w:firstLine="200"/>
    </w:pPr>
    <w:rPr>
      <w:rFonts w:ascii="宋体" w:hAnsi="宋体" w:cs="宋体"/>
      <w:sz w:val="24"/>
      <w:szCs w:val="26"/>
    </w:rPr>
  </w:style>
  <w:style w:type="paragraph" w:customStyle="1" w:styleId="xl44">
    <w:name w:val="xl44"/>
    <w:basedOn w:val="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Cs w:val="21"/>
    </w:rPr>
  </w:style>
  <w:style w:type="paragraph" w:customStyle="1" w:styleId="xl34">
    <w:name w:val="xl34"/>
    <w:basedOn w:val="a"/>
    <w:pPr>
      <w:widowControl/>
      <w:pBdr>
        <w:top w:val="single" w:sz="4" w:space="0" w:color="auto"/>
        <w:left w:val="single" w:sz="12" w:space="0" w:color="auto"/>
        <w:right w:val="single" w:sz="4" w:space="0" w:color="auto"/>
      </w:pBdr>
      <w:spacing w:before="100" w:beforeAutospacing="1" w:after="100" w:afterAutospacing="1"/>
      <w:jc w:val="center"/>
    </w:pPr>
    <w:rPr>
      <w:rFonts w:ascii="宋体" w:hAnsi="宋体"/>
      <w:kern w:val="0"/>
      <w:szCs w:val="21"/>
    </w:rPr>
  </w:style>
  <w:style w:type="paragraph" w:styleId="23">
    <w:name w:val="Body Text 2"/>
    <w:basedOn w:val="a"/>
    <w:pPr>
      <w:spacing w:after="120" w:line="480" w:lineRule="auto"/>
    </w:pPr>
  </w:style>
  <w:style w:type="paragraph" w:styleId="af3">
    <w:name w:val="Date"/>
    <w:basedOn w:val="a"/>
    <w:next w:val="a"/>
    <w:link w:val="af2"/>
    <w:rPr>
      <w:sz w:val="28"/>
      <w:szCs w:val="20"/>
    </w:rPr>
  </w:style>
  <w:style w:type="paragraph" w:customStyle="1" w:styleId="CharCharCharChar">
    <w:name w:val="Char Char Char Char"/>
    <w:basedOn w:val="a"/>
    <w:semiHidden/>
    <w:rPr>
      <w:szCs w:val="21"/>
    </w:rPr>
  </w:style>
  <w:style w:type="paragraph" w:customStyle="1" w:styleId="Char2CharChar">
    <w:name w:val="Char2 Char Char"/>
    <w:basedOn w:val="a"/>
    <w:rPr>
      <w:szCs w:val="20"/>
    </w:rPr>
  </w:style>
  <w:style w:type="paragraph" w:styleId="afa">
    <w:name w:val="Body Text"/>
    <w:basedOn w:val="a"/>
    <w:pPr>
      <w:spacing w:line="320" w:lineRule="exact"/>
      <w:jc w:val="center"/>
    </w:pPr>
    <w:rPr>
      <w:rFonts w:ascii="仿宋_GB2312" w:eastAsia="仿宋_GB2312"/>
      <w:sz w:val="28"/>
    </w:rPr>
  </w:style>
  <w:style w:type="paragraph" w:customStyle="1" w:styleId="Default">
    <w:name w:val="Default"/>
    <w:pPr>
      <w:widowControl w:val="0"/>
      <w:autoSpaceDE w:val="0"/>
      <w:autoSpaceDN w:val="0"/>
      <w:adjustRightInd w:val="0"/>
    </w:pPr>
    <w:rPr>
      <w:color w:val="000000"/>
      <w:sz w:val="24"/>
      <w:szCs w:val="24"/>
    </w:rPr>
  </w:style>
  <w:style w:type="paragraph" w:styleId="af1">
    <w:name w:val="Normal Indent"/>
    <w:basedOn w:val="a"/>
    <w:link w:val="af0"/>
    <w:pPr>
      <w:ind w:firstLineChars="200" w:firstLine="420"/>
    </w:pPr>
  </w:style>
  <w:style w:type="paragraph" w:customStyle="1" w:styleId="xl39">
    <w:name w:val="xl39"/>
    <w:basedOn w:val="a"/>
    <w:pPr>
      <w:widowControl/>
      <w:pBdr>
        <w:top w:val="single" w:sz="12" w:space="0" w:color="auto"/>
        <w:left w:val="single" w:sz="12" w:space="0" w:color="auto"/>
        <w:bottom w:val="single" w:sz="4" w:space="0" w:color="auto"/>
      </w:pBdr>
      <w:spacing w:before="100" w:beforeAutospacing="1" w:after="100" w:afterAutospacing="1"/>
      <w:jc w:val="center"/>
    </w:pPr>
    <w:rPr>
      <w:rFonts w:ascii="宋体" w:hAnsi="宋体"/>
      <w:kern w:val="0"/>
      <w:szCs w:val="21"/>
    </w:rPr>
  </w:style>
  <w:style w:type="paragraph" w:customStyle="1" w:styleId="xl25">
    <w:name w:val="xl25"/>
    <w:basedOn w:val="a"/>
    <w:pPr>
      <w:widowControl/>
      <w:spacing w:before="100" w:beforeAutospacing="1" w:after="100" w:afterAutospacing="1"/>
      <w:jc w:val="center"/>
    </w:pPr>
    <w:rPr>
      <w:rFonts w:ascii="宋体" w:hAnsi="宋体"/>
      <w:kern w:val="0"/>
      <w:szCs w:val="21"/>
    </w:rPr>
  </w:style>
  <w:style w:type="paragraph" w:customStyle="1" w:styleId="CharChar2CharCharCharChar1CharChar">
    <w:name w:val="Char Char2 Char Char Char Char1 Char Char"/>
    <w:basedOn w:val="a"/>
  </w:style>
  <w:style w:type="paragraph" w:customStyle="1" w:styleId="afb">
    <w:name w:val="表、图名宋旭峰"/>
    <w:basedOn w:val="a"/>
    <w:pPr>
      <w:spacing w:line="360" w:lineRule="auto"/>
      <w:jc w:val="center"/>
    </w:pPr>
    <w:rPr>
      <w:rFonts w:ascii="黑体" w:eastAsia="黑体" w:hAnsi="宋体"/>
      <w:sz w:val="24"/>
    </w:rPr>
  </w:style>
  <w:style w:type="paragraph" w:customStyle="1" w:styleId="Char5">
    <w:name w:val="Char"/>
    <w:basedOn w:val="a"/>
    <w:rPr>
      <w:sz w:val="24"/>
    </w:rPr>
  </w:style>
  <w:style w:type="paragraph" w:customStyle="1" w:styleId="afc">
    <w:name w:val="表芯"/>
    <w:basedOn w:val="a"/>
    <w:next w:val="a"/>
    <w:pPr>
      <w:keepNext/>
      <w:adjustRightInd w:val="0"/>
      <w:spacing w:before="20" w:line="0" w:lineRule="atLeast"/>
      <w:jc w:val="center"/>
      <w:textAlignment w:val="baseline"/>
    </w:pPr>
    <w:rPr>
      <w:kern w:val="21"/>
      <w:szCs w:val="20"/>
    </w:rPr>
  </w:style>
  <w:style w:type="paragraph" w:styleId="afd">
    <w:name w:val="Block Text"/>
    <w:basedOn w:val="a"/>
    <w:qFormat/>
    <w:pPr>
      <w:spacing w:line="360" w:lineRule="exact"/>
      <w:ind w:left="-57" w:right="-57"/>
    </w:pPr>
    <w:rPr>
      <w:sz w:val="18"/>
      <w:szCs w:val="20"/>
    </w:rPr>
  </w:style>
  <w:style w:type="paragraph" w:customStyle="1" w:styleId="xl24">
    <w:name w:val="xl24"/>
    <w:basedOn w:val="a"/>
    <w:pPr>
      <w:widowControl/>
      <w:pBdr>
        <w:bottom w:val="single" w:sz="4" w:space="0" w:color="auto"/>
        <w:right w:val="single" w:sz="4" w:space="0" w:color="auto"/>
      </w:pBdr>
      <w:spacing w:before="100" w:beforeAutospacing="1" w:after="100" w:afterAutospacing="1"/>
      <w:jc w:val="center"/>
    </w:pPr>
    <w:rPr>
      <w:kern w:val="0"/>
      <w:sz w:val="24"/>
    </w:rPr>
  </w:style>
  <w:style w:type="paragraph" w:styleId="TOC3">
    <w:name w:val="toc 3"/>
    <w:basedOn w:val="a"/>
    <w:next w:val="a"/>
    <w:uiPriority w:val="39"/>
    <w:unhideWhenUsed/>
    <w:qFormat/>
    <w:pPr>
      <w:ind w:leftChars="400" w:left="840"/>
    </w:pPr>
  </w:style>
  <w:style w:type="paragraph" w:customStyle="1" w:styleId="afe">
    <w:name w:val="小表"/>
    <w:qFormat/>
    <w:pPr>
      <w:snapToGrid w:val="0"/>
      <w:jc w:val="center"/>
    </w:pPr>
    <w:rPr>
      <w:bCs/>
      <w:sz w:val="21"/>
      <w:szCs w:val="22"/>
    </w:rPr>
  </w:style>
  <w:style w:type="paragraph" w:customStyle="1" w:styleId="xl26">
    <w:name w:val="xl26"/>
    <w:basedOn w:val="a"/>
    <w:pPr>
      <w:widowControl/>
      <w:pBdr>
        <w:bottom w:val="single" w:sz="4" w:space="0" w:color="auto"/>
        <w:right w:val="single" w:sz="4" w:space="0" w:color="auto"/>
      </w:pBdr>
      <w:spacing w:before="100" w:beforeAutospacing="1" w:after="100" w:afterAutospacing="1"/>
      <w:textAlignment w:val="top"/>
    </w:pPr>
    <w:rPr>
      <w:rFonts w:ascii="宋体" w:hAnsi="宋体"/>
      <w:kern w:val="0"/>
      <w:sz w:val="24"/>
    </w:rPr>
  </w:style>
  <w:style w:type="paragraph" w:customStyle="1" w:styleId="10">
    <w:name w:val="列表段落1"/>
    <w:basedOn w:val="a"/>
    <w:uiPriority w:val="99"/>
    <w:qFormat/>
    <w:pPr>
      <w:ind w:firstLineChars="200" w:firstLine="420"/>
    </w:pPr>
  </w:style>
  <w:style w:type="paragraph" w:customStyle="1" w:styleId="xl42">
    <w:name w:val="xl42"/>
    <w:basedOn w:val="a"/>
    <w:pPr>
      <w:widowControl/>
      <w:pBdr>
        <w:top w:val="single" w:sz="4" w:space="0" w:color="auto"/>
        <w:bottom w:val="single" w:sz="4" w:space="0" w:color="auto"/>
      </w:pBdr>
      <w:spacing w:before="100" w:beforeAutospacing="1" w:after="100" w:afterAutospacing="1"/>
      <w:jc w:val="center"/>
    </w:pPr>
    <w:rPr>
      <w:rFonts w:ascii="宋体" w:hAnsi="宋体"/>
      <w:kern w:val="0"/>
      <w:szCs w:val="21"/>
    </w:rPr>
  </w:style>
  <w:style w:type="paragraph" w:customStyle="1" w:styleId="TableParagraph">
    <w:name w:val="Table Paragraph"/>
    <w:basedOn w:val="a"/>
    <w:qFormat/>
  </w:style>
  <w:style w:type="paragraph" w:customStyle="1" w:styleId="ParaCharCharCharChar">
    <w:name w:val="默认段落字体 Para Char Char Char Char"/>
    <w:basedOn w:val="a"/>
    <w:rPr>
      <w:sz w:val="24"/>
    </w:rPr>
  </w:style>
  <w:style w:type="paragraph" w:styleId="aff">
    <w:name w:val="footer"/>
    <w:basedOn w:val="a"/>
    <w:pPr>
      <w:tabs>
        <w:tab w:val="center" w:pos="4153"/>
        <w:tab w:val="right" w:pos="8306"/>
      </w:tabs>
      <w:snapToGrid w:val="0"/>
      <w:jc w:val="left"/>
    </w:pPr>
    <w:rPr>
      <w:sz w:val="18"/>
      <w:szCs w:val="18"/>
    </w:rPr>
  </w:style>
  <w:style w:type="paragraph" w:customStyle="1" w:styleId="11">
    <w:name w:val="+列表1"/>
    <w:basedOn w:val="a"/>
    <w:pPr>
      <w:jc w:val="center"/>
    </w:pPr>
  </w:style>
  <w:style w:type="paragraph" w:styleId="2">
    <w:name w:val="Body Text Indent 2"/>
    <w:basedOn w:val="a"/>
    <w:pPr>
      <w:ind w:firstLine="560"/>
    </w:pPr>
    <w:rPr>
      <w:sz w:val="24"/>
    </w:rPr>
  </w:style>
  <w:style w:type="paragraph" w:customStyle="1" w:styleId="ab">
    <w:name w:val="正文样式"/>
    <w:basedOn w:val="a"/>
    <w:link w:val="Char2"/>
    <w:pPr>
      <w:spacing w:line="500" w:lineRule="exact"/>
      <w:ind w:firstLineChars="200" w:firstLine="200"/>
    </w:pPr>
    <w:rPr>
      <w:sz w:val="28"/>
      <w:szCs w:val="20"/>
    </w:rPr>
  </w:style>
  <w:style w:type="paragraph" w:customStyle="1" w:styleId="l">
    <w:name w:val="正文l"/>
    <w:basedOn w:val="a"/>
    <w:qFormat/>
    <w:pPr>
      <w:autoSpaceDE w:val="0"/>
      <w:autoSpaceDN w:val="0"/>
      <w:adjustRightInd w:val="0"/>
      <w:spacing w:line="500" w:lineRule="exact"/>
      <w:ind w:firstLineChars="200" w:firstLine="200"/>
    </w:pPr>
    <w:rPr>
      <w:rFonts w:eastAsia="Times New Roman"/>
      <w:sz w:val="24"/>
    </w:rPr>
  </w:style>
  <w:style w:type="paragraph" w:customStyle="1" w:styleId="af4">
    <w:name w:val="注释"/>
    <w:basedOn w:val="a"/>
    <w:link w:val="Char4"/>
    <w:pPr>
      <w:adjustRightInd w:val="0"/>
      <w:snapToGrid w:val="0"/>
      <w:spacing w:line="360" w:lineRule="auto"/>
      <w:textAlignment w:val="baseline"/>
    </w:pPr>
    <w:rPr>
      <w:rFonts w:ascii="宋体"/>
      <w:snapToGrid w:val="0"/>
      <w:spacing w:val="4"/>
    </w:rPr>
  </w:style>
  <w:style w:type="paragraph" w:customStyle="1" w:styleId="xl36">
    <w:name w:val="xl36"/>
    <w:basedOn w:val="a"/>
    <w:pPr>
      <w:widowControl/>
      <w:pBdr>
        <w:left w:val="single" w:sz="12" w:space="0" w:color="auto"/>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styleId="aff0">
    <w:name w:val="header"/>
    <w:basedOn w:val="a"/>
    <w:pPr>
      <w:pBdr>
        <w:bottom w:val="single" w:sz="6" w:space="1" w:color="auto"/>
      </w:pBdr>
      <w:tabs>
        <w:tab w:val="center" w:pos="4153"/>
        <w:tab w:val="right" w:pos="8306"/>
      </w:tabs>
      <w:snapToGrid w:val="0"/>
      <w:jc w:val="center"/>
    </w:pPr>
    <w:rPr>
      <w:sz w:val="18"/>
      <w:szCs w:val="18"/>
    </w:rPr>
  </w:style>
  <w:style w:type="paragraph" w:customStyle="1" w:styleId="6">
    <w:name w:val="6'"/>
    <w:basedOn w:val="a"/>
    <w:pPr>
      <w:autoSpaceDE w:val="0"/>
      <w:autoSpaceDN w:val="0"/>
      <w:adjustRightInd w:val="0"/>
      <w:snapToGrid w:val="0"/>
      <w:spacing w:line="320" w:lineRule="exact"/>
      <w:jc w:val="center"/>
      <w:textAlignment w:val="baseline"/>
    </w:pPr>
    <w:rPr>
      <w:spacing w:val="20"/>
      <w:kern w:val="28"/>
      <w:szCs w:val="20"/>
    </w:rPr>
  </w:style>
  <w:style w:type="paragraph" w:customStyle="1" w:styleId="aff1">
    <w:name w:val="简单回函地址"/>
    <w:basedOn w:val="a"/>
    <w:qFormat/>
  </w:style>
  <w:style w:type="paragraph" w:styleId="aff2">
    <w:name w:val="annotation subject"/>
    <w:basedOn w:val="a5"/>
    <w:next w:val="a5"/>
    <w:semiHidden/>
    <w:rPr>
      <w:b/>
      <w:bCs/>
    </w:rPr>
  </w:style>
  <w:style w:type="paragraph" w:customStyle="1" w:styleId="xl37">
    <w:name w:val="xl37"/>
    <w:basedOn w:val="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xl28">
    <w:name w:val="xl28"/>
    <w:basedOn w:val="a"/>
    <w:pPr>
      <w:widowControl/>
      <w:pBdr>
        <w:bottom w:val="single" w:sz="12" w:space="0" w:color="auto"/>
        <w:right w:val="single" w:sz="4" w:space="0" w:color="auto"/>
      </w:pBdr>
      <w:spacing w:before="100" w:beforeAutospacing="1" w:after="100" w:afterAutospacing="1"/>
      <w:jc w:val="center"/>
    </w:pPr>
    <w:rPr>
      <w:rFonts w:ascii="宋体" w:hAnsi="宋体"/>
      <w:kern w:val="0"/>
      <w:szCs w:val="21"/>
    </w:rPr>
  </w:style>
  <w:style w:type="paragraph" w:styleId="af9">
    <w:name w:val="Body Text Indent"/>
    <w:basedOn w:val="a"/>
    <w:pPr>
      <w:ind w:firstLine="560"/>
    </w:pPr>
    <w:rPr>
      <w:sz w:val="28"/>
    </w:rPr>
  </w:style>
  <w:style w:type="paragraph" w:customStyle="1" w:styleId="CharCharCharCharCharCharCharCharCharChar">
    <w:name w:val="Char Char Char Char Char Char Char Char Char Char"/>
    <w:basedOn w:val="a"/>
    <w:pPr>
      <w:widowControl/>
      <w:spacing w:after="160" w:line="240" w:lineRule="exact"/>
      <w:jc w:val="left"/>
    </w:pPr>
    <w:rPr>
      <w:rFonts w:ascii="Verdana" w:hAnsi="Verdana"/>
      <w:kern w:val="0"/>
      <w:sz w:val="20"/>
      <w:szCs w:val="20"/>
      <w:lang w:eastAsia="en-US"/>
    </w:rPr>
  </w:style>
  <w:style w:type="paragraph" w:styleId="aff3">
    <w:name w:val="List"/>
    <w:basedOn w:val="a"/>
    <w:pPr>
      <w:ind w:left="200" w:hangingChars="200" w:hanging="200"/>
    </w:pPr>
    <w:rPr>
      <w:szCs w:val="20"/>
    </w:rPr>
  </w:style>
  <w:style w:type="paragraph" w:customStyle="1" w:styleId="CharChar4CharCharCharChar">
    <w:name w:val="Char Char4 Char Char Char Char"/>
    <w:basedOn w:val="a"/>
    <w:rPr>
      <w:sz w:val="24"/>
    </w:rPr>
  </w:style>
  <w:style w:type="paragraph" w:customStyle="1" w:styleId="Char6">
    <w:name w:val="Char"/>
    <w:basedOn w:val="a"/>
  </w:style>
  <w:style w:type="paragraph" w:customStyle="1" w:styleId="xl32">
    <w:name w:val="xl32"/>
    <w:basedOn w:val="a"/>
    <w:pPr>
      <w:widowControl/>
      <w:pBdr>
        <w:left w:val="single" w:sz="4" w:space="0" w:color="auto"/>
        <w:bottom w:val="single" w:sz="4" w:space="0" w:color="auto"/>
      </w:pBdr>
      <w:spacing w:before="100" w:beforeAutospacing="1" w:after="100" w:afterAutospacing="1"/>
      <w:jc w:val="center"/>
      <w:textAlignment w:val="top"/>
    </w:pPr>
    <w:rPr>
      <w:rFonts w:ascii="宋体" w:hAnsi="宋体"/>
      <w:kern w:val="0"/>
      <w:sz w:val="24"/>
    </w:rPr>
  </w:style>
  <w:style w:type="paragraph" w:styleId="af5">
    <w:name w:val="macro"/>
    <w:semiHidden/>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customStyle="1" w:styleId="aff4">
    <w:name w:val="列出段落"/>
    <w:basedOn w:val="a"/>
    <w:qFormat/>
    <w:pPr>
      <w:ind w:firstLineChars="200" w:firstLine="420"/>
    </w:pPr>
    <w:rPr>
      <w:rFonts w:ascii="Calibri" w:hAnsi="Calibri"/>
      <w:szCs w:val="22"/>
    </w:rPr>
  </w:style>
  <w:style w:type="paragraph" w:customStyle="1" w:styleId="12">
    <w:name w:val="1表格"/>
    <w:basedOn w:val="a"/>
    <w:pPr>
      <w:snapToGrid w:val="0"/>
      <w:spacing w:line="160" w:lineRule="atLeast"/>
      <w:jc w:val="center"/>
    </w:pPr>
    <w:rPr>
      <w:rFonts w:eastAsia="仿宋_GB2312"/>
      <w:szCs w:val="20"/>
    </w:rPr>
  </w:style>
  <w:style w:type="paragraph" w:customStyle="1" w:styleId="xl38">
    <w:name w:val="xl38"/>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styleId="aff5">
    <w:name w:val="Normal (Web)"/>
    <w:basedOn w:val="a"/>
    <w:pPr>
      <w:widowControl/>
      <w:spacing w:before="100" w:beforeAutospacing="1" w:after="100" w:afterAutospacing="1"/>
      <w:jc w:val="left"/>
    </w:pPr>
    <w:rPr>
      <w:rFonts w:ascii="Arial Unicode MS" w:eastAsia="Arial Unicode MS" w:hAnsi="Arial Unicode MS" w:cs="Arial Unicode MS"/>
      <w:kern w:val="0"/>
      <w:sz w:val="18"/>
      <w:szCs w:val="18"/>
    </w:rPr>
  </w:style>
  <w:style w:type="paragraph" w:customStyle="1" w:styleId="ParaCharChar">
    <w:name w:val="默认段落字体 Para Char Char"/>
    <w:basedOn w:val="a"/>
    <w:rPr>
      <w:szCs w:val="20"/>
    </w:rPr>
  </w:style>
  <w:style w:type="paragraph" w:customStyle="1" w:styleId="aff6">
    <w:name w:val="小表文居中"/>
    <w:basedOn w:val="a"/>
    <w:pPr>
      <w:autoSpaceDE w:val="0"/>
      <w:autoSpaceDN w:val="0"/>
      <w:adjustRightInd w:val="0"/>
      <w:spacing w:before="20"/>
      <w:jc w:val="center"/>
      <w:textAlignment w:val="baseline"/>
    </w:pPr>
    <w:rPr>
      <w:kern w:val="0"/>
      <w:sz w:val="18"/>
      <w:szCs w:val="20"/>
    </w:rPr>
  </w:style>
  <w:style w:type="paragraph" w:customStyle="1" w:styleId="24">
    <w:name w:val="表格文字2"/>
    <w:basedOn w:val="a"/>
    <w:pPr>
      <w:adjustRightInd w:val="0"/>
      <w:spacing w:before="60"/>
      <w:jc w:val="center"/>
      <w:textAlignment w:val="baseline"/>
    </w:pPr>
    <w:rPr>
      <w:rFonts w:ascii="宋体"/>
      <w:kern w:val="0"/>
      <w:sz w:val="24"/>
      <w:szCs w:val="20"/>
    </w:rPr>
  </w:style>
  <w:style w:type="paragraph" w:customStyle="1" w:styleId="m">
    <w:name w:val="正文（首行缩进两字）m"/>
    <w:basedOn w:val="af1"/>
    <w:link w:val="mChar"/>
    <w:pPr>
      <w:tabs>
        <w:tab w:val="left" w:pos="1848"/>
        <w:tab w:val="left" w:pos="6061"/>
        <w:tab w:val="left" w:pos="8665"/>
      </w:tabs>
      <w:adjustRightInd w:val="0"/>
      <w:snapToGrid w:val="0"/>
      <w:spacing w:beforeLines="50" w:before="156" w:line="460" w:lineRule="exact"/>
      <w:ind w:firstLine="480"/>
    </w:pPr>
    <w:rPr>
      <w:rFonts w:ascii="宋体" w:hAnsi="宋体"/>
      <w:color w:val="339966"/>
      <w:sz w:val="24"/>
      <w:szCs w:val="20"/>
    </w:rPr>
  </w:style>
  <w:style w:type="paragraph" w:customStyle="1" w:styleId="ParaChar">
    <w:name w:val="默认段落字体 Para Char"/>
    <w:basedOn w:val="a"/>
    <w:rPr>
      <w:sz w:val="24"/>
    </w:rPr>
  </w:style>
  <w:style w:type="paragraph" w:customStyle="1" w:styleId="xl30">
    <w:name w:val="xl30"/>
    <w:basedOn w:val="a"/>
    <w:pPr>
      <w:widowControl/>
      <w:pBdr>
        <w:top w:val="single" w:sz="12" w:space="0" w:color="auto"/>
        <w:bottom w:val="single" w:sz="4" w:space="0" w:color="auto"/>
        <w:right w:val="single" w:sz="12" w:space="0" w:color="auto"/>
      </w:pBdr>
      <w:spacing w:before="100" w:beforeAutospacing="1" w:after="100" w:afterAutospacing="1"/>
      <w:jc w:val="center"/>
    </w:pPr>
    <w:rPr>
      <w:rFonts w:ascii="宋体" w:hAnsi="宋体"/>
      <w:kern w:val="0"/>
      <w:szCs w:val="21"/>
    </w:rPr>
  </w:style>
  <w:style w:type="paragraph" w:styleId="aff7">
    <w:name w:val="Balloon Text"/>
    <w:basedOn w:val="a"/>
    <w:semiHidden/>
    <w:rPr>
      <w:sz w:val="18"/>
      <w:szCs w:val="18"/>
    </w:rPr>
  </w:style>
  <w:style w:type="paragraph" w:customStyle="1" w:styleId="aff8">
    <w:name w:val="表体宋旭峰"/>
    <w:basedOn w:val="a"/>
    <w:pPr>
      <w:overflowPunct w:val="0"/>
      <w:spacing w:line="280" w:lineRule="atLeast"/>
      <w:jc w:val="center"/>
      <w:textAlignment w:val="baseline"/>
    </w:pPr>
    <w:rPr>
      <w:rFonts w:ascii="宋体" w:hAnsi="Courier New" w:cs="Courier New"/>
      <w:snapToGrid w:val="0"/>
      <w:kern w:val="24"/>
      <w:sz w:val="18"/>
      <w:szCs w:val="20"/>
    </w:rPr>
  </w:style>
  <w:style w:type="paragraph" w:styleId="31">
    <w:name w:val="Body Text 3"/>
    <w:basedOn w:val="a"/>
    <w:pPr>
      <w:spacing w:after="120"/>
    </w:pPr>
    <w:rPr>
      <w:sz w:val="16"/>
      <w:szCs w:val="16"/>
    </w:rPr>
  </w:style>
  <w:style w:type="paragraph" w:styleId="aff9">
    <w:name w:val="Body Text First Indent"/>
    <w:basedOn w:val="afa"/>
    <w:pPr>
      <w:spacing w:after="120" w:line="240" w:lineRule="auto"/>
      <w:ind w:firstLineChars="100" w:firstLine="420"/>
      <w:jc w:val="both"/>
    </w:pPr>
    <w:rPr>
      <w:rFonts w:ascii="Times New Roman" w:eastAsia="宋体"/>
      <w:sz w:val="21"/>
    </w:rPr>
  </w:style>
  <w:style w:type="paragraph" w:customStyle="1" w:styleId="CharChar2">
    <w:name w:val="Char Char2"/>
    <w:basedOn w:val="a"/>
    <w:rPr>
      <w:szCs w:val="20"/>
    </w:rPr>
  </w:style>
  <w:style w:type="paragraph" w:customStyle="1" w:styleId="font6">
    <w:name w:val="font6"/>
    <w:basedOn w:val="a"/>
    <w:pPr>
      <w:widowControl/>
      <w:spacing w:before="100" w:beforeAutospacing="1" w:after="100" w:afterAutospacing="1"/>
      <w:jc w:val="left"/>
    </w:pPr>
    <w:rPr>
      <w:rFonts w:ascii="宋体" w:hAnsi="宋体" w:cs="Arial Unicode MS" w:hint="eastAsia"/>
      <w:kern w:val="0"/>
      <w:sz w:val="20"/>
      <w:szCs w:val="20"/>
    </w:rPr>
  </w:style>
  <w:style w:type="paragraph" w:customStyle="1" w:styleId="-2">
    <w:name w:val="宏福正文-2"/>
    <w:basedOn w:val="a"/>
    <w:next w:val="a"/>
    <w:pPr>
      <w:snapToGrid w:val="0"/>
      <w:spacing w:before="240" w:line="400" w:lineRule="atLeast"/>
      <w:ind w:firstLine="567"/>
    </w:pPr>
    <w:rPr>
      <w:sz w:val="28"/>
      <w:szCs w:val="20"/>
    </w:rPr>
  </w:style>
  <w:style w:type="paragraph" w:customStyle="1" w:styleId="font5">
    <w:name w:val="font5"/>
    <w:basedOn w:val="a"/>
    <w:pPr>
      <w:widowControl/>
      <w:spacing w:before="100" w:beforeAutospacing="1" w:after="100" w:afterAutospacing="1"/>
      <w:jc w:val="left"/>
    </w:pPr>
    <w:rPr>
      <w:rFonts w:ascii="宋体" w:hAnsi="宋体" w:hint="eastAsia"/>
      <w:kern w:val="0"/>
      <w:sz w:val="18"/>
      <w:szCs w:val="18"/>
    </w:rPr>
  </w:style>
  <w:style w:type="paragraph" w:customStyle="1" w:styleId="affa">
    <w:name w:val="样式 小四"/>
    <w:basedOn w:val="a"/>
    <w:pPr>
      <w:spacing w:line="360" w:lineRule="auto"/>
      <w:ind w:firstLineChars="200" w:firstLine="480"/>
    </w:pPr>
    <w:rPr>
      <w:spacing w:val="8"/>
      <w:sz w:val="24"/>
      <w:szCs w:val="21"/>
    </w:rPr>
  </w:style>
  <w:style w:type="paragraph" w:customStyle="1" w:styleId="affb">
    <w:name w:val="表格文字"/>
    <w:next w:val="a"/>
    <w:qFormat/>
    <w:pPr>
      <w:widowControl w:val="0"/>
      <w:adjustRightInd w:val="0"/>
      <w:spacing w:line="360" w:lineRule="atLeast"/>
      <w:jc w:val="center"/>
      <w:textAlignment w:val="baseline"/>
    </w:pPr>
    <w:rPr>
      <w:sz w:val="21"/>
      <w:szCs w:val="21"/>
    </w:rPr>
  </w:style>
  <w:style w:type="paragraph" w:customStyle="1" w:styleId="ae">
    <w:name w:val="正文四号"/>
    <w:basedOn w:val="a"/>
    <w:link w:val="Char3"/>
    <w:pPr>
      <w:spacing w:line="360" w:lineRule="auto"/>
      <w:ind w:firstLineChars="200" w:firstLine="200"/>
    </w:pPr>
    <w:rPr>
      <w:rFonts w:cs="宋体"/>
      <w:sz w:val="28"/>
      <w:szCs w:val="20"/>
    </w:rPr>
  </w:style>
  <w:style w:type="paragraph" w:customStyle="1" w:styleId="Char10">
    <w:name w:val="Char1"/>
    <w:basedOn w:val="a"/>
    <w:rPr>
      <w:szCs w:val="21"/>
    </w:rPr>
  </w:style>
  <w:style w:type="paragraph" w:styleId="32">
    <w:name w:val="Body Text Indent 3"/>
    <w:basedOn w:val="a"/>
    <w:pPr>
      <w:ind w:firstLine="570"/>
    </w:pPr>
    <w:rPr>
      <w:color w:val="993300"/>
      <w:sz w:val="28"/>
    </w:rPr>
  </w:style>
  <w:style w:type="paragraph" w:styleId="affc">
    <w:name w:val="Plain Text"/>
    <w:basedOn w:val="a"/>
    <w:link w:val="affd"/>
    <w:rPr>
      <w:rFonts w:ascii="宋体" w:hAnsi="Courier New"/>
      <w:szCs w:val="20"/>
    </w:rPr>
  </w:style>
  <w:style w:type="paragraph" w:customStyle="1" w:styleId="xl40">
    <w:name w:val="xl40"/>
    <w:basedOn w:val="a"/>
    <w:pPr>
      <w:widowControl/>
      <w:pBdr>
        <w:top w:val="single" w:sz="12" w:space="0" w:color="auto"/>
        <w:bottom w:val="single" w:sz="4" w:space="0" w:color="auto"/>
      </w:pBdr>
      <w:spacing w:before="100" w:beforeAutospacing="1" w:after="100" w:afterAutospacing="1"/>
      <w:jc w:val="center"/>
    </w:pPr>
    <w:rPr>
      <w:rFonts w:ascii="宋体" w:hAnsi="宋体"/>
      <w:kern w:val="0"/>
      <w:szCs w:val="21"/>
    </w:rPr>
  </w:style>
  <w:style w:type="paragraph" w:customStyle="1" w:styleId="TETLE">
    <w:name w:val="TETLE + (西文) 宋体 (中文) 宋体 小一 自动设置 居中"/>
    <w:basedOn w:val="a"/>
    <w:pPr>
      <w:ind w:left="-851" w:right="-851"/>
      <w:jc w:val="center"/>
    </w:pPr>
    <w:rPr>
      <w:rFonts w:ascii="宋体" w:hAnsi="宋体"/>
      <w:b/>
      <w:bCs/>
      <w:spacing w:val="30"/>
      <w:kern w:val="0"/>
      <w:sz w:val="48"/>
      <w:szCs w:val="20"/>
    </w:rPr>
  </w:style>
  <w:style w:type="paragraph" w:customStyle="1" w:styleId="xl33">
    <w:name w:val="xl33"/>
    <w:basedOn w:val="a"/>
    <w:pPr>
      <w:widowControl/>
      <w:pBdr>
        <w:top w:val="single" w:sz="4" w:space="0" w:color="auto"/>
        <w:bottom w:val="single" w:sz="12" w:space="0" w:color="auto"/>
        <w:right w:val="single" w:sz="4" w:space="0" w:color="auto"/>
      </w:pBdr>
      <w:spacing w:before="100" w:beforeAutospacing="1" w:after="100" w:afterAutospacing="1"/>
      <w:jc w:val="center"/>
    </w:pPr>
    <w:rPr>
      <w:rFonts w:ascii="宋体" w:hAnsi="宋体"/>
      <w:kern w:val="0"/>
      <w:szCs w:val="21"/>
    </w:rPr>
  </w:style>
  <w:style w:type="paragraph" w:customStyle="1" w:styleId="Style93">
    <w:name w:val="_Style 93"/>
    <w:basedOn w:val="a"/>
    <w:rPr>
      <w:szCs w:val="20"/>
    </w:rPr>
  </w:style>
  <w:style w:type="paragraph" w:customStyle="1" w:styleId="40">
    <w:name w:val="样式4"/>
    <w:basedOn w:val="a"/>
    <w:pPr>
      <w:jc w:val="center"/>
    </w:pPr>
    <w:rPr>
      <w:szCs w:val="20"/>
    </w:rPr>
  </w:style>
  <w:style w:type="paragraph" w:customStyle="1" w:styleId="affe">
    <w:name w:val="表"/>
    <w:basedOn w:val="aff3"/>
    <w:pPr>
      <w:spacing w:line="240" w:lineRule="atLeast"/>
      <w:ind w:left="0" w:firstLineChars="0" w:firstLine="0"/>
      <w:jc w:val="center"/>
    </w:pPr>
    <w:rPr>
      <w:rFonts w:ascii="宋体"/>
    </w:rPr>
  </w:style>
  <w:style w:type="paragraph" w:customStyle="1" w:styleId="afff">
    <w:name w:val="表格内容"/>
    <w:basedOn w:val="af1"/>
    <w:next w:val="af1"/>
    <w:pPr>
      <w:adjustRightInd w:val="0"/>
      <w:snapToGrid w:val="0"/>
      <w:ind w:left="-108" w:right="-108" w:firstLineChars="18" w:firstLine="43"/>
      <w:jc w:val="center"/>
    </w:pPr>
    <w:rPr>
      <w:rFonts w:ascii="Arial" w:eastAsia="仿宋_GB2312" w:hAnsi="Arial" w:cs="Arial"/>
      <w:sz w:val="24"/>
    </w:rPr>
  </w:style>
  <w:style w:type="paragraph" w:customStyle="1" w:styleId="afff0">
    <w:name w:val="报告"/>
    <w:basedOn w:val="a"/>
    <w:pPr>
      <w:overflowPunct w:val="0"/>
      <w:autoSpaceDE w:val="0"/>
      <w:autoSpaceDN w:val="0"/>
      <w:adjustRightInd w:val="0"/>
      <w:spacing w:beforeLines="30" w:before="30" w:afterLines="30" w:after="30" w:line="400" w:lineRule="atLeast"/>
      <w:ind w:leftChars="200" w:left="200" w:firstLineChars="200" w:firstLine="200"/>
      <w:textAlignment w:val="baseline"/>
    </w:pPr>
    <w:rPr>
      <w:kern w:val="0"/>
      <w:sz w:val="24"/>
      <w:szCs w:val="20"/>
    </w:rPr>
  </w:style>
  <w:style w:type="paragraph" w:customStyle="1" w:styleId="xl29">
    <w:name w:val="xl29"/>
    <w:basedOn w:val="a"/>
    <w:pPr>
      <w:widowControl/>
      <w:pBdr>
        <w:top w:val="single" w:sz="12" w:space="0" w:color="auto"/>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afff1">
    <w:name w:val="表头"/>
    <w:basedOn w:val="a"/>
    <w:pPr>
      <w:tabs>
        <w:tab w:val="left" w:pos="5316"/>
      </w:tabs>
      <w:spacing w:line="360" w:lineRule="auto"/>
      <w:jc w:val="center"/>
    </w:pPr>
    <w:rPr>
      <w:rFonts w:eastAsia="黑体"/>
      <w:b/>
      <w:sz w:val="24"/>
    </w:rPr>
  </w:style>
  <w:style w:type="paragraph" w:customStyle="1" w:styleId="afff2">
    <w:name w:val="表格"/>
    <w:qFormat/>
    <w:pPr>
      <w:spacing w:line="280" w:lineRule="exact"/>
    </w:pPr>
    <w:rPr>
      <w:rFonts w:ascii="宋体" w:hAnsi="宋体"/>
      <w:sz w:val="21"/>
      <w:szCs w:val="22"/>
    </w:rPr>
  </w:style>
  <w:style w:type="paragraph" w:customStyle="1" w:styleId="xl27">
    <w:name w:val="xl27"/>
    <w:basedOn w:val="a"/>
    <w:pPr>
      <w:widowControl/>
      <w:pBdr>
        <w:bottom w:val="single" w:sz="4" w:space="0" w:color="auto"/>
        <w:right w:val="single" w:sz="12" w:space="0" w:color="auto"/>
      </w:pBdr>
      <w:spacing w:before="100" w:beforeAutospacing="1" w:after="100" w:afterAutospacing="1"/>
      <w:jc w:val="center"/>
    </w:pPr>
    <w:rPr>
      <w:rFonts w:ascii="宋体" w:hAnsi="宋体"/>
      <w:kern w:val="0"/>
      <w:szCs w:val="21"/>
    </w:rPr>
  </w:style>
  <w:style w:type="paragraph" w:customStyle="1" w:styleId="7">
    <w:name w:val="样式7"/>
    <w:basedOn w:val="a"/>
    <w:pPr>
      <w:tabs>
        <w:tab w:val="left" w:pos="1980"/>
      </w:tabs>
    </w:pPr>
    <w:rPr>
      <w:rFonts w:eastAsia="华文中宋"/>
      <w:szCs w:val="21"/>
    </w:rPr>
  </w:style>
  <w:style w:type="paragraph" w:customStyle="1" w:styleId="CharCharChar1Char">
    <w:name w:val="Char Char Char1 Char"/>
    <w:basedOn w:val="a"/>
    <w:rPr>
      <w:sz w:val="24"/>
    </w:rPr>
  </w:style>
  <w:style w:type="paragraph" w:customStyle="1" w:styleId="CharCharChar">
    <w:name w:val="Char Char Char"/>
    <w:basedOn w:val="a"/>
    <w:rPr>
      <w:sz w:val="24"/>
    </w:rPr>
  </w:style>
  <w:style w:type="paragraph" w:customStyle="1" w:styleId="Char4CharCharCharCharCharChar1">
    <w:name w:val="Char4 Char Char Char Char Char Char1"/>
    <w:basedOn w:val="a"/>
    <w:pPr>
      <w:spacing w:line="360" w:lineRule="auto"/>
      <w:ind w:firstLineChars="200" w:firstLine="200"/>
    </w:pPr>
    <w:rPr>
      <w:rFonts w:ascii="宋体" w:hAnsi="宋体" w:cs="宋体"/>
      <w:sz w:val="24"/>
    </w:rPr>
  </w:style>
  <w:style w:type="paragraph" w:customStyle="1" w:styleId="afff3">
    <w:name w:val="已有表格"/>
    <w:basedOn w:val="a"/>
    <w:pPr>
      <w:adjustRightInd w:val="0"/>
      <w:spacing w:before="40" w:after="40"/>
      <w:textAlignment w:val="baseline"/>
    </w:pPr>
    <w:rPr>
      <w:b/>
      <w:kern w:val="0"/>
      <w:sz w:val="24"/>
      <w:szCs w:val="20"/>
    </w:rPr>
  </w:style>
  <w:style w:type="paragraph" w:customStyle="1" w:styleId="TETLEArial00">
    <w:name w:val="TETLE + Arial 小三 自动设置 居中 左侧:  0 厘米 右侧:  0 厘米 非加宽量 / 紧缩量"/>
    <w:basedOn w:val="a"/>
    <w:pPr>
      <w:jc w:val="center"/>
    </w:pPr>
    <w:rPr>
      <w:rFonts w:ascii="Arial" w:eastAsia="黑体" w:hAnsi="Arial"/>
      <w:b/>
      <w:bCs/>
      <w:kern w:val="0"/>
      <w:sz w:val="30"/>
      <w:szCs w:val="20"/>
    </w:rPr>
  </w:style>
  <w:style w:type="paragraph" w:customStyle="1" w:styleId="afff4">
    <w:name w:val="报告表格"/>
    <w:basedOn w:val="a"/>
    <w:pPr>
      <w:autoSpaceDE w:val="0"/>
      <w:autoSpaceDN w:val="0"/>
      <w:adjustRightInd w:val="0"/>
      <w:spacing w:before="40" w:after="40"/>
      <w:jc w:val="center"/>
      <w:textAlignment w:val="baseline"/>
    </w:pPr>
    <w:rPr>
      <w:kern w:val="0"/>
      <w:szCs w:val="20"/>
    </w:rPr>
  </w:style>
  <w:style w:type="paragraph" w:customStyle="1" w:styleId="aa">
    <w:name w:val="报告书"/>
    <w:basedOn w:val="a"/>
    <w:link w:val="Char1"/>
    <w:pPr>
      <w:autoSpaceDE w:val="0"/>
      <w:autoSpaceDN w:val="0"/>
      <w:adjustRightInd w:val="0"/>
      <w:spacing w:line="360" w:lineRule="auto"/>
      <w:ind w:firstLineChars="200" w:firstLine="420"/>
    </w:pPr>
    <w:rPr>
      <w:rFonts w:eastAsia="Times New Roman"/>
      <w:bCs/>
      <w:sz w:val="24"/>
    </w:rPr>
  </w:style>
  <w:style w:type="paragraph" w:customStyle="1" w:styleId="xl31">
    <w:name w:val="xl31"/>
    <w:basedOn w:val="a"/>
    <w:pPr>
      <w:widowControl/>
      <w:pBdr>
        <w:top w:val="single" w:sz="4" w:space="0" w:color="auto"/>
        <w:left w:val="single" w:sz="12" w:space="0" w:color="auto"/>
        <w:bottom w:val="single" w:sz="12" w:space="0" w:color="auto"/>
      </w:pBdr>
      <w:spacing w:before="100" w:beforeAutospacing="1" w:after="100" w:afterAutospacing="1"/>
      <w:jc w:val="center"/>
    </w:pPr>
    <w:rPr>
      <w:rFonts w:ascii="宋体" w:hAnsi="宋体"/>
      <w:kern w:val="0"/>
      <w:szCs w:val="21"/>
    </w:rPr>
  </w:style>
  <w:style w:type="paragraph" w:customStyle="1" w:styleId="25">
    <w:name w:val="样式2"/>
    <w:basedOn w:val="a"/>
    <w:pPr>
      <w:adjustRightInd w:val="0"/>
      <w:ind w:left="170"/>
      <w:jc w:val="left"/>
      <w:textAlignment w:val="baseline"/>
    </w:pPr>
    <w:rPr>
      <w:b/>
      <w:kern w:val="0"/>
      <w:sz w:val="24"/>
      <w:szCs w:val="20"/>
    </w:rPr>
  </w:style>
  <w:style w:type="paragraph" w:customStyle="1" w:styleId="Char11">
    <w:name w:val="Char1"/>
    <w:basedOn w:val="a"/>
    <w:rPr>
      <w:sz w:val="24"/>
    </w:rPr>
  </w:style>
  <w:style w:type="paragraph" w:customStyle="1" w:styleId="a7">
    <w:name w:val="正文(首行缩进)宋旭峰"/>
    <w:basedOn w:val="af1"/>
    <w:link w:val="CharChar"/>
    <w:pPr>
      <w:spacing w:line="360" w:lineRule="auto"/>
      <w:ind w:firstLine="480"/>
      <w:contextualSpacing/>
    </w:pPr>
    <w:rPr>
      <w:snapToGrid w:val="0"/>
      <w:sz w:val="24"/>
    </w:rPr>
  </w:style>
  <w:style w:type="paragraph" w:customStyle="1" w:styleId="CharCharCharChar0">
    <w:name w:val="Char Char Char Char"/>
    <w:basedOn w:val="a"/>
    <w:rPr>
      <w:sz w:val="24"/>
    </w:rPr>
  </w:style>
  <w:style w:type="paragraph" w:customStyle="1" w:styleId="afff5">
    <w:name w:val="应填表格"/>
    <w:basedOn w:val="a"/>
    <w:pPr>
      <w:adjustRightInd w:val="0"/>
      <w:spacing w:before="40" w:after="40"/>
      <w:jc w:val="left"/>
      <w:textAlignment w:val="baseline"/>
    </w:pPr>
    <w:rPr>
      <w:kern w:val="0"/>
      <w:sz w:val="24"/>
      <w:szCs w:val="20"/>
    </w:rPr>
  </w:style>
  <w:style w:type="paragraph" w:customStyle="1" w:styleId="TETLE0">
    <w:name w:val="TETLE + 小二 自动设置 居中"/>
    <w:basedOn w:val="a"/>
    <w:pPr>
      <w:ind w:left="-851" w:right="-851"/>
      <w:jc w:val="center"/>
    </w:pPr>
    <w:rPr>
      <w:rFonts w:ascii="宋体" w:eastAsia="黑体"/>
      <w:b/>
      <w:bCs/>
      <w:spacing w:val="30"/>
      <w:kern w:val="0"/>
      <w:sz w:val="36"/>
      <w:szCs w:val="20"/>
    </w:rPr>
  </w:style>
  <w:style w:type="table" w:styleId="afff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7">
    <w:name w:val="Table Theme"/>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d">
    <w:name w:val="纯文本 字符"/>
    <w:link w:val="affc"/>
    <w:locked/>
    <w:rsid w:val="000E64B6"/>
    <w:rPr>
      <w:rFonts w:ascii="宋体" w:hAnsi="Courier New"/>
      <w:kern w:val="2"/>
      <w:sz w:val="21"/>
    </w:rPr>
  </w:style>
  <w:style w:type="paragraph" w:customStyle="1" w:styleId="CharChar4CharChar">
    <w:name w:val="Char Char4 Char Char"/>
    <w:basedOn w:val="a"/>
    <w:rsid w:val="00660675"/>
    <w:rPr>
      <w:sz w:val="24"/>
    </w:rPr>
  </w:style>
  <w:style w:type="paragraph" w:customStyle="1" w:styleId="CharChar4CharCharCharChar0">
    <w:name w:val="Char Char4 Char Char Char Char"/>
    <w:basedOn w:val="a"/>
    <w:rsid w:val="004B2347"/>
    <w:rPr>
      <w:sz w:val="24"/>
    </w:rPr>
  </w:style>
  <w:style w:type="paragraph" w:customStyle="1" w:styleId="CharCharCharCharCharCharCharCharCharCharCharCharCharCharCharCharCharChar1CharCharCharChar">
    <w:name w:val="Char Char Char Char Char Char Char Char Char Char Char Char Char Char Char Char Char Char1 Char Char Char Char"/>
    <w:basedOn w:val="a"/>
    <w:rsid w:val="000101E5"/>
    <w:rPr>
      <w:rFonts w:ascii="宋体" w:hAnsi="宋体" w:cs="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oleObject" Target="embeddings/oleObject4.bin"/><Relationship Id="rId7" Type="http://schemas.openxmlformats.org/officeDocument/2006/relationships/header" Target="header1.xml"/><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4.wmf"/><Relationship Id="rId22"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82</Pages>
  <Words>9936</Words>
  <Characters>56639</Characters>
  <Application>Microsoft Office Word</Application>
  <DocSecurity>0</DocSecurity>
  <Lines>471</Lines>
  <Paragraphs>132</Paragraphs>
  <ScaleCrop>false</ScaleCrop>
  <Company>CHINA</Company>
  <LinksUpToDate>false</LinksUpToDate>
  <CharactersWithSpaces>66443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建设项目基本情况                                    （表一）</dc:title>
  <dc:subject/>
  <dc:creator>李 斐</dc:creator>
  <cp:keywords/>
  <cp:lastModifiedBy>李 斐</cp:lastModifiedBy>
  <cp:revision>4</cp:revision>
  <cp:lastPrinted>2020-06-29T06:49:00Z</cp:lastPrinted>
  <dcterms:created xsi:type="dcterms:W3CDTF">2021-02-22T08:29:00Z</dcterms:created>
  <dcterms:modified xsi:type="dcterms:W3CDTF">2021-02-22T08:30:00Z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