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400"/>
      </w:pPr>
    </w:p>
    <w:p>
      <w:pPr>
        <w:spacing w:before="156" w:beforeLines="50" w:after="312" w:afterLines="100"/>
        <w:ind w:firstLine="0" w:firstLineChars="0"/>
        <w:jc w:val="center"/>
        <w:rPr>
          <w:rFonts w:ascii="黑体" w:hAnsi="黑体" w:eastAsia="黑体" w:cs="Times New Roman"/>
          <w:sz w:val="44"/>
          <w:szCs w:val="24"/>
        </w:rPr>
      </w:pPr>
    </w:p>
    <w:p>
      <w:pPr>
        <w:spacing w:before="156" w:beforeLines="50" w:after="312" w:afterLines="100"/>
        <w:ind w:firstLine="0" w:firstLineChars="0"/>
        <w:jc w:val="center"/>
        <w:rPr>
          <w:rFonts w:ascii="黑体" w:hAnsi="黑体" w:eastAsia="黑体" w:cs="Times New Roman"/>
          <w:sz w:val="48"/>
          <w:szCs w:val="28"/>
        </w:rPr>
      </w:pPr>
      <w:r>
        <w:rPr>
          <w:rFonts w:hint="eastAsia" w:ascii="黑体" w:hAnsi="黑体" w:eastAsia="黑体" w:cs="Times New Roman"/>
          <w:sz w:val="48"/>
          <w:szCs w:val="28"/>
        </w:rPr>
        <w:t>炉霍县“十四五”现代农业</w:t>
      </w:r>
    </w:p>
    <w:p>
      <w:pPr>
        <w:spacing w:before="156" w:beforeLines="50" w:after="312" w:afterLines="100"/>
        <w:ind w:firstLine="0" w:firstLineChars="0"/>
        <w:jc w:val="center"/>
        <w:rPr>
          <w:rFonts w:hint="eastAsia" w:ascii="黑体" w:hAnsi="黑体" w:eastAsia="黑体" w:cs="Times New Roman"/>
          <w:sz w:val="48"/>
          <w:szCs w:val="28"/>
        </w:rPr>
      </w:pPr>
      <w:r>
        <w:rPr>
          <w:rFonts w:hint="eastAsia" w:ascii="黑体" w:hAnsi="黑体" w:eastAsia="黑体" w:cs="Times New Roman"/>
          <w:sz w:val="48"/>
          <w:szCs w:val="28"/>
        </w:rPr>
        <w:t>产业发展规划</w:t>
      </w:r>
    </w:p>
    <w:p>
      <w:pPr>
        <w:pStyle w:val="3"/>
        <w:keepNext w:val="0"/>
        <w:keepLines w:val="0"/>
        <w:pageBreakBefore w:val="0"/>
        <w:widowControl w:val="0"/>
        <w:kinsoku/>
        <w:wordWrap/>
        <w:overflowPunct/>
        <w:topLinePunct w:val="0"/>
        <w:autoSpaceDE/>
        <w:autoSpaceDN/>
        <w:bidi w:val="0"/>
        <w:adjustRightInd w:val="0"/>
        <w:snapToGrid/>
        <w:ind w:firstLine="0" w:firstLineChars="0"/>
        <w:jc w:val="center"/>
        <w:textAlignment w:val="baseline"/>
        <w:rPr>
          <w:rFonts w:hint="eastAsia" w:eastAsia="黑体"/>
          <w:lang w:eastAsia="zh-CN"/>
        </w:rPr>
      </w:pPr>
      <w:r>
        <w:rPr>
          <w:rFonts w:hint="eastAsia" w:ascii="黑体" w:hAnsi="黑体" w:eastAsia="黑体" w:cs="Times New Roman"/>
          <w:sz w:val="48"/>
          <w:szCs w:val="28"/>
          <w:lang w:eastAsia="zh-CN"/>
        </w:rPr>
        <w:t>（</w:t>
      </w:r>
      <w:r>
        <w:rPr>
          <w:rFonts w:hint="eastAsia" w:ascii="黑体" w:hAnsi="黑体" w:eastAsia="黑体" w:cs="Times New Roman"/>
          <w:sz w:val="48"/>
          <w:szCs w:val="28"/>
          <w:lang w:val="en-US" w:eastAsia="zh-CN"/>
        </w:rPr>
        <w:t>终  稿</w:t>
      </w:r>
      <w:r>
        <w:rPr>
          <w:rFonts w:hint="eastAsia" w:ascii="黑体" w:hAnsi="黑体" w:eastAsia="黑体" w:cs="Times New Roman"/>
          <w:sz w:val="48"/>
          <w:szCs w:val="28"/>
          <w:lang w:eastAsia="zh-CN"/>
        </w:rPr>
        <w:t>）</w:t>
      </w:r>
    </w:p>
    <w:p>
      <w:pPr>
        <w:pStyle w:val="2"/>
        <w:ind w:firstLine="440"/>
      </w:pPr>
    </w:p>
    <w:p>
      <w:pPr>
        <w:pStyle w:val="2"/>
        <w:ind w:firstLine="440"/>
      </w:pPr>
    </w:p>
    <w:p>
      <w:pPr>
        <w:spacing w:before="156" w:beforeLines="50" w:after="312" w:afterLines="100"/>
        <w:ind w:firstLine="0" w:firstLineChars="0"/>
        <w:jc w:val="center"/>
        <w:rPr>
          <w:rFonts w:ascii="黑体" w:hAnsi="黑体" w:eastAsia="黑体" w:cs="Times New Roman"/>
          <w:sz w:val="44"/>
          <w:szCs w:val="24"/>
        </w:rPr>
      </w:pPr>
    </w:p>
    <w:p>
      <w:pPr>
        <w:spacing w:before="156" w:beforeLines="50" w:after="312" w:afterLines="100"/>
        <w:ind w:firstLine="0" w:firstLineChars="0"/>
        <w:jc w:val="center"/>
        <w:rPr>
          <w:rFonts w:ascii="黑体" w:hAnsi="黑体"/>
          <w:sz w:val="44"/>
        </w:rPr>
      </w:pPr>
    </w:p>
    <w:p>
      <w:pPr>
        <w:pStyle w:val="3"/>
      </w:pPr>
    </w:p>
    <w:p>
      <w:pPr>
        <w:spacing w:before="156" w:beforeLines="50" w:after="312" w:afterLines="100"/>
        <w:ind w:firstLine="0" w:firstLineChars="0"/>
        <w:jc w:val="center"/>
        <w:rPr>
          <w:rFonts w:ascii="黑体" w:hAnsi="黑体"/>
          <w:sz w:val="44"/>
        </w:rPr>
      </w:pPr>
    </w:p>
    <w:p>
      <w:pPr>
        <w:pStyle w:val="2"/>
        <w:ind w:firstLine="440"/>
      </w:pPr>
    </w:p>
    <w:p/>
    <w:p>
      <w:pPr>
        <w:spacing w:before="156" w:beforeLines="50" w:after="312" w:afterLines="100"/>
        <w:ind w:firstLine="0" w:firstLineChars="0"/>
        <w:jc w:val="center"/>
        <w:rPr>
          <w:rFonts w:ascii="黑体" w:hAnsi="黑体" w:eastAsia="黑体" w:cs="Times New Roman"/>
          <w:sz w:val="44"/>
          <w:szCs w:val="24"/>
        </w:rPr>
      </w:pPr>
    </w:p>
    <w:p>
      <w:pPr>
        <w:ind w:firstLine="0" w:firstLineChars="0"/>
        <w:jc w:val="center"/>
        <w:rPr>
          <w:rFonts w:ascii="黑体" w:hAnsi="黑体" w:eastAsia="黑体"/>
        </w:rPr>
      </w:pPr>
      <w:r>
        <w:rPr>
          <w:rFonts w:hint="eastAsia" w:ascii="黑体" w:hAnsi="黑体" w:eastAsia="黑体"/>
        </w:rPr>
        <w:t>炉霍县农牧农村和科技局</w:t>
      </w:r>
    </w:p>
    <w:p>
      <w:pPr>
        <w:ind w:firstLine="0" w:firstLineChars="0"/>
        <w:jc w:val="center"/>
        <w:rPr>
          <w:rFonts w:ascii="黑体" w:hAnsi="黑体" w:eastAsia="黑体"/>
        </w:rPr>
      </w:pPr>
      <w:r>
        <w:rPr>
          <w:rFonts w:hint="eastAsia" w:ascii="黑体" w:hAnsi="黑体" w:eastAsia="黑体"/>
        </w:rPr>
        <w:t>2022年0</w:t>
      </w:r>
      <w:r>
        <w:rPr>
          <w:rFonts w:hint="eastAsia" w:ascii="黑体" w:hAnsi="黑体" w:eastAsia="黑体"/>
          <w:lang w:val="en-US" w:eastAsia="zh-CN"/>
        </w:rPr>
        <w:t>6</w:t>
      </w:r>
      <w:r>
        <w:rPr>
          <w:rFonts w:hint="eastAsia" w:ascii="黑体" w:hAnsi="黑体" w:eastAsia="黑体"/>
        </w:rPr>
        <w:t>月</w:t>
      </w:r>
    </w:p>
    <w:p>
      <w:pPr>
        <w:ind w:firstLine="640"/>
        <w:rPr>
          <w:rFonts w:ascii="黑体" w:hAnsi="黑体" w:eastAsia="黑体"/>
        </w:rPr>
      </w:pPr>
      <w:r>
        <w:rPr>
          <w:rFonts w:hint="eastAsia" w:ascii="黑体" w:hAnsi="黑体" w:eastAsia="黑体"/>
        </w:rPr>
        <w:br w:type="page"/>
      </w:r>
    </w:p>
    <w:p>
      <w:pPr>
        <w:pStyle w:val="3"/>
        <w:ind w:firstLine="400"/>
      </w:pPr>
    </w:p>
    <w:p>
      <w:pPr>
        <w:tabs>
          <w:tab w:val="left" w:pos="4200"/>
          <w:tab w:val="center" w:pos="4422"/>
        </w:tabs>
        <w:spacing w:before="156" w:beforeLines="50" w:after="312" w:afterLines="100"/>
        <w:ind w:firstLine="0" w:firstLineChars="0"/>
        <w:jc w:val="left"/>
        <w:rPr>
          <w:rFonts w:ascii="黑体" w:hAnsi="黑体" w:eastAsia="黑体"/>
          <w:sz w:val="28"/>
        </w:rPr>
      </w:pPr>
      <w:r>
        <w:rPr>
          <w:rFonts w:ascii="黑体" w:hAnsi="黑体" w:eastAsia="黑体"/>
          <w:sz w:val="28"/>
        </w:rPr>
        <w:tab/>
      </w:r>
    </w:p>
    <w:p>
      <w:pPr>
        <w:ind w:firstLine="560"/>
        <w:rPr>
          <w:rFonts w:ascii="黑体" w:hAnsi="黑体" w:eastAsia="黑体"/>
          <w:sz w:val="28"/>
        </w:rPr>
      </w:pPr>
      <w:r>
        <w:rPr>
          <w:rFonts w:ascii="黑体" w:hAnsi="黑体" w:eastAsia="黑体"/>
          <w:sz w:val="28"/>
        </w:rPr>
        <w:br w:type="page"/>
      </w: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531" w:right="1814" w:bottom="1531" w:left="1814" w:header="851" w:footer="992" w:gutter="0"/>
          <w:pgNumType w:fmt="numberInDash" w:start="1"/>
          <w:cols w:space="425" w:num="1"/>
          <w:docGrid w:type="lines" w:linePitch="312" w:charSpace="0"/>
        </w:sectPr>
      </w:pPr>
    </w:p>
    <w:sdt>
      <w:sdtPr>
        <w:rPr>
          <w:b/>
          <w:sz w:val="36"/>
          <w:szCs w:val="36"/>
          <w:lang w:val="zh-CN"/>
        </w:rPr>
        <w:id w:val="1513886097"/>
      </w:sdtPr>
      <w:sdtEndPr>
        <w:rPr>
          <w:b/>
          <w:sz w:val="48"/>
          <w:szCs w:val="36"/>
          <w:lang w:val="zh-CN"/>
        </w:rPr>
      </w:sdtEndPr>
      <w:sdtContent>
        <w:p>
          <w:pPr>
            <w:spacing w:after="156" w:afterLines="50" w:line="240" w:lineRule="auto"/>
            <w:ind w:firstLine="0" w:firstLineChars="0"/>
            <w:jc w:val="center"/>
            <w:rPr>
              <w:rFonts w:ascii="黑体" w:hAnsi="黑体" w:eastAsia="黑体"/>
              <w:b/>
              <w:sz w:val="36"/>
              <w:szCs w:val="36"/>
            </w:rPr>
          </w:pPr>
          <w:r>
            <w:rPr>
              <w:rFonts w:hint="eastAsia" w:ascii="黑体" w:hAnsi="黑体" w:eastAsia="黑体"/>
              <w:sz w:val="36"/>
              <w:szCs w:val="36"/>
            </w:rPr>
            <w:t>目  录</w:t>
          </w:r>
        </w:p>
        <w:p>
          <w:pPr>
            <w:pStyle w:val="20"/>
            <w:tabs>
              <w:tab w:val="right" w:leader="dot" w:pos="8278"/>
            </w:tabs>
          </w:pPr>
          <w:r>
            <w:fldChar w:fldCharType="begin"/>
          </w:r>
          <w:r>
            <w:instrText xml:space="preserve"> TOC \o "1-3" \h \z \u </w:instrText>
          </w:r>
          <w:r>
            <w:fldChar w:fldCharType="separate"/>
          </w:r>
          <w:r>
            <w:fldChar w:fldCharType="begin"/>
          </w:r>
          <w:r>
            <w:instrText xml:space="preserve"> HYPERLINK \l _Toc15557 </w:instrText>
          </w:r>
          <w:r>
            <w:fldChar w:fldCharType="separate"/>
          </w:r>
          <w:r>
            <w:rPr>
              <w:rFonts w:hint="eastAsia"/>
            </w:rPr>
            <w:t>前  言</w:t>
          </w:r>
          <w:r>
            <w:tab/>
          </w:r>
          <w:r>
            <w:fldChar w:fldCharType="begin"/>
          </w:r>
          <w:r>
            <w:instrText xml:space="preserve"> PAGEREF _Toc15557 \h </w:instrText>
          </w:r>
          <w:r>
            <w:fldChar w:fldCharType="separate"/>
          </w:r>
          <w:r>
            <w:t>- 1 -</w:t>
          </w:r>
          <w:r>
            <w:fldChar w:fldCharType="end"/>
          </w:r>
          <w:r>
            <w:fldChar w:fldCharType="end"/>
          </w:r>
        </w:p>
        <w:p>
          <w:pPr>
            <w:pStyle w:val="20"/>
            <w:tabs>
              <w:tab w:val="right" w:leader="dot" w:pos="8278"/>
            </w:tabs>
          </w:pPr>
          <w:r>
            <w:rPr>
              <w:rFonts w:eastAsia="黑体"/>
            </w:rPr>
            <w:fldChar w:fldCharType="begin"/>
          </w:r>
          <w:r>
            <w:rPr>
              <w:rFonts w:eastAsia="黑体"/>
            </w:rPr>
            <w:instrText xml:space="preserve"> HYPERLINK \l _Toc16254 </w:instrText>
          </w:r>
          <w:r>
            <w:rPr>
              <w:rFonts w:eastAsia="黑体"/>
            </w:rPr>
            <w:fldChar w:fldCharType="separate"/>
          </w:r>
          <w:r>
            <w:rPr>
              <w:rFonts w:hint="eastAsia"/>
            </w:rPr>
            <w:t>第一章  发展基础与面临机遇</w:t>
          </w:r>
          <w:r>
            <w:tab/>
          </w:r>
          <w:r>
            <w:fldChar w:fldCharType="begin"/>
          </w:r>
          <w:r>
            <w:instrText xml:space="preserve"> PAGEREF _Toc16254 \h </w:instrText>
          </w:r>
          <w:r>
            <w:fldChar w:fldCharType="separate"/>
          </w:r>
          <w:r>
            <w:t>- 2 -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_Toc28684 </w:instrText>
          </w:r>
          <w:r>
            <w:rPr>
              <w:rFonts w:eastAsia="黑体"/>
            </w:rPr>
            <w:fldChar w:fldCharType="separate"/>
          </w:r>
          <w:r>
            <w:rPr>
              <w:rFonts w:hint="eastAsia"/>
            </w:rPr>
            <w:t>第一节  发展基础</w:t>
          </w:r>
          <w:r>
            <w:tab/>
          </w:r>
          <w:r>
            <w:fldChar w:fldCharType="begin"/>
          </w:r>
          <w:r>
            <w:instrText xml:space="preserve"> PAGEREF _Toc28684 \h </w:instrText>
          </w:r>
          <w:r>
            <w:fldChar w:fldCharType="separate"/>
          </w:r>
          <w:r>
            <w:t>- 2 -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_Toc23267 </w:instrText>
          </w:r>
          <w:r>
            <w:rPr>
              <w:rFonts w:eastAsia="黑体"/>
            </w:rPr>
            <w:fldChar w:fldCharType="separate"/>
          </w:r>
          <w:r>
            <w:rPr>
              <w:rFonts w:hint="eastAsia"/>
            </w:rPr>
            <w:t>第二节  瓶颈制约</w:t>
          </w:r>
          <w:r>
            <w:tab/>
          </w:r>
          <w:r>
            <w:fldChar w:fldCharType="begin"/>
          </w:r>
          <w:r>
            <w:instrText xml:space="preserve"> PAGEREF _Toc23267 \h </w:instrText>
          </w:r>
          <w:r>
            <w:fldChar w:fldCharType="separate"/>
          </w:r>
          <w:r>
            <w:t>- 5 -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_Toc28871 </w:instrText>
          </w:r>
          <w:r>
            <w:rPr>
              <w:rFonts w:eastAsia="黑体"/>
            </w:rPr>
            <w:fldChar w:fldCharType="separate"/>
          </w:r>
          <w:r>
            <w:rPr>
              <w:rFonts w:hint="eastAsia"/>
            </w:rPr>
            <w:t>第三节  发展机遇</w:t>
          </w:r>
          <w:r>
            <w:tab/>
          </w:r>
          <w:r>
            <w:fldChar w:fldCharType="begin"/>
          </w:r>
          <w:r>
            <w:instrText xml:space="preserve"> PAGEREF _Toc28871 \h </w:instrText>
          </w:r>
          <w:r>
            <w:fldChar w:fldCharType="separate"/>
          </w:r>
          <w:r>
            <w:t>- 6 -</w:t>
          </w:r>
          <w:r>
            <w:fldChar w:fldCharType="end"/>
          </w:r>
          <w:r>
            <w:rPr>
              <w:rFonts w:eastAsia="黑体"/>
            </w:rPr>
            <w:fldChar w:fldCharType="end"/>
          </w:r>
        </w:p>
        <w:p>
          <w:pPr>
            <w:pStyle w:val="20"/>
            <w:tabs>
              <w:tab w:val="right" w:leader="dot" w:pos="8278"/>
            </w:tabs>
          </w:pPr>
          <w:r>
            <w:rPr>
              <w:rFonts w:eastAsia="黑体"/>
            </w:rPr>
            <w:fldChar w:fldCharType="begin"/>
          </w:r>
          <w:r>
            <w:rPr>
              <w:rFonts w:eastAsia="黑体"/>
            </w:rPr>
            <w:instrText xml:space="preserve"> HYPERLINK \l _Toc2063 </w:instrText>
          </w:r>
          <w:r>
            <w:rPr>
              <w:rFonts w:eastAsia="黑体"/>
            </w:rPr>
            <w:fldChar w:fldCharType="separate"/>
          </w:r>
          <w:r>
            <w:rPr>
              <w:rFonts w:hint="eastAsia"/>
            </w:rPr>
            <w:t>第二章  指导思想与发展目标</w:t>
          </w:r>
          <w:r>
            <w:tab/>
          </w:r>
          <w:r>
            <w:fldChar w:fldCharType="begin"/>
          </w:r>
          <w:r>
            <w:instrText xml:space="preserve"> PAGEREF _Toc2063 \h </w:instrText>
          </w:r>
          <w:r>
            <w:fldChar w:fldCharType="separate"/>
          </w:r>
          <w:r>
            <w:t>- 10 -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_Toc25291 </w:instrText>
          </w:r>
          <w:r>
            <w:rPr>
              <w:rFonts w:eastAsia="黑体"/>
            </w:rPr>
            <w:fldChar w:fldCharType="separate"/>
          </w:r>
          <w:r>
            <w:rPr>
              <w:rFonts w:hint="eastAsia"/>
            </w:rPr>
            <w:t>第一节  指导思想</w:t>
          </w:r>
          <w:r>
            <w:tab/>
          </w:r>
          <w:r>
            <w:fldChar w:fldCharType="begin"/>
          </w:r>
          <w:r>
            <w:instrText xml:space="preserve"> PAGEREF _Toc25291 \h </w:instrText>
          </w:r>
          <w:r>
            <w:fldChar w:fldCharType="separate"/>
          </w:r>
          <w:r>
            <w:t>- 10 -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_Toc11916 </w:instrText>
          </w:r>
          <w:r>
            <w:rPr>
              <w:rFonts w:eastAsia="黑体"/>
            </w:rPr>
            <w:fldChar w:fldCharType="separate"/>
          </w:r>
          <w:r>
            <w:rPr>
              <w:rFonts w:hint="eastAsia"/>
            </w:rPr>
            <w:t>第二节  基本原则</w:t>
          </w:r>
          <w:r>
            <w:tab/>
          </w:r>
          <w:r>
            <w:fldChar w:fldCharType="begin"/>
          </w:r>
          <w:r>
            <w:instrText xml:space="preserve"> PAGEREF _Toc11916 \h </w:instrText>
          </w:r>
          <w:r>
            <w:fldChar w:fldCharType="separate"/>
          </w:r>
          <w:r>
            <w:t>- 10 -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_Toc15963 </w:instrText>
          </w:r>
          <w:r>
            <w:rPr>
              <w:rFonts w:eastAsia="黑体"/>
            </w:rPr>
            <w:fldChar w:fldCharType="separate"/>
          </w:r>
          <w:r>
            <w:rPr>
              <w:rFonts w:hint="eastAsia"/>
              <w:lang w:val="en-US" w:eastAsia="zh-CN"/>
            </w:rPr>
            <w:t>第三节  规划依据</w:t>
          </w:r>
          <w:r>
            <w:tab/>
          </w:r>
          <w:r>
            <w:fldChar w:fldCharType="begin"/>
          </w:r>
          <w:r>
            <w:instrText xml:space="preserve"> PAGEREF _Toc15963 \h </w:instrText>
          </w:r>
          <w:r>
            <w:fldChar w:fldCharType="separate"/>
          </w:r>
          <w:r>
            <w:t>- 12 -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_Toc24810 </w:instrText>
          </w:r>
          <w:r>
            <w:rPr>
              <w:rFonts w:eastAsia="黑体"/>
            </w:rPr>
            <w:fldChar w:fldCharType="separate"/>
          </w:r>
          <w:r>
            <w:rPr>
              <w:rFonts w:hint="eastAsia"/>
            </w:rPr>
            <w:t>第</w:t>
          </w:r>
          <w:r>
            <w:rPr>
              <w:rFonts w:hint="eastAsia"/>
              <w:lang w:eastAsia="zh-CN"/>
            </w:rPr>
            <w:t>四</w:t>
          </w:r>
          <w:r>
            <w:rPr>
              <w:rFonts w:hint="eastAsia"/>
            </w:rPr>
            <w:t>节  总体定位</w:t>
          </w:r>
          <w:r>
            <w:tab/>
          </w:r>
          <w:r>
            <w:fldChar w:fldCharType="begin"/>
          </w:r>
          <w:r>
            <w:instrText xml:space="preserve"> PAGEREF _Toc24810 \h </w:instrText>
          </w:r>
          <w:r>
            <w:fldChar w:fldCharType="separate"/>
          </w:r>
          <w:r>
            <w:t>- 14 -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_Toc16822 </w:instrText>
          </w:r>
          <w:r>
            <w:rPr>
              <w:rFonts w:eastAsia="黑体"/>
            </w:rPr>
            <w:fldChar w:fldCharType="separate"/>
          </w:r>
          <w:r>
            <w:rPr>
              <w:rFonts w:hint="eastAsia"/>
            </w:rPr>
            <w:t>第</w:t>
          </w:r>
          <w:r>
            <w:rPr>
              <w:rFonts w:hint="eastAsia"/>
              <w:lang w:eastAsia="zh-CN"/>
            </w:rPr>
            <w:t>五</w:t>
          </w:r>
          <w:r>
            <w:rPr>
              <w:rFonts w:hint="eastAsia"/>
            </w:rPr>
            <w:t>节  发展目标</w:t>
          </w:r>
          <w:r>
            <w:tab/>
          </w:r>
          <w:r>
            <w:fldChar w:fldCharType="begin"/>
          </w:r>
          <w:r>
            <w:instrText xml:space="preserve"> PAGEREF _Toc16822 \h </w:instrText>
          </w:r>
          <w:r>
            <w:fldChar w:fldCharType="separate"/>
          </w:r>
          <w:r>
            <w:t>- 15 -</w:t>
          </w:r>
          <w:r>
            <w:fldChar w:fldCharType="end"/>
          </w:r>
          <w:r>
            <w:rPr>
              <w:rFonts w:eastAsia="黑体"/>
            </w:rPr>
            <w:fldChar w:fldCharType="end"/>
          </w:r>
        </w:p>
        <w:p>
          <w:pPr>
            <w:pStyle w:val="20"/>
            <w:tabs>
              <w:tab w:val="right" w:leader="dot" w:pos="8278"/>
            </w:tabs>
          </w:pPr>
          <w:r>
            <w:rPr>
              <w:rFonts w:eastAsia="黑体"/>
            </w:rPr>
            <w:fldChar w:fldCharType="begin"/>
          </w:r>
          <w:r>
            <w:rPr>
              <w:rFonts w:eastAsia="黑体"/>
            </w:rPr>
            <w:instrText xml:space="preserve"> HYPERLINK \l _Toc19094 </w:instrText>
          </w:r>
          <w:r>
            <w:rPr>
              <w:rFonts w:eastAsia="黑体"/>
            </w:rPr>
            <w:fldChar w:fldCharType="separate"/>
          </w:r>
          <w:r>
            <w:rPr>
              <w:rFonts w:hint="eastAsia"/>
            </w:rPr>
            <w:t>第三</w:t>
          </w:r>
          <w:r>
            <w:t>章</w:t>
          </w:r>
          <w:r>
            <w:rPr>
              <w:rFonts w:hint="eastAsia"/>
            </w:rPr>
            <w:t xml:space="preserve">  构建现代农业产业体系，优化空间布局</w:t>
          </w:r>
          <w:r>
            <w:tab/>
          </w:r>
          <w:r>
            <w:fldChar w:fldCharType="begin"/>
          </w:r>
          <w:r>
            <w:instrText xml:space="preserve"> PAGEREF _Toc19094 \h </w:instrText>
          </w:r>
          <w:r>
            <w:fldChar w:fldCharType="separate"/>
          </w:r>
          <w:r>
            <w:t>- 18 -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_Toc24605 </w:instrText>
          </w:r>
          <w:r>
            <w:rPr>
              <w:rFonts w:eastAsia="黑体"/>
            </w:rPr>
            <w:fldChar w:fldCharType="separate"/>
          </w:r>
          <w:r>
            <w:rPr>
              <w:rFonts w:hint="eastAsia"/>
            </w:rPr>
            <w:t>第一节  构建现代农业产业体系</w:t>
          </w:r>
          <w:r>
            <w:tab/>
          </w:r>
          <w:r>
            <w:fldChar w:fldCharType="begin"/>
          </w:r>
          <w:r>
            <w:instrText xml:space="preserve"> PAGEREF _Toc24605 \h </w:instrText>
          </w:r>
          <w:r>
            <w:fldChar w:fldCharType="separate"/>
          </w:r>
          <w:r>
            <w:t>- 18 -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_Toc14665 </w:instrText>
          </w:r>
          <w:r>
            <w:rPr>
              <w:rFonts w:eastAsia="黑体"/>
            </w:rPr>
            <w:fldChar w:fldCharType="separate"/>
          </w:r>
          <w:r>
            <w:rPr>
              <w:rFonts w:hint="eastAsia"/>
            </w:rPr>
            <w:t>第二节  优化农业产业空间布局</w:t>
          </w:r>
          <w:r>
            <w:tab/>
          </w:r>
          <w:r>
            <w:fldChar w:fldCharType="begin"/>
          </w:r>
          <w:r>
            <w:instrText xml:space="preserve"> PAGEREF _Toc14665 \h </w:instrText>
          </w:r>
          <w:r>
            <w:fldChar w:fldCharType="separate"/>
          </w:r>
          <w:r>
            <w:t>- 18 -</w:t>
          </w:r>
          <w:r>
            <w:fldChar w:fldCharType="end"/>
          </w:r>
          <w:r>
            <w:rPr>
              <w:rFonts w:eastAsia="黑体"/>
            </w:rPr>
            <w:fldChar w:fldCharType="end"/>
          </w:r>
        </w:p>
        <w:p>
          <w:pPr>
            <w:pStyle w:val="20"/>
            <w:tabs>
              <w:tab w:val="right" w:leader="dot" w:pos="8278"/>
            </w:tabs>
          </w:pPr>
          <w:r>
            <w:rPr>
              <w:rFonts w:eastAsia="黑体"/>
            </w:rPr>
            <w:fldChar w:fldCharType="begin"/>
          </w:r>
          <w:r>
            <w:rPr>
              <w:rFonts w:eastAsia="黑体"/>
            </w:rPr>
            <w:instrText xml:space="preserve"> HYPERLINK \l _Toc8686 </w:instrText>
          </w:r>
          <w:r>
            <w:rPr>
              <w:rFonts w:eastAsia="黑体"/>
            </w:rPr>
            <w:fldChar w:fldCharType="separate"/>
          </w:r>
          <w:r>
            <w:rPr>
              <w:rFonts w:hint="eastAsia"/>
            </w:rPr>
            <w:t>第四章  深化转型升级，促进农业产业发展提质增效</w:t>
          </w:r>
          <w:r>
            <w:tab/>
          </w:r>
          <w:r>
            <w:fldChar w:fldCharType="begin"/>
          </w:r>
          <w:r>
            <w:instrText xml:space="preserve"> PAGEREF _Toc8686 \h </w:instrText>
          </w:r>
          <w:r>
            <w:fldChar w:fldCharType="separate"/>
          </w:r>
          <w:r>
            <w:t>- 25 -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_Toc1839 </w:instrText>
          </w:r>
          <w:r>
            <w:rPr>
              <w:rFonts w:eastAsia="黑体"/>
            </w:rPr>
            <w:fldChar w:fldCharType="separate"/>
          </w:r>
          <w:r>
            <w:rPr>
              <w:rFonts w:hint="eastAsia"/>
            </w:rPr>
            <w:t>第一节  加强规模化集群化发展，强化核心产业引领</w:t>
          </w:r>
          <w:r>
            <w:tab/>
          </w:r>
          <w:r>
            <w:fldChar w:fldCharType="begin"/>
          </w:r>
          <w:r>
            <w:instrText xml:space="preserve"> PAGEREF _Toc1839 \h </w:instrText>
          </w:r>
          <w:r>
            <w:fldChar w:fldCharType="separate"/>
          </w:r>
          <w:r>
            <w:t>- 25 -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_Toc18129 </w:instrText>
          </w:r>
          <w:r>
            <w:rPr>
              <w:rFonts w:eastAsia="黑体"/>
            </w:rPr>
            <w:fldChar w:fldCharType="separate"/>
          </w:r>
          <w:r>
            <w:rPr>
              <w:rFonts w:hint="eastAsia"/>
            </w:rPr>
            <w:t>第二节  培育壮大农产品加工，完善产业链提升价值链</w:t>
          </w:r>
          <w:r>
            <w:tab/>
          </w:r>
          <w:r>
            <w:fldChar w:fldCharType="begin"/>
          </w:r>
          <w:r>
            <w:instrText xml:space="preserve"> PAGEREF _Toc18129 \h </w:instrText>
          </w:r>
          <w:r>
            <w:fldChar w:fldCharType="separate"/>
          </w:r>
          <w:r>
            <w:t>- 27 -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_Toc4843 </w:instrText>
          </w:r>
          <w:r>
            <w:rPr>
              <w:rFonts w:eastAsia="黑体"/>
            </w:rPr>
            <w:fldChar w:fldCharType="separate"/>
          </w:r>
          <w:r>
            <w:rPr>
              <w:rFonts w:hint="eastAsia"/>
            </w:rPr>
            <w:t>第三节  推动农牧商旅业态联动，形成三产融合示范</w:t>
          </w:r>
          <w:r>
            <w:tab/>
          </w:r>
          <w:r>
            <w:fldChar w:fldCharType="begin"/>
          </w:r>
          <w:r>
            <w:instrText xml:space="preserve"> PAGEREF _Toc4843 \h </w:instrText>
          </w:r>
          <w:r>
            <w:fldChar w:fldCharType="separate"/>
          </w:r>
          <w:r>
            <w:t>- 29 -</w:t>
          </w:r>
          <w:r>
            <w:fldChar w:fldCharType="end"/>
          </w:r>
          <w:r>
            <w:rPr>
              <w:rFonts w:eastAsia="黑体"/>
            </w:rPr>
            <w:fldChar w:fldCharType="end"/>
          </w:r>
        </w:p>
        <w:p>
          <w:pPr>
            <w:pStyle w:val="20"/>
            <w:tabs>
              <w:tab w:val="right" w:leader="dot" w:pos="8278"/>
            </w:tabs>
          </w:pPr>
          <w:r>
            <w:rPr>
              <w:rFonts w:eastAsia="黑体"/>
            </w:rPr>
            <w:fldChar w:fldCharType="begin"/>
          </w:r>
          <w:r>
            <w:rPr>
              <w:rFonts w:eastAsia="黑体"/>
            </w:rPr>
            <w:instrText xml:space="preserve"> HYPERLINK \l _Toc16902 </w:instrText>
          </w:r>
          <w:r>
            <w:rPr>
              <w:rFonts w:eastAsia="黑体"/>
            </w:rPr>
            <w:fldChar w:fldCharType="separate"/>
          </w:r>
          <w:r>
            <w:rPr>
              <w:rFonts w:hint="eastAsia"/>
            </w:rPr>
            <w:t>第五章  加快重点工程建设，支撑产业高质量发展</w:t>
          </w:r>
          <w:r>
            <w:tab/>
          </w:r>
          <w:r>
            <w:fldChar w:fldCharType="begin"/>
          </w:r>
          <w:r>
            <w:instrText xml:space="preserve"> PAGEREF _Toc16902 \h </w:instrText>
          </w:r>
          <w:r>
            <w:fldChar w:fldCharType="separate"/>
          </w:r>
          <w:r>
            <w:t>- 32 -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_Toc7467 </w:instrText>
          </w:r>
          <w:r>
            <w:rPr>
              <w:rFonts w:eastAsia="黑体"/>
            </w:rPr>
            <w:fldChar w:fldCharType="separate"/>
          </w:r>
          <w:r>
            <w:rPr>
              <w:rFonts w:hint="eastAsia"/>
            </w:rPr>
            <w:t>第一节  设施装备提升工程</w:t>
          </w:r>
          <w:r>
            <w:tab/>
          </w:r>
          <w:r>
            <w:fldChar w:fldCharType="begin"/>
          </w:r>
          <w:r>
            <w:instrText xml:space="preserve"> PAGEREF _Toc7467 \h </w:instrText>
          </w:r>
          <w:r>
            <w:fldChar w:fldCharType="separate"/>
          </w:r>
          <w:r>
            <w:t>- 32 -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_Toc10829 </w:instrText>
          </w:r>
          <w:r>
            <w:rPr>
              <w:rFonts w:eastAsia="黑体"/>
            </w:rPr>
            <w:fldChar w:fldCharType="separate"/>
          </w:r>
          <w:r>
            <w:rPr>
              <w:rFonts w:hint="eastAsia"/>
            </w:rPr>
            <w:t>第二节  绿色循环农业工程</w:t>
          </w:r>
          <w:r>
            <w:tab/>
          </w:r>
          <w:r>
            <w:fldChar w:fldCharType="begin"/>
          </w:r>
          <w:r>
            <w:instrText xml:space="preserve"> PAGEREF _Toc10829 \h </w:instrText>
          </w:r>
          <w:r>
            <w:fldChar w:fldCharType="separate"/>
          </w:r>
          <w:r>
            <w:t>- 33 -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_Toc24423 </w:instrText>
          </w:r>
          <w:r>
            <w:rPr>
              <w:rFonts w:eastAsia="黑体"/>
            </w:rPr>
            <w:fldChar w:fldCharType="separate"/>
          </w:r>
          <w:r>
            <w:rPr>
              <w:rFonts w:hint="eastAsia"/>
            </w:rPr>
            <w:t>第三节  “三品一标”工程</w:t>
          </w:r>
          <w:r>
            <w:tab/>
          </w:r>
          <w:r>
            <w:fldChar w:fldCharType="begin"/>
          </w:r>
          <w:r>
            <w:instrText xml:space="preserve"> PAGEREF _Toc24423 \h </w:instrText>
          </w:r>
          <w:r>
            <w:fldChar w:fldCharType="separate"/>
          </w:r>
          <w:r>
            <w:t>- 35 -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_Toc16906 </w:instrText>
          </w:r>
          <w:r>
            <w:rPr>
              <w:rFonts w:eastAsia="黑体"/>
            </w:rPr>
            <w:fldChar w:fldCharType="separate"/>
          </w:r>
          <w:r>
            <w:rPr>
              <w:rFonts w:hint="eastAsia"/>
            </w:rPr>
            <w:t>第四节  科技强农工程</w:t>
          </w:r>
          <w:r>
            <w:tab/>
          </w:r>
          <w:r>
            <w:fldChar w:fldCharType="begin"/>
          </w:r>
          <w:r>
            <w:instrText xml:space="preserve"> PAGEREF _Toc16906 \h </w:instrText>
          </w:r>
          <w:r>
            <w:fldChar w:fldCharType="separate"/>
          </w:r>
          <w:r>
            <w:t>- 38 -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_Toc3578 </w:instrText>
          </w:r>
          <w:r>
            <w:rPr>
              <w:rFonts w:eastAsia="黑体"/>
            </w:rPr>
            <w:fldChar w:fldCharType="separate"/>
          </w:r>
          <w:r>
            <w:rPr>
              <w:rFonts w:hint="eastAsia"/>
            </w:rPr>
            <w:t>第五节  经营主体培育工程</w:t>
          </w:r>
          <w:r>
            <w:tab/>
          </w:r>
          <w:r>
            <w:fldChar w:fldCharType="begin"/>
          </w:r>
          <w:r>
            <w:instrText xml:space="preserve"> PAGEREF _Toc3578 \h </w:instrText>
          </w:r>
          <w:r>
            <w:fldChar w:fldCharType="separate"/>
          </w:r>
          <w:r>
            <w:t>- 39 -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_Toc8595 </w:instrText>
          </w:r>
          <w:r>
            <w:rPr>
              <w:rFonts w:eastAsia="黑体"/>
            </w:rPr>
            <w:fldChar w:fldCharType="separate"/>
          </w:r>
          <w:r>
            <w:rPr>
              <w:rFonts w:hint="eastAsia"/>
            </w:rPr>
            <w:t>第六节  数字化升级工程</w:t>
          </w:r>
          <w:r>
            <w:tab/>
          </w:r>
          <w:r>
            <w:fldChar w:fldCharType="begin"/>
          </w:r>
          <w:r>
            <w:instrText xml:space="preserve"> PAGEREF _Toc8595 \h </w:instrText>
          </w:r>
          <w:r>
            <w:fldChar w:fldCharType="separate"/>
          </w:r>
          <w:r>
            <w:t>- 40 -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_Toc18368 </w:instrText>
          </w:r>
          <w:r>
            <w:rPr>
              <w:rFonts w:eastAsia="黑体"/>
            </w:rPr>
            <w:fldChar w:fldCharType="separate"/>
          </w:r>
          <w:r>
            <w:rPr>
              <w:rFonts w:hint="eastAsia"/>
            </w:rPr>
            <w:t>第七节  人才引培工程</w:t>
          </w:r>
          <w:r>
            <w:tab/>
          </w:r>
          <w:r>
            <w:fldChar w:fldCharType="begin"/>
          </w:r>
          <w:r>
            <w:instrText xml:space="preserve"> PAGEREF _Toc18368 \h </w:instrText>
          </w:r>
          <w:r>
            <w:fldChar w:fldCharType="separate"/>
          </w:r>
          <w:r>
            <w:t>- 41 -</w:t>
          </w:r>
          <w:r>
            <w:fldChar w:fldCharType="end"/>
          </w:r>
          <w:r>
            <w:rPr>
              <w:rFonts w:eastAsia="黑体"/>
            </w:rPr>
            <w:fldChar w:fldCharType="end"/>
          </w:r>
        </w:p>
        <w:p>
          <w:pPr>
            <w:pStyle w:val="20"/>
            <w:tabs>
              <w:tab w:val="right" w:leader="dot" w:pos="8278"/>
            </w:tabs>
          </w:pPr>
          <w:r>
            <w:rPr>
              <w:rFonts w:eastAsia="黑体"/>
            </w:rPr>
            <w:fldChar w:fldCharType="begin"/>
          </w:r>
          <w:r>
            <w:rPr>
              <w:rFonts w:eastAsia="黑体"/>
            </w:rPr>
            <w:instrText xml:space="preserve"> HYPERLINK \l _Toc7360 </w:instrText>
          </w:r>
          <w:r>
            <w:rPr>
              <w:rFonts w:eastAsia="黑体"/>
            </w:rPr>
            <w:fldChar w:fldCharType="separate"/>
          </w:r>
          <w:r>
            <w:rPr>
              <w:rFonts w:hint="eastAsia"/>
            </w:rPr>
            <w:t>第六章  推动美丽乡村建设，促进产村相融</w:t>
          </w:r>
          <w:r>
            <w:tab/>
          </w:r>
          <w:r>
            <w:fldChar w:fldCharType="begin"/>
          </w:r>
          <w:r>
            <w:instrText xml:space="preserve"> PAGEREF _Toc7360 \h </w:instrText>
          </w:r>
          <w:r>
            <w:fldChar w:fldCharType="separate"/>
          </w:r>
          <w:r>
            <w:t>- 43 -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_Toc18391 </w:instrText>
          </w:r>
          <w:r>
            <w:rPr>
              <w:rFonts w:eastAsia="黑体"/>
            </w:rPr>
            <w:fldChar w:fldCharType="separate"/>
          </w:r>
          <w:r>
            <w:rPr>
              <w:rFonts w:hint="eastAsia"/>
            </w:rPr>
            <w:t>第一节  优化农村人居环境</w:t>
          </w:r>
          <w:r>
            <w:tab/>
          </w:r>
          <w:r>
            <w:fldChar w:fldCharType="begin"/>
          </w:r>
          <w:r>
            <w:instrText xml:space="preserve"> PAGEREF _Toc18391 \h </w:instrText>
          </w:r>
          <w:r>
            <w:fldChar w:fldCharType="separate"/>
          </w:r>
          <w:r>
            <w:t>- 43 -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_Toc1597 </w:instrText>
          </w:r>
          <w:r>
            <w:rPr>
              <w:rFonts w:eastAsia="黑体"/>
            </w:rPr>
            <w:fldChar w:fldCharType="separate"/>
          </w:r>
          <w:r>
            <w:rPr>
              <w:rFonts w:hint="eastAsia"/>
            </w:rPr>
            <w:t>第二节  完善农村基础设施建设</w:t>
          </w:r>
          <w:r>
            <w:tab/>
          </w:r>
          <w:r>
            <w:fldChar w:fldCharType="begin"/>
          </w:r>
          <w:r>
            <w:instrText xml:space="preserve"> PAGEREF _Toc1597 \h </w:instrText>
          </w:r>
          <w:r>
            <w:fldChar w:fldCharType="separate"/>
          </w:r>
          <w:r>
            <w:t>- 44 -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_Toc4665 </w:instrText>
          </w:r>
          <w:r>
            <w:rPr>
              <w:rFonts w:eastAsia="黑体"/>
            </w:rPr>
            <w:fldChar w:fldCharType="separate"/>
          </w:r>
          <w:r>
            <w:rPr>
              <w:rFonts w:hint="eastAsia"/>
            </w:rPr>
            <w:t>第三节  强化农村优秀文化遗产保护与传承</w:t>
          </w:r>
          <w:r>
            <w:tab/>
          </w:r>
          <w:r>
            <w:fldChar w:fldCharType="begin"/>
          </w:r>
          <w:r>
            <w:instrText xml:space="preserve"> PAGEREF _Toc4665 \h </w:instrText>
          </w:r>
          <w:r>
            <w:fldChar w:fldCharType="separate"/>
          </w:r>
          <w:r>
            <w:t>- 45 -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_Toc17965 </w:instrText>
          </w:r>
          <w:r>
            <w:rPr>
              <w:rFonts w:eastAsia="黑体"/>
            </w:rPr>
            <w:fldChar w:fldCharType="separate"/>
          </w:r>
          <w:r>
            <w:rPr>
              <w:rFonts w:hint="eastAsia"/>
            </w:rPr>
            <w:t>第四节  推进农村治理能力现代化</w:t>
          </w:r>
          <w:r>
            <w:tab/>
          </w:r>
          <w:r>
            <w:fldChar w:fldCharType="begin"/>
          </w:r>
          <w:r>
            <w:instrText xml:space="preserve"> PAGEREF _Toc17965 \h </w:instrText>
          </w:r>
          <w:r>
            <w:fldChar w:fldCharType="separate"/>
          </w:r>
          <w:r>
            <w:t>- 46 -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_Toc23107 </w:instrText>
          </w:r>
          <w:r>
            <w:rPr>
              <w:rFonts w:eastAsia="黑体"/>
            </w:rPr>
            <w:fldChar w:fldCharType="separate"/>
          </w:r>
          <w:r>
            <w:rPr>
              <w:rFonts w:hint="eastAsia"/>
            </w:rPr>
            <w:t>第五节  深化农业农村改革</w:t>
          </w:r>
          <w:r>
            <w:tab/>
          </w:r>
          <w:r>
            <w:fldChar w:fldCharType="begin"/>
          </w:r>
          <w:r>
            <w:instrText xml:space="preserve"> PAGEREF _Toc23107 \h </w:instrText>
          </w:r>
          <w:r>
            <w:fldChar w:fldCharType="separate"/>
          </w:r>
          <w:r>
            <w:t>- 48 -</w:t>
          </w:r>
          <w:r>
            <w:fldChar w:fldCharType="end"/>
          </w:r>
          <w:r>
            <w:rPr>
              <w:rFonts w:eastAsia="黑体"/>
            </w:rPr>
            <w:fldChar w:fldCharType="end"/>
          </w:r>
        </w:p>
        <w:p>
          <w:pPr>
            <w:pStyle w:val="20"/>
            <w:tabs>
              <w:tab w:val="right" w:leader="dot" w:pos="8278"/>
            </w:tabs>
          </w:pPr>
          <w:r>
            <w:rPr>
              <w:rFonts w:eastAsia="黑体"/>
            </w:rPr>
            <w:fldChar w:fldCharType="begin"/>
          </w:r>
          <w:r>
            <w:rPr>
              <w:rFonts w:eastAsia="黑体"/>
            </w:rPr>
            <w:instrText xml:space="preserve"> HYPERLINK \l _Toc10014 </w:instrText>
          </w:r>
          <w:r>
            <w:rPr>
              <w:rFonts w:eastAsia="黑体"/>
            </w:rPr>
            <w:fldChar w:fldCharType="separate"/>
          </w:r>
          <w:r>
            <w:rPr>
              <w:rFonts w:hint="eastAsia"/>
            </w:rPr>
            <w:t>第七章  投资概算和资金筹措</w:t>
          </w:r>
          <w:r>
            <w:tab/>
          </w:r>
          <w:r>
            <w:fldChar w:fldCharType="begin"/>
          </w:r>
          <w:r>
            <w:instrText xml:space="preserve"> PAGEREF _Toc10014 \h </w:instrText>
          </w:r>
          <w:r>
            <w:fldChar w:fldCharType="separate"/>
          </w:r>
          <w:r>
            <w:t>- 50 -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_Toc6763 </w:instrText>
          </w:r>
          <w:r>
            <w:rPr>
              <w:rFonts w:eastAsia="黑体"/>
            </w:rPr>
            <w:fldChar w:fldCharType="separate"/>
          </w:r>
          <w:r>
            <w:rPr>
              <w:rFonts w:hint="eastAsia"/>
            </w:rPr>
            <w:t>第一节  投资重点</w:t>
          </w:r>
          <w:r>
            <w:tab/>
          </w:r>
          <w:r>
            <w:fldChar w:fldCharType="begin"/>
          </w:r>
          <w:r>
            <w:instrText xml:space="preserve"> PAGEREF _Toc6763 \h </w:instrText>
          </w:r>
          <w:r>
            <w:fldChar w:fldCharType="separate"/>
          </w:r>
          <w:r>
            <w:t>- 50 -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_Toc4955 </w:instrText>
          </w:r>
          <w:r>
            <w:rPr>
              <w:rFonts w:eastAsia="黑体"/>
            </w:rPr>
            <w:fldChar w:fldCharType="separate"/>
          </w:r>
          <w:r>
            <w:rPr>
              <w:rFonts w:hint="eastAsia"/>
            </w:rPr>
            <w:t>第二节  投资概算</w:t>
          </w:r>
          <w:r>
            <w:tab/>
          </w:r>
          <w:r>
            <w:fldChar w:fldCharType="begin"/>
          </w:r>
          <w:r>
            <w:instrText xml:space="preserve"> PAGEREF _Toc4955 \h </w:instrText>
          </w:r>
          <w:r>
            <w:fldChar w:fldCharType="separate"/>
          </w:r>
          <w:r>
            <w:t>- 51 -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_Toc20146 </w:instrText>
          </w:r>
          <w:r>
            <w:rPr>
              <w:rFonts w:eastAsia="黑体"/>
            </w:rPr>
            <w:fldChar w:fldCharType="separate"/>
          </w:r>
          <w:r>
            <w:rPr>
              <w:rFonts w:hint="eastAsia"/>
            </w:rPr>
            <w:t>第三节  资金筹措</w:t>
          </w:r>
          <w:r>
            <w:tab/>
          </w:r>
          <w:r>
            <w:fldChar w:fldCharType="begin"/>
          </w:r>
          <w:r>
            <w:instrText xml:space="preserve"> PAGEREF _Toc20146 \h </w:instrText>
          </w:r>
          <w:r>
            <w:fldChar w:fldCharType="separate"/>
          </w:r>
          <w:r>
            <w:t>- 52 -</w:t>
          </w:r>
          <w:r>
            <w:fldChar w:fldCharType="end"/>
          </w:r>
          <w:r>
            <w:rPr>
              <w:rFonts w:eastAsia="黑体"/>
            </w:rPr>
            <w:fldChar w:fldCharType="end"/>
          </w:r>
        </w:p>
        <w:p>
          <w:pPr>
            <w:pStyle w:val="20"/>
            <w:tabs>
              <w:tab w:val="right" w:leader="dot" w:pos="8278"/>
            </w:tabs>
          </w:pPr>
          <w:r>
            <w:rPr>
              <w:rFonts w:eastAsia="黑体"/>
            </w:rPr>
            <w:fldChar w:fldCharType="begin"/>
          </w:r>
          <w:r>
            <w:rPr>
              <w:rFonts w:eastAsia="黑体"/>
            </w:rPr>
            <w:instrText xml:space="preserve"> HYPERLINK \l _Toc3622 </w:instrText>
          </w:r>
          <w:r>
            <w:rPr>
              <w:rFonts w:eastAsia="黑体"/>
            </w:rPr>
            <w:fldChar w:fldCharType="separate"/>
          </w:r>
          <w:r>
            <w:rPr>
              <w:rFonts w:hint="eastAsia"/>
            </w:rPr>
            <w:t>第八章  健全保障机制，促进规划落实落细</w:t>
          </w:r>
          <w:r>
            <w:tab/>
          </w:r>
          <w:r>
            <w:fldChar w:fldCharType="begin"/>
          </w:r>
          <w:r>
            <w:instrText xml:space="preserve"> PAGEREF _Toc3622 \h </w:instrText>
          </w:r>
          <w:r>
            <w:fldChar w:fldCharType="separate"/>
          </w:r>
          <w:r>
            <w:t>- 54 -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_Toc3988 </w:instrText>
          </w:r>
          <w:r>
            <w:rPr>
              <w:rFonts w:eastAsia="黑体"/>
            </w:rPr>
            <w:fldChar w:fldCharType="separate"/>
          </w:r>
          <w:r>
            <w:rPr>
              <w:rFonts w:hint="eastAsia"/>
            </w:rPr>
            <w:t>第一</w:t>
          </w:r>
          <w:r>
            <w:t>节</w:t>
          </w:r>
          <w:r>
            <w:rPr>
              <w:rFonts w:hint="eastAsia"/>
            </w:rPr>
            <w:t xml:space="preserve">  </w:t>
          </w:r>
          <w:r>
            <w:rPr>
              <w:rFonts w:hint="eastAsia"/>
              <w:lang w:val="en-US" w:eastAsia="zh-CN"/>
            </w:rPr>
            <w:t>坚持党的全面</w:t>
          </w:r>
          <w:r>
            <w:rPr>
              <w:rFonts w:hint="eastAsia"/>
            </w:rPr>
            <w:t>领导</w:t>
          </w:r>
          <w:r>
            <w:tab/>
          </w:r>
          <w:r>
            <w:fldChar w:fldCharType="begin"/>
          </w:r>
          <w:r>
            <w:instrText xml:space="preserve"> PAGEREF _Toc3988 \h </w:instrText>
          </w:r>
          <w:r>
            <w:fldChar w:fldCharType="separate"/>
          </w:r>
          <w:r>
            <w:t>- 54 -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_Toc20314 </w:instrText>
          </w:r>
          <w:r>
            <w:rPr>
              <w:rFonts w:eastAsia="黑体"/>
            </w:rPr>
            <w:fldChar w:fldCharType="separate"/>
          </w:r>
          <w:r>
            <w:rPr>
              <w:rFonts w:hint="eastAsia"/>
            </w:rPr>
            <w:t>第二</w:t>
          </w:r>
          <w:r>
            <w:t>节</w:t>
          </w:r>
          <w:r>
            <w:rPr>
              <w:rFonts w:hint="eastAsia"/>
            </w:rPr>
            <w:t xml:space="preserve">  完善产业基础配套</w:t>
          </w:r>
          <w:r>
            <w:tab/>
          </w:r>
          <w:r>
            <w:fldChar w:fldCharType="begin"/>
          </w:r>
          <w:r>
            <w:instrText xml:space="preserve"> PAGEREF _Toc20314 \h </w:instrText>
          </w:r>
          <w:r>
            <w:fldChar w:fldCharType="separate"/>
          </w:r>
          <w:r>
            <w:t>- 54 -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_Toc31108 </w:instrText>
          </w:r>
          <w:r>
            <w:rPr>
              <w:rFonts w:eastAsia="黑体"/>
            </w:rPr>
            <w:fldChar w:fldCharType="separate"/>
          </w:r>
          <w:r>
            <w:rPr>
              <w:rFonts w:hint="eastAsia"/>
            </w:rPr>
            <w:t>第三</w:t>
          </w:r>
          <w:r>
            <w:t>节</w:t>
          </w:r>
          <w:r>
            <w:rPr>
              <w:rFonts w:hint="eastAsia"/>
            </w:rPr>
            <w:t xml:space="preserve">  强化土地供给保障</w:t>
          </w:r>
          <w:r>
            <w:tab/>
          </w:r>
          <w:r>
            <w:fldChar w:fldCharType="begin"/>
          </w:r>
          <w:r>
            <w:instrText xml:space="preserve"> PAGEREF _Toc31108 \h </w:instrText>
          </w:r>
          <w:r>
            <w:fldChar w:fldCharType="separate"/>
          </w:r>
          <w:r>
            <w:t>- 55 -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_Toc23942 </w:instrText>
          </w:r>
          <w:r>
            <w:rPr>
              <w:rFonts w:eastAsia="黑体"/>
            </w:rPr>
            <w:fldChar w:fldCharType="separate"/>
          </w:r>
          <w:r>
            <w:rPr>
              <w:rFonts w:hint="eastAsia"/>
            </w:rPr>
            <w:t>第四</w:t>
          </w:r>
          <w:r>
            <w:t>节</w:t>
          </w:r>
          <w:r>
            <w:rPr>
              <w:rFonts w:hint="eastAsia"/>
            </w:rPr>
            <w:t xml:space="preserve">  优化产业投资环境</w:t>
          </w:r>
          <w:r>
            <w:tab/>
          </w:r>
          <w:r>
            <w:fldChar w:fldCharType="begin"/>
          </w:r>
          <w:r>
            <w:instrText xml:space="preserve"> PAGEREF _Toc23942 \h </w:instrText>
          </w:r>
          <w:r>
            <w:fldChar w:fldCharType="separate"/>
          </w:r>
          <w:r>
            <w:t>- 56 -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_Toc27954 </w:instrText>
          </w:r>
          <w:r>
            <w:rPr>
              <w:rFonts w:eastAsia="黑体"/>
            </w:rPr>
            <w:fldChar w:fldCharType="separate"/>
          </w:r>
          <w:r>
            <w:rPr>
              <w:rFonts w:hint="eastAsia"/>
            </w:rPr>
            <w:t>第</w:t>
          </w:r>
          <w:r>
            <w:rPr>
              <w:rFonts w:hint="eastAsia"/>
              <w:lang w:val="en-US" w:eastAsia="zh-CN"/>
            </w:rPr>
            <w:t>五</w:t>
          </w:r>
          <w:r>
            <w:t>节</w:t>
          </w:r>
          <w:r>
            <w:rPr>
              <w:rFonts w:hint="eastAsia"/>
            </w:rPr>
            <w:t xml:space="preserve">  </w:t>
          </w:r>
          <w:r>
            <w:rPr>
              <w:rFonts w:hint="eastAsia"/>
              <w:lang w:val="en-US" w:eastAsia="zh-CN"/>
            </w:rPr>
            <w:t>健全目标</w:t>
          </w:r>
          <w:r>
            <w:rPr>
              <w:lang w:val="en-US" w:eastAsia="zh-CN"/>
            </w:rPr>
            <w:t>考核</w:t>
          </w:r>
          <w:r>
            <w:rPr>
              <w:rFonts w:hint="eastAsia"/>
              <w:lang w:val="en-US" w:eastAsia="zh-CN"/>
            </w:rPr>
            <w:t>机制</w:t>
          </w:r>
          <w:r>
            <w:tab/>
          </w:r>
          <w:r>
            <w:fldChar w:fldCharType="begin"/>
          </w:r>
          <w:r>
            <w:instrText xml:space="preserve"> PAGEREF _Toc27954 \h </w:instrText>
          </w:r>
          <w:r>
            <w:fldChar w:fldCharType="separate"/>
          </w:r>
          <w:r>
            <w:t>- 58 -</w:t>
          </w:r>
          <w:r>
            <w:fldChar w:fldCharType="end"/>
          </w:r>
          <w:r>
            <w:rPr>
              <w:rFonts w:eastAsia="黑体"/>
            </w:rPr>
            <w:fldChar w:fldCharType="end"/>
          </w:r>
        </w:p>
        <w:p>
          <w:pPr>
            <w:pStyle w:val="20"/>
            <w:tabs>
              <w:tab w:val="right" w:leader="dot" w:pos="8278"/>
            </w:tabs>
          </w:pPr>
          <w:r>
            <w:rPr>
              <w:rFonts w:eastAsia="黑体"/>
            </w:rPr>
            <w:fldChar w:fldCharType="begin"/>
          </w:r>
          <w:r>
            <w:rPr>
              <w:rFonts w:eastAsia="黑体"/>
            </w:rPr>
            <w:instrText xml:space="preserve"> HYPERLINK \l _Toc8581 </w:instrText>
          </w:r>
          <w:r>
            <w:rPr>
              <w:rFonts w:eastAsia="黑体"/>
            </w:rPr>
            <w:fldChar w:fldCharType="separate"/>
          </w:r>
          <w:r>
            <w:rPr>
              <w:rFonts w:hint="eastAsia"/>
            </w:rPr>
            <w:t>附  件</w:t>
          </w:r>
          <w:r>
            <w:tab/>
          </w:r>
          <w:r>
            <w:fldChar w:fldCharType="begin"/>
          </w:r>
          <w:r>
            <w:instrText xml:space="preserve"> PAGEREF _Toc8581 \h </w:instrText>
          </w:r>
          <w:r>
            <w:fldChar w:fldCharType="separate"/>
          </w:r>
          <w:r>
            <w:t>- 59 -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_Toc22326 </w:instrText>
          </w:r>
          <w:r>
            <w:rPr>
              <w:rFonts w:eastAsia="黑体"/>
            </w:rPr>
            <w:fldChar w:fldCharType="separate"/>
          </w:r>
          <w:r>
            <w:rPr>
              <w:rFonts w:hint="eastAsia"/>
            </w:rPr>
            <w:t>附件1：炉霍县“十四五”现代农业产业发展重点项目表</w:t>
          </w:r>
          <w:r>
            <w:tab/>
          </w:r>
          <w:r>
            <w:fldChar w:fldCharType="begin"/>
          </w:r>
          <w:r>
            <w:instrText xml:space="preserve"> PAGEREF _Toc22326 \h </w:instrText>
          </w:r>
          <w:r>
            <w:fldChar w:fldCharType="separate"/>
          </w:r>
          <w:r>
            <w:t>- 59 -</w:t>
          </w:r>
          <w:r>
            <w:fldChar w:fldCharType="end"/>
          </w:r>
          <w:r>
            <w:rPr>
              <w:rFonts w:eastAsia="黑体"/>
            </w:rPr>
            <w:fldChar w:fldCharType="end"/>
          </w:r>
        </w:p>
        <w:p>
          <w:pPr>
            <w:pStyle w:val="24"/>
            <w:tabs>
              <w:tab w:val="right" w:leader="dot" w:pos="8278"/>
            </w:tabs>
          </w:pPr>
          <w:r>
            <w:rPr>
              <w:rFonts w:eastAsia="黑体"/>
            </w:rPr>
            <w:fldChar w:fldCharType="begin"/>
          </w:r>
          <w:r>
            <w:rPr>
              <w:rFonts w:eastAsia="黑体"/>
            </w:rPr>
            <w:instrText xml:space="preserve"> HYPERLINK \l _Toc2069 </w:instrText>
          </w:r>
          <w:r>
            <w:rPr>
              <w:rFonts w:eastAsia="黑体"/>
            </w:rPr>
            <w:fldChar w:fldCharType="separate"/>
          </w:r>
          <w:r>
            <w:rPr>
              <w:rFonts w:hint="eastAsia"/>
              <w:lang w:val="en-US" w:eastAsia="zh-CN"/>
            </w:rPr>
            <w:t>附件2：名词解释</w:t>
          </w:r>
          <w:r>
            <w:tab/>
          </w:r>
          <w:r>
            <w:fldChar w:fldCharType="begin"/>
          </w:r>
          <w:r>
            <w:instrText xml:space="preserve"> PAGEREF _Toc2069 \h </w:instrText>
          </w:r>
          <w:r>
            <w:fldChar w:fldCharType="separate"/>
          </w:r>
          <w:r>
            <w:t>- 77 -</w:t>
          </w:r>
          <w:r>
            <w:fldChar w:fldCharType="end"/>
          </w:r>
          <w:r>
            <w:rPr>
              <w:rFonts w:eastAsia="黑体"/>
            </w:rPr>
            <w:fldChar w:fldCharType="end"/>
          </w:r>
        </w:p>
        <w:p>
          <w:pPr>
            <w:ind w:firstLine="560"/>
          </w:pPr>
          <w:r>
            <w:rPr>
              <w:rFonts w:eastAsia="黑体"/>
            </w:rPr>
            <w:fldChar w:fldCharType="end"/>
          </w:r>
        </w:p>
      </w:sdtContent>
    </w:sdt>
    <w:p>
      <w:pPr>
        <w:pStyle w:val="4"/>
        <w:spacing w:after="156" w:afterLines="50"/>
        <w:sectPr>
          <w:footerReference r:id="rId11" w:type="default"/>
          <w:pgSz w:w="11906" w:h="16838"/>
          <w:pgMar w:top="1134" w:right="1814" w:bottom="1134" w:left="1814" w:header="851" w:footer="992" w:gutter="0"/>
          <w:pgNumType w:fmt="upperRoman" w:start="1"/>
          <w:cols w:space="425" w:num="1"/>
          <w:docGrid w:type="lines" w:linePitch="312" w:charSpace="0"/>
        </w:sectPr>
      </w:pPr>
      <w:bookmarkStart w:id="0" w:name="_Toc11977662"/>
    </w:p>
    <w:p>
      <w:pPr>
        <w:pStyle w:val="4"/>
        <w:keepNext/>
        <w:keepLines/>
        <w:pageBreakBefore/>
        <w:widowControl w:val="0"/>
        <w:kinsoku/>
        <w:wordWrap/>
        <w:overflowPunct/>
        <w:topLinePunct w:val="0"/>
        <w:autoSpaceDE/>
        <w:autoSpaceDN/>
        <w:bidi w:val="0"/>
        <w:adjustRightInd/>
        <w:snapToGrid/>
        <w:spacing w:after="0" w:afterLines="0" w:line="324" w:lineRule="auto"/>
        <w:textAlignment w:val="auto"/>
      </w:pPr>
      <w:bookmarkStart w:id="1" w:name="_Toc23869"/>
      <w:bookmarkStart w:id="2" w:name="_Toc15557"/>
      <w:r>
        <w:rPr>
          <w:rFonts w:hint="eastAsia"/>
        </w:rPr>
        <w:t>前  言</w:t>
      </w:r>
      <w:bookmarkEnd w:id="1"/>
      <w:bookmarkEnd w:id="2"/>
    </w:p>
    <w:bookmarkEnd w:id="0"/>
    <w:p>
      <w:pPr>
        <w:widowControl w:val="0"/>
        <w:kinsoku/>
        <w:wordWrap/>
        <w:overflowPunct/>
        <w:topLinePunct w:val="0"/>
        <w:autoSpaceDE/>
        <w:autoSpaceDN/>
        <w:bidi w:val="0"/>
        <w:adjustRightInd/>
        <w:snapToGrid/>
        <w:spacing w:line="324" w:lineRule="auto"/>
        <w:textAlignment w:val="auto"/>
        <w:rPr>
          <w:rFonts w:hint="eastAsia"/>
        </w:rPr>
      </w:pPr>
      <w:r>
        <w:rPr>
          <w:rFonts w:hint="eastAsia"/>
        </w:rPr>
        <w:t>“十四五”时期是</w:t>
      </w:r>
      <w:r>
        <w:t>炉霍</w:t>
      </w:r>
      <w:r>
        <w:rPr>
          <w:rFonts w:hint="eastAsia"/>
        </w:rPr>
        <w:t>县在全面建成小康社会后，乘势而上开启全面建设社会主义现代化新征程的起步期，也是炉霍县实现巩固拓展脱贫攻坚成果同乡村振兴有效衔接的关键期</w:t>
      </w:r>
      <w:r>
        <w:rPr>
          <w:rFonts w:hint="eastAsia"/>
          <w:lang w:eastAsia="zh-CN"/>
        </w:rPr>
        <w:t>。</w:t>
      </w:r>
      <w:r>
        <w:rPr>
          <w:rFonts w:hint="eastAsia"/>
          <w:lang w:val="en-US" w:eastAsia="zh-CN"/>
        </w:rPr>
        <w:t>全面推进乡村振兴，坚持守住粮食安全底线，</w:t>
      </w:r>
      <w:r>
        <w:rPr>
          <w:rFonts w:hint="eastAsia"/>
          <w:lang w:eastAsia="zh-CN"/>
        </w:rPr>
        <w:t>有效防止发生规模性返贫，</w:t>
      </w:r>
      <w:r>
        <w:rPr>
          <w:rFonts w:hint="eastAsia"/>
        </w:rPr>
        <w:t>加快农业农村现代化，是形成新型工农城乡关系的客观要求、是</w:t>
      </w:r>
      <w:r>
        <w:rPr>
          <w:rFonts w:hint="eastAsia"/>
          <w:lang w:val="en-US" w:eastAsia="zh-CN"/>
        </w:rPr>
        <w:t>炉霍县迈入</w:t>
      </w:r>
      <w:r>
        <w:rPr>
          <w:rFonts w:hint="eastAsia"/>
        </w:rPr>
        <w:t>社会主义现代化建设</w:t>
      </w:r>
      <w:r>
        <w:rPr>
          <w:rFonts w:hint="eastAsia"/>
          <w:lang w:val="en-US" w:eastAsia="zh-CN"/>
        </w:rPr>
        <w:t>新征程</w:t>
      </w:r>
      <w:r>
        <w:rPr>
          <w:rFonts w:hint="eastAsia"/>
        </w:rPr>
        <w:t>的重大任务、</w:t>
      </w:r>
      <w:r>
        <w:rPr>
          <w:rFonts w:hint="eastAsia"/>
          <w:lang w:val="en-US" w:eastAsia="zh-CN"/>
        </w:rPr>
        <w:t>也</w:t>
      </w:r>
      <w:r>
        <w:rPr>
          <w:rFonts w:hint="eastAsia"/>
        </w:rPr>
        <w:t>是</w:t>
      </w:r>
      <w:r>
        <w:rPr>
          <w:rFonts w:hint="eastAsia"/>
          <w:lang w:val="en-US" w:eastAsia="zh-CN"/>
        </w:rPr>
        <w:t>炉霍县落实</w:t>
      </w:r>
      <w:r>
        <w:rPr>
          <w:rFonts w:hint="eastAsia"/>
        </w:rPr>
        <w:t>做好新时代“三农”工作的核心目标。</w:t>
      </w:r>
    </w:p>
    <w:p>
      <w:pPr>
        <w:widowControl w:val="0"/>
        <w:kinsoku/>
        <w:wordWrap/>
        <w:overflowPunct/>
        <w:topLinePunct w:val="0"/>
        <w:autoSpaceDE/>
        <w:autoSpaceDN/>
        <w:bidi w:val="0"/>
        <w:adjustRightInd/>
        <w:snapToGrid/>
        <w:spacing w:line="324" w:lineRule="auto"/>
        <w:textAlignment w:val="auto"/>
      </w:pPr>
      <w:r>
        <w:rPr>
          <w:rFonts w:hint="eastAsia"/>
        </w:rPr>
        <w:t>为贯彻落实《四川省“十四五”推进农业农村现代化规划》《甘孜藏族自治州“十四五”现代农业产业发展规划》《炉霍县经济和社会发展第十四个五年规划和二〇三五年远景目标纲要》，根据甘孜州“12345”总体工作格局、加快培育“三江六带”现代农业产业带、持续打造现代高原特色农牧业基地的工作部署，推动新发展阶段炉霍县“三农”工作不断开创新局面，推进炉霍县农业产业向规模化、产业化、绿色化转型发展，加快构建“5+2”现代农业产业体系，推动巩固拓展脱贫攻坚成果与乡村振兴有效衔接，形成工农互促、城乡互补、协调发展、共同繁荣的新型城乡关系，促进农业农村现代化，特编制本规划。</w:t>
      </w:r>
    </w:p>
    <w:p>
      <w:pPr>
        <w:widowControl w:val="0"/>
        <w:kinsoku/>
        <w:wordWrap/>
        <w:overflowPunct/>
        <w:topLinePunct w:val="0"/>
        <w:autoSpaceDE/>
        <w:autoSpaceDN/>
        <w:bidi w:val="0"/>
        <w:adjustRightInd/>
        <w:snapToGrid/>
        <w:spacing w:line="324" w:lineRule="auto"/>
        <w:ind w:firstLine="640"/>
        <w:textAlignment w:val="auto"/>
      </w:pPr>
      <w:r>
        <w:t>本规划是“十四五”时期</w:t>
      </w:r>
      <w:r>
        <w:rPr>
          <w:rFonts w:hint="eastAsia"/>
        </w:rPr>
        <w:t>炉霍县</w:t>
      </w:r>
      <w:r>
        <w:t>推进农业现代化</w:t>
      </w:r>
      <w:r>
        <w:rPr>
          <w:rFonts w:hint="eastAsia"/>
        </w:rPr>
        <w:t>发展</w:t>
      </w:r>
      <w:r>
        <w:t>的指导性文件。</w:t>
      </w:r>
    </w:p>
    <w:p>
      <w:pPr>
        <w:pStyle w:val="4"/>
        <w:spacing w:after="217" w:afterLines="50"/>
      </w:pPr>
      <w:bookmarkStart w:id="3" w:name="_Toc7878"/>
      <w:bookmarkStart w:id="4" w:name="_Toc16254"/>
      <w:r>
        <w:rPr>
          <w:rFonts w:hint="eastAsia"/>
        </w:rPr>
        <w:t>第一章  发展基础与面临机遇</w:t>
      </w:r>
      <w:bookmarkEnd w:id="3"/>
      <w:bookmarkEnd w:id="4"/>
    </w:p>
    <w:p>
      <w:pPr>
        <w:pStyle w:val="5"/>
        <w:ind w:firstLine="643"/>
      </w:pPr>
      <w:bookmarkStart w:id="5" w:name="_Toc28684"/>
      <w:bookmarkStart w:id="6" w:name="_Toc10498"/>
      <w:r>
        <w:rPr>
          <w:rFonts w:hint="eastAsia"/>
        </w:rPr>
        <w:t>第一节  发展基础</w:t>
      </w:r>
      <w:bookmarkEnd w:id="5"/>
      <w:bookmarkEnd w:id="6"/>
    </w:p>
    <w:p>
      <w:pPr>
        <w:ind w:firstLine="643"/>
      </w:pPr>
      <w:r>
        <w:rPr>
          <w:b/>
          <w:bCs/>
        </w:rPr>
        <w:t>一是经济总量保持平稳增长。</w:t>
      </w:r>
      <w:r>
        <w:rPr>
          <w:rFonts w:hint="eastAsia"/>
        </w:rPr>
        <w:t>“十三五”时期，炉霍县较好地完成了预期目标，地区生产总值年均增长10.6</w:t>
      </w:r>
      <w:r>
        <w:t>%</w:t>
      </w:r>
      <w:r>
        <w:rPr>
          <w:rFonts w:hint="eastAsia"/>
        </w:rPr>
        <w:t>，是“十二五”末的1.7倍；规模以上工业增加值年均增长3.3%，是“十二五”末的1.2倍；累计完成全社会固定资产投资57亿元，是“十二五”时期累计完成的2.2倍；社会消费品零售总额年均增长7.1</w:t>
      </w:r>
      <w:r>
        <w:t>%</w:t>
      </w:r>
      <w:r>
        <w:rPr>
          <w:rFonts w:hint="eastAsia"/>
        </w:rPr>
        <w:t xml:space="preserve">，是“十二五”末的1.5倍；农村居民人均可支配收入和城镇居民人均可支配收入年均增长分别为10.6 </w:t>
      </w:r>
      <w:r>
        <w:t>%</w:t>
      </w:r>
      <w:r>
        <w:rPr>
          <w:rFonts w:hint="eastAsia"/>
        </w:rPr>
        <w:t>、7.9</w:t>
      </w:r>
      <w:r>
        <w:t>%</w:t>
      </w:r>
      <w:r>
        <w:rPr>
          <w:rFonts w:hint="eastAsia"/>
        </w:rPr>
        <w:t>，分别是“十二五”末的1.7倍和1.5倍。</w:t>
      </w:r>
      <w:r>
        <w:t>2021年</w:t>
      </w:r>
      <w:r>
        <w:rPr>
          <w:rFonts w:hint="eastAsia"/>
        </w:rPr>
        <w:t>，炉霍县</w:t>
      </w:r>
      <w:r>
        <w:t>经济运行</w:t>
      </w:r>
      <w:r>
        <w:rPr>
          <w:rFonts w:hint="eastAsia"/>
        </w:rPr>
        <w:t>保持</w:t>
      </w:r>
      <w:r>
        <w:t>稳中有进、稳中向好、质量提升</w:t>
      </w:r>
      <w:r>
        <w:rPr>
          <w:rFonts w:hint="eastAsia"/>
        </w:rPr>
        <w:t>态势，</w:t>
      </w:r>
      <w:r>
        <w:t>全县预计实现地区生产总值13.</w:t>
      </w:r>
      <w:r>
        <w:rPr>
          <w:rFonts w:hint="eastAsia"/>
        </w:rPr>
        <w:t>6</w:t>
      </w:r>
      <w:r>
        <w:t>8亿元，同比增长</w:t>
      </w:r>
      <w:r>
        <w:rPr>
          <w:rFonts w:hint="eastAsia"/>
        </w:rPr>
        <w:t>6</w:t>
      </w:r>
      <w:r>
        <w:t>.</w:t>
      </w:r>
      <w:r>
        <w:rPr>
          <w:rFonts w:hint="eastAsia"/>
        </w:rPr>
        <w:t>5</w:t>
      </w:r>
      <w:r>
        <w:t>%</w:t>
      </w:r>
      <w:r>
        <w:rPr>
          <w:rFonts w:hint="eastAsia"/>
        </w:rPr>
        <w:t>；</w:t>
      </w:r>
      <w:r>
        <w:t>工业增加值完成</w:t>
      </w:r>
      <w:r>
        <w:rPr>
          <w:rFonts w:hint="eastAsia"/>
        </w:rPr>
        <w:t>1.16</w:t>
      </w:r>
      <w:r>
        <w:t>亿元，同比增</w:t>
      </w:r>
      <w:r>
        <w:rPr>
          <w:rFonts w:hint="eastAsia"/>
        </w:rPr>
        <w:t>16.3</w:t>
      </w:r>
      <w:r>
        <w:t>%</w:t>
      </w:r>
      <w:r>
        <w:rPr>
          <w:rFonts w:hint="eastAsia"/>
        </w:rPr>
        <w:t>；</w:t>
      </w:r>
      <w:r>
        <w:t>规模以上工业增加值完成0.5</w:t>
      </w:r>
      <w:r>
        <w:rPr>
          <w:rFonts w:hint="eastAsia"/>
        </w:rPr>
        <w:t>1</w:t>
      </w:r>
      <w:r>
        <w:t>亿元，同比增9</w:t>
      </w:r>
      <w:r>
        <w:rPr>
          <w:rFonts w:hint="eastAsia"/>
        </w:rPr>
        <w:t>.9</w:t>
      </w:r>
      <w:r>
        <w:t>%；</w:t>
      </w:r>
      <w:r>
        <w:rPr>
          <w:rFonts w:hint="eastAsia"/>
        </w:rPr>
        <w:t>完成全社会固定资产投资</w:t>
      </w:r>
      <w:r>
        <w:t>6</w:t>
      </w:r>
      <w:r>
        <w:rPr>
          <w:rFonts w:hint="eastAsia"/>
        </w:rPr>
        <w:t>.08亿元；完成社会消费品零售总额</w:t>
      </w:r>
      <w:r>
        <w:t>4.9</w:t>
      </w:r>
      <w:r>
        <w:rPr>
          <w:rFonts w:hint="eastAsia"/>
        </w:rPr>
        <w:t>8亿元，同比增10.9</w:t>
      </w:r>
      <w:r>
        <w:t>%</w:t>
      </w:r>
      <w:r>
        <w:rPr>
          <w:rFonts w:hint="eastAsia"/>
        </w:rPr>
        <w:t>；地方财政一般公共预算收入完成0.52亿元，同比增16.6</w:t>
      </w:r>
      <w:r>
        <w:t>%</w:t>
      </w:r>
      <w:r>
        <w:rPr>
          <w:rFonts w:hint="eastAsia"/>
        </w:rPr>
        <w:t>；农村居民人均可支配收入增长10.1</w:t>
      </w:r>
      <w:r>
        <w:t>%</w:t>
      </w:r>
      <w:r>
        <w:rPr>
          <w:rFonts w:hint="eastAsia"/>
        </w:rPr>
        <w:t>，达到</w:t>
      </w:r>
      <w:r>
        <w:t>14</w:t>
      </w:r>
      <w:r>
        <w:rPr>
          <w:rFonts w:hint="eastAsia"/>
        </w:rPr>
        <w:t>054元；城镇居民人均可支配收入增长</w:t>
      </w:r>
      <w:r>
        <w:t>8.</w:t>
      </w:r>
      <w:r>
        <w:rPr>
          <w:rFonts w:hint="eastAsia"/>
        </w:rPr>
        <w:t>5</w:t>
      </w:r>
      <w:r>
        <w:t>%</w:t>
      </w:r>
      <w:r>
        <w:rPr>
          <w:rFonts w:hint="eastAsia"/>
        </w:rPr>
        <w:t>，达到36199元。</w:t>
      </w:r>
    </w:p>
    <w:p>
      <w:pPr>
        <w:ind w:firstLine="643"/>
      </w:pPr>
      <w:r>
        <w:rPr>
          <w:rFonts w:hint="eastAsia"/>
          <w:b/>
          <w:bCs/>
        </w:rPr>
        <w:t>二是特色产业综合实力逐步提升。</w:t>
      </w:r>
      <w:r>
        <w:rPr>
          <w:rFonts w:hint="eastAsia"/>
        </w:rPr>
        <w:t>炉霍县以农业供给侧结构性改革为主线，以脱贫攻坚与乡村振兴有效衔接为契机，大力培育经营主体，引进龙头企业，加强品牌建设，有效提升特色产业发展水平。2021年，全县完成农作物播面8.7万亩，其中主要粮食作物播面为5.44万亩，主要经济作物油菜2.0万亩，蔬菜1.08万亩，中药材0.18万亩。完成良种繁育10000亩，其中青稞7000亩、小麦1000亩、马铃薯2000亩，良种覆盖率达到92.8%。全县着力加快畜牧业发展，2021年牲畜总增率、出栏率、商品率分别达到18%、18%、15%，肉类、奶类、水产品总产量分别达到4300吨、5500吨、3吨，已培育1个无公害畜产品、2个无公害畜产品的产地认证。作为四川省重点林区县之一，全县俄色茶、食用菌类等林下经济发展迅速，目前已建成采茶基地5万亩，“雪域俄色”茶多达35个品种，实现产值达1500万元；年加工食用菌30吨，实现产值达600万元。</w:t>
      </w:r>
    </w:p>
    <w:p>
      <w:pPr>
        <w:ind w:firstLine="643"/>
      </w:pPr>
      <w:r>
        <w:rPr>
          <w:rFonts w:hint="eastAsia"/>
          <w:b/>
          <w:bCs/>
        </w:rPr>
        <w:t>三是农业发展模式不断创新。</w:t>
      </w:r>
      <w:r>
        <w:rPr>
          <w:rFonts w:hint="eastAsia"/>
        </w:rPr>
        <w:t>近年来，炉霍县在农业发展中不断探索“飞地产业”“反租倒包”“众筹+飞地+电商”“供销社+农业园区+集体经济+电商服务”等创新发展模式，并将</w:t>
      </w:r>
      <w:r>
        <w:rPr>
          <w:rFonts w:hint="eastAsia" w:ascii="仿宋_GB2312" w:hAnsi="仿宋_GB2312"/>
          <w:szCs w:val="32"/>
        </w:rPr>
        <w:t>“飞地产业”扶贫成功经验在全国推广</w:t>
      </w:r>
      <w:r>
        <w:rPr>
          <w:rFonts w:hint="eastAsia"/>
        </w:rPr>
        <w:t>。</w:t>
      </w:r>
      <w:r>
        <w:rPr>
          <w:rFonts w:hint="eastAsia" w:ascii="仿宋_GB2312" w:hAnsi="仿宋_GB2312"/>
          <w:szCs w:val="32"/>
        </w:rPr>
        <w:t>飞地园区采取“党支部+龙头企业+集体经济组织+农户”4+扶贫模式，围绕州委州府三个百公里产业带首创甘孜州“飞地”蔬菜产业园区，共建大棚300个，其中“飞地”大棚259个，覆盖建制村改革前88个脱贫村（每村2个）和83个一般村（每村1个）。炉霍县</w:t>
      </w:r>
      <w:r>
        <w:rPr>
          <w:rFonts w:hint="eastAsia"/>
        </w:rPr>
        <w:t>开创绿色产业与创意产业融合</w:t>
      </w:r>
      <w:r>
        <w:t>发展</w:t>
      </w:r>
      <w:r>
        <w:rPr>
          <w:rFonts w:hint="eastAsia"/>
        </w:rPr>
        <w:t>新</w:t>
      </w:r>
      <w:r>
        <w:t>模式</w:t>
      </w:r>
      <w:r>
        <w:rPr>
          <w:rFonts w:hint="eastAsia"/>
        </w:rPr>
        <w:t>，按照雅砻江流域百公里产业带发展机制，成功打造田园风光+休闲观光农业相结合的产业示范带。产</w:t>
      </w:r>
      <w:r>
        <w:t>业园大</w:t>
      </w:r>
      <w:r>
        <w:rPr>
          <w:rFonts w:hint="eastAsia"/>
        </w:rPr>
        <w:t>力开发片区藏家特色休闲旅游产业，形成了“生态农业+创意观光”“现代农业+蔬菜产业”和“休闲农业+藏家旅游”三大产业统筹开发的格局。</w:t>
      </w:r>
    </w:p>
    <w:p>
      <w:pPr>
        <w:ind w:firstLine="643"/>
      </w:pPr>
      <w:r>
        <w:rPr>
          <w:rFonts w:hint="eastAsia"/>
          <w:b/>
          <w:bCs/>
        </w:rPr>
        <w:t>四是生态文化资源丰富独特。</w:t>
      </w:r>
      <w:r>
        <w:t>炉霍</w:t>
      </w:r>
      <w:r>
        <w:rPr>
          <w:rFonts w:hint="eastAsia"/>
        </w:rPr>
        <w:t>县拥有虾拉沱湿地、宗塔七色草原、喀瓦拉翁雪山、卡萨圣湖等众多自然风光旅游带；拥有独领风骚的藏画唐卡和自由、高亢的炉霍山歌，被誉为“中国民间艺术之乡——唐卡之乡”和“中国西部藏族山歌之乡”，民俗文化优秀深厚；藏传佛教文化博大精深、源远流长，4大教派寺庙林立，其中寿灵寺是“霍尔十三寺”之一，历史悠久，寺藏文物丰富；炉霍县被称为“崩科”之城，“崩科”建筑营造技艺独特，抗震性能优越，冬暖夏凉，在康北地区最具代表性；卡娘乡古人类遗址、神秘的充古石棺墓葬区遗址以及多处红军遗址等文物古迹历史厚重；民俗风情浓郁独特，每年举行的望果节、炉霍山歌节、燃灯节、宗塔赛马节等民俗活动吸引着国内外游客纷至沓来。</w:t>
      </w:r>
      <w:bookmarkStart w:id="7" w:name="_Toc4580"/>
    </w:p>
    <w:p>
      <w:pPr>
        <w:ind w:firstLine="643"/>
        <w:rPr>
          <w:rFonts w:cs="Times New Roman"/>
          <w:color w:val="000000" w:themeColor="text1"/>
          <w:szCs w:val="32"/>
          <w14:textFill>
            <w14:solidFill>
              <w14:schemeClr w14:val="tx1"/>
            </w14:solidFill>
          </w14:textFill>
        </w:rPr>
      </w:pPr>
      <w:r>
        <w:rPr>
          <w:rFonts w:hint="eastAsia"/>
          <w:b/>
          <w:bCs/>
        </w:rPr>
        <w:t>五是各类旅游载体逐步完善。</w:t>
      </w:r>
      <w:r>
        <w:rPr>
          <w:rFonts w:hint="eastAsia"/>
        </w:rPr>
        <w:t>近年来，</w:t>
      </w:r>
      <w:r>
        <w:t>炉霍</w:t>
      </w:r>
      <w:r>
        <w:rPr>
          <w:rFonts w:hint="eastAsia"/>
        </w:rPr>
        <w:t>县加大旅游项目开发，不断完善旅游载体，开发建设了晏尔龙旅游新村，培育藏家乐民居接待</w:t>
      </w:r>
      <w:r>
        <w:rPr>
          <w:rFonts w:hint="eastAsia"/>
          <w:lang w:eastAsia="zh-CN"/>
        </w:rPr>
        <w:t>新业态</w:t>
      </w:r>
      <w:r>
        <w:rPr>
          <w:rFonts w:hint="eastAsia"/>
        </w:rPr>
        <w:t>，打造百里绿色景观长廊，整治秋日河景观工程；建设完善霍尔章谷湿地景区，</w:t>
      </w:r>
      <w:r>
        <w:t>项目包含自驾游营地、温泉乐园及户外游乐等，是</w:t>
      </w:r>
      <w:r>
        <w:rPr>
          <w:rFonts w:hint="eastAsia"/>
        </w:rPr>
        <w:t>甘孜州最完善的自驾游、房车游的综合性旅游接待基地；建成蔬菜大棚基地、油菜良种基地、马铃薯示范基地等一批特色农产品种植基地，不断完善农旅融合项目基础设施建设。</w:t>
      </w:r>
      <w:bookmarkEnd w:id="7"/>
      <w:r>
        <w:rPr>
          <w:rFonts w:hint="eastAsia"/>
        </w:rPr>
        <w:t>2021年炉霍全年完成接待旅游人次75.12万，实现旅游收入8.26亿元，均为2020年的1.6倍。</w:t>
      </w:r>
    </w:p>
    <w:p>
      <w:pPr>
        <w:pStyle w:val="5"/>
        <w:ind w:firstLine="643"/>
      </w:pPr>
      <w:bookmarkStart w:id="8" w:name="_Toc24823"/>
      <w:bookmarkStart w:id="9" w:name="_Toc23267"/>
      <w:r>
        <w:rPr>
          <w:rFonts w:hint="eastAsia"/>
        </w:rPr>
        <w:t>第二节  瓶颈制约</w:t>
      </w:r>
      <w:bookmarkEnd w:id="8"/>
      <w:bookmarkEnd w:id="9"/>
    </w:p>
    <w:p>
      <w:pPr>
        <w:ind w:firstLine="640"/>
      </w:pPr>
      <w:bookmarkStart w:id="10" w:name="_Toc11977680"/>
      <w:bookmarkStart w:id="11" w:name="_Toc88071956"/>
      <w:r>
        <w:rPr>
          <w:rFonts w:hint="eastAsia"/>
        </w:rPr>
        <w:t>炉霍县在推进农业高质量发展过程中也面临着多重制约与挑战：</w:t>
      </w:r>
    </w:p>
    <w:p>
      <w:pPr>
        <w:ind w:firstLine="643"/>
      </w:pPr>
      <w:bookmarkStart w:id="12" w:name="_Toc11977691"/>
      <w:bookmarkStart w:id="13" w:name="_Toc88071967"/>
      <w:r>
        <w:rPr>
          <w:rFonts w:hint="eastAsia"/>
          <w:b/>
          <w:bCs/>
        </w:rPr>
        <w:t>一是</w:t>
      </w:r>
      <w:r>
        <w:rPr>
          <w:b/>
          <w:bCs/>
        </w:rPr>
        <w:t>区域竞争激烈</w:t>
      </w:r>
      <w:r>
        <w:rPr>
          <w:rFonts w:hint="eastAsia"/>
          <w:b/>
          <w:bCs/>
        </w:rPr>
        <w:t>，同质化</w:t>
      </w:r>
      <w:r>
        <w:rPr>
          <w:b/>
          <w:bCs/>
        </w:rPr>
        <w:t>发展较普遍</w:t>
      </w:r>
      <w:bookmarkEnd w:id="12"/>
      <w:bookmarkEnd w:id="13"/>
      <w:r>
        <w:rPr>
          <w:rFonts w:hint="eastAsia"/>
          <w:b/>
          <w:bCs/>
        </w:rPr>
        <w:t>。</w:t>
      </w:r>
      <w:r>
        <w:rPr>
          <w:rFonts w:hint="eastAsia"/>
        </w:rPr>
        <w:t>当</w:t>
      </w:r>
      <w:r>
        <w:t>前，</w:t>
      </w:r>
      <w:r>
        <w:rPr>
          <w:rFonts w:hint="eastAsia"/>
        </w:rPr>
        <w:t>炉霍县</w:t>
      </w:r>
      <w:r>
        <w:t>产业发展缺少统一规划布局，</w:t>
      </w:r>
      <w:r>
        <w:rPr>
          <w:rFonts w:hint="eastAsia"/>
        </w:rPr>
        <w:t>与</w:t>
      </w:r>
      <w:r>
        <w:t>周边</w:t>
      </w:r>
      <w:r>
        <w:rPr>
          <w:rFonts w:hint="eastAsia"/>
        </w:rPr>
        <w:t>区域拥有相</w:t>
      </w:r>
      <w:r>
        <w:t>类似的</w:t>
      </w:r>
      <w:r>
        <w:rPr>
          <w:rFonts w:hint="eastAsia"/>
        </w:rPr>
        <w:t>农牧、文化、自然</w:t>
      </w:r>
      <w:r>
        <w:t>等资源，</w:t>
      </w:r>
      <w:r>
        <w:rPr>
          <w:rFonts w:hint="eastAsia"/>
        </w:rPr>
        <w:t>且部分农牧、自然资源品质略逊于周边区域，在相关产业项目</w:t>
      </w:r>
      <w:r>
        <w:t>选择上跟风</w:t>
      </w:r>
      <w:r>
        <w:rPr>
          <w:rFonts w:hint="eastAsia"/>
        </w:rPr>
        <w:t>相随</w:t>
      </w:r>
      <w:r>
        <w:t>，</w:t>
      </w:r>
      <w:r>
        <w:rPr>
          <w:rFonts w:hint="eastAsia"/>
        </w:rPr>
        <w:t>在引入产业项目时也往往</w:t>
      </w:r>
      <w:r>
        <w:t>是通过比环境</w:t>
      </w:r>
      <w:r>
        <w:rPr>
          <w:rFonts w:hint="eastAsia"/>
        </w:rPr>
        <w:t>、</w:t>
      </w:r>
      <w:r>
        <w:t>资源和</w:t>
      </w:r>
      <w:r>
        <w:rPr>
          <w:rFonts w:hint="eastAsia"/>
        </w:rPr>
        <w:t>价格</w:t>
      </w:r>
      <w:r>
        <w:t>低廉的劳动力等</w:t>
      </w:r>
      <w:r>
        <w:rPr>
          <w:rFonts w:hint="eastAsia"/>
        </w:rPr>
        <w:t>条件进行</w:t>
      </w:r>
      <w:r>
        <w:t>抢客商、争项目，</w:t>
      </w:r>
      <w:r>
        <w:rPr>
          <w:rFonts w:hint="eastAsia"/>
        </w:rPr>
        <w:t>未能充分挖掘自身特色资源价值，在推动</w:t>
      </w:r>
      <w:r>
        <w:t>产业</w:t>
      </w:r>
      <w:r>
        <w:rPr>
          <w:rFonts w:hint="eastAsia"/>
        </w:rPr>
        <w:t>发展时</w:t>
      </w:r>
      <w:r>
        <w:t>未能很好地</w:t>
      </w:r>
      <w:r>
        <w:rPr>
          <w:rFonts w:hint="eastAsia"/>
        </w:rPr>
        <w:t>与</w:t>
      </w:r>
      <w:r>
        <w:t>周边区域形成优势互补、错位发展</w:t>
      </w:r>
      <w:r>
        <w:rPr>
          <w:rFonts w:hint="eastAsia"/>
        </w:rPr>
        <w:t>。</w:t>
      </w:r>
    </w:p>
    <w:p>
      <w:pPr>
        <w:ind w:firstLine="643"/>
      </w:pPr>
      <w:r>
        <w:rPr>
          <w:rFonts w:hint="eastAsia"/>
          <w:b/>
          <w:bCs/>
        </w:rPr>
        <w:t>二是产业要素与管理有待完善，农牧产业化</w:t>
      </w:r>
      <w:r>
        <w:rPr>
          <w:b/>
          <w:bCs/>
        </w:rPr>
        <w:t>进程</w:t>
      </w:r>
      <w:r>
        <w:rPr>
          <w:rFonts w:hint="eastAsia"/>
          <w:b/>
          <w:bCs/>
        </w:rPr>
        <w:t>缓慢</w:t>
      </w:r>
      <w:bookmarkEnd w:id="10"/>
      <w:bookmarkEnd w:id="11"/>
      <w:r>
        <w:rPr>
          <w:rFonts w:hint="eastAsia"/>
          <w:b/>
          <w:bCs/>
        </w:rPr>
        <w:t>。</w:t>
      </w:r>
      <w:r>
        <w:rPr>
          <w:rFonts w:hint="eastAsia"/>
        </w:rPr>
        <w:t>长期以来，</w:t>
      </w:r>
      <w:r>
        <w:t>炉霍县农牧业</w:t>
      </w:r>
      <w:r>
        <w:rPr>
          <w:rFonts w:hint="eastAsia"/>
        </w:rPr>
        <w:t>发展方式整体较为粗放</w:t>
      </w:r>
      <w:r>
        <w:t>，未形成具有良性循环和增值功能的产业链</w:t>
      </w:r>
      <w:r>
        <w:rPr>
          <w:rFonts w:hint="eastAsia"/>
        </w:rPr>
        <w:t>。全县</w:t>
      </w:r>
      <w:r>
        <w:t>农牧业机械化程度</w:t>
      </w:r>
      <w:r>
        <w:rPr>
          <w:rFonts w:hint="eastAsia"/>
        </w:rPr>
        <w:t>偏</w:t>
      </w:r>
      <w:r>
        <w:t>低，畜种改良缓慢，经营管理</w:t>
      </w:r>
      <w:r>
        <w:rPr>
          <w:rFonts w:hint="eastAsia"/>
        </w:rPr>
        <w:t>也</w:t>
      </w:r>
      <w:r>
        <w:t>相对粗放，加工业</w:t>
      </w:r>
      <w:r>
        <w:rPr>
          <w:rFonts w:hint="eastAsia"/>
        </w:rPr>
        <w:t>处于起步发展阶段，较大程度上影响了</w:t>
      </w:r>
      <w:r>
        <w:t>农畜产品</w:t>
      </w:r>
      <w:r>
        <w:rPr>
          <w:rFonts w:hint="eastAsia"/>
        </w:rPr>
        <w:t>的</w:t>
      </w:r>
      <w:r>
        <w:t>商业化</w:t>
      </w:r>
      <w:r>
        <w:rPr>
          <w:rFonts w:hint="eastAsia"/>
        </w:rPr>
        <w:t>品牌化</w:t>
      </w:r>
      <w:r>
        <w:t>发展。</w:t>
      </w:r>
      <w:r>
        <w:rPr>
          <w:rFonts w:hint="eastAsia"/>
        </w:rPr>
        <w:t>同时，炉霍县</w:t>
      </w:r>
      <w:r>
        <w:t>农牧业生产组织化程度</w:t>
      </w:r>
      <w:r>
        <w:rPr>
          <w:rFonts w:hint="eastAsia"/>
        </w:rPr>
        <w:t>较</w:t>
      </w:r>
      <w:r>
        <w:t>低，特色农牧业信息服务</w:t>
      </w:r>
      <w:r>
        <w:rPr>
          <w:rFonts w:hint="eastAsia"/>
        </w:rPr>
        <w:t>、</w:t>
      </w:r>
      <w:r>
        <w:t>农牧产品质量检测体系起步</w:t>
      </w:r>
      <w:r>
        <w:rPr>
          <w:rFonts w:hint="eastAsia"/>
        </w:rPr>
        <w:t>晚</w:t>
      </w:r>
      <w:r>
        <w:t>，产品加工、市场营销</w:t>
      </w:r>
      <w:r>
        <w:rPr>
          <w:rFonts w:hint="eastAsia"/>
        </w:rPr>
        <w:t>等</w:t>
      </w:r>
      <w:r>
        <w:t>人才和服务组织</w:t>
      </w:r>
      <w:r>
        <w:rPr>
          <w:rFonts w:hint="eastAsia"/>
        </w:rPr>
        <w:t>较为</w:t>
      </w:r>
      <w:r>
        <w:t>缺乏，龙头企业、</w:t>
      </w:r>
      <w:r>
        <w:rPr>
          <w:rFonts w:hint="eastAsia"/>
        </w:rPr>
        <w:t>专</w:t>
      </w:r>
      <w:r>
        <w:t>合组织</w:t>
      </w:r>
      <w:r>
        <w:rPr>
          <w:rFonts w:hint="eastAsia"/>
        </w:rPr>
        <w:t>培</w:t>
      </w:r>
      <w:r>
        <w:t>育不充分</w:t>
      </w:r>
      <w:r>
        <w:rPr>
          <w:rFonts w:hint="eastAsia"/>
        </w:rPr>
        <w:t>，均对</w:t>
      </w:r>
      <w:r>
        <w:t>炉霍县农牧业产业化进程</w:t>
      </w:r>
      <w:r>
        <w:rPr>
          <w:rFonts w:hint="eastAsia"/>
        </w:rPr>
        <w:t>形成了制约</w:t>
      </w:r>
      <w:r>
        <w:t>。</w:t>
      </w:r>
    </w:p>
    <w:p>
      <w:pPr>
        <w:bidi w:val="0"/>
      </w:pPr>
      <w:bookmarkStart w:id="14" w:name="_Toc11977682"/>
      <w:bookmarkStart w:id="15" w:name="_Toc88071958"/>
      <w:r>
        <w:rPr>
          <w:rFonts w:hint="eastAsia"/>
          <w:b/>
          <w:bCs/>
        </w:rPr>
        <w:t>三是区域交通基础较为薄弱，制约产业资源开发建设。</w:t>
      </w:r>
      <w:bookmarkEnd w:id="14"/>
      <w:bookmarkEnd w:id="15"/>
      <w:r>
        <w:rPr>
          <w:rFonts w:hint="eastAsia"/>
        </w:rPr>
        <w:t>目前，炉霍县交通</w:t>
      </w:r>
      <w:r>
        <w:t>路网尚不完善</w:t>
      </w:r>
      <w:r>
        <w:rPr>
          <w:rFonts w:hint="eastAsia"/>
        </w:rPr>
        <w:t>，高速公路至今未通，交通运输发展仍较为</w:t>
      </w:r>
      <w:r>
        <w:t>滞后</w:t>
      </w:r>
      <w:r>
        <w:rPr>
          <w:rFonts w:hint="eastAsia"/>
        </w:rPr>
        <w:t>。农村公路通达深度低、覆盖人群不足、连通度差的问题依然存在。县城至乡镇的公路以及乡镇到村、组的公路可进入性偏差，致使产业资源开发缓慢，农副产品进入市场的成本增加，大大降低了炉霍县农牧业及旅游产品的市场竞争力以及综合效益。</w:t>
      </w:r>
    </w:p>
    <w:p>
      <w:pPr>
        <w:pStyle w:val="5"/>
        <w:ind w:firstLine="643"/>
      </w:pPr>
      <w:bookmarkStart w:id="16" w:name="_Toc11143"/>
      <w:bookmarkStart w:id="17" w:name="_Toc28871"/>
      <w:r>
        <w:rPr>
          <w:rFonts w:hint="eastAsia"/>
        </w:rPr>
        <w:t>第三节  发展机遇</w:t>
      </w:r>
      <w:bookmarkEnd w:id="16"/>
      <w:bookmarkEnd w:id="17"/>
    </w:p>
    <w:p>
      <w:pPr>
        <w:rPr>
          <w:rFonts w:hint="default" w:eastAsia="仿宋_GB2312"/>
          <w:lang w:val="en-US" w:eastAsia="zh-CN"/>
        </w:rPr>
      </w:pPr>
      <w:bookmarkStart w:id="18" w:name="_Toc11977685"/>
      <w:bookmarkStart w:id="19" w:name="_Toc88071961"/>
      <w:r>
        <w:rPr>
          <w:rFonts w:hint="eastAsia"/>
          <w:b/>
          <w:bCs/>
        </w:rPr>
        <w:t>一是多重政策叠加</w:t>
      </w:r>
      <w:bookmarkEnd w:id="18"/>
      <w:bookmarkEnd w:id="19"/>
      <w:r>
        <w:rPr>
          <w:rFonts w:hint="eastAsia"/>
          <w:b/>
          <w:bCs/>
        </w:rPr>
        <w:t>，助力乡村振兴发展进入新阶段。</w:t>
      </w:r>
      <w:r>
        <w:rPr>
          <w:rFonts w:hint="eastAsia"/>
        </w:rPr>
        <w:t>党中央高度重视涉藏地区工作，先后召开中央第七次西藏工作座谈会、中央民族工作会议和全国宗教工作会议，要求做好新时代涉藏工作，并在2022年发布的中央一号文件中，提出了推动实现乡村振兴取得新进展、农业农村现代化迈出新步伐的工作任务。</w:t>
      </w:r>
      <w:r>
        <w:rPr>
          <w:rFonts w:hint="eastAsia"/>
          <w:lang w:val="en-US" w:eastAsia="zh-CN"/>
        </w:rPr>
        <w:t>四川省、甘孜州近年聚焦农业农村建设和乡村振兴发展陆续出台</w:t>
      </w:r>
      <w:r>
        <w:rPr>
          <w:rFonts w:hint="eastAsia"/>
        </w:rPr>
        <w:t>《四川省“十四五”推进农业农村现代化规划》《关于全面实施乡村振兴战略开启农业农村现代化建设新征程的意见》《</w:t>
      </w:r>
      <w:r>
        <w:t>关于加快建设现代农业</w:t>
      </w:r>
      <w:r>
        <w:rPr>
          <w:rFonts w:hint="eastAsia"/>
        </w:rPr>
        <w:t>“</w:t>
      </w:r>
      <w:r>
        <w:t>10+3</w:t>
      </w:r>
      <w:r>
        <w:rPr>
          <w:rFonts w:hint="eastAsia"/>
        </w:rPr>
        <w:t>”</w:t>
      </w:r>
      <w:r>
        <w:t>产业体系</w:t>
      </w:r>
      <w:r>
        <w:rPr>
          <w:rFonts w:hint="eastAsia"/>
        </w:rPr>
        <w:t>推进农业大省向农业强省跨越的意见》《甘孜藏族自治州“十四五”现代农业产业发展规划》《关于全面推进乡村振兴加快高原特色农业农村现代化建设的意见》《甘孜州加快建设现代农业“10+2”产业体系推进甘孜传统农业向现代农业跨越的实施方案》</w:t>
      </w:r>
      <w:r>
        <w:rPr>
          <w:rFonts w:hint="eastAsia" w:ascii="Times New Roman" w:hAnsi="Times New Roman" w:eastAsia="仿宋_GB2312" w:cs="仿宋_GB2312"/>
          <w:lang w:val="en-US" w:eastAsia="zh-CN"/>
        </w:rPr>
        <w:t>《四川省甘孜牦牛产业集群建设方案（2022-2024年）》</w:t>
      </w:r>
      <w:r>
        <w:rPr>
          <w:rFonts w:hint="eastAsia"/>
        </w:rPr>
        <w:t>等一系列政策举措</w:t>
      </w:r>
      <w:r>
        <w:rPr>
          <w:rFonts w:hint="eastAsia"/>
          <w:lang w:eastAsia="zh-CN"/>
        </w:rPr>
        <w:t>。</w:t>
      </w:r>
      <w:r>
        <w:rPr>
          <w:rFonts w:hint="eastAsia"/>
          <w:lang w:val="en-US" w:eastAsia="zh-CN"/>
        </w:rPr>
        <w:t>同时，在成都市锦江区对口帮扶炉霍县</w:t>
      </w:r>
      <w:r>
        <w:rPr>
          <w:rFonts w:hint="eastAsia"/>
          <w:lang w:eastAsia="zh-CN"/>
        </w:rPr>
        <w:t>，</w:t>
      </w:r>
      <w:r>
        <w:rPr>
          <w:rFonts w:hint="eastAsia"/>
          <w:lang w:val="en-US" w:eastAsia="zh-CN"/>
        </w:rPr>
        <w:t>以及在</w:t>
      </w:r>
      <w:r>
        <w:t>新一轮东西部协作</w:t>
      </w:r>
      <w:r>
        <w:rPr>
          <w:rFonts w:hint="eastAsia"/>
          <w:lang w:val="en-US" w:eastAsia="zh-CN"/>
        </w:rPr>
        <w:t>中玉环市与炉霍县结对等国家对口帮扶工作深入推进的政策叠加下，</w:t>
      </w:r>
      <w:r>
        <w:rPr>
          <w:rFonts w:hint="eastAsia"/>
        </w:rPr>
        <w:t>为炉霍县</w:t>
      </w:r>
      <w:r>
        <w:rPr>
          <w:rFonts w:hint="eastAsia"/>
          <w:lang w:val="en-US" w:eastAsia="zh-CN"/>
        </w:rPr>
        <w:t>农业农村建设</w:t>
      </w:r>
      <w:r>
        <w:rPr>
          <w:rFonts w:hint="eastAsia"/>
        </w:rPr>
        <w:t>与乡村振兴</w:t>
      </w:r>
      <w:r>
        <w:rPr>
          <w:rFonts w:hint="eastAsia"/>
          <w:lang w:val="en-US" w:eastAsia="zh-CN"/>
        </w:rPr>
        <w:t>发展</w:t>
      </w:r>
      <w:r>
        <w:rPr>
          <w:rFonts w:hint="eastAsia"/>
        </w:rPr>
        <w:t>工作指明了前进方向、提供了根本遵循</w:t>
      </w:r>
      <w:r>
        <w:rPr>
          <w:rFonts w:hint="eastAsia"/>
          <w:lang w:eastAsia="zh-CN"/>
        </w:rPr>
        <w:t>，</w:t>
      </w:r>
      <w:r>
        <w:rPr>
          <w:rFonts w:hint="eastAsia"/>
          <w:lang w:val="en-US" w:eastAsia="zh-CN"/>
        </w:rPr>
        <w:t>也为炉霍县推动经济社会高质量发展带来了绝佳机遇</w:t>
      </w:r>
      <w:r>
        <w:rPr>
          <w:rFonts w:hint="eastAsia"/>
        </w:rPr>
        <w:t>。</w:t>
      </w:r>
    </w:p>
    <w:p>
      <w:pPr>
        <w:ind w:firstLine="643"/>
      </w:pPr>
      <w:bookmarkStart w:id="20" w:name="_Toc88071962"/>
      <w:bookmarkStart w:id="21" w:name="_Toc11977686"/>
      <w:r>
        <w:rPr>
          <w:rFonts w:hint="eastAsia"/>
          <w:b/>
          <w:bCs/>
        </w:rPr>
        <w:t>二是生态价值提升，促进乡村绿色发展。</w:t>
      </w:r>
      <w:bookmarkEnd w:id="20"/>
      <w:bookmarkEnd w:id="21"/>
      <w:r>
        <w:rPr>
          <w:rFonts w:hint="eastAsia" w:ascii="仿宋" w:hAnsi="仿宋"/>
        </w:rPr>
        <w:t>习近平总书记指出：“生态环境是关系党的使命宗旨的重大政治问题，也是关系民生的重大社会问题”。随着</w:t>
      </w:r>
      <w:r>
        <w:rPr>
          <w:rFonts w:ascii="仿宋" w:hAnsi="仿宋"/>
        </w:rPr>
        <w:t>生态文明建设</w:t>
      </w:r>
      <w:r>
        <w:rPr>
          <w:rFonts w:hint="eastAsia" w:ascii="仿宋" w:hAnsi="仿宋"/>
        </w:rPr>
        <w:t>被</w:t>
      </w:r>
      <w:r>
        <w:rPr>
          <w:rFonts w:ascii="仿宋" w:hAnsi="仿宋"/>
        </w:rPr>
        <w:t>纳入</w:t>
      </w:r>
      <w:r>
        <w:rPr>
          <w:rFonts w:hint="eastAsia" w:ascii="仿宋" w:hAnsi="仿宋"/>
        </w:rPr>
        <w:t>“</w:t>
      </w:r>
      <w:r>
        <w:rPr>
          <w:rFonts w:ascii="仿宋" w:hAnsi="仿宋"/>
        </w:rPr>
        <w:t>五位一体</w:t>
      </w:r>
      <w:r>
        <w:rPr>
          <w:rFonts w:hint="eastAsia" w:ascii="仿宋" w:hAnsi="仿宋"/>
        </w:rPr>
        <w:t>”</w:t>
      </w:r>
      <w:r>
        <w:rPr>
          <w:rFonts w:ascii="仿宋" w:hAnsi="仿宋"/>
        </w:rPr>
        <w:t>的总体布局，</w:t>
      </w:r>
      <w:r>
        <w:rPr>
          <w:rFonts w:hint="eastAsia" w:ascii="仿宋" w:hAnsi="仿宋"/>
        </w:rPr>
        <w:t>国家将进一步加大生态建设和环境保护投入力度，加快建立主体功能区制度、生态补偿机制和资源开发机制等</w:t>
      </w:r>
      <w:r>
        <w:rPr>
          <w:rFonts w:ascii="仿宋" w:hAnsi="仿宋"/>
        </w:rPr>
        <w:t>生态环境保护</w:t>
      </w:r>
      <w:r>
        <w:rPr>
          <w:rFonts w:hint="eastAsia" w:ascii="仿宋" w:hAnsi="仿宋"/>
        </w:rPr>
        <w:t>制度体系。随着工业化、城镇化的加快推进，日益稀缺的生态资源价值逐步凸显，</w:t>
      </w:r>
      <w:r>
        <w:rPr>
          <w:rFonts w:ascii="仿宋" w:hAnsi="仿宋"/>
        </w:rPr>
        <w:t>全社会对资源安全、生态安全和产品质量安全</w:t>
      </w:r>
      <w:r>
        <w:rPr>
          <w:rFonts w:hint="eastAsia" w:ascii="仿宋" w:hAnsi="仿宋"/>
        </w:rPr>
        <w:t>等</w:t>
      </w:r>
      <w:r>
        <w:rPr>
          <w:rFonts w:ascii="仿宋" w:hAnsi="仿宋"/>
        </w:rPr>
        <w:t>高度关注，绿色发展、循环发展、低碳发展理念深入人心</w:t>
      </w:r>
      <w:r>
        <w:rPr>
          <w:rFonts w:hint="eastAsia" w:ascii="仿宋" w:hAnsi="仿宋"/>
        </w:rPr>
        <w:t>，</w:t>
      </w:r>
      <w:r>
        <w:rPr>
          <w:rFonts w:hint="eastAsia"/>
        </w:rPr>
        <w:t>为炉霍县大力发展绿色生态农业、乡村休闲旅游等乡村生态产业带来前所未有的机遇。</w:t>
      </w:r>
    </w:p>
    <w:p>
      <w:pPr>
        <w:ind w:firstLine="643"/>
      </w:pPr>
      <w:r>
        <w:rPr>
          <w:rFonts w:hint="eastAsia"/>
          <w:b/>
          <w:bCs/>
        </w:rPr>
        <w:t>三是新基建与数字经济发展，推动数字产业与数字乡村建设。</w:t>
      </w:r>
      <w:r>
        <w:t>数字化乡村是乡村振兴的重要方向，也是建设数字中国的重要内容。</w:t>
      </w:r>
      <w:r>
        <w:rPr>
          <w:rFonts w:hint="eastAsia"/>
        </w:rPr>
        <w:t>当前，大数据中心、5G基站、物联网等新型基础设施建设空前活跃，在多领域催生了新技术、新产品、新模式。5G技术、大数据和人工智能等技术将重塑乡村形态，为农业农村带来全方位变革。先进科技的应用，有利于推动农业生产方式的智能化转型，促使城乡服务的信息化联通，促进农民生活方式的智慧化转变。数字经济的发展浪潮，将进一步培育乡村数字旅游、创新创意农业等新农业新模式，让数字普惠金融、电子商务更加在农村普及，让数字乡村建设成为乡村振兴的重要路径。</w:t>
      </w:r>
    </w:p>
    <w:p>
      <w:pPr>
        <w:ind w:firstLine="643"/>
      </w:pPr>
      <w:bookmarkStart w:id="22" w:name="_Toc88071963"/>
      <w:bookmarkStart w:id="23" w:name="_Toc11977687"/>
      <w:r>
        <w:rPr>
          <w:rFonts w:hint="eastAsia"/>
          <w:b/>
          <w:bCs/>
        </w:rPr>
        <w:t>四是经济“内循环”与区域开放战略</w:t>
      </w:r>
      <w:bookmarkEnd w:id="22"/>
      <w:bookmarkEnd w:id="23"/>
      <w:r>
        <w:rPr>
          <w:rFonts w:hint="eastAsia"/>
          <w:b/>
          <w:bCs/>
        </w:rPr>
        <w:t>，推动乡村产业升级。</w:t>
      </w:r>
      <w:r>
        <w:rPr>
          <w:rFonts w:hint="eastAsia"/>
        </w:rPr>
        <w:t>以国内大循环为主体、国内国际双循环相互促进的新发展格局，将进一步凸显农业农村“压舱石”的作用。农村不仅将成为扩大内需最具潜力的市场，也将是城镇居民拓展消费的重要目的地，乡村休闲、现代农业体验等新兴业态将成为新的消费增长点。我国将大力推进向西向南的内陆沿边开放战略举措的实施，为川滇藏、川甘青结合部区域合作发展带来了重大机遇。炉霍县处于丝绸之路经济带和长江经济带等国家战略的交汇处，是连接甘孜州康北八县的重要节点和</w:t>
      </w:r>
      <w:r>
        <w:t>进藏抵青之要衢</w:t>
      </w:r>
      <w:r>
        <w:rPr>
          <w:rFonts w:hint="eastAsia"/>
        </w:rPr>
        <w:t>，必将为甘孜州履行沟通丝绸之路经济带和海上丝绸之路的重要枢纽职能及四川融入丝绸之路经济带发挥重要作用。四川省</w:t>
      </w:r>
      <w:r>
        <w:rPr>
          <w:rFonts w:hint="eastAsia" w:ascii="仿宋_GB2312" w:hAnsi="仿宋_GB2312"/>
        </w:rPr>
        <w:t>“一干多支、五区协同”区域发展</w:t>
      </w:r>
      <w:r>
        <w:rPr>
          <w:rFonts w:hint="eastAsia"/>
        </w:rPr>
        <w:t>战略的深入推进，也要求各地充分发挥比较优势，错位发展、互补合作。炉霍县作为川西北生态经济区中甘孜州和阿坝州间交通连接的重要咽喉，在两州生态经济和旅游经济等重点产业领域的开放合作、错位互补中将首当其冲。</w:t>
      </w:r>
    </w:p>
    <w:p>
      <w:pPr>
        <w:pStyle w:val="3"/>
        <w:ind w:firstLine="400"/>
      </w:pPr>
    </w:p>
    <w:p>
      <w:pPr>
        <w:pStyle w:val="4"/>
        <w:spacing w:after="435"/>
      </w:pPr>
      <w:bookmarkStart w:id="24" w:name="_Toc20793"/>
      <w:bookmarkStart w:id="25" w:name="_Toc2063"/>
      <w:r>
        <w:rPr>
          <w:rFonts w:hint="eastAsia"/>
        </w:rPr>
        <w:t>第二章  指导思想与发展目标</w:t>
      </w:r>
      <w:bookmarkEnd w:id="24"/>
      <w:bookmarkEnd w:id="25"/>
    </w:p>
    <w:p>
      <w:pPr>
        <w:pStyle w:val="5"/>
        <w:ind w:firstLine="643"/>
      </w:pPr>
      <w:bookmarkStart w:id="26" w:name="_Toc25291"/>
      <w:bookmarkStart w:id="27" w:name="_Toc31215"/>
      <w:r>
        <w:rPr>
          <w:rFonts w:hint="eastAsia"/>
        </w:rPr>
        <w:t>第一节  指导思想</w:t>
      </w:r>
      <w:bookmarkEnd w:id="26"/>
      <w:bookmarkEnd w:id="27"/>
    </w:p>
    <w:p>
      <w:pPr>
        <w:bidi w:val="0"/>
      </w:pPr>
      <w:r>
        <w:rPr>
          <w:rFonts w:hint="eastAsia"/>
        </w:rPr>
        <w:t>坚持以习近平新时代中国特色社会主义思想为指导，深入贯彻落实党的十九大和十九届历次全会、中央第七次西藏工作座谈会以及省委十一届十次全会和涉藏工作会议精神，立足新发展阶段，贯彻新发展理念，融入新发展格局。以现代农业高质量发展为主题，以农业供给侧结构性改革为主线，以科技创新为引领，紧紧围绕炉霍“1234567”发展定位和</w:t>
      </w:r>
      <w:r>
        <w:rPr>
          <w:rFonts w:hint="eastAsia"/>
          <w:color w:val="FF0000"/>
        </w:rPr>
        <w:t>“</w:t>
      </w:r>
      <w:r>
        <w:rPr>
          <w:rFonts w:hint="eastAsia"/>
          <w:color w:val="FF0000"/>
          <w:lang w:val="en-US" w:eastAsia="zh-CN"/>
        </w:rPr>
        <w:t>1234</w:t>
      </w:r>
      <w:r>
        <w:rPr>
          <w:rFonts w:hint="eastAsia"/>
          <w:color w:val="FF0000"/>
        </w:rPr>
        <w:t>”</w:t>
      </w:r>
      <w:r>
        <w:rPr>
          <w:rFonts w:hint="eastAsia"/>
        </w:rPr>
        <w:t>产业布局思路，聚焦</w:t>
      </w:r>
      <w:r>
        <w:rPr>
          <w:rFonts w:hint="eastAsia"/>
          <w:lang w:val="en-US" w:eastAsia="zh-CN"/>
        </w:rPr>
        <w:t>现代农业“5+2”产业体系，重点发展</w:t>
      </w:r>
      <w:r>
        <w:rPr>
          <w:rFonts w:hint="eastAsia"/>
        </w:rPr>
        <w:t>粮油、蔬菜、肉奶、茶药、菌草等产业，夯实现代农业种业、现代农业烘干冷链物流两大先导性支撑产业，以促转型、建园区、深加工、育龙头、创品牌为抓手，打造新都</w:t>
      </w:r>
      <w:r>
        <w:rPr>
          <w:rFonts w:hint="eastAsia"/>
          <w:lang w:eastAsia="zh-Hans"/>
        </w:rPr>
        <w:t>产业</w:t>
      </w:r>
      <w:r>
        <w:rPr>
          <w:rFonts w:hint="eastAsia"/>
        </w:rPr>
        <w:t>支撑核、现代种植与观光农业发展片区、高原特色农林经济发展片区、草原牧旅融合发展片区“一核三片区”产业功能布局，加强数字赋能，深化美丽乡村建设，激发炉霍经济产业发展活力，形成空间互应、资源共享、产业融合的产景村一体化发展格局，将炉霍建设成为甘孜北路和谐新样板、发展新标杆、宜居新家园、民生新高地、旅游新驿站。</w:t>
      </w:r>
    </w:p>
    <w:p>
      <w:pPr>
        <w:pStyle w:val="5"/>
        <w:ind w:firstLine="643"/>
      </w:pPr>
      <w:bookmarkStart w:id="28" w:name="_Toc29852"/>
      <w:bookmarkStart w:id="29" w:name="_Toc11916"/>
      <w:r>
        <w:rPr>
          <w:rFonts w:hint="eastAsia"/>
        </w:rPr>
        <w:t>第二节  基本原则</w:t>
      </w:r>
      <w:bookmarkEnd w:id="28"/>
      <w:bookmarkEnd w:id="29"/>
    </w:p>
    <w:p>
      <w:pPr>
        <w:ind w:firstLine="643"/>
      </w:pPr>
      <w:bookmarkStart w:id="30" w:name="_Toc11977699"/>
      <w:bookmarkStart w:id="31" w:name="_Toc88071975"/>
      <w:bookmarkStart w:id="32" w:name="_Toc532043628"/>
      <w:bookmarkStart w:id="33" w:name="_Toc532043626"/>
      <w:r>
        <w:rPr>
          <w:rFonts w:hint="eastAsia"/>
          <w:b/>
          <w:bCs/>
        </w:rPr>
        <w:t>突出重点，特色发展</w:t>
      </w:r>
      <w:bookmarkEnd w:id="30"/>
      <w:bookmarkEnd w:id="31"/>
      <w:bookmarkEnd w:id="32"/>
      <w:r>
        <w:rPr>
          <w:rFonts w:hint="eastAsia"/>
          <w:b/>
          <w:bCs/>
        </w:rPr>
        <w:t>。</w:t>
      </w:r>
      <w:r>
        <w:rPr>
          <w:rFonts w:hint="eastAsia"/>
        </w:rPr>
        <w:t>立足炉霍县资源环境优势条件，坚持“有所为，有所不为”，突出炉霍县高原特色农业、康北特色文化、牦牛产业等区域特色资源，与周边区域形成错位发展、优势互补的产业发展格局，打造炉霍名片。</w:t>
      </w:r>
    </w:p>
    <w:p>
      <w:pPr>
        <w:ind w:firstLine="643"/>
        <w:rPr>
          <w:iCs/>
        </w:rPr>
      </w:pPr>
      <w:bookmarkStart w:id="34" w:name="_Toc88071976"/>
      <w:bookmarkStart w:id="35" w:name="_Toc11977700"/>
      <w:r>
        <w:rPr>
          <w:rFonts w:hint="eastAsia"/>
          <w:b/>
          <w:bCs/>
        </w:rPr>
        <w:t>产业融合，</w:t>
      </w:r>
      <w:bookmarkEnd w:id="33"/>
      <w:bookmarkEnd w:id="34"/>
      <w:bookmarkEnd w:id="35"/>
      <w:r>
        <w:rPr>
          <w:rFonts w:hint="eastAsia"/>
          <w:b/>
          <w:bCs/>
          <w:lang w:val="en-US" w:eastAsia="zh-CN"/>
        </w:rPr>
        <w:t>创新驱动</w:t>
      </w:r>
      <w:r>
        <w:rPr>
          <w:rFonts w:hint="eastAsia"/>
          <w:b/>
          <w:bCs/>
        </w:rPr>
        <w:t>。</w:t>
      </w:r>
      <w:r>
        <w:rPr>
          <w:rFonts w:hint="eastAsia"/>
          <w:iCs/>
        </w:rPr>
        <w:t>依托炉霍县特色生态优势和农牧业发展基础，</w:t>
      </w:r>
      <w:r>
        <w:rPr>
          <w:rFonts w:hint="eastAsia"/>
          <w:iCs/>
          <w:lang w:val="en-US" w:eastAsia="zh-CN"/>
        </w:rPr>
        <w:t>依靠科技支撑，与四川省农科院等科研机构加强技术合作，</w:t>
      </w:r>
      <w:r>
        <w:rPr>
          <w:rFonts w:hint="eastAsia"/>
          <w:iCs/>
        </w:rPr>
        <w:t>坚持三产融合发展理念，延伸农牧业产业链条，加快农、牧、商、</w:t>
      </w:r>
      <w:r>
        <w:rPr>
          <w:iCs/>
        </w:rPr>
        <w:t>旅</w:t>
      </w:r>
      <w:r>
        <w:rPr>
          <w:rFonts w:hint="eastAsia"/>
          <w:iCs/>
        </w:rPr>
        <w:t>深度融合以及精深加工、品牌建设发展，</w:t>
      </w:r>
      <w:r>
        <w:rPr>
          <w:iCs/>
        </w:rPr>
        <w:t>推动</w:t>
      </w:r>
      <w:r>
        <w:rPr>
          <w:rFonts w:hint="eastAsia"/>
          <w:iCs/>
        </w:rPr>
        <w:t>高原特色生态农牧业的现代化、标准化、高端化，形成</w:t>
      </w:r>
      <w:r>
        <w:rPr>
          <w:rFonts w:hint="eastAsia"/>
        </w:rPr>
        <w:t>“主业突出、特色鲜明、生态高效、融合互动”的现代农业产业体系。</w:t>
      </w:r>
    </w:p>
    <w:p>
      <w:pPr>
        <w:ind w:firstLine="643"/>
      </w:pPr>
      <w:bookmarkStart w:id="36" w:name="_Toc532043627"/>
      <w:bookmarkStart w:id="37" w:name="_Toc88071977"/>
      <w:bookmarkStart w:id="38" w:name="_Toc11977701"/>
      <w:r>
        <w:rPr>
          <w:rFonts w:hint="eastAsia"/>
          <w:b/>
          <w:bCs/>
        </w:rPr>
        <w:t>开放合作，</w:t>
      </w:r>
      <w:r>
        <w:rPr>
          <w:rFonts w:hint="eastAsia"/>
          <w:b/>
          <w:bCs/>
          <w:lang w:val="en-US" w:eastAsia="zh-CN"/>
        </w:rPr>
        <w:t>优势集成</w:t>
      </w:r>
      <w:r>
        <w:rPr>
          <w:rFonts w:hint="eastAsia"/>
          <w:b/>
          <w:bCs/>
        </w:rPr>
        <w:t>。</w:t>
      </w:r>
      <w:r>
        <w:rPr>
          <w:rFonts w:hint="eastAsia"/>
        </w:rPr>
        <w:t>充分发挥炉霍产业资源、生态环境、地理区位</w:t>
      </w:r>
      <w:r>
        <w:rPr>
          <w:rFonts w:hint="eastAsia"/>
          <w:lang w:eastAsia="zh-CN"/>
        </w:rPr>
        <w:t>、</w:t>
      </w:r>
      <w:r>
        <w:rPr>
          <w:rFonts w:hint="eastAsia"/>
          <w:lang w:val="en-US" w:eastAsia="zh-CN"/>
        </w:rPr>
        <w:t>藏族文化、红色文化</w:t>
      </w:r>
      <w:r>
        <w:rPr>
          <w:rFonts w:hint="eastAsia"/>
        </w:rPr>
        <w:t>等优势，加强与毗邻地区的区域协作，</w:t>
      </w:r>
      <w:r>
        <w:rPr>
          <w:rFonts w:hint="eastAsia"/>
          <w:lang w:val="en-US" w:eastAsia="zh-CN"/>
        </w:rPr>
        <w:t>充分依托东西部协作，</w:t>
      </w:r>
      <w:r>
        <w:rPr>
          <w:rFonts w:hint="eastAsia"/>
        </w:rPr>
        <w:t>以俄色茶、酪蛋白深加工等特色产业辐射带动周边区域共同发展。积极承接产业转移，拓展对外开放的广度和深度。优化产业空间布局，构建产业发展平台，加大建设力度，促进企业（项目）集中布局，推进资源集约利用，实现产业集聚发展。</w:t>
      </w:r>
    </w:p>
    <w:bookmarkEnd w:id="36"/>
    <w:bookmarkEnd w:id="37"/>
    <w:bookmarkEnd w:id="38"/>
    <w:p>
      <w:pPr>
        <w:ind w:firstLine="643"/>
        <w:rPr>
          <w:rFonts w:hint="eastAsia"/>
          <w:iCs/>
        </w:rPr>
      </w:pPr>
      <w:bookmarkStart w:id="39" w:name="_Toc88071978"/>
      <w:bookmarkStart w:id="40" w:name="_Toc532043630"/>
      <w:bookmarkStart w:id="41" w:name="_Toc11977702"/>
      <w:r>
        <w:rPr>
          <w:rFonts w:hint="eastAsia"/>
          <w:b/>
          <w:bCs/>
        </w:rPr>
        <w:t>生态协调，绿色发展</w:t>
      </w:r>
      <w:bookmarkEnd w:id="39"/>
      <w:bookmarkEnd w:id="40"/>
      <w:bookmarkEnd w:id="41"/>
      <w:r>
        <w:rPr>
          <w:rFonts w:hint="eastAsia"/>
          <w:b/>
          <w:bCs/>
        </w:rPr>
        <w:t>。</w:t>
      </w:r>
      <w:r>
        <w:rPr>
          <w:rFonts w:hint="eastAsia"/>
          <w:iCs/>
        </w:rPr>
        <w:t>牢固树立保护生态环境就是保护生产力、绿水青山就是金山银山的理念，加强对高原湿地生态、天然林、草场、河流湖泊及野生动植物等的保护，构建高原生态安全屏障，积极推广循环经济，促进产业发展与生态环境友好，实现“双碳”目标下的产业高质量发展。</w:t>
      </w:r>
    </w:p>
    <w:p>
      <w:pPr>
        <w:pStyle w:val="5"/>
        <w:ind w:firstLine="643"/>
        <w:rPr>
          <w:rFonts w:hint="eastAsia"/>
          <w:lang w:val="en-US" w:eastAsia="zh-CN"/>
        </w:rPr>
      </w:pPr>
      <w:bookmarkStart w:id="42" w:name="_Toc15963"/>
      <w:r>
        <w:rPr>
          <w:rFonts w:hint="eastAsia"/>
          <w:lang w:val="en-US" w:eastAsia="zh-CN"/>
        </w:rPr>
        <w:t>第三节  规划依据</w:t>
      </w:r>
      <w:bookmarkEnd w:id="42"/>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bookmarkStart w:id="43" w:name="_Toc532043587"/>
      <w:bookmarkStart w:id="44" w:name="_Toc11686937"/>
      <w:bookmarkStart w:id="45" w:name="_Toc11977667"/>
      <w:r>
        <w:rPr>
          <w:rFonts w:hint="default"/>
          <w:lang w:eastAsia="zh-CN"/>
        </w:rPr>
        <w:t>《</w:t>
      </w:r>
      <w:r>
        <w:rPr>
          <w:rFonts w:hint="default"/>
        </w:rPr>
        <w:t>中华人民共和国乡村振兴促进法</w:t>
      </w:r>
      <w:r>
        <w:rPr>
          <w:rFonts w:hint="default"/>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r>
        <w:rPr>
          <w:rFonts w:hint="default"/>
        </w:rPr>
        <w:t>《中华人民共和国国民经济和社会发展第十四个五年规划和二〇三五年年远景目标纲要》</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r>
        <w:rPr>
          <w:rFonts w:hint="default"/>
        </w:rPr>
        <w:t>《全国农业可持续发展规划（2015-2030）》</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《中共中央 国务院关于做好2022年全面推进乡村振兴重点工作的意见》</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《国务院关于促进乡村产业振兴的指导意见》</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《农村人居环境整治提升五年行动方案（2021-2025年）》</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eastAsia="zh-CN"/>
        </w:rPr>
      </w:pPr>
      <w:r>
        <w:rPr>
          <w:rFonts w:hint="default"/>
        </w:rPr>
        <w:t>《四川省国民经济和社会发展第十四个五年规划和二〇三五年远景目标纲要</w:t>
      </w:r>
      <w:r>
        <w:rPr>
          <w:rFonts w:hint="default"/>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《中共四川省委 四川省人民政府关于全面实施乡村振兴战略开启农业农村现代化建设新征程的意见》</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lang w:val="en-US" w:eastAsia="zh-CN"/>
        </w:rPr>
      </w:pPr>
      <w:r>
        <w:rPr>
          <w:rFonts w:hint="eastAsia"/>
          <w:lang w:val="en-US" w:eastAsia="zh-CN"/>
        </w:rPr>
        <w:t>《四川省“十四五”推进农业农村现代化规划》</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lang w:val="en-US" w:eastAsia="zh-CN"/>
        </w:rPr>
      </w:pPr>
      <w:r>
        <w:rPr>
          <w:rFonts w:hint="eastAsia"/>
          <w:lang w:val="en-US" w:eastAsia="zh-CN"/>
        </w:rPr>
        <w:t>《川西北生态示范区“十四五”发展规划》</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lang w:val="en-US" w:eastAsia="zh-CN"/>
        </w:rPr>
      </w:pPr>
      <w:r>
        <w:rPr>
          <w:rFonts w:hint="eastAsia"/>
          <w:lang w:val="en-US" w:eastAsia="zh-CN"/>
        </w:rPr>
        <w:t>《四川省“十四五”文化和旅游发展规划》</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lang w:val="en-US" w:eastAsia="zh-CN"/>
        </w:rPr>
      </w:pPr>
      <w:r>
        <w:rPr>
          <w:rFonts w:hint="eastAsia"/>
          <w:lang w:val="en-US" w:eastAsia="zh-CN"/>
        </w:rPr>
        <w:t>《四川省“十四五”可再生能源发展规划》</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lang w:val="en-US" w:eastAsia="zh-CN"/>
        </w:rPr>
      </w:pPr>
      <w:r>
        <w:rPr>
          <w:rFonts w:hint="eastAsia"/>
          <w:lang w:val="en-US" w:eastAsia="zh-CN"/>
        </w:rPr>
        <w:t>《四川省“十四五”现代物流发展规划》</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《四川省中医药强省建设行动方案（2021-2025年）》</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《中共四川省委 四川省人民政府关于加快建设现代农业</w:t>
      </w:r>
      <w:r>
        <w:rPr>
          <w:rFonts w:hint="eastAsia"/>
          <w:lang w:val="en-US" w:eastAsia="zh-CN"/>
        </w:rPr>
        <w:t>“</w:t>
      </w:r>
      <w:r>
        <w:rPr>
          <w:rFonts w:hint="default"/>
          <w:lang w:val="en-US" w:eastAsia="zh-CN"/>
        </w:rPr>
        <w:t>10+3</w:t>
      </w:r>
      <w:r>
        <w:rPr>
          <w:rFonts w:hint="eastAsia"/>
          <w:lang w:val="en-US" w:eastAsia="zh-CN"/>
        </w:rPr>
        <w:t>”</w:t>
      </w:r>
      <w:r>
        <w:rPr>
          <w:rFonts w:hint="default"/>
          <w:lang w:val="en-US" w:eastAsia="zh-CN"/>
        </w:rPr>
        <w:t>产业体系推进农业大省向农业强省跨越的意见》</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r>
        <w:rPr>
          <w:rFonts w:hint="default"/>
          <w:lang w:val="en-US" w:eastAsia="zh-CN"/>
        </w:rPr>
        <w:t>《</w:t>
      </w:r>
      <w:r>
        <w:rPr>
          <w:rFonts w:hint="eastAsia"/>
          <w:lang w:val="en-US" w:eastAsia="zh-CN"/>
        </w:rPr>
        <w:t>“美丽四川·宜居乡村”建</w:t>
      </w:r>
      <w:r>
        <w:rPr>
          <w:rFonts w:hint="default"/>
          <w:lang w:val="en-US" w:eastAsia="zh-CN"/>
        </w:rPr>
        <w:t>设五年行动方案（2021-2025 年）》</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r>
        <w:rPr>
          <w:rFonts w:hint="default"/>
        </w:rPr>
        <w:t>《甘孜藏族自治州国民经济和社会发展第十四个五年规划和二〇三五年远景目标纲要》</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《中共甘孜州委 甘孜州人民政府关于全面实施乡村振兴战略切实做好2022年</w:t>
      </w:r>
      <w:r>
        <w:rPr>
          <w:rFonts w:hint="eastAsia"/>
          <w:lang w:val="en-US" w:eastAsia="zh-CN"/>
        </w:rPr>
        <w:t>“三农”重</w:t>
      </w:r>
      <w:r>
        <w:rPr>
          <w:rFonts w:hint="default"/>
          <w:lang w:val="en-US" w:eastAsia="zh-CN"/>
        </w:rPr>
        <w:t>点工作的意见》</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《中共甘孜州委 甘孜州人民政府关于全面推进乡村振兴加快高原特色农业农村现代化建设的意见》</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r>
        <w:rPr>
          <w:rFonts w:hint="default"/>
        </w:rPr>
        <w:t>《甘孜</w:t>
      </w:r>
      <w:r>
        <w:rPr>
          <w:rFonts w:hint="eastAsia"/>
        </w:rPr>
        <w:t>州“十四五”生态</w:t>
      </w:r>
      <w:r>
        <w:rPr>
          <w:rFonts w:hint="default"/>
        </w:rPr>
        <w:t>保护与建设规划》</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《甘孜州加快建设现代农业</w:t>
      </w:r>
      <w:r>
        <w:rPr>
          <w:rFonts w:hint="eastAsia"/>
          <w:lang w:val="en-US" w:eastAsia="zh-CN"/>
        </w:rPr>
        <w:t>“</w:t>
      </w:r>
      <w:r>
        <w:rPr>
          <w:rFonts w:hint="default"/>
          <w:lang w:val="en-US" w:eastAsia="zh-CN"/>
        </w:rPr>
        <w:t>10+2</w:t>
      </w:r>
      <w:r>
        <w:rPr>
          <w:rFonts w:hint="eastAsia"/>
          <w:lang w:val="en-US" w:eastAsia="zh-CN"/>
        </w:rPr>
        <w:t>”</w:t>
      </w:r>
      <w:r>
        <w:rPr>
          <w:rFonts w:hint="default"/>
          <w:lang w:val="en-US" w:eastAsia="zh-CN"/>
        </w:rPr>
        <w:t>产业体系推进甘孜传统农业向现代农业跨越的实施方案》</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《甘孜藏族自</w:t>
      </w:r>
      <w:r>
        <w:rPr>
          <w:rFonts w:hint="eastAsia"/>
          <w:lang w:val="en-US" w:eastAsia="zh-CN"/>
        </w:rPr>
        <w:t>治州“十四五”现代</w:t>
      </w:r>
      <w:r>
        <w:rPr>
          <w:rFonts w:hint="default"/>
          <w:lang w:val="en-US" w:eastAsia="zh-CN"/>
        </w:rPr>
        <w:t>农业产业发展规划》</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《甘孜州现代农业产业带建设实施方案》</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《四川省甘孜牦牛产业集群建设方案（2022-2024年）》</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《甘孜州中藏医药强州建设行动方案（2021-2025年）》</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lang w:val="en-US" w:eastAsia="zh-CN"/>
        </w:rPr>
      </w:pPr>
      <w:r>
        <w:rPr>
          <w:rFonts w:hint="eastAsia"/>
          <w:lang w:val="en-US" w:eastAsia="zh-CN"/>
        </w:rPr>
        <w:t>《甘孜州“十四五”全域旅游发展规划》</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《甘</w:t>
      </w:r>
      <w:r>
        <w:rPr>
          <w:rFonts w:hint="eastAsia"/>
          <w:lang w:val="en-US" w:eastAsia="zh-CN"/>
        </w:rPr>
        <w:t>孜州“十四五”绿色</w:t>
      </w:r>
      <w:r>
        <w:rPr>
          <w:rFonts w:hint="default"/>
          <w:lang w:val="en-US" w:eastAsia="zh-CN"/>
        </w:rPr>
        <w:t>现代工业发展规划》</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《甘孜州加快构</w:t>
      </w:r>
      <w:r>
        <w:rPr>
          <w:rFonts w:hint="eastAsia"/>
          <w:lang w:val="en-US" w:eastAsia="zh-CN"/>
        </w:rPr>
        <w:t>建“</w:t>
      </w:r>
      <w:r>
        <w:rPr>
          <w:rFonts w:hint="default"/>
          <w:lang w:val="en-US" w:eastAsia="zh-CN"/>
        </w:rPr>
        <w:t>4+6</w:t>
      </w:r>
      <w:r>
        <w:rPr>
          <w:rFonts w:hint="eastAsia"/>
          <w:lang w:val="en-US" w:eastAsia="zh-CN"/>
        </w:rPr>
        <w:t>”现</w:t>
      </w:r>
      <w:r>
        <w:rPr>
          <w:rFonts w:hint="default"/>
          <w:lang w:val="en-US" w:eastAsia="zh-CN"/>
        </w:rPr>
        <w:t>代服务业体系推动服务业高质量发展实施方案》</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eastAsia"/>
          <w:lang w:val="en-US" w:eastAsia="zh-CN"/>
        </w:rPr>
        <w:t>《甘孜州“十四五”现代</w:t>
      </w:r>
      <w:r>
        <w:rPr>
          <w:rFonts w:hint="default"/>
          <w:lang w:val="en-US" w:eastAsia="zh-CN"/>
        </w:rPr>
        <w:t>物流业发展规划（2021年</w:t>
      </w:r>
      <w:r>
        <w:rPr>
          <w:rFonts w:hint="eastAsia"/>
          <w:lang w:val="en-US" w:eastAsia="zh-CN"/>
        </w:rPr>
        <w:t>－</w:t>
      </w:r>
      <w:r>
        <w:rPr>
          <w:rFonts w:hint="default"/>
          <w:lang w:val="en-US" w:eastAsia="zh-CN"/>
        </w:rPr>
        <w:t>2025年）》</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《甘孜州电商营商高地建设实施方案》</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r>
        <w:rPr>
          <w:rFonts w:hint="default"/>
        </w:rPr>
        <w:t>《甘孜藏族自治州招商引资优惠政策》</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eastAsia"/>
          <w:lang w:val="en-US" w:eastAsia="zh-CN"/>
        </w:rPr>
        <w:t>《“圣洁甘孜·美丽乡村”建设</w:t>
      </w:r>
      <w:r>
        <w:rPr>
          <w:rFonts w:hint="default"/>
          <w:lang w:val="en-US" w:eastAsia="zh-CN"/>
        </w:rPr>
        <w:t>五年行动方案（2021-2025年）》</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r>
        <w:rPr>
          <w:rFonts w:hint="default"/>
        </w:rPr>
        <w:t>《202</w:t>
      </w:r>
      <w:r>
        <w:rPr>
          <w:rFonts w:hint="default"/>
          <w:lang w:val="en-US" w:eastAsia="zh-CN"/>
        </w:rPr>
        <w:t>2</w:t>
      </w:r>
      <w:r>
        <w:rPr>
          <w:rFonts w:hint="default"/>
        </w:rPr>
        <w:t>年甘孜藏族自治州政府工作报告》</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r>
        <w:rPr>
          <w:rFonts w:hint="default"/>
        </w:rPr>
        <w:t>《炉霍县经济和社会发展第十四个五年规划和二〇三五年远景目标纲要》</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lang w:eastAsia="zh-CN"/>
        </w:rPr>
      </w:pPr>
      <w:r>
        <w:rPr>
          <w:rFonts w:hint="eastAsia"/>
          <w:lang w:eastAsia="zh-CN"/>
        </w:rPr>
        <w:t>《</w:t>
      </w:r>
      <w:r>
        <w:rPr>
          <w:rFonts w:hint="default"/>
        </w:rPr>
        <w:t>鲜水河沿线片区（炉霍县）现代农业产业带发展五年行动方案（2021年</w:t>
      </w:r>
      <w:r>
        <w:rPr>
          <w:rFonts w:hint="eastAsia"/>
          <w:lang w:eastAsia="zh-CN"/>
        </w:rPr>
        <w:t>－</w:t>
      </w:r>
      <w:r>
        <w:rPr>
          <w:rFonts w:hint="default"/>
        </w:rPr>
        <w:t>2025年）</w:t>
      </w:r>
      <w:r>
        <w:rPr>
          <w:rFonts w:hint="eastAsia"/>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r>
        <w:rPr>
          <w:rFonts w:hint="default"/>
        </w:rPr>
        <w:t>《炉霍县国家现代高原农业产业示范园区规划（2019-2027）》</w:t>
      </w:r>
    </w:p>
    <w:bookmarkEnd w:id="43"/>
    <w:bookmarkEnd w:id="44"/>
    <w:bookmarkEnd w:id="45"/>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rPr>
      </w:pPr>
      <w:bookmarkStart w:id="46" w:name="_Toc8087"/>
      <w:r>
        <w:rPr>
          <w:rFonts w:hint="default"/>
        </w:rPr>
        <w:t>《20</w:t>
      </w:r>
      <w:r>
        <w:rPr>
          <w:rFonts w:hint="default"/>
          <w:lang w:val="en-US" w:eastAsia="zh-CN"/>
        </w:rPr>
        <w:t>21</w:t>
      </w:r>
      <w:r>
        <w:rPr>
          <w:rFonts w:hint="default"/>
        </w:rPr>
        <w:t>年炉霍县政府工作报告》</w:t>
      </w:r>
    </w:p>
    <w:p>
      <w:pPr>
        <w:pStyle w:val="5"/>
        <w:ind w:firstLine="643"/>
      </w:pPr>
      <w:bookmarkStart w:id="47" w:name="_Toc24810"/>
      <w:r>
        <w:rPr>
          <w:rFonts w:hint="eastAsia"/>
        </w:rPr>
        <w:t>第</w:t>
      </w:r>
      <w:r>
        <w:rPr>
          <w:rFonts w:hint="eastAsia"/>
          <w:lang w:eastAsia="zh-CN"/>
        </w:rPr>
        <w:t>四</w:t>
      </w:r>
      <w:r>
        <w:rPr>
          <w:rFonts w:hint="eastAsia"/>
        </w:rPr>
        <w:t>节  总体定位</w:t>
      </w:r>
      <w:bookmarkEnd w:id="46"/>
      <w:bookmarkEnd w:id="47"/>
    </w:p>
    <w:p>
      <w:pPr>
        <w:bidi w:val="0"/>
      </w:pPr>
      <w:r>
        <w:rPr>
          <w:rFonts w:hint="eastAsia"/>
          <w:b/>
          <w:bCs/>
        </w:rPr>
        <w:t>川西明珠·富美炉霍：</w:t>
      </w:r>
      <w:r>
        <w:rPr>
          <w:rFonts w:hint="eastAsia"/>
        </w:rPr>
        <w:t>坚持创新、协调、绿色、开放、共享五大新发展理念，紧扣中央、省、州“民族团结”和“生态保护”两大目标任务，围绕“四稳四提”总体要求，以现代农业高质量发展为主题，农业供给侧结构性改革为主线，加快形成推动炉霍经济高质量发展的产业体系和体制机制，建设形成“产业致富、乡村净美”的“川西明珠·富美炉霍”，为打造川西明珠的县域样板做出炉霍贡献。</w:t>
      </w:r>
    </w:p>
    <w:p>
      <w:pPr>
        <w:pStyle w:val="5"/>
        <w:ind w:firstLine="643"/>
      </w:pPr>
      <w:bookmarkStart w:id="48" w:name="_Toc8529"/>
      <w:bookmarkStart w:id="49" w:name="_Toc16822"/>
      <w:r>
        <w:rPr>
          <w:rFonts w:hint="eastAsia"/>
        </w:rPr>
        <w:t>第</w:t>
      </w:r>
      <w:r>
        <w:rPr>
          <w:rFonts w:hint="eastAsia"/>
          <w:lang w:eastAsia="zh-CN"/>
        </w:rPr>
        <w:t>五</w:t>
      </w:r>
      <w:r>
        <w:rPr>
          <w:rFonts w:hint="eastAsia"/>
        </w:rPr>
        <w:t>节  发展目标</w:t>
      </w:r>
      <w:bookmarkEnd w:id="48"/>
      <w:bookmarkEnd w:id="49"/>
    </w:p>
    <w:p>
      <w:pPr>
        <w:bidi w:val="0"/>
      </w:pPr>
      <w:r>
        <w:rPr>
          <w:rFonts w:hint="eastAsia"/>
        </w:rPr>
        <w:t>到2025年，炉霍县现代农业“5+2”产业体系得到快速发展，特色产业规模逐步扩大，产业链进一步延伸，三产融合发展取得新成效，产业配套体系基本完善，产业集群化程度明显提高，逐步实现由传统农业向现代农业转变、低端产业向中高端产业升级、产业综合实力显著增强的发展新格局。数字赋能农业农村建设取得初步成效，农村基础设施建设显著改善，人居环境质量不断优化提升，城乡基本公共服务均等化水平有效提高，农民收入水平、精神面貌和乡村社会文明程度得到有效提升，</w:t>
      </w:r>
      <w:r>
        <w:rPr>
          <w:rFonts w:hint="eastAsia"/>
          <w:lang w:eastAsia="zh-CN"/>
        </w:rPr>
        <w:t>成功</w:t>
      </w:r>
      <w:r>
        <w:rPr>
          <w:rFonts w:hint="eastAsia"/>
        </w:rPr>
        <w:t>创建农业农村改革示范县。到2025年，全县农业总产值达到6.81亿元，农业增加值达到1.64亿元；全县粮食播种面积</w:t>
      </w:r>
      <w:r>
        <w:rPr>
          <w:rFonts w:hint="eastAsia" w:ascii="仿宋_GB2312" w:hAnsi="仿宋_GB2312"/>
        </w:rPr>
        <w:t>稳中有升，达到6万亩</w:t>
      </w:r>
      <w:r>
        <w:rPr>
          <w:rFonts w:hint="eastAsia"/>
        </w:rPr>
        <w:t>，保障全县基本农产品供给安全；农村居民人均可支配收入突破2万元，持续高速提高农牧民收入水平；全县百万级以上营收产业园区建设达到3个，有效支撑农业现代化建设。</w:t>
      </w:r>
    </w:p>
    <w:p>
      <w:pPr>
        <w:bidi w:val="0"/>
        <w:rPr>
          <w:rFonts w:hint="eastAsia" w:cs="Times New Roman"/>
          <w:color w:val="000000" w:themeColor="text1"/>
          <w:szCs w:val="32"/>
          <w14:textFill>
            <w14:solidFill>
              <w14:schemeClr w14:val="tx1"/>
            </w14:solidFill>
          </w14:textFill>
        </w:rPr>
      </w:pPr>
      <w:r>
        <w:rPr>
          <w:rFonts w:hint="eastAsia"/>
        </w:rPr>
        <w:t>展望2035年，炉霍县乡村振兴发展取得跨越式进步，数字农业农村发展跃上新台阶，基本实现农业农村现代化。粮食等重要农产品供给保障安全高效，现代农业产业体系完全健全，现代农业种业、装备和流通体系建设实现重大突破，农业专业化社会化服务体系更加完备，产业链条现代化水平明显提高，现代农业整体实力大幅跃升。广泛形成绿色生产生活方式，生态环境根本好转，长江、黄河上游生态安全屏障更加稳固，美丽生态炉霍建设目标基本实现。乡村治理体系和治理能力现代化基本实现，乡风文明程度、乡村发展安全保障达到新的更高水平。社会事业发展水平显著提升，基本公共服务实现均等化，城乡区域发展差距显著缩小，与乡村振兴相适应的高素质农民队伍基本形成，人民生活水平更加美好，全体人民共同富裕取得更为明显的实质性进</w:t>
      </w:r>
      <w:r>
        <w:rPr>
          <w:rFonts w:hint="eastAsia" w:cs="Times New Roman"/>
          <w:color w:val="000000" w:themeColor="text1"/>
          <w:szCs w:val="32"/>
          <w14:textFill>
            <w14:solidFill>
              <w14:schemeClr w14:val="tx1"/>
            </w14:solidFill>
          </w14:textFill>
        </w:rPr>
        <w:t>展。</w:t>
      </w:r>
    </w:p>
    <w:p>
      <w:pPr>
        <w:pStyle w:val="57"/>
      </w:pPr>
      <w:r>
        <w:rPr>
          <w:rFonts w:hint="eastAsia"/>
        </w:rPr>
        <w:t>表2.</w:t>
      </w:r>
      <w:r>
        <w:t>1</w:t>
      </w:r>
      <w:r>
        <w:rPr>
          <w:rFonts w:hint="eastAsia"/>
        </w:rPr>
        <w:t>：炉霍县“十四五”现代农业产业发展目标</w:t>
      </w:r>
    </w:p>
    <w:tbl>
      <w:tblPr>
        <w:tblStyle w:val="3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0"/>
        <w:gridCol w:w="1352"/>
        <w:gridCol w:w="2840"/>
        <w:gridCol w:w="981"/>
        <w:gridCol w:w="98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tblHeader/>
          <w:jc w:val="center"/>
        </w:trPr>
        <w:tc>
          <w:tcPr>
            <w:tcW w:w="1040" w:type="dxa"/>
            <w:vMerge w:val="restart"/>
            <w:shd w:val="clear" w:color="auto" w:fill="F1F1F1" w:themeFill="background1" w:themeFillShade="F2"/>
            <w:vAlign w:val="center"/>
          </w:tcPr>
          <w:p>
            <w:pPr>
              <w:pStyle w:val="57"/>
              <w:rPr>
                <w:bCs/>
                <w:sz w:val="21"/>
                <w:lang w:bidi="ar"/>
              </w:rPr>
            </w:pPr>
            <w:r>
              <w:rPr>
                <w:bCs/>
                <w:sz w:val="21"/>
                <w:lang w:bidi="ar"/>
              </w:rPr>
              <w:t>类  别</w:t>
            </w:r>
          </w:p>
        </w:tc>
        <w:tc>
          <w:tcPr>
            <w:tcW w:w="4192" w:type="dxa"/>
            <w:gridSpan w:val="2"/>
            <w:vMerge w:val="restart"/>
            <w:shd w:val="clear" w:color="auto" w:fill="F1F1F1" w:themeFill="background1" w:themeFillShade="F2"/>
            <w:tcMar>
              <w:top w:w="35" w:type="dxa"/>
              <w:left w:w="27" w:type="dxa"/>
              <w:bottom w:w="35" w:type="dxa"/>
              <w:right w:w="27" w:type="dxa"/>
            </w:tcMar>
            <w:vAlign w:val="center"/>
          </w:tcPr>
          <w:p>
            <w:pPr>
              <w:pStyle w:val="57"/>
              <w:rPr>
                <w:bCs/>
                <w:sz w:val="21"/>
                <w:lang w:bidi="ar"/>
              </w:rPr>
            </w:pPr>
            <w:r>
              <w:rPr>
                <w:bCs/>
                <w:sz w:val="21"/>
                <w:lang w:bidi="ar"/>
              </w:rPr>
              <w:t>指标</w:t>
            </w:r>
          </w:p>
        </w:tc>
        <w:tc>
          <w:tcPr>
            <w:tcW w:w="981" w:type="dxa"/>
            <w:shd w:val="clear" w:color="auto" w:fill="F1F1F1" w:themeFill="background1" w:themeFillShade="F2"/>
            <w:tcMar>
              <w:top w:w="35" w:type="dxa"/>
              <w:left w:w="27" w:type="dxa"/>
              <w:bottom w:w="35" w:type="dxa"/>
              <w:right w:w="27" w:type="dxa"/>
            </w:tcMar>
            <w:vAlign w:val="center"/>
          </w:tcPr>
          <w:p>
            <w:pPr>
              <w:pStyle w:val="57"/>
              <w:rPr>
                <w:bCs/>
                <w:sz w:val="21"/>
                <w:lang w:bidi="ar"/>
              </w:rPr>
            </w:pPr>
            <w:r>
              <w:rPr>
                <w:bCs/>
                <w:sz w:val="21"/>
                <w:lang w:bidi="ar"/>
              </w:rPr>
              <w:t>现状值</w:t>
            </w:r>
          </w:p>
        </w:tc>
        <w:tc>
          <w:tcPr>
            <w:tcW w:w="981" w:type="dxa"/>
            <w:shd w:val="clear" w:color="auto" w:fill="F1F1F1" w:themeFill="background1" w:themeFillShade="F2"/>
          </w:tcPr>
          <w:p>
            <w:pPr>
              <w:pStyle w:val="57"/>
              <w:rPr>
                <w:bCs/>
                <w:sz w:val="21"/>
                <w:lang w:bidi="ar"/>
              </w:rPr>
            </w:pPr>
            <w:r>
              <w:rPr>
                <w:bCs/>
                <w:sz w:val="21"/>
                <w:lang w:bidi="ar"/>
              </w:rPr>
              <w:t>目标值</w:t>
            </w:r>
          </w:p>
        </w:tc>
        <w:tc>
          <w:tcPr>
            <w:tcW w:w="1028" w:type="dxa"/>
            <w:vMerge w:val="restart"/>
            <w:shd w:val="clear" w:color="auto" w:fill="F1F1F1" w:themeFill="background1" w:themeFillShade="F2"/>
            <w:vAlign w:val="center"/>
          </w:tcPr>
          <w:p>
            <w:pPr>
              <w:pStyle w:val="57"/>
              <w:rPr>
                <w:bCs/>
                <w:sz w:val="21"/>
                <w:lang w:bidi="ar"/>
              </w:rPr>
            </w:pPr>
            <w:r>
              <w:rPr>
                <w:bCs/>
                <w:sz w:val="21"/>
                <w:lang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040" w:type="dxa"/>
            <w:vMerge w:val="continue"/>
            <w:shd w:val="clear" w:color="auto" w:fill="F1F1F1" w:themeFill="background1" w:themeFillShade="F2"/>
            <w:vAlign w:val="center"/>
          </w:tcPr>
          <w:p>
            <w:pPr>
              <w:pStyle w:val="57"/>
            </w:pPr>
          </w:p>
        </w:tc>
        <w:tc>
          <w:tcPr>
            <w:tcW w:w="4192" w:type="dxa"/>
            <w:gridSpan w:val="2"/>
            <w:vMerge w:val="continue"/>
            <w:shd w:val="clear" w:color="auto" w:fill="F1F1F1" w:themeFill="background1" w:themeFillShade="F2"/>
            <w:tcMar>
              <w:top w:w="35" w:type="dxa"/>
              <w:left w:w="27" w:type="dxa"/>
              <w:bottom w:w="35" w:type="dxa"/>
              <w:right w:w="27" w:type="dxa"/>
            </w:tcMar>
            <w:vAlign w:val="center"/>
          </w:tcPr>
          <w:p>
            <w:pPr>
              <w:pStyle w:val="57"/>
            </w:pPr>
          </w:p>
        </w:tc>
        <w:tc>
          <w:tcPr>
            <w:tcW w:w="981" w:type="dxa"/>
            <w:shd w:val="clear" w:color="auto" w:fill="F1F1F1" w:themeFill="background1" w:themeFillShade="F2"/>
            <w:tcMar>
              <w:top w:w="35" w:type="dxa"/>
              <w:left w:w="27" w:type="dxa"/>
              <w:bottom w:w="35" w:type="dxa"/>
              <w:right w:w="27" w:type="dxa"/>
            </w:tcMar>
            <w:vAlign w:val="center"/>
          </w:tcPr>
          <w:p>
            <w:pPr>
              <w:pStyle w:val="57"/>
            </w:pPr>
            <w:r>
              <w:rPr>
                <w:bCs/>
                <w:sz w:val="21"/>
                <w:lang w:bidi="ar"/>
              </w:rPr>
              <w:t>2021年</w:t>
            </w:r>
          </w:p>
        </w:tc>
        <w:tc>
          <w:tcPr>
            <w:tcW w:w="981" w:type="dxa"/>
            <w:shd w:val="clear" w:color="auto" w:fill="F1F1F1" w:themeFill="background1" w:themeFillShade="F2"/>
          </w:tcPr>
          <w:p>
            <w:pPr>
              <w:pStyle w:val="57"/>
              <w:rPr>
                <w:bCs/>
                <w:sz w:val="21"/>
                <w:lang w:bidi="ar"/>
              </w:rPr>
            </w:pPr>
            <w:r>
              <w:rPr>
                <w:bCs/>
                <w:sz w:val="21"/>
                <w:lang w:bidi="ar"/>
              </w:rPr>
              <w:t>2025年</w:t>
            </w:r>
          </w:p>
        </w:tc>
        <w:tc>
          <w:tcPr>
            <w:tcW w:w="1028" w:type="dxa"/>
            <w:vMerge w:val="continue"/>
            <w:shd w:val="clear" w:color="auto" w:fill="F1F1F1" w:themeFill="background1" w:themeFillShade="F2"/>
            <w:tcMar>
              <w:top w:w="35" w:type="dxa"/>
              <w:left w:w="27" w:type="dxa"/>
              <w:bottom w:w="35" w:type="dxa"/>
              <w:right w:w="27" w:type="dxa"/>
            </w:tcMar>
            <w:vAlign w:val="center"/>
          </w:tcPr>
          <w:p>
            <w:pPr>
              <w:pStyle w:val="57"/>
              <w:rPr>
                <w:bCs/>
                <w:sz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restart"/>
            <w:shd w:val="clear" w:color="auto" w:fill="auto"/>
            <w:vAlign w:val="center"/>
          </w:tcPr>
          <w:p>
            <w:pPr>
              <w:pStyle w:val="57"/>
              <w:rPr>
                <w:b w:val="0"/>
                <w:sz w:val="21"/>
                <w:lang w:bidi="ar"/>
              </w:rPr>
            </w:pPr>
            <w:r>
              <w:rPr>
                <w:b w:val="0"/>
                <w:sz w:val="21"/>
                <w:lang w:bidi="ar"/>
              </w:rPr>
              <w:t>综合</w:t>
            </w: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GDP（亿元）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13.68</w:t>
            </w:r>
          </w:p>
        </w:tc>
        <w:tc>
          <w:tcPr>
            <w:tcW w:w="981" w:type="dxa"/>
            <w:shd w:val="clear" w:color="auto" w:fill="auto"/>
            <w:vAlign w:val="center"/>
          </w:tcPr>
          <w:p>
            <w:pPr>
              <w:pStyle w:val="57"/>
              <w:rPr>
                <w:b w:val="0"/>
                <w:sz w:val="21"/>
                <w:lang w:bidi="ar"/>
              </w:rPr>
            </w:pPr>
            <w:r>
              <w:rPr>
                <w:b w:val="0"/>
                <w:sz w:val="21"/>
                <w:lang w:bidi="ar"/>
              </w:rPr>
              <w:t>20</w:t>
            </w:r>
          </w:p>
        </w:tc>
        <w:tc>
          <w:tcPr>
            <w:tcW w:w="1028" w:type="dxa"/>
            <w:shd w:val="clear" w:color="auto" w:fill="auto"/>
            <w:tcMar>
              <w:top w:w="35" w:type="dxa"/>
              <w:left w:w="27" w:type="dxa"/>
              <w:bottom w:w="35" w:type="dxa"/>
              <w:right w:w="27" w:type="dxa"/>
            </w:tcMar>
            <w:vAlign w:val="center"/>
          </w:tcPr>
          <w:p>
            <w:pPr>
              <w:pStyle w:val="57"/>
              <w:rPr>
                <w:rFonts w:eastAsia="微软雅黑"/>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040" w:type="dxa"/>
            <w:vMerge w:val="continue"/>
            <w:shd w:val="clear" w:color="auto" w:fill="auto"/>
            <w:vAlign w:val="center"/>
          </w:tcPr>
          <w:p>
            <w:pPr>
              <w:pStyle w:val="57"/>
              <w:rPr>
                <w:b w:val="0"/>
                <w:sz w:val="21"/>
                <w:lang w:bidi="ar"/>
              </w:rPr>
            </w:pP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第一产业增加值（亿元）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3.40</w:t>
            </w:r>
          </w:p>
        </w:tc>
        <w:tc>
          <w:tcPr>
            <w:tcW w:w="981" w:type="dxa"/>
            <w:shd w:val="clear" w:color="auto" w:fill="auto"/>
            <w:vAlign w:val="center"/>
          </w:tcPr>
          <w:p>
            <w:pPr>
              <w:pStyle w:val="57"/>
              <w:rPr>
                <w:b w:val="0"/>
                <w:sz w:val="21"/>
                <w:lang w:bidi="ar"/>
              </w:rPr>
            </w:pPr>
            <w:r>
              <w:rPr>
                <w:b w:val="0"/>
                <w:sz w:val="21"/>
                <w:lang w:bidi="ar"/>
              </w:rPr>
              <w:t>4.98</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工业增加值（亿元）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1.16</w:t>
            </w:r>
          </w:p>
        </w:tc>
        <w:tc>
          <w:tcPr>
            <w:tcW w:w="981" w:type="dxa"/>
            <w:shd w:val="clear" w:color="auto" w:fill="auto"/>
            <w:vAlign w:val="center"/>
          </w:tcPr>
          <w:p>
            <w:pPr>
              <w:pStyle w:val="57"/>
              <w:rPr>
                <w:b w:val="0"/>
                <w:sz w:val="21"/>
                <w:lang w:bidi="ar"/>
              </w:rPr>
            </w:pPr>
            <w:r>
              <w:rPr>
                <w:b w:val="0"/>
                <w:sz w:val="21"/>
                <w:lang w:bidi="ar"/>
              </w:rPr>
              <w:t>1.41</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农作物播种面积（万亩）</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8.7</w:t>
            </w:r>
          </w:p>
        </w:tc>
        <w:tc>
          <w:tcPr>
            <w:tcW w:w="981" w:type="dxa"/>
            <w:shd w:val="clear" w:color="auto" w:fill="auto"/>
            <w:vAlign w:val="center"/>
          </w:tcPr>
          <w:p>
            <w:pPr>
              <w:pStyle w:val="57"/>
              <w:rPr>
                <w:b w:val="0"/>
                <w:sz w:val="21"/>
                <w:lang w:bidi="ar"/>
              </w:rPr>
            </w:pPr>
            <w:r>
              <w:rPr>
                <w:rFonts w:hint="eastAsia"/>
                <w:b w:val="0"/>
                <w:sz w:val="21"/>
                <w:lang w:val="en-US" w:eastAsia="zh-CN" w:bidi="ar"/>
              </w:rPr>
              <w:t>9</w:t>
            </w:r>
            <w:r>
              <w:rPr>
                <w:b w:val="0"/>
                <w:sz w:val="21"/>
                <w:lang w:bidi="ar"/>
              </w:rPr>
              <w:t>.7</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农村居民人均可支配收入（元）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14054</w:t>
            </w:r>
          </w:p>
        </w:tc>
        <w:tc>
          <w:tcPr>
            <w:tcW w:w="981" w:type="dxa"/>
            <w:shd w:val="clear" w:color="auto" w:fill="auto"/>
            <w:vAlign w:val="center"/>
          </w:tcPr>
          <w:p>
            <w:pPr>
              <w:pStyle w:val="57"/>
              <w:rPr>
                <w:b w:val="0"/>
                <w:sz w:val="21"/>
                <w:lang w:bidi="ar"/>
              </w:rPr>
            </w:pPr>
            <w:r>
              <w:rPr>
                <w:b w:val="0"/>
                <w:sz w:val="21"/>
                <w:lang w:bidi="ar"/>
              </w:rPr>
              <w:t>21481</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城镇居民人均可支配收入（元）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36199</w:t>
            </w:r>
          </w:p>
        </w:tc>
        <w:tc>
          <w:tcPr>
            <w:tcW w:w="981" w:type="dxa"/>
            <w:shd w:val="clear" w:color="auto" w:fill="auto"/>
            <w:vAlign w:val="center"/>
          </w:tcPr>
          <w:p>
            <w:pPr>
              <w:pStyle w:val="57"/>
              <w:rPr>
                <w:b w:val="0"/>
                <w:sz w:val="21"/>
                <w:lang w:bidi="ar"/>
              </w:rPr>
            </w:pPr>
            <w:r>
              <w:rPr>
                <w:b w:val="0"/>
                <w:sz w:val="21"/>
                <w:lang w:bidi="ar"/>
              </w:rPr>
              <w:t>51296</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0" w:type="dxa"/>
            <w:vMerge w:val="restart"/>
            <w:shd w:val="clear" w:color="auto" w:fill="auto"/>
            <w:vAlign w:val="center"/>
          </w:tcPr>
          <w:p>
            <w:pPr>
              <w:pStyle w:val="57"/>
              <w:rPr>
                <w:b w:val="0"/>
                <w:sz w:val="21"/>
                <w:lang w:bidi="ar"/>
              </w:rPr>
            </w:pPr>
            <w:r>
              <w:rPr>
                <w:b w:val="0"/>
                <w:sz w:val="21"/>
                <w:lang w:bidi="ar"/>
              </w:rPr>
              <w:t>高原特色农业</w:t>
            </w:r>
          </w:p>
        </w:tc>
        <w:tc>
          <w:tcPr>
            <w:tcW w:w="1352" w:type="dxa"/>
            <w:vMerge w:val="restart"/>
            <w:shd w:val="clear" w:color="auto" w:fill="auto"/>
            <w:tcMar>
              <w:top w:w="35" w:type="dxa"/>
              <w:left w:w="27" w:type="dxa"/>
              <w:bottom w:w="35" w:type="dxa"/>
              <w:right w:w="27" w:type="dxa"/>
            </w:tcMar>
            <w:vAlign w:val="center"/>
          </w:tcPr>
          <w:p>
            <w:pPr>
              <w:pStyle w:val="57"/>
              <w:rPr>
                <w:b w:val="0"/>
                <w:sz w:val="21"/>
                <w:lang w:bidi="ar"/>
              </w:rPr>
            </w:pPr>
            <w:r>
              <w:rPr>
                <w:b w:val="0"/>
                <w:sz w:val="21"/>
                <w:lang w:bidi="ar"/>
              </w:rPr>
              <w:t>粮食</w:t>
            </w: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播种面积（万亩）</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5.44</w:t>
            </w:r>
          </w:p>
        </w:tc>
        <w:tc>
          <w:tcPr>
            <w:tcW w:w="981" w:type="dxa"/>
            <w:shd w:val="clear" w:color="auto" w:fill="auto"/>
            <w:vAlign w:val="center"/>
          </w:tcPr>
          <w:p>
            <w:pPr>
              <w:pStyle w:val="57"/>
              <w:rPr>
                <w:b w:val="0"/>
                <w:sz w:val="21"/>
                <w:lang w:bidi="ar"/>
              </w:rPr>
            </w:pPr>
            <w:r>
              <w:rPr>
                <w:b w:val="0"/>
                <w:sz w:val="21"/>
                <w:lang w:bidi="ar"/>
              </w:rPr>
              <w:t>6.00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产值（万元）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4352</w:t>
            </w:r>
          </w:p>
        </w:tc>
        <w:tc>
          <w:tcPr>
            <w:tcW w:w="981" w:type="dxa"/>
            <w:shd w:val="clear" w:color="auto" w:fill="auto"/>
            <w:vAlign w:val="center"/>
          </w:tcPr>
          <w:p>
            <w:pPr>
              <w:pStyle w:val="57"/>
              <w:rPr>
                <w:b w:val="0"/>
                <w:sz w:val="21"/>
                <w:lang w:bidi="ar"/>
              </w:rPr>
            </w:pPr>
            <w:r>
              <w:rPr>
                <w:b w:val="0"/>
                <w:sz w:val="21"/>
                <w:lang w:bidi="ar"/>
              </w:rPr>
              <w:t>4896</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restart"/>
            <w:shd w:val="clear" w:color="auto" w:fill="auto"/>
            <w:tcMar>
              <w:top w:w="35" w:type="dxa"/>
              <w:left w:w="27" w:type="dxa"/>
              <w:bottom w:w="35" w:type="dxa"/>
              <w:right w:w="27" w:type="dxa"/>
            </w:tcMar>
            <w:vAlign w:val="center"/>
          </w:tcPr>
          <w:p>
            <w:pPr>
              <w:pStyle w:val="57"/>
              <w:rPr>
                <w:b w:val="0"/>
                <w:sz w:val="21"/>
                <w:lang w:bidi="ar"/>
              </w:rPr>
            </w:pPr>
            <w:r>
              <w:rPr>
                <w:b w:val="0"/>
                <w:sz w:val="21"/>
                <w:lang w:bidi="ar"/>
              </w:rPr>
              <w:t>油菜</w:t>
            </w: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播种面积（万亩）</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2.00</w:t>
            </w:r>
          </w:p>
        </w:tc>
        <w:tc>
          <w:tcPr>
            <w:tcW w:w="981" w:type="dxa"/>
            <w:shd w:val="clear" w:color="auto" w:fill="auto"/>
            <w:vAlign w:val="center"/>
          </w:tcPr>
          <w:p>
            <w:pPr>
              <w:pStyle w:val="57"/>
              <w:rPr>
                <w:b w:val="0"/>
                <w:sz w:val="21"/>
                <w:lang w:bidi="ar"/>
              </w:rPr>
            </w:pPr>
            <w:r>
              <w:rPr>
                <w:b w:val="0"/>
                <w:sz w:val="21"/>
                <w:lang w:bidi="ar"/>
              </w:rPr>
              <w:t>2.00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产值（万元）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900</w:t>
            </w:r>
          </w:p>
        </w:tc>
        <w:tc>
          <w:tcPr>
            <w:tcW w:w="981" w:type="dxa"/>
            <w:shd w:val="clear" w:color="auto" w:fill="auto"/>
            <w:vAlign w:val="center"/>
          </w:tcPr>
          <w:p>
            <w:pPr>
              <w:pStyle w:val="57"/>
              <w:rPr>
                <w:b w:val="0"/>
                <w:sz w:val="21"/>
                <w:lang w:bidi="ar"/>
              </w:rPr>
            </w:pPr>
            <w:r>
              <w:rPr>
                <w:b w:val="0"/>
                <w:sz w:val="21"/>
                <w:lang w:bidi="ar"/>
              </w:rPr>
              <w:t>1620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1040" w:type="dxa"/>
            <w:vMerge w:val="continue"/>
            <w:shd w:val="clear" w:color="auto" w:fill="auto"/>
            <w:vAlign w:val="center"/>
          </w:tcPr>
          <w:p>
            <w:pPr>
              <w:pStyle w:val="57"/>
              <w:rPr>
                <w:b w:val="0"/>
                <w:sz w:val="21"/>
                <w:lang w:bidi="ar"/>
              </w:rPr>
            </w:pPr>
          </w:p>
        </w:tc>
        <w:tc>
          <w:tcPr>
            <w:tcW w:w="1352" w:type="dxa"/>
            <w:vMerge w:val="restart"/>
            <w:shd w:val="clear" w:color="auto" w:fill="auto"/>
            <w:tcMar>
              <w:top w:w="35" w:type="dxa"/>
              <w:left w:w="27" w:type="dxa"/>
              <w:bottom w:w="35" w:type="dxa"/>
              <w:right w:w="27" w:type="dxa"/>
            </w:tcMar>
            <w:vAlign w:val="center"/>
          </w:tcPr>
          <w:p>
            <w:pPr>
              <w:pStyle w:val="57"/>
              <w:rPr>
                <w:b w:val="0"/>
                <w:sz w:val="21"/>
                <w:lang w:bidi="ar"/>
              </w:rPr>
            </w:pPr>
            <w:r>
              <w:rPr>
                <w:b w:val="0"/>
                <w:sz w:val="21"/>
                <w:lang w:bidi="ar"/>
              </w:rPr>
              <w:t>蔬菜</w:t>
            </w: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播种面积（万亩）</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1.08</w:t>
            </w:r>
          </w:p>
        </w:tc>
        <w:tc>
          <w:tcPr>
            <w:tcW w:w="981" w:type="dxa"/>
            <w:shd w:val="clear" w:color="auto" w:fill="auto"/>
            <w:vAlign w:val="center"/>
          </w:tcPr>
          <w:p>
            <w:pPr>
              <w:pStyle w:val="57"/>
              <w:rPr>
                <w:b w:val="0"/>
                <w:sz w:val="21"/>
                <w:lang w:bidi="ar"/>
              </w:rPr>
            </w:pPr>
            <w:r>
              <w:rPr>
                <w:b w:val="0"/>
                <w:sz w:val="21"/>
                <w:lang w:bidi="ar"/>
              </w:rPr>
              <w:t>1.20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0" w:type="dxa"/>
            <w:vMerge w:val="continue"/>
            <w:shd w:val="clear" w:color="auto" w:fill="auto"/>
            <w:vAlign w:val="center"/>
          </w:tcPr>
          <w:p>
            <w:pPr>
              <w:pStyle w:val="57"/>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产值（万元）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4320</w:t>
            </w:r>
          </w:p>
        </w:tc>
        <w:tc>
          <w:tcPr>
            <w:tcW w:w="981" w:type="dxa"/>
            <w:shd w:val="clear" w:color="auto" w:fill="auto"/>
            <w:vAlign w:val="center"/>
          </w:tcPr>
          <w:p>
            <w:pPr>
              <w:pStyle w:val="57"/>
              <w:rPr>
                <w:b w:val="0"/>
                <w:sz w:val="21"/>
                <w:lang w:bidi="ar"/>
              </w:rPr>
            </w:pPr>
            <w:r>
              <w:rPr>
                <w:b w:val="0"/>
                <w:sz w:val="21"/>
                <w:lang w:bidi="ar"/>
              </w:rPr>
              <w:t>4500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restart"/>
            <w:shd w:val="clear" w:color="auto" w:fill="auto"/>
            <w:tcMar>
              <w:top w:w="35" w:type="dxa"/>
              <w:left w:w="27" w:type="dxa"/>
              <w:bottom w:w="35" w:type="dxa"/>
              <w:right w:w="27" w:type="dxa"/>
            </w:tcMar>
            <w:vAlign w:val="center"/>
          </w:tcPr>
          <w:p>
            <w:pPr>
              <w:pStyle w:val="57"/>
              <w:rPr>
                <w:b w:val="0"/>
                <w:sz w:val="21"/>
                <w:lang w:bidi="ar"/>
              </w:rPr>
            </w:pPr>
            <w:r>
              <w:rPr>
                <w:b w:val="0"/>
                <w:sz w:val="21"/>
                <w:lang w:bidi="ar"/>
              </w:rPr>
              <w:t>俄色茶</w:t>
            </w: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原料基地面积（万亩）</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5</w:t>
            </w:r>
          </w:p>
        </w:tc>
        <w:tc>
          <w:tcPr>
            <w:tcW w:w="981" w:type="dxa"/>
            <w:shd w:val="clear" w:color="auto" w:fill="auto"/>
            <w:vAlign w:val="center"/>
          </w:tcPr>
          <w:p>
            <w:pPr>
              <w:pStyle w:val="57"/>
              <w:rPr>
                <w:b w:val="0"/>
                <w:sz w:val="21"/>
                <w:lang w:bidi="ar"/>
              </w:rPr>
            </w:pPr>
            <w:r>
              <w:rPr>
                <w:b w:val="0"/>
                <w:sz w:val="21"/>
                <w:lang w:bidi="ar"/>
              </w:rPr>
              <w:t>6</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产值（万元）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1500</w:t>
            </w:r>
          </w:p>
        </w:tc>
        <w:tc>
          <w:tcPr>
            <w:tcW w:w="981" w:type="dxa"/>
            <w:shd w:val="clear" w:color="auto" w:fill="auto"/>
            <w:vAlign w:val="center"/>
          </w:tcPr>
          <w:p>
            <w:pPr>
              <w:pStyle w:val="57"/>
              <w:rPr>
                <w:b w:val="0"/>
                <w:sz w:val="21"/>
                <w:lang w:bidi="ar"/>
              </w:rPr>
            </w:pPr>
            <w:r>
              <w:rPr>
                <w:b w:val="0"/>
                <w:sz w:val="21"/>
                <w:lang w:bidi="ar"/>
              </w:rPr>
              <w:t>3000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restart"/>
            <w:shd w:val="clear" w:color="auto" w:fill="auto"/>
            <w:tcMar>
              <w:top w:w="35" w:type="dxa"/>
              <w:left w:w="27" w:type="dxa"/>
              <w:bottom w:w="35" w:type="dxa"/>
              <w:right w:w="27" w:type="dxa"/>
            </w:tcMar>
            <w:vAlign w:val="center"/>
          </w:tcPr>
          <w:p>
            <w:pPr>
              <w:pStyle w:val="57"/>
              <w:rPr>
                <w:b w:val="0"/>
                <w:sz w:val="21"/>
                <w:lang w:bidi="ar"/>
              </w:rPr>
            </w:pPr>
            <w:r>
              <w:rPr>
                <w:b w:val="0"/>
                <w:sz w:val="21"/>
                <w:lang w:bidi="ar"/>
              </w:rPr>
              <w:t>中藏药材</w:t>
            </w: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种植基地面积（万亩）</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0.18</w:t>
            </w:r>
          </w:p>
        </w:tc>
        <w:tc>
          <w:tcPr>
            <w:tcW w:w="981" w:type="dxa"/>
            <w:shd w:val="clear" w:color="auto" w:fill="auto"/>
            <w:vAlign w:val="center"/>
          </w:tcPr>
          <w:p>
            <w:pPr>
              <w:pStyle w:val="57"/>
              <w:rPr>
                <w:b w:val="0"/>
                <w:sz w:val="21"/>
                <w:lang w:bidi="ar"/>
              </w:rPr>
            </w:pPr>
            <w:r>
              <w:rPr>
                <w:b w:val="0"/>
                <w:sz w:val="21"/>
                <w:lang w:bidi="ar"/>
              </w:rPr>
              <w:t>0.50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产值（万元）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540</w:t>
            </w:r>
          </w:p>
        </w:tc>
        <w:tc>
          <w:tcPr>
            <w:tcW w:w="981" w:type="dxa"/>
            <w:shd w:val="clear" w:color="auto" w:fill="auto"/>
            <w:vAlign w:val="center"/>
          </w:tcPr>
          <w:p>
            <w:pPr>
              <w:pStyle w:val="57"/>
              <w:rPr>
                <w:b w:val="0"/>
                <w:sz w:val="21"/>
                <w:lang w:bidi="ar"/>
              </w:rPr>
            </w:pPr>
            <w:r>
              <w:rPr>
                <w:b w:val="0"/>
                <w:sz w:val="21"/>
                <w:lang w:bidi="ar"/>
              </w:rPr>
              <w:t>1500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restart"/>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食用菌</w:t>
            </w: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加工量（吨）</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30</w:t>
            </w:r>
          </w:p>
        </w:tc>
        <w:tc>
          <w:tcPr>
            <w:tcW w:w="981" w:type="dxa"/>
            <w:shd w:val="clear" w:color="auto" w:fill="auto"/>
            <w:vAlign w:val="center"/>
          </w:tcPr>
          <w:p>
            <w:pPr>
              <w:pStyle w:val="57"/>
              <w:rPr>
                <w:b w:val="0"/>
                <w:sz w:val="21"/>
                <w:lang w:bidi="ar"/>
              </w:rPr>
            </w:pPr>
            <w:r>
              <w:rPr>
                <w:b w:val="0"/>
                <w:sz w:val="21"/>
                <w:lang w:bidi="ar"/>
              </w:rPr>
              <w:t>60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产值（万元）</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600</w:t>
            </w:r>
          </w:p>
        </w:tc>
        <w:tc>
          <w:tcPr>
            <w:tcW w:w="981" w:type="dxa"/>
            <w:shd w:val="clear" w:color="auto" w:fill="auto"/>
            <w:vAlign w:val="center"/>
          </w:tcPr>
          <w:p>
            <w:pPr>
              <w:pStyle w:val="57"/>
              <w:rPr>
                <w:b w:val="0"/>
                <w:sz w:val="21"/>
                <w:lang w:bidi="ar"/>
              </w:rPr>
            </w:pPr>
            <w:r>
              <w:rPr>
                <w:b w:val="0"/>
                <w:sz w:val="21"/>
                <w:lang w:bidi="ar"/>
              </w:rPr>
              <w:t>1200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restart"/>
            <w:shd w:val="clear" w:color="auto" w:fill="auto"/>
            <w:tcMar>
              <w:top w:w="35" w:type="dxa"/>
              <w:left w:w="27" w:type="dxa"/>
              <w:bottom w:w="35" w:type="dxa"/>
              <w:right w:w="27" w:type="dxa"/>
            </w:tcMar>
            <w:vAlign w:val="center"/>
          </w:tcPr>
          <w:p>
            <w:pPr>
              <w:pStyle w:val="57"/>
              <w:rPr>
                <w:b w:val="0"/>
                <w:sz w:val="21"/>
                <w:lang w:bidi="ar"/>
              </w:rPr>
            </w:pPr>
            <w:r>
              <w:rPr>
                <w:b w:val="0"/>
                <w:sz w:val="21"/>
                <w:lang w:bidi="ar"/>
              </w:rPr>
              <w:t>畜牧业</w:t>
            </w: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肉产量（吨）</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4300</w:t>
            </w:r>
          </w:p>
        </w:tc>
        <w:tc>
          <w:tcPr>
            <w:tcW w:w="981" w:type="dxa"/>
            <w:shd w:val="clear" w:color="auto" w:fill="auto"/>
            <w:vAlign w:val="center"/>
          </w:tcPr>
          <w:p>
            <w:pPr>
              <w:pStyle w:val="57"/>
              <w:rPr>
                <w:b w:val="0"/>
                <w:sz w:val="21"/>
                <w:lang w:bidi="ar"/>
              </w:rPr>
            </w:pPr>
            <w:r>
              <w:rPr>
                <w:b w:val="0"/>
                <w:sz w:val="21"/>
                <w:lang w:bidi="ar"/>
              </w:rPr>
              <w:t>7820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奶产量（吨）</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5500</w:t>
            </w:r>
          </w:p>
        </w:tc>
        <w:tc>
          <w:tcPr>
            <w:tcW w:w="981" w:type="dxa"/>
            <w:shd w:val="clear" w:color="auto" w:fill="auto"/>
            <w:vAlign w:val="center"/>
          </w:tcPr>
          <w:p>
            <w:pPr>
              <w:pStyle w:val="57"/>
              <w:rPr>
                <w:b w:val="0"/>
                <w:sz w:val="21"/>
                <w:lang w:bidi="ar"/>
              </w:rPr>
            </w:pPr>
            <w:r>
              <w:rPr>
                <w:b w:val="0"/>
                <w:sz w:val="21"/>
                <w:lang w:bidi="ar"/>
              </w:rPr>
              <w:t>7320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牦牛出栏量（头）</w:t>
            </w:r>
          </w:p>
        </w:tc>
        <w:tc>
          <w:tcPr>
            <w:tcW w:w="981" w:type="dxa"/>
            <w:shd w:val="clear" w:color="auto" w:fill="auto"/>
            <w:tcMar>
              <w:top w:w="35" w:type="dxa"/>
              <w:left w:w="27" w:type="dxa"/>
              <w:bottom w:w="35" w:type="dxa"/>
              <w:right w:w="27" w:type="dxa"/>
            </w:tcMar>
            <w:vAlign w:val="center"/>
          </w:tcPr>
          <w:p>
            <w:pPr>
              <w:pStyle w:val="57"/>
              <w:rPr>
                <w:b w:val="0"/>
                <w:color w:val="FF0000"/>
                <w:sz w:val="21"/>
                <w:lang w:bidi="ar"/>
              </w:rPr>
            </w:pPr>
            <w:r>
              <w:rPr>
                <w:b w:val="0"/>
                <w:sz w:val="21"/>
                <w:lang w:bidi="ar"/>
              </w:rPr>
              <w:t>29538</w:t>
            </w:r>
          </w:p>
        </w:tc>
        <w:tc>
          <w:tcPr>
            <w:tcW w:w="981" w:type="dxa"/>
            <w:shd w:val="clear" w:color="auto" w:fill="auto"/>
            <w:vAlign w:val="center"/>
          </w:tcPr>
          <w:p>
            <w:pPr>
              <w:pStyle w:val="57"/>
              <w:rPr>
                <w:b w:val="0"/>
                <w:sz w:val="21"/>
                <w:lang w:bidi="ar"/>
              </w:rPr>
            </w:pPr>
            <w:r>
              <w:rPr>
                <w:b w:val="0"/>
                <w:sz w:val="21"/>
                <w:lang w:bidi="ar"/>
              </w:rPr>
              <w:t>32000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牦牛总产值（万元）</w:t>
            </w:r>
          </w:p>
        </w:tc>
        <w:tc>
          <w:tcPr>
            <w:tcW w:w="981" w:type="dxa"/>
            <w:shd w:val="clear" w:color="auto" w:fill="auto"/>
            <w:tcMar>
              <w:top w:w="35" w:type="dxa"/>
              <w:left w:w="27" w:type="dxa"/>
              <w:bottom w:w="35" w:type="dxa"/>
              <w:right w:w="27" w:type="dxa"/>
            </w:tcMar>
            <w:vAlign w:val="center"/>
          </w:tcPr>
          <w:p>
            <w:pPr>
              <w:pStyle w:val="57"/>
              <w:rPr>
                <w:b w:val="0"/>
                <w:color w:val="FF0000"/>
                <w:sz w:val="21"/>
                <w:lang w:bidi="ar"/>
              </w:rPr>
            </w:pPr>
            <w:r>
              <w:rPr>
                <w:b w:val="0"/>
                <w:sz w:val="21"/>
                <w:lang w:bidi="ar"/>
              </w:rPr>
              <w:t>35246</w:t>
            </w:r>
          </w:p>
        </w:tc>
        <w:tc>
          <w:tcPr>
            <w:tcW w:w="981" w:type="dxa"/>
            <w:shd w:val="clear" w:color="auto" w:fill="auto"/>
            <w:vAlign w:val="center"/>
          </w:tcPr>
          <w:p>
            <w:pPr>
              <w:pStyle w:val="57"/>
              <w:rPr>
                <w:b w:val="0"/>
                <w:sz w:val="21"/>
                <w:lang w:bidi="ar"/>
              </w:rPr>
            </w:pPr>
            <w:r>
              <w:rPr>
                <w:b w:val="0"/>
                <w:sz w:val="21"/>
                <w:lang w:bidi="ar"/>
              </w:rPr>
              <w:t>55000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rFonts w:eastAsia="宋体"/>
                <w:b w:val="0"/>
                <w:kern w:val="0"/>
                <w:sz w:val="21"/>
                <w:szCs w:val="21"/>
                <w:lang w:bidi="ar"/>
              </w:rPr>
              <w:t>牦牛（含肉牛）适度规模标准化养殖场（个）</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3</w:t>
            </w:r>
          </w:p>
        </w:tc>
        <w:tc>
          <w:tcPr>
            <w:tcW w:w="981" w:type="dxa"/>
            <w:shd w:val="clear" w:color="auto" w:fill="auto"/>
            <w:vAlign w:val="center"/>
          </w:tcPr>
          <w:p>
            <w:pPr>
              <w:pStyle w:val="57"/>
              <w:rPr>
                <w:b w:val="0"/>
                <w:sz w:val="21"/>
                <w:lang w:bidi="ar"/>
              </w:rPr>
            </w:pPr>
            <w:r>
              <w:rPr>
                <w:b w:val="0"/>
                <w:sz w:val="21"/>
                <w:lang w:bidi="ar"/>
              </w:rPr>
              <w:t>30</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1352" w:type="dxa"/>
            <w:vMerge w:val="continue"/>
            <w:shd w:val="clear" w:color="auto" w:fill="auto"/>
            <w:tcMar>
              <w:top w:w="35" w:type="dxa"/>
              <w:left w:w="27" w:type="dxa"/>
              <w:bottom w:w="35" w:type="dxa"/>
              <w:right w:w="27" w:type="dxa"/>
            </w:tcMar>
            <w:vAlign w:val="center"/>
          </w:tcPr>
          <w:p>
            <w:pPr>
              <w:pStyle w:val="57"/>
              <w:rPr>
                <w:b w:val="0"/>
                <w:sz w:val="21"/>
                <w:lang w:bidi="ar"/>
              </w:rPr>
            </w:pPr>
          </w:p>
        </w:tc>
        <w:tc>
          <w:tcPr>
            <w:tcW w:w="2840"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饲草基地（万亩）</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0.1</w:t>
            </w:r>
          </w:p>
        </w:tc>
        <w:tc>
          <w:tcPr>
            <w:tcW w:w="981" w:type="dxa"/>
            <w:shd w:val="clear" w:color="auto" w:fill="auto"/>
            <w:vAlign w:val="center"/>
          </w:tcPr>
          <w:p>
            <w:pPr>
              <w:pStyle w:val="57"/>
              <w:rPr>
                <w:b w:val="0"/>
                <w:sz w:val="21"/>
                <w:lang w:bidi="ar"/>
              </w:rPr>
            </w:pPr>
            <w:r>
              <w:rPr>
                <w:b w:val="0"/>
                <w:sz w:val="21"/>
                <w:lang w:bidi="ar"/>
              </w:rPr>
              <w:t>1</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restart"/>
            <w:shd w:val="clear" w:color="auto" w:fill="auto"/>
            <w:vAlign w:val="center"/>
          </w:tcPr>
          <w:p>
            <w:pPr>
              <w:pStyle w:val="57"/>
              <w:rPr>
                <w:b w:val="0"/>
                <w:sz w:val="21"/>
                <w:lang w:bidi="ar"/>
              </w:rPr>
            </w:pPr>
            <w:r>
              <w:rPr>
                <w:b w:val="0"/>
                <w:sz w:val="21"/>
                <w:lang w:bidi="ar"/>
              </w:rPr>
              <w:t>产业载体</w:t>
            </w: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省级现代农业园区（个）</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0</w:t>
            </w:r>
          </w:p>
        </w:tc>
        <w:tc>
          <w:tcPr>
            <w:tcW w:w="981" w:type="dxa"/>
            <w:shd w:val="clear" w:color="auto" w:fill="auto"/>
            <w:vAlign w:val="center"/>
          </w:tcPr>
          <w:p>
            <w:pPr>
              <w:pStyle w:val="57"/>
              <w:rPr>
                <w:b w:val="0"/>
                <w:sz w:val="21"/>
                <w:lang w:bidi="ar"/>
              </w:rPr>
            </w:pPr>
            <w:r>
              <w:rPr>
                <w:b w:val="0"/>
                <w:sz w:val="21"/>
                <w:lang w:bidi="ar"/>
              </w:rPr>
              <w:t>2</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州级现代农业园区（个）</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2</w:t>
            </w:r>
          </w:p>
        </w:tc>
        <w:tc>
          <w:tcPr>
            <w:tcW w:w="981" w:type="dxa"/>
            <w:shd w:val="clear" w:color="auto" w:fill="auto"/>
            <w:vAlign w:val="center"/>
          </w:tcPr>
          <w:p>
            <w:pPr>
              <w:pStyle w:val="57"/>
              <w:rPr>
                <w:b w:val="0"/>
                <w:sz w:val="21"/>
                <w:lang w:bidi="ar"/>
              </w:rPr>
            </w:pPr>
            <w:r>
              <w:rPr>
                <w:b w:val="0"/>
                <w:sz w:val="21"/>
                <w:lang w:bidi="ar"/>
              </w:rPr>
              <w:t>3</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百万级以上营收产业园区（个）</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1</w:t>
            </w:r>
          </w:p>
        </w:tc>
        <w:tc>
          <w:tcPr>
            <w:tcW w:w="981" w:type="dxa"/>
            <w:shd w:val="clear" w:color="auto" w:fill="auto"/>
            <w:vAlign w:val="center"/>
          </w:tcPr>
          <w:p>
            <w:pPr>
              <w:pStyle w:val="57"/>
              <w:rPr>
                <w:b w:val="0"/>
                <w:sz w:val="21"/>
                <w:lang w:bidi="ar"/>
              </w:rPr>
            </w:pPr>
            <w:r>
              <w:rPr>
                <w:b w:val="0"/>
                <w:sz w:val="21"/>
                <w:lang w:bidi="ar"/>
              </w:rPr>
              <w:t>3</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restart"/>
            <w:shd w:val="clear" w:color="auto" w:fill="auto"/>
            <w:vAlign w:val="center"/>
          </w:tcPr>
          <w:p>
            <w:pPr>
              <w:pStyle w:val="57"/>
              <w:rPr>
                <w:b w:val="0"/>
                <w:sz w:val="21"/>
                <w:lang w:bidi="ar"/>
              </w:rPr>
            </w:pPr>
            <w:r>
              <w:rPr>
                <w:b w:val="0"/>
                <w:sz w:val="21"/>
                <w:lang w:bidi="ar"/>
              </w:rPr>
              <w:t>产业配套</w:t>
            </w: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农副食品精深加工规上企业（家）</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1</w:t>
            </w:r>
          </w:p>
        </w:tc>
        <w:tc>
          <w:tcPr>
            <w:tcW w:w="981" w:type="dxa"/>
            <w:shd w:val="clear" w:color="auto" w:fill="auto"/>
            <w:vAlign w:val="center"/>
          </w:tcPr>
          <w:p>
            <w:pPr>
              <w:pStyle w:val="57"/>
              <w:rPr>
                <w:rFonts w:hint="eastAsia" w:eastAsiaTheme="minorEastAsia"/>
                <w:b w:val="0"/>
                <w:sz w:val="21"/>
                <w:lang w:eastAsia="zh-CN" w:bidi="ar"/>
              </w:rPr>
            </w:pPr>
            <w:r>
              <w:rPr>
                <w:rFonts w:hint="eastAsia"/>
                <w:b w:val="0"/>
                <w:sz w:val="21"/>
                <w:lang w:val="en-US" w:eastAsia="zh-CN" w:bidi="ar"/>
              </w:rPr>
              <w:t>4</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0" w:type="dxa"/>
            <w:vMerge w:val="continue"/>
            <w:shd w:val="clear" w:color="auto" w:fill="auto"/>
            <w:vAlign w:val="center"/>
          </w:tcPr>
          <w:p>
            <w:pPr>
              <w:pStyle w:val="57"/>
              <w:rPr>
                <w:b w:val="0"/>
                <w:sz w:val="21"/>
                <w:lang w:bidi="ar"/>
              </w:rPr>
            </w:pPr>
          </w:p>
        </w:tc>
        <w:tc>
          <w:tcPr>
            <w:tcW w:w="4192" w:type="dxa"/>
            <w:gridSpan w:val="2"/>
            <w:shd w:val="clear" w:color="auto" w:fill="auto"/>
            <w:tcMar>
              <w:top w:w="35" w:type="dxa"/>
              <w:left w:w="27" w:type="dxa"/>
              <w:bottom w:w="35" w:type="dxa"/>
              <w:right w:w="27" w:type="dxa"/>
            </w:tcMar>
            <w:vAlign w:val="center"/>
          </w:tcPr>
          <w:p>
            <w:pPr>
              <w:pStyle w:val="57"/>
              <w:rPr>
                <w:b w:val="0"/>
                <w:sz w:val="21"/>
                <w:lang w:bidi="ar"/>
              </w:rPr>
            </w:pPr>
            <w:r>
              <w:rPr>
                <w:b w:val="0"/>
                <w:sz w:val="21"/>
                <w:lang w:bidi="ar"/>
              </w:rPr>
              <w:t>农产品冷链物流规上企业（家）</w:t>
            </w:r>
          </w:p>
        </w:tc>
        <w:tc>
          <w:tcPr>
            <w:tcW w:w="981"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1</w:t>
            </w:r>
          </w:p>
        </w:tc>
        <w:tc>
          <w:tcPr>
            <w:tcW w:w="981" w:type="dxa"/>
            <w:shd w:val="clear" w:color="auto" w:fill="auto"/>
            <w:vAlign w:val="center"/>
          </w:tcPr>
          <w:p>
            <w:pPr>
              <w:pStyle w:val="57"/>
              <w:rPr>
                <w:rFonts w:hint="eastAsia" w:eastAsiaTheme="minorEastAsia"/>
                <w:b w:val="0"/>
                <w:sz w:val="21"/>
                <w:lang w:eastAsia="zh-CN" w:bidi="ar"/>
              </w:rPr>
            </w:pPr>
            <w:r>
              <w:rPr>
                <w:rFonts w:hint="eastAsia"/>
                <w:b w:val="0"/>
                <w:sz w:val="21"/>
                <w:lang w:val="en-US" w:eastAsia="zh-CN" w:bidi="ar"/>
              </w:rPr>
              <w:t>4</w:t>
            </w:r>
          </w:p>
        </w:tc>
        <w:tc>
          <w:tcPr>
            <w:tcW w:w="1028" w:type="dxa"/>
            <w:shd w:val="clear" w:color="auto" w:fill="auto"/>
            <w:tcMar>
              <w:top w:w="35" w:type="dxa"/>
              <w:left w:w="27" w:type="dxa"/>
              <w:bottom w:w="35" w:type="dxa"/>
              <w:right w:w="27" w:type="dxa"/>
            </w:tcMar>
            <w:vAlign w:val="center"/>
          </w:tcPr>
          <w:p>
            <w:pPr>
              <w:pStyle w:val="57"/>
              <w:rPr>
                <w:b w:val="0"/>
                <w:sz w:val="21"/>
                <w:lang w:bidi="ar"/>
              </w:rPr>
            </w:pPr>
            <w:r>
              <w:rPr>
                <w:b w:val="0"/>
                <w:sz w:val="21"/>
                <w:lang w:bidi="ar"/>
              </w:rPr>
              <w:t>预期性</w:t>
            </w:r>
          </w:p>
        </w:tc>
      </w:tr>
    </w:tbl>
    <w:p>
      <w:pPr>
        <w:pStyle w:val="57"/>
      </w:pPr>
    </w:p>
    <w:p>
      <w:pPr>
        <w:pStyle w:val="4"/>
        <w:spacing w:after="435"/>
      </w:pPr>
      <w:bookmarkStart w:id="50" w:name="_Toc22797"/>
      <w:bookmarkStart w:id="51" w:name="_Toc19094"/>
      <w:bookmarkStart w:id="52" w:name="_Toc11977673"/>
      <w:r>
        <w:rPr>
          <w:rFonts w:hint="eastAsia"/>
        </w:rPr>
        <w:t>第三</w:t>
      </w:r>
      <w:r>
        <w:t>章</w:t>
      </w:r>
      <w:r>
        <w:rPr>
          <w:rFonts w:hint="eastAsia"/>
        </w:rPr>
        <w:t xml:space="preserve">  构建现代农业产业体系，优化空间布局</w:t>
      </w:r>
      <w:bookmarkEnd w:id="50"/>
      <w:bookmarkEnd w:id="51"/>
      <w:bookmarkEnd w:id="52"/>
    </w:p>
    <w:p>
      <w:pPr>
        <w:pStyle w:val="5"/>
        <w:ind w:firstLine="643"/>
      </w:pPr>
      <w:bookmarkStart w:id="53" w:name="_Toc27722"/>
      <w:bookmarkStart w:id="54" w:name="_Toc24605"/>
      <w:r>
        <w:rPr>
          <w:rFonts w:hint="eastAsia"/>
        </w:rPr>
        <w:t>第一节  构建现代农业产业体系</w:t>
      </w:r>
      <w:bookmarkEnd w:id="53"/>
      <w:bookmarkEnd w:id="54"/>
    </w:p>
    <w:p>
      <w:pPr>
        <w:ind w:firstLine="640"/>
      </w:pPr>
      <w:bookmarkStart w:id="141" w:name="_GoBack"/>
      <w:r>
        <w:rPr>
          <w:rFonts w:hint="eastAsia" w:ascii="仿宋_GB2312" w:hAnsi="仿宋_GB2312" w:eastAsia="仿宋_GB2312" w:cs="仿宋_GB2312"/>
        </w:rPr>
        <w:t>抢抓甘孜州“三江六带”现代农业产业带规划发展机遇，充分衔接甘孜州对炉霍县产业发展的指引与要求，立足于炉霍县“1234567”发展定位和</w:t>
      </w:r>
      <w:r>
        <w:rPr>
          <w:rFonts w:hint="eastAsia" w:ascii="仿宋_GB2312" w:hAnsi="仿宋_GB2312" w:eastAsia="仿宋_GB2312" w:cs="仿宋_GB2312"/>
          <w:color w:val="FF0000"/>
        </w:rPr>
        <w:t>“1</w:t>
      </w:r>
      <w:r>
        <w:rPr>
          <w:rFonts w:hint="eastAsia" w:ascii="仿宋_GB2312" w:hAnsi="仿宋_GB2312" w:eastAsia="仿宋_GB2312" w:cs="仿宋_GB2312"/>
          <w:color w:val="FF0000"/>
          <w:lang w:val="en-US" w:eastAsia="zh-CN"/>
        </w:rPr>
        <w:t>234</w:t>
      </w:r>
      <w:r>
        <w:rPr>
          <w:rFonts w:hint="eastAsia" w:ascii="仿宋_GB2312" w:hAnsi="仿宋_GB2312" w:eastAsia="仿宋_GB2312" w:cs="仿宋_GB2312"/>
          <w:color w:val="FF0000"/>
        </w:rPr>
        <w:t>”</w:t>
      </w:r>
      <w:r>
        <w:rPr>
          <w:rFonts w:hint="eastAsia" w:ascii="仿宋_GB2312" w:hAnsi="仿宋_GB2312" w:eastAsia="仿宋_GB2312" w:cs="仿宋_GB2312"/>
        </w:rPr>
        <w:t>产业布局思路，坚持三产融合、区域联动发展理念，聚焦粮油、蔬菜、肉奶、茶药、菌草等重点产业，夯实现代农业种业、现代农业烘干冷链物流两大先导性产业支撑，延伸产业链条，创新融合发展模式，构建形成炉霍县“主业突出、特色鲜明、生态高效、融合互动”的“5+2”现代农业产业体系。</w:t>
      </w:r>
      <w:bookmarkEnd w:id="141"/>
    </w:p>
    <w:p>
      <w:pPr>
        <w:pStyle w:val="5"/>
        <w:ind w:firstLine="643"/>
      </w:pPr>
      <w:bookmarkStart w:id="55" w:name="_Toc14665"/>
      <w:bookmarkStart w:id="56" w:name="_Toc28594"/>
      <w:r>
        <w:rPr>
          <w:rFonts w:hint="eastAsia"/>
        </w:rPr>
        <w:t>第二节  优化农业产业空间布局</w:t>
      </w:r>
      <w:bookmarkEnd w:id="55"/>
      <w:bookmarkEnd w:id="56"/>
    </w:p>
    <w:p>
      <w:pPr>
        <w:ind w:firstLine="640"/>
      </w:pPr>
      <w:r>
        <w:rPr>
          <w:rFonts w:hint="eastAsia"/>
        </w:rPr>
        <w:t>立足炉霍县产业基础和资源条件，充分衔接各级政策规划要求，紧扣炉霍县</w:t>
      </w:r>
      <w:r>
        <w:rPr>
          <w:rFonts w:hint="eastAsia"/>
          <w:color w:val="FF0000"/>
        </w:rPr>
        <w:t>“1</w:t>
      </w:r>
      <w:r>
        <w:rPr>
          <w:rFonts w:hint="eastAsia"/>
          <w:color w:val="FF0000"/>
          <w:lang w:val="en-US" w:eastAsia="zh-CN"/>
        </w:rPr>
        <w:t>234</w:t>
      </w:r>
      <w:r>
        <w:rPr>
          <w:rFonts w:hint="eastAsia"/>
          <w:color w:val="FF0000"/>
        </w:rPr>
        <w:t>”</w:t>
      </w:r>
      <w:r>
        <w:rPr>
          <w:rFonts w:hint="eastAsia"/>
        </w:rPr>
        <w:t>产业布局思路</w:t>
      </w:r>
      <w:r>
        <w:t>，</w:t>
      </w:r>
      <w:r>
        <w:rPr>
          <w:rFonts w:hint="eastAsia"/>
        </w:rPr>
        <w:t>形成炉霍县“十四五”现代农业“一核三片区”的空间布局。</w:t>
      </w:r>
    </w:p>
    <w:p>
      <w:pPr>
        <w:ind w:firstLine="640"/>
      </w:pPr>
      <w:r>
        <w:t>“一核”即为</w:t>
      </w:r>
      <w:r>
        <w:rPr>
          <w:rFonts w:hint="eastAsia"/>
        </w:rPr>
        <w:t>新都</w:t>
      </w:r>
      <w:r>
        <w:t>产业支撑核，“三片区”即为现代种植与观光农业发展片区、高原特色农林经济发展片区、草原牧旅融合发展片区。</w:t>
      </w:r>
    </w:p>
    <w:p>
      <w:pPr>
        <w:ind w:firstLine="0" w:firstLineChars="0"/>
        <w:jc w:val="center"/>
      </w:pPr>
      <w:r>
        <w:rPr>
          <w:rFonts w:hint="eastAsia"/>
        </w:rPr>
        <w:drawing>
          <wp:inline distT="0" distB="0" distL="114300" distR="114300">
            <wp:extent cx="5292090" cy="5346700"/>
            <wp:effectExtent l="0" t="0" r="3810" b="0"/>
            <wp:docPr id="1" name="图片 1" descr="5.17：产业功能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7：产业功能布局图"/>
                    <pic:cNvPicPr>
                      <a:picLocks noChangeAspect="1"/>
                    </pic:cNvPicPr>
                  </pic:nvPicPr>
                  <pic:blipFill>
                    <a:blip r:embed="rId16"/>
                    <a:stretch>
                      <a:fillRect/>
                    </a:stretch>
                  </pic:blipFill>
                  <pic:spPr>
                    <a:xfrm>
                      <a:off x="0" y="0"/>
                      <a:ext cx="5292090" cy="5346700"/>
                    </a:xfrm>
                    <a:prstGeom prst="rect">
                      <a:avLst/>
                    </a:prstGeom>
                  </pic:spPr>
                </pic:pic>
              </a:graphicData>
            </a:graphic>
          </wp:inline>
        </w:drawing>
      </w:r>
    </w:p>
    <w:p>
      <w:pPr>
        <w:pStyle w:val="57"/>
        <w:rPr>
          <w:rFonts w:asciiTheme="minorEastAsia" w:hAnsiTheme="minorEastAsia" w:cstheme="minorEastAsia"/>
        </w:rPr>
      </w:pPr>
      <w:r>
        <w:t>图3.1：</w:t>
      </w:r>
      <w:r>
        <w:rPr>
          <w:rFonts w:hint="eastAsia" w:asciiTheme="minorEastAsia" w:hAnsiTheme="minorEastAsia" w:cstheme="minorEastAsia"/>
        </w:rPr>
        <w:t>炉霍县“十四五”现代农业“一核三片区”功能布局</w:t>
      </w:r>
    </w:p>
    <w:p>
      <w:pPr>
        <w:pStyle w:val="57"/>
        <w:rPr>
          <w:rFonts w:asciiTheme="minorEastAsia" w:hAnsiTheme="minorEastAsia" w:cstheme="minorEastAsia"/>
        </w:rPr>
      </w:pPr>
    </w:p>
    <w:p>
      <w:pPr>
        <w:rPr>
          <w:b/>
          <w:bCs/>
        </w:rPr>
      </w:pPr>
      <w:bookmarkStart w:id="57" w:name="_Toc10446"/>
      <w:r>
        <w:rPr>
          <w:rFonts w:hint="eastAsia"/>
          <w:b/>
          <w:bCs/>
        </w:rPr>
        <w:t>1.新都产业支撑核</w:t>
      </w:r>
      <w:bookmarkEnd w:id="57"/>
    </w:p>
    <w:p>
      <w:pPr>
        <w:ind w:firstLine="643"/>
      </w:pPr>
      <w:r>
        <w:rPr>
          <w:rFonts w:hint="eastAsia"/>
          <w:b/>
          <w:bCs/>
        </w:rPr>
        <w:t>区域范围：</w:t>
      </w:r>
      <w:r>
        <w:rPr>
          <w:rFonts w:hint="eastAsia"/>
        </w:rPr>
        <w:t>新都镇、泥巴乡、雅德乡、洛秋乡、卡娘乡</w:t>
      </w:r>
    </w:p>
    <w:p>
      <w:pPr>
        <w:ind w:firstLine="643"/>
      </w:pPr>
      <w:r>
        <w:rPr>
          <w:rFonts w:hint="eastAsia"/>
          <w:b/>
          <w:bCs/>
        </w:rPr>
        <w:t>功能定位：</w:t>
      </w:r>
      <w:r>
        <w:rPr>
          <w:rFonts w:hint="eastAsia"/>
        </w:rPr>
        <w:t>县城核心区及城乡融合发展示范；做大做强二三产业，以中心带动城乡发展，打造县域农产品加工与高质量现代服务业发展核心区。</w:t>
      </w:r>
    </w:p>
    <w:p>
      <w:pPr>
        <w:ind w:firstLine="643"/>
      </w:pPr>
      <w:r>
        <w:rPr>
          <w:rFonts w:hint="eastAsia"/>
          <w:b/>
          <w:bCs/>
        </w:rPr>
        <w:t>主导产业：</w:t>
      </w:r>
      <w:r>
        <w:rPr>
          <w:rFonts w:hint="eastAsia"/>
          <w:lang w:bidi="ar"/>
        </w:rPr>
        <w:t>大力推动农牧产品加工业发展，提升加工水平，重点布局农牧</w:t>
      </w:r>
      <w:r>
        <w:rPr>
          <w:rFonts w:hint="eastAsia"/>
        </w:rPr>
        <w:t>产品加工流通业，建设酪蛋白深加工园区等一批农牧产品精深加工园区，并配套发展仓储物流业；布局发展俄色茶、青稞、中藏药材、食用菌等种植业；推动牦牛集群化养殖，助推牦牛产业集群建设；开发和推广唐卡、雕刻、制陶等文创产品，高标准打造郎卡杰唐卡文化产业园区；强化产业数字赋能，积极筹划建设康北云计算大数据中心，布局建设农产品数字交易中心，电子商务公共服务中心等新兴产业服务平台，加快培育农产品交易新模式新业态。</w:t>
      </w:r>
    </w:p>
    <w:p>
      <w:pPr>
        <w:rPr>
          <w:b/>
          <w:bCs/>
        </w:rPr>
      </w:pPr>
      <w:bookmarkStart w:id="58" w:name="_Toc881"/>
      <w:r>
        <w:rPr>
          <w:rFonts w:hint="eastAsia"/>
          <w:b/>
          <w:bCs/>
        </w:rPr>
        <w:t>2.现代种植与观光农业发展片区</w:t>
      </w:r>
      <w:bookmarkEnd w:id="58"/>
    </w:p>
    <w:p>
      <w:pPr>
        <w:ind w:firstLine="643"/>
      </w:pPr>
      <w:r>
        <w:rPr>
          <w:rFonts w:hint="eastAsia"/>
          <w:b/>
          <w:bCs/>
        </w:rPr>
        <w:t>区域范围：</w:t>
      </w:r>
      <w:r>
        <w:rPr>
          <w:rFonts w:hint="eastAsia"/>
        </w:rPr>
        <w:t>虾拉沱镇、仁达乡</w:t>
      </w:r>
    </w:p>
    <w:p>
      <w:pPr>
        <w:ind w:firstLine="643"/>
      </w:pPr>
      <w:r>
        <w:rPr>
          <w:rFonts w:hint="eastAsia"/>
          <w:b/>
          <w:bCs/>
        </w:rPr>
        <w:t>功能定位：</w:t>
      </w:r>
      <w:r>
        <w:rPr>
          <w:rFonts w:hint="eastAsia"/>
        </w:rPr>
        <w:t>以虾拉沱镇产业强镇建设为契机，科学布局农业生态空间，大力发展“数字农业”“园区农业”“休闲农业”，打造特色农业产业示范园区。</w:t>
      </w:r>
    </w:p>
    <w:p>
      <w:pPr>
        <w:ind w:firstLine="643"/>
      </w:pPr>
      <w:r>
        <w:rPr>
          <w:rFonts w:hint="eastAsia"/>
          <w:b/>
          <w:bCs/>
        </w:rPr>
        <w:t>主导产业：</w:t>
      </w:r>
      <w:r>
        <w:rPr>
          <w:rFonts w:hint="eastAsia"/>
        </w:rPr>
        <w:t>重点布局油菜、蔬菜、俄色茶、食用菌等种植业，建设万亩粮油基地、冬春季蔬菜保供基地、俄色茶产业基地等。发展中蜂养殖和牦犊牛保育</w:t>
      </w:r>
      <w:r>
        <w:rPr>
          <w:rFonts w:hint="eastAsia"/>
          <w:lang w:bidi="ar"/>
        </w:rPr>
        <w:t>。</w:t>
      </w:r>
      <w:r>
        <w:rPr>
          <w:rFonts w:hint="eastAsia"/>
        </w:rPr>
        <w:t>布局发展菜籽油精深加工及农产品粗选、休闲农业等业态。</w:t>
      </w:r>
    </w:p>
    <w:p>
      <w:pPr>
        <w:bidi w:val="0"/>
        <w:rPr>
          <w:b/>
          <w:bCs/>
        </w:rPr>
      </w:pPr>
      <w:bookmarkStart w:id="59" w:name="_Toc12756"/>
      <w:r>
        <w:rPr>
          <w:rFonts w:hint="eastAsia"/>
          <w:b/>
          <w:bCs/>
        </w:rPr>
        <w:t>3.高原特色农林经济发展片区</w:t>
      </w:r>
      <w:bookmarkEnd w:id="59"/>
    </w:p>
    <w:p>
      <w:pPr>
        <w:ind w:firstLine="643"/>
      </w:pPr>
      <w:r>
        <w:rPr>
          <w:rFonts w:hint="eastAsia"/>
          <w:b/>
          <w:bCs/>
        </w:rPr>
        <w:t>区域范围：</w:t>
      </w:r>
      <w:r>
        <w:rPr>
          <w:rFonts w:hint="eastAsia"/>
        </w:rPr>
        <w:t>朱倭镇、充古乡、旦都乡、更知乡</w:t>
      </w:r>
    </w:p>
    <w:p>
      <w:pPr>
        <w:ind w:firstLine="643"/>
      </w:pPr>
      <w:r>
        <w:rPr>
          <w:rFonts w:hint="eastAsia"/>
          <w:b/>
          <w:bCs/>
        </w:rPr>
        <w:t>功能定位：</w:t>
      </w:r>
      <w:r>
        <w:rPr>
          <w:rFonts w:hint="eastAsia"/>
        </w:rPr>
        <w:t>加快发展高原特色农林经济产品等优势产业规模，不断延长产业链条，推动农旅融合，做优特色产业品牌，逐步成为炉霍县特色农产品主要供应区。</w:t>
      </w:r>
    </w:p>
    <w:p>
      <w:pPr>
        <w:ind w:firstLine="643"/>
      </w:pPr>
      <w:r>
        <w:rPr>
          <w:rFonts w:hint="eastAsia"/>
          <w:b/>
          <w:bCs/>
        </w:rPr>
        <w:t>主导产业：</w:t>
      </w:r>
      <w:r>
        <w:rPr>
          <w:rFonts w:hint="eastAsia"/>
        </w:rPr>
        <w:t>布局发展青稞、马铃薯、俄色茶、中藏药材、食用菌等种植业；推动牦牛集群化养殖，助推牦牛产业集群建设。统筹推进中藏药材种植示范基地、高原珍稀药材种植示范基地建设。</w:t>
      </w:r>
    </w:p>
    <w:p>
      <w:pPr>
        <w:bidi w:val="0"/>
        <w:rPr>
          <w:b/>
          <w:bCs/>
        </w:rPr>
      </w:pPr>
      <w:bookmarkStart w:id="60" w:name="_Toc15157"/>
      <w:r>
        <w:rPr>
          <w:rFonts w:hint="eastAsia"/>
          <w:b/>
          <w:bCs/>
        </w:rPr>
        <w:t>4.</w:t>
      </w:r>
      <w:r>
        <w:rPr>
          <w:b/>
          <w:bCs/>
        </w:rPr>
        <w:t>草原牧旅融合发展片区</w:t>
      </w:r>
      <w:bookmarkEnd w:id="60"/>
    </w:p>
    <w:p>
      <w:pPr>
        <w:ind w:firstLine="643"/>
      </w:pPr>
      <w:r>
        <w:rPr>
          <w:rFonts w:hint="eastAsia"/>
          <w:b/>
          <w:bCs/>
        </w:rPr>
        <w:t>区域范围：</w:t>
      </w:r>
      <w:r>
        <w:rPr>
          <w:rFonts w:hint="eastAsia"/>
        </w:rPr>
        <w:t>上罗科马镇、下罗科马乡、宗塔乡、宗麦乡</w:t>
      </w:r>
    </w:p>
    <w:p>
      <w:pPr>
        <w:ind w:firstLine="643"/>
      </w:pPr>
      <w:r>
        <w:rPr>
          <w:rFonts w:hint="eastAsia"/>
          <w:b/>
          <w:bCs/>
        </w:rPr>
        <w:t>功能定位：</w:t>
      </w:r>
      <w:r>
        <w:rPr>
          <w:rFonts w:hint="eastAsia"/>
        </w:rPr>
        <w:t>依托牦牛养殖基地与丰富的草原文旅资源，构建以“宗塔七色草原”为特色的精品旅游线路，打造炉霍</w:t>
      </w:r>
      <w:r>
        <w:t>草原牧旅融合</w:t>
      </w:r>
      <w:r>
        <w:rPr>
          <w:rFonts w:hint="eastAsia"/>
        </w:rPr>
        <w:t>发展名片。</w:t>
      </w:r>
    </w:p>
    <w:p>
      <w:pPr>
        <w:ind w:firstLine="643"/>
      </w:pPr>
      <w:r>
        <w:rPr>
          <w:rFonts w:hint="eastAsia"/>
          <w:b/>
          <w:bCs/>
        </w:rPr>
        <w:t>主导产业：</w:t>
      </w:r>
      <w:r>
        <w:rPr>
          <w:rFonts w:hint="eastAsia"/>
        </w:rPr>
        <w:t>重点发展牦牛养殖业，推进牦牛规模化标准化养殖，加快牦牛产业集群建设，配套建设饲草基地，加强草地保护，科学草原轮牧。布局牦牛产品展示展销、百户万头牦牛标准化养殖基地等项目，建设观光牧场旅游基础设施、集体牧场酸奶加工体验店、牦牛文化展示设施，加快风情牧场改造，发展牧家乐、藏家乐和骑家乐，形成“一观光两体验”的牧旅、文旅融合新业态。</w:t>
      </w:r>
    </w:p>
    <w:p>
      <w:pPr>
        <w:pStyle w:val="57"/>
      </w:pPr>
      <w:r>
        <w:rPr>
          <w:rFonts w:hint="eastAsia"/>
        </w:rPr>
        <w:drawing>
          <wp:inline distT="0" distB="0" distL="114300" distR="114300">
            <wp:extent cx="5292090" cy="5932805"/>
            <wp:effectExtent l="0" t="0" r="3810" b="10795"/>
            <wp:docPr id="3" name="图片 3" descr="重点产业布局图520(无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重点产业布局图520(无表）"/>
                    <pic:cNvPicPr>
                      <a:picLocks noChangeAspect="1"/>
                    </pic:cNvPicPr>
                  </pic:nvPicPr>
                  <pic:blipFill>
                    <a:blip r:embed="rId17"/>
                    <a:srcRect l="6571" r="3286"/>
                    <a:stretch>
                      <a:fillRect/>
                    </a:stretch>
                  </pic:blipFill>
                  <pic:spPr>
                    <a:xfrm>
                      <a:off x="0" y="0"/>
                      <a:ext cx="5292090" cy="5932805"/>
                    </a:xfrm>
                    <a:prstGeom prst="rect">
                      <a:avLst/>
                    </a:prstGeom>
                  </pic:spPr>
                </pic:pic>
              </a:graphicData>
            </a:graphic>
          </wp:inline>
        </w:drawing>
      </w:r>
    </w:p>
    <w:p>
      <w:pPr>
        <w:pStyle w:val="57"/>
      </w:pPr>
      <w:r>
        <w:rPr>
          <w:rFonts w:hint="eastAsia"/>
        </w:rPr>
        <w:t>图3.2：炉霍县“十四五”现代农业产业布局</w:t>
      </w:r>
    </w:p>
    <w:p>
      <w:pPr>
        <w:pStyle w:val="57"/>
      </w:pPr>
    </w:p>
    <w:p>
      <w:pPr>
        <w:pStyle w:val="57"/>
        <w:rPr>
          <w:highlight w:val="none"/>
        </w:rPr>
      </w:pPr>
      <w:r>
        <w:rPr>
          <w:rFonts w:hint="eastAsia"/>
          <w:highlight w:val="none"/>
        </w:rPr>
        <w:t>表3.1：炉霍县“十四五”现代农业产业布局</w:t>
      </w:r>
    </w:p>
    <w:tbl>
      <w:tblPr>
        <w:tblStyle w:val="30"/>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1490"/>
        <w:gridCol w:w="2775"/>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1481" w:type="dxa"/>
            <w:shd w:val="clear" w:color="auto" w:fill="F2F2F2"/>
            <w:vAlign w:val="center"/>
          </w:tcPr>
          <w:p>
            <w:pPr>
              <w:widowControl/>
              <w:spacing w:line="240" w:lineRule="auto"/>
              <w:ind w:firstLine="0" w:firstLineChars="0"/>
              <w:jc w:val="center"/>
              <w:textAlignment w:val="center"/>
              <w:rPr>
                <w:rFonts w:eastAsia="宋体" w:cs="Times New Roman"/>
                <w:b/>
                <w:bCs/>
                <w:color w:val="000000"/>
                <w:sz w:val="24"/>
                <w:szCs w:val="24"/>
              </w:rPr>
            </w:pPr>
            <w:bookmarkStart w:id="61" w:name="_Toc13094"/>
            <w:r>
              <w:rPr>
                <w:rFonts w:eastAsia="宋体" w:cs="Times New Roman"/>
                <w:b/>
                <w:bCs/>
                <w:color w:val="000000"/>
                <w:kern w:val="0"/>
                <w:sz w:val="24"/>
                <w:szCs w:val="24"/>
                <w:lang w:bidi="ar"/>
              </w:rPr>
              <w:t>功能布局</w:t>
            </w:r>
          </w:p>
        </w:tc>
        <w:tc>
          <w:tcPr>
            <w:tcW w:w="1490" w:type="dxa"/>
            <w:shd w:val="clear" w:color="auto" w:fill="F2F2F2"/>
            <w:vAlign w:val="center"/>
          </w:tcPr>
          <w:p>
            <w:pPr>
              <w:widowControl/>
              <w:spacing w:line="240" w:lineRule="auto"/>
              <w:ind w:firstLine="0" w:firstLineChars="0"/>
              <w:jc w:val="center"/>
              <w:textAlignment w:val="center"/>
              <w:rPr>
                <w:rFonts w:eastAsia="宋体" w:cs="Times New Roman"/>
                <w:b/>
                <w:bCs/>
                <w:color w:val="000000"/>
                <w:sz w:val="24"/>
                <w:szCs w:val="24"/>
              </w:rPr>
            </w:pPr>
            <w:r>
              <w:rPr>
                <w:rFonts w:eastAsia="宋体" w:cs="Times New Roman"/>
                <w:b/>
                <w:bCs/>
                <w:color w:val="000000"/>
                <w:kern w:val="0"/>
                <w:sz w:val="24"/>
                <w:szCs w:val="24"/>
                <w:lang w:bidi="ar"/>
              </w:rPr>
              <w:t>产业类别</w:t>
            </w:r>
          </w:p>
        </w:tc>
        <w:tc>
          <w:tcPr>
            <w:tcW w:w="2775" w:type="dxa"/>
            <w:shd w:val="clear" w:color="auto" w:fill="F2F2F2"/>
            <w:vAlign w:val="center"/>
          </w:tcPr>
          <w:p>
            <w:pPr>
              <w:widowControl/>
              <w:spacing w:line="240" w:lineRule="auto"/>
              <w:ind w:firstLine="0" w:firstLineChars="0"/>
              <w:jc w:val="center"/>
              <w:textAlignment w:val="center"/>
              <w:rPr>
                <w:rFonts w:eastAsia="宋体" w:cs="Times New Roman"/>
                <w:b/>
                <w:bCs/>
                <w:color w:val="000000"/>
                <w:sz w:val="24"/>
                <w:szCs w:val="24"/>
              </w:rPr>
            </w:pPr>
            <w:r>
              <w:rPr>
                <w:rFonts w:eastAsia="宋体" w:cs="Times New Roman"/>
                <w:b/>
                <w:bCs/>
                <w:color w:val="000000"/>
                <w:sz w:val="24"/>
                <w:szCs w:val="24"/>
              </w:rPr>
              <w:t>细分业态</w:t>
            </w:r>
          </w:p>
        </w:tc>
        <w:tc>
          <w:tcPr>
            <w:tcW w:w="3072" w:type="dxa"/>
            <w:shd w:val="clear" w:color="auto" w:fill="F2F2F2"/>
            <w:vAlign w:val="center"/>
          </w:tcPr>
          <w:p>
            <w:pPr>
              <w:widowControl/>
              <w:spacing w:line="240" w:lineRule="auto"/>
              <w:ind w:firstLine="0" w:firstLineChars="0"/>
              <w:jc w:val="center"/>
              <w:textAlignment w:val="center"/>
              <w:rPr>
                <w:rFonts w:eastAsia="宋体" w:cs="Times New Roman"/>
                <w:b/>
                <w:bCs/>
                <w:color w:val="000000"/>
                <w:sz w:val="24"/>
                <w:szCs w:val="24"/>
              </w:rPr>
            </w:pPr>
            <w:r>
              <w:rPr>
                <w:rFonts w:eastAsia="宋体" w:cs="Times New Roman"/>
                <w:b/>
                <w:bCs/>
                <w:color w:val="000000"/>
                <w:kern w:val="0"/>
                <w:sz w:val="24"/>
                <w:szCs w:val="24"/>
                <w:lang w:bidi="ar"/>
              </w:rPr>
              <w:t>区域（乡、镇）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1" w:type="dxa"/>
            <w:vMerge w:val="restart"/>
            <w:shd w:val="clear" w:color="auto" w:fill="auto"/>
            <w:vAlign w:val="center"/>
          </w:tcPr>
          <w:p>
            <w:pPr>
              <w:widowControl/>
              <w:spacing w:line="240" w:lineRule="auto"/>
              <w:ind w:firstLine="0" w:firstLineChars="0"/>
              <w:jc w:val="center"/>
              <w:textAlignment w:val="center"/>
              <w:rPr>
                <w:rFonts w:eastAsia="宋体" w:cs="Times New Roman"/>
                <w:b/>
                <w:bCs/>
                <w:color w:val="000000"/>
                <w:kern w:val="0"/>
                <w:sz w:val="24"/>
                <w:szCs w:val="24"/>
                <w:lang w:bidi="ar"/>
              </w:rPr>
            </w:pPr>
            <w:r>
              <w:rPr>
                <w:rFonts w:eastAsia="宋体" w:cs="Times New Roman"/>
                <w:b/>
                <w:bCs/>
                <w:color w:val="000000"/>
                <w:kern w:val="0"/>
                <w:sz w:val="24"/>
                <w:szCs w:val="24"/>
                <w:lang w:bidi="ar"/>
              </w:rPr>
              <w:t>新都产业</w:t>
            </w:r>
          </w:p>
          <w:p>
            <w:pPr>
              <w:widowControl/>
              <w:spacing w:line="240" w:lineRule="auto"/>
              <w:ind w:firstLine="0" w:firstLineChars="0"/>
              <w:jc w:val="center"/>
              <w:textAlignment w:val="center"/>
              <w:rPr>
                <w:rFonts w:eastAsia="宋体" w:cs="Times New Roman"/>
                <w:b/>
                <w:bCs/>
                <w:color w:val="000000"/>
                <w:sz w:val="24"/>
                <w:szCs w:val="24"/>
              </w:rPr>
            </w:pPr>
            <w:r>
              <w:rPr>
                <w:rFonts w:eastAsia="宋体" w:cs="Times New Roman"/>
                <w:b/>
                <w:bCs/>
                <w:color w:val="000000"/>
                <w:kern w:val="0"/>
                <w:sz w:val="24"/>
                <w:szCs w:val="24"/>
                <w:lang w:bidi="ar"/>
              </w:rPr>
              <w:t>支撑核</w:t>
            </w:r>
          </w:p>
        </w:tc>
        <w:tc>
          <w:tcPr>
            <w:tcW w:w="1490" w:type="dxa"/>
            <w:vMerge w:val="restart"/>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绿色</w:t>
            </w:r>
          </w:p>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种植业</w:t>
            </w: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粮油（青稞</w:t>
            </w:r>
            <w:r>
              <w:rPr>
                <w:rFonts w:hint="eastAsia" w:eastAsia="宋体" w:cs="Times New Roman"/>
                <w:color w:val="000000"/>
                <w:kern w:val="0"/>
                <w:sz w:val="24"/>
                <w:szCs w:val="24"/>
                <w:lang w:val="en-US" w:eastAsia="zh-CN" w:bidi="ar"/>
              </w:rPr>
              <w:t>种植与良种繁育、马铃薯种植</w:t>
            </w:r>
            <w:r>
              <w:rPr>
                <w:rFonts w:eastAsia="宋体" w:cs="Times New Roman"/>
                <w:color w:val="000000"/>
                <w:kern w:val="0"/>
                <w:sz w:val="24"/>
                <w:szCs w:val="24"/>
                <w:lang w:bidi="ar"/>
              </w:rPr>
              <w:t>）</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hint="eastAsia" w:eastAsia="宋体" w:cs="Times New Roman"/>
                <w:color w:val="000000"/>
                <w:kern w:val="0"/>
                <w:sz w:val="24"/>
                <w:szCs w:val="24"/>
                <w:lang w:eastAsia="zh-CN" w:bidi="ar"/>
              </w:rPr>
              <w:t>新都镇、</w:t>
            </w:r>
            <w:r>
              <w:rPr>
                <w:rFonts w:eastAsia="宋体" w:cs="Times New Roman"/>
                <w:color w:val="000000"/>
                <w:kern w:val="0"/>
                <w:sz w:val="24"/>
                <w:szCs w:val="24"/>
                <w:lang w:bidi="ar"/>
              </w:rPr>
              <w:t>雅德乡、泥巴乡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食用菌</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新都镇、泥巴乡、卡娘乡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restart"/>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绿色</w:t>
            </w:r>
          </w:p>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养殖业</w:t>
            </w: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牦牛</w:t>
            </w:r>
            <w:r>
              <w:rPr>
                <w:rFonts w:hint="eastAsia" w:eastAsia="宋体" w:cs="Times New Roman"/>
                <w:color w:val="000000"/>
                <w:kern w:val="0"/>
                <w:sz w:val="24"/>
                <w:szCs w:val="24"/>
                <w:lang w:val="en-US" w:eastAsia="zh-CN" w:bidi="ar"/>
              </w:rPr>
              <w:t>标准化养殖、饲草种植</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洛秋乡</w:t>
            </w:r>
            <w:r>
              <w:rPr>
                <w:rFonts w:hint="eastAsia" w:eastAsia="宋体" w:cs="Times New Roman"/>
                <w:color w:val="000000"/>
                <w:kern w:val="0"/>
                <w:sz w:val="24"/>
                <w:szCs w:val="24"/>
                <w:lang w:eastAsia="zh-CN" w:bidi="ar"/>
              </w:rPr>
              <w:t>、</w:t>
            </w:r>
            <w:r>
              <w:rPr>
                <w:rFonts w:eastAsia="宋体" w:cs="Times New Roman"/>
                <w:color w:val="000000"/>
                <w:kern w:val="0"/>
                <w:sz w:val="24"/>
                <w:szCs w:val="24"/>
                <w:lang w:bidi="ar"/>
              </w:rPr>
              <w:t>卡娘乡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restart"/>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茶药</w:t>
            </w:r>
          </w:p>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产业</w:t>
            </w: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茶叶（俄色茶</w:t>
            </w:r>
            <w:r>
              <w:rPr>
                <w:rFonts w:hint="eastAsia" w:eastAsia="宋体" w:cs="Times New Roman"/>
                <w:color w:val="000000"/>
                <w:kern w:val="0"/>
                <w:sz w:val="24"/>
                <w:szCs w:val="24"/>
                <w:lang w:val="en-US" w:eastAsia="zh-CN" w:bidi="ar"/>
              </w:rPr>
              <w:t>种植</w:t>
            </w:r>
            <w:r>
              <w:rPr>
                <w:rFonts w:eastAsia="宋体" w:cs="Times New Roman"/>
                <w:color w:val="000000"/>
                <w:kern w:val="0"/>
                <w:sz w:val="24"/>
                <w:szCs w:val="24"/>
                <w:lang w:bidi="ar"/>
              </w:rPr>
              <w:t>）</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新都镇、泥巴乡、雅德乡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中藏药材种植</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卡娘乡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restart"/>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农产品</w:t>
            </w:r>
          </w:p>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加工业</w:t>
            </w: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农产品加工</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新都镇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肉奶制品加工</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新都镇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食用菌加工</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泥巴乡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restart"/>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sz w:val="24"/>
                <w:szCs w:val="24"/>
              </w:rPr>
              <w:t>现代农业</w:t>
            </w:r>
          </w:p>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sz w:val="24"/>
                <w:szCs w:val="24"/>
              </w:rPr>
              <w:t>综合服务</w:t>
            </w: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农业数字化服务</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新都镇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农机、农技服务</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新都镇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仓储物流服务</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新都镇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restart"/>
            <w:shd w:val="clear" w:color="auto" w:fill="auto"/>
            <w:vAlign w:val="center"/>
          </w:tcPr>
          <w:p>
            <w:pPr>
              <w:widowControl/>
              <w:spacing w:line="240" w:lineRule="auto"/>
              <w:ind w:firstLine="0" w:firstLineChars="0"/>
              <w:jc w:val="center"/>
              <w:textAlignment w:val="center"/>
              <w:rPr>
                <w:rFonts w:eastAsia="宋体" w:cs="Times New Roman"/>
                <w:b/>
                <w:bCs/>
                <w:color w:val="000000"/>
                <w:sz w:val="24"/>
                <w:szCs w:val="24"/>
              </w:rPr>
            </w:pPr>
            <w:r>
              <w:rPr>
                <w:rFonts w:eastAsia="宋体" w:cs="Times New Roman"/>
                <w:b/>
                <w:bCs/>
                <w:color w:val="000000"/>
                <w:sz w:val="24"/>
                <w:szCs w:val="24"/>
              </w:rPr>
              <w:t>现代种植与观光农业</w:t>
            </w:r>
          </w:p>
          <w:p>
            <w:pPr>
              <w:widowControl/>
              <w:spacing w:line="240" w:lineRule="auto"/>
              <w:ind w:firstLine="0" w:firstLineChars="0"/>
              <w:jc w:val="center"/>
              <w:textAlignment w:val="center"/>
              <w:rPr>
                <w:rFonts w:eastAsia="宋体" w:cs="Times New Roman"/>
                <w:b/>
                <w:bCs/>
                <w:color w:val="000000"/>
                <w:sz w:val="24"/>
                <w:szCs w:val="24"/>
              </w:rPr>
            </w:pPr>
            <w:r>
              <w:rPr>
                <w:rFonts w:eastAsia="宋体" w:cs="Times New Roman"/>
                <w:b/>
                <w:bCs/>
                <w:color w:val="000000"/>
                <w:sz w:val="24"/>
                <w:szCs w:val="24"/>
              </w:rPr>
              <w:t>发展片区</w:t>
            </w:r>
          </w:p>
        </w:tc>
        <w:tc>
          <w:tcPr>
            <w:tcW w:w="1490" w:type="dxa"/>
            <w:vMerge w:val="restart"/>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绿色</w:t>
            </w:r>
          </w:p>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种植业</w:t>
            </w: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粮油（</w:t>
            </w:r>
            <w:r>
              <w:rPr>
                <w:rFonts w:hint="eastAsia" w:eastAsia="宋体" w:cs="Times New Roman"/>
                <w:color w:val="000000"/>
                <w:kern w:val="0"/>
                <w:sz w:val="24"/>
                <w:szCs w:val="24"/>
                <w:lang w:eastAsia="zh-CN" w:bidi="ar"/>
              </w:rPr>
              <w:t>青稞、马铃薯、</w:t>
            </w:r>
            <w:r>
              <w:rPr>
                <w:rFonts w:eastAsia="宋体" w:cs="Times New Roman"/>
                <w:color w:val="000000"/>
                <w:kern w:val="0"/>
                <w:sz w:val="24"/>
                <w:szCs w:val="24"/>
                <w:lang w:bidi="ar"/>
              </w:rPr>
              <w:t>油菜</w:t>
            </w:r>
            <w:r>
              <w:rPr>
                <w:rFonts w:hint="eastAsia" w:eastAsia="宋体" w:cs="Times New Roman"/>
                <w:color w:val="000000"/>
                <w:kern w:val="0"/>
                <w:sz w:val="24"/>
                <w:szCs w:val="24"/>
                <w:lang w:val="en-US" w:eastAsia="zh-CN" w:bidi="ar"/>
              </w:rPr>
              <w:t>种植</w:t>
            </w:r>
            <w:r>
              <w:rPr>
                <w:rFonts w:eastAsia="宋体" w:cs="Times New Roman"/>
                <w:color w:val="000000"/>
                <w:kern w:val="0"/>
                <w:sz w:val="24"/>
                <w:szCs w:val="24"/>
                <w:lang w:bidi="ar"/>
              </w:rPr>
              <w:t>）</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虾拉沱镇、仁达乡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p>
        </w:tc>
        <w:tc>
          <w:tcPr>
            <w:tcW w:w="2775" w:type="dxa"/>
            <w:shd w:val="clear" w:color="auto" w:fill="auto"/>
            <w:vAlign w:val="center"/>
          </w:tcPr>
          <w:p>
            <w:pPr>
              <w:widowControl/>
              <w:spacing w:line="240" w:lineRule="auto"/>
              <w:ind w:firstLine="0" w:firstLineChars="0"/>
              <w:jc w:val="center"/>
              <w:textAlignment w:val="center"/>
              <w:rPr>
                <w:rFonts w:hint="eastAsia" w:eastAsia="宋体" w:cs="Times New Roman"/>
                <w:color w:val="000000"/>
                <w:kern w:val="0"/>
                <w:sz w:val="24"/>
                <w:szCs w:val="24"/>
                <w:lang w:val="en-US" w:eastAsia="zh-CN" w:bidi="ar"/>
              </w:rPr>
            </w:pPr>
            <w:r>
              <w:rPr>
                <w:rFonts w:eastAsia="宋体" w:cs="Times New Roman"/>
                <w:color w:val="000000"/>
                <w:kern w:val="0"/>
                <w:sz w:val="24"/>
                <w:szCs w:val="24"/>
                <w:lang w:bidi="ar"/>
              </w:rPr>
              <w:t>蔬菜</w:t>
            </w:r>
            <w:r>
              <w:rPr>
                <w:rFonts w:hint="eastAsia" w:eastAsia="宋体" w:cs="Times New Roman"/>
                <w:color w:val="000000"/>
                <w:kern w:val="0"/>
                <w:sz w:val="24"/>
                <w:szCs w:val="24"/>
                <w:lang w:val="en-US" w:eastAsia="zh-CN" w:bidi="ar"/>
              </w:rPr>
              <w:t>种植</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虾拉沱镇、仁达乡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食用菌</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虾拉沱镇、仁达乡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restart"/>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绿色</w:t>
            </w:r>
          </w:p>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养殖业</w:t>
            </w:r>
          </w:p>
        </w:tc>
        <w:tc>
          <w:tcPr>
            <w:tcW w:w="2775" w:type="dxa"/>
            <w:shd w:val="clear" w:color="auto" w:fill="auto"/>
            <w:vAlign w:val="center"/>
          </w:tcPr>
          <w:p>
            <w:pPr>
              <w:widowControl/>
              <w:spacing w:line="240" w:lineRule="auto"/>
              <w:ind w:firstLine="0" w:firstLineChars="0"/>
              <w:jc w:val="center"/>
              <w:textAlignment w:val="center"/>
              <w:rPr>
                <w:rFonts w:hint="default" w:eastAsia="宋体" w:cs="Times New Roman"/>
                <w:color w:val="000000"/>
                <w:kern w:val="0"/>
                <w:sz w:val="24"/>
                <w:szCs w:val="24"/>
                <w:lang w:val="en-US" w:eastAsia="zh-CN" w:bidi="ar"/>
              </w:rPr>
            </w:pPr>
            <w:r>
              <w:rPr>
                <w:rFonts w:eastAsia="宋体" w:cs="Times New Roman"/>
                <w:color w:val="000000"/>
                <w:kern w:val="0"/>
                <w:sz w:val="24"/>
                <w:szCs w:val="24"/>
                <w:lang w:bidi="ar"/>
              </w:rPr>
              <w:t>牦犊牛保育</w:t>
            </w:r>
            <w:r>
              <w:rPr>
                <w:rFonts w:hint="eastAsia" w:eastAsia="宋体" w:cs="Times New Roman"/>
                <w:color w:val="000000"/>
                <w:kern w:val="0"/>
                <w:sz w:val="24"/>
                <w:szCs w:val="24"/>
                <w:lang w:eastAsia="zh-CN" w:bidi="ar"/>
              </w:rPr>
              <w:t>、</w:t>
            </w:r>
            <w:r>
              <w:rPr>
                <w:rFonts w:hint="eastAsia" w:eastAsia="宋体" w:cs="Times New Roman"/>
                <w:color w:val="000000"/>
                <w:kern w:val="0"/>
                <w:sz w:val="24"/>
                <w:szCs w:val="24"/>
                <w:lang w:val="en-US" w:eastAsia="zh-CN" w:bidi="ar"/>
              </w:rPr>
              <w:t>饲草种植</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虾拉沱镇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中蜂养殖</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仁达乡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茶药</w:t>
            </w:r>
          </w:p>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产业</w:t>
            </w: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茶叶（俄色茶</w:t>
            </w:r>
            <w:r>
              <w:rPr>
                <w:rFonts w:hint="eastAsia" w:eastAsia="宋体" w:cs="Times New Roman"/>
                <w:color w:val="000000"/>
                <w:kern w:val="0"/>
                <w:sz w:val="24"/>
                <w:szCs w:val="24"/>
                <w:lang w:val="en-US" w:eastAsia="zh-CN" w:bidi="ar"/>
              </w:rPr>
              <w:t>种植、研发与加工</w:t>
            </w:r>
            <w:r>
              <w:rPr>
                <w:rFonts w:eastAsia="宋体" w:cs="Times New Roman"/>
                <w:color w:val="000000"/>
                <w:kern w:val="0"/>
                <w:sz w:val="24"/>
                <w:szCs w:val="24"/>
                <w:lang w:bidi="ar"/>
              </w:rPr>
              <w:t>）</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虾拉沱镇、仁达乡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农产品</w:t>
            </w:r>
          </w:p>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加工业</w:t>
            </w: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菜籽油加工</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虾拉沱镇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休闲农牧业与乡村旅游</w:t>
            </w:r>
          </w:p>
        </w:tc>
        <w:tc>
          <w:tcPr>
            <w:tcW w:w="2775" w:type="dxa"/>
            <w:shd w:val="clear" w:color="auto" w:fill="auto"/>
            <w:vAlign w:val="center"/>
          </w:tcPr>
          <w:p>
            <w:pPr>
              <w:widowControl/>
              <w:spacing w:line="240" w:lineRule="auto"/>
              <w:ind w:firstLine="0" w:firstLineChars="0"/>
              <w:jc w:val="center"/>
              <w:textAlignment w:val="center"/>
              <w:rPr>
                <w:rFonts w:hint="default" w:eastAsia="宋体" w:cs="Times New Roman"/>
                <w:color w:val="000000"/>
                <w:kern w:val="0"/>
                <w:sz w:val="24"/>
                <w:szCs w:val="24"/>
                <w:lang w:val="en-US" w:eastAsia="zh-CN" w:bidi="ar"/>
              </w:rPr>
            </w:pPr>
            <w:r>
              <w:rPr>
                <w:rFonts w:hint="eastAsia" w:eastAsia="宋体" w:cs="Times New Roman"/>
                <w:color w:val="000000"/>
                <w:kern w:val="0"/>
                <w:sz w:val="24"/>
                <w:szCs w:val="24"/>
                <w:lang w:val="en-US" w:eastAsia="zh-CN" w:bidi="ar"/>
              </w:rPr>
              <w:t>农业观光</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虾拉沱镇、仁达乡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1" w:type="dxa"/>
            <w:vMerge w:val="restart"/>
            <w:shd w:val="clear" w:color="auto" w:fill="auto"/>
            <w:vAlign w:val="center"/>
          </w:tcPr>
          <w:p>
            <w:pPr>
              <w:widowControl/>
              <w:spacing w:line="240" w:lineRule="auto"/>
              <w:ind w:firstLine="0" w:firstLineChars="0"/>
              <w:jc w:val="center"/>
              <w:textAlignment w:val="center"/>
              <w:rPr>
                <w:rFonts w:eastAsia="宋体" w:cs="Times New Roman"/>
                <w:b/>
                <w:bCs/>
                <w:color w:val="000000"/>
                <w:sz w:val="24"/>
                <w:szCs w:val="24"/>
              </w:rPr>
            </w:pPr>
            <w:r>
              <w:rPr>
                <w:rFonts w:eastAsia="宋体" w:cs="Times New Roman"/>
                <w:b/>
                <w:bCs/>
                <w:color w:val="000000"/>
                <w:sz w:val="24"/>
                <w:szCs w:val="24"/>
              </w:rPr>
              <w:t>高原特色</w:t>
            </w:r>
          </w:p>
          <w:p>
            <w:pPr>
              <w:widowControl/>
              <w:spacing w:line="240" w:lineRule="auto"/>
              <w:ind w:firstLine="0" w:firstLineChars="0"/>
              <w:jc w:val="center"/>
              <w:textAlignment w:val="center"/>
              <w:rPr>
                <w:rFonts w:eastAsia="宋体" w:cs="Times New Roman"/>
                <w:b/>
                <w:bCs/>
                <w:color w:val="000000"/>
                <w:sz w:val="24"/>
                <w:szCs w:val="24"/>
              </w:rPr>
            </w:pPr>
            <w:r>
              <w:rPr>
                <w:rFonts w:eastAsia="宋体" w:cs="Times New Roman"/>
                <w:b/>
                <w:bCs/>
                <w:color w:val="000000"/>
                <w:sz w:val="24"/>
                <w:szCs w:val="24"/>
              </w:rPr>
              <w:t>农林经济</w:t>
            </w:r>
          </w:p>
          <w:p>
            <w:pPr>
              <w:widowControl/>
              <w:spacing w:line="240" w:lineRule="auto"/>
              <w:ind w:firstLine="0" w:firstLineChars="0"/>
              <w:jc w:val="center"/>
              <w:textAlignment w:val="center"/>
              <w:rPr>
                <w:rFonts w:eastAsia="宋体" w:cs="Times New Roman"/>
                <w:b/>
                <w:bCs/>
                <w:color w:val="000000"/>
                <w:sz w:val="24"/>
                <w:szCs w:val="24"/>
              </w:rPr>
            </w:pPr>
            <w:r>
              <w:rPr>
                <w:rFonts w:eastAsia="宋体" w:cs="Times New Roman"/>
                <w:b/>
                <w:bCs/>
                <w:color w:val="000000"/>
                <w:sz w:val="24"/>
                <w:szCs w:val="24"/>
              </w:rPr>
              <w:t>发展片区</w:t>
            </w:r>
          </w:p>
        </w:tc>
        <w:tc>
          <w:tcPr>
            <w:tcW w:w="1490" w:type="dxa"/>
            <w:vMerge w:val="restart"/>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绿色</w:t>
            </w:r>
          </w:p>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种植业</w:t>
            </w:r>
          </w:p>
        </w:tc>
        <w:tc>
          <w:tcPr>
            <w:tcW w:w="2775" w:type="dxa"/>
            <w:shd w:val="clear" w:color="auto" w:fill="auto"/>
            <w:vAlign w:val="center"/>
          </w:tcPr>
          <w:p>
            <w:pPr>
              <w:widowControl/>
              <w:spacing w:line="240" w:lineRule="auto"/>
              <w:ind w:firstLine="0" w:firstLineChars="0"/>
              <w:jc w:val="center"/>
              <w:textAlignment w:val="center"/>
              <w:rPr>
                <w:rFonts w:hint="eastAsia" w:eastAsia="宋体" w:cs="Times New Roman"/>
                <w:color w:val="000000"/>
                <w:sz w:val="24"/>
                <w:szCs w:val="24"/>
                <w:lang w:val="en-US" w:eastAsia="zh-CN"/>
              </w:rPr>
            </w:pPr>
            <w:r>
              <w:rPr>
                <w:rFonts w:eastAsia="宋体" w:cs="Times New Roman"/>
                <w:color w:val="000000"/>
                <w:kern w:val="0"/>
                <w:sz w:val="24"/>
                <w:szCs w:val="24"/>
                <w:lang w:bidi="ar"/>
              </w:rPr>
              <w:t>粮油</w:t>
            </w:r>
            <w:r>
              <w:rPr>
                <w:rFonts w:hint="eastAsia" w:eastAsia="宋体" w:cs="Times New Roman"/>
                <w:color w:val="000000"/>
                <w:kern w:val="0"/>
                <w:sz w:val="24"/>
                <w:szCs w:val="24"/>
                <w:lang w:eastAsia="zh-CN" w:bidi="ar"/>
              </w:rPr>
              <w:t>（</w:t>
            </w:r>
            <w:r>
              <w:rPr>
                <w:rFonts w:eastAsia="宋体" w:cs="Times New Roman"/>
                <w:color w:val="000000"/>
                <w:kern w:val="0"/>
                <w:sz w:val="24"/>
                <w:szCs w:val="24"/>
                <w:lang w:bidi="ar"/>
              </w:rPr>
              <w:t>青稞</w:t>
            </w:r>
            <w:r>
              <w:rPr>
                <w:rFonts w:hint="eastAsia" w:eastAsia="宋体" w:cs="Times New Roman"/>
                <w:color w:val="000000"/>
                <w:kern w:val="0"/>
                <w:sz w:val="24"/>
                <w:szCs w:val="24"/>
                <w:lang w:eastAsia="zh-CN" w:bidi="ar"/>
              </w:rPr>
              <w:t>、马铃薯</w:t>
            </w:r>
            <w:r>
              <w:rPr>
                <w:rFonts w:hint="eastAsia" w:eastAsia="宋体" w:cs="Times New Roman"/>
                <w:color w:val="000000"/>
                <w:kern w:val="0"/>
                <w:sz w:val="24"/>
                <w:szCs w:val="24"/>
                <w:lang w:val="en-US" w:eastAsia="zh-CN" w:bidi="ar"/>
              </w:rPr>
              <w:t>种植）</w:t>
            </w:r>
          </w:p>
        </w:tc>
        <w:tc>
          <w:tcPr>
            <w:tcW w:w="3072" w:type="dxa"/>
            <w:shd w:val="clear" w:color="auto" w:fill="auto"/>
            <w:vAlign w:val="center"/>
          </w:tcPr>
          <w:p>
            <w:pPr>
              <w:widowControl/>
              <w:spacing w:line="240" w:lineRule="auto"/>
              <w:ind w:firstLine="0" w:firstLineChars="0"/>
              <w:jc w:val="center"/>
              <w:textAlignment w:val="center"/>
              <w:rPr>
                <w:rFonts w:hint="eastAsia" w:eastAsia="宋体" w:cs="Times New Roman"/>
                <w:color w:val="000000"/>
                <w:sz w:val="24"/>
                <w:szCs w:val="24"/>
                <w:lang w:eastAsia="zh-CN"/>
              </w:rPr>
            </w:pPr>
            <w:r>
              <w:rPr>
                <w:rFonts w:eastAsia="宋体" w:cs="Times New Roman"/>
                <w:color w:val="000000"/>
                <w:kern w:val="0"/>
                <w:sz w:val="24"/>
                <w:szCs w:val="24"/>
                <w:lang w:bidi="ar"/>
              </w:rPr>
              <w:t>朱倭镇、充古乡</w:t>
            </w:r>
            <w:r>
              <w:rPr>
                <w:rFonts w:hint="eastAsia" w:eastAsia="宋体" w:cs="Times New Roman"/>
                <w:color w:val="000000"/>
                <w:kern w:val="0"/>
                <w:sz w:val="24"/>
                <w:szCs w:val="24"/>
                <w:lang w:eastAsia="zh-CN" w:bidi="ar"/>
              </w:rPr>
              <w:t>、旦都乡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食用菌</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旦都乡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绿色</w:t>
            </w:r>
          </w:p>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养殖业</w:t>
            </w: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牦牛</w:t>
            </w:r>
            <w:r>
              <w:rPr>
                <w:rFonts w:hint="eastAsia" w:eastAsia="宋体" w:cs="Times New Roman"/>
                <w:color w:val="000000"/>
                <w:kern w:val="0"/>
                <w:sz w:val="24"/>
                <w:szCs w:val="24"/>
                <w:lang w:val="en-US" w:eastAsia="zh-CN" w:bidi="ar"/>
              </w:rPr>
              <w:t>标准化养殖、饲草种植</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更知乡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restart"/>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茶药产业</w:t>
            </w: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茶叶（俄色茶</w:t>
            </w:r>
            <w:r>
              <w:rPr>
                <w:rFonts w:hint="eastAsia" w:eastAsia="宋体" w:cs="Times New Roman"/>
                <w:color w:val="000000"/>
                <w:kern w:val="0"/>
                <w:sz w:val="24"/>
                <w:szCs w:val="24"/>
                <w:lang w:val="en-US" w:eastAsia="zh-CN" w:bidi="ar"/>
              </w:rPr>
              <w:t>种植</w:t>
            </w:r>
            <w:r>
              <w:rPr>
                <w:rFonts w:eastAsia="宋体" w:cs="Times New Roman"/>
                <w:color w:val="000000"/>
                <w:kern w:val="0"/>
                <w:sz w:val="24"/>
                <w:szCs w:val="24"/>
                <w:lang w:bidi="ar"/>
              </w:rPr>
              <w:t>）</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朱倭镇、充古乡、旦都乡、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vMerge w:val="continue"/>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p>
        </w:tc>
        <w:tc>
          <w:tcPr>
            <w:tcW w:w="2775"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中藏药材种植</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朱倭镇、更知乡、充古乡、旦都乡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休闲农牧业与乡村旅游</w:t>
            </w:r>
          </w:p>
        </w:tc>
        <w:tc>
          <w:tcPr>
            <w:tcW w:w="2775" w:type="dxa"/>
            <w:shd w:val="clear" w:color="auto" w:fill="auto"/>
            <w:vAlign w:val="center"/>
          </w:tcPr>
          <w:p>
            <w:pPr>
              <w:widowControl/>
              <w:spacing w:line="240" w:lineRule="auto"/>
              <w:ind w:firstLine="0" w:firstLineChars="0"/>
              <w:jc w:val="center"/>
              <w:textAlignment w:val="center"/>
              <w:rPr>
                <w:rFonts w:hint="default" w:eastAsia="宋体" w:cs="Times New Roman"/>
                <w:color w:val="000000"/>
                <w:sz w:val="24"/>
                <w:szCs w:val="24"/>
                <w:lang w:val="en-US" w:eastAsia="zh-CN"/>
              </w:rPr>
            </w:pPr>
            <w:r>
              <w:rPr>
                <w:rFonts w:hint="eastAsia" w:eastAsia="宋体" w:cs="Times New Roman"/>
                <w:color w:val="000000"/>
                <w:kern w:val="0"/>
                <w:sz w:val="24"/>
                <w:szCs w:val="24"/>
                <w:lang w:val="en-US" w:eastAsia="zh-CN" w:bidi="ar"/>
              </w:rPr>
              <w:t>农业观光</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朱倭镇、更知乡、充古乡、旦都乡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1" w:type="dxa"/>
            <w:vMerge w:val="restart"/>
            <w:shd w:val="clear" w:color="auto" w:fill="auto"/>
            <w:vAlign w:val="center"/>
          </w:tcPr>
          <w:p>
            <w:pPr>
              <w:widowControl/>
              <w:spacing w:line="240" w:lineRule="auto"/>
              <w:ind w:firstLine="0" w:firstLineChars="0"/>
              <w:jc w:val="center"/>
              <w:textAlignment w:val="center"/>
              <w:rPr>
                <w:rFonts w:eastAsia="宋体" w:cs="Times New Roman"/>
                <w:b/>
                <w:bCs/>
                <w:color w:val="000000"/>
                <w:sz w:val="24"/>
                <w:szCs w:val="24"/>
              </w:rPr>
            </w:pPr>
            <w:r>
              <w:rPr>
                <w:rFonts w:eastAsia="宋体" w:cs="Times New Roman"/>
                <w:b/>
                <w:bCs/>
                <w:color w:val="000000"/>
                <w:kern w:val="0"/>
                <w:sz w:val="24"/>
                <w:szCs w:val="24"/>
                <w:lang w:bidi="ar"/>
              </w:rPr>
              <w:t>草原牧旅融合发展片区</w:t>
            </w:r>
          </w:p>
        </w:tc>
        <w:tc>
          <w:tcPr>
            <w:tcW w:w="1490" w:type="dxa"/>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szCs w:val="24"/>
                <w:lang w:bidi="ar"/>
              </w:rPr>
            </w:pPr>
            <w:r>
              <w:rPr>
                <w:rFonts w:eastAsia="宋体" w:cs="Times New Roman"/>
                <w:color w:val="000000"/>
                <w:kern w:val="0"/>
                <w:sz w:val="24"/>
                <w:szCs w:val="24"/>
                <w:lang w:bidi="ar"/>
              </w:rPr>
              <w:t>绿色</w:t>
            </w:r>
          </w:p>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养殖业</w:t>
            </w:r>
          </w:p>
        </w:tc>
        <w:tc>
          <w:tcPr>
            <w:tcW w:w="2775" w:type="dxa"/>
            <w:shd w:val="clear" w:color="auto" w:fill="auto"/>
            <w:vAlign w:val="center"/>
          </w:tcPr>
          <w:p>
            <w:pPr>
              <w:widowControl/>
              <w:spacing w:line="240" w:lineRule="auto"/>
              <w:ind w:firstLine="0" w:firstLineChars="0"/>
              <w:jc w:val="center"/>
              <w:textAlignment w:val="center"/>
              <w:rPr>
                <w:rFonts w:hint="default" w:eastAsia="宋体" w:cs="Times New Roman"/>
                <w:color w:val="000000"/>
                <w:sz w:val="24"/>
                <w:szCs w:val="24"/>
                <w:lang w:val="en-US" w:eastAsia="zh-CN"/>
              </w:rPr>
            </w:pPr>
            <w:r>
              <w:rPr>
                <w:rFonts w:eastAsia="宋体" w:cs="Times New Roman"/>
                <w:color w:val="000000"/>
                <w:kern w:val="0"/>
                <w:sz w:val="24"/>
                <w:szCs w:val="24"/>
                <w:lang w:bidi="ar"/>
              </w:rPr>
              <w:t>牦牛</w:t>
            </w:r>
            <w:r>
              <w:rPr>
                <w:rFonts w:hint="eastAsia" w:eastAsia="宋体" w:cs="Times New Roman"/>
                <w:color w:val="000000"/>
                <w:kern w:val="0"/>
                <w:sz w:val="24"/>
                <w:szCs w:val="24"/>
                <w:lang w:val="en-US" w:eastAsia="zh-CN" w:bidi="ar"/>
              </w:rPr>
              <w:t>标准化养殖、饲草种植、</w:t>
            </w:r>
            <w:r>
              <w:rPr>
                <w:rFonts w:hint="eastAsia" w:eastAsia="宋体" w:cs="Times New Roman"/>
                <w:color w:val="000000"/>
                <w:kern w:val="0"/>
                <w:sz w:val="24"/>
                <w:szCs w:val="24"/>
                <w:lang w:bidi="ar"/>
              </w:rPr>
              <w:t>牦牛产品展示展销</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上罗科马镇、下罗科马乡、宗塔乡、宗麦乡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1" w:type="dxa"/>
            <w:vMerge w:val="continue"/>
            <w:shd w:val="clear" w:color="auto" w:fill="auto"/>
            <w:vAlign w:val="center"/>
          </w:tcPr>
          <w:p>
            <w:pPr>
              <w:spacing w:line="240" w:lineRule="auto"/>
              <w:ind w:firstLine="0" w:firstLineChars="0"/>
              <w:jc w:val="center"/>
              <w:rPr>
                <w:rFonts w:eastAsia="宋体" w:cs="Times New Roman"/>
                <w:b/>
                <w:bCs/>
                <w:color w:val="000000"/>
                <w:sz w:val="24"/>
                <w:szCs w:val="24"/>
              </w:rPr>
            </w:pPr>
          </w:p>
        </w:tc>
        <w:tc>
          <w:tcPr>
            <w:tcW w:w="1490"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休闲农牧业与乡村旅游</w:t>
            </w:r>
          </w:p>
        </w:tc>
        <w:tc>
          <w:tcPr>
            <w:tcW w:w="2775" w:type="dxa"/>
            <w:shd w:val="clear" w:color="auto" w:fill="auto"/>
            <w:vAlign w:val="center"/>
          </w:tcPr>
          <w:p>
            <w:pPr>
              <w:widowControl/>
              <w:spacing w:line="240" w:lineRule="auto"/>
              <w:ind w:firstLine="0" w:firstLineChars="0"/>
              <w:jc w:val="center"/>
              <w:textAlignment w:val="center"/>
              <w:rPr>
                <w:rFonts w:hint="default" w:eastAsia="宋体" w:cs="Times New Roman"/>
                <w:color w:val="000000"/>
                <w:sz w:val="24"/>
                <w:szCs w:val="24"/>
                <w:lang w:val="en-US" w:eastAsia="zh-CN"/>
              </w:rPr>
            </w:pPr>
            <w:r>
              <w:rPr>
                <w:rFonts w:hint="eastAsia" w:eastAsia="宋体" w:cs="Times New Roman"/>
                <w:color w:val="000000"/>
                <w:kern w:val="0"/>
                <w:sz w:val="24"/>
                <w:szCs w:val="24"/>
                <w:lang w:val="en-US" w:eastAsia="zh-CN" w:bidi="ar"/>
              </w:rPr>
              <w:t>游牧文化体验</w:t>
            </w:r>
          </w:p>
        </w:tc>
        <w:tc>
          <w:tcPr>
            <w:tcW w:w="3072" w:type="dxa"/>
            <w:shd w:val="clear" w:color="auto" w:fill="auto"/>
            <w:vAlign w:val="center"/>
          </w:tcPr>
          <w:p>
            <w:pPr>
              <w:widowControl/>
              <w:spacing w:line="240" w:lineRule="auto"/>
              <w:ind w:firstLine="0" w:firstLineChars="0"/>
              <w:jc w:val="center"/>
              <w:textAlignment w:val="center"/>
              <w:rPr>
                <w:rFonts w:eastAsia="宋体" w:cs="Times New Roman"/>
                <w:color w:val="000000"/>
                <w:sz w:val="24"/>
                <w:szCs w:val="24"/>
              </w:rPr>
            </w:pPr>
            <w:r>
              <w:rPr>
                <w:rFonts w:eastAsia="宋体" w:cs="Times New Roman"/>
                <w:color w:val="000000"/>
                <w:kern w:val="0"/>
                <w:sz w:val="24"/>
                <w:szCs w:val="24"/>
                <w:lang w:bidi="ar"/>
              </w:rPr>
              <w:t>宗塔乡</w:t>
            </w:r>
          </w:p>
        </w:tc>
      </w:tr>
    </w:tbl>
    <w:p>
      <w:pPr>
        <w:pStyle w:val="4"/>
        <w:spacing w:after="435"/>
      </w:pPr>
      <w:bookmarkStart w:id="62" w:name="_Toc8686"/>
      <w:r>
        <w:rPr>
          <w:rFonts w:hint="eastAsia"/>
        </w:rPr>
        <w:t>第四章  深化转型升级，促进农业产业发展提质增效</w:t>
      </w:r>
      <w:bookmarkEnd w:id="61"/>
      <w:bookmarkEnd w:id="62"/>
    </w:p>
    <w:p>
      <w:pPr>
        <w:bidi w:val="0"/>
      </w:pPr>
      <w:r>
        <w:rPr>
          <w:rFonts w:hint="eastAsia"/>
        </w:rPr>
        <w:t>“十四五”期间，炉霍县坚持“规模化、标准化、链条化”现代农业发展理念，进一步加大传统种养的规模化、集群发展，强化科技赋能，加强种质保护与提升；延伸产业链提升价值链，培育壮大农产品加工业；进一步推进三产融合发展进程，推动农牧商旅业态联动。争取到“十四五”期末，炉霍县种质保护与农业科技支撑走在全州前沿、农产品加工业发展水平走在全州前沿、农产品品牌建设走在全州前沿、农业数据挖掘利用走在全州前沿。</w:t>
      </w:r>
    </w:p>
    <w:p>
      <w:pPr>
        <w:pStyle w:val="5"/>
        <w:ind w:firstLine="643"/>
      </w:pPr>
      <w:bookmarkStart w:id="63" w:name="_Toc1839"/>
      <w:bookmarkStart w:id="64" w:name="_Toc23042"/>
      <w:r>
        <w:rPr>
          <w:rFonts w:hint="eastAsia"/>
        </w:rPr>
        <w:t>第一节  加强规模化集群化发展，强化核心产业引领</w:t>
      </w:r>
      <w:bookmarkEnd w:id="63"/>
      <w:bookmarkEnd w:id="64"/>
    </w:p>
    <w:p>
      <w:pPr>
        <w:ind w:firstLine="643"/>
      </w:pPr>
      <w:r>
        <w:rPr>
          <w:rFonts w:hint="eastAsia"/>
          <w:b/>
          <w:bCs/>
        </w:rPr>
        <w:t>一是深入推进现代农牧业集群化发展，持续做大产业规模。</w:t>
      </w:r>
      <w:r>
        <w:rPr>
          <w:rFonts w:hint="eastAsia"/>
        </w:rPr>
        <w:t>构建现代农业园区建设体系，打造蔬菜现代农业园区、俄色茶现代林业园区、干酪素（酪蛋白）加工园区，培育县、州、省级梯级产业园区。发挥万亩青稞连片基地、万亩油菜产业带、</w:t>
      </w:r>
      <w:r>
        <w:rPr>
          <w:rFonts w:hint="eastAsia"/>
          <w:lang w:bidi="ar"/>
        </w:rPr>
        <w:t>蔬菜现代农业园区</w:t>
      </w:r>
      <w:r>
        <w:t>示范带动</w:t>
      </w:r>
      <w:r>
        <w:rPr>
          <w:rFonts w:hint="eastAsia"/>
        </w:rPr>
        <w:t>作用</w:t>
      </w:r>
      <w:r>
        <w:t>，</w:t>
      </w:r>
      <w:r>
        <w:rPr>
          <w:rFonts w:hint="eastAsia"/>
        </w:rPr>
        <w:t>鼓励仁达乡、虾拉沱镇、新都镇、泥巴乡、雅德乡、旦都乡、朱倭镇</w:t>
      </w:r>
      <w:r>
        <w:rPr>
          <w:rFonts w:hint="eastAsia"/>
          <w:lang w:bidi="ar"/>
        </w:rPr>
        <w:t>、充古乡等主要农业乡镇采取“飞地”“反租倒包”等多种模式</w:t>
      </w:r>
      <w:r>
        <w:rPr>
          <w:rFonts w:hint="eastAsia"/>
        </w:rPr>
        <w:t>，建设青稞、油菜、小麦、马铃薯、蔬菜等主要农作物种植基地和园区，以点带面逐步扩大种植业规模。进一步推进牦牛、中蜂、绵羊、藏香猪等高原特色畜牧产品的集群化、适度规模化养殖。采用“企业+专合社+基地+农户”等经营模式，在罗宗片区、洛秋乡、更知乡等地区积极推广规模化养殖试点和集体牧场建设，建设一批高原特色畜牧产品养殖示范基地。</w:t>
      </w:r>
    </w:p>
    <w:p>
      <w:pPr>
        <w:ind w:firstLine="643"/>
      </w:pPr>
      <w:r>
        <w:rPr>
          <w:rFonts w:hint="eastAsia"/>
          <w:b/>
          <w:bCs/>
        </w:rPr>
        <w:t>二是深化种养技术的应用与提升。</w:t>
      </w:r>
      <w:r>
        <w:rPr>
          <w:rFonts w:hint="eastAsia"/>
        </w:rPr>
        <w:t>探索农业土壤质量监测体系建设，跟踪农户施肥调查，检测土壤养分，及时掌握土地质量现状及变化规律。深入开展耕地质量保护与提升行动，集成一批增施有机肥、秸秆还田、绿肥种植、酸化改良等高效适用技术模式。实施耕地轮作休耕，提高耕地质量。加强炉霍特色农产品种植标准化示范项目建设，引导种植业生产主体大力推行行业生产技术和质量控制规程。强化粮食生产功能区划定，加大高标准农田建设，扩大农业机械化覆盖面。积极探索传统畜牧业生产模式的创新路径，统筹罗宗片区、卡娘乡、更知乡、旦都乡及洛秋乡等地的畜牧业资源，建立高原特色畜牧业良种繁育基地。按照“规范化管理、标准化饲养、无害化生产、集约化经营”的原则，运用先进的管理模式，制定良种繁育、无公害养殖、疫病防控等标准化工作体系，统一操作规范，保障高原特色畜牧业繁育体系建设和产业化发展的实施，</w:t>
      </w:r>
      <w:r>
        <w:rPr>
          <w:rFonts w:hint="eastAsia" w:ascii="仿宋_GB2312" w:hAnsi="仿宋_GB2312"/>
          <w:szCs w:val="32"/>
        </w:rPr>
        <w:t>提升</w:t>
      </w:r>
      <w:r>
        <w:rPr>
          <w:rFonts w:hint="eastAsia" w:ascii="仿宋_GB2312" w:hAnsi="仿宋_GB2312"/>
          <w:kern w:val="0"/>
          <w:szCs w:val="32"/>
        </w:rPr>
        <w:t>畜牧业养殖效率和产业化发展水平</w:t>
      </w:r>
      <w:r>
        <w:rPr>
          <w:rFonts w:hint="eastAsia"/>
        </w:rPr>
        <w:t>。</w:t>
      </w:r>
    </w:p>
    <w:p>
      <w:pPr>
        <w:ind w:firstLine="643"/>
        <w:rPr>
          <w:b/>
          <w:bCs/>
        </w:rPr>
      </w:pPr>
      <w:r>
        <w:rPr>
          <w:rFonts w:hint="eastAsia"/>
          <w:b/>
          <w:bCs/>
        </w:rPr>
        <w:t>三是加强种质资源保护与</w:t>
      </w:r>
      <w:r>
        <w:rPr>
          <w:b/>
          <w:bCs/>
        </w:rPr>
        <w:t>品种创新能力</w:t>
      </w:r>
      <w:r>
        <w:rPr>
          <w:rFonts w:hint="eastAsia"/>
          <w:b/>
          <w:bCs/>
        </w:rPr>
        <w:t>。</w:t>
      </w:r>
      <w:r>
        <w:t>加快实施农业生物育种重大科技项目，</w:t>
      </w:r>
      <w:r>
        <w:rPr>
          <w:rFonts w:hint="eastAsia"/>
        </w:rPr>
        <w:t>结合甘孜州工作要求，</w:t>
      </w:r>
      <w:r>
        <w:t>推进农业种质资源保护与利用工作，组织开展农业种质资源搜集、鉴定、研究、保护与利用，建立完善农业种质资源保护体系，推动农作物、中藏药材、饲草种质资源圃建设，以及</w:t>
      </w:r>
      <w:r>
        <w:rPr>
          <w:rFonts w:hint="eastAsia"/>
        </w:rPr>
        <w:t>畜牧品种的</w:t>
      </w:r>
      <w:r>
        <w:t>种质资源保护场、区（备份场）建设。加强</w:t>
      </w:r>
      <w:r>
        <w:rPr>
          <w:rFonts w:hint="eastAsia"/>
        </w:rPr>
        <w:t>黑青稞、</w:t>
      </w:r>
      <w:r>
        <w:t>牦牛、绵羊、藏香猪、藏鸡、马、水产品等本地品种选育和地方优良种群的保护与开发利用，适当有序引进</w:t>
      </w:r>
      <w:r>
        <w:rPr>
          <w:rFonts w:hint="eastAsia"/>
        </w:rPr>
        <w:t>县</w:t>
      </w:r>
      <w:r>
        <w:t>外优良牦牛品种，导入外血，提纯复壮。创新种业科研机制</w:t>
      </w:r>
      <w:r>
        <w:rPr>
          <w:rFonts w:hint="eastAsia"/>
        </w:rPr>
        <w:t>，</w:t>
      </w:r>
      <w:r>
        <w:t>以“院、校”</w:t>
      </w:r>
      <w:r>
        <w:rPr>
          <w:rFonts w:hint="eastAsia"/>
        </w:rPr>
        <w:t>县</w:t>
      </w:r>
      <w:r>
        <w:t>农业科技合作为平台，建立以“企业商业化育种”+“科研单位公益性研究”的“双轮驱动”种业科技创新体系，</w:t>
      </w:r>
      <w:r>
        <w:rPr>
          <w:rFonts w:hint="eastAsia"/>
          <w:lang w:eastAsia="zh-CN"/>
        </w:rPr>
        <w:t>开展</w:t>
      </w:r>
      <w:r>
        <w:t>育种方法研究和品种创新。加强新品种试验管理，建设完善以农业科研教学单位和州县（市）种子管理单位为主体，民营科研机构、种业企业为补充的品种试验体系，优化品种试验方案和管理办法，为品种审定（登记、认定）提供科学依据</w:t>
      </w:r>
      <w:r>
        <w:rPr>
          <w:rFonts w:hint="eastAsia"/>
        </w:rPr>
        <w:t>。</w:t>
      </w:r>
    </w:p>
    <w:p>
      <w:pPr>
        <w:pStyle w:val="5"/>
        <w:ind w:firstLine="643"/>
      </w:pPr>
      <w:bookmarkStart w:id="65" w:name="_Toc6293"/>
      <w:bookmarkStart w:id="66" w:name="_Toc18129"/>
      <w:r>
        <w:rPr>
          <w:rFonts w:hint="eastAsia"/>
        </w:rPr>
        <w:t>第二节  培育壮大农产品加工，完善产业链提升价值链</w:t>
      </w:r>
      <w:bookmarkEnd w:id="65"/>
      <w:bookmarkEnd w:id="66"/>
    </w:p>
    <w:p>
      <w:pPr>
        <w:ind w:firstLine="643"/>
      </w:pPr>
      <w:r>
        <w:rPr>
          <w:b/>
          <w:bCs/>
        </w:rPr>
        <w:t>一是着力发展</w:t>
      </w:r>
      <w:r>
        <w:rPr>
          <w:rFonts w:hint="eastAsia"/>
          <w:b/>
          <w:bCs/>
        </w:rPr>
        <w:t>种植</w:t>
      </w:r>
      <w:r>
        <w:rPr>
          <w:b/>
          <w:bCs/>
        </w:rPr>
        <w:t>产品精深</w:t>
      </w:r>
      <w:r>
        <w:rPr>
          <w:rFonts w:hint="eastAsia"/>
          <w:b/>
          <w:bCs/>
        </w:rPr>
        <w:t>加</w:t>
      </w:r>
      <w:r>
        <w:rPr>
          <w:b/>
          <w:bCs/>
        </w:rPr>
        <w:t>工。</w:t>
      </w:r>
      <w:r>
        <w:t>在现有的藏麒黑青稞精（深）加工的基础之上，充分利用</w:t>
      </w:r>
      <w:r>
        <w:rPr>
          <w:rFonts w:hint="eastAsia"/>
        </w:rPr>
        <w:t>炉霍</w:t>
      </w:r>
      <w:r>
        <w:t>丰富的青稞、油菜、小麦、马铃薯等农作物资源，采取“企业+专合社+基地+农户”等模式，采用先进适用的农产品加工技术，打造高原特色绿色食品加工产业园，建设一批紫皮马铃薯、黑青稞、油菜等精（深）加工企业，培育1家农产品加工省级龙头企业。</w:t>
      </w:r>
      <w:r>
        <w:rPr>
          <w:rFonts w:hint="eastAsia"/>
        </w:rPr>
        <w:t>加快生态菜籽油加工厂建设，配置热榨和冷榨两条菜籽油生产线，完善菜籽油加工厂基础设施、社会化服务中心、专家大楼等建设，实现菜籽油加工厂正常营运和盈利。</w:t>
      </w:r>
      <w:r>
        <w:t>进一步完善对加工企业的资金补贴和信贷支持，鼓励和引导企业优化加工设备，促进产品结构多样化，延伸传统农业产业链，挖掘产业链中后端高效益。</w:t>
      </w:r>
    </w:p>
    <w:p>
      <w:pPr>
        <w:ind w:firstLine="643"/>
      </w:pPr>
      <w:r>
        <w:rPr>
          <w:rFonts w:hint="eastAsia"/>
          <w:b/>
          <w:bCs/>
        </w:rPr>
        <w:t>二是提升畜牧产品精深加工能力。</w:t>
      </w:r>
      <w:r>
        <w:rPr>
          <w:rFonts w:hint="eastAsia"/>
        </w:rPr>
        <w:t>发挥炉霍康巴圣德牦牛产业有限公司龙头企业的带动示范作用，在做大做强干酪素</w:t>
      </w:r>
      <w:r>
        <w:t>加工产</w:t>
      </w:r>
      <w:r>
        <w:rPr>
          <w:rFonts w:hint="eastAsia"/>
        </w:rPr>
        <w:t>业的基础上，发展质量型和加工型畜牧业，积极发展一批牦牛</w:t>
      </w:r>
      <w:r>
        <w:t>肉、羊肉</w:t>
      </w:r>
      <w:r>
        <w:rPr>
          <w:rFonts w:hint="eastAsia"/>
        </w:rPr>
        <w:t>和奶</w:t>
      </w:r>
      <w:r>
        <w:t>制品等</w:t>
      </w:r>
      <w:r>
        <w:rPr>
          <w:rFonts w:hint="eastAsia"/>
        </w:rPr>
        <w:t>畜牧产品精（深）加工业企业</w:t>
      </w:r>
      <w:r>
        <w:t>，</w:t>
      </w:r>
      <w:r>
        <w:rPr>
          <w:rFonts w:hint="eastAsia"/>
        </w:rPr>
        <w:t>对畜牧产品进行统一收购、屠宰、加工。引入畜牧产品加工新技术和新设备，依托炉霍康巴圣德牦牛产业有限公司升级改造酪蛋白生产线设备等，加大对产品的研发力度，丰富产品结构，研发出一系列特有的品种，并创建炉霍独特的强、优、特、绿、新畜牧产品品牌，统一品牌销售，充分挖掘高原特色畜牧产品加工增值的潜力，提升炉霍传统畜牧产业的附加值。</w:t>
      </w:r>
    </w:p>
    <w:p>
      <w:pPr>
        <w:ind w:firstLine="643"/>
      </w:pPr>
      <w:r>
        <w:rPr>
          <w:rFonts w:hint="eastAsia"/>
          <w:b/>
          <w:bCs/>
        </w:rPr>
        <w:t>三</w:t>
      </w:r>
      <w:r>
        <w:rPr>
          <w:b/>
          <w:bCs/>
        </w:rPr>
        <w:t>是充分挖掘</w:t>
      </w:r>
      <w:r>
        <w:rPr>
          <w:rFonts w:hint="eastAsia"/>
          <w:b/>
          <w:bCs/>
        </w:rPr>
        <w:t>高原</w:t>
      </w:r>
      <w:r>
        <w:rPr>
          <w:b/>
          <w:bCs/>
        </w:rPr>
        <w:t>特色产品功效，加强产品</w:t>
      </w:r>
      <w:r>
        <w:rPr>
          <w:rFonts w:hint="eastAsia"/>
          <w:b/>
          <w:bCs/>
        </w:rPr>
        <w:t>创新</w:t>
      </w:r>
      <w:r>
        <w:rPr>
          <w:b/>
          <w:bCs/>
        </w:rPr>
        <w:t>研发。</w:t>
      </w:r>
      <w:r>
        <w:t>建设俄色茶、虎掌菌、红皮大蒜、蜂蜜、特色干鲜果等深加工基地；充分挖掘俄色茶、芫根、人参果（厥麻）、川红花等高原特色农产品的药食两用价值，重点建设“俄色中药饮片”“俄色果酒”加工生产线，</w:t>
      </w:r>
      <w:r>
        <w:rPr>
          <w:rFonts w:hint="eastAsia"/>
        </w:rPr>
        <w:t>研发俄色果酒、俄色茶饮、中药饮片等新</w:t>
      </w:r>
      <w:r>
        <w:t>产品；加强特色农作物种植、养殖、加工企业与四川省农业科学院、四川农业大学等科研机构或院校的合作交流，以专利授权、合作研发等方式，引入特色产品研发技术，开发衍生新产品。</w:t>
      </w:r>
    </w:p>
    <w:p>
      <w:pPr>
        <w:pStyle w:val="5"/>
        <w:ind w:firstLine="643"/>
      </w:pPr>
      <w:bookmarkStart w:id="67" w:name="_Toc26073"/>
      <w:bookmarkStart w:id="68" w:name="_Toc4843"/>
      <w:r>
        <w:rPr>
          <w:rFonts w:hint="eastAsia"/>
        </w:rPr>
        <w:t>第三节  推动农牧商旅业态联动，形成三产融合示范</w:t>
      </w:r>
      <w:bookmarkEnd w:id="67"/>
      <w:bookmarkEnd w:id="68"/>
    </w:p>
    <w:p>
      <w:pPr>
        <w:ind w:firstLine="643"/>
      </w:pPr>
      <w:r>
        <w:rPr>
          <w:rFonts w:hint="eastAsia"/>
          <w:b/>
          <w:bCs/>
        </w:rPr>
        <w:t>一是</w:t>
      </w:r>
      <w:r>
        <w:rPr>
          <w:rFonts w:hint="eastAsia"/>
          <w:b/>
          <w:bCs/>
          <w:lang w:eastAsia="zh-Hans"/>
        </w:rPr>
        <w:t>产业</w:t>
      </w:r>
      <w:r>
        <w:rPr>
          <w:rFonts w:hint="eastAsia"/>
          <w:b/>
          <w:bCs/>
        </w:rPr>
        <w:t>支撑核突出农产品加工与现代服务业支撑功能。</w:t>
      </w:r>
      <w:r>
        <w:rPr>
          <w:rFonts w:hint="eastAsia"/>
        </w:rPr>
        <w:t>充分发挥新都片区产业、公共服务、商贸中心优势，结合“数字甘孜”建设，推动以云计算、物联网、大数据为代表的新一代信息技术与县域服务业相结合，加快建设商业智能系统，推动商贸流通领域实施供应链管理。建设和改造一批农产品批发市场、乡镇农贸市场、农副产品平价商店以及重要商品储备设施、农产品冷链物流设施等公益性流通设施。建设县级冷链物流服务中心，配套建设烘干等农产品产地初加工设施，夯实烘干冷链物流业。完善特色农产品收储制度，建设以冷链物流、电子商务为支撑，产地与市场相衔接的跨区域农产品流通体系，助力炉霍特色产品“走出去”。提升乡村民宿与酒店住宿、商品贸易、娱乐休闲、文化体验等旅游接待功能，增强对游客的粘性作用，建设成为集旅游休闲、购物以及服务体验为一体的旅游驿站，打造甘孜北路过境游客的集散中心。</w:t>
      </w:r>
    </w:p>
    <w:p>
      <w:pPr>
        <w:ind w:firstLine="643"/>
      </w:pPr>
      <w:r>
        <w:rPr>
          <w:rFonts w:hint="eastAsia"/>
          <w:b/>
          <w:bCs/>
        </w:rPr>
        <w:t>二是现代种植与观光农业发展片区突出农旅融合示范带动功能。</w:t>
      </w:r>
      <w:r>
        <w:rPr>
          <w:rFonts w:hint="eastAsia"/>
        </w:rPr>
        <w:t>依托虾拉沱片区现代农业种植基础优势，探索</w:t>
      </w:r>
      <w:r>
        <w:rPr>
          <w:rFonts w:hint="eastAsia" w:cs="Times New Roman"/>
          <w:szCs w:val="24"/>
        </w:rPr>
        <w:t>“生态农业+创意观光”“设施农业+蔬菜产业”和“休闲农业+藏家旅游”等模式统筹开发的格局。</w:t>
      </w:r>
      <w:r>
        <w:rPr>
          <w:rFonts w:hint="eastAsia"/>
        </w:rPr>
        <w:t>以</w:t>
      </w:r>
      <w:r>
        <w:rPr>
          <w:rFonts w:hint="eastAsia"/>
          <w:lang w:eastAsia="zh-CN"/>
        </w:rPr>
        <w:t>蔬菜、</w:t>
      </w:r>
      <w:r>
        <w:rPr>
          <w:rFonts w:hint="eastAsia"/>
        </w:rPr>
        <w:t>青稞、油菜等特色种植基地和现代产业园为载体，打造以虾拉沱万亩观光现代农业开发片区为核心的休闲农业观光带，大力发展生态农业、休闲农业、观光农业、采摘农业、农业主题园区、农耕文化科普体验园区等多种业态。</w:t>
      </w:r>
    </w:p>
    <w:p>
      <w:pPr>
        <w:ind w:firstLine="643"/>
      </w:pPr>
      <w:r>
        <w:rPr>
          <w:rFonts w:hint="eastAsia"/>
          <w:b/>
          <w:bCs/>
        </w:rPr>
        <w:t>三是高原特色农林经济发展片区突出高原特色农业与旅游业融合发展和旅游驿站功能。</w:t>
      </w:r>
      <w:r>
        <w:rPr>
          <w:rFonts w:hint="eastAsia"/>
        </w:rPr>
        <w:t>充分挖掘旦都乡、充古乡、朱倭镇等地区高原特色农业资源，依托卡萨湖等特色景点，加强高原特色农业基地与特色景区相串联的旅游路线设计与产品开发，打造形成特色鲜明的“高原特色农业+旅游”发展格局，以高原特色产品展示销售、创新商贸业态为导向推动“旅游+商贸”融合业态的发展。积极探索将卡萨湖古生态观光旅游区等景区融入康北环线等热门旅游线路，推出跨区域旅游产品和区域旅游一体化路线，发挥重要旅游节点、服务支撑与驿站功能。</w:t>
      </w:r>
    </w:p>
    <w:p>
      <w:pPr>
        <w:ind w:firstLine="643"/>
        <w:rPr>
          <w:rFonts w:cs="Times New Roman"/>
          <w:szCs w:val="24"/>
        </w:rPr>
      </w:pPr>
      <w:r>
        <w:rPr>
          <w:rFonts w:hint="eastAsia"/>
          <w:b/>
          <w:bCs/>
        </w:rPr>
        <w:t>四是</w:t>
      </w:r>
      <w:r>
        <w:rPr>
          <w:rFonts w:asciiTheme="majorHAnsi" w:hAnsiTheme="majorHAnsi" w:cstheme="majorBidi"/>
          <w:b/>
          <w:bCs/>
          <w:szCs w:val="32"/>
        </w:rPr>
        <w:t>草原牧旅融合发展片区</w:t>
      </w:r>
      <w:r>
        <w:rPr>
          <w:rFonts w:hint="eastAsia"/>
          <w:b/>
          <w:bCs/>
        </w:rPr>
        <w:t>突出草原旅游业与畜牧业的联动发展</w:t>
      </w:r>
      <w:r>
        <w:rPr>
          <w:rFonts w:cs="Times New Roman"/>
          <w:b/>
          <w:bCs/>
        </w:rPr>
        <w:t>。</w:t>
      </w:r>
      <w:r>
        <w:rPr>
          <w:rFonts w:hint="eastAsia"/>
        </w:rPr>
        <w:t>以畜牧业发展为基础，加强草地保护，提升草原轮牧科学性，构建以“宗塔七色草原”为特色的精品旅游线路，发展牧家乐、藏家乐和骑家乐，形成“一观光两体验”的牧旅、文旅融合新业态。基于宗塔草原旅游区景点分布组合，旅游地空间特征，旅游交通连接形式和开发建设用地条件等因素，全面完善度假村的硬件及服务能力，建设七彩草原观光区、跑马观光体验区、民俗风情体验区等旅游功能区。</w:t>
      </w:r>
      <w:r>
        <w:rPr>
          <w:rFonts w:hint="eastAsia" w:cs="Times New Roman"/>
          <w:szCs w:val="24"/>
        </w:rPr>
        <w:t>推动游牧体验、草原观赏等旅游业态与传统牧业的有机融合。</w:t>
      </w:r>
    </w:p>
    <w:p>
      <w:pPr>
        <w:pStyle w:val="57"/>
      </w:pPr>
      <w:r>
        <w:rPr>
          <w:rFonts w:hint="eastAsia"/>
        </w:rPr>
        <w:t>专栏1：炉霍县“十四五”现代农业重点项目</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608" w:type="dxa"/>
          </w:tcPr>
          <w:p>
            <w:pPr>
              <w:pStyle w:val="57"/>
              <w:spacing w:line="520" w:lineRule="exact"/>
              <w:ind w:firstLine="482" w:firstLineChars="200"/>
              <w:jc w:val="both"/>
              <w:rPr>
                <w:rFonts w:eastAsia="宋体"/>
                <w:bCs/>
              </w:rPr>
            </w:pPr>
            <w:r>
              <w:rPr>
                <w:rFonts w:eastAsia="宋体"/>
              </w:rPr>
              <w:t>1.</w:t>
            </w:r>
            <w:r>
              <w:rPr>
                <w:rFonts w:eastAsia="宋体"/>
                <w:bCs/>
              </w:rPr>
              <w:t>新都产业支撑核重点项目</w:t>
            </w:r>
          </w:p>
          <w:p>
            <w:pPr>
              <w:spacing w:line="520" w:lineRule="exact"/>
              <w:ind w:firstLine="480"/>
              <w:rPr>
                <w:rFonts w:eastAsia="宋体" w:cs="Times New Roman"/>
                <w:sz w:val="24"/>
                <w:szCs w:val="24"/>
              </w:rPr>
            </w:pPr>
            <w:r>
              <w:rPr>
                <w:rFonts w:eastAsia="宋体" w:cs="Times New Roman"/>
                <w:sz w:val="24"/>
                <w:szCs w:val="24"/>
              </w:rPr>
              <w:t>优质青稞基地、牦牛产业集群、高标准农田、数字农业试点、酪蛋白深加工园区、农产品加工冷藏冷链物流基地、农产品数字交易中心、电子商务公共服务中心、高原特色农产品良种繁育基地、郎卡杰唐卡文化产业园区、农业社会化服务中心、示范村、精品村建设等项目。</w:t>
            </w:r>
          </w:p>
          <w:p>
            <w:pPr>
              <w:pStyle w:val="57"/>
              <w:spacing w:line="520" w:lineRule="exact"/>
              <w:ind w:firstLine="482" w:firstLineChars="200"/>
              <w:jc w:val="both"/>
              <w:rPr>
                <w:rFonts w:eastAsia="宋体"/>
              </w:rPr>
            </w:pPr>
            <w:r>
              <w:rPr>
                <w:rFonts w:eastAsia="宋体"/>
              </w:rPr>
              <w:t>2.现代种植与观光农业发展片区</w:t>
            </w:r>
          </w:p>
          <w:p>
            <w:pPr>
              <w:spacing w:line="520" w:lineRule="exact"/>
              <w:ind w:firstLine="480"/>
              <w:rPr>
                <w:rFonts w:eastAsia="宋体" w:cs="Times New Roman"/>
                <w:sz w:val="24"/>
                <w:szCs w:val="24"/>
              </w:rPr>
            </w:pPr>
            <w:r>
              <w:rPr>
                <w:rFonts w:eastAsia="宋体" w:cs="Times New Roman"/>
                <w:sz w:val="24"/>
                <w:szCs w:val="24"/>
              </w:rPr>
              <w:t>优质青稞基地、油菜生产基地、蔬菜现代农业园区、俄色茶原料基地、农产品加工冷藏冷链物流基地、中蜂养殖基地、现代种质基因库、农业社会化服务中心、现代农业科技示范园、“飞地”酒店、示范村建设、精品村建设等项目。</w:t>
            </w:r>
          </w:p>
          <w:p>
            <w:pPr>
              <w:pStyle w:val="57"/>
              <w:spacing w:line="520" w:lineRule="exact"/>
              <w:ind w:firstLine="482" w:firstLineChars="200"/>
              <w:jc w:val="both"/>
              <w:rPr>
                <w:rFonts w:eastAsia="宋体"/>
              </w:rPr>
            </w:pPr>
            <w:r>
              <w:rPr>
                <w:rFonts w:eastAsia="宋体"/>
              </w:rPr>
              <w:t>3.高原特色农林经济发展片区</w:t>
            </w:r>
          </w:p>
          <w:p>
            <w:pPr>
              <w:spacing w:line="520" w:lineRule="exact"/>
              <w:ind w:firstLine="480"/>
              <w:rPr>
                <w:rFonts w:eastAsia="宋体" w:cs="Times New Roman"/>
                <w:sz w:val="24"/>
                <w:szCs w:val="24"/>
              </w:rPr>
            </w:pPr>
            <w:r>
              <w:rPr>
                <w:rFonts w:eastAsia="宋体" w:cs="Times New Roman"/>
                <w:sz w:val="24"/>
                <w:szCs w:val="24"/>
              </w:rPr>
              <w:t>优质青稞基地、中藏药种植基地、马铃薯示范基地、俄色茶原料基地、牦牛产业集群、农产品加工冷藏冷链物流基地、动物无害化处理厂、农业社会化服务中心、示范村、精品村建设等项目。</w:t>
            </w:r>
          </w:p>
          <w:p>
            <w:pPr>
              <w:spacing w:line="520" w:lineRule="exact"/>
              <w:ind w:firstLine="482"/>
              <w:rPr>
                <w:rFonts w:eastAsia="宋体" w:cs="Times New Roman"/>
                <w:b/>
                <w:bCs/>
                <w:sz w:val="24"/>
                <w:szCs w:val="24"/>
              </w:rPr>
            </w:pPr>
            <w:r>
              <w:rPr>
                <w:rFonts w:eastAsia="宋体" w:cs="Times New Roman"/>
                <w:b/>
                <w:bCs/>
                <w:sz w:val="24"/>
                <w:szCs w:val="24"/>
              </w:rPr>
              <w:t>4.草原牧旅融合发展片区</w:t>
            </w:r>
          </w:p>
          <w:p>
            <w:pPr>
              <w:spacing w:line="520" w:lineRule="exact"/>
              <w:ind w:firstLine="480"/>
              <w:rPr>
                <w:rFonts w:eastAsia="宋体" w:cs="Times New Roman"/>
                <w:b/>
                <w:bCs/>
                <w:sz w:val="21"/>
                <w:szCs w:val="21"/>
              </w:rPr>
            </w:pPr>
            <w:r>
              <w:rPr>
                <w:rFonts w:eastAsia="宋体" w:cs="Times New Roman"/>
                <w:sz w:val="24"/>
                <w:szCs w:val="24"/>
              </w:rPr>
              <w:t>牦牛产业集群、饲草基地、宗塔草原旅游畜牧业发展试点、农业社会化服务中心、示范村、精品村建设等项目。</w:t>
            </w:r>
          </w:p>
        </w:tc>
      </w:tr>
    </w:tbl>
    <w:p>
      <w:pPr>
        <w:pStyle w:val="57"/>
      </w:pPr>
    </w:p>
    <w:p>
      <w:pPr>
        <w:pStyle w:val="4"/>
        <w:spacing w:after="435"/>
      </w:pPr>
      <w:bookmarkStart w:id="69" w:name="_Toc15298"/>
      <w:bookmarkStart w:id="70" w:name="_Toc17059"/>
      <w:bookmarkStart w:id="71" w:name="_Toc16902"/>
      <w:r>
        <w:rPr>
          <w:rFonts w:hint="eastAsia"/>
        </w:rPr>
        <w:t>第五章  加快重点工程建设，支撑产业高质量发展</w:t>
      </w:r>
      <w:bookmarkEnd w:id="69"/>
      <w:bookmarkEnd w:id="70"/>
      <w:bookmarkEnd w:id="71"/>
    </w:p>
    <w:p>
      <w:pPr>
        <w:ind w:firstLine="640"/>
      </w:pPr>
      <w:r>
        <w:rPr>
          <w:rFonts w:hint="eastAsia"/>
        </w:rPr>
        <w:t>“十四五”发展过程中，炉霍县围绕设施装备提升、绿色循环农业、“三品一标”、科技强农、经营主体培育、数字化升级、人才引培等方面打造重点工程，聚力为现代农业的高质量发展提供支撑保障。</w:t>
      </w:r>
    </w:p>
    <w:p>
      <w:pPr>
        <w:pStyle w:val="5"/>
        <w:ind w:firstLine="643"/>
      </w:pPr>
      <w:bookmarkStart w:id="72" w:name="_Toc14042"/>
      <w:bookmarkStart w:id="73" w:name="_Toc18550"/>
      <w:bookmarkStart w:id="74" w:name="_Toc7467"/>
      <w:r>
        <w:rPr>
          <w:rFonts w:hint="eastAsia"/>
        </w:rPr>
        <w:t>第一节  设施装备提升工程</w:t>
      </w:r>
      <w:bookmarkEnd w:id="72"/>
      <w:bookmarkEnd w:id="73"/>
      <w:bookmarkEnd w:id="74"/>
    </w:p>
    <w:p>
      <w:pPr>
        <w:ind w:firstLine="622"/>
      </w:pPr>
      <w:r>
        <w:rPr>
          <w:rFonts w:hint="eastAsia"/>
          <w:b/>
          <w:bCs/>
          <w:sz w:val="31"/>
          <w:lang w:bidi="ar"/>
        </w:rPr>
        <w:t>一是</w:t>
      </w:r>
      <w:r>
        <w:rPr>
          <w:rFonts w:hint="eastAsia"/>
          <w:b/>
          <w:bCs/>
        </w:rPr>
        <w:t>大力开展</w:t>
      </w:r>
      <w:r>
        <w:rPr>
          <w:rFonts w:hint="eastAsia"/>
          <w:b/>
          <w:bCs/>
          <w:sz w:val="31"/>
          <w:lang w:bidi="ar"/>
        </w:rPr>
        <w:t>高标准农田建设。</w:t>
      </w:r>
      <w:r>
        <w:rPr>
          <w:lang w:bidi="ar"/>
        </w:rPr>
        <w:t>重点依托</w:t>
      </w:r>
      <w:r>
        <w:rPr>
          <w:rFonts w:hint="eastAsia"/>
        </w:rPr>
        <w:t>特色农牧业标准化基地、现代农业园区建设，大力推进基础设施宜机化改造，加强耕地质量监测与保护提升工作，加快农业“标准地”改革进一步完善高标准农田建设，推进耕作田块小变大、陡变平、弯变直以及电力、机耕路、无线网络的互联互通。结合宜机化项目，建设一批机耕道路和农机下田坡道、会车点，改善农田的农机通行和作业条件。</w:t>
      </w:r>
    </w:p>
    <w:p>
      <w:pPr>
        <w:ind w:firstLine="643"/>
      </w:pPr>
      <w:r>
        <w:rPr>
          <w:rFonts w:hint="eastAsia"/>
          <w:b/>
          <w:bCs/>
        </w:rPr>
        <w:t>二</w:t>
      </w:r>
      <w:r>
        <w:rPr>
          <w:b/>
          <w:bCs/>
        </w:rPr>
        <w:t>是持续推进农田水利建设。</w:t>
      </w:r>
      <w:r>
        <w:t>建设现代农田灌排体系，着力</w:t>
      </w:r>
      <w:r>
        <w:rPr>
          <w:rFonts w:hint="eastAsia"/>
        </w:rPr>
        <w:t>扩大灌溉面积，优化配置水资源，切实提高灌溉水利用系数和灌溉效益。扎实推进田间地头</w:t>
      </w:r>
      <w:r>
        <w:t>“</w:t>
      </w:r>
      <w:r>
        <w:rPr>
          <w:rFonts w:hint="eastAsia"/>
        </w:rPr>
        <w:t>毛细血管</w:t>
      </w:r>
      <w:r>
        <w:t>”</w:t>
      </w:r>
      <w:r>
        <w:rPr>
          <w:rFonts w:hint="eastAsia"/>
        </w:rPr>
        <w:t>水利建设，加强农田排水、灌溉、蓄水设施建设，保障农田灌溉用水。实施特色农业综合开发灌溉工程，加强光伏提灌站、小型农田水利、田间渠系等小微型水利设施建设，解决农田灌溉</w:t>
      </w:r>
      <w:r>
        <w:t>“</w:t>
      </w:r>
      <w:r>
        <w:rPr>
          <w:rFonts w:hint="eastAsia"/>
        </w:rPr>
        <w:t>最后一公里</w:t>
      </w:r>
      <w:r>
        <w:t>”</w:t>
      </w:r>
      <w:r>
        <w:rPr>
          <w:rFonts w:hint="eastAsia"/>
        </w:rPr>
        <w:t>问题。</w:t>
      </w:r>
    </w:p>
    <w:p>
      <w:pPr>
        <w:ind w:firstLine="643"/>
      </w:pPr>
      <w:r>
        <w:rPr>
          <w:rFonts w:hint="eastAsia"/>
          <w:b/>
          <w:bCs/>
        </w:rPr>
        <w:t>三</w:t>
      </w:r>
      <w:r>
        <w:rPr>
          <w:b/>
          <w:bCs/>
        </w:rPr>
        <w:t>是提升农机装备能力。</w:t>
      </w:r>
      <w:r>
        <w:t>依托农机购置和报废更新补贴政</w:t>
      </w:r>
      <w:r>
        <w:rPr>
          <w:rFonts w:hint="eastAsia"/>
        </w:rPr>
        <w:t>策，围绕炉霍县现代农业产业体系，引进推广适宜炉霍的农机技术和粮、油、肉、蔬、茶、药、菌等农机装备，鼓励淘汰老旧农业机械。加大对生产机械和畜牧养殖精准饲喂、环境控制、粪污综合利用、农产品初加工和储藏冷链、设施农业育苗、智能调控和信息化管理等急需装备和技术的补贴力度；对薄弱环节机具在政策限额内实行上限补贴。构建农机装备推广、应用、维修、培训体系。</w:t>
      </w:r>
    </w:p>
    <w:p>
      <w:pPr>
        <w:widowControl/>
        <w:ind w:firstLine="643"/>
        <w:jc w:val="left"/>
      </w:pPr>
      <w:r>
        <w:rPr>
          <w:rFonts w:hint="eastAsia"/>
          <w:b/>
          <w:bCs/>
        </w:rPr>
        <w:t>四</w:t>
      </w:r>
      <w:r>
        <w:rPr>
          <w:b/>
          <w:bCs/>
        </w:rPr>
        <w:t>是</w:t>
      </w:r>
      <w:r>
        <w:rPr>
          <w:rFonts w:hint="eastAsia"/>
          <w:b/>
          <w:bCs/>
        </w:rPr>
        <w:t>提升</w:t>
      </w:r>
      <w:r>
        <w:rPr>
          <w:b/>
          <w:bCs/>
        </w:rPr>
        <w:t>农业生产机械化</w:t>
      </w:r>
      <w:r>
        <w:rPr>
          <w:rFonts w:hint="eastAsia"/>
          <w:b/>
          <w:bCs/>
        </w:rPr>
        <w:t>水平</w:t>
      </w:r>
      <w:r>
        <w:rPr>
          <w:b/>
          <w:bCs/>
        </w:rPr>
        <w:t>。</w:t>
      </w:r>
      <w:r>
        <w:t>开展以“</w:t>
      </w:r>
      <w:r>
        <w:rPr>
          <w:rFonts w:hint="eastAsia"/>
        </w:rPr>
        <w:t>五良</w:t>
      </w:r>
      <w:r>
        <w:t>”</w:t>
      </w:r>
      <w:r>
        <w:rPr>
          <w:rFonts w:hint="eastAsia"/>
        </w:rPr>
        <w:t>融合为牵引的全程机械化技术集成行动，推广应用现代化农业新装备新技术。在农产品主产区开展主要农作物全程机械化示范区创建行动。推动以青稞为主的粮食作物基本实现全程机械化，油菜、马铃薯机耕、机收环节基本实现机械化，蔬、菌、畜牧养殖、设施农业等机械化取得突破。在现代农业园区建立</w:t>
      </w:r>
      <w:r>
        <w:t>“</w:t>
      </w:r>
      <w:r>
        <w:rPr>
          <w:rFonts w:hint="eastAsia"/>
        </w:rPr>
        <w:t>全程机械化</w:t>
      </w:r>
      <w:r>
        <w:t>+</w:t>
      </w:r>
      <w:r>
        <w:rPr>
          <w:rFonts w:hint="eastAsia"/>
        </w:rPr>
        <w:t>综合农事服务中心</w:t>
      </w:r>
      <w:r>
        <w:t>”</w:t>
      </w:r>
      <w:r>
        <w:rPr>
          <w:rFonts w:hint="eastAsia"/>
        </w:rPr>
        <w:t>。</w:t>
      </w:r>
      <w:r>
        <w:rPr>
          <w:rFonts w:ascii="仿宋_GB2312" w:hAnsi="宋体"/>
          <w:color w:val="000000"/>
          <w:kern w:val="0"/>
          <w:sz w:val="31"/>
          <w:szCs w:val="31"/>
          <w:lang w:bidi="ar"/>
        </w:rPr>
        <w:t>扶持培育农</w:t>
      </w:r>
      <w:r>
        <w:rPr>
          <w:rFonts w:hint="eastAsia" w:ascii="仿宋_GB2312" w:hAnsi="宋体"/>
          <w:color w:val="000000"/>
          <w:kern w:val="0"/>
          <w:sz w:val="31"/>
          <w:szCs w:val="31"/>
          <w:lang w:bidi="ar"/>
        </w:rPr>
        <w:t xml:space="preserve">机专业合作社、农机大户、农机专业服务队等新型农机服务主体，通过政府购买服务、财政支农项目、开展网络订单作业、全程托管、跨区作业等服务，提高农机服务主体的服务能力。 </w:t>
      </w:r>
    </w:p>
    <w:p>
      <w:pPr>
        <w:pStyle w:val="5"/>
        <w:ind w:firstLine="643"/>
      </w:pPr>
      <w:bookmarkStart w:id="75" w:name="_Toc25221"/>
      <w:bookmarkStart w:id="76" w:name="_Toc27980"/>
      <w:bookmarkStart w:id="77" w:name="_Toc10829"/>
      <w:r>
        <w:rPr>
          <w:rFonts w:hint="eastAsia"/>
        </w:rPr>
        <w:t>第二节  绿色循环农业工程</w:t>
      </w:r>
      <w:bookmarkEnd w:id="75"/>
      <w:bookmarkEnd w:id="76"/>
      <w:bookmarkEnd w:id="77"/>
    </w:p>
    <w:p>
      <w:pPr>
        <w:ind w:firstLine="643"/>
      </w:pPr>
      <w:r>
        <w:rPr>
          <w:b/>
          <w:bCs/>
        </w:rPr>
        <w:t>一是</w:t>
      </w:r>
      <w:r>
        <w:rPr>
          <w:b/>
          <w:bCs/>
          <w:lang w:val="zh-CN"/>
        </w:rPr>
        <w:t>开展农业绿色发展示范创建。</w:t>
      </w:r>
      <w:r>
        <w:rPr>
          <w:rFonts w:hint="eastAsia"/>
        </w:rPr>
        <w:t>广泛应用种养结合等绿色种养技术，推广生态循环、环境友好、节本增效生产方式，推动乡村产业绿色可持续发展。</w:t>
      </w:r>
      <w:r>
        <w:rPr>
          <w:rFonts w:hint="eastAsia"/>
          <w:lang w:val="zh-CN"/>
        </w:rPr>
        <w:t>加强农业面源污染治理，因地制宜推进秸秆综合利用、畜禽养殖废弃物资源化利用</w:t>
      </w:r>
      <w:r>
        <w:rPr>
          <w:rFonts w:hint="eastAsia"/>
        </w:rPr>
        <w:t>；</w:t>
      </w:r>
      <w:r>
        <w:rPr>
          <w:rFonts w:hint="eastAsia"/>
          <w:lang w:val="zh-CN"/>
        </w:rPr>
        <w:t>开展废旧农膜和农药肥料废弃包装物回收处置，</w:t>
      </w:r>
      <w:r>
        <w:rPr>
          <w:rFonts w:hint="eastAsia"/>
        </w:rPr>
        <w:t>加强全生物降解地膜试验示范和推广；加大测土配方覆盖范围，推广施用有机肥和配方肥。开展病虫害绿色防控</w:t>
      </w:r>
      <w:r>
        <w:rPr>
          <w:rFonts w:hint="eastAsia"/>
          <w:lang w:eastAsia="zh-CN"/>
        </w:rPr>
        <w:t>技术</w:t>
      </w:r>
      <w:r>
        <w:rPr>
          <w:rFonts w:hint="eastAsia"/>
        </w:rPr>
        <w:t>推广和农作物病虫害专业化统防统治。</w:t>
      </w:r>
    </w:p>
    <w:p>
      <w:pPr>
        <w:ind w:firstLine="643"/>
      </w:pPr>
      <w:r>
        <w:rPr>
          <w:rFonts w:hint="eastAsia"/>
          <w:b/>
          <w:bCs/>
        </w:rPr>
        <w:t>二是</w:t>
      </w:r>
      <w:r>
        <w:rPr>
          <w:b/>
          <w:bCs/>
        </w:rPr>
        <w:t>探索农牧一体化循环经济模式。</w:t>
      </w:r>
      <w:r>
        <w:t>选用生态适用、运行高效、经济可行的种养业废弃物处理措施，加强秸秆青（黄）贮、炭化还田改土、秸秆加工商品化基质工程的建设，实现秸秆的肥料化、饲料化、基料化利用。加强有机肥深加工工程的建设，实现畜牧粪便的能源化、肥料化利用。以促进种养结合、农牧融合、循环发展为方向，以有机肥高效利用试验示范为抓手，围绕有机肥开发、土壤地力改善、粮（菜）质量品质提升等，扎实开展“粮+畜”“菜+畜”等农牧结合试点示范工作。</w:t>
      </w:r>
    </w:p>
    <w:p>
      <w:pPr>
        <w:ind w:firstLine="643"/>
      </w:pPr>
      <w:r>
        <w:rPr>
          <w:rFonts w:hint="eastAsia"/>
          <w:b/>
          <w:bCs/>
        </w:rPr>
        <w:t>三是推进能源生态化。</w:t>
      </w:r>
      <w:r>
        <w:rPr>
          <w:rFonts w:hint="eastAsia"/>
        </w:rPr>
        <w:t>在双碳目标的背景下，</w:t>
      </w:r>
      <w:r>
        <w:rPr>
          <w:rFonts w:hint="eastAsia" w:cs="Times New Roman"/>
          <w:color w:val="000000" w:themeColor="text1"/>
          <w:szCs w:val="32"/>
          <w14:textFill>
            <w14:solidFill>
              <w14:schemeClr w14:val="tx1"/>
            </w14:solidFill>
          </w14:textFill>
        </w:rPr>
        <w:t>抢抓国家和省州鼓励发展新能源产业的政策叠加机遇，</w:t>
      </w:r>
      <w:r>
        <w:rPr>
          <w:rFonts w:hint="eastAsia"/>
        </w:rPr>
        <w:t>积极发展清洁能源</w:t>
      </w:r>
      <w:r>
        <w:rPr>
          <w:rFonts w:ascii="仿宋_GB2312" w:hAnsi="宋体"/>
          <w:color w:val="000000"/>
          <w:kern w:val="0"/>
          <w:sz w:val="31"/>
          <w:szCs w:val="31"/>
          <w:lang w:bidi="ar"/>
        </w:rPr>
        <w:t>和可再生能源</w:t>
      </w:r>
      <w:r>
        <w:rPr>
          <w:rFonts w:hint="eastAsia"/>
        </w:rPr>
        <w:t>。发挥本地丰富的水电和太阳能资源优势，</w:t>
      </w:r>
      <w:r>
        <w:rPr>
          <w:rFonts w:hint="eastAsia" w:cs="Times New Roman"/>
          <w:color w:val="000000" w:themeColor="text1"/>
          <w:szCs w:val="32"/>
          <w14:textFill>
            <w14:solidFill>
              <w14:schemeClr w14:val="tx1"/>
            </w14:solidFill>
          </w14:textFill>
        </w:rPr>
        <w:t>按照“支持大型电站建设、参与中型电站开发、限制和规范小水电开发”的原则，有序推进</w:t>
      </w:r>
      <w:r>
        <w:rPr>
          <w:rFonts w:hint="eastAsia"/>
        </w:rPr>
        <w:t>鲜水河等流域水电开发，</w:t>
      </w:r>
      <w:r>
        <w:rPr>
          <w:rFonts w:hint="eastAsia" w:cs="Times New Roman"/>
          <w:color w:val="000000" w:themeColor="text1"/>
          <w:szCs w:val="32"/>
          <w14:textFill>
            <w14:solidFill>
              <w14:schemeClr w14:val="tx1"/>
            </w14:solidFill>
          </w14:textFill>
        </w:rPr>
        <w:t>加快光伏提灌站工程建设</w:t>
      </w:r>
      <w:r>
        <w:rPr>
          <w:rFonts w:hint="eastAsia"/>
        </w:rPr>
        <w:t>，实施光伏现代农业科技大棚电站项目和水面光伏电站建设项目。培育发展生物质能源，大力发展各类农作物秸秆、森林废料、农村垃圾、畜禽粪便等生物质的能源利用、畜禽养殖场沼气工程，依托炉霍县生物质成型燃料加工基础，进一步提高生物质能源的经济性。</w:t>
      </w:r>
    </w:p>
    <w:p>
      <w:pPr>
        <w:ind w:firstLine="643"/>
        <w:rPr>
          <w:rFonts w:eastAsiaTheme="minorEastAsia"/>
          <w:szCs w:val="44"/>
        </w:rPr>
      </w:pPr>
      <w:r>
        <w:rPr>
          <w:rFonts w:hint="eastAsia"/>
          <w:b/>
          <w:bCs/>
        </w:rPr>
        <w:t>四是</w:t>
      </w:r>
      <w:r>
        <w:rPr>
          <w:b/>
          <w:bCs/>
        </w:rPr>
        <w:t>推进</w:t>
      </w:r>
      <w:r>
        <w:rPr>
          <w:rFonts w:hint="eastAsia"/>
          <w:b/>
          <w:bCs/>
        </w:rPr>
        <w:t>农业</w:t>
      </w:r>
      <w:r>
        <w:rPr>
          <w:b/>
          <w:bCs/>
        </w:rPr>
        <w:t>碳汇</w:t>
      </w:r>
      <w:r>
        <w:rPr>
          <w:rFonts w:hint="eastAsia"/>
          <w:b/>
          <w:bCs/>
        </w:rPr>
        <w:t>发展</w:t>
      </w:r>
      <w:r>
        <w:rPr>
          <w:b/>
          <w:bCs/>
        </w:rPr>
        <w:t>。</w:t>
      </w:r>
      <w:r>
        <w:rPr>
          <w:rFonts w:hint="eastAsia"/>
        </w:rPr>
        <w:t>开展农业碳汇体系项目研究，不断提升农业碳汇能力，重点开展</w:t>
      </w:r>
      <w:r>
        <w:t>林草</w:t>
      </w:r>
      <w:r>
        <w:rPr>
          <w:rFonts w:hint="eastAsia"/>
        </w:rPr>
        <w:t>固碳能力关键技术研究，评估林草碳汇能力，探讨低碳农业发展路径。</w:t>
      </w:r>
      <w:r>
        <w:t>推进</w:t>
      </w:r>
      <w:r>
        <w:rPr>
          <w:rFonts w:hint="eastAsia"/>
        </w:rPr>
        <w:t>林草</w:t>
      </w:r>
      <w:r>
        <w:t>碳汇项目发展</w:t>
      </w:r>
      <w:r>
        <w:rPr>
          <w:rFonts w:hint="eastAsia"/>
        </w:rPr>
        <w:t>，</w:t>
      </w:r>
      <w:r>
        <w:t>采取多种方式推进</w:t>
      </w:r>
      <w:r>
        <w:rPr>
          <w:rFonts w:hint="eastAsia"/>
        </w:rPr>
        <w:t>林草</w:t>
      </w:r>
      <w:r>
        <w:t>碳汇项目开发实施</w:t>
      </w:r>
      <w:r>
        <w:rPr>
          <w:rFonts w:hint="eastAsia"/>
        </w:rPr>
        <w:t>，</w:t>
      </w:r>
      <w:r>
        <w:t>充分依托生态建设工程项目开发</w:t>
      </w:r>
      <w:r>
        <w:rPr>
          <w:rFonts w:hint="eastAsia"/>
        </w:rPr>
        <w:t>林草</w:t>
      </w:r>
      <w:r>
        <w:t>碳汇</w:t>
      </w:r>
      <w:r>
        <w:rPr>
          <w:rFonts w:hint="eastAsia"/>
        </w:rPr>
        <w:t>。</w:t>
      </w:r>
      <w:r>
        <w:t>探索</w:t>
      </w:r>
      <w:r>
        <w:rPr>
          <w:rFonts w:hint="eastAsia"/>
        </w:rPr>
        <w:t>林</w:t>
      </w:r>
      <w:r>
        <w:t>农</w:t>
      </w:r>
      <w:r>
        <w:rPr>
          <w:rFonts w:hint="eastAsia"/>
        </w:rPr>
        <w:t>和</w:t>
      </w:r>
      <w:r>
        <w:t>牧民小规模</w:t>
      </w:r>
      <w:r>
        <w:rPr>
          <w:rFonts w:hint="eastAsia"/>
        </w:rPr>
        <w:t>林草</w:t>
      </w:r>
      <w:r>
        <w:t>资源价值实现路径，开发乡村</w:t>
      </w:r>
      <w:r>
        <w:rPr>
          <w:rFonts w:hint="eastAsia"/>
        </w:rPr>
        <w:t>林草</w:t>
      </w:r>
      <w:r>
        <w:t>碳汇产品。</w:t>
      </w:r>
    </w:p>
    <w:p>
      <w:pPr>
        <w:pStyle w:val="5"/>
        <w:ind w:firstLine="643"/>
      </w:pPr>
      <w:bookmarkStart w:id="78" w:name="_Toc14389"/>
      <w:bookmarkStart w:id="79" w:name="_Toc17396"/>
      <w:bookmarkStart w:id="80" w:name="_Toc24423"/>
      <w:r>
        <w:rPr>
          <w:rFonts w:hint="eastAsia"/>
        </w:rPr>
        <w:t>第三节  “三品一标”工程</w:t>
      </w:r>
      <w:bookmarkEnd w:id="78"/>
      <w:bookmarkEnd w:id="79"/>
      <w:bookmarkEnd w:id="80"/>
    </w:p>
    <w:p>
      <w:pPr>
        <w:ind w:firstLine="643"/>
        <w:rPr>
          <w:lang w:val="en"/>
        </w:rPr>
      </w:pPr>
      <w:r>
        <w:rPr>
          <w:rFonts w:hint="eastAsia"/>
          <w:b/>
          <w:bCs/>
        </w:rPr>
        <w:t>一是推进品种培优。</w:t>
      </w:r>
      <w:r>
        <w:rPr>
          <w:rFonts w:hint="eastAsia"/>
        </w:rPr>
        <w:t>落实《甘孜州种业振兴行动实施方案》，开展全县农作物和畜禽种质资源全面普查、系统调查与抢救性收集，</w:t>
      </w:r>
      <w:r>
        <w:t>推动种质资源圃</w:t>
      </w:r>
      <w:r>
        <w:rPr>
          <w:rFonts w:hint="eastAsia"/>
        </w:rPr>
        <w:t>和</w:t>
      </w:r>
      <w:r>
        <w:t>种质资源保护场、区（备份场）建设</w:t>
      </w:r>
      <w:r>
        <w:rPr>
          <w:rFonts w:hint="eastAsia"/>
        </w:rPr>
        <w:t>。采取品种选择、比较试验、原种繁殖等技术措施，加大种源技术攻关力度，开展黑青稞、马铃薯、油菜、蔬菜、牧草等地方良种的提纯复壮工作。</w:t>
      </w:r>
      <w:r>
        <w:rPr>
          <w:rFonts w:cs="Times New Roman"/>
        </w:rPr>
        <w:t>以</w:t>
      </w:r>
      <w:r>
        <w:rPr>
          <w:rFonts w:hint="eastAsia" w:cs="Times New Roman"/>
          <w:lang w:eastAsia="zh-CN"/>
        </w:rPr>
        <w:t>“</w:t>
      </w:r>
      <w:r>
        <w:rPr>
          <w:rFonts w:cs="Times New Roman"/>
        </w:rPr>
        <w:t>院县</w:t>
      </w:r>
      <w:r>
        <w:rPr>
          <w:rFonts w:hint="eastAsia" w:cs="Times New Roman"/>
          <w:lang w:eastAsia="zh-CN"/>
        </w:rPr>
        <w:t>”“</w:t>
      </w:r>
      <w:r>
        <w:rPr>
          <w:rFonts w:cs="Times New Roman"/>
        </w:rPr>
        <w:t>校县</w:t>
      </w:r>
      <w:r>
        <w:rPr>
          <w:rFonts w:hint="eastAsia" w:cs="Times New Roman"/>
          <w:lang w:eastAsia="zh-CN"/>
        </w:rPr>
        <w:t>”</w:t>
      </w:r>
      <w:r>
        <w:rPr>
          <w:rFonts w:cs="Times New Roman"/>
        </w:rPr>
        <w:t>农业科技合作为平台，加强农作物育种攻关，</w:t>
      </w:r>
      <w:r>
        <w:rPr>
          <w:rFonts w:hint="eastAsia" w:cs="Times New Roman"/>
        </w:rPr>
        <w:t>加快</w:t>
      </w:r>
      <w:r>
        <w:rPr>
          <w:rFonts w:cs="Times New Roman"/>
        </w:rPr>
        <w:t>育成</w:t>
      </w:r>
      <w:r>
        <w:rPr>
          <w:rFonts w:hint="eastAsia" w:cs="Times New Roman"/>
        </w:rPr>
        <w:t>一批</w:t>
      </w:r>
      <w:r>
        <w:rPr>
          <w:rFonts w:cs="Times New Roman"/>
        </w:rPr>
        <w:t>具有自主知识产权的突破性新品种，同时加大新品种示范推广力度，实现新一轮农作物良种更新换代</w:t>
      </w:r>
      <w:r>
        <w:rPr>
          <w:rFonts w:hint="eastAsia" w:cs="Times New Roman"/>
        </w:rPr>
        <w:t>。</w:t>
      </w:r>
      <w:r>
        <w:rPr>
          <w:rFonts w:cs="Times New Roman"/>
        </w:rPr>
        <w:t>加强牦牛选育，提高本地牲畜品种的生产性能。</w:t>
      </w:r>
      <w:r>
        <w:rPr>
          <w:rFonts w:hint="eastAsia"/>
        </w:rPr>
        <w:t>依托中央、省、州种业提升工程和牦牛产业集群建设项目，改善</w:t>
      </w:r>
      <w:r>
        <w:rPr>
          <w:rFonts w:hint="eastAsia"/>
          <w:lang w:eastAsia="zh-CN"/>
        </w:rPr>
        <w:t>良</w:t>
      </w:r>
      <w:r>
        <w:rPr>
          <w:rFonts w:hint="eastAsia"/>
        </w:rPr>
        <w:t>种基地基础设施和装备条件，加快畜禽良种繁育基地建设。</w:t>
      </w:r>
    </w:p>
    <w:p>
      <w:pPr>
        <w:ind w:firstLine="643"/>
      </w:pPr>
      <w:r>
        <w:rPr>
          <w:rFonts w:hint="eastAsia"/>
          <w:b/>
          <w:bCs/>
        </w:rPr>
        <w:t>二是推进品质提升。</w:t>
      </w:r>
      <w:r>
        <w:t>积极推广</w:t>
      </w:r>
      <w:r>
        <w:rPr>
          <w:rFonts w:hint="eastAsia"/>
        </w:rPr>
        <w:t>青稞、油菜、马铃薯、</w:t>
      </w:r>
      <w:r>
        <w:t>牦牛</w:t>
      </w:r>
      <w:r>
        <w:rPr>
          <w:rFonts w:hint="eastAsia"/>
        </w:rPr>
        <w:t>、</w:t>
      </w:r>
      <w:r>
        <w:t>中藏药材、饲草、</w:t>
      </w:r>
      <w:r>
        <w:rPr>
          <w:rFonts w:hint="eastAsia"/>
        </w:rPr>
        <w:t>中</w:t>
      </w:r>
      <w:r>
        <w:t>蜂</w:t>
      </w:r>
      <w:r>
        <w:rPr>
          <w:rFonts w:hint="eastAsia"/>
        </w:rPr>
        <w:t>等</w:t>
      </w:r>
      <w:r>
        <w:t>一批适宜优良的农牧新品种，</w:t>
      </w:r>
      <w:r>
        <w:rPr>
          <w:rFonts w:hint="eastAsia"/>
        </w:rPr>
        <w:t>争取</w:t>
      </w:r>
      <w:r>
        <w:t>到2025年，农作物良种覆盖率达</w:t>
      </w:r>
      <w:r>
        <w:rPr>
          <w:rFonts w:hint="eastAsia"/>
        </w:rPr>
        <w:t>到</w:t>
      </w:r>
      <w:r>
        <w:t>95%以上</w:t>
      </w:r>
      <w:r>
        <w:rPr>
          <w:rFonts w:hint="eastAsia"/>
        </w:rPr>
        <w:t>，牲畜生产性能切实提高。</w:t>
      </w:r>
      <w:r>
        <w:t>推进主要畜禽规模养殖机械化和设施种植机械化，推广节水、节肥、节药技术，全面实施秸秆综合利用和农膜、农药包装废弃物回收行动，实现化肥、农药使用量零增长</w:t>
      </w:r>
      <w:r>
        <w:rPr>
          <w:rFonts w:hint="eastAsia"/>
        </w:rPr>
        <w:t>，</w:t>
      </w:r>
      <w:r>
        <w:t>逐步推进农业全程全面机械化。加大优先保护类耕地保护力度，确保其面积不减少、土壤环境质量不下降。持续开展生产障碍耕地土壤调理钝化、叶面阻控、低积累品种替换、水肥调控、秸秆离田综合利用等农耕农艺调控技术集成示范，确保粮食生产安全。以青稞、马铃薯、油菜</w:t>
      </w:r>
      <w:r>
        <w:rPr>
          <w:rFonts w:hint="eastAsia"/>
          <w:lang w:eastAsia="zh-CN"/>
        </w:rPr>
        <w:t>、蔬菜</w:t>
      </w:r>
      <w:r>
        <w:t>等粮经作物为重点，示范推广性诱剂、食诱剂、杀虫灯、诱虫板等理化诱控产品和捕食螨等天敌产品控制虫害。推广测土配方施肥、水肥一体化、机械施肥、种肥同播等措施，加大缓</w:t>
      </w:r>
      <w:r>
        <w:rPr>
          <w:lang w:val="en"/>
        </w:rPr>
        <w:t>/</w:t>
      </w:r>
      <w:r>
        <w:t>控释肥、水溶肥、微生物肥等新型肥料产品推广应用。鼓励开展安全绿色高效兽药的推广应用，积极推广兽用中药制剂。</w:t>
      </w:r>
    </w:p>
    <w:p>
      <w:pPr>
        <w:ind w:firstLine="643"/>
        <w:rPr>
          <w:rFonts w:cs="Times New Roman"/>
        </w:rPr>
      </w:pPr>
      <w:r>
        <w:rPr>
          <w:rFonts w:hint="eastAsia" w:cs="Times New Roman"/>
          <w:b/>
          <w:bCs/>
        </w:rPr>
        <w:t>三是强化</w:t>
      </w:r>
      <w:r>
        <w:rPr>
          <w:rFonts w:cs="Times New Roman"/>
          <w:b/>
          <w:bCs/>
        </w:rPr>
        <w:t>农业品牌</w:t>
      </w:r>
      <w:r>
        <w:rPr>
          <w:rFonts w:hint="eastAsia" w:cs="Times New Roman"/>
          <w:b/>
          <w:bCs/>
        </w:rPr>
        <w:t>建设</w:t>
      </w:r>
      <w:r>
        <w:rPr>
          <w:rFonts w:cs="Times New Roman"/>
          <w:b/>
          <w:bCs/>
        </w:rPr>
        <w:t>。</w:t>
      </w:r>
      <w:r>
        <w:rPr>
          <w:rFonts w:hint="eastAsia"/>
        </w:rPr>
        <w:t>实施“圣洁甘孜”农产品区域公用品牌+企业品牌+“</w:t>
      </w:r>
      <w:r>
        <w:rPr>
          <w:rFonts w:hint="eastAsia"/>
          <w:lang w:eastAsia="zh-CN"/>
        </w:rPr>
        <w:t>天府乡村</w:t>
      </w:r>
      <w:r>
        <w:rPr>
          <w:rFonts w:hint="eastAsia"/>
        </w:rPr>
        <w:t>”集体商标三品牌战略。鼓励各类农业生产经营主体加大研发力度，提升农产品个性化、差异化、特色化水平，全力做好俄色茶、干酪素、菜籽油、高原蔬菜等品牌创造、品牌输出和品牌营销，强力促进产品变商品，商品变品牌，品牌带产业，培育一批企业产品品牌，培育一批“品种优、品质好、品牌强”的特色农产品。</w:t>
      </w:r>
      <w:r>
        <w:rPr>
          <w:rFonts w:cs="Times New Roman"/>
        </w:rPr>
        <w:t>实施农业品牌动态管理，完善农业品牌诚信体系，构建社会监督体系，加大对冒牌、套牌和滥用品牌的惩处力度。引导第三方服务机构加强能力建设，提升品牌设计、营销、咨询、评价等方面的专业化服务水平。强化政府引导推动作用，积极参加州长品牌推介活动。引导农业新型经营主体积极参加四川省农民专业合作社迎春大联展、中国农交会、四川西博会、农博会等知名展会和市场拓展活动，加强与浙江省的区域交流合作</w:t>
      </w:r>
      <w:r>
        <w:rPr>
          <w:rFonts w:hint="eastAsia" w:cs="Times New Roman"/>
        </w:rPr>
        <w:t>，</w:t>
      </w:r>
      <w:r>
        <w:rPr>
          <w:rFonts w:cs="Times New Roman"/>
        </w:rPr>
        <w:t>借力传统和新型媒体宣传推广，提升</w:t>
      </w:r>
      <w:r>
        <w:rPr>
          <w:rFonts w:hint="eastAsia" w:cs="Times New Roman"/>
        </w:rPr>
        <w:t>炉霍</w:t>
      </w:r>
      <w:r>
        <w:rPr>
          <w:rFonts w:cs="Times New Roman"/>
        </w:rPr>
        <w:t>农</w:t>
      </w:r>
      <w:r>
        <w:rPr>
          <w:rFonts w:hint="eastAsia" w:cs="Times New Roman"/>
        </w:rPr>
        <w:t>牧</w:t>
      </w:r>
      <w:r>
        <w:rPr>
          <w:rFonts w:cs="Times New Roman"/>
        </w:rPr>
        <w:t>产品品牌知名度和市场竞争力。</w:t>
      </w:r>
    </w:p>
    <w:p>
      <w:pPr>
        <w:ind w:firstLine="643"/>
      </w:pPr>
      <w:r>
        <w:rPr>
          <w:rFonts w:hint="eastAsia" w:cs="Times New Roman"/>
          <w:b/>
          <w:bCs/>
        </w:rPr>
        <w:t>四是</w:t>
      </w:r>
      <w:r>
        <w:rPr>
          <w:rFonts w:cs="Times New Roman"/>
          <w:b/>
          <w:bCs/>
        </w:rPr>
        <w:t>推进标准化生产。</w:t>
      </w:r>
      <w:r>
        <w:t>按照“有标采标、无标创标、全程贯标”的要求，</w:t>
      </w:r>
      <w:r>
        <w:rPr>
          <w:rFonts w:hint="eastAsia"/>
        </w:rPr>
        <w:t>加快</w:t>
      </w:r>
      <w:r>
        <w:t>现代农业全产业链标准化</w:t>
      </w:r>
      <w:r>
        <w:rPr>
          <w:rFonts w:hint="eastAsia"/>
        </w:rPr>
        <w:t>建设</w:t>
      </w:r>
      <w:r>
        <w:t>。组织经营主体开展对标达标活动、产品品质跟踪比对研究、产品质量提升及认证等相关工作，培育一批农业企业标准“领跑者”。围绕</w:t>
      </w:r>
      <w:r>
        <w:rPr>
          <w:rFonts w:hint="eastAsia"/>
        </w:rPr>
        <w:t>炉霍</w:t>
      </w:r>
      <w:r>
        <w:t>优势特色农业产业，积极培育农业产业化龙头企业。引导龙头企业联手多元新型农业经营主体组建农业产业化联合体，加强农业产业化联合体</w:t>
      </w:r>
      <w:r>
        <w:rPr>
          <w:rFonts w:hint="eastAsia"/>
        </w:rPr>
        <w:t>对</w:t>
      </w:r>
      <w:r>
        <w:t>现代农业园区产业发展</w:t>
      </w:r>
      <w:r>
        <w:rPr>
          <w:rFonts w:hint="eastAsia"/>
        </w:rPr>
        <w:t>的</w:t>
      </w:r>
      <w:r>
        <w:t>带动，构建上下游相互衔接配套的产加销全产业链条。以农产品烘干冷链、采后预冷、冷藏保鲜、分级包装为重点，加快产地初加工设施装备建设，推进农产品产地初加工提档升级。</w:t>
      </w:r>
    </w:p>
    <w:p>
      <w:pPr>
        <w:pStyle w:val="5"/>
        <w:ind w:firstLine="643"/>
      </w:pPr>
      <w:bookmarkStart w:id="81" w:name="_Toc7273"/>
      <w:bookmarkStart w:id="82" w:name="_Toc16906"/>
      <w:bookmarkStart w:id="83" w:name="_Toc14914"/>
      <w:r>
        <w:rPr>
          <w:rFonts w:hint="eastAsia"/>
        </w:rPr>
        <w:t>第四节  科技强农工程</w:t>
      </w:r>
      <w:bookmarkEnd w:id="81"/>
      <w:bookmarkEnd w:id="82"/>
      <w:bookmarkEnd w:id="83"/>
    </w:p>
    <w:p>
      <w:pPr>
        <w:ind w:firstLine="643"/>
      </w:pPr>
      <w:r>
        <w:rPr>
          <w:b/>
          <w:bCs/>
        </w:rPr>
        <w:t>一是加快农业科技自主创新。</w:t>
      </w:r>
      <w:r>
        <w:rPr>
          <w:rFonts w:hint="eastAsia"/>
        </w:rPr>
        <w:t>以优质、高产、绿色、高效为目标，围绕现代种业、绿色高效农业、智慧农业等重点领域，实施现代种业自主创新项目、高效绿色农业创新项目和智慧农业科技支撑项目</w:t>
      </w:r>
      <w:r>
        <w:rPr>
          <w:rFonts w:hint="eastAsia"/>
          <w:lang w:eastAsia="zh-CN"/>
        </w:rPr>
        <w:t>。</w:t>
      </w:r>
      <w:r>
        <w:rPr>
          <w:rFonts w:hint="eastAsia"/>
        </w:rPr>
        <w:t>加强前沿技术研发，突破关键核心技术，形成一批具有自主知识产权的标志性成果，构建与炉霍农业农村现代化建设相适应的科技支撑体系与技术体系</w:t>
      </w:r>
      <w:r>
        <w:rPr>
          <w:rFonts w:hint="eastAsia"/>
          <w:lang w:eastAsia="zh-CN"/>
        </w:rPr>
        <w:t>，</w:t>
      </w:r>
      <w:r>
        <w:rPr>
          <w:rFonts w:hint="eastAsia"/>
        </w:rPr>
        <w:t>高质量推进农业科技园区建设。</w:t>
      </w:r>
    </w:p>
    <w:p>
      <w:pPr>
        <w:bidi w:val="0"/>
      </w:pPr>
      <w:r>
        <w:rPr>
          <w:b/>
          <w:bCs/>
        </w:rPr>
        <w:t>二是提升成果转化应用水平。</w:t>
      </w:r>
      <w:r>
        <w:rPr>
          <w:rFonts w:hint="eastAsia"/>
        </w:rPr>
        <w:t>围绕炉霍现代农业产业发展布局，健全基层农技推广体系，构建农技推广机构、农业产业团队、涉农科研教学单位、农业经营主体等共同参与的合作格局。引导高校院所联合共建产业技术研究院、实验室等科技成果转化创新载体，</w:t>
      </w:r>
      <w:r>
        <w:t>构建科技创新联盟</w:t>
      </w:r>
      <w:r>
        <w:rPr>
          <w:rFonts w:hint="eastAsia"/>
        </w:rPr>
        <w:t>，开展中试研究、推广转化示范。开展优新品种与科技服务进村入地行动，支持农民合作社、家庭农场、企业等引进国内外先进适用科技成果、专利技术，加快农作物、畜禽优良新品种推广应用。</w:t>
      </w:r>
    </w:p>
    <w:p>
      <w:pPr>
        <w:pStyle w:val="5"/>
        <w:ind w:firstLine="643"/>
      </w:pPr>
      <w:bookmarkStart w:id="84" w:name="_Toc12783"/>
      <w:bookmarkStart w:id="85" w:name="_Toc19249"/>
      <w:bookmarkStart w:id="86" w:name="_Toc3578"/>
      <w:r>
        <w:rPr>
          <w:rFonts w:hint="eastAsia"/>
        </w:rPr>
        <w:t>第五节  经营主体培育工程</w:t>
      </w:r>
      <w:bookmarkEnd w:id="84"/>
      <w:bookmarkEnd w:id="85"/>
      <w:bookmarkEnd w:id="86"/>
    </w:p>
    <w:p>
      <w:pPr>
        <w:ind w:firstLine="643"/>
      </w:pPr>
      <w:r>
        <w:rPr>
          <w:rFonts w:hint="eastAsia"/>
          <w:b/>
          <w:bCs/>
        </w:rPr>
        <w:t>一是大力培育</w:t>
      </w:r>
      <w:r>
        <w:rPr>
          <w:b/>
          <w:bCs/>
        </w:rPr>
        <w:t>家庭农场。</w:t>
      </w:r>
      <w:r>
        <w:rPr>
          <w:rFonts w:hint="eastAsia"/>
        </w:rPr>
        <w:t xml:space="preserve">建立健全家庭农场名录管理制度，完善纳入名录的条件和程序，引导广大农民和各类人才创办家庭农场。对符合家庭农场条件、已在市场监管部门登记的家庭农场实行动态管理。积极推进家庭农场示范创建，探索系统推进家庭农场发展的政策体系和工作机制，提高家庭农场经营管理水平和示范带动能力。强化家庭农场指导服务，引导家庭农场采用先进科技和生产手段开展标准化生产。 </w:t>
      </w:r>
    </w:p>
    <w:p>
      <w:pPr>
        <w:ind w:firstLine="643"/>
      </w:pPr>
      <w:r>
        <w:rPr>
          <w:rFonts w:hint="eastAsia"/>
          <w:b/>
          <w:bCs/>
        </w:rPr>
        <w:t>二是规范提升农民合作社。</w:t>
      </w:r>
      <w:r>
        <w:rPr>
          <w:rFonts w:hint="eastAsia"/>
        </w:rPr>
        <w:t>依法健全合作社组织机构，执行财务会计制度，加强内部审计监督，保障农民合作社成员收益。鼓励农民合作社带动成员开展规模化种植养殖、壮大优势特色产业、培育农业品牌，加强农产品加工、仓储物流、技术指导、市场营销等关键环节能力建设。支持农民合作社建设运营农业废弃物、农村厕所粪污、生活垃圾处理和资源化利用等农村公共基础设施，增强农民合作社服务带动能力。</w:t>
      </w:r>
    </w:p>
    <w:p>
      <w:pPr>
        <w:ind w:firstLine="643"/>
        <w:rPr>
          <w:highlight w:val="green"/>
        </w:rPr>
      </w:pPr>
      <w:r>
        <w:rPr>
          <w:rFonts w:hint="eastAsia"/>
          <w:b/>
          <w:bCs/>
        </w:rPr>
        <w:t>三是培育扶持农业龙头企业。</w:t>
      </w:r>
      <w:r>
        <w:rPr>
          <w:rFonts w:hint="eastAsia"/>
        </w:rPr>
        <w:t>鼓励农业龙头企业加快技术开发和技术创新，改进加工工艺，不断提高农产品精深加工水平和产品档次。鼓励农业龙头企业发展农产品流通业，参与仓储物流、冷链保鲜设施建设。引导农业龙头企业加强与小农户的利益联结，增强带动能力。引导龙头企业与科研院校共建研发中心、工程技术中心、开展技术研发和新品种培育，支持农业企业承担各级农业农村科技创新项目，支持科技人员以科技成果入股企业。</w:t>
      </w:r>
    </w:p>
    <w:p>
      <w:pPr>
        <w:bidi w:val="0"/>
      </w:pPr>
      <w:r>
        <w:rPr>
          <w:rFonts w:hint="eastAsia"/>
          <w:b/>
          <w:bCs/>
        </w:rPr>
        <w:t>四是</w:t>
      </w:r>
      <w:r>
        <w:rPr>
          <w:b/>
          <w:bCs/>
        </w:rPr>
        <w:t>建立农业生产社会化服务体系。</w:t>
      </w:r>
      <w:r>
        <w:t>培育壮大主体多元、形</w:t>
      </w:r>
      <w:r>
        <w:rPr>
          <w:rFonts w:hint="eastAsia"/>
        </w:rPr>
        <w:t>式多样、具有市场竞争力的社会化服务主体，引导和鼓励新型农业经营主体、农村集体经济组织、农业金融服务平台等提升服务能力，对外提供农业技术、金融、培训等服务。建立服务组织名录库，支持农村集体经济组织、农民合作社（含联合社）、农业企业和供销社社属企业以合作、订单、托管等服务方式，提供耕、种、防、收等农业社会化服务。</w:t>
      </w:r>
    </w:p>
    <w:p>
      <w:pPr>
        <w:pStyle w:val="5"/>
        <w:ind w:firstLine="643"/>
      </w:pPr>
      <w:bookmarkStart w:id="87" w:name="_Toc14379"/>
      <w:bookmarkStart w:id="88" w:name="_Toc8595"/>
      <w:bookmarkStart w:id="89" w:name="_Toc12746"/>
      <w:r>
        <w:rPr>
          <w:rFonts w:hint="eastAsia"/>
        </w:rPr>
        <w:t>第六节  数字化升级工程</w:t>
      </w:r>
      <w:bookmarkEnd w:id="87"/>
      <w:bookmarkEnd w:id="88"/>
      <w:bookmarkEnd w:id="89"/>
    </w:p>
    <w:p>
      <w:pPr>
        <w:ind w:firstLine="643"/>
        <w:rPr>
          <w:rFonts w:cs="Times New Roman"/>
        </w:rPr>
      </w:pPr>
      <w:r>
        <w:rPr>
          <w:rFonts w:hint="eastAsia" w:cs="Times New Roman"/>
          <w:b/>
          <w:bCs/>
        </w:rPr>
        <w:t>一</w:t>
      </w:r>
      <w:r>
        <w:rPr>
          <w:rFonts w:cs="Times New Roman"/>
          <w:b/>
          <w:bCs/>
        </w:rPr>
        <w:t>是加快</w:t>
      </w:r>
      <w:r>
        <w:rPr>
          <w:rFonts w:hint="eastAsia" w:cs="Times New Roman"/>
          <w:b/>
          <w:bCs/>
        </w:rPr>
        <w:t>农业</w:t>
      </w:r>
      <w:r>
        <w:rPr>
          <w:rFonts w:cs="Times New Roman"/>
          <w:b/>
          <w:bCs/>
        </w:rPr>
        <w:t>数字化进程。</w:t>
      </w:r>
      <w:r>
        <w:rPr>
          <w:rFonts w:cs="Times New Roman"/>
        </w:rPr>
        <w:t>积极应用工厂化育苗、物联传感、智能调控、储藏冷链等先进设施技术与装备，对农业生产进行数字化改造，提高农牧业生产精细化、自动化、智能化水平，在现代农业园区推广</w:t>
      </w:r>
      <w:r>
        <w:rPr>
          <w:rFonts w:cs="Times New Roman"/>
          <w:color w:val="000000"/>
          <w:lang w:bidi="ar"/>
        </w:rPr>
        <w:t>应用数字技术装备，创建“智慧”农业园区。充分利用大数据和数字农业，推广“消费者需求+商家响应”预售定制模式，大力发展农产品个性化定制服务。建设农产品质量安全追溯体系，健全数据规范，推行“追溯码+合格证+品牌Logo”模式，推动实现全县追溯“一张网”。</w:t>
      </w:r>
      <w:r>
        <w:rPr>
          <w:rFonts w:cs="Times New Roman"/>
        </w:rPr>
        <w:t>推进产品流通数字化发展，重点实施“互联网＋”农产品出村进城工程，以及进一步完善电子商务进农村服务体系，大力发展乡村平台经济，发展线上线下融合等新消费模式，培育和创建一批电商专业村镇和示范村。</w:t>
      </w:r>
    </w:p>
    <w:p>
      <w:pPr>
        <w:ind w:firstLine="643"/>
      </w:pPr>
      <w:r>
        <w:rPr>
          <w:rFonts w:hint="eastAsia"/>
          <w:b/>
          <w:bCs/>
        </w:rPr>
        <w:t>二是</w:t>
      </w:r>
      <w:r>
        <w:rPr>
          <w:b/>
          <w:bCs/>
        </w:rPr>
        <w:t>加快数字乡村建设</w:t>
      </w:r>
      <w:r>
        <w:rPr>
          <w:rFonts w:hint="eastAsia"/>
          <w:b/>
          <w:bCs/>
        </w:rPr>
        <w:t>。</w:t>
      </w:r>
      <w:r>
        <w:rPr>
          <w:rFonts w:hint="eastAsia"/>
        </w:rPr>
        <w:t>加强乡村信息基础设施建设，</w:t>
      </w:r>
      <w:r>
        <w:rPr>
          <w:rFonts w:hint="eastAsia" w:cs="Times New Roman"/>
          <w:color w:val="000000" w:themeColor="text1"/>
          <w:szCs w:val="32"/>
          <w14:textFill>
            <w14:solidFill>
              <w14:schemeClr w14:val="tx1"/>
            </w14:solidFill>
          </w14:textFill>
        </w:rPr>
        <w:t>积极建设覆盖城乡区域的融合型宽带网络基础设施体系，推进城乡信息基础设施全面升级。</w:t>
      </w:r>
      <w:r>
        <w:rPr>
          <w:rFonts w:hint="eastAsia"/>
        </w:rPr>
        <w:t>全面推进互联网、电信网、广电网“三网融合”，力争4</w:t>
      </w:r>
      <w:r>
        <w:t>G</w:t>
      </w:r>
      <w:r>
        <w:rPr>
          <w:rFonts w:hint="eastAsia"/>
        </w:rPr>
        <w:t>信号全覆盖，推进5G网络向有需求的乡镇及行政村延伸，逐步提升光纤覆盖率、农村中小学校千兆到校率、百兆到班率。推进乡村基础设施数字化改造，重点抓好产业平台数字化改造以及乡村水利、公路、防灾减灾等生产生活基础设施数字化改造工作，择优建设智能化生产感知终端，推广环境温湿度调控、土壤肥力和病虫害检测等智能设施装备。推动公共服务数字化建设，重点推进农业农村系统政务服务事项全面接入政务服务平台，加快实现家里办、村里办，以及推动“互联网</w:t>
      </w:r>
      <w:r>
        <w:t>+</w:t>
      </w:r>
      <w:r>
        <w:rPr>
          <w:rFonts w:hint="eastAsia"/>
        </w:rPr>
        <w:t>”应用于农村基层党建、村务管理、平安乡村建设、乡村优秀文化资源保护等方面的应用。</w:t>
      </w:r>
    </w:p>
    <w:p>
      <w:pPr>
        <w:pStyle w:val="5"/>
        <w:ind w:firstLine="643"/>
      </w:pPr>
      <w:bookmarkStart w:id="90" w:name="_Toc18368"/>
      <w:bookmarkStart w:id="91" w:name="_Toc27013"/>
      <w:r>
        <w:rPr>
          <w:rFonts w:hint="eastAsia"/>
        </w:rPr>
        <w:t>第七节  人才引培工程</w:t>
      </w:r>
      <w:bookmarkEnd w:id="90"/>
      <w:bookmarkEnd w:id="91"/>
    </w:p>
    <w:p>
      <w:pPr>
        <w:bidi w:val="0"/>
      </w:pPr>
      <w:r>
        <w:rPr>
          <w:b/>
          <w:bCs/>
        </w:rPr>
        <w:t>一是加强乡村干部人才</w:t>
      </w:r>
      <w:r>
        <w:rPr>
          <w:rFonts w:hint="eastAsia"/>
          <w:b/>
          <w:bCs/>
        </w:rPr>
        <w:t>的引培</w:t>
      </w:r>
      <w:r>
        <w:rPr>
          <w:b/>
          <w:bCs/>
        </w:rPr>
        <w:t>。</w:t>
      </w:r>
      <w:r>
        <w:t>强化干部人才激励机制的建设，发挥市场主体在乡村干部人才培养、吸引、使用、配置、激励中的主体作用。并建立完善劳动、资本、技术和管理等生产要素按贡献参与分配的制度，形成灵活多样的分配形式，为各类乡村干部人才的创新创业和发挥才能提供更加优越的政策保障</w:t>
      </w:r>
      <w:r>
        <w:rPr>
          <w:rFonts w:hint="eastAsia"/>
        </w:rPr>
        <w:t>。</w:t>
      </w:r>
      <w:r>
        <w:t>强化对乡村干部人才的教育培训，科学设置农村干部培训内容</w:t>
      </w:r>
      <w:r>
        <w:rPr>
          <w:rFonts w:hint="eastAsia"/>
        </w:rPr>
        <w:t>。</w:t>
      </w:r>
      <w:r>
        <w:t>引进一批高层次人才，鼓励高校毕业生到基层工作，建设一支高学历、年轻化的干部人才队伍。</w:t>
      </w:r>
    </w:p>
    <w:p>
      <w:pPr>
        <w:bidi w:val="0"/>
      </w:pPr>
      <w:r>
        <w:rPr>
          <w:rFonts w:hint="eastAsia"/>
          <w:b/>
          <w:bCs/>
        </w:rPr>
        <w:t>二</w:t>
      </w:r>
      <w:r>
        <w:rPr>
          <w:b/>
          <w:bCs/>
        </w:rPr>
        <w:t>是加强新型职业农民的培育。</w:t>
      </w:r>
      <w:r>
        <w:t>增加对农广校基础硬件、师资能力建设的投入，构建以农广校为基础依托的新型职业农民教育培训体系。以农业生产企业带头人、各类农民专业合作社成员、种植养殖大户等为对象，大力发展面向乡村产业发展需求的职业教育，加强职业农民技能培训</w:t>
      </w:r>
      <w:r>
        <w:rPr>
          <w:rFonts w:hint="eastAsia"/>
        </w:rPr>
        <w:t>。</w:t>
      </w:r>
      <w:r>
        <w:t>对生产</w:t>
      </w:r>
      <w:r>
        <w:rPr>
          <w:rFonts w:hint="eastAsia"/>
        </w:rPr>
        <w:t>经营型</w:t>
      </w:r>
      <w:r>
        <w:t>、专业技能型和专业服务型</w:t>
      </w:r>
      <w:r>
        <w:rPr>
          <w:rFonts w:hint="eastAsia"/>
        </w:rPr>
        <w:t>职业农民</w:t>
      </w:r>
      <w:r>
        <w:t>分类分产业分工种分岗位开展培训，根据农业生产周期和农时季节分段安排课程，注重实践技能操作，推行农民田间学校的教学培训方式，实行</w:t>
      </w:r>
      <w:r>
        <w:rPr>
          <w:rFonts w:hint="eastAsia"/>
        </w:rPr>
        <w:t>“</w:t>
      </w:r>
      <w:r>
        <w:t>分段式、重实训、参与式</w:t>
      </w:r>
      <w:r>
        <w:rPr>
          <w:rFonts w:hint="eastAsia"/>
        </w:rPr>
        <w:t>”</w:t>
      </w:r>
      <w:r>
        <w:t>培育模式。</w:t>
      </w:r>
    </w:p>
    <w:p>
      <w:pPr>
        <w:ind w:firstLine="643"/>
      </w:pPr>
      <w:r>
        <w:rPr>
          <w:b/>
          <w:bCs/>
        </w:rPr>
        <w:t>三是加强科技创新人才引育。</w:t>
      </w:r>
      <w:r>
        <w:rPr>
          <w:rFonts w:hint="eastAsia"/>
        </w:rPr>
        <w:t>立足炉霍现代农业发展需求，大力引进高层次创业创新人才和团队。探索建立人才柔性引进机制，积极引进省内外著名涉农高校、科研院所在炉霍设立分支机构或兴办农业科技企业，吸引省内外高层次农业科技人才。</w:t>
      </w:r>
      <w:r>
        <w:t>通过深化校地合作，将产业需求与高校人才培养技术输出对接，围</w:t>
      </w:r>
      <w:r>
        <w:rPr>
          <w:rFonts w:hint="eastAsia"/>
        </w:rPr>
        <w:t>绕炉霍农业主导产业，建设一批科技示范基地，解决一批产业技术难题，引育一批专业人才，打造高层次引才育才用才平台</w:t>
      </w:r>
      <w:r>
        <w:t>。</w:t>
      </w:r>
    </w:p>
    <w:p>
      <w:pPr>
        <w:pStyle w:val="4"/>
        <w:spacing w:after="435"/>
      </w:pPr>
      <w:bookmarkStart w:id="92" w:name="_Toc32765"/>
      <w:bookmarkStart w:id="93" w:name="_Toc7360"/>
      <w:r>
        <w:rPr>
          <w:rFonts w:hint="eastAsia"/>
        </w:rPr>
        <w:t>第六章  推动美丽乡村建设，促进产村相融</w:t>
      </w:r>
      <w:bookmarkEnd w:id="92"/>
      <w:bookmarkEnd w:id="93"/>
    </w:p>
    <w:p>
      <w:pPr>
        <w:pStyle w:val="5"/>
        <w:ind w:firstLine="643"/>
      </w:pPr>
      <w:bookmarkStart w:id="94" w:name="_Toc18391"/>
      <w:bookmarkStart w:id="95" w:name="_Toc6386"/>
      <w:r>
        <w:rPr>
          <w:rFonts w:hint="eastAsia"/>
        </w:rPr>
        <w:t>第一节  优化农村人居环境</w:t>
      </w:r>
      <w:bookmarkEnd w:id="94"/>
      <w:bookmarkEnd w:id="95"/>
    </w:p>
    <w:p>
      <w:pPr>
        <w:bidi w:val="0"/>
        <w:rPr>
          <w:rFonts w:ascii="仿宋_GB2312" w:hAnsi="仿宋_GB2312"/>
        </w:rPr>
      </w:pPr>
      <w:r>
        <w:rPr>
          <w:rFonts w:hint="eastAsia" w:ascii="仿宋_GB2312" w:hAnsi="仿宋_GB2312"/>
          <w:b/>
          <w:bCs/>
        </w:rPr>
        <w:t>一是推进农村生活垃圾治理。</w:t>
      </w:r>
      <w:r>
        <w:rPr>
          <w:rFonts w:hint="eastAsia" w:ascii="仿宋_GB2312" w:hAnsi="仿宋_GB2312"/>
        </w:rPr>
        <w:t>大力推进农村生活垃圾就地分类减量、资源化利用和无害化处理。开展非正规生活垃圾堆放点清查工作，实施“全域无垃圾”专项整治活动。因地制宜，全面建立适合炉霍县农牧区农村垃圾收运处置模式。</w:t>
      </w:r>
    </w:p>
    <w:p>
      <w:pPr>
        <w:bidi w:val="0"/>
        <w:rPr>
          <w:rFonts w:hint="eastAsia" w:ascii="仿宋_GB2312" w:hAnsi="仿宋_GB2312"/>
          <w:lang w:val="en-US" w:eastAsia="zh-CN"/>
        </w:rPr>
      </w:pPr>
      <w:r>
        <w:rPr>
          <w:rFonts w:hint="eastAsia" w:ascii="仿宋_GB2312" w:hAnsi="仿宋_GB2312"/>
          <w:b/>
          <w:bCs/>
          <w:lang w:val="en-US" w:eastAsia="zh-CN"/>
        </w:rPr>
        <w:t>二是加强农村污水治理。</w:t>
      </w:r>
      <w:r>
        <w:rPr>
          <w:rFonts w:hint="eastAsia" w:ascii="仿宋_GB2312" w:hAnsi="仿宋_GB2312"/>
          <w:lang w:val="en-US" w:eastAsia="zh-CN"/>
        </w:rPr>
        <w:t>持续推进农村生活污水</w:t>
      </w:r>
      <w:r>
        <w:rPr>
          <w:rFonts w:hint="default" w:ascii="仿宋_GB2312" w:hAnsi="仿宋_GB2312"/>
          <w:lang w:val="en-US" w:eastAsia="zh-CN"/>
        </w:rPr>
        <w:t>“</w:t>
      </w:r>
      <w:r>
        <w:rPr>
          <w:rFonts w:hint="eastAsia" w:ascii="仿宋_GB2312" w:hAnsi="仿宋_GB2312"/>
          <w:lang w:val="en-US" w:eastAsia="zh-CN"/>
        </w:rPr>
        <w:t>千村示范工程</w:t>
      </w:r>
      <w:r>
        <w:rPr>
          <w:rFonts w:hint="default" w:ascii="仿宋_GB2312" w:hAnsi="仿宋_GB2312"/>
          <w:lang w:val="en-US" w:eastAsia="zh-CN"/>
        </w:rPr>
        <w:t>”</w:t>
      </w:r>
      <w:r>
        <w:rPr>
          <w:rFonts w:hint="eastAsia" w:ascii="仿宋_GB2312" w:hAnsi="仿宋_GB2312"/>
          <w:lang w:val="en-US" w:eastAsia="zh-CN"/>
        </w:rPr>
        <w:t>建设，</w:t>
      </w:r>
      <w:r>
        <w:rPr>
          <w:lang w:val="en-US" w:eastAsia="zh-CN"/>
        </w:rPr>
        <w:t>进一步加强农村生活污水处理能力，推广低耗能、低成</w:t>
      </w:r>
      <w:r>
        <w:rPr>
          <w:rFonts w:hint="default"/>
          <w:lang w:val="en-US" w:eastAsia="zh-CN"/>
        </w:rPr>
        <w:t>本、易维护、高效率的农村生活污水处理技术</w:t>
      </w:r>
      <w:r>
        <w:rPr>
          <w:rFonts w:hint="eastAsia"/>
          <w:lang w:val="en-US" w:eastAsia="zh-CN"/>
        </w:rPr>
        <w:t>，</w:t>
      </w:r>
      <w:r>
        <w:rPr>
          <w:rFonts w:hint="eastAsia" w:ascii="仿宋_GB2312" w:hAnsi="仿宋_GB2312"/>
          <w:lang w:val="en-US" w:eastAsia="zh-CN"/>
        </w:rPr>
        <w:t>推进农村生活污水资源化利用，加快推进农村河湖</w:t>
      </w:r>
      <w:r>
        <w:rPr>
          <w:rFonts w:hint="default" w:ascii="仿宋_GB2312" w:hAnsi="仿宋_GB2312"/>
          <w:lang w:val="en-US" w:eastAsia="zh-CN"/>
        </w:rPr>
        <w:t>“</w:t>
      </w:r>
      <w:r>
        <w:rPr>
          <w:rFonts w:hint="eastAsia" w:ascii="仿宋_GB2312" w:hAnsi="仿宋_GB2312"/>
          <w:lang w:val="en-US" w:eastAsia="zh-CN"/>
        </w:rPr>
        <w:t>清四乱</w:t>
      </w:r>
      <w:r>
        <w:rPr>
          <w:rFonts w:hint="default" w:ascii="仿宋_GB2312" w:hAnsi="仿宋_GB2312"/>
          <w:lang w:val="en-US" w:eastAsia="zh-CN"/>
        </w:rPr>
        <w:t>”</w:t>
      </w:r>
      <w:r>
        <w:rPr>
          <w:rFonts w:hint="eastAsia" w:ascii="仿宋_GB2312" w:hAnsi="仿宋_GB2312"/>
          <w:lang w:val="en-US" w:eastAsia="zh-CN"/>
        </w:rPr>
        <w:t>工作。</w:t>
      </w:r>
    </w:p>
    <w:p>
      <w:pPr>
        <w:bidi w:val="0"/>
        <w:rPr>
          <w:rFonts w:ascii="仿宋_GB2312" w:hAnsi="仿宋_GB2312"/>
        </w:rPr>
      </w:pPr>
      <w:r>
        <w:rPr>
          <w:rFonts w:hint="eastAsia" w:ascii="仿宋_GB2312" w:hAnsi="仿宋_GB2312"/>
          <w:b/>
          <w:bCs/>
          <w:lang w:val="en-US" w:eastAsia="zh-CN"/>
        </w:rPr>
        <w:t>三</w:t>
      </w:r>
      <w:r>
        <w:rPr>
          <w:rFonts w:hint="eastAsia" w:ascii="仿宋_GB2312" w:hAnsi="仿宋_GB2312"/>
          <w:b/>
          <w:bCs/>
        </w:rPr>
        <w:t>是深入实施农村“厕所革命”。</w:t>
      </w:r>
      <w:r>
        <w:rPr>
          <w:rFonts w:hint="eastAsia" w:ascii="仿宋_GB2312" w:hAnsi="仿宋_GB2312"/>
        </w:rPr>
        <w:t>坚持以乡镇为主体、以村为单位、户为基数，分区域稳步推进农村“厕所革命”，分类有序开展农村无害化卫生厕所试点。积极推进农村厕所粪污资源化利用，逐步推动就地就近消纳、综合利用。合理规划布局农村公共厕所，加快建设乡村景区旅游厕所。</w:t>
      </w:r>
    </w:p>
    <w:p>
      <w:pPr>
        <w:bidi w:val="0"/>
        <w:rPr>
          <w:rFonts w:ascii="仿宋_GB2312" w:hAnsi="仿宋_GB2312"/>
        </w:rPr>
      </w:pPr>
      <w:r>
        <w:rPr>
          <w:rFonts w:hint="eastAsia" w:ascii="仿宋_GB2312" w:hAnsi="仿宋_GB2312"/>
          <w:b/>
          <w:bCs/>
          <w:lang w:val="en-US" w:eastAsia="zh-CN"/>
        </w:rPr>
        <w:t>四</w:t>
      </w:r>
      <w:r>
        <w:rPr>
          <w:rFonts w:hint="eastAsia" w:ascii="仿宋_GB2312" w:hAnsi="仿宋_GB2312"/>
          <w:b/>
          <w:bCs/>
        </w:rPr>
        <w:t>是整体提升村容村貌。</w:t>
      </w:r>
      <w:r>
        <w:rPr>
          <w:rFonts w:hint="eastAsia" w:ascii="仿宋_GB2312" w:hAnsi="仿宋_GB2312"/>
        </w:rPr>
        <w:t>全面清理私搭乱建、乱堆乱放，整治残垣断壁，通过集约利用村落内部闲置土地等方式扩大公共空间。科学管控农村生产生活用火，加强农村电力线、通信线、广播电视线“三线”维护梳理工作。深入实施乡村绿化美化行动，通过农村“四旁”（水旁、路旁、村旁、宅旁）植树推进村落绿化，充分利用荒地、荒废和受损山体、边角地美化微景观、微田园、微环境。</w:t>
      </w:r>
    </w:p>
    <w:p>
      <w:pPr>
        <w:pStyle w:val="5"/>
        <w:ind w:firstLine="643"/>
      </w:pPr>
      <w:bookmarkStart w:id="96" w:name="_Toc25898"/>
      <w:bookmarkStart w:id="97" w:name="_Toc1597"/>
      <w:r>
        <w:rPr>
          <w:rFonts w:hint="eastAsia"/>
        </w:rPr>
        <w:t>第二节  完善农村基础设施建设</w:t>
      </w:r>
      <w:bookmarkEnd w:id="96"/>
      <w:bookmarkEnd w:id="97"/>
    </w:p>
    <w:p>
      <w:pPr>
        <w:ind w:firstLine="643"/>
        <w:rPr>
          <w:rFonts w:cs="Times New Roman"/>
          <w:color w:val="000000" w:themeColor="text1"/>
          <w:szCs w:val="32"/>
          <w14:textFill>
            <w14:solidFill>
              <w14:schemeClr w14:val="tx1"/>
            </w14:solidFill>
          </w14:textFill>
        </w:rPr>
      </w:pPr>
      <w:r>
        <w:rPr>
          <w:rFonts w:cs="Times New Roman"/>
          <w:b/>
          <w:bCs/>
        </w:rPr>
        <w:t>一是</w:t>
      </w:r>
      <w:r>
        <w:rPr>
          <w:rFonts w:eastAsia="楷体_GB2312" w:cs="Times New Roman"/>
          <w:b/>
          <w:color w:val="000000" w:themeColor="text1"/>
          <w:szCs w:val="32"/>
          <w14:textFill>
            <w14:solidFill>
              <w14:schemeClr w14:val="tx1"/>
            </w14:solidFill>
          </w14:textFill>
        </w:rPr>
        <w:t>加快现代化交通基础设施</w:t>
      </w:r>
      <w:r>
        <w:rPr>
          <w:rFonts w:cs="Times New Roman"/>
          <w:b/>
          <w:bCs/>
        </w:rPr>
        <w:t>建设。</w:t>
      </w:r>
      <w:r>
        <w:rPr>
          <w:rFonts w:cs="Times New Roman"/>
        </w:rPr>
        <w:t>以“调布局、优结构、重衔接、保生态”为重点，科学构建农村公路网络，推进农村公路建设项目更多向进村入户倾斜，推动“四好农村路”高质量发展。</w:t>
      </w:r>
      <w:r>
        <w:rPr>
          <w:rFonts w:cs="Times New Roman"/>
          <w:color w:val="000000" w:themeColor="text1"/>
          <w:szCs w:val="32"/>
          <w14:textFill>
            <w14:solidFill>
              <w14:schemeClr w14:val="tx1"/>
            </w14:solidFill>
          </w14:textFill>
        </w:rPr>
        <w:t>坚持“网络健全、等级提升、内通外达、配套升级”的基本方向，积极实施道路升级、信息化配套工程建设，提升道路运力，建成高效、完善的综合交通运输网络。持续推动炉壤公路等出境通道项目建设，积极推动泥卡路、洛大路、充四路、宗维路等县道建设，继续加强炉霍</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新都桥高等级旅游公路建设，积极融入环贡嘎旅游环线、318景观大道等热门旅游线路，构建内外通达的公路网络，为全域旅游、乡村振兴打好基础。</w:t>
      </w:r>
    </w:p>
    <w:p>
      <w:pPr>
        <w:ind w:firstLine="643"/>
        <w:rPr>
          <w:rFonts w:ascii="仿宋_GB2312" w:hAnsi="仿宋_GB2312"/>
        </w:rPr>
      </w:pPr>
      <w:r>
        <w:rPr>
          <w:rFonts w:hint="eastAsia" w:ascii="仿宋_GB2312" w:hAnsi="仿宋_GB2312"/>
          <w:b/>
          <w:bCs/>
        </w:rPr>
        <w:t>二是完善农村供水基础设施网络。</w:t>
      </w:r>
      <w:r>
        <w:rPr>
          <w:rFonts w:hint="eastAsia" w:ascii="仿宋_GB2312" w:hAnsi="仿宋_GB2312"/>
        </w:rPr>
        <w:t>以“因地制宜、分类建设、保障安全”的理念进行水网提升，按照统一标准进行水质检测及供应，提升农村饮水安全保障水平，实现农村自来水普及率和水质合格率稳步提高。开展灌区续建配套节水改造与现代化建设，有序创建一批节水型、生态型灌区。实施水系连通项目，推进智慧水利建设，打造宜居小微湿地。</w:t>
      </w:r>
    </w:p>
    <w:p>
      <w:pPr>
        <w:ind w:firstLine="643"/>
      </w:pPr>
      <w:r>
        <w:rPr>
          <w:rFonts w:hint="eastAsia"/>
          <w:b/>
          <w:bCs/>
        </w:rPr>
        <w:t>三是推动农村清洁能源多元化发展。</w:t>
      </w:r>
      <w:r>
        <w:rPr>
          <w:rFonts w:hint="eastAsia"/>
        </w:rPr>
        <w:t>稳步发展沼气工</w:t>
      </w:r>
      <w:r>
        <w:t>程种养循环利用项目，稳步推动闲置沼气池沼改厕。</w:t>
      </w:r>
      <w:r>
        <w:rPr>
          <w:rFonts w:hint="eastAsia"/>
        </w:rPr>
        <w:t>加大各类农作物秸秆回收，</w:t>
      </w:r>
      <w:r>
        <w:t>加快推进规模化农作物秸秆能源化利用工程。优化农村能源供给结构，因地制宜发展太阳能、生物质能。积极开展农村可再生能源重点村示范建设，推进农村清洁能源行业可持续发展。</w:t>
      </w:r>
    </w:p>
    <w:p>
      <w:pPr>
        <w:ind w:firstLine="643"/>
      </w:pPr>
      <w:r>
        <w:rPr>
          <w:rFonts w:hint="eastAsia"/>
          <w:b/>
          <w:bCs/>
        </w:rPr>
        <w:t>四是加快数字农村建设。</w:t>
      </w:r>
      <w:r>
        <w:rPr>
          <w:rFonts w:hint="eastAsia"/>
        </w:rPr>
        <w:t>深化电信普遍服务，加快农村地区宽带网络和4G网络覆盖，推进5G网络向有需求的乡镇及行政村延伸。推进全县广播、有线电视网络和智慧广电乡村建设，实施新一代信息基础设施建设工程。加快物联网、地理信息、智能设备等现代信息技术与农村生产生活的全面深度融合，深化农业农村大数据创新应用，推广远程教育、远程医疗、金融服务进村等信息服务，建立空间化、智能化的新型农村统计信息系统。</w:t>
      </w:r>
    </w:p>
    <w:p>
      <w:pPr>
        <w:pStyle w:val="5"/>
        <w:ind w:firstLine="643"/>
      </w:pPr>
      <w:bookmarkStart w:id="98" w:name="_Toc4665"/>
      <w:bookmarkStart w:id="99" w:name="_Toc30377"/>
      <w:r>
        <w:rPr>
          <w:rFonts w:hint="eastAsia"/>
        </w:rPr>
        <w:t>第三节  强化农村优秀文化遗产保护与传承</w:t>
      </w:r>
      <w:bookmarkEnd w:id="98"/>
      <w:bookmarkEnd w:id="99"/>
    </w:p>
    <w:p>
      <w:pPr>
        <w:ind w:firstLine="643"/>
      </w:pPr>
      <w:r>
        <w:rPr>
          <w:rFonts w:hint="eastAsia"/>
          <w:b/>
          <w:bCs/>
        </w:rPr>
        <w:t>一是加强乡村传统文化保护与传承。</w:t>
      </w:r>
      <w:r>
        <w:rPr>
          <w:rFonts w:hint="eastAsia"/>
        </w:rPr>
        <w:t>加强对炉霍县“霍尔藏族文化”的文化传承，改造和发展民间传统节庆内容、风俗、礼仪，完善传统民间祭典活动，加强对山歌等非物质文化遗产项目的保护工作，保护传统村落、乡村风貌、农村地区传统制作技艺及相关产品。建设民族特色村寨和民族团结进步示范村。以乡（镇）为单位，挖掘一批具有传承基础和生产规模的农村生产生活遗产项目，积极申报纳入《四川省农村生产生活遗产名录库》。支持部分乡（镇）在扩大传承人队伍、传承人群学习交流培训、创新传统技艺、提高再创造能力、促进农遗项目可持续发展等方面先行探索。支持有需求、有条件的乡（镇）建立农村生产生活遗产传习所。</w:t>
      </w:r>
    </w:p>
    <w:p>
      <w:pPr>
        <w:ind w:firstLine="643"/>
      </w:pPr>
      <w:r>
        <w:rPr>
          <w:rFonts w:hint="eastAsia"/>
          <w:b/>
          <w:bCs/>
        </w:rPr>
        <w:t>二是发展乡村特色文化产业。</w:t>
      </w:r>
      <w:r>
        <w:rPr>
          <w:rFonts w:hint="eastAsia"/>
        </w:rPr>
        <w:t>坚持保护与开发有机结合，推动文化、农业、旅游等资源融合发展，促进文化资源创造性转化，丰富文化业态和产品供给。在加强保护基础上，对有价值的传统文化村落、古民宅和民族特色村镇等进行适度开发，打造推出一批精品文化遗产旅游景区、景点和线路。充分挖掘民间手工技艺，加快康北多元文创产品基地建设，加大唐卡、雕刻、制陶等文创产品的开发和推广力度。加快乡村历史文化展示工程建设，运用“互联网+”“非遗+”等搭建项目推广、展示、销售平台，促进乡村传统文化走进当代生活。</w:t>
      </w:r>
    </w:p>
    <w:p>
      <w:pPr>
        <w:pStyle w:val="5"/>
        <w:ind w:firstLine="643"/>
      </w:pPr>
      <w:bookmarkStart w:id="100" w:name="_Toc17965"/>
      <w:bookmarkStart w:id="101" w:name="_Toc28005"/>
      <w:r>
        <w:rPr>
          <w:rFonts w:hint="eastAsia"/>
        </w:rPr>
        <w:t>第四节  推进农村治理能力现代化</w:t>
      </w:r>
      <w:bookmarkEnd w:id="100"/>
      <w:bookmarkEnd w:id="101"/>
    </w:p>
    <w:p>
      <w:pPr>
        <w:ind w:firstLine="643"/>
      </w:pPr>
      <w:r>
        <w:rPr>
          <w:rFonts w:hint="eastAsia"/>
          <w:b/>
          <w:bCs/>
        </w:rPr>
        <w:t>一是加强党的农村基层组织建设。</w:t>
      </w:r>
      <w:r>
        <w:rPr>
          <w:rFonts w:hint="eastAsia"/>
        </w:rPr>
        <w:t>巩固和加强基层党组织的领导作用，坚持和完善乡村振兴重大事项、重要问题、重要工作由基层党组织讨论决定的机制。加强农村基层党组织标准化规范化建设，推进农牧区基层党建示范创评活动，强力整顿软乡弱村，扎实抓好农民工党建工作，严格执行党的组织生活基本制度。选优配强村党组织书记，把基层党组织带头人培育成致富带头人，把致富带头人培育成基层党组织带头人，提高村干部致富带富能力。加大致富能手、外出务工经商人员、本乡本土大学毕业生、复员退伍军人、机关企事业单位优秀党员干部到村任职力度。</w:t>
      </w:r>
    </w:p>
    <w:p>
      <w:pPr>
        <w:ind w:firstLine="643"/>
      </w:pPr>
      <w:r>
        <w:rPr>
          <w:rFonts w:hint="eastAsia"/>
          <w:b/>
          <w:bCs/>
        </w:rPr>
        <w:t>二是促进自治、法治、德治相结合。</w:t>
      </w:r>
      <w:r>
        <w:rPr>
          <w:rFonts w:hint="eastAsia"/>
        </w:rPr>
        <w:t>坚持自治为基、法治为本、德治为先，健全和创新村民自治机制，强化法律权威，完善乡村法律服务体系。完善《村级组织运行规则》配套措施，健全自治、法治、德治“三治融合”村级治理组织体系。持续做好两项改革“后半篇”文章，推动优化资源配置、提升发展质量、增强服务能力、提高治理效能。推进涉农领域“放管服”改革向乡村延伸，完善“四级一体化”政务服务体系。统筹推进乡村综治中心、基层派出所、司法所、基层法庭建设。</w:t>
      </w:r>
    </w:p>
    <w:p>
      <w:pPr>
        <w:ind w:firstLine="643"/>
      </w:pPr>
      <w:r>
        <w:rPr>
          <w:rFonts w:hint="eastAsia"/>
          <w:b/>
          <w:bCs/>
        </w:rPr>
        <w:t>三是维护农村和谐稳定。</w:t>
      </w:r>
      <w:r>
        <w:rPr>
          <w:rFonts w:hint="eastAsia"/>
        </w:rPr>
        <w:t>加强意识形态管控，依法管理农村宗教事务。持续推动平安乡村建设，加快农村“天网工程”“雪亮工程”建设，推进群防群治“红袖套”队伍建设，健全网格化“三级”服务管理体系，配齐配强“专兼合一”的网格员队伍，提高预测预警预防各类风险能力。积极创建各级乡村治理示范村镇，宣传推广试点示范成果经验。常态化推进农村地区扫黑除恶、缉枪治爆、矛盾纠纷排查、农村安全专项整治和“法律进乡村”等工作，深化“六无”平安村建设。</w:t>
      </w:r>
    </w:p>
    <w:p>
      <w:pPr>
        <w:pStyle w:val="5"/>
        <w:ind w:firstLine="643"/>
      </w:pPr>
      <w:bookmarkStart w:id="102" w:name="_Toc23107"/>
      <w:bookmarkStart w:id="103" w:name="_Toc7799"/>
      <w:r>
        <w:rPr>
          <w:rFonts w:hint="eastAsia"/>
        </w:rPr>
        <w:t>第五节  深化农业农村改革</w:t>
      </w:r>
      <w:bookmarkEnd w:id="102"/>
      <w:bookmarkEnd w:id="103"/>
    </w:p>
    <w:p>
      <w:pPr>
        <w:ind w:firstLine="643"/>
      </w:pPr>
      <w:r>
        <w:rPr>
          <w:b/>
          <w:bCs/>
        </w:rPr>
        <w:t>一是稳妥推进农村土地制度改革。</w:t>
      </w:r>
      <w:r>
        <w:t>深化农村承包地“三权分置”改革</w:t>
      </w:r>
      <w:r>
        <w:rPr>
          <w:rFonts w:hint="eastAsia"/>
        </w:rPr>
        <w:t>。</w:t>
      </w:r>
      <w:r>
        <w:t>落实好第二轮土地承包经营权到期后再延长30年政策，确保农村土地承包关系稳定并长久不变，推广颁发土地经营权证，依法平等保护土地承包者和农业经营者的权益，让农业生产经营主体吃上“定心丸”。鼓励农民互换并地，实现土地连片耕种，规范土地承包地流转交易，探索发展多种形式适度规模经营，提升土地流转质量。</w:t>
      </w:r>
      <w:r>
        <w:rPr>
          <w:rFonts w:hint="eastAsia"/>
        </w:rPr>
        <w:t>探索农村宅基地</w:t>
      </w:r>
      <w:r>
        <w:t>“</w:t>
      </w:r>
      <w:r>
        <w:rPr>
          <w:rFonts w:hint="eastAsia"/>
        </w:rPr>
        <w:t>三权分置</w:t>
      </w:r>
      <w:r>
        <w:t>”</w:t>
      </w:r>
      <w:r>
        <w:rPr>
          <w:rFonts w:hint="eastAsia"/>
        </w:rPr>
        <w:t xml:space="preserve">改革。建立健全依法取得、节约利用、权属清晰、权能完整、流转有序、管理规范的农村宅基地制度，依法稳妥推进农村集体经营性建设用地入市，支持农村集体经济组织及其成员采取自营、出租、入股、合作等多种方式，利用闲置宅基地和闲置农房发展农村新产业新业态。 </w:t>
      </w:r>
    </w:p>
    <w:p>
      <w:pPr>
        <w:ind w:firstLine="643"/>
      </w:pPr>
      <w:r>
        <w:rPr>
          <w:rFonts w:hint="eastAsia"/>
          <w:b/>
          <w:bCs/>
        </w:rPr>
        <w:t>二是</w:t>
      </w:r>
      <w:r>
        <w:rPr>
          <w:b/>
          <w:bCs/>
        </w:rPr>
        <w:t>深化农村集体产权制度改革</w:t>
      </w:r>
      <w:r>
        <w:rPr>
          <w:rFonts w:hint="eastAsia"/>
          <w:b/>
          <w:bCs/>
        </w:rPr>
        <w:t>。</w:t>
      </w:r>
      <w:r>
        <w:t>在清产核资基础上，把农村集</w:t>
      </w:r>
      <w:r>
        <w:rPr>
          <w:rFonts w:hint="eastAsia"/>
        </w:rPr>
        <w:t>体资产的所有权确权到不同层级的农村集体经济组织成员集体，通过成员身份确认，将农村集体资产主要是经营性资产以股份（份额）形式量化到本集体成员，落实好集体经济组织成员对集体资产股份的占有权和收益权，探索完善成员对集体资产股份担保、抵押、有偿退出、继承权等权能拓展试点。依托集体资源和产业优势，培育发展资源开发型、资产经营型、生产服务型、休闲观光型、飞地园区型等集体经济，壮大集体经济实力。推广资源变资产、资金变股金、农牧民变股东改革模式，探索在农村集体建设用地上发展乡村产业。加强对农村集体经济组织监管，确保集体资产保值增值。支持农村集体经济组织盘活闲置资源，加强与家庭农场、农民专合社等新型经营主体、工商资本经营合作。</w:t>
      </w:r>
    </w:p>
    <w:p>
      <w:pPr>
        <w:ind w:firstLine="643"/>
        <w:rPr>
          <w:rFonts w:cs="Times New Roman"/>
        </w:rPr>
      </w:pPr>
      <w:r>
        <w:rPr>
          <w:rFonts w:cs="Times New Roman"/>
          <w:b/>
          <w:bCs/>
        </w:rPr>
        <w:t>三是深化农村金融制度改革创新。</w:t>
      </w:r>
      <w:r>
        <w:rPr>
          <w:rFonts w:cs="Times New Roman"/>
        </w:rPr>
        <w:t>发展农村普惠金融</w:t>
      </w:r>
      <w:r>
        <w:rPr>
          <w:rFonts w:hint="eastAsia" w:cs="Times New Roman"/>
        </w:rPr>
        <w:t>，</w:t>
      </w:r>
      <w:r>
        <w:rPr>
          <w:rFonts w:cs="Times New Roman"/>
        </w:rPr>
        <w:t>引导</w:t>
      </w:r>
      <w:r>
        <w:rPr>
          <w:rFonts w:hint="eastAsia" w:cs="Times New Roman"/>
        </w:rPr>
        <w:t>县</w:t>
      </w:r>
      <w:r>
        <w:rPr>
          <w:rFonts w:cs="Times New Roman"/>
        </w:rPr>
        <w:t>域金融机构将吸收的存款主要用于当地，重点支持乡村产业发展和基础设施投入，推动普惠金融不断向纵深发展。推进农村用益物权抵质押贷款。活化土地权能，推进土地经营权抵押贷款扩面提质，加大对农业适度规模经营主体的信贷支持。推动集体资产股权、宅基地（农房）、温室大棚、大型农机、林权、土地经营权等依法合规抵押融资。深化农业保险担保机制。创新“农业保险</w:t>
      </w:r>
      <w:r>
        <w:rPr>
          <w:rFonts w:hint="eastAsia" w:cs="Times New Roman"/>
        </w:rPr>
        <w:t>+</w:t>
      </w:r>
      <w:r>
        <w:rPr>
          <w:rFonts w:cs="Times New Roman"/>
        </w:rPr>
        <w:t>”制度，促进政策性农业保险扩面增品提标，形成涵盖财政补贴基本险、商业险和附加险等的农业保险产品体系。积极发挥农业信贷担保体系功能，发展农村小额信用贷款，降低担保费率、拓展业务规模。</w:t>
      </w:r>
    </w:p>
    <w:p>
      <w:pPr>
        <w:ind w:firstLine="640"/>
        <w:rPr>
          <w:highlight w:val="yellow"/>
        </w:rPr>
      </w:pPr>
    </w:p>
    <w:p>
      <w:pPr>
        <w:ind w:firstLine="640"/>
      </w:pPr>
    </w:p>
    <w:p>
      <w:pPr>
        <w:pStyle w:val="4"/>
        <w:spacing w:after="435"/>
      </w:pPr>
      <w:bookmarkStart w:id="104" w:name="_Toc18081"/>
      <w:bookmarkStart w:id="105" w:name="_Toc10014"/>
      <w:r>
        <w:rPr>
          <w:rFonts w:hint="eastAsia"/>
        </w:rPr>
        <w:t>第七章  投资概算和资金筹措</w:t>
      </w:r>
      <w:bookmarkEnd w:id="104"/>
      <w:bookmarkEnd w:id="105"/>
    </w:p>
    <w:p>
      <w:pPr>
        <w:pStyle w:val="5"/>
        <w:ind w:firstLine="643"/>
      </w:pPr>
      <w:bookmarkStart w:id="106" w:name="_Toc27249"/>
      <w:bookmarkStart w:id="107" w:name="_Toc690"/>
      <w:bookmarkStart w:id="108" w:name="_Toc6763"/>
      <w:r>
        <w:rPr>
          <w:rFonts w:hint="eastAsia"/>
        </w:rPr>
        <w:t>第一节  投资重点</w:t>
      </w:r>
      <w:bookmarkEnd w:id="106"/>
      <w:bookmarkEnd w:id="107"/>
      <w:bookmarkEnd w:id="108"/>
    </w:p>
    <w:p>
      <w:pPr>
        <w:ind w:firstLine="640"/>
      </w:pPr>
      <w:r>
        <w:t>炉霍县“十四五”</w:t>
      </w:r>
      <w:r>
        <w:rPr>
          <w:rFonts w:hint="eastAsia"/>
        </w:rPr>
        <w:t>现代农业</w:t>
      </w:r>
      <w:r>
        <w:t>产业发展规划投资重点包括</w:t>
      </w:r>
      <w:r>
        <w:rPr>
          <w:rFonts w:hint="eastAsia"/>
        </w:rPr>
        <w:t>乡村建设、产业振兴、经营主体培育、品牌培育、基础设施提升、智慧农业等6</w:t>
      </w:r>
      <w:r>
        <w:t>大</w:t>
      </w:r>
      <w:r>
        <w:rPr>
          <w:rFonts w:hint="eastAsia"/>
        </w:rPr>
        <w:t>类</w:t>
      </w:r>
      <w:r>
        <w:t>共计</w:t>
      </w:r>
      <w:r>
        <w:rPr>
          <w:rFonts w:hint="eastAsia"/>
        </w:rPr>
        <w:t>50个</w:t>
      </w:r>
      <w:r>
        <w:t>子项目（详见附</w:t>
      </w:r>
      <w:r>
        <w:rPr>
          <w:rFonts w:hint="eastAsia"/>
        </w:rPr>
        <w:t>件1</w:t>
      </w:r>
      <w:r>
        <w:t>）。其中：</w:t>
      </w:r>
    </w:p>
    <w:p>
      <w:pPr>
        <w:ind w:firstLine="640"/>
      </w:pPr>
      <w:r>
        <w:rPr>
          <w:rFonts w:hint="eastAsia"/>
        </w:rPr>
        <w:t>乡村建设类项目</w:t>
      </w:r>
      <w:r>
        <w:t>主要包括精品村建设项目</w:t>
      </w:r>
      <w:r>
        <w:rPr>
          <w:rFonts w:hint="eastAsia"/>
        </w:rPr>
        <w:t>、</w:t>
      </w:r>
      <w:r>
        <w:t>乡村振兴示范村建设项目</w:t>
      </w:r>
      <w:r>
        <w:rPr>
          <w:rFonts w:hint="eastAsia"/>
        </w:rPr>
        <w:t>、</w:t>
      </w:r>
      <w:r>
        <w:t>“厕所革命”专项行动</w:t>
      </w:r>
      <w:r>
        <w:rPr>
          <w:rFonts w:hint="eastAsia"/>
        </w:rPr>
        <w:t>、</w:t>
      </w:r>
      <w:r>
        <w:t>五改三建项目</w:t>
      </w:r>
      <w:r>
        <w:rPr>
          <w:rFonts w:hint="eastAsia"/>
        </w:rPr>
        <w:t>、</w:t>
      </w:r>
      <w:r>
        <w:t>炉霍县村庄公共基础设施建设工程</w:t>
      </w:r>
      <w:r>
        <w:rPr>
          <w:rFonts w:hint="eastAsia"/>
        </w:rPr>
        <w:t>等共5个子项目。</w:t>
      </w:r>
    </w:p>
    <w:p>
      <w:pPr>
        <w:ind w:firstLine="640"/>
      </w:pPr>
      <w:r>
        <w:rPr>
          <w:rFonts w:hint="eastAsia"/>
        </w:rPr>
        <w:t>产业振兴类项目</w:t>
      </w:r>
      <w:r>
        <w:t>主要包括</w:t>
      </w:r>
      <w:r>
        <w:rPr>
          <w:rFonts w:hint="eastAsia"/>
        </w:rPr>
        <w:t>黑青稞基地建设项目、炉霍县蔬菜现代农业园区改造提升及农旅融合发展建设项目、炉霍县俄色茶人工造林基地建设项目、炉霍县三区片区中藏药种植基地、甘孜州炉霍鲜水源现代特色农牧产业融合园区建设项目、甘孜州炉霍县百户万头牦牛标准化养殖基地建设项目、炉霍县中蜂养殖示范乡建设项目、炉霍县畜禽良种推广项目、种质基因库建设项目、炉霍现代农业科技示范园、炉霍县宗塔草原旅游畜牧业发展试点建设项目、炉霍县休闲农业与乡村旅游建设项目、炉霍县郎卡杰唐卡文化产业园区建设项目、炉霍县红色文化长征公园精品体验区基础设施建设项目等</w:t>
      </w:r>
      <w:r>
        <w:t>共</w:t>
      </w:r>
      <w:r>
        <w:rPr>
          <w:rFonts w:hint="eastAsia"/>
        </w:rPr>
        <w:t>23个</w:t>
      </w:r>
      <w:r>
        <w:t>子项目。</w:t>
      </w:r>
    </w:p>
    <w:p>
      <w:pPr>
        <w:ind w:firstLine="640"/>
      </w:pPr>
      <w:r>
        <w:rPr>
          <w:rFonts w:hint="eastAsia"/>
        </w:rPr>
        <w:t>经营主体培育类项目</w:t>
      </w:r>
      <w:r>
        <w:t>主要</w:t>
      </w:r>
      <w:r>
        <w:rPr>
          <w:rFonts w:hint="eastAsia"/>
        </w:rPr>
        <w:t>包括高素质农民培育项目、家庭农场培育项目、农民合作社高质量发展项目等</w:t>
      </w:r>
      <w:r>
        <w:t>共</w:t>
      </w:r>
      <w:r>
        <w:rPr>
          <w:rFonts w:hint="eastAsia"/>
        </w:rPr>
        <w:t>3个</w:t>
      </w:r>
      <w:r>
        <w:t xml:space="preserve">子项目。 </w:t>
      </w:r>
    </w:p>
    <w:p>
      <w:pPr>
        <w:ind w:firstLine="640"/>
      </w:pPr>
      <w:r>
        <w:rPr>
          <w:rFonts w:hint="eastAsia"/>
        </w:rPr>
        <w:t>品牌培育类项目</w:t>
      </w:r>
      <w:r>
        <w:t>主要包括</w:t>
      </w:r>
      <w:r>
        <w:rPr>
          <w:rFonts w:hint="eastAsia"/>
        </w:rPr>
        <w:t>炉霍县县乡农产品检验检测体系建设项目、炉霍县农产品地理标志保护工程项目等</w:t>
      </w:r>
      <w:r>
        <w:t>共</w:t>
      </w:r>
      <w:r>
        <w:rPr>
          <w:rFonts w:hint="eastAsia"/>
        </w:rPr>
        <w:t>2个</w:t>
      </w:r>
      <w:r>
        <w:t xml:space="preserve">子项目。 </w:t>
      </w:r>
    </w:p>
    <w:p>
      <w:pPr>
        <w:ind w:firstLine="640"/>
      </w:pPr>
      <w:r>
        <w:rPr>
          <w:rFonts w:hint="eastAsia"/>
        </w:rPr>
        <w:t>基础设施提升类</w:t>
      </w:r>
      <w:r>
        <w:t>项目主要包括炉霍县太阳能提灌站建设项目</w:t>
      </w:r>
      <w:r>
        <w:rPr>
          <w:rFonts w:hint="eastAsia"/>
        </w:rPr>
        <w:t>、</w:t>
      </w:r>
      <w:r>
        <w:t>炉霍县农产品冷藏冷链物流项目</w:t>
      </w:r>
      <w:r>
        <w:rPr>
          <w:rFonts w:hint="eastAsia"/>
        </w:rPr>
        <w:t>、</w:t>
      </w:r>
      <w:r>
        <w:t>高标准农田建设项目</w:t>
      </w:r>
      <w:r>
        <w:rPr>
          <w:rFonts w:hint="eastAsia"/>
        </w:rPr>
        <w:t>、</w:t>
      </w:r>
      <w:r>
        <w:t>炉霍县牧区畜牧业基础设施建设项目（户用型牲畜暖棚配套建设防疫注射栏）</w:t>
      </w:r>
      <w:r>
        <w:rPr>
          <w:rFonts w:hint="eastAsia"/>
        </w:rPr>
        <w:t>、</w:t>
      </w:r>
      <w:r>
        <w:t>甘孜州炉霍县酪蛋白深加工园区建设项目</w:t>
      </w:r>
      <w:r>
        <w:rPr>
          <w:rFonts w:hint="eastAsia"/>
        </w:rPr>
        <w:t>、</w:t>
      </w:r>
      <w:r>
        <w:t>农业社会化服务中心建设项目</w:t>
      </w:r>
      <w:r>
        <w:rPr>
          <w:rFonts w:hint="eastAsia"/>
        </w:rPr>
        <w:t>、</w:t>
      </w:r>
      <w:r>
        <w:t>农产品数字交易中心</w:t>
      </w:r>
      <w:r>
        <w:rPr>
          <w:rFonts w:hint="eastAsia"/>
        </w:rPr>
        <w:t>、</w:t>
      </w:r>
      <w:r>
        <w:t>电子商务公共服务中心</w:t>
      </w:r>
      <w:r>
        <w:rPr>
          <w:rFonts w:hint="eastAsia"/>
        </w:rPr>
        <w:t>、</w:t>
      </w:r>
      <w:r>
        <w:t>“飞地”酒店建设项目</w:t>
      </w:r>
      <w:r>
        <w:rPr>
          <w:rFonts w:hint="eastAsia"/>
        </w:rPr>
        <w:t>、</w:t>
      </w:r>
      <w:r>
        <w:t>Y006克木村</w:t>
      </w:r>
      <w:r>
        <w:rPr>
          <w:rFonts w:hint="eastAsia"/>
          <w:lang w:eastAsia="zh-CN"/>
        </w:rPr>
        <w:t>－</w:t>
      </w:r>
      <w:r>
        <w:t>俄日村公路</w:t>
      </w:r>
      <w:r>
        <w:rPr>
          <w:rFonts w:hint="eastAsia"/>
        </w:rPr>
        <w:t>、</w:t>
      </w:r>
      <w:r>
        <w:t>C086雅德乡须须村公路和交纳村C020昌龙村</w:t>
      </w:r>
      <w:r>
        <w:rPr>
          <w:rFonts w:hint="eastAsia"/>
          <w:lang w:eastAsia="zh-CN"/>
        </w:rPr>
        <w:t>－</w:t>
      </w:r>
      <w:r>
        <w:t>新都镇公路等共</w:t>
      </w:r>
      <w:r>
        <w:rPr>
          <w:rFonts w:hint="eastAsia"/>
        </w:rPr>
        <w:t>1</w:t>
      </w:r>
      <w:r>
        <w:t>6个子项目。</w:t>
      </w:r>
    </w:p>
    <w:p>
      <w:pPr>
        <w:ind w:firstLine="640"/>
      </w:pPr>
      <w:r>
        <w:rPr>
          <w:rFonts w:hint="eastAsia"/>
        </w:rPr>
        <w:t>智慧农业类</w:t>
      </w:r>
      <w:r>
        <w:t>项目主要包括</w:t>
      </w:r>
      <w:r>
        <w:rPr>
          <w:rFonts w:hint="eastAsia"/>
        </w:rPr>
        <w:t>数字农业项目共1个子项目。</w:t>
      </w:r>
    </w:p>
    <w:p>
      <w:pPr>
        <w:pStyle w:val="5"/>
        <w:ind w:firstLine="643"/>
      </w:pPr>
      <w:bookmarkStart w:id="109" w:name="_Toc12641"/>
      <w:bookmarkStart w:id="110" w:name="_Toc32458"/>
      <w:bookmarkStart w:id="111" w:name="_Toc4955"/>
      <w:r>
        <w:rPr>
          <w:rFonts w:hint="eastAsia"/>
        </w:rPr>
        <w:t>第二节  投资概算</w:t>
      </w:r>
      <w:bookmarkEnd w:id="109"/>
      <w:bookmarkEnd w:id="110"/>
      <w:bookmarkEnd w:id="111"/>
    </w:p>
    <w:p>
      <w:pPr>
        <w:ind w:firstLine="640"/>
        <w:rPr>
          <w:rFonts w:cs="Times New Roman"/>
        </w:rPr>
      </w:pPr>
      <w:r>
        <w:rPr>
          <w:rFonts w:cs="Times New Roman"/>
        </w:rPr>
        <w:t>为实现炉霍县“十四五”现代农业产业发展既定目标，从2021年到2025年共需建设各类重点项目50个（详见附件1）。经估算，项目建设总投入资金约209965.81万元。其中，乡村建设类项目需投入资金31084万元，占总投资的</w:t>
      </w:r>
      <w:r>
        <w:rPr>
          <w:rFonts w:hint="eastAsia" w:cs="Times New Roman"/>
        </w:rPr>
        <w:t>14.80</w:t>
      </w:r>
      <w:r>
        <w:rPr>
          <w:rFonts w:cs="Times New Roman"/>
        </w:rPr>
        <w:t>%；产业振兴类项目需投入资金118221.37万元，占总投资的</w:t>
      </w:r>
      <w:r>
        <w:rPr>
          <w:rFonts w:hint="eastAsia" w:cs="Times New Roman"/>
        </w:rPr>
        <w:t>56</w:t>
      </w:r>
      <w:r>
        <w:rPr>
          <w:rFonts w:cs="Times New Roman"/>
        </w:rPr>
        <w:t>.31%；经营主体培育类项目需投入资金870万元，占总投资的</w:t>
      </w:r>
      <w:r>
        <w:rPr>
          <w:rFonts w:hint="eastAsia" w:cs="Times New Roman"/>
        </w:rPr>
        <w:t>0</w:t>
      </w:r>
      <w:r>
        <w:rPr>
          <w:rFonts w:cs="Times New Roman"/>
        </w:rPr>
        <w:t>.</w:t>
      </w:r>
      <w:r>
        <w:rPr>
          <w:rFonts w:hint="eastAsia" w:cs="Times New Roman"/>
        </w:rPr>
        <w:t>41</w:t>
      </w:r>
      <w:r>
        <w:rPr>
          <w:rFonts w:cs="Times New Roman"/>
        </w:rPr>
        <w:t>%；品牌培育类项目需投入资金675万元，占总投资的</w:t>
      </w:r>
      <w:r>
        <w:rPr>
          <w:rFonts w:hint="eastAsia" w:cs="Times New Roman"/>
        </w:rPr>
        <w:t>0</w:t>
      </w:r>
      <w:r>
        <w:rPr>
          <w:rFonts w:cs="Times New Roman"/>
        </w:rPr>
        <w:t>.</w:t>
      </w:r>
      <w:r>
        <w:rPr>
          <w:rFonts w:hint="eastAsia" w:cs="Times New Roman"/>
        </w:rPr>
        <w:t>32</w:t>
      </w:r>
      <w:r>
        <w:rPr>
          <w:rFonts w:cs="Times New Roman"/>
        </w:rPr>
        <w:t>%；基础设施提升类项目需投入资金56515.44万元，占总投资的2</w:t>
      </w:r>
      <w:r>
        <w:rPr>
          <w:rFonts w:hint="eastAsia" w:cs="Times New Roman"/>
        </w:rPr>
        <w:t>6</w:t>
      </w:r>
      <w:r>
        <w:rPr>
          <w:rFonts w:cs="Times New Roman"/>
        </w:rPr>
        <w:t>.</w:t>
      </w:r>
      <w:r>
        <w:rPr>
          <w:rFonts w:hint="eastAsia" w:cs="Times New Roman"/>
        </w:rPr>
        <w:t>92</w:t>
      </w:r>
      <w:r>
        <w:rPr>
          <w:rFonts w:cs="Times New Roman"/>
        </w:rPr>
        <w:t>%；智慧农业类项目需投入资金2600万元，占总投资的</w:t>
      </w:r>
      <w:r>
        <w:rPr>
          <w:rFonts w:hint="eastAsia" w:cs="Times New Roman"/>
        </w:rPr>
        <w:t>1</w:t>
      </w:r>
      <w:r>
        <w:rPr>
          <w:rFonts w:cs="Times New Roman"/>
        </w:rPr>
        <w:t>.</w:t>
      </w:r>
      <w:r>
        <w:rPr>
          <w:rFonts w:hint="eastAsia" w:cs="Times New Roman"/>
        </w:rPr>
        <w:t>24</w:t>
      </w:r>
      <w:r>
        <w:rPr>
          <w:rFonts w:cs="Times New Roman"/>
        </w:rPr>
        <w:t>%。</w:t>
      </w:r>
    </w:p>
    <w:p>
      <w:pPr>
        <w:pStyle w:val="57"/>
      </w:pPr>
      <w:r>
        <w:rPr>
          <w:rFonts w:hint="eastAsia"/>
        </w:rPr>
        <w:t>表7.1：炉霍县“十四五”现代农业产业发展重点项目投资概算</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648"/>
        <w:gridCol w:w="2267"/>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958" w:type="dxa"/>
            <w:shd w:val="clear" w:color="auto" w:fill="F1F1F1" w:themeFill="background1" w:themeFillShade="F2"/>
          </w:tcPr>
          <w:p>
            <w:pPr>
              <w:pStyle w:val="3"/>
              <w:spacing w:line="240" w:lineRule="auto"/>
              <w:ind w:firstLine="0" w:firstLineChars="0"/>
              <w:jc w:val="center"/>
              <w:rPr>
                <w:rFonts w:eastAsia="宋体"/>
                <w:sz w:val="21"/>
                <w:szCs w:val="21"/>
              </w:rPr>
            </w:pPr>
            <w:r>
              <w:rPr>
                <w:rFonts w:eastAsia="宋体"/>
                <w:b/>
                <w:bCs/>
                <w:sz w:val="21"/>
                <w:szCs w:val="21"/>
              </w:rPr>
              <w:t>序号</w:t>
            </w:r>
          </w:p>
        </w:tc>
        <w:tc>
          <w:tcPr>
            <w:tcW w:w="2648" w:type="dxa"/>
            <w:shd w:val="clear" w:color="auto" w:fill="F1F1F1" w:themeFill="background1" w:themeFillShade="F2"/>
          </w:tcPr>
          <w:p>
            <w:pPr>
              <w:pStyle w:val="3"/>
              <w:spacing w:line="240" w:lineRule="auto"/>
              <w:ind w:firstLine="0" w:firstLineChars="0"/>
              <w:jc w:val="center"/>
              <w:rPr>
                <w:rFonts w:eastAsia="宋体"/>
                <w:sz w:val="21"/>
                <w:szCs w:val="21"/>
              </w:rPr>
            </w:pPr>
            <w:r>
              <w:rPr>
                <w:rFonts w:eastAsia="宋体"/>
                <w:b/>
                <w:bCs/>
                <w:sz w:val="21"/>
                <w:szCs w:val="21"/>
              </w:rPr>
              <w:t>项目类别</w:t>
            </w:r>
          </w:p>
        </w:tc>
        <w:tc>
          <w:tcPr>
            <w:tcW w:w="2267" w:type="dxa"/>
            <w:shd w:val="clear" w:color="auto" w:fill="F1F1F1" w:themeFill="background1" w:themeFillShade="F2"/>
          </w:tcPr>
          <w:p>
            <w:pPr>
              <w:pStyle w:val="3"/>
              <w:spacing w:line="240" w:lineRule="auto"/>
              <w:ind w:firstLine="0" w:firstLineChars="0"/>
              <w:jc w:val="center"/>
              <w:rPr>
                <w:rFonts w:eastAsia="宋体"/>
                <w:sz w:val="21"/>
                <w:szCs w:val="21"/>
              </w:rPr>
            </w:pPr>
            <w:r>
              <w:rPr>
                <w:rFonts w:eastAsia="宋体"/>
                <w:b/>
                <w:bCs/>
                <w:sz w:val="21"/>
                <w:szCs w:val="21"/>
              </w:rPr>
              <w:t>投资概算（万元）</w:t>
            </w:r>
          </w:p>
        </w:tc>
        <w:tc>
          <w:tcPr>
            <w:tcW w:w="2198" w:type="dxa"/>
            <w:shd w:val="clear" w:color="auto" w:fill="F1F1F1" w:themeFill="background1" w:themeFillShade="F2"/>
          </w:tcPr>
          <w:p>
            <w:pPr>
              <w:pStyle w:val="3"/>
              <w:spacing w:line="240" w:lineRule="auto"/>
              <w:ind w:firstLine="0" w:firstLineChars="0"/>
              <w:jc w:val="center"/>
              <w:rPr>
                <w:rFonts w:eastAsia="宋体"/>
                <w:sz w:val="21"/>
                <w:szCs w:val="21"/>
              </w:rPr>
            </w:pPr>
            <w:r>
              <w:rPr>
                <w:rFonts w:eastAsia="宋体"/>
                <w:b/>
                <w:bCs/>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pPr>
              <w:spacing w:line="240" w:lineRule="auto"/>
              <w:ind w:firstLine="0" w:firstLineChars="0"/>
              <w:jc w:val="center"/>
              <w:rPr>
                <w:rFonts w:eastAsia="宋体" w:cs="Times New Roman"/>
                <w:sz w:val="21"/>
                <w:szCs w:val="21"/>
              </w:rPr>
            </w:pPr>
            <w:r>
              <w:rPr>
                <w:rFonts w:eastAsia="宋体" w:cs="Times New Roman"/>
                <w:sz w:val="21"/>
                <w:szCs w:val="21"/>
              </w:rPr>
              <w:t>1</w:t>
            </w:r>
          </w:p>
        </w:tc>
        <w:tc>
          <w:tcPr>
            <w:tcW w:w="2648" w:type="dxa"/>
          </w:tcPr>
          <w:p>
            <w:pPr>
              <w:spacing w:line="240" w:lineRule="auto"/>
              <w:ind w:firstLine="0" w:firstLineChars="0"/>
              <w:jc w:val="center"/>
              <w:rPr>
                <w:rFonts w:eastAsia="宋体" w:cs="Times New Roman"/>
                <w:sz w:val="21"/>
                <w:szCs w:val="21"/>
              </w:rPr>
            </w:pPr>
            <w:r>
              <w:rPr>
                <w:rFonts w:eastAsia="宋体" w:cs="Times New Roman"/>
                <w:sz w:val="21"/>
                <w:szCs w:val="21"/>
              </w:rPr>
              <w:t>乡村建设</w:t>
            </w:r>
          </w:p>
        </w:tc>
        <w:tc>
          <w:tcPr>
            <w:tcW w:w="2267" w:type="dxa"/>
          </w:tcPr>
          <w:p>
            <w:pPr>
              <w:spacing w:line="240" w:lineRule="auto"/>
              <w:ind w:firstLine="0" w:firstLineChars="0"/>
              <w:jc w:val="center"/>
              <w:rPr>
                <w:rFonts w:eastAsia="宋体" w:cs="Times New Roman"/>
                <w:sz w:val="21"/>
                <w:szCs w:val="21"/>
              </w:rPr>
            </w:pPr>
            <w:r>
              <w:rPr>
                <w:rFonts w:eastAsia="宋体" w:cs="Times New Roman"/>
                <w:sz w:val="21"/>
                <w:szCs w:val="21"/>
              </w:rPr>
              <w:t>31084</w:t>
            </w:r>
          </w:p>
        </w:tc>
        <w:tc>
          <w:tcPr>
            <w:tcW w:w="2198" w:type="dxa"/>
          </w:tcPr>
          <w:p>
            <w:pPr>
              <w:spacing w:line="240" w:lineRule="auto"/>
              <w:ind w:firstLine="0" w:firstLineChars="0"/>
              <w:jc w:val="center"/>
              <w:rPr>
                <w:rFonts w:eastAsia="宋体" w:cs="Times New Roman"/>
                <w:sz w:val="21"/>
                <w:szCs w:val="21"/>
              </w:rPr>
            </w:pPr>
            <w:r>
              <w:rPr>
                <w:rFonts w:eastAsia="宋体" w:cs="Times New Roman"/>
                <w:sz w:val="21"/>
                <w:szCs w:val="21"/>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pPr>
              <w:spacing w:line="240" w:lineRule="auto"/>
              <w:ind w:firstLine="0" w:firstLineChars="0"/>
              <w:jc w:val="center"/>
              <w:rPr>
                <w:rFonts w:eastAsia="宋体" w:cs="Times New Roman"/>
                <w:sz w:val="21"/>
                <w:szCs w:val="21"/>
              </w:rPr>
            </w:pPr>
            <w:r>
              <w:rPr>
                <w:rFonts w:eastAsia="宋体" w:cs="Times New Roman"/>
                <w:sz w:val="21"/>
                <w:szCs w:val="21"/>
              </w:rPr>
              <w:t>2</w:t>
            </w:r>
          </w:p>
        </w:tc>
        <w:tc>
          <w:tcPr>
            <w:tcW w:w="2648" w:type="dxa"/>
          </w:tcPr>
          <w:p>
            <w:pPr>
              <w:spacing w:line="240" w:lineRule="auto"/>
              <w:ind w:firstLine="0" w:firstLineChars="0"/>
              <w:jc w:val="center"/>
              <w:rPr>
                <w:rFonts w:eastAsia="宋体" w:cs="Times New Roman"/>
                <w:sz w:val="21"/>
                <w:szCs w:val="21"/>
              </w:rPr>
            </w:pPr>
            <w:r>
              <w:rPr>
                <w:rFonts w:eastAsia="宋体" w:cs="Times New Roman"/>
                <w:sz w:val="21"/>
                <w:szCs w:val="21"/>
              </w:rPr>
              <w:t>产业振兴</w:t>
            </w:r>
          </w:p>
        </w:tc>
        <w:tc>
          <w:tcPr>
            <w:tcW w:w="2267" w:type="dxa"/>
          </w:tcPr>
          <w:p>
            <w:pPr>
              <w:spacing w:line="240" w:lineRule="auto"/>
              <w:ind w:firstLine="0" w:firstLineChars="0"/>
              <w:jc w:val="center"/>
              <w:rPr>
                <w:rFonts w:eastAsia="宋体" w:cs="Times New Roman"/>
                <w:sz w:val="21"/>
                <w:szCs w:val="21"/>
              </w:rPr>
            </w:pPr>
            <w:r>
              <w:rPr>
                <w:rFonts w:eastAsia="宋体" w:cs="Times New Roman"/>
                <w:sz w:val="21"/>
                <w:szCs w:val="21"/>
              </w:rPr>
              <w:t>118221.37</w:t>
            </w:r>
          </w:p>
        </w:tc>
        <w:tc>
          <w:tcPr>
            <w:tcW w:w="2198" w:type="dxa"/>
          </w:tcPr>
          <w:p>
            <w:pPr>
              <w:spacing w:line="240" w:lineRule="auto"/>
              <w:ind w:firstLine="0" w:firstLineChars="0"/>
              <w:jc w:val="center"/>
              <w:rPr>
                <w:rFonts w:eastAsia="宋体" w:cs="Times New Roman"/>
                <w:sz w:val="21"/>
                <w:szCs w:val="21"/>
              </w:rPr>
            </w:pPr>
            <w:r>
              <w:rPr>
                <w:rFonts w:eastAsia="宋体" w:cs="Times New Roman"/>
                <w:sz w:val="21"/>
                <w:szCs w:val="21"/>
              </w:rPr>
              <w:t>56.31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pPr>
              <w:spacing w:line="240" w:lineRule="auto"/>
              <w:ind w:firstLine="0" w:firstLineChars="0"/>
              <w:jc w:val="center"/>
              <w:rPr>
                <w:rFonts w:eastAsia="宋体" w:cs="Times New Roman"/>
                <w:sz w:val="21"/>
                <w:szCs w:val="21"/>
              </w:rPr>
            </w:pPr>
            <w:r>
              <w:rPr>
                <w:rFonts w:eastAsia="宋体" w:cs="Times New Roman"/>
                <w:sz w:val="21"/>
                <w:szCs w:val="21"/>
              </w:rPr>
              <w:t>3</w:t>
            </w:r>
          </w:p>
        </w:tc>
        <w:tc>
          <w:tcPr>
            <w:tcW w:w="2648" w:type="dxa"/>
          </w:tcPr>
          <w:p>
            <w:pPr>
              <w:spacing w:line="240" w:lineRule="auto"/>
              <w:ind w:firstLine="0" w:firstLineChars="0"/>
              <w:jc w:val="center"/>
              <w:rPr>
                <w:rFonts w:eastAsia="宋体" w:cs="Times New Roman"/>
                <w:sz w:val="21"/>
                <w:szCs w:val="21"/>
              </w:rPr>
            </w:pPr>
            <w:r>
              <w:rPr>
                <w:rFonts w:eastAsia="宋体" w:cs="Times New Roman"/>
                <w:sz w:val="21"/>
                <w:szCs w:val="21"/>
              </w:rPr>
              <w:t>经营主体培育</w:t>
            </w:r>
          </w:p>
        </w:tc>
        <w:tc>
          <w:tcPr>
            <w:tcW w:w="2267" w:type="dxa"/>
          </w:tcPr>
          <w:p>
            <w:pPr>
              <w:spacing w:line="240" w:lineRule="auto"/>
              <w:ind w:firstLine="0" w:firstLineChars="0"/>
              <w:jc w:val="center"/>
              <w:rPr>
                <w:rFonts w:eastAsia="宋体" w:cs="Times New Roman"/>
                <w:sz w:val="21"/>
                <w:szCs w:val="21"/>
              </w:rPr>
            </w:pPr>
            <w:r>
              <w:rPr>
                <w:rFonts w:eastAsia="宋体" w:cs="Times New Roman"/>
                <w:sz w:val="21"/>
                <w:szCs w:val="21"/>
              </w:rPr>
              <w:t>870</w:t>
            </w:r>
          </w:p>
        </w:tc>
        <w:tc>
          <w:tcPr>
            <w:tcW w:w="2198" w:type="dxa"/>
          </w:tcPr>
          <w:p>
            <w:pPr>
              <w:spacing w:line="240" w:lineRule="auto"/>
              <w:ind w:firstLine="0" w:firstLineChars="0"/>
              <w:jc w:val="center"/>
              <w:rPr>
                <w:rFonts w:eastAsia="宋体" w:cs="Times New Roman"/>
                <w:sz w:val="21"/>
                <w:szCs w:val="21"/>
              </w:rPr>
            </w:pPr>
            <w:r>
              <w:rPr>
                <w:rFonts w:eastAsia="宋体" w:cs="Times New Roman"/>
                <w:sz w:val="21"/>
                <w:szCs w:val="21"/>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pPr>
              <w:spacing w:line="240" w:lineRule="auto"/>
              <w:ind w:firstLine="0" w:firstLineChars="0"/>
              <w:jc w:val="center"/>
              <w:rPr>
                <w:rFonts w:eastAsia="宋体" w:cs="Times New Roman"/>
                <w:sz w:val="21"/>
                <w:szCs w:val="21"/>
              </w:rPr>
            </w:pPr>
            <w:r>
              <w:rPr>
                <w:rFonts w:eastAsia="宋体" w:cs="Times New Roman"/>
                <w:sz w:val="21"/>
                <w:szCs w:val="21"/>
              </w:rPr>
              <w:t>4</w:t>
            </w:r>
          </w:p>
        </w:tc>
        <w:tc>
          <w:tcPr>
            <w:tcW w:w="2648" w:type="dxa"/>
          </w:tcPr>
          <w:p>
            <w:pPr>
              <w:spacing w:line="240" w:lineRule="auto"/>
              <w:ind w:firstLine="0" w:firstLineChars="0"/>
              <w:jc w:val="center"/>
              <w:rPr>
                <w:rFonts w:eastAsia="宋体" w:cs="Times New Roman"/>
                <w:sz w:val="21"/>
                <w:szCs w:val="21"/>
              </w:rPr>
            </w:pPr>
            <w:r>
              <w:rPr>
                <w:rFonts w:eastAsia="宋体" w:cs="Times New Roman"/>
                <w:sz w:val="21"/>
                <w:szCs w:val="21"/>
              </w:rPr>
              <w:t>品牌培育</w:t>
            </w:r>
          </w:p>
        </w:tc>
        <w:tc>
          <w:tcPr>
            <w:tcW w:w="2267" w:type="dxa"/>
          </w:tcPr>
          <w:p>
            <w:pPr>
              <w:spacing w:line="240" w:lineRule="auto"/>
              <w:ind w:firstLine="0" w:firstLineChars="0"/>
              <w:jc w:val="center"/>
              <w:rPr>
                <w:rFonts w:eastAsia="宋体" w:cs="Times New Roman"/>
                <w:sz w:val="21"/>
                <w:szCs w:val="21"/>
              </w:rPr>
            </w:pPr>
            <w:r>
              <w:rPr>
                <w:rFonts w:eastAsia="宋体" w:cs="Times New Roman"/>
                <w:sz w:val="21"/>
                <w:szCs w:val="21"/>
              </w:rPr>
              <w:t>675</w:t>
            </w:r>
          </w:p>
        </w:tc>
        <w:tc>
          <w:tcPr>
            <w:tcW w:w="2198" w:type="dxa"/>
          </w:tcPr>
          <w:p>
            <w:pPr>
              <w:spacing w:line="240" w:lineRule="auto"/>
              <w:ind w:firstLine="0" w:firstLineChars="0"/>
              <w:jc w:val="center"/>
              <w:rPr>
                <w:rFonts w:eastAsia="宋体" w:cs="Times New Roman"/>
                <w:sz w:val="21"/>
                <w:szCs w:val="21"/>
              </w:rPr>
            </w:pPr>
            <w:r>
              <w:rPr>
                <w:rFonts w:eastAsia="宋体" w:cs="Times New Roman"/>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pPr>
              <w:spacing w:line="240" w:lineRule="auto"/>
              <w:ind w:firstLine="0" w:firstLineChars="0"/>
              <w:jc w:val="center"/>
              <w:rPr>
                <w:rFonts w:eastAsia="宋体" w:cs="Times New Roman"/>
                <w:sz w:val="21"/>
                <w:szCs w:val="21"/>
              </w:rPr>
            </w:pPr>
            <w:r>
              <w:rPr>
                <w:rFonts w:eastAsia="宋体" w:cs="Times New Roman"/>
                <w:sz w:val="21"/>
                <w:szCs w:val="21"/>
              </w:rPr>
              <w:t>5</w:t>
            </w:r>
          </w:p>
        </w:tc>
        <w:tc>
          <w:tcPr>
            <w:tcW w:w="2648" w:type="dxa"/>
          </w:tcPr>
          <w:p>
            <w:pPr>
              <w:spacing w:line="240" w:lineRule="auto"/>
              <w:ind w:firstLine="0" w:firstLineChars="0"/>
              <w:jc w:val="center"/>
              <w:rPr>
                <w:rFonts w:eastAsia="宋体" w:cs="Times New Roman"/>
                <w:sz w:val="21"/>
                <w:szCs w:val="21"/>
              </w:rPr>
            </w:pPr>
            <w:r>
              <w:rPr>
                <w:rFonts w:eastAsia="宋体" w:cs="Times New Roman"/>
                <w:sz w:val="21"/>
                <w:szCs w:val="21"/>
              </w:rPr>
              <w:t>基础设施提升</w:t>
            </w:r>
          </w:p>
        </w:tc>
        <w:tc>
          <w:tcPr>
            <w:tcW w:w="2267" w:type="dxa"/>
          </w:tcPr>
          <w:p>
            <w:pPr>
              <w:spacing w:line="240" w:lineRule="auto"/>
              <w:ind w:firstLine="0" w:firstLineChars="0"/>
              <w:jc w:val="center"/>
              <w:rPr>
                <w:rFonts w:eastAsia="宋体" w:cs="Times New Roman"/>
                <w:sz w:val="21"/>
                <w:szCs w:val="21"/>
              </w:rPr>
            </w:pPr>
            <w:r>
              <w:rPr>
                <w:rFonts w:eastAsia="宋体" w:cs="Times New Roman"/>
                <w:sz w:val="21"/>
                <w:szCs w:val="21"/>
              </w:rPr>
              <w:t>56515.44</w:t>
            </w:r>
          </w:p>
        </w:tc>
        <w:tc>
          <w:tcPr>
            <w:tcW w:w="2198" w:type="dxa"/>
          </w:tcPr>
          <w:p>
            <w:pPr>
              <w:spacing w:line="240" w:lineRule="auto"/>
              <w:ind w:firstLine="0" w:firstLineChars="0"/>
              <w:jc w:val="center"/>
              <w:rPr>
                <w:rFonts w:eastAsia="宋体" w:cs="Times New Roman"/>
                <w:sz w:val="21"/>
                <w:szCs w:val="21"/>
              </w:rPr>
            </w:pPr>
            <w:r>
              <w:rPr>
                <w:rFonts w:eastAsia="宋体" w:cs="Times New Roman"/>
                <w:sz w:val="21"/>
                <w:szCs w:val="21"/>
              </w:rPr>
              <w:t>26.92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pPr>
              <w:spacing w:line="240" w:lineRule="auto"/>
              <w:ind w:firstLine="0" w:firstLineChars="0"/>
              <w:jc w:val="center"/>
              <w:rPr>
                <w:rFonts w:eastAsia="宋体" w:cs="Times New Roman"/>
                <w:sz w:val="21"/>
                <w:szCs w:val="21"/>
              </w:rPr>
            </w:pPr>
            <w:r>
              <w:rPr>
                <w:rFonts w:eastAsia="宋体" w:cs="Times New Roman"/>
                <w:sz w:val="21"/>
                <w:szCs w:val="21"/>
              </w:rPr>
              <w:t>6</w:t>
            </w:r>
          </w:p>
        </w:tc>
        <w:tc>
          <w:tcPr>
            <w:tcW w:w="2648" w:type="dxa"/>
          </w:tcPr>
          <w:p>
            <w:pPr>
              <w:spacing w:line="240" w:lineRule="auto"/>
              <w:ind w:firstLine="0" w:firstLineChars="0"/>
              <w:jc w:val="center"/>
              <w:rPr>
                <w:rFonts w:eastAsia="宋体" w:cs="Times New Roman"/>
                <w:sz w:val="21"/>
                <w:szCs w:val="21"/>
              </w:rPr>
            </w:pPr>
            <w:r>
              <w:rPr>
                <w:rFonts w:eastAsia="宋体" w:cs="Times New Roman"/>
                <w:sz w:val="21"/>
                <w:szCs w:val="21"/>
              </w:rPr>
              <w:t>智慧农业</w:t>
            </w:r>
          </w:p>
        </w:tc>
        <w:tc>
          <w:tcPr>
            <w:tcW w:w="2267" w:type="dxa"/>
          </w:tcPr>
          <w:p>
            <w:pPr>
              <w:spacing w:line="240" w:lineRule="auto"/>
              <w:ind w:firstLine="0" w:firstLineChars="0"/>
              <w:jc w:val="center"/>
              <w:rPr>
                <w:rFonts w:eastAsia="宋体" w:cs="Times New Roman"/>
                <w:sz w:val="21"/>
                <w:szCs w:val="21"/>
              </w:rPr>
            </w:pPr>
            <w:r>
              <w:rPr>
                <w:rFonts w:eastAsia="宋体" w:cs="Times New Roman"/>
                <w:sz w:val="21"/>
                <w:szCs w:val="21"/>
              </w:rPr>
              <w:t>2600</w:t>
            </w:r>
          </w:p>
        </w:tc>
        <w:tc>
          <w:tcPr>
            <w:tcW w:w="2198" w:type="dxa"/>
          </w:tcPr>
          <w:p>
            <w:pPr>
              <w:spacing w:line="240" w:lineRule="auto"/>
              <w:ind w:firstLine="0" w:firstLineChars="0"/>
              <w:jc w:val="center"/>
              <w:rPr>
                <w:rFonts w:eastAsia="宋体" w:cs="Times New Roman"/>
                <w:sz w:val="21"/>
                <w:szCs w:val="21"/>
              </w:rPr>
            </w:pPr>
            <w:r>
              <w:rPr>
                <w:rFonts w:eastAsia="宋体" w:cs="Times New Roman"/>
                <w:sz w:val="21"/>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tcPr>
          <w:p>
            <w:pPr>
              <w:spacing w:line="240" w:lineRule="auto"/>
              <w:ind w:firstLine="0" w:firstLineChars="0"/>
              <w:jc w:val="center"/>
              <w:rPr>
                <w:rFonts w:eastAsia="宋体" w:cs="Times New Roman"/>
                <w:sz w:val="21"/>
                <w:szCs w:val="21"/>
              </w:rPr>
            </w:pPr>
          </w:p>
        </w:tc>
        <w:tc>
          <w:tcPr>
            <w:tcW w:w="2648" w:type="dxa"/>
          </w:tcPr>
          <w:p>
            <w:pPr>
              <w:spacing w:line="240" w:lineRule="auto"/>
              <w:ind w:firstLine="0" w:firstLineChars="0"/>
              <w:jc w:val="center"/>
              <w:rPr>
                <w:rFonts w:eastAsia="宋体" w:cs="Times New Roman"/>
                <w:b/>
                <w:bCs/>
                <w:sz w:val="21"/>
                <w:szCs w:val="21"/>
              </w:rPr>
            </w:pPr>
            <w:r>
              <w:rPr>
                <w:rFonts w:eastAsia="宋体" w:cs="Times New Roman"/>
                <w:b/>
                <w:bCs/>
                <w:sz w:val="21"/>
                <w:szCs w:val="21"/>
              </w:rPr>
              <w:t>合计</w:t>
            </w:r>
          </w:p>
        </w:tc>
        <w:tc>
          <w:tcPr>
            <w:tcW w:w="2267" w:type="dxa"/>
          </w:tcPr>
          <w:p>
            <w:pPr>
              <w:spacing w:line="240" w:lineRule="auto"/>
              <w:ind w:firstLine="0" w:firstLineChars="0"/>
              <w:jc w:val="center"/>
              <w:rPr>
                <w:rFonts w:eastAsia="宋体" w:cs="Times New Roman"/>
                <w:b/>
                <w:bCs/>
                <w:sz w:val="21"/>
                <w:szCs w:val="21"/>
              </w:rPr>
            </w:pPr>
            <w:r>
              <w:rPr>
                <w:rFonts w:eastAsia="宋体" w:cs="Times New Roman"/>
                <w:b/>
                <w:bCs/>
                <w:sz w:val="21"/>
                <w:szCs w:val="21"/>
              </w:rPr>
              <w:t>209965.81</w:t>
            </w:r>
          </w:p>
        </w:tc>
        <w:tc>
          <w:tcPr>
            <w:tcW w:w="2198" w:type="dxa"/>
          </w:tcPr>
          <w:p>
            <w:pPr>
              <w:spacing w:line="240" w:lineRule="auto"/>
              <w:ind w:firstLine="0" w:firstLineChars="0"/>
              <w:jc w:val="center"/>
              <w:rPr>
                <w:rFonts w:eastAsia="宋体" w:cs="Times New Roman"/>
                <w:b/>
                <w:bCs/>
                <w:sz w:val="21"/>
                <w:szCs w:val="21"/>
              </w:rPr>
            </w:pPr>
            <w:r>
              <w:rPr>
                <w:rFonts w:eastAsia="宋体" w:cs="Times New Roman"/>
                <w:b/>
                <w:bCs/>
                <w:sz w:val="21"/>
                <w:szCs w:val="21"/>
              </w:rPr>
              <w:t>100.00</w:t>
            </w:r>
          </w:p>
        </w:tc>
      </w:tr>
    </w:tbl>
    <w:p>
      <w:pPr>
        <w:pStyle w:val="57"/>
      </w:pPr>
      <w:bookmarkStart w:id="112" w:name="_Toc32620"/>
    </w:p>
    <w:p>
      <w:pPr>
        <w:pStyle w:val="5"/>
        <w:ind w:firstLine="643"/>
      </w:pPr>
      <w:bookmarkStart w:id="113" w:name="_Toc20146"/>
      <w:bookmarkStart w:id="114" w:name="_Toc1111"/>
      <w:bookmarkStart w:id="115" w:name="_Toc5497"/>
      <w:r>
        <w:rPr>
          <w:rFonts w:hint="eastAsia"/>
        </w:rPr>
        <w:t>第三节  资金筹措</w:t>
      </w:r>
      <w:bookmarkEnd w:id="112"/>
      <w:bookmarkEnd w:id="113"/>
      <w:bookmarkEnd w:id="114"/>
      <w:bookmarkEnd w:id="115"/>
    </w:p>
    <w:p>
      <w:pPr>
        <w:ind w:firstLine="640"/>
      </w:pPr>
      <w:r>
        <w:t>炉霍县“十四五”现代农业产业发展重点项目建设资金来源于中央</w:t>
      </w:r>
      <w:r>
        <w:rPr>
          <w:rFonts w:hint="eastAsia"/>
        </w:rPr>
        <w:t>预算内投资及财政</w:t>
      </w:r>
      <w:r>
        <w:t>资金</w:t>
      </w:r>
      <w:r>
        <w:rPr>
          <w:rFonts w:hint="eastAsia"/>
        </w:rPr>
        <w:t>、整合</w:t>
      </w:r>
      <w:r>
        <w:t>涉农</w:t>
      </w:r>
      <w:r>
        <w:rPr>
          <w:rFonts w:hint="eastAsia"/>
        </w:rPr>
        <w:t>（省州县）及</w:t>
      </w:r>
      <w:r>
        <w:t>对口</w:t>
      </w:r>
      <w:r>
        <w:rPr>
          <w:rFonts w:hint="eastAsia"/>
        </w:rPr>
        <w:t>援建</w:t>
      </w:r>
      <w:r>
        <w:t>资金</w:t>
      </w:r>
      <w:r>
        <w:rPr>
          <w:rFonts w:hint="eastAsia"/>
        </w:rPr>
        <w:t>、</w:t>
      </w:r>
      <w:r>
        <w:t>社会</w:t>
      </w:r>
      <w:r>
        <w:rPr>
          <w:rFonts w:hint="eastAsia"/>
        </w:rPr>
        <w:t>资本</w:t>
      </w:r>
      <w:r>
        <w:t>，其中：中央</w:t>
      </w:r>
      <w:r>
        <w:rPr>
          <w:rFonts w:hint="eastAsia"/>
        </w:rPr>
        <w:t>预算内投资及财政</w:t>
      </w:r>
      <w:r>
        <w:t>资金</w:t>
      </w:r>
      <w:r>
        <w:rPr>
          <w:rFonts w:hint="eastAsia"/>
        </w:rPr>
        <w:t>73488.0335</w:t>
      </w:r>
      <w:r>
        <w:t>万元，占总投资的</w:t>
      </w:r>
      <w:r>
        <w:rPr>
          <w:rFonts w:hint="eastAsia"/>
        </w:rPr>
        <w:t>35.00</w:t>
      </w:r>
      <w:r>
        <w:t>%；</w:t>
      </w:r>
      <w:r>
        <w:rPr>
          <w:rFonts w:hint="eastAsia"/>
        </w:rPr>
        <w:t>整合</w:t>
      </w:r>
      <w:r>
        <w:t>涉农</w:t>
      </w:r>
      <w:r>
        <w:rPr>
          <w:rFonts w:hint="eastAsia"/>
        </w:rPr>
        <w:t>（省州县）及</w:t>
      </w:r>
      <w:r>
        <w:t>对口</w:t>
      </w:r>
      <w:r>
        <w:rPr>
          <w:rFonts w:hint="eastAsia"/>
        </w:rPr>
        <w:t>援建</w:t>
      </w:r>
      <w:r>
        <w:t>资金</w:t>
      </w:r>
      <w:r>
        <w:rPr>
          <w:rFonts w:hint="eastAsia"/>
        </w:rPr>
        <w:t>73488.0335</w:t>
      </w:r>
      <w:r>
        <w:t>万元，占总投资的</w:t>
      </w:r>
      <w:r>
        <w:rPr>
          <w:rFonts w:hint="eastAsia"/>
        </w:rPr>
        <w:t>35.00</w:t>
      </w:r>
      <w:r>
        <w:t>%；社会资本</w:t>
      </w:r>
      <w:r>
        <w:rPr>
          <w:rFonts w:hint="eastAsia"/>
        </w:rPr>
        <w:t>62989</w:t>
      </w:r>
      <w:r>
        <w:t>.</w:t>
      </w:r>
      <w:r>
        <w:rPr>
          <w:rFonts w:hint="eastAsia"/>
        </w:rPr>
        <w:t>743</w:t>
      </w:r>
      <w:r>
        <w:t>0万元，占总投资的</w:t>
      </w:r>
      <w:r>
        <w:rPr>
          <w:rFonts w:hint="eastAsia"/>
        </w:rPr>
        <w:t>30.00</w:t>
      </w:r>
      <w:r>
        <w:t>%。</w:t>
      </w:r>
    </w:p>
    <w:p>
      <w:pPr>
        <w:pStyle w:val="57"/>
      </w:pPr>
      <w:r>
        <w:rPr>
          <w:rFonts w:hint="eastAsia"/>
        </w:rPr>
        <w:t>表7.2：炉霍县“十四五”现代农业产业发展重点项目资金筹措</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796"/>
        <w:gridCol w:w="2154"/>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1" w:type="dxa"/>
            <w:shd w:val="clear" w:color="auto" w:fill="F1F1F1" w:themeFill="background1" w:themeFillShade="F2"/>
            <w:vAlign w:val="center"/>
          </w:tcPr>
          <w:p>
            <w:pPr>
              <w:pStyle w:val="3"/>
              <w:spacing w:line="240" w:lineRule="auto"/>
              <w:ind w:firstLine="0" w:firstLineChars="0"/>
              <w:jc w:val="center"/>
            </w:pPr>
            <w:r>
              <w:rPr>
                <w:rFonts w:eastAsia="宋体"/>
                <w:b/>
                <w:bCs/>
                <w:sz w:val="21"/>
                <w:szCs w:val="24"/>
              </w:rPr>
              <w:t>序号</w:t>
            </w:r>
          </w:p>
        </w:tc>
        <w:tc>
          <w:tcPr>
            <w:tcW w:w="2796" w:type="dxa"/>
            <w:shd w:val="clear" w:color="auto" w:fill="F1F1F1" w:themeFill="background1" w:themeFillShade="F2"/>
            <w:vAlign w:val="center"/>
          </w:tcPr>
          <w:p>
            <w:pPr>
              <w:pStyle w:val="3"/>
              <w:spacing w:line="240" w:lineRule="auto"/>
              <w:ind w:firstLine="0" w:firstLineChars="0"/>
              <w:jc w:val="center"/>
            </w:pPr>
            <w:r>
              <w:rPr>
                <w:rFonts w:eastAsia="宋体"/>
                <w:b/>
                <w:bCs/>
                <w:sz w:val="21"/>
                <w:szCs w:val="24"/>
              </w:rPr>
              <w:t>资金来源</w:t>
            </w:r>
          </w:p>
        </w:tc>
        <w:tc>
          <w:tcPr>
            <w:tcW w:w="2154" w:type="dxa"/>
            <w:shd w:val="clear" w:color="auto" w:fill="F1F1F1" w:themeFill="background1" w:themeFillShade="F2"/>
            <w:vAlign w:val="center"/>
          </w:tcPr>
          <w:p>
            <w:pPr>
              <w:pStyle w:val="3"/>
              <w:spacing w:line="240" w:lineRule="auto"/>
              <w:ind w:firstLine="0" w:firstLineChars="0"/>
              <w:jc w:val="center"/>
            </w:pPr>
            <w:r>
              <w:rPr>
                <w:rFonts w:eastAsia="宋体"/>
                <w:b/>
                <w:bCs/>
                <w:sz w:val="21"/>
                <w:szCs w:val="24"/>
              </w:rPr>
              <w:t>投资概算（万元）</w:t>
            </w:r>
          </w:p>
        </w:tc>
        <w:tc>
          <w:tcPr>
            <w:tcW w:w="1915" w:type="dxa"/>
            <w:shd w:val="clear" w:color="auto" w:fill="F1F1F1" w:themeFill="background1" w:themeFillShade="F2"/>
            <w:vAlign w:val="center"/>
          </w:tcPr>
          <w:p>
            <w:pPr>
              <w:pStyle w:val="3"/>
              <w:spacing w:line="240" w:lineRule="auto"/>
              <w:ind w:firstLine="0" w:firstLineChars="0"/>
              <w:jc w:val="center"/>
            </w:pPr>
            <w:r>
              <w:rPr>
                <w:rFonts w:eastAsia="宋体"/>
                <w:b/>
                <w:bCs/>
                <w:sz w:val="21"/>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vAlign w:val="center"/>
          </w:tcPr>
          <w:p>
            <w:pPr>
              <w:spacing w:line="240" w:lineRule="auto"/>
              <w:ind w:firstLine="0" w:firstLineChars="0"/>
              <w:jc w:val="center"/>
              <w:rPr>
                <w:rFonts w:cs="Times New Roman"/>
              </w:rPr>
            </w:pPr>
            <w:r>
              <w:rPr>
                <w:rFonts w:eastAsia="宋体" w:cs="Times New Roman"/>
                <w:sz w:val="21"/>
                <w:szCs w:val="21"/>
              </w:rPr>
              <w:t>1</w:t>
            </w:r>
          </w:p>
        </w:tc>
        <w:tc>
          <w:tcPr>
            <w:tcW w:w="2796" w:type="dxa"/>
            <w:vAlign w:val="center"/>
          </w:tcPr>
          <w:p>
            <w:pPr>
              <w:spacing w:line="240" w:lineRule="auto"/>
              <w:ind w:firstLine="0" w:firstLineChars="0"/>
              <w:jc w:val="center"/>
              <w:rPr>
                <w:rFonts w:cs="Times New Roman"/>
              </w:rPr>
            </w:pPr>
            <w:r>
              <w:rPr>
                <w:rFonts w:eastAsia="宋体" w:cs="Times New Roman"/>
                <w:sz w:val="21"/>
                <w:szCs w:val="21"/>
              </w:rPr>
              <w:t>中央预算内投资及财政资金</w:t>
            </w:r>
          </w:p>
        </w:tc>
        <w:tc>
          <w:tcPr>
            <w:tcW w:w="2154" w:type="dxa"/>
            <w:vAlign w:val="center"/>
          </w:tcPr>
          <w:p>
            <w:pPr>
              <w:spacing w:line="240" w:lineRule="auto"/>
              <w:ind w:firstLine="0" w:firstLineChars="0"/>
              <w:jc w:val="center"/>
              <w:rPr>
                <w:rFonts w:eastAsia="宋体" w:cs="Times New Roman"/>
                <w:sz w:val="21"/>
                <w:szCs w:val="21"/>
              </w:rPr>
            </w:pPr>
            <w:r>
              <w:rPr>
                <w:rFonts w:hint="eastAsia" w:eastAsia="宋体" w:cs="Times New Roman"/>
                <w:sz w:val="21"/>
                <w:szCs w:val="21"/>
              </w:rPr>
              <w:t>73488.0335</w:t>
            </w:r>
          </w:p>
        </w:tc>
        <w:tc>
          <w:tcPr>
            <w:tcW w:w="1915"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pPr>
              <w:spacing w:line="240" w:lineRule="auto"/>
              <w:ind w:firstLine="0" w:firstLineChars="0"/>
              <w:jc w:val="center"/>
              <w:rPr>
                <w:rFonts w:cs="Times New Roman"/>
              </w:rPr>
            </w:pPr>
            <w:r>
              <w:rPr>
                <w:rFonts w:eastAsia="宋体" w:cs="Times New Roman"/>
                <w:sz w:val="21"/>
                <w:szCs w:val="21"/>
              </w:rPr>
              <w:t>2</w:t>
            </w:r>
          </w:p>
        </w:tc>
        <w:tc>
          <w:tcPr>
            <w:tcW w:w="2796"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整合涉农</w:t>
            </w:r>
            <w:r>
              <w:rPr>
                <w:rFonts w:eastAsia="宋体" w:cs="Times New Roman"/>
                <w:sz w:val="21"/>
                <w:szCs w:val="21"/>
                <w:lang w:bidi="ar"/>
              </w:rPr>
              <w:t>（省州县）</w:t>
            </w:r>
            <w:r>
              <w:rPr>
                <w:rFonts w:eastAsia="宋体" w:cs="Times New Roman"/>
                <w:sz w:val="21"/>
                <w:szCs w:val="21"/>
              </w:rPr>
              <w:t>及</w:t>
            </w:r>
          </w:p>
          <w:p>
            <w:pPr>
              <w:spacing w:line="240" w:lineRule="auto"/>
              <w:ind w:firstLine="0" w:firstLineChars="0"/>
              <w:jc w:val="center"/>
              <w:rPr>
                <w:rFonts w:cs="Times New Roman"/>
              </w:rPr>
            </w:pPr>
            <w:r>
              <w:rPr>
                <w:rFonts w:eastAsia="宋体" w:cs="Times New Roman"/>
                <w:sz w:val="21"/>
                <w:szCs w:val="21"/>
              </w:rPr>
              <w:t>对口援建资金</w:t>
            </w:r>
          </w:p>
        </w:tc>
        <w:tc>
          <w:tcPr>
            <w:tcW w:w="2154" w:type="dxa"/>
            <w:vAlign w:val="center"/>
          </w:tcPr>
          <w:p>
            <w:pPr>
              <w:spacing w:line="240" w:lineRule="auto"/>
              <w:ind w:firstLine="0" w:firstLineChars="0"/>
              <w:jc w:val="center"/>
              <w:rPr>
                <w:rFonts w:eastAsia="宋体" w:cs="Times New Roman"/>
                <w:sz w:val="21"/>
                <w:szCs w:val="21"/>
              </w:rPr>
            </w:pPr>
            <w:r>
              <w:rPr>
                <w:rFonts w:hint="eastAsia" w:eastAsia="宋体" w:cs="Times New Roman"/>
                <w:sz w:val="21"/>
                <w:szCs w:val="21"/>
              </w:rPr>
              <w:t>73488.0335</w:t>
            </w:r>
          </w:p>
        </w:tc>
        <w:tc>
          <w:tcPr>
            <w:tcW w:w="1915"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3</w:t>
            </w:r>
          </w:p>
        </w:tc>
        <w:tc>
          <w:tcPr>
            <w:tcW w:w="2796"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社会资本</w:t>
            </w:r>
          </w:p>
        </w:tc>
        <w:tc>
          <w:tcPr>
            <w:tcW w:w="2154" w:type="dxa"/>
            <w:vAlign w:val="center"/>
          </w:tcPr>
          <w:p>
            <w:pPr>
              <w:spacing w:line="240" w:lineRule="auto"/>
              <w:ind w:firstLine="0" w:firstLineChars="0"/>
              <w:jc w:val="center"/>
              <w:rPr>
                <w:rFonts w:eastAsia="宋体" w:cs="Times New Roman"/>
                <w:sz w:val="21"/>
                <w:szCs w:val="21"/>
              </w:rPr>
            </w:pPr>
            <w:r>
              <w:rPr>
                <w:rFonts w:hint="eastAsia" w:eastAsia="宋体" w:cs="Times New Roman"/>
                <w:sz w:val="21"/>
                <w:szCs w:val="21"/>
              </w:rPr>
              <w:t>62989</w:t>
            </w:r>
            <w:r>
              <w:rPr>
                <w:rFonts w:eastAsia="宋体" w:cs="Times New Roman"/>
                <w:sz w:val="21"/>
                <w:szCs w:val="21"/>
              </w:rPr>
              <w:t>.</w:t>
            </w:r>
            <w:r>
              <w:rPr>
                <w:rFonts w:hint="eastAsia" w:eastAsia="宋体" w:cs="Times New Roman"/>
                <w:sz w:val="21"/>
                <w:szCs w:val="21"/>
              </w:rPr>
              <w:t>743</w:t>
            </w:r>
            <w:r>
              <w:rPr>
                <w:rFonts w:eastAsia="宋体" w:cs="Times New Roman"/>
                <w:sz w:val="21"/>
                <w:szCs w:val="21"/>
              </w:rPr>
              <w:t>0</w:t>
            </w:r>
          </w:p>
        </w:tc>
        <w:tc>
          <w:tcPr>
            <w:tcW w:w="1915" w:type="dxa"/>
            <w:vAlign w:val="center"/>
          </w:tcPr>
          <w:p>
            <w:pPr>
              <w:spacing w:line="240" w:lineRule="auto"/>
              <w:ind w:firstLine="0" w:firstLineChars="0"/>
              <w:jc w:val="center"/>
              <w:rPr>
                <w:rFonts w:eastAsia="宋体" w:cs="Times New Roman"/>
                <w:sz w:val="21"/>
                <w:szCs w:val="21"/>
              </w:rPr>
            </w:pPr>
            <w:r>
              <w:rPr>
                <w:rFonts w:eastAsia="宋体" w:cs="Times New Roman"/>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pPr>
              <w:spacing w:line="240" w:lineRule="auto"/>
              <w:ind w:firstLine="0" w:firstLineChars="0"/>
              <w:jc w:val="center"/>
              <w:rPr>
                <w:rFonts w:cs="Times New Roman"/>
              </w:rPr>
            </w:pPr>
          </w:p>
        </w:tc>
        <w:tc>
          <w:tcPr>
            <w:tcW w:w="2796" w:type="dxa"/>
            <w:vAlign w:val="center"/>
          </w:tcPr>
          <w:p>
            <w:pPr>
              <w:spacing w:line="240" w:lineRule="auto"/>
              <w:ind w:firstLine="0" w:firstLineChars="0"/>
              <w:jc w:val="center"/>
              <w:rPr>
                <w:rFonts w:cs="Times New Roman"/>
                <w:b/>
                <w:bCs/>
              </w:rPr>
            </w:pPr>
            <w:r>
              <w:rPr>
                <w:rFonts w:eastAsia="宋体" w:cs="Times New Roman"/>
                <w:b/>
                <w:bCs/>
                <w:sz w:val="21"/>
                <w:szCs w:val="21"/>
              </w:rPr>
              <w:t>合计</w:t>
            </w:r>
          </w:p>
        </w:tc>
        <w:tc>
          <w:tcPr>
            <w:tcW w:w="2154" w:type="dxa"/>
            <w:vAlign w:val="center"/>
          </w:tcPr>
          <w:p>
            <w:pPr>
              <w:spacing w:line="240" w:lineRule="auto"/>
              <w:ind w:firstLine="0" w:firstLineChars="0"/>
              <w:jc w:val="center"/>
              <w:rPr>
                <w:rFonts w:cs="Times New Roman"/>
                <w:b/>
                <w:bCs/>
                <w:sz w:val="21"/>
                <w:szCs w:val="21"/>
              </w:rPr>
            </w:pPr>
            <w:r>
              <w:rPr>
                <w:rFonts w:cs="Times New Roman"/>
                <w:b/>
                <w:bCs/>
                <w:sz w:val="21"/>
                <w:szCs w:val="21"/>
              </w:rPr>
              <w:t>209965.81</w:t>
            </w:r>
          </w:p>
        </w:tc>
        <w:tc>
          <w:tcPr>
            <w:tcW w:w="1915" w:type="dxa"/>
            <w:vAlign w:val="center"/>
          </w:tcPr>
          <w:p>
            <w:pPr>
              <w:spacing w:line="240" w:lineRule="auto"/>
              <w:ind w:firstLine="0" w:firstLineChars="0"/>
              <w:jc w:val="center"/>
              <w:rPr>
                <w:rFonts w:cs="Times New Roman"/>
                <w:b/>
                <w:bCs/>
                <w:sz w:val="21"/>
                <w:szCs w:val="21"/>
              </w:rPr>
            </w:pPr>
            <w:r>
              <w:rPr>
                <w:rFonts w:cs="Times New Roman"/>
                <w:b/>
                <w:bCs/>
                <w:sz w:val="21"/>
                <w:szCs w:val="21"/>
              </w:rPr>
              <w:t>100.00</w:t>
            </w:r>
          </w:p>
        </w:tc>
      </w:tr>
    </w:tbl>
    <w:p>
      <w:pPr>
        <w:pStyle w:val="57"/>
      </w:pPr>
    </w:p>
    <w:p>
      <w:pPr>
        <w:pStyle w:val="4"/>
        <w:spacing w:after="435"/>
      </w:pPr>
      <w:bookmarkStart w:id="116" w:name="_Toc3622"/>
      <w:bookmarkStart w:id="117" w:name="_Toc9750"/>
      <w:r>
        <w:rPr>
          <w:rFonts w:hint="eastAsia"/>
        </w:rPr>
        <w:t>第八章  健全保障机制，促进规划落实落细</w:t>
      </w:r>
      <w:bookmarkEnd w:id="116"/>
      <w:bookmarkEnd w:id="117"/>
    </w:p>
    <w:p>
      <w:pPr>
        <w:pStyle w:val="5"/>
        <w:ind w:firstLine="643"/>
      </w:pPr>
      <w:bookmarkStart w:id="118" w:name="_Toc88072033"/>
      <w:bookmarkStart w:id="119" w:name="_Toc31511"/>
      <w:bookmarkStart w:id="120" w:name="_Toc3988"/>
      <w:bookmarkStart w:id="121" w:name="_Toc11977759"/>
      <w:r>
        <w:rPr>
          <w:rFonts w:hint="eastAsia"/>
        </w:rPr>
        <w:t>第一</w:t>
      </w:r>
      <w:r>
        <w:t>节</w:t>
      </w:r>
      <w:r>
        <w:rPr>
          <w:rFonts w:hint="eastAsia"/>
        </w:rPr>
        <w:t xml:space="preserve">  </w:t>
      </w:r>
      <w:r>
        <w:rPr>
          <w:rFonts w:hint="eastAsia"/>
          <w:lang w:val="en-US" w:eastAsia="zh-CN"/>
        </w:rPr>
        <w:t>坚持党的全面</w:t>
      </w:r>
      <w:r>
        <w:rPr>
          <w:rFonts w:hint="eastAsia"/>
        </w:rPr>
        <w:t>领导</w:t>
      </w:r>
      <w:bookmarkEnd w:id="118"/>
      <w:bookmarkEnd w:id="119"/>
      <w:bookmarkEnd w:id="120"/>
      <w:bookmarkEnd w:id="121"/>
    </w:p>
    <w:p>
      <w:pPr>
        <w:bidi w:val="0"/>
      </w:pPr>
      <w:r>
        <w:rPr>
          <w:rFonts w:hint="eastAsia"/>
          <w:b/>
          <w:bCs/>
        </w:rPr>
        <w:t>一是优先抓好党的建设。</w:t>
      </w:r>
      <w:r>
        <w:rPr>
          <w:rFonts w:hint="eastAsia"/>
        </w:rPr>
        <w:t>始终坚持党对“三农”工作的领导，充分发挥各级党组织的领导核心和总揽全局、协调各方的积极作用。健全党委统一领导、政府负责、农村工作部门统筹协调的农村工作领导体制。强化统筹指导，创新工作推进机制，坚持重大事项、重要问题、重要工作由党组织讨论决定的机制，建立和落实党政一把手第一责任人制度，落实五级书记抓农业。坚持工业农业一起抓、城市农村一起抓，把农业农村优先发展原则体现到各个方面，形成农业农村工作合力。</w:t>
      </w:r>
      <w:r>
        <w:rPr>
          <w:rFonts w:hint="eastAsia"/>
          <w:b/>
          <w:bCs/>
          <w:lang w:val="en-US" w:eastAsia="zh-CN"/>
        </w:rPr>
        <w:t>二</w:t>
      </w:r>
      <w:r>
        <w:rPr>
          <w:rFonts w:hint="eastAsia"/>
          <w:b/>
          <w:bCs/>
        </w:rPr>
        <w:t>是</w:t>
      </w:r>
      <w:r>
        <w:rPr>
          <w:b/>
          <w:bCs/>
        </w:rPr>
        <w:t>建立组织协调机构</w:t>
      </w:r>
      <w:r>
        <w:rPr>
          <w:rFonts w:hint="eastAsia"/>
          <w:b/>
          <w:bCs/>
        </w:rPr>
        <w:t>。</w:t>
      </w:r>
      <w:r>
        <w:t>成立</w:t>
      </w:r>
      <w:r>
        <w:rPr>
          <w:rFonts w:hint="eastAsia"/>
        </w:rPr>
        <w:t>现代农业</w:t>
      </w:r>
      <w:r>
        <w:t>产业发展领导小组，</w:t>
      </w:r>
      <w:r>
        <w:rPr>
          <w:rFonts w:hint="eastAsia"/>
        </w:rPr>
        <w:t>由</w:t>
      </w:r>
      <w:r>
        <w:t>县级主要领导挂帅。强化统一领导，建立和明确</w:t>
      </w:r>
      <w:r>
        <w:rPr>
          <w:rFonts w:hint="eastAsia"/>
        </w:rPr>
        <w:t>现代农业产业发展</w:t>
      </w:r>
      <w:r>
        <w:t>联席会议制度，完善县级部门、乡镇以及民间机构的协同机制，强化上下级之间的渠道整合，提升对外沟通和协同水平。建立</w:t>
      </w:r>
      <w:r>
        <w:rPr>
          <w:rFonts w:hint="eastAsia"/>
        </w:rPr>
        <w:t>产业发展</w:t>
      </w:r>
      <w:r>
        <w:t>职责分工体系，完善不同层</w:t>
      </w:r>
      <w:r>
        <w:rPr>
          <w:rFonts w:hint="eastAsia"/>
        </w:rPr>
        <w:t>级</w:t>
      </w:r>
      <w:r>
        <w:t>的具体协调机制，明确工作重点任务和项目清单。定期召开</w:t>
      </w:r>
      <w:r>
        <w:rPr>
          <w:rFonts w:hint="eastAsia"/>
        </w:rPr>
        <w:t>产业发展</w:t>
      </w:r>
      <w:r>
        <w:t>联席会议，以问题清单、督查通报等方式方法强化领导，明确责任，推进落实。</w:t>
      </w:r>
    </w:p>
    <w:p>
      <w:pPr>
        <w:pStyle w:val="5"/>
        <w:ind w:firstLine="643"/>
      </w:pPr>
      <w:bookmarkStart w:id="122" w:name="_Toc20314"/>
      <w:bookmarkStart w:id="123" w:name="_Toc6406"/>
      <w:bookmarkStart w:id="124" w:name="_Toc88072035"/>
      <w:bookmarkStart w:id="125" w:name="_Toc11977761"/>
      <w:r>
        <w:rPr>
          <w:rFonts w:hint="eastAsia"/>
        </w:rPr>
        <w:t>第二</w:t>
      </w:r>
      <w:r>
        <w:t>节</w:t>
      </w:r>
      <w:r>
        <w:rPr>
          <w:rFonts w:hint="eastAsia"/>
        </w:rPr>
        <w:t xml:space="preserve">  完善产业基础配套</w:t>
      </w:r>
      <w:bookmarkEnd w:id="122"/>
      <w:bookmarkEnd w:id="123"/>
    </w:p>
    <w:p>
      <w:pPr>
        <w:ind w:firstLine="643"/>
        <w:rPr>
          <w:rFonts w:ascii="仿宋_GB2312" w:hAnsi="仿宋_GB2312"/>
        </w:rPr>
      </w:pPr>
      <w:r>
        <w:rPr>
          <w:rFonts w:hint="eastAsia" w:ascii="仿宋_GB2312" w:hAnsi="仿宋_GB2312"/>
          <w:b/>
        </w:rPr>
        <w:t>一是加强农牧业基础设施建设。</w:t>
      </w:r>
      <w:r>
        <w:rPr>
          <w:rFonts w:hint="eastAsia" w:ascii="仿宋_GB2312" w:hAnsi="仿宋_GB2312"/>
        </w:rPr>
        <w:t>继续完善农业基础设施，提高农业防灾、抗灾能力以及综合生产能力</w:t>
      </w:r>
      <w:r>
        <w:rPr>
          <w:rFonts w:hint="eastAsia" w:cs="Times New Roman"/>
          <w:color w:val="000000" w:themeColor="text1"/>
          <w:szCs w:val="32"/>
          <w14:textFill>
            <w14:solidFill>
              <w14:schemeClr w14:val="tx1"/>
            </w14:solidFill>
          </w14:textFill>
        </w:rPr>
        <w:t>，全面推进现代农业发展</w:t>
      </w:r>
      <w:r>
        <w:rPr>
          <w:rFonts w:hint="eastAsia" w:ascii="仿宋_GB2312" w:hAnsi="仿宋_GB2312"/>
        </w:rPr>
        <w:t>。以万亩高标准农田示范基地建设项目实施为基础，</w:t>
      </w:r>
      <w:r>
        <w:rPr>
          <w:rFonts w:hint="eastAsia" w:cs="Times New Roman"/>
          <w:color w:val="000000" w:themeColor="text1"/>
          <w:szCs w:val="32"/>
          <w14:textFill>
            <w14:solidFill>
              <w14:schemeClr w14:val="tx1"/>
            </w14:solidFill>
          </w14:textFill>
        </w:rPr>
        <w:t>深入实施民族地区增粮增收工程和农业综合开发项目，继续实施土地平整、坡改梯、田间渠系配套、小型水利工程、田间作业道路、土壤改良和小型农机具推广等项目</w:t>
      </w:r>
      <w:r>
        <w:rPr>
          <w:rFonts w:hint="eastAsia" w:ascii="仿宋_GB2312" w:hAnsi="仿宋_GB2312"/>
        </w:rPr>
        <w:t>；</w:t>
      </w:r>
      <w:r>
        <w:rPr>
          <w:rFonts w:hint="eastAsia" w:cs="Times New Roman"/>
          <w:color w:val="000000" w:themeColor="text1"/>
          <w:szCs w:val="32"/>
          <w14:textFill>
            <w14:solidFill>
              <w14:schemeClr w14:val="tx1"/>
            </w14:solidFill>
          </w14:textFill>
        </w:rPr>
        <w:t>加大农业信息基础设施建设，健全农业信息服务网络，强化科技服务体系建设，建立多元化新型农业科技成果转化推广体系，完善多渠道、多层次、多形式的农民技术教育培训体系</w:t>
      </w:r>
      <w:r>
        <w:rPr>
          <w:rFonts w:hint="eastAsia" w:ascii="仿宋_GB2312" w:hAnsi="仿宋_GB2312"/>
        </w:rPr>
        <w:t>。</w:t>
      </w:r>
      <w:r>
        <w:rPr>
          <w:rFonts w:hint="eastAsia" w:ascii="仿宋_GB2312" w:hAnsi="仿宋_GB2312"/>
          <w:b/>
        </w:rPr>
        <w:t>二是完善城镇基础设施。</w:t>
      </w:r>
      <w:r>
        <w:rPr>
          <w:rFonts w:hint="eastAsia" w:ascii="仿宋_GB2312" w:hAnsi="仿宋_GB2312"/>
        </w:rPr>
        <w:t>综合考虑人口、产业、土地和公共服务等多种因素，持续推进城镇的基础设施和公共服务设施建设，不断完善城镇生活服务和生产支持的功能。进一步提升县城基础设施建设水平，继续整治街道路面，推进市政道路建设、供排水管网改造、供热、垃圾处理、污水处理等重大城镇基础设施项目，规范电力、通信、广播电视线网布局。推进农村基础设施路水电气信防“六网”建设，加快实现乡乡通油路和村村通硬化路，完善“五横六纵”引水补水网络，大力实施农村饮水安全巩固提升工程。</w:t>
      </w:r>
    </w:p>
    <w:p>
      <w:pPr>
        <w:pStyle w:val="5"/>
        <w:ind w:firstLine="643"/>
      </w:pPr>
      <w:bookmarkStart w:id="126" w:name="_Toc17746"/>
      <w:bookmarkStart w:id="127" w:name="_Toc31108"/>
      <w:r>
        <w:rPr>
          <w:rFonts w:hint="eastAsia"/>
        </w:rPr>
        <w:t>第三</w:t>
      </w:r>
      <w:r>
        <w:t>节</w:t>
      </w:r>
      <w:r>
        <w:rPr>
          <w:rFonts w:hint="eastAsia"/>
        </w:rPr>
        <w:t xml:space="preserve">  强化土地供给保障</w:t>
      </w:r>
      <w:bookmarkEnd w:id="126"/>
      <w:bookmarkEnd w:id="127"/>
    </w:p>
    <w:p>
      <w:pPr>
        <w:ind w:firstLine="643"/>
        <w:rPr>
          <w:highlight w:val="yellow"/>
        </w:rPr>
      </w:pPr>
      <w:r>
        <w:rPr>
          <w:rFonts w:hint="eastAsia"/>
          <w:b/>
          <w:bCs/>
        </w:rPr>
        <w:t>一是</w:t>
      </w:r>
      <w:r>
        <w:rPr>
          <w:b/>
          <w:bCs/>
        </w:rPr>
        <w:t>积极盘活建设用地</w:t>
      </w:r>
      <w:r>
        <w:rPr>
          <w:rFonts w:hint="eastAsia"/>
          <w:b/>
          <w:bCs/>
        </w:rPr>
        <w:t>。</w:t>
      </w:r>
      <w:r>
        <w:t>开展全域土地综合整治和生态修复，有序开展县域乡村闲置集体建设用地、闲置宅基地、村庄空闲地、厂矿废弃地、道路改线废弃地、农业生产与村庄建设复合用地及</w:t>
      </w:r>
      <w:r>
        <w:rPr>
          <w:rFonts w:hint="eastAsia"/>
        </w:rPr>
        <w:t>“</w:t>
      </w:r>
      <w:r>
        <w:t>四荒地</w:t>
      </w:r>
      <w:r>
        <w:rPr>
          <w:rFonts w:hint="eastAsia"/>
        </w:rPr>
        <w:t>”</w:t>
      </w:r>
      <w:r>
        <w:t>（荒山、荒沟、荒丘、荒滩）等土地综合整治</w:t>
      </w:r>
      <w:r>
        <w:rPr>
          <w:rFonts w:hint="eastAsia"/>
        </w:rPr>
        <w:t>。</w:t>
      </w:r>
      <w:r>
        <w:rPr>
          <w:rFonts w:hint="eastAsia"/>
          <w:b/>
          <w:bCs/>
        </w:rPr>
        <w:t>二是落实集约用地政策。</w:t>
      </w:r>
      <w:r>
        <w:rPr>
          <w:rFonts w:hint="eastAsia"/>
        </w:rPr>
        <w:t>强化开发强度、投资强度、产出强度、人均用地指标等要求，合理调整用地功能分区，适度增加混合用地供给，强化对“十四五”现代农业产业规划实施的发展用地保障。</w:t>
      </w:r>
      <w:r>
        <w:rPr>
          <w:rFonts w:hint="eastAsia"/>
          <w:b/>
          <w:bCs/>
        </w:rPr>
        <w:t>三是加大对</w:t>
      </w:r>
      <w:r>
        <w:rPr>
          <w:b/>
          <w:bCs/>
        </w:rPr>
        <w:t>一二三产业融合发展用地的倾斜支持力度</w:t>
      </w:r>
      <w:r>
        <w:rPr>
          <w:rFonts w:hint="eastAsia"/>
          <w:b/>
          <w:bCs/>
        </w:rPr>
        <w:t>。</w:t>
      </w:r>
      <w:r>
        <w:t>在编制实施县和乡镇国土空间规划、安排土地利用年度计划时，研究农村一二三产业融合发展用地政策，</w:t>
      </w:r>
      <w:r>
        <w:rPr>
          <w:rFonts w:hint="eastAsia"/>
        </w:rPr>
        <w:t>允许通过村庄整治、宅基地腾退等节余的建设用地，优先满足农业产业发展需要。</w:t>
      </w:r>
      <w:r>
        <w:rPr>
          <w:rFonts w:hint="eastAsia"/>
          <w:b/>
          <w:bCs/>
        </w:rPr>
        <w:t>四是探索灵活供地模式。</w:t>
      </w:r>
      <w:r>
        <w:t>深化乡村产业用地市场化配置改革，创新使用方式，推动不同产业用地类型合理转换，探索增加混合产业用地供给。</w:t>
      </w:r>
      <w:r>
        <w:rPr>
          <w:rFonts w:hint="eastAsia"/>
        </w:rPr>
        <w:t>在农村基础设施和公共服务设施，休闲农业、乡村旅游，农产品生产加工（流通）和手工作坊，以及农村新产业新业态的建设项目领域规范实施“点状用地”，开发建设服务于农业产业发展的项目用地。</w:t>
      </w:r>
      <w:r>
        <w:t>细化、完善配套制度和政策，开展农村集体经营性建设用地入市改革，增加乡村产业用地供给渠道。</w:t>
      </w:r>
    </w:p>
    <w:bookmarkEnd w:id="124"/>
    <w:bookmarkEnd w:id="125"/>
    <w:p>
      <w:pPr>
        <w:pStyle w:val="5"/>
        <w:ind w:firstLine="643"/>
      </w:pPr>
      <w:bookmarkStart w:id="128" w:name="_Toc11977763"/>
      <w:bookmarkStart w:id="129" w:name="_Toc23942"/>
      <w:bookmarkStart w:id="130" w:name="_Toc88072037"/>
      <w:bookmarkStart w:id="131" w:name="_Toc22355"/>
      <w:r>
        <w:rPr>
          <w:rFonts w:hint="eastAsia"/>
        </w:rPr>
        <w:t>第四</w:t>
      </w:r>
      <w:r>
        <w:t>节</w:t>
      </w:r>
      <w:r>
        <w:rPr>
          <w:rFonts w:hint="eastAsia"/>
        </w:rPr>
        <w:t xml:space="preserve">  优化产业投资环境</w:t>
      </w:r>
      <w:bookmarkEnd w:id="128"/>
      <w:bookmarkEnd w:id="129"/>
      <w:bookmarkEnd w:id="130"/>
      <w:bookmarkEnd w:id="131"/>
    </w:p>
    <w:p>
      <w:pPr>
        <w:ind w:firstLine="643"/>
        <w:rPr>
          <w:rFonts w:cs="Times New Roman"/>
        </w:rPr>
      </w:pPr>
      <w:r>
        <w:rPr>
          <w:rFonts w:hint="eastAsia" w:ascii="仿宋_GB2312" w:hAnsi="仿宋_GB2312"/>
          <w:b/>
        </w:rPr>
        <w:t>一是优化政策环境。</w:t>
      </w:r>
      <w:r>
        <w:rPr>
          <w:rFonts w:hint="eastAsia" w:ascii="仿宋_GB2312" w:hAnsi="仿宋_GB2312"/>
        </w:rPr>
        <w:t>坚持政务公开，通过政府文件和网站、公示栏等形式，向社会公开本单位职责范围、管理权限、审批事项、各种事项的申报条件和材料、办事依据、办结时限、服务承诺、监督投诉方式等，并公开发展规划、产业导向、重点招商项目和城市规划等资源性信息。大力推进电子政务建设，实行政务信息社会共享。实行行政事业性收费公示制度，公开收费的依据、项目和标准。</w:t>
      </w:r>
      <w:r>
        <w:rPr>
          <w:rFonts w:hint="eastAsia" w:ascii="仿宋_GB2312" w:hAnsi="仿宋_GB2312"/>
          <w:b/>
        </w:rPr>
        <w:t>二是优化公共服务环境。</w:t>
      </w:r>
      <w:r>
        <w:rPr>
          <w:rFonts w:hint="eastAsia" w:ascii="仿宋_GB2312" w:hAnsi="仿宋_GB2312"/>
        </w:rPr>
        <w:t>完善“一条龙”办公、“一站式”服务，实行“一个窗口”完成全部审批手续。建立投资商工作联系会议制度，确保投资商的诉求事事有着落，件件有回音。以乡（镇）为基础，搭建综合性信息化服务平台，提供电子商务、乡村旅游、农业物联网、价格信息、公共营销等服务。采取政府购买、资助、奖励等形式，引导科研机构、行业协会、龙头企业等提供公共服务。</w:t>
      </w:r>
      <w:r>
        <w:rPr>
          <w:rFonts w:hint="eastAsia" w:ascii="仿宋_GB2312" w:hAnsi="仿宋_GB2312"/>
          <w:b/>
        </w:rPr>
        <w:t>三是构建多元化投融资体系。</w:t>
      </w:r>
      <w:r>
        <w:rPr>
          <w:rFonts w:hint="eastAsia" w:ascii="仿宋_GB2312" w:hAnsi="仿宋_GB2312"/>
        </w:rPr>
        <w:t>积极引入社会投资主体参与农业产业发展建设，实现投融资体系多元化</w:t>
      </w:r>
      <w:r>
        <w:rPr>
          <w:rFonts w:hint="eastAsia" w:cs="Times New Roman"/>
        </w:rPr>
        <w:t>。</w:t>
      </w:r>
      <w:r>
        <w:rPr>
          <w:rFonts w:cs="Times New Roman"/>
        </w:rPr>
        <w:t>探索建立由政府主导，金融机构协作的</w:t>
      </w:r>
      <w:r>
        <w:rPr>
          <w:rFonts w:hint="eastAsia" w:ascii="仿宋_GB2312" w:hAnsi="仿宋_GB2312"/>
        </w:rPr>
        <w:t>“政府+社会资本”</w:t>
      </w:r>
      <w:r>
        <w:rPr>
          <w:rFonts w:cs="Times New Roman"/>
        </w:rPr>
        <w:t>合作机制</w:t>
      </w:r>
      <w:r>
        <w:rPr>
          <w:rFonts w:hint="eastAsia" w:cs="Times New Roman"/>
        </w:rPr>
        <w:t>。</w:t>
      </w:r>
      <w:r>
        <w:rPr>
          <w:rFonts w:cs="Times New Roman"/>
        </w:rPr>
        <w:t>发展融资租赁，推动企业通过租赁方式引进技术装备进行技术改造</w:t>
      </w:r>
      <w:r>
        <w:rPr>
          <w:rFonts w:hint="eastAsia" w:cs="Times New Roman"/>
        </w:rPr>
        <w:t>。</w:t>
      </w:r>
      <w:r>
        <w:rPr>
          <w:rFonts w:cs="Times New Roman"/>
        </w:rPr>
        <w:t>通过财政贴息、风险补贴、养殖保险等形式，化解金融风险，扩大金融支持，为生态特色畜牧业发展提供资金保障</w:t>
      </w:r>
      <w:r>
        <w:rPr>
          <w:rFonts w:hint="eastAsia" w:cs="Times New Roman"/>
        </w:rPr>
        <w:t>。</w:t>
      </w:r>
      <w:r>
        <w:rPr>
          <w:rFonts w:cs="Times New Roman"/>
        </w:rPr>
        <w:t>引导各金融部门制定切实可行的扶持</w:t>
      </w:r>
      <w:r>
        <w:rPr>
          <w:rFonts w:hint="eastAsia" w:cs="Times New Roman"/>
        </w:rPr>
        <w:t>农</w:t>
      </w:r>
      <w:r>
        <w:rPr>
          <w:rFonts w:cs="Times New Roman"/>
        </w:rPr>
        <w:t>业发展的贷款政策，简化贷款手续，增加贷款规模</w:t>
      </w:r>
      <w:r>
        <w:rPr>
          <w:rFonts w:hint="eastAsia" w:cs="Times New Roman"/>
        </w:rPr>
        <w:t>。</w:t>
      </w:r>
      <w:r>
        <w:rPr>
          <w:rFonts w:cs="Times New Roman"/>
        </w:rPr>
        <w:t>鼓励保险机构开发特色农业保险产品，探索开展农产品价格指数等综合收入保险。</w:t>
      </w:r>
    </w:p>
    <w:p>
      <w:pPr>
        <w:pStyle w:val="5"/>
      </w:pPr>
      <w:bookmarkStart w:id="132" w:name="_Toc27954"/>
      <w:r>
        <w:rPr>
          <w:rFonts w:hint="eastAsia"/>
        </w:rPr>
        <w:t>第</w:t>
      </w:r>
      <w:r>
        <w:rPr>
          <w:rFonts w:hint="eastAsia"/>
          <w:lang w:val="en-US" w:eastAsia="zh-CN"/>
        </w:rPr>
        <w:t>五</w:t>
      </w:r>
      <w:r>
        <w:t>节</w:t>
      </w:r>
      <w:r>
        <w:rPr>
          <w:rFonts w:hint="eastAsia"/>
        </w:rPr>
        <w:t xml:space="preserve">  </w:t>
      </w:r>
      <w:r>
        <w:rPr>
          <w:rFonts w:hint="eastAsia"/>
          <w:lang w:val="en-US" w:eastAsia="zh-CN"/>
        </w:rPr>
        <w:t>健全目标</w:t>
      </w:r>
      <w:r>
        <w:rPr>
          <w:lang w:val="en-US" w:eastAsia="zh-CN"/>
        </w:rPr>
        <w:t>考核</w:t>
      </w:r>
      <w:r>
        <w:rPr>
          <w:rFonts w:hint="eastAsia"/>
          <w:lang w:val="en-US" w:eastAsia="zh-CN"/>
        </w:rPr>
        <w:t>机制</w:t>
      </w:r>
      <w:bookmarkEnd w:id="132"/>
      <w:r>
        <w:rPr>
          <w:lang w:val="en-US" w:eastAsia="zh-CN"/>
        </w:rPr>
        <w:t xml:space="preserve"> </w:t>
      </w:r>
    </w:p>
    <w:p>
      <w:pPr>
        <w:ind w:firstLine="643"/>
        <w:rPr>
          <w:rFonts w:cs="Times New Roman"/>
        </w:rPr>
      </w:pPr>
      <w:r>
        <w:rPr>
          <w:rFonts w:cs="Times New Roman"/>
          <w:b/>
          <w:bCs/>
          <w:lang w:val="en-US" w:eastAsia="zh-CN"/>
        </w:rPr>
        <w:t>一是</w:t>
      </w:r>
      <w:r>
        <w:rPr>
          <w:rFonts w:hint="eastAsia" w:cs="Times New Roman"/>
          <w:b/>
          <w:bCs/>
          <w:lang w:val="en-US" w:eastAsia="zh-CN"/>
        </w:rPr>
        <w:t>构建规划体系</w:t>
      </w:r>
      <w:r>
        <w:rPr>
          <w:rFonts w:cs="Times New Roman"/>
          <w:b/>
          <w:bCs/>
          <w:lang w:val="en-US" w:eastAsia="zh-CN"/>
        </w:rPr>
        <w:t>。</w:t>
      </w:r>
      <w:r>
        <w:rPr>
          <w:rFonts w:hint="eastAsia" w:cs="Times New Roman"/>
          <w:lang w:val="en-US" w:eastAsia="zh-CN"/>
        </w:rPr>
        <w:t>为支撑本规划</w:t>
      </w:r>
      <w:r>
        <w:rPr>
          <w:rFonts w:cs="Times New Roman"/>
          <w:lang w:val="en-US" w:eastAsia="zh-CN"/>
        </w:rPr>
        <w:t>任务</w:t>
      </w:r>
      <w:r>
        <w:rPr>
          <w:rFonts w:hint="eastAsia" w:cs="Times New Roman"/>
          <w:lang w:val="en-US" w:eastAsia="zh-CN"/>
        </w:rPr>
        <w:t>的实施和</w:t>
      </w:r>
      <w:r>
        <w:rPr>
          <w:rFonts w:cs="Times New Roman"/>
          <w:lang w:val="en-US" w:eastAsia="zh-CN"/>
        </w:rPr>
        <w:t>目标</w:t>
      </w:r>
      <w:r>
        <w:rPr>
          <w:rFonts w:hint="eastAsia" w:cs="Times New Roman"/>
          <w:lang w:val="en-US" w:eastAsia="zh-CN"/>
        </w:rPr>
        <w:t>的实现，各相关部门须依据本规划明确的内容制定相关专项规划，通过进一步充实、细化、完善本规划，并加强与本规划的衔接，使本规划与各专项规划形成功能清晰、衔接协调、操作简便、统一完整的规划体系。</w:t>
      </w:r>
      <w:r>
        <w:rPr>
          <w:rFonts w:hint="eastAsia" w:cs="Times New Roman"/>
          <w:b/>
          <w:bCs/>
          <w:lang w:val="en-US" w:eastAsia="zh-CN"/>
        </w:rPr>
        <w:t>二是推行</w:t>
      </w:r>
      <w:r>
        <w:rPr>
          <w:rFonts w:cs="Times New Roman"/>
          <w:b/>
          <w:bCs/>
          <w:lang w:val="en-US" w:eastAsia="zh-CN"/>
        </w:rPr>
        <w:t>目标管理</w:t>
      </w:r>
      <w:r>
        <w:rPr>
          <w:rFonts w:hint="eastAsia" w:cs="Times New Roman"/>
          <w:b/>
          <w:bCs/>
          <w:lang w:val="en-US" w:eastAsia="zh-CN"/>
        </w:rPr>
        <w:t>。</w:t>
      </w:r>
      <w:r>
        <w:rPr>
          <w:rFonts w:hint="eastAsia" w:cs="Times New Roman"/>
          <w:lang w:val="en-US" w:eastAsia="zh-CN"/>
        </w:rPr>
        <w:t>将本规划确定的目标任务逐条分解到年度，落实到部门，把责任明确到具体责任人，实行严格考核，重奖重罚，兑现承诺，形成强势推动规划实施的激励机制。</w:t>
      </w:r>
      <w:r>
        <w:rPr>
          <w:rFonts w:hint="eastAsia" w:cs="Times New Roman"/>
          <w:b/>
          <w:bCs/>
          <w:lang w:val="en-US" w:eastAsia="zh-CN"/>
        </w:rPr>
        <w:t>三是强化考核评估。</w:t>
      </w:r>
      <w:r>
        <w:rPr>
          <w:rFonts w:hint="eastAsia" w:cs="Times New Roman"/>
          <w:lang w:val="en-US" w:eastAsia="zh-CN"/>
        </w:rPr>
        <w:t>依法动态开展本规划实施年度跟踪监测、中期评估和末期全面评估。完善本规划主要指标监测、统计、评估、考核制度，强化对约束性指标完成情况的评价考核。将本规划确定的约束性指标纳入各部门、各乡（镇）综合评价和考核体系，与政府目标管理挂钩。</w:t>
      </w:r>
    </w:p>
    <w:p>
      <w:pPr>
        <w:pStyle w:val="43"/>
        <w:sectPr>
          <w:footerReference r:id="rId12" w:type="default"/>
          <w:pgSz w:w="11906" w:h="16838"/>
          <w:pgMar w:top="1531" w:right="1814" w:bottom="1531" w:left="1814" w:header="851" w:footer="850" w:gutter="0"/>
          <w:pgNumType w:fmt="numberInDash" w:start="1"/>
          <w:cols w:space="425" w:num="1"/>
          <w:docGrid w:type="lines" w:linePitch="435" w:charSpace="0"/>
        </w:sectPr>
      </w:pPr>
    </w:p>
    <w:p>
      <w:pPr>
        <w:pStyle w:val="4"/>
        <w:spacing w:after="435"/>
      </w:pPr>
      <w:bookmarkStart w:id="133" w:name="_Toc8581"/>
      <w:bookmarkStart w:id="134" w:name="_Toc8461"/>
      <w:r>
        <w:rPr>
          <w:rFonts w:hint="eastAsia"/>
        </w:rPr>
        <w:t>附  件</w:t>
      </w:r>
      <w:bookmarkEnd w:id="133"/>
      <w:bookmarkEnd w:id="134"/>
    </w:p>
    <w:p>
      <w:pPr>
        <w:pStyle w:val="5"/>
        <w:ind w:firstLine="643"/>
      </w:pPr>
      <w:bookmarkStart w:id="135" w:name="_Toc19914"/>
      <w:bookmarkStart w:id="136" w:name="_Toc22326"/>
      <w:bookmarkStart w:id="137" w:name="_Toc88072039"/>
      <w:bookmarkStart w:id="138" w:name="_Toc11977765"/>
      <w:bookmarkStart w:id="139" w:name="_Toc14169"/>
      <w:r>
        <w:rPr>
          <w:rFonts w:hint="eastAsia"/>
        </w:rPr>
        <w:t>附件1：炉霍县“十四五”现代农业产业发展重点项目表</w:t>
      </w:r>
      <w:bookmarkEnd w:id="135"/>
      <w:bookmarkEnd w:id="136"/>
    </w:p>
    <w:tbl>
      <w:tblPr>
        <w:tblStyle w:val="30"/>
        <w:tblW w:w="14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46"/>
        <w:gridCol w:w="2922"/>
        <w:gridCol w:w="1200"/>
        <w:gridCol w:w="4786"/>
        <w:gridCol w:w="140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724" w:type="dxa"/>
            <w:shd w:val="clear" w:color="auto" w:fill="F1F1F1" w:themeFill="background1" w:themeFillShade="F2"/>
            <w:noWrap/>
            <w:vAlign w:val="center"/>
          </w:tcPr>
          <w:p>
            <w:pPr>
              <w:spacing w:line="240" w:lineRule="auto"/>
              <w:ind w:firstLine="0" w:firstLineChars="0"/>
              <w:jc w:val="center"/>
              <w:rPr>
                <w:rFonts w:eastAsia="宋体" w:cs="Times New Roman"/>
                <w:b/>
                <w:bCs/>
                <w:sz w:val="21"/>
                <w:szCs w:val="21"/>
              </w:rPr>
            </w:pPr>
            <w:r>
              <w:rPr>
                <w:rFonts w:eastAsia="宋体" w:cs="Times New Roman"/>
                <w:b/>
                <w:bCs/>
                <w:sz w:val="21"/>
                <w:szCs w:val="21"/>
              </w:rPr>
              <w:t>序号</w:t>
            </w:r>
          </w:p>
        </w:tc>
        <w:tc>
          <w:tcPr>
            <w:tcW w:w="2346" w:type="dxa"/>
            <w:shd w:val="clear" w:color="auto" w:fill="F1F1F1" w:themeFill="background1" w:themeFillShade="F2"/>
            <w:noWrap/>
            <w:vAlign w:val="center"/>
          </w:tcPr>
          <w:p>
            <w:pPr>
              <w:spacing w:line="240" w:lineRule="auto"/>
              <w:ind w:firstLine="0" w:firstLineChars="0"/>
              <w:jc w:val="center"/>
              <w:rPr>
                <w:rFonts w:cs="Times New Roman"/>
                <w:b/>
                <w:bCs/>
                <w:sz w:val="21"/>
                <w:szCs w:val="21"/>
              </w:rPr>
            </w:pPr>
            <w:r>
              <w:rPr>
                <w:rFonts w:eastAsia="宋体" w:cs="Times New Roman"/>
                <w:b/>
                <w:bCs/>
                <w:kern w:val="0"/>
                <w:sz w:val="21"/>
                <w:szCs w:val="21"/>
                <w:lang w:bidi="ar"/>
              </w:rPr>
              <w:br w:type="page"/>
            </w:r>
            <w:r>
              <w:rPr>
                <w:rFonts w:eastAsia="宋体" w:cs="Times New Roman"/>
                <w:b/>
                <w:bCs/>
                <w:kern w:val="0"/>
                <w:sz w:val="21"/>
                <w:szCs w:val="21"/>
                <w:lang w:bidi="ar"/>
              </w:rPr>
              <w:t>项目名称</w:t>
            </w:r>
          </w:p>
        </w:tc>
        <w:tc>
          <w:tcPr>
            <w:tcW w:w="2922" w:type="dxa"/>
            <w:shd w:val="clear" w:color="auto" w:fill="F1F1F1" w:themeFill="background1" w:themeFillShade="F2"/>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b/>
                <w:bCs/>
                <w:kern w:val="0"/>
                <w:sz w:val="21"/>
                <w:szCs w:val="21"/>
                <w:lang w:bidi="ar"/>
              </w:rPr>
              <w:t>建设地址</w:t>
            </w:r>
          </w:p>
        </w:tc>
        <w:tc>
          <w:tcPr>
            <w:tcW w:w="1200" w:type="dxa"/>
            <w:shd w:val="clear" w:color="auto" w:fill="F1F1F1" w:themeFill="background1" w:themeFillShade="F2"/>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b/>
                <w:bCs/>
                <w:kern w:val="0"/>
                <w:sz w:val="21"/>
                <w:szCs w:val="21"/>
                <w:lang w:bidi="ar"/>
              </w:rPr>
              <w:t>建设性质</w:t>
            </w:r>
          </w:p>
        </w:tc>
        <w:tc>
          <w:tcPr>
            <w:tcW w:w="4786" w:type="dxa"/>
            <w:shd w:val="clear" w:color="auto" w:fill="F1F1F1" w:themeFill="background1" w:themeFillShade="F2"/>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b/>
                <w:bCs/>
                <w:kern w:val="0"/>
                <w:sz w:val="21"/>
                <w:szCs w:val="21"/>
                <w:lang w:bidi="ar"/>
              </w:rPr>
              <w:t>建设内容</w:t>
            </w:r>
          </w:p>
        </w:tc>
        <w:tc>
          <w:tcPr>
            <w:tcW w:w="1400" w:type="dxa"/>
            <w:shd w:val="clear" w:color="auto" w:fill="F1F1F1" w:themeFill="background1" w:themeFillShade="F2"/>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b/>
                <w:bCs/>
                <w:kern w:val="0"/>
                <w:sz w:val="21"/>
                <w:szCs w:val="21"/>
                <w:lang w:bidi="ar"/>
              </w:rPr>
              <w:t>建设时间</w:t>
            </w:r>
          </w:p>
        </w:tc>
        <w:tc>
          <w:tcPr>
            <w:tcW w:w="1183" w:type="dxa"/>
            <w:shd w:val="clear" w:color="auto" w:fill="F1F1F1" w:themeFill="background1" w:themeFillShade="F2"/>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eastAsia="宋体" w:cs="Times New Roman"/>
                <w:b/>
                <w:bCs/>
                <w:kern w:val="0"/>
                <w:sz w:val="21"/>
                <w:szCs w:val="21"/>
                <w:lang w:bidi="ar"/>
              </w:rPr>
              <w:t>投资额</w:t>
            </w:r>
          </w:p>
          <w:p>
            <w:pPr>
              <w:widowControl/>
              <w:spacing w:line="240" w:lineRule="auto"/>
              <w:ind w:firstLine="0" w:firstLineChars="0"/>
              <w:jc w:val="center"/>
              <w:textAlignment w:val="center"/>
              <w:rPr>
                <w:rFonts w:eastAsia="宋体" w:cs="Times New Roman"/>
                <w:b/>
                <w:bCs/>
                <w:sz w:val="21"/>
                <w:szCs w:val="21"/>
              </w:rPr>
            </w:pPr>
            <w:r>
              <w:rPr>
                <w:rFonts w:eastAsia="宋体" w:cs="Times New Roman"/>
                <w:b/>
                <w:bCs/>
                <w:kern w:val="0"/>
                <w:sz w:val="21"/>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b/>
                <w:bCs/>
                <w:kern w:val="0"/>
                <w:sz w:val="21"/>
                <w:szCs w:val="21"/>
                <w:lang w:bidi="ar"/>
              </w:rPr>
              <w:t>合计</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209965.81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eastAsia="宋体" w:cs="Times New Roman"/>
                <w:b/>
                <w:bCs/>
                <w:kern w:val="0"/>
                <w:sz w:val="21"/>
                <w:szCs w:val="21"/>
                <w:lang w:bidi="ar"/>
              </w:rPr>
              <w:t>一</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乡村建设</w:t>
            </w:r>
          </w:p>
        </w:tc>
        <w:tc>
          <w:tcPr>
            <w:tcW w:w="2922" w:type="dxa"/>
            <w:shd w:val="clear" w:color="auto" w:fill="auto"/>
            <w:noWrap/>
            <w:vAlign w:val="center"/>
          </w:tcPr>
          <w:p>
            <w:pPr>
              <w:widowControl/>
              <w:spacing w:line="240" w:lineRule="auto"/>
              <w:ind w:firstLine="0" w:firstLineChars="0"/>
              <w:jc w:val="center"/>
              <w:rPr>
                <w:rFonts w:eastAsia="宋体" w:cs="Times New Roman"/>
                <w:b/>
                <w:bCs/>
                <w:sz w:val="21"/>
                <w:szCs w:val="21"/>
              </w:rPr>
            </w:pPr>
          </w:p>
        </w:tc>
        <w:tc>
          <w:tcPr>
            <w:tcW w:w="1200" w:type="dxa"/>
            <w:shd w:val="clear" w:color="auto" w:fill="auto"/>
            <w:noWrap/>
            <w:vAlign w:val="center"/>
          </w:tcPr>
          <w:p>
            <w:pPr>
              <w:widowControl/>
              <w:spacing w:line="240" w:lineRule="auto"/>
              <w:ind w:firstLine="0" w:firstLineChars="0"/>
              <w:jc w:val="center"/>
              <w:rPr>
                <w:rFonts w:eastAsia="宋体" w:cs="Times New Roman"/>
                <w:b/>
                <w:bCs/>
                <w:sz w:val="21"/>
                <w:szCs w:val="21"/>
              </w:rPr>
            </w:pPr>
          </w:p>
        </w:tc>
        <w:tc>
          <w:tcPr>
            <w:tcW w:w="4786" w:type="dxa"/>
            <w:shd w:val="clear" w:color="auto" w:fill="auto"/>
            <w:noWrap/>
            <w:vAlign w:val="center"/>
          </w:tcPr>
          <w:p>
            <w:pPr>
              <w:widowControl/>
              <w:spacing w:line="240" w:lineRule="auto"/>
              <w:ind w:firstLine="0" w:firstLineChars="0"/>
              <w:jc w:val="center"/>
              <w:rPr>
                <w:rFonts w:eastAsia="宋体" w:cs="Times New Roman"/>
                <w:b/>
                <w:bCs/>
                <w:sz w:val="21"/>
                <w:szCs w:val="21"/>
              </w:rPr>
            </w:pPr>
          </w:p>
        </w:tc>
        <w:tc>
          <w:tcPr>
            <w:tcW w:w="1400" w:type="dxa"/>
            <w:shd w:val="clear" w:color="auto" w:fill="auto"/>
            <w:noWrap/>
            <w:vAlign w:val="center"/>
          </w:tcPr>
          <w:p>
            <w:pPr>
              <w:widowControl/>
              <w:spacing w:line="240" w:lineRule="auto"/>
              <w:ind w:firstLine="0" w:firstLineChars="0"/>
              <w:jc w:val="center"/>
              <w:rPr>
                <w:rFonts w:eastAsia="宋体" w:cs="Times New Roman"/>
                <w:b/>
                <w:bCs/>
                <w:sz w:val="21"/>
                <w:szCs w:val="21"/>
              </w:rPr>
            </w:pP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31084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restart"/>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w:t>
            </w:r>
          </w:p>
        </w:tc>
        <w:tc>
          <w:tcPr>
            <w:tcW w:w="2346" w:type="dxa"/>
            <w:vMerge w:val="restart"/>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精品村建设项目</w:t>
            </w:r>
          </w:p>
        </w:tc>
        <w:tc>
          <w:tcPr>
            <w:tcW w:w="2922" w:type="dxa"/>
            <w:vMerge w:val="restart"/>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项目实施当年依据最新考核标准确定当年实施乡和村</w:t>
            </w:r>
          </w:p>
        </w:tc>
        <w:tc>
          <w:tcPr>
            <w:tcW w:w="1200" w:type="dxa"/>
            <w:vMerge w:val="restart"/>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新建、改建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精品村1个，村内基础设施改造，人居环境提升。</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2022年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346"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922"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200"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4786" w:type="dxa"/>
            <w:shd w:val="clear" w:color="auto" w:fill="auto"/>
            <w:noWrap/>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精品村1个，村内基础设施改造，人居环境提升。</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2023年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346"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922"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200"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4786" w:type="dxa"/>
            <w:shd w:val="clear" w:color="auto" w:fill="auto"/>
            <w:noWrap/>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精品村1个，村内基础设施改造，人居环境提升。</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2024年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346"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922"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200"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4786" w:type="dxa"/>
            <w:shd w:val="clear" w:color="auto" w:fill="auto"/>
            <w:noWrap/>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精品村2个，村内基础设施改造，人居环境提升。</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乡村振兴示范村建设项目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全县25个村</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新建、改建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村内基础设施改造，人居环境提升。</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3</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“厕所革命”专项行动</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全县15个乡镇共94个村</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重点抓好整村推进厕所革命，共实施农村无害化卫生厕所5857户。</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2022-2025年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restart"/>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4</w:t>
            </w:r>
          </w:p>
        </w:tc>
        <w:tc>
          <w:tcPr>
            <w:tcW w:w="2346" w:type="dxa"/>
            <w:vMerge w:val="restart"/>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五改三建项目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下罗科马乡、雅德乡、卡娘乡、更知乡、上罗科马镇、洛秋乡、虾拉沱镇、朱倭镇、宗麦乡（加它玛村、日阿塔玛村、进达村、充古村、卡</w:t>
            </w:r>
            <w:r>
              <w:rPr>
                <w:rFonts w:hint="eastAsia" w:eastAsia="宋体" w:cs="Times New Roman"/>
                <w:kern w:val="0"/>
                <w:sz w:val="21"/>
                <w:szCs w:val="21"/>
                <w:lang w:bidi="ar"/>
              </w:rPr>
              <w:t>萨</w:t>
            </w:r>
            <w:r>
              <w:rPr>
                <w:rFonts w:eastAsia="宋体" w:cs="Times New Roman"/>
                <w:kern w:val="0"/>
                <w:sz w:val="21"/>
                <w:szCs w:val="21"/>
                <w:lang w:bidi="ar"/>
              </w:rPr>
              <w:t>村、马交村、格鲁村、瓦角村、布麦贡村、小安批村、固里村、吉扎村、知日村、措口村、瓦亚村、修贡村、提贡村、德雅村、三村、八村、扎特尔村、德庆村、易日村、瓦达村、邓达村、虾扎村、克羊壁村、卡烈村、日朗达村、纱依村、阿拉村、本学村、仁真村、呷麦村、双马村、绒沙马村、托塔村、交西村、然育村）</w:t>
            </w:r>
          </w:p>
        </w:tc>
        <w:tc>
          <w:tcPr>
            <w:tcW w:w="1200" w:type="dxa"/>
            <w:vMerge w:val="restart"/>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新建、改建</w:t>
            </w:r>
          </w:p>
        </w:tc>
        <w:tc>
          <w:tcPr>
            <w:tcW w:w="4786" w:type="dxa"/>
            <w:vMerge w:val="restart"/>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室内线路改造、浴室改造、太阳能热水器安装、围墙改造、院落环境整治、入户路建设。</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2021年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346"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都镇、下罗科马乡、卡娘乡、泥巴乡、洛秋乡、宗塔乡、虾拉沱镇、旦都乡（阿色玛村、马庆瓦村、甲色村、卡娘村、觉底村、次郎村、古西村、洛尔巴新村、穷各村、角龙村、岗科村、秋日村、克里村、斯中村）</w:t>
            </w:r>
          </w:p>
        </w:tc>
        <w:tc>
          <w:tcPr>
            <w:tcW w:w="1200"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4786" w:type="dxa"/>
            <w:vMerge w:val="continue"/>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5</w:t>
            </w:r>
          </w:p>
        </w:tc>
        <w:tc>
          <w:tcPr>
            <w:tcW w:w="2346"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炉霍县村庄公共基础设施建设工程</w:t>
            </w:r>
          </w:p>
        </w:tc>
        <w:tc>
          <w:tcPr>
            <w:tcW w:w="2922"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仁达乡2个村、虾拉沱镇2个村、新都镇2个村、泥巴乡1个村、雅德乡2个村、旦都乡1个村、朱倭镇2个村，7个牧业乡各1个村</w:t>
            </w:r>
          </w:p>
        </w:tc>
        <w:tc>
          <w:tcPr>
            <w:tcW w:w="1200"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改扩建</w:t>
            </w:r>
          </w:p>
        </w:tc>
        <w:tc>
          <w:tcPr>
            <w:tcW w:w="4786" w:type="dxa"/>
            <w:shd w:val="clear" w:color="auto" w:fill="auto"/>
            <w:noWrap/>
            <w:vAlign w:val="center"/>
          </w:tcPr>
          <w:p>
            <w:pPr>
              <w:pStyle w:val="3"/>
              <w:ind w:firstLine="0" w:firstLineChars="0"/>
              <w:jc w:val="center"/>
              <w:rPr>
                <w:rFonts w:eastAsia="宋体"/>
                <w:sz w:val="21"/>
                <w:szCs w:val="21"/>
              </w:rPr>
            </w:pPr>
            <w:r>
              <w:rPr>
                <w:rFonts w:eastAsia="宋体"/>
                <w:sz w:val="21"/>
                <w:szCs w:val="21"/>
                <w:lang w:bidi="ar"/>
              </w:rPr>
              <w:t>改造提升25个行政村村级综合性公共服务中心计划每村补助300万元（合计7500万元其中中央财政资金6000万元、省级配套1500万元）；25个行政村村庄内部道路建设每村补助210万元（合计5250万元其中中央财政资金4200万元、省级配套1050万元）</w:t>
            </w:r>
            <w:r>
              <w:rPr>
                <w:rFonts w:hint="eastAsia" w:eastAsia="宋体"/>
                <w:sz w:val="21"/>
                <w:szCs w:val="21"/>
                <w:lang w:bidi="ar"/>
              </w:rPr>
              <w:t>。</w:t>
            </w:r>
          </w:p>
        </w:tc>
        <w:tc>
          <w:tcPr>
            <w:tcW w:w="1400" w:type="dxa"/>
            <w:shd w:val="clear" w:color="auto" w:fill="auto"/>
            <w:noWrap/>
            <w:vAlign w:val="center"/>
          </w:tcPr>
          <w:p>
            <w:pPr>
              <w:pStyle w:val="3"/>
              <w:ind w:firstLine="0" w:firstLineChars="0"/>
              <w:jc w:val="center"/>
              <w:rPr>
                <w:rFonts w:eastAsia="宋体"/>
                <w:sz w:val="21"/>
                <w:szCs w:val="21"/>
              </w:rPr>
            </w:pPr>
            <w:r>
              <w:rPr>
                <w:rFonts w:eastAsia="宋体"/>
                <w:sz w:val="21"/>
                <w:szCs w:val="21"/>
                <w:lang w:bidi="ar"/>
              </w:rPr>
              <w:t>2021-2025年</w:t>
            </w:r>
          </w:p>
        </w:tc>
        <w:tc>
          <w:tcPr>
            <w:tcW w:w="1183" w:type="dxa"/>
            <w:shd w:val="clear" w:color="auto" w:fill="auto"/>
            <w:noWrap/>
            <w:vAlign w:val="center"/>
          </w:tcPr>
          <w:p>
            <w:pPr>
              <w:pStyle w:val="3"/>
              <w:ind w:firstLine="0" w:firstLineChars="0"/>
              <w:jc w:val="center"/>
              <w:rPr>
                <w:rFonts w:eastAsia="宋体"/>
                <w:sz w:val="21"/>
                <w:szCs w:val="21"/>
              </w:rPr>
            </w:pPr>
            <w:r>
              <w:rPr>
                <w:rFonts w:eastAsia="宋体"/>
                <w:sz w:val="21"/>
                <w:szCs w:val="21"/>
                <w:lang w:bidi="ar"/>
              </w:rPr>
              <w:t>12750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eastAsia="宋体" w:cs="Times New Roman"/>
                <w:b/>
                <w:bCs/>
                <w:kern w:val="0"/>
                <w:sz w:val="21"/>
                <w:szCs w:val="21"/>
                <w:lang w:bidi="ar"/>
              </w:rPr>
              <w:t>二</w:t>
            </w:r>
          </w:p>
        </w:tc>
        <w:tc>
          <w:tcPr>
            <w:tcW w:w="2346" w:type="dxa"/>
            <w:shd w:val="clear" w:color="auto" w:fill="auto"/>
            <w:noWrap/>
            <w:vAlign w:val="center"/>
          </w:tcPr>
          <w:p>
            <w:pPr>
              <w:pStyle w:val="3"/>
              <w:spacing w:line="240" w:lineRule="auto"/>
              <w:ind w:firstLine="0" w:firstLineChars="0"/>
              <w:jc w:val="center"/>
              <w:rPr>
                <w:rFonts w:eastAsia="宋体"/>
                <w:b/>
                <w:bCs/>
                <w:sz w:val="21"/>
                <w:szCs w:val="21"/>
              </w:rPr>
            </w:pPr>
            <w:r>
              <w:rPr>
                <w:rFonts w:eastAsia="宋体"/>
                <w:b/>
                <w:bCs/>
                <w:sz w:val="21"/>
                <w:szCs w:val="21"/>
              </w:rPr>
              <w:t>产业振兴</w:t>
            </w:r>
          </w:p>
        </w:tc>
        <w:tc>
          <w:tcPr>
            <w:tcW w:w="2922" w:type="dxa"/>
            <w:shd w:val="clear" w:color="auto" w:fill="auto"/>
            <w:noWrap/>
            <w:vAlign w:val="center"/>
          </w:tcPr>
          <w:p>
            <w:pPr>
              <w:pStyle w:val="3"/>
              <w:spacing w:line="240" w:lineRule="auto"/>
              <w:ind w:firstLine="0" w:firstLineChars="0"/>
              <w:jc w:val="center"/>
              <w:rPr>
                <w:rFonts w:eastAsia="宋体"/>
                <w:b/>
                <w:bCs/>
                <w:sz w:val="21"/>
                <w:szCs w:val="21"/>
                <w:highlight w:val="yellow"/>
              </w:rPr>
            </w:pPr>
          </w:p>
        </w:tc>
        <w:tc>
          <w:tcPr>
            <w:tcW w:w="1200" w:type="dxa"/>
            <w:shd w:val="clear" w:color="auto" w:fill="auto"/>
            <w:noWrap/>
            <w:vAlign w:val="center"/>
          </w:tcPr>
          <w:p>
            <w:pPr>
              <w:pStyle w:val="3"/>
              <w:spacing w:line="240" w:lineRule="auto"/>
              <w:ind w:firstLine="0" w:firstLineChars="0"/>
              <w:jc w:val="center"/>
              <w:rPr>
                <w:rFonts w:eastAsia="宋体"/>
                <w:b/>
                <w:bCs/>
                <w:sz w:val="21"/>
                <w:szCs w:val="21"/>
                <w:highlight w:val="yellow"/>
              </w:rPr>
            </w:pPr>
          </w:p>
        </w:tc>
        <w:tc>
          <w:tcPr>
            <w:tcW w:w="4786" w:type="dxa"/>
            <w:shd w:val="clear" w:color="auto" w:fill="auto"/>
            <w:noWrap/>
            <w:vAlign w:val="center"/>
          </w:tcPr>
          <w:p>
            <w:pPr>
              <w:spacing w:line="240" w:lineRule="auto"/>
              <w:ind w:firstLine="0" w:firstLineChars="0"/>
              <w:jc w:val="center"/>
              <w:rPr>
                <w:rFonts w:eastAsia="宋体" w:cs="Times New Roman"/>
                <w:b/>
                <w:bCs/>
                <w:sz w:val="21"/>
                <w:szCs w:val="21"/>
              </w:rPr>
            </w:pPr>
          </w:p>
        </w:tc>
        <w:tc>
          <w:tcPr>
            <w:tcW w:w="1400" w:type="dxa"/>
            <w:shd w:val="clear" w:color="auto" w:fill="auto"/>
            <w:noWrap/>
            <w:vAlign w:val="center"/>
          </w:tcPr>
          <w:p>
            <w:pPr>
              <w:pStyle w:val="3"/>
              <w:spacing w:line="240" w:lineRule="auto"/>
              <w:ind w:firstLine="0" w:firstLineChars="0"/>
              <w:jc w:val="center"/>
              <w:rPr>
                <w:rFonts w:eastAsia="宋体"/>
                <w:b/>
                <w:bCs/>
                <w:sz w:val="21"/>
                <w:szCs w:val="21"/>
              </w:rPr>
            </w:pPr>
          </w:p>
        </w:tc>
        <w:tc>
          <w:tcPr>
            <w:tcW w:w="1183" w:type="dxa"/>
            <w:shd w:val="clear" w:color="auto" w:fill="auto"/>
            <w:noWrap/>
            <w:vAlign w:val="center"/>
          </w:tcPr>
          <w:p>
            <w:pPr>
              <w:pStyle w:val="3"/>
              <w:spacing w:line="240" w:lineRule="auto"/>
              <w:ind w:firstLine="0" w:firstLineChars="0"/>
              <w:jc w:val="center"/>
              <w:rPr>
                <w:rFonts w:eastAsia="宋体"/>
                <w:b/>
                <w:bCs/>
                <w:sz w:val="21"/>
                <w:szCs w:val="21"/>
              </w:rPr>
            </w:pPr>
            <w:r>
              <w:rPr>
                <w:rFonts w:hint="eastAsia" w:eastAsia="宋体"/>
                <w:b/>
                <w:bCs/>
                <w:sz w:val="21"/>
                <w:szCs w:val="21"/>
              </w:rPr>
              <w:t>118221.37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6</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黑青稞基地建设</w:t>
            </w:r>
          </w:p>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kern w:val="0"/>
                <w:sz w:val="21"/>
                <w:szCs w:val="21"/>
                <w:lang w:bidi="ar"/>
              </w:rPr>
              <w:t>仁达乡、虾拉沱镇、新都镇、泥巴乡、雅德乡、旦都乡、朱倭镇、充古乡等8个农业乡镇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建设黑青稞基地1万亩。</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2023年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7</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炉霍县优质青稞基地建设项目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仁达乡、虾拉沱镇、新都镇、泥巴乡、雅德乡、旦都乡、朱倭镇、充古乡等8个农业乡镇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每年建设优质青稞基地4万亩。</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2022-2025年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restart"/>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8</w:t>
            </w:r>
          </w:p>
        </w:tc>
        <w:tc>
          <w:tcPr>
            <w:tcW w:w="2346" w:type="dxa"/>
            <w:vMerge w:val="restart"/>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甘孜州炉霍县青稞良繁基地建设项目</w:t>
            </w:r>
          </w:p>
        </w:tc>
        <w:tc>
          <w:tcPr>
            <w:tcW w:w="2922"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lang w:bidi="ar"/>
              </w:rPr>
              <w:t>泥巴乡</w:t>
            </w:r>
          </w:p>
        </w:tc>
        <w:tc>
          <w:tcPr>
            <w:tcW w:w="1200" w:type="dxa"/>
            <w:vMerge w:val="restart"/>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新建</w:t>
            </w:r>
          </w:p>
        </w:tc>
        <w:tc>
          <w:tcPr>
            <w:tcW w:w="4786"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建设青稞良繁基地每年1000亩。主要内容：按照“缺啥补啥”原则，开展土地整治改良、灌溉、机耕道等田间工程，实施良种繁育技术推广、耕地围栏保护工程；建设县级青稞良种检验检测实验室及仓库1000</w:t>
            </w:r>
            <w:r>
              <w:rPr>
                <w:rFonts w:hint="eastAsia" w:eastAsia="宋体"/>
                <w:sz w:val="21"/>
                <w:szCs w:val="21"/>
                <w:lang w:eastAsia="zh-CN"/>
              </w:rPr>
              <w:t>平方米</w:t>
            </w:r>
            <w:r>
              <w:rPr>
                <w:rFonts w:eastAsia="宋体"/>
                <w:sz w:val="21"/>
                <w:szCs w:val="21"/>
              </w:rPr>
              <w:t>。</w:t>
            </w:r>
          </w:p>
        </w:tc>
        <w:tc>
          <w:tcPr>
            <w:tcW w:w="1400"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2021年</w:t>
            </w:r>
          </w:p>
        </w:tc>
        <w:tc>
          <w:tcPr>
            <w:tcW w:w="1183"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 xml:space="preserve">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346" w:type="dxa"/>
            <w:vMerge w:val="continue"/>
            <w:shd w:val="clear" w:color="auto" w:fill="auto"/>
            <w:noWrap/>
            <w:vAlign w:val="center"/>
          </w:tcPr>
          <w:p>
            <w:pPr>
              <w:pStyle w:val="3"/>
              <w:spacing w:line="240" w:lineRule="auto"/>
              <w:ind w:firstLine="0" w:firstLineChars="0"/>
              <w:jc w:val="center"/>
              <w:rPr>
                <w:rFonts w:eastAsia="宋体"/>
                <w:sz w:val="21"/>
                <w:szCs w:val="21"/>
                <w:highlight w:val="yellow"/>
                <w:lang w:bidi="ar"/>
              </w:rPr>
            </w:pPr>
          </w:p>
        </w:tc>
        <w:tc>
          <w:tcPr>
            <w:tcW w:w="2922"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lang w:bidi="ar"/>
              </w:rPr>
              <w:t>新都镇</w:t>
            </w:r>
          </w:p>
        </w:tc>
        <w:tc>
          <w:tcPr>
            <w:tcW w:w="1200" w:type="dxa"/>
            <w:vMerge w:val="continue"/>
            <w:shd w:val="clear" w:color="auto" w:fill="auto"/>
            <w:noWrap/>
            <w:vAlign w:val="center"/>
          </w:tcPr>
          <w:p>
            <w:pPr>
              <w:pStyle w:val="3"/>
              <w:spacing w:line="240" w:lineRule="auto"/>
              <w:ind w:firstLine="0" w:firstLineChars="0"/>
              <w:jc w:val="center"/>
              <w:rPr>
                <w:rFonts w:eastAsia="宋体"/>
                <w:sz w:val="21"/>
                <w:szCs w:val="21"/>
                <w:highlight w:val="yellow"/>
                <w:lang w:bidi="ar"/>
              </w:rPr>
            </w:pPr>
          </w:p>
        </w:tc>
        <w:tc>
          <w:tcPr>
            <w:tcW w:w="4786"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建设青稞良繁基地每年1000亩。主要内容：按照“缺啥补啥”原则，开展土地整治改良、灌溉、机耕道等田间工程，实施良种繁育技术推广、耕地围栏保护工程。</w:t>
            </w:r>
          </w:p>
        </w:tc>
        <w:tc>
          <w:tcPr>
            <w:tcW w:w="1400"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2022年</w:t>
            </w:r>
          </w:p>
        </w:tc>
        <w:tc>
          <w:tcPr>
            <w:tcW w:w="1183"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 xml:space="preserve">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346" w:type="dxa"/>
            <w:vMerge w:val="continue"/>
            <w:shd w:val="clear" w:color="auto" w:fill="auto"/>
            <w:noWrap/>
            <w:vAlign w:val="center"/>
          </w:tcPr>
          <w:p>
            <w:pPr>
              <w:pStyle w:val="3"/>
              <w:spacing w:line="240" w:lineRule="auto"/>
              <w:ind w:firstLine="0" w:firstLineChars="0"/>
              <w:jc w:val="center"/>
              <w:rPr>
                <w:rFonts w:eastAsia="宋体"/>
                <w:sz w:val="21"/>
                <w:szCs w:val="21"/>
                <w:highlight w:val="yellow"/>
                <w:lang w:bidi="ar"/>
              </w:rPr>
            </w:pPr>
          </w:p>
        </w:tc>
        <w:tc>
          <w:tcPr>
            <w:tcW w:w="2922"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lang w:bidi="ar"/>
              </w:rPr>
              <w:t>雅德乡</w:t>
            </w:r>
          </w:p>
        </w:tc>
        <w:tc>
          <w:tcPr>
            <w:tcW w:w="1200" w:type="dxa"/>
            <w:vMerge w:val="continue"/>
            <w:shd w:val="clear" w:color="auto" w:fill="auto"/>
            <w:noWrap/>
            <w:vAlign w:val="center"/>
          </w:tcPr>
          <w:p>
            <w:pPr>
              <w:pStyle w:val="3"/>
              <w:spacing w:line="240" w:lineRule="auto"/>
              <w:ind w:firstLine="0" w:firstLineChars="0"/>
              <w:jc w:val="center"/>
              <w:rPr>
                <w:rFonts w:eastAsia="宋体"/>
                <w:sz w:val="21"/>
                <w:szCs w:val="21"/>
                <w:highlight w:val="yellow"/>
                <w:lang w:bidi="ar"/>
              </w:rPr>
            </w:pPr>
          </w:p>
        </w:tc>
        <w:tc>
          <w:tcPr>
            <w:tcW w:w="4786"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建设青稞良繁基地每年1000亩。主要内容：按照“缺啥补啥”原则，开展土地整治改良、灌溉、机耕道等田间工程，实施良种繁育技术推广、耕地围栏保护工程。</w:t>
            </w:r>
          </w:p>
        </w:tc>
        <w:tc>
          <w:tcPr>
            <w:tcW w:w="1400"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2023年</w:t>
            </w:r>
          </w:p>
        </w:tc>
        <w:tc>
          <w:tcPr>
            <w:tcW w:w="1183"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 xml:space="preserve">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346" w:type="dxa"/>
            <w:vMerge w:val="continue"/>
            <w:shd w:val="clear" w:color="auto" w:fill="auto"/>
            <w:noWrap/>
            <w:vAlign w:val="center"/>
          </w:tcPr>
          <w:p>
            <w:pPr>
              <w:pStyle w:val="3"/>
              <w:spacing w:line="240" w:lineRule="auto"/>
              <w:ind w:firstLine="0" w:firstLineChars="0"/>
              <w:jc w:val="center"/>
              <w:rPr>
                <w:rFonts w:eastAsia="宋体"/>
                <w:sz w:val="21"/>
                <w:szCs w:val="21"/>
                <w:highlight w:val="yellow"/>
                <w:lang w:bidi="ar"/>
              </w:rPr>
            </w:pPr>
          </w:p>
        </w:tc>
        <w:tc>
          <w:tcPr>
            <w:tcW w:w="2922"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lang w:bidi="ar"/>
              </w:rPr>
              <w:t>旦都乡</w:t>
            </w:r>
          </w:p>
        </w:tc>
        <w:tc>
          <w:tcPr>
            <w:tcW w:w="1200" w:type="dxa"/>
            <w:vMerge w:val="continue"/>
            <w:shd w:val="clear" w:color="auto" w:fill="auto"/>
            <w:noWrap/>
            <w:vAlign w:val="center"/>
          </w:tcPr>
          <w:p>
            <w:pPr>
              <w:pStyle w:val="3"/>
              <w:spacing w:line="240" w:lineRule="auto"/>
              <w:ind w:firstLine="0" w:firstLineChars="0"/>
              <w:jc w:val="center"/>
              <w:rPr>
                <w:rFonts w:eastAsia="宋体"/>
                <w:sz w:val="21"/>
                <w:szCs w:val="21"/>
                <w:highlight w:val="yellow"/>
                <w:lang w:bidi="ar"/>
              </w:rPr>
            </w:pPr>
          </w:p>
        </w:tc>
        <w:tc>
          <w:tcPr>
            <w:tcW w:w="4786"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建设青稞良繁基地每年1000亩。主要内容：按照“缺啥补啥”原则，开展土地整治改良、灌溉、机耕道等田间工程，实施良种繁育技术推广、耕地围栏保护工程。</w:t>
            </w:r>
          </w:p>
        </w:tc>
        <w:tc>
          <w:tcPr>
            <w:tcW w:w="1400"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2024年</w:t>
            </w:r>
          </w:p>
        </w:tc>
        <w:tc>
          <w:tcPr>
            <w:tcW w:w="1183"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continue"/>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2346" w:type="dxa"/>
            <w:vMerge w:val="continue"/>
            <w:shd w:val="clear" w:color="auto" w:fill="auto"/>
            <w:noWrap/>
            <w:vAlign w:val="center"/>
          </w:tcPr>
          <w:p>
            <w:pPr>
              <w:pStyle w:val="3"/>
              <w:spacing w:line="240" w:lineRule="auto"/>
              <w:ind w:firstLine="0" w:firstLineChars="0"/>
              <w:jc w:val="center"/>
              <w:rPr>
                <w:rFonts w:eastAsia="宋体"/>
                <w:sz w:val="21"/>
                <w:szCs w:val="21"/>
                <w:highlight w:val="yellow"/>
                <w:lang w:bidi="ar"/>
              </w:rPr>
            </w:pPr>
          </w:p>
        </w:tc>
        <w:tc>
          <w:tcPr>
            <w:tcW w:w="2922"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lang w:bidi="ar"/>
              </w:rPr>
              <w:t>朱倭镇</w:t>
            </w:r>
          </w:p>
        </w:tc>
        <w:tc>
          <w:tcPr>
            <w:tcW w:w="1200" w:type="dxa"/>
            <w:vMerge w:val="continue"/>
            <w:shd w:val="clear" w:color="auto" w:fill="auto"/>
            <w:noWrap/>
            <w:vAlign w:val="center"/>
          </w:tcPr>
          <w:p>
            <w:pPr>
              <w:pStyle w:val="3"/>
              <w:spacing w:line="240" w:lineRule="auto"/>
              <w:ind w:firstLine="0" w:firstLineChars="0"/>
              <w:jc w:val="center"/>
              <w:rPr>
                <w:rFonts w:eastAsia="宋体"/>
                <w:sz w:val="21"/>
                <w:szCs w:val="21"/>
                <w:highlight w:val="yellow"/>
                <w:lang w:bidi="ar"/>
              </w:rPr>
            </w:pPr>
          </w:p>
        </w:tc>
        <w:tc>
          <w:tcPr>
            <w:tcW w:w="4786"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建设青稞良繁基地每年1000亩。主要内容：按照“缺啥补啥”原则，开展土地整治改良、灌溉、机耕道等田间工程，实施良种繁育技术推广、耕地围栏保护工程。</w:t>
            </w:r>
          </w:p>
        </w:tc>
        <w:tc>
          <w:tcPr>
            <w:tcW w:w="1400"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2025年</w:t>
            </w:r>
          </w:p>
        </w:tc>
        <w:tc>
          <w:tcPr>
            <w:tcW w:w="1183"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 xml:space="preserve">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9</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kern w:val="0"/>
                <w:sz w:val="21"/>
                <w:szCs w:val="21"/>
                <w:lang w:bidi="ar"/>
              </w:rPr>
              <w:t>炉霍县蔬菜现代农业园区改造提升及农旅融合发展建设项目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虾拉沱镇吉绒村、若海村、虾拉沱村、通龙坝子</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智能温室大棚基地改造：更换130栋温室大棚薄膜和棉被、增加300栋大棚遮阳网、改造1050亩水肥一体化系统。农旅融合发展：占地面积45亩，建设包括蔬菜文化广场、番茄主题乐园、番茄主题文化餐厅、农业科技博览中心、文化长廊、观景平台等。综合管理和加工物流中心：园区数字化综合管理中心、专家大院、后勤保障中心、农业发展社会化服务中心、加工物流中心、冷链仓库1800立方米，物流广场2000平方米、智能育苗工厂等。废弃物处置：修建蔬菜秸秆回收处理设施，购置农药、肥料废弃包装物、农膜等农业废弃物回收点 6个。</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7938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10</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kern w:val="0"/>
                <w:sz w:val="21"/>
                <w:szCs w:val="21"/>
                <w:lang w:bidi="ar"/>
              </w:rPr>
              <w:t>炉霍县蔬菜现代农业园区基础设施</w:t>
            </w:r>
            <w:r>
              <w:rPr>
                <w:rFonts w:hint="eastAsia" w:eastAsia="宋体" w:cs="Times New Roman"/>
                <w:kern w:val="0"/>
                <w:sz w:val="21"/>
                <w:szCs w:val="21"/>
                <w:lang w:eastAsia="zh-CN" w:bidi="ar"/>
              </w:rPr>
              <w:t>－</w:t>
            </w:r>
            <w:r>
              <w:rPr>
                <w:rFonts w:eastAsia="宋体" w:cs="Times New Roman"/>
                <w:kern w:val="0"/>
                <w:sz w:val="21"/>
                <w:szCs w:val="21"/>
                <w:lang w:bidi="ar"/>
              </w:rPr>
              <w:t>给排水工程建设项目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虾拉沱镇虾拉沱村、通龙坝子</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新建蔬菜现代农业园区B区和C区给排水工程，其中B区给水工程18813.59米（其中大棚种植区域9289.04米，普通种植区域9524.55米</w:t>
            </w:r>
            <w:r>
              <w:rPr>
                <w:rFonts w:hint="eastAsia" w:eastAsia="宋体" w:cs="Times New Roman"/>
                <w:kern w:val="0"/>
                <w:sz w:val="21"/>
                <w:szCs w:val="21"/>
                <w:lang w:eastAsia="zh-CN" w:bidi="ar"/>
              </w:rPr>
              <w:t>），</w:t>
            </w:r>
            <w:r>
              <w:rPr>
                <w:rFonts w:eastAsia="宋体" w:cs="Times New Roman"/>
                <w:kern w:val="0"/>
                <w:sz w:val="21"/>
                <w:szCs w:val="21"/>
                <w:lang w:bidi="ar"/>
              </w:rPr>
              <w:t>排水工程</w:t>
            </w:r>
            <w:r>
              <w:rPr>
                <w:rFonts w:hint="eastAsia" w:eastAsia="宋体" w:cs="Times New Roman"/>
                <w:kern w:val="0"/>
                <w:sz w:val="21"/>
                <w:szCs w:val="21"/>
                <w:lang w:eastAsia="zh-CN" w:bidi="ar"/>
              </w:rPr>
              <w:t>（</w:t>
            </w:r>
            <w:r>
              <w:rPr>
                <w:rFonts w:eastAsia="宋体" w:cs="Times New Roman"/>
                <w:kern w:val="0"/>
                <w:sz w:val="21"/>
                <w:szCs w:val="21"/>
                <w:lang w:bidi="ar"/>
              </w:rPr>
              <w:t>废水工程</w:t>
            </w:r>
            <w:r>
              <w:rPr>
                <w:rFonts w:hint="eastAsia" w:eastAsia="宋体" w:cs="Times New Roman"/>
                <w:kern w:val="0"/>
                <w:sz w:val="21"/>
                <w:szCs w:val="21"/>
                <w:lang w:eastAsia="zh-CN" w:bidi="ar"/>
              </w:rPr>
              <w:t>）</w:t>
            </w:r>
            <w:r>
              <w:rPr>
                <w:rFonts w:eastAsia="宋体" w:cs="Times New Roman"/>
                <w:kern w:val="0"/>
                <w:sz w:val="21"/>
                <w:szCs w:val="21"/>
                <w:lang w:bidi="ar"/>
              </w:rPr>
              <w:t>7646.77米</w:t>
            </w:r>
            <w:r>
              <w:rPr>
                <w:rFonts w:hint="eastAsia" w:eastAsia="宋体" w:cs="Times New Roman"/>
                <w:kern w:val="0"/>
                <w:sz w:val="21"/>
                <w:szCs w:val="21"/>
                <w:lang w:eastAsia="zh-CN" w:bidi="ar"/>
              </w:rPr>
              <w:t>；</w:t>
            </w:r>
            <w:r>
              <w:rPr>
                <w:rFonts w:eastAsia="宋体" w:cs="Times New Roman"/>
                <w:kern w:val="0"/>
                <w:sz w:val="21"/>
                <w:szCs w:val="21"/>
                <w:lang w:bidi="ar"/>
              </w:rPr>
              <w:t>C区给水工程10486.20米（全为普通种植区域</w:t>
            </w:r>
            <w:r>
              <w:rPr>
                <w:rFonts w:hint="eastAsia" w:eastAsia="宋体" w:cs="Times New Roman"/>
                <w:kern w:val="0"/>
                <w:sz w:val="21"/>
                <w:szCs w:val="21"/>
                <w:lang w:eastAsia="zh-CN" w:bidi="ar"/>
              </w:rPr>
              <w:t>）</w:t>
            </w:r>
            <w:r>
              <w:rPr>
                <w:rFonts w:eastAsia="宋体" w:cs="Times New Roman"/>
                <w:kern w:val="0"/>
                <w:sz w:val="21"/>
                <w:szCs w:val="21"/>
                <w:lang w:bidi="ar"/>
              </w:rPr>
              <w:t>，排水工程（雨水工程）8395.00米以及设置一座地下埋入式污水处理设备。</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2022-2023年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1688.37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11</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kern w:val="0"/>
                <w:sz w:val="21"/>
                <w:szCs w:val="21"/>
                <w:lang w:bidi="ar"/>
              </w:rPr>
              <w:t>炉霍县冬春季蔬菜保供基地建设项目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虾拉沱镇虾拉沱村</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新建冬春蔬菜保供基地大棚600亩及配套设施等。</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2021-2024年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12</w:t>
            </w:r>
          </w:p>
        </w:tc>
        <w:tc>
          <w:tcPr>
            <w:tcW w:w="2346"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炉霍县俄色茶人工造林基地建设项目</w:t>
            </w:r>
          </w:p>
        </w:tc>
        <w:tc>
          <w:tcPr>
            <w:tcW w:w="2922"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lang w:bidi="ar"/>
              </w:rPr>
              <w:t>仁达乡、虾拉沱镇、新都镇、泥巴乡、雅德乡、旦都乡、朱倭镇</w:t>
            </w:r>
          </w:p>
        </w:tc>
        <w:tc>
          <w:tcPr>
            <w:tcW w:w="1200"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新建</w:t>
            </w:r>
          </w:p>
        </w:tc>
        <w:tc>
          <w:tcPr>
            <w:tcW w:w="4786"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俄色茶基础建设人工造林1万亩，围栏建设，基础设施建设</w:t>
            </w:r>
          </w:p>
        </w:tc>
        <w:tc>
          <w:tcPr>
            <w:tcW w:w="1400"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2021-2025年</w:t>
            </w:r>
          </w:p>
        </w:tc>
        <w:tc>
          <w:tcPr>
            <w:tcW w:w="1183" w:type="dxa"/>
            <w:shd w:val="clear" w:color="auto" w:fill="auto"/>
            <w:noWrap/>
            <w:vAlign w:val="center"/>
          </w:tcPr>
          <w:p>
            <w:pPr>
              <w:pStyle w:val="3"/>
              <w:spacing w:line="240" w:lineRule="auto"/>
              <w:ind w:firstLine="0" w:firstLineChars="0"/>
              <w:jc w:val="center"/>
              <w:rPr>
                <w:rFonts w:eastAsia="宋体"/>
                <w:sz w:val="21"/>
                <w:szCs w:val="21"/>
                <w:highlight w:val="yellow"/>
                <w:lang w:bidi="ar"/>
              </w:rPr>
            </w:pPr>
            <w:r>
              <w:rPr>
                <w:rFonts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13</w:t>
            </w:r>
          </w:p>
        </w:tc>
        <w:tc>
          <w:tcPr>
            <w:tcW w:w="234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炉霍县俄色茶产业基地低效林改造项目</w:t>
            </w:r>
          </w:p>
        </w:tc>
        <w:tc>
          <w:tcPr>
            <w:tcW w:w="2922" w:type="dxa"/>
            <w:shd w:val="clear" w:color="auto" w:fill="auto"/>
            <w:noWrap/>
            <w:vAlign w:val="center"/>
          </w:tcPr>
          <w:p>
            <w:pPr>
              <w:pStyle w:val="3"/>
              <w:tabs>
                <w:tab w:val="center" w:pos="1540"/>
                <w:tab w:val="left" w:pos="2347"/>
              </w:tabs>
              <w:spacing w:line="240" w:lineRule="auto"/>
              <w:ind w:firstLine="0" w:firstLineChars="0"/>
              <w:jc w:val="center"/>
              <w:rPr>
                <w:rFonts w:eastAsia="宋体"/>
                <w:sz w:val="21"/>
                <w:szCs w:val="21"/>
                <w:lang w:bidi="ar"/>
              </w:rPr>
            </w:pPr>
            <w:r>
              <w:rPr>
                <w:rFonts w:eastAsia="宋体"/>
                <w:sz w:val="21"/>
                <w:szCs w:val="21"/>
                <w:lang w:bidi="ar"/>
              </w:rPr>
              <w:t>仁达乡、虾拉沱镇、新都镇、泥巴乡、雅德乡、旦都乡、朱倭镇</w:t>
            </w:r>
          </w:p>
        </w:tc>
        <w:tc>
          <w:tcPr>
            <w:tcW w:w="1200"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新建</w:t>
            </w:r>
          </w:p>
        </w:tc>
        <w:tc>
          <w:tcPr>
            <w:tcW w:w="478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采取修枝修剪、施肥培土、扩窝、病虫害防治等技术，对5万亩俄色茶基地进行改造，提俄色基地品质和产出效益。</w:t>
            </w:r>
          </w:p>
        </w:tc>
        <w:tc>
          <w:tcPr>
            <w:tcW w:w="1400"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2021-2025年</w:t>
            </w:r>
          </w:p>
        </w:tc>
        <w:tc>
          <w:tcPr>
            <w:tcW w:w="1183"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kern w:val="0"/>
                <w:sz w:val="21"/>
                <w:szCs w:val="21"/>
                <w:lang w:bidi="ar"/>
              </w:rPr>
              <w:t>14</w:t>
            </w:r>
          </w:p>
        </w:tc>
        <w:tc>
          <w:tcPr>
            <w:tcW w:w="2346" w:type="dxa"/>
            <w:shd w:val="clear" w:color="auto" w:fill="auto"/>
            <w:noWrap/>
            <w:vAlign w:val="center"/>
          </w:tcPr>
          <w:p>
            <w:pPr>
              <w:pStyle w:val="3"/>
              <w:spacing w:line="240" w:lineRule="auto"/>
              <w:ind w:firstLine="0" w:firstLineChars="0"/>
              <w:jc w:val="center"/>
              <w:rPr>
                <w:rFonts w:eastAsia="宋体"/>
                <w:b/>
                <w:bCs/>
                <w:sz w:val="21"/>
                <w:szCs w:val="21"/>
                <w:lang w:bidi="ar"/>
              </w:rPr>
            </w:pPr>
            <w:r>
              <w:rPr>
                <w:rFonts w:eastAsia="宋体"/>
                <w:sz w:val="21"/>
                <w:szCs w:val="21"/>
              </w:rPr>
              <w:t>藏药俄色叶规范化种植基地建设及甘孜州北路中药饮片产业化示范项目</w:t>
            </w:r>
          </w:p>
        </w:tc>
        <w:tc>
          <w:tcPr>
            <w:tcW w:w="2922" w:type="dxa"/>
            <w:shd w:val="clear" w:color="auto" w:fill="auto"/>
            <w:noWrap/>
            <w:vAlign w:val="center"/>
          </w:tcPr>
          <w:p>
            <w:pPr>
              <w:pStyle w:val="3"/>
              <w:spacing w:line="240" w:lineRule="auto"/>
              <w:ind w:firstLine="0" w:firstLineChars="0"/>
              <w:jc w:val="center"/>
              <w:rPr>
                <w:rFonts w:eastAsia="宋体"/>
                <w:b/>
                <w:bCs/>
                <w:sz w:val="21"/>
                <w:szCs w:val="21"/>
              </w:rPr>
            </w:pPr>
            <w:r>
              <w:rPr>
                <w:rFonts w:eastAsia="宋体"/>
                <w:sz w:val="21"/>
                <w:szCs w:val="21"/>
              </w:rPr>
              <w:t>虾拉沱镇</w:t>
            </w:r>
          </w:p>
        </w:tc>
        <w:tc>
          <w:tcPr>
            <w:tcW w:w="1200" w:type="dxa"/>
            <w:shd w:val="clear" w:color="auto" w:fill="auto"/>
            <w:noWrap/>
            <w:vAlign w:val="center"/>
          </w:tcPr>
          <w:p>
            <w:pPr>
              <w:pStyle w:val="3"/>
              <w:spacing w:line="240" w:lineRule="auto"/>
              <w:ind w:firstLine="0" w:firstLineChars="0"/>
              <w:jc w:val="center"/>
              <w:rPr>
                <w:rFonts w:eastAsia="宋体"/>
                <w:b/>
                <w:bCs/>
                <w:sz w:val="21"/>
                <w:szCs w:val="21"/>
              </w:rPr>
            </w:pPr>
            <w:r>
              <w:rPr>
                <w:rFonts w:eastAsia="宋体"/>
                <w:sz w:val="21"/>
                <w:szCs w:val="21"/>
              </w:rPr>
              <w:t>新建</w:t>
            </w:r>
          </w:p>
        </w:tc>
        <w:tc>
          <w:tcPr>
            <w:tcW w:w="4786" w:type="dxa"/>
            <w:shd w:val="clear" w:color="auto" w:fill="auto"/>
            <w:noWrap/>
            <w:vAlign w:val="center"/>
          </w:tcPr>
          <w:p>
            <w:pPr>
              <w:pStyle w:val="3"/>
              <w:spacing w:line="240" w:lineRule="auto"/>
              <w:ind w:firstLine="0" w:firstLineChars="0"/>
              <w:jc w:val="center"/>
              <w:rPr>
                <w:rFonts w:eastAsia="宋体"/>
                <w:b/>
                <w:bCs/>
                <w:sz w:val="21"/>
                <w:szCs w:val="21"/>
              </w:rPr>
            </w:pPr>
            <w:r>
              <w:rPr>
                <w:rFonts w:eastAsia="宋体"/>
                <w:sz w:val="21"/>
                <w:szCs w:val="21"/>
              </w:rPr>
              <w:t>建设甘孜州北路GMP中药饮片加工厂3000平方米及附属配套设施；实施建设GAP核心基地200亩，示范推广1000亩；筛选俄色叶优良繁育材料，建幼苗繁育基地30亩；制定俄色叶规范化种植关键技术标准操作规程3个；制定四川俄色叶道地药材认定标准，开展川产道地药材认证工作；俄色叶饮片质量标准研究，成为《四川省饮片炮制规范》收载品种。</w:t>
            </w:r>
          </w:p>
        </w:tc>
        <w:tc>
          <w:tcPr>
            <w:tcW w:w="1400" w:type="dxa"/>
            <w:shd w:val="clear" w:color="auto" w:fill="auto"/>
            <w:noWrap/>
            <w:vAlign w:val="center"/>
          </w:tcPr>
          <w:p>
            <w:pPr>
              <w:pStyle w:val="3"/>
              <w:spacing w:line="240" w:lineRule="auto"/>
              <w:ind w:firstLine="0" w:firstLineChars="0"/>
              <w:jc w:val="center"/>
              <w:rPr>
                <w:rFonts w:eastAsia="宋体"/>
                <w:b/>
                <w:bCs/>
                <w:sz w:val="21"/>
                <w:szCs w:val="21"/>
              </w:rPr>
            </w:pPr>
            <w:r>
              <w:rPr>
                <w:rFonts w:eastAsia="宋体"/>
                <w:sz w:val="21"/>
                <w:szCs w:val="21"/>
              </w:rPr>
              <w:t>2021-2025年</w:t>
            </w:r>
          </w:p>
        </w:tc>
        <w:tc>
          <w:tcPr>
            <w:tcW w:w="1183" w:type="dxa"/>
            <w:shd w:val="clear" w:color="auto" w:fill="auto"/>
            <w:noWrap/>
            <w:vAlign w:val="center"/>
          </w:tcPr>
          <w:p>
            <w:pPr>
              <w:pStyle w:val="3"/>
              <w:spacing w:line="240" w:lineRule="auto"/>
              <w:ind w:firstLine="0" w:firstLineChars="0"/>
              <w:jc w:val="center"/>
              <w:rPr>
                <w:rFonts w:eastAsia="宋体"/>
                <w:b/>
                <w:bCs/>
                <w:sz w:val="21"/>
                <w:szCs w:val="21"/>
                <w:lang w:bidi="ar"/>
              </w:rPr>
            </w:pPr>
            <w:r>
              <w:rPr>
                <w:rFonts w:eastAsia="宋体"/>
                <w:sz w:val="21"/>
                <w:szCs w:val="21"/>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15</w:t>
            </w:r>
          </w:p>
        </w:tc>
        <w:tc>
          <w:tcPr>
            <w:tcW w:w="234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炉霍县三区片区中藏药种植基地</w:t>
            </w:r>
          </w:p>
        </w:tc>
        <w:tc>
          <w:tcPr>
            <w:tcW w:w="2922"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rPr>
              <w:t>新都片区、虾拉沱片区、朱倭片区</w:t>
            </w:r>
          </w:p>
        </w:tc>
        <w:tc>
          <w:tcPr>
            <w:tcW w:w="1200"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rPr>
              <w:t>新建</w:t>
            </w:r>
          </w:p>
        </w:tc>
        <w:tc>
          <w:tcPr>
            <w:tcW w:w="4786"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rPr>
              <w:t>建设中藏药种植基地5000亩以上，集种植、初加工、销售为一体。</w:t>
            </w:r>
          </w:p>
        </w:tc>
        <w:tc>
          <w:tcPr>
            <w:tcW w:w="1400"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rPr>
              <w:t>2021-2025年</w:t>
            </w:r>
          </w:p>
        </w:tc>
        <w:tc>
          <w:tcPr>
            <w:tcW w:w="1183"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16</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甘孜州炉霍鲜水源现代特色农牧产业融合园区建设项目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虾拉沱镇、充古乡（扎交村、色色村、阿都村）</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饲草保供基地：新建高产优质人工牧草基地2.3万亩，建设贮草厂房，配套设施设备。多椎牦牛（肉型奶型）选育示范孵化园：多椎牦牛选育，天然药物在牦牛腹泻中的应用研究，牦牛饲草料加工调制，不同生理阶段和不同生成目的牦牛差异化营养调控和高效饲养，牦牛疫病防控。牦牛牧繁农育示范场：建设存栏1000头母畜繁育场，建设母牛舍、犊牛舍，管理用房等，购买母畜、草料。</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2022-2025年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17</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炉霍县牦牛产品展示展销项目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宗塔乡、更知乡（降巴村、瓦亚村）</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观光牧场旅游基础设施、风情牧场改造、牦牛文化设施；建设集体牧场酸奶加工体验店，开展黑帐篷牦牛文化展示；新建暖棚500㎡，观光牧场基础设施、文化设施；酸奶、奶渣等加工房50㎡，化粪池、干粪棚等粪污处理设施。</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2023-2024年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18</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甘孜州炉霍县百户万头牦牛标准化养殖基地建设项目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更知乡、洛秋乡、宗麦乡、宗塔乡、上罗科马镇、下罗科马乡</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发展50头以上规模牦牛标准化养殖户，每户建设暖棚、配套饲草基地建设、储草棚等建设。</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2022-2025年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19</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炉霍县新建动物无害化处理厂项目</w:t>
            </w:r>
          </w:p>
        </w:tc>
        <w:tc>
          <w:tcPr>
            <w:tcW w:w="2922" w:type="dxa"/>
            <w:shd w:val="clear" w:color="auto" w:fill="auto"/>
            <w:noWrap/>
            <w:vAlign w:val="center"/>
          </w:tcPr>
          <w:p>
            <w:pPr>
              <w:widowControl/>
              <w:spacing w:line="240" w:lineRule="auto"/>
              <w:ind w:firstLine="0" w:firstLineChars="0"/>
              <w:jc w:val="center"/>
              <w:rPr>
                <w:rFonts w:eastAsia="宋体" w:cs="Times New Roman"/>
                <w:kern w:val="0"/>
                <w:sz w:val="21"/>
                <w:szCs w:val="21"/>
                <w:lang w:bidi="ar"/>
              </w:rPr>
            </w:pPr>
            <w:r>
              <w:rPr>
                <w:rFonts w:eastAsia="宋体" w:cs="Times New Roman"/>
                <w:sz w:val="21"/>
                <w:szCs w:val="21"/>
              </w:rPr>
              <w:t>旦都乡加斗村</w:t>
            </w:r>
          </w:p>
        </w:tc>
        <w:tc>
          <w:tcPr>
            <w:tcW w:w="1200" w:type="dxa"/>
            <w:shd w:val="clear" w:color="auto" w:fill="auto"/>
            <w:noWrap/>
            <w:vAlign w:val="center"/>
          </w:tcPr>
          <w:p>
            <w:pPr>
              <w:widowControl/>
              <w:spacing w:line="240" w:lineRule="auto"/>
              <w:ind w:firstLine="0" w:firstLineChars="0"/>
              <w:jc w:val="center"/>
              <w:rPr>
                <w:rFonts w:eastAsia="宋体" w:cs="Times New Roman"/>
                <w:kern w:val="0"/>
                <w:sz w:val="21"/>
                <w:szCs w:val="21"/>
                <w:lang w:bidi="ar"/>
              </w:rPr>
            </w:pPr>
            <w:r>
              <w:rPr>
                <w:rFonts w:eastAsia="宋体" w:cs="Times New Roman"/>
                <w:sz w:val="21"/>
                <w:szCs w:val="21"/>
              </w:rPr>
              <w:t>新建</w:t>
            </w:r>
          </w:p>
        </w:tc>
        <w:tc>
          <w:tcPr>
            <w:tcW w:w="4786" w:type="dxa"/>
            <w:shd w:val="clear" w:color="auto" w:fill="auto"/>
            <w:noWrap/>
            <w:vAlign w:val="center"/>
          </w:tcPr>
          <w:p>
            <w:pPr>
              <w:widowControl/>
              <w:spacing w:line="240" w:lineRule="auto"/>
              <w:ind w:firstLine="0" w:firstLineChars="0"/>
              <w:jc w:val="center"/>
              <w:rPr>
                <w:rFonts w:eastAsia="宋体" w:cs="Times New Roman"/>
                <w:kern w:val="0"/>
                <w:sz w:val="21"/>
                <w:szCs w:val="21"/>
                <w:lang w:bidi="ar"/>
              </w:rPr>
            </w:pPr>
            <w:r>
              <w:rPr>
                <w:rFonts w:eastAsia="宋体" w:cs="Times New Roman"/>
                <w:sz w:val="21"/>
                <w:szCs w:val="21"/>
              </w:rPr>
              <w:t>包括厂房、收运系统、冷库系统、给水系统、控制系统、烘干系统、余热回收系统建设安装工程，干化机、焚烧炉、烘干机、破碎机、锅炉、储油设施、废弃采集系统等无害化处理设施设备，以及冰柜、电子秤、收集车辆、视频监控系统、车载GPS定位系统等收集体系设施设备。</w:t>
            </w:r>
          </w:p>
        </w:tc>
        <w:tc>
          <w:tcPr>
            <w:tcW w:w="1400" w:type="dxa"/>
            <w:shd w:val="clear" w:color="auto" w:fill="auto"/>
            <w:noWrap/>
            <w:vAlign w:val="center"/>
          </w:tcPr>
          <w:p>
            <w:pPr>
              <w:widowControl/>
              <w:spacing w:line="240" w:lineRule="auto"/>
              <w:ind w:firstLine="0" w:firstLineChars="0"/>
              <w:jc w:val="center"/>
              <w:rPr>
                <w:rFonts w:eastAsia="宋体" w:cs="Times New Roman"/>
                <w:kern w:val="0"/>
                <w:sz w:val="21"/>
                <w:szCs w:val="21"/>
                <w:lang w:bidi="ar"/>
              </w:rPr>
            </w:pPr>
            <w:r>
              <w:rPr>
                <w:rFonts w:eastAsia="宋体" w:cs="Times New Roman"/>
                <w:kern w:val="0"/>
                <w:sz w:val="21"/>
                <w:szCs w:val="21"/>
                <w:lang w:bidi="ar"/>
              </w:rPr>
              <w:t>2022-2023年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20</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炉霍县中蜂养殖示范乡建设项目</w:t>
            </w:r>
          </w:p>
        </w:tc>
        <w:tc>
          <w:tcPr>
            <w:tcW w:w="2922" w:type="dxa"/>
            <w:shd w:val="clear" w:color="auto" w:fill="auto"/>
            <w:noWrap/>
            <w:vAlign w:val="center"/>
          </w:tcPr>
          <w:p>
            <w:pPr>
              <w:widowControl/>
              <w:spacing w:line="240" w:lineRule="auto"/>
              <w:ind w:firstLine="0" w:firstLineChars="0"/>
              <w:jc w:val="center"/>
              <w:rPr>
                <w:rFonts w:eastAsia="宋体" w:cs="Times New Roman"/>
                <w:sz w:val="21"/>
                <w:szCs w:val="21"/>
              </w:rPr>
            </w:pPr>
            <w:r>
              <w:rPr>
                <w:rFonts w:eastAsia="宋体" w:cs="Times New Roman"/>
                <w:sz w:val="21"/>
                <w:szCs w:val="21"/>
              </w:rPr>
              <w:t>仁达乡</w:t>
            </w:r>
          </w:p>
        </w:tc>
        <w:tc>
          <w:tcPr>
            <w:tcW w:w="1200" w:type="dxa"/>
            <w:shd w:val="clear" w:color="auto" w:fill="auto"/>
            <w:noWrap/>
            <w:vAlign w:val="center"/>
          </w:tcPr>
          <w:p>
            <w:pPr>
              <w:widowControl/>
              <w:spacing w:line="240" w:lineRule="auto"/>
              <w:ind w:firstLine="0" w:firstLineChars="0"/>
              <w:jc w:val="center"/>
              <w:rPr>
                <w:rFonts w:eastAsia="宋体" w:cs="Times New Roman"/>
                <w:sz w:val="21"/>
                <w:szCs w:val="21"/>
              </w:rPr>
            </w:pPr>
            <w:r>
              <w:rPr>
                <w:rFonts w:eastAsia="宋体" w:cs="Times New Roman"/>
                <w:sz w:val="21"/>
                <w:szCs w:val="21"/>
              </w:rPr>
              <w:t>新建</w:t>
            </w:r>
          </w:p>
        </w:tc>
        <w:tc>
          <w:tcPr>
            <w:tcW w:w="4786" w:type="dxa"/>
            <w:shd w:val="clear" w:color="auto" w:fill="auto"/>
            <w:noWrap/>
            <w:vAlign w:val="center"/>
          </w:tcPr>
          <w:p>
            <w:pPr>
              <w:widowControl/>
              <w:spacing w:line="240" w:lineRule="auto"/>
              <w:ind w:firstLine="0" w:firstLineChars="0"/>
              <w:jc w:val="center"/>
              <w:rPr>
                <w:rFonts w:eastAsia="宋体" w:cs="Times New Roman"/>
                <w:sz w:val="21"/>
                <w:szCs w:val="21"/>
              </w:rPr>
            </w:pPr>
            <w:r>
              <w:rPr>
                <w:rFonts w:eastAsia="宋体" w:cs="Times New Roman"/>
                <w:sz w:val="21"/>
                <w:szCs w:val="21"/>
              </w:rPr>
              <w:t>培育中蜂养殖示范户30户，养殖规模达到1500箱。</w:t>
            </w:r>
          </w:p>
        </w:tc>
        <w:tc>
          <w:tcPr>
            <w:tcW w:w="1400" w:type="dxa"/>
            <w:shd w:val="clear" w:color="auto" w:fill="auto"/>
            <w:noWrap/>
            <w:vAlign w:val="center"/>
          </w:tcPr>
          <w:p>
            <w:pPr>
              <w:widowControl/>
              <w:spacing w:line="240" w:lineRule="auto"/>
              <w:ind w:firstLine="0" w:firstLineChars="0"/>
              <w:jc w:val="center"/>
              <w:rPr>
                <w:rFonts w:eastAsia="宋体" w:cs="Times New Roman"/>
                <w:kern w:val="0"/>
                <w:sz w:val="21"/>
                <w:szCs w:val="21"/>
                <w:lang w:bidi="ar"/>
              </w:rPr>
            </w:pPr>
            <w:r>
              <w:rPr>
                <w:rFonts w:eastAsia="宋体" w:cs="Times New Roman"/>
                <w:kern w:val="0"/>
                <w:sz w:val="21"/>
                <w:szCs w:val="21"/>
                <w:lang w:bidi="ar"/>
              </w:rPr>
              <w:t>2021-2025年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21</w:t>
            </w:r>
          </w:p>
        </w:tc>
        <w:tc>
          <w:tcPr>
            <w:tcW w:w="2346" w:type="dxa"/>
            <w:shd w:val="clear" w:color="auto" w:fill="auto"/>
            <w:noWrap/>
            <w:vAlign w:val="center"/>
          </w:tcPr>
          <w:p>
            <w:pPr>
              <w:widowControl/>
              <w:spacing w:line="240" w:lineRule="auto"/>
              <w:ind w:firstLine="0" w:firstLineChars="0"/>
              <w:jc w:val="center"/>
              <w:rPr>
                <w:rFonts w:eastAsia="宋体" w:cs="Times New Roman"/>
                <w:sz w:val="21"/>
                <w:szCs w:val="21"/>
              </w:rPr>
            </w:pPr>
            <w:r>
              <w:rPr>
                <w:rFonts w:hint="eastAsia" w:eastAsia="宋体" w:cs="Times New Roman"/>
                <w:sz w:val="21"/>
                <w:szCs w:val="21"/>
              </w:rPr>
              <w:t>动物防疫体系建设</w:t>
            </w:r>
          </w:p>
        </w:tc>
        <w:tc>
          <w:tcPr>
            <w:tcW w:w="2922" w:type="dxa"/>
            <w:shd w:val="clear" w:color="auto" w:fill="auto"/>
            <w:noWrap/>
            <w:vAlign w:val="center"/>
          </w:tcPr>
          <w:p>
            <w:pPr>
              <w:widowControl/>
              <w:spacing w:line="240" w:lineRule="auto"/>
              <w:ind w:firstLine="0" w:firstLineChars="0"/>
              <w:jc w:val="center"/>
              <w:rPr>
                <w:rFonts w:eastAsia="宋体" w:cs="Times New Roman"/>
                <w:sz w:val="21"/>
                <w:szCs w:val="21"/>
              </w:rPr>
            </w:pPr>
            <w:r>
              <w:rPr>
                <w:rFonts w:eastAsia="宋体" w:cs="Times New Roman"/>
                <w:kern w:val="0"/>
                <w:sz w:val="21"/>
                <w:szCs w:val="21"/>
                <w:lang w:bidi="ar"/>
              </w:rPr>
              <w:t>仁达乡、虾拉沱镇、新都镇、泥巴乡、雅德乡、卡娘乡、洛秋乡、旦都乡、朱倭镇、充古乡、更知乡、上罗科马镇、下罗科马乡、宗塔乡、宗麦乡等15个乡镇</w:t>
            </w:r>
          </w:p>
        </w:tc>
        <w:tc>
          <w:tcPr>
            <w:tcW w:w="1200" w:type="dxa"/>
            <w:shd w:val="clear" w:color="auto" w:fill="auto"/>
            <w:noWrap/>
            <w:vAlign w:val="center"/>
          </w:tcPr>
          <w:p>
            <w:pPr>
              <w:widowControl/>
              <w:spacing w:line="240" w:lineRule="auto"/>
              <w:ind w:firstLine="0" w:firstLineChars="0"/>
              <w:jc w:val="center"/>
              <w:rPr>
                <w:rFonts w:eastAsia="宋体" w:cs="Times New Roman"/>
                <w:sz w:val="21"/>
                <w:szCs w:val="21"/>
              </w:rPr>
            </w:pPr>
            <w:r>
              <w:rPr>
                <w:rFonts w:hint="eastAsia" w:eastAsia="宋体" w:cs="Times New Roman"/>
                <w:sz w:val="21"/>
                <w:szCs w:val="21"/>
              </w:rPr>
              <w:t>新建</w:t>
            </w:r>
          </w:p>
        </w:tc>
        <w:tc>
          <w:tcPr>
            <w:tcW w:w="4786" w:type="dxa"/>
            <w:shd w:val="clear" w:color="auto" w:fill="auto"/>
            <w:noWrap/>
            <w:vAlign w:val="center"/>
          </w:tcPr>
          <w:p>
            <w:pPr>
              <w:widowControl/>
              <w:spacing w:line="240" w:lineRule="auto"/>
              <w:ind w:firstLine="0" w:firstLineChars="0"/>
              <w:jc w:val="center"/>
              <w:rPr>
                <w:rFonts w:eastAsia="宋体" w:cs="Times New Roman"/>
                <w:sz w:val="21"/>
                <w:szCs w:val="21"/>
              </w:rPr>
            </w:pPr>
            <w:r>
              <w:rPr>
                <w:rFonts w:hint="eastAsia" w:eastAsia="宋体" w:cs="Times New Roman"/>
                <w:sz w:val="21"/>
                <w:szCs w:val="21"/>
              </w:rPr>
              <w:t>县动物疫病预防控制中心、实验室的相关仪器设备；15个乡（镇）兽医站的改扩建，改建新建139个村兽医室。</w:t>
            </w:r>
          </w:p>
        </w:tc>
        <w:tc>
          <w:tcPr>
            <w:tcW w:w="1400" w:type="dxa"/>
            <w:shd w:val="clear" w:color="auto" w:fill="auto"/>
            <w:noWrap/>
            <w:vAlign w:val="center"/>
          </w:tcPr>
          <w:p>
            <w:pPr>
              <w:widowControl/>
              <w:spacing w:line="240" w:lineRule="auto"/>
              <w:ind w:firstLine="0" w:firstLineChars="0"/>
              <w:jc w:val="center"/>
              <w:rPr>
                <w:rFonts w:eastAsia="宋体" w:cs="Times New Roman"/>
                <w:sz w:val="21"/>
                <w:szCs w:val="21"/>
              </w:rPr>
            </w:pPr>
            <w:r>
              <w:rPr>
                <w:rFonts w:hint="eastAsia" w:eastAsia="宋体" w:cs="Times New Roman"/>
                <w:sz w:val="21"/>
                <w:szCs w:val="21"/>
              </w:rPr>
              <w:t>2021-2025年</w:t>
            </w:r>
          </w:p>
        </w:tc>
        <w:tc>
          <w:tcPr>
            <w:tcW w:w="1183" w:type="dxa"/>
            <w:shd w:val="clear" w:color="auto" w:fill="auto"/>
            <w:noWrap/>
            <w:vAlign w:val="center"/>
          </w:tcPr>
          <w:p>
            <w:pPr>
              <w:widowControl/>
              <w:spacing w:line="240" w:lineRule="auto"/>
              <w:ind w:firstLine="0" w:firstLineChars="0"/>
              <w:jc w:val="center"/>
              <w:rPr>
                <w:rFonts w:eastAsia="宋体" w:cs="Times New Roman"/>
                <w:sz w:val="21"/>
                <w:szCs w:val="21"/>
              </w:rPr>
            </w:pPr>
            <w:r>
              <w:rPr>
                <w:rFonts w:hint="eastAsia" w:eastAsia="宋体" w:cs="Times New Roman"/>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22</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color w:val="FF0000"/>
                <w:sz w:val="21"/>
                <w:szCs w:val="21"/>
              </w:rPr>
            </w:pPr>
            <w:r>
              <w:rPr>
                <w:rFonts w:eastAsia="宋体" w:cs="Times New Roman"/>
                <w:kern w:val="0"/>
                <w:sz w:val="21"/>
                <w:szCs w:val="21"/>
                <w:lang w:bidi="ar"/>
              </w:rPr>
              <w:t>炉霍县畜禽良种推广项目</w:t>
            </w:r>
          </w:p>
        </w:tc>
        <w:tc>
          <w:tcPr>
            <w:tcW w:w="2922" w:type="dxa"/>
            <w:shd w:val="clear" w:color="auto" w:fill="auto"/>
            <w:noWrap/>
            <w:vAlign w:val="center"/>
          </w:tcPr>
          <w:p>
            <w:pPr>
              <w:widowControl/>
              <w:spacing w:line="240" w:lineRule="auto"/>
              <w:ind w:firstLine="0" w:firstLineChars="0"/>
              <w:jc w:val="center"/>
              <w:rPr>
                <w:rFonts w:eastAsia="宋体" w:cs="Times New Roman"/>
                <w:color w:val="FF0000"/>
                <w:kern w:val="0"/>
                <w:sz w:val="21"/>
                <w:szCs w:val="21"/>
                <w:lang w:bidi="ar"/>
              </w:rPr>
            </w:pPr>
            <w:r>
              <w:rPr>
                <w:rFonts w:eastAsia="宋体" w:cs="Times New Roman"/>
                <w:sz w:val="21"/>
                <w:szCs w:val="21"/>
              </w:rPr>
              <w:t>更知乡、洛秋乡、上罗科马镇、下罗科马乡、宗塔乡、宗麦乡、卡娘乡等7个牧业乡镇</w:t>
            </w:r>
          </w:p>
        </w:tc>
        <w:tc>
          <w:tcPr>
            <w:tcW w:w="1200" w:type="dxa"/>
            <w:shd w:val="clear" w:color="auto" w:fill="auto"/>
            <w:noWrap/>
            <w:vAlign w:val="center"/>
          </w:tcPr>
          <w:p>
            <w:pPr>
              <w:widowControl/>
              <w:spacing w:line="240" w:lineRule="auto"/>
              <w:ind w:firstLine="0" w:firstLineChars="0"/>
              <w:jc w:val="center"/>
              <w:rPr>
                <w:rFonts w:eastAsia="宋体" w:cs="Times New Roman"/>
                <w:color w:val="FF0000"/>
                <w:sz w:val="21"/>
                <w:szCs w:val="21"/>
              </w:rPr>
            </w:pPr>
            <w:r>
              <w:rPr>
                <w:rFonts w:eastAsia="宋体" w:cs="Times New Roman"/>
                <w:sz w:val="21"/>
                <w:szCs w:val="21"/>
              </w:rPr>
              <w:t>新建</w:t>
            </w:r>
          </w:p>
        </w:tc>
        <w:tc>
          <w:tcPr>
            <w:tcW w:w="4786" w:type="dxa"/>
            <w:shd w:val="clear" w:color="auto" w:fill="auto"/>
            <w:noWrap/>
            <w:vAlign w:val="center"/>
          </w:tcPr>
          <w:p>
            <w:pPr>
              <w:widowControl/>
              <w:spacing w:line="240" w:lineRule="auto"/>
              <w:ind w:firstLine="0" w:firstLineChars="0"/>
              <w:jc w:val="center"/>
              <w:rPr>
                <w:rFonts w:eastAsia="宋体" w:cs="Times New Roman"/>
                <w:color w:val="FF0000"/>
                <w:sz w:val="21"/>
                <w:szCs w:val="21"/>
              </w:rPr>
            </w:pPr>
            <w:r>
              <w:rPr>
                <w:rFonts w:eastAsia="宋体" w:cs="Times New Roman"/>
                <w:sz w:val="21"/>
                <w:szCs w:val="21"/>
              </w:rPr>
              <w:t>施牦牛良种推广补贴，冻精改良推广；家畜配种站建设12个</w:t>
            </w:r>
            <w:r>
              <w:rPr>
                <w:rFonts w:hint="eastAsia" w:eastAsia="宋体" w:cs="Times New Roman"/>
                <w:sz w:val="21"/>
                <w:szCs w:val="21"/>
              </w:rPr>
              <w:t>；</w:t>
            </w:r>
            <w:r>
              <w:rPr>
                <w:rFonts w:eastAsia="宋体" w:cs="Times New Roman"/>
                <w:sz w:val="21"/>
                <w:szCs w:val="21"/>
              </w:rPr>
              <w:t>引种隔离舍1个。</w:t>
            </w:r>
          </w:p>
        </w:tc>
        <w:tc>
          <w:tcPr>
            <w:tcW w:w="1400" w:type="dxa"/>
            <w:shd w:val="clear" w:color="auto" w:fill="auto"/>
            <w:noWrap/>
            <w:vAlign w:val="center"/>
          </w:tcPr>
          <w:p>
            <w:pPr>
              <w:widowControl/>
              <w:spacing w:line="240" w:lineRule="auto"/>
              <w:ind w:firstLine="0" w:firstLineChars="0"/>
              <w:jc w:val="center"/>
              <w:rPr>
                <w:rFonts w:eastAsia="宋体" w:cs="Times New Roman"/>
                <w:color w:val="FF0000"/>
                <w:sz w:val="21"/>
                <w:szCs w:val="21"/>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color w:val="FF0000"/>
                <w:sz w:val="21"/>
                <w:szCs w:val="21"/>
              </w:rPr>
            </w:pPr>
            <w:r>
              <w:rPr>
                <w:rFonts w:eastAsia="宋体" w:cs="Times New Roman"/>
                <w:kern w:val="0"/>
                <w:sz w:val="21"/>
                <w:szCs w:val="21"/>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23</w:t>
            </w:r>
          </w:p>
        </w:tc>
        <w:tc>
          <w:tcPr>
            <w:tcW w:w="234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种质基因库建设项目</w:t>
            </w:r>
          </w:p>
        </w:tc>
        <w:tc>
          <w:tcPr>
            <w:tcW w:w="2922"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lang w:bidi="ar"/>
              </w:rPr>
              <w:t>虾拉沱镇</w:t>
            </w:r>
          </w:p>
        </w:tc>
        <w:tc>
          <w:tcPr>
            <w:tcW w:w="1200"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rPr>
              <w:t>新建</w:t>
            </w:r>
          </w:p>
        </w:tc>
        <w:tc>
          <w:tcPr>
            <w:tcW w:w="4786" w:type="dxa"/>
            <w:shd w:val="clear" w:color="auto" w:fill="auto"/>
            <w:noWrap/>
            <w:vAlign w:val="center"/>
          </w:tcPr>
          <w:p>
            <w:pPr>
              <w:spacing w:line="240" w:lineRule="auto"/>
              <w:ind w:firstLine="0" w:firstLineChars="0"/>
              <w:jc w:val="center"/>
              <w:rPr>
                <w:rFonts w:eastAsia="宋体" w:cs="Times New Roman"/>
                <w:sz w:val="21"/>
                <w:szCs w:val="21"/>
              </w:rPr>
            </w:pPr>
            <w:r>
              <w:rPr>
                <w:rFonts w:eastAsia="宋体" w:cs="Times New Roman"/>
                <w:kern w:val="0"/>
                <w:sz w:val="21"/>
                <w:szCs w:val="21"/>
              </w:rPr>
              <w:t>建设集种质资源应用馆、种质资源博物馆、种质资源保存库、土壤保存库、植物种质资源圃、种子检测中心、种业科技产业园等于一体的现代种质基因库，实现种质资源的保存、新品种选育、繁种、生产、加工、经营等可溯源的智能化应用。主要建设种业中心基础设施，构建“农林草乡土种质资源体系”；建设</w:t>
            </w:r>
            <w:r>
              <w:rPr>
                <w:rFonts w:hint="eastAsia" w:eastAsia="宋体" w:cs="Times New Roman"/>
                <w:kern w:val="0"/>
                <w:sz w:val="21"/>
                <w:szCs w:val="21"/>
                <w:lang w:eastAsia="zh-CN"/>
              </w:rPr>
              <w:t>包括</w:t>
            </w:r>
            <w:r>
              <w:rPr>
                <w:rFonts w:eastAsia="宋体" w:cs="Times New Roman"/>
                <w:sz w:val="21"/>
                <w:szCs w:val="21"/>
              </w:rPr>
              <w:t>青稞、马铃薯、小麦、油菜、蔬菜、俄色茶、中藏药材、饲草等</w:t>
            </w:r>
            <w:r>
              <w:rPr>
                <w:rFonts w:eastAsia="宋体" w:cs="Times New Roman"/>
                <w:kern w:val="0"/>
                <w:sz w:val="21"/>
                <w:szCs w:val="21"/>
              </w:rPr>
              <w:t>的种质资源圃；开发植物种质资源大数据平台，包括种质资源管理平台、种质繁育管理平台、种质推广溯源平台及APP四个部分；建设种质资源博物馆和种业科技产业园。</w:t>
            </w:r>
          </w:p>
        </w:tc>
        <w:tc>
          <w:tcPr>
            <w:tcW w:w="1400"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rPr>
              <w:t>2023-2025年</w:t>
            </w:r>
          </w:p>
        </w:tc>
        <w:tc>
          <w:tcPr>
            <w:tcW w:w="1183" w:type="dxa"/>
            <w:shd w:val="clear" w:color="auto" w:fill="auto"/>
            <w:noWrap/>
            <w:vAlign w:val="center"/>
          </w:tcPr>
          <w:p>
            <w:pPr>
              <w:pStyle w:val="3"/>
              <w:spacing w:line="240" w:lineRule="auto"/>
              <w:ind w:firstLine="0" w:firstLineChars="0"/>
              <w:jc w:val="center"/>
              <w:rPr>
                <w:rFonts w:eastAsia="宋体"/>
                <w:sz w:val="21"/>
                <w:szCs w:val="21"/>
                <w:lang w:bidi="ar"/>
              </w:rPr>
            </w:pPr>
            <w:r>
              <w:rPr>
                <w:rFonts w:hint="eastAsia" w:eastAsia="宋体"/>
                <w:sz w:val="21"/>
                <w:szCs w:val="21"/>
              </w:rPr>
              <w:t>12</w:t>
            </w:r>
            <w:r>
              <w:rPr>
                <w:rFonts w:eastAsia="宋体"/>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24</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炉霍现代农业科技示范园</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kern w:val="0"/>
                <w:sz w:val="21"/>
                <w:szCs w:val="21"/>
                <w:lang w:bidi="ar"/>
              </w:rPr>
              <w:t>虾拉沱镇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rPr>
            </w:pPr>
            <w:r>
              <w:rPr>
                <w:rFonts w:eastAsia="宋体" w:cs="Times New Roman"/>
                <w:kern w:val="0"/>
                <w:sz w:val="21"/>
                <w:szCs w:val="21"/>
                <w:lang w:bidi="ar"/>
              </w:rPr>
              <w:t>建设农耕文化科普基地</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kern w:val="0"/>
                <w:sz w:val="21"/>
                <w:szCs w:val="21"/>
                <w:lang w:bidi="ar"/>
              </w:rPr>
              <w:t>2021-2025年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kern w:val="0"/>
                <w:sz w:val="21"/>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25</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炉霍县宗塔草原旅游畜牧业发展试点建设项目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sz w:val="21"/>
                <w:szCs w:val="21"/>
              </w:rPr>
              <w:t>宗塔乡</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新建、改建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rPr>
            </w:pPr>
            <w:r>
              <w:rPr>
                <w:rFonts w:eastAsia="宋体" w:cs="Times New Roman"/>
                <w:sz w:val="21"/>
                <w:szCs w:val="21"/>
              </w:rPr>
              <w:t>以宗塔集体牧场建设及休闲观光旅游有机结合，打造宗塔草原旅游畜牧业。</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2021-2025年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26</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炉霍县休闲农业与乡村旅游建设项目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sz w:val="21"/>
                <w:szCs w:val="21"/>
              </w:rPr>
              <w:t>更知乡瓦亚村、措口村</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新建、改建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rPr>
            </w:pPr>
            <w:r>
              <w:rPr>
                <w:rFonts w:eastAsia="宋体" w:cs="Times New Roman"/>
                <w:sz w:val="21"/>
                <w:szCs w:val="21"/>
              </w:rPr>
              <w:t>沿350和317川藏北线和主要景区公路沿线建设2个休闲农业示范村（美丽休闲乡村）。每个村培育1-2个景观作物产业带，配套完善道路、水利等基础设施建设。</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2021-2025年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27</w:t>
            </w:r>
          </w:p>
        </w:tc>
        <w:tc>
          <w:tcPr>
            <w:tcW w:w="2346" w:type="dxa"/>
            <w:shd w:val="clear" w:color="auto" w:fill="auto"/>
            <w:noWrap/>
            <w:vAlign w:val="center"/>
          </w:tcPr>
          <w:p>
            <w:pPr>
              <w:pStyle w:val="3"/>
              <w:spacing w:line="240" w:lineRule="auto"/>
              <w:ind w:firstLine="0" w:firstLineChars="0"/>
              <w:jc w:val="center"/>
              <w:rPr>
                <w:rFonts w:eastAsia="宋体"/>
                <w:sz w:val="21"/>
                <w:szCs w:val="21"/>
                <w:highlight w:val="yellow"/>
              </w:rPr>
            </w:pPr>
            <w:r>
              <w:rPr>
                <w:rFonts w:eastAsia="宋体"/>
                <w:sz w:val="21"/>
                <w:szCs w:val="21"/>
              </w:rPr>
              <w:t>炉霍县郎卡杰唐卡文化产业园区建设项目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kern w:val="0"/>
                <w:sz w:val="21"/>
                <w:szCs w:val="21"/>
                <w:lang w:bidi="ar"/>
              </w:rPr>
              <w:t>新都镇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rPr>
            </w:pPr>
            <w:r>
              <w:rPr>
                <w:rFonts w:eastAsia="宋体" w:cs="Times New Roman"/>
                <w:kern w:val="0"/>
                <w:sz w:val="21"/>
                <w:szCs w:val="21"/>
              </w:rPr>
              <w:t>以郎卡杰唐卡艺术开发为龙头；以其它本地特色文化产业项目为集群，立足藏区，辐射内地，面向国际；以市场化运作为主，政府主导为辅，建成藏区最有特色、最有影响力、最有经济社会效益的民族文化产业园区，从而带动本地区旅游业发展，民族文化的复兴，实现本地区经济繁荣及社会稳定。</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kern w:val="0"/>
                <w:sz w:val="21"/>
                <w:szCs w:val="21"/>
                <w:lang w:bidi="ar"/>
              </w:rPr>
              <w:t>2021-2024年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kern w:val="0"/>
                <w:sz w:val="21"/>
                <w:szCs w:val="21"/>
                <w:lang w:bidi="ar"/>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28</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炉霍县红色文化长征公园精品体验区基础设施建设项目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kern w:val="0"/>
                <w:sz w:val="21"/>
                <w:szCs w:val="21"/>
                <w:lang w:bidi="ar"/>
              </w:rPr>
              <w:t>雅德乡</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rPr>
            </w:pPr>
            <w:r>
              <w:rPr>
                <w:rFonts w:eastAsia="宋体" w:cs="Times New Roman"/>
                <w:sz w:val="21"/>
                <w:szCs w:val="21"/>
              </w:rPr>
              <w:t>依托炉霍县红色文化深厚底蕴，旅游扶贫工作作为主攻方向，提升炉霍县红色文化长征公园体验区基础设施。</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2021-2024年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highlight w:val="yellow"/>
              </w:rPr>
            </w:pPr>
            <w:r>
              <w:rPr>
                <w:rFonts w:eastAsia="宋体" w:cs="Times New Roman"/>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三</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经营主体培育</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29</w:t>
            </w:r>
          </w:p>
        </w:tc>
        <w:tc>
          <w:tcPr>
            <w:tcW w:w="2346"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高素质农民培育</w:t>
            </w:r>
          </w:p>
          <w:p>
            <w:pPr>
              <w:pStyle w:val="3"/>
              <w:ind w:firstLine="0" w:firstLineChars="0"/>
              <w:jc w:val="center"/>
              <w:rPr>
                <w:rFonts w:eastAsia="宋体"/>
                <w:sz w:val="21"/>
                <w:szCs w:val="21"/>
                <w:lang w:bidi="ar"/>
              </w:rPr>
            </w:pPr>
            <w:r>
              <w:rPr>
                <w:rFonts w:eastAsia="宋体"/>
                <w:sz w:val="21"/>
                <w:szCs w:val="21"/>
                <w:lang w:bidi="ar"/>
              </w:rPr>
              <w:t>项目</w:t>
            </w:r>
          </w:p>
        </w:tc>
        <w:tc>
          <w:tcPr>
            <w:tcW w:w="2922"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lang w:bidi="ar"/>
              </w:rPr>
              <w:t>仁达乡、虾拉沱镇、新都镇、泥巴乡、雅德乡、卡娘乡、洛秋乡、旦都乡、朱倭镇、充古乡、更知乡、上罗科马镇、下罗科马乡、宗塔乡、宗麦乡等15个乡镇</w:t>
            </w:r>
          </w:p>
        </w:tc>
        <w:tc>
          <w:tcPr>
            <w:tcW w:w="1200" w:type="dxa"/>
            <w:shd w:val="clear" w:color="auto" w:fill="auto"/>
            <w:noWrap/>
            <w:vAlign w:val="center"/>
          </w:tcPr>
          <w:p>
            <w:pPr>
              <w:pStyle w:val="3"/>
              <w:ind w:firstLine="0" w:firstLineChars="0"/>
              <w:jc w:val="center"/>
              <w:rPr>
                <w:rFonts w:eastAsia="宋体"/>
                <w:sz w:val="21"/>
                <w:szCs w:val="21"/>
              </w:rPr>
            </w:pPr>
            <w:r>
              <w:rPr>
                <w:rFonts w:eastAsia="宋体"/>
                <w:sz w:val="21"/>
                <w:szCs w:val="21"/>
                <w:lang w:bidi="ar"/>
              </w:rPr>
              <w:t>新建</w:t>
            </w:r>
          </w:p>
        </w:tc>
        <w:tc>
          <w:tcPr>
            <w:tcW w:w="4786"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lang w:bidi="ar"/>
              </w:rPr>
              <w:t>培训高素质农牧民400人</w:t>
            </w:r>
          </w:p>
        </w:tc>
        <w:tc>
          <w:tcPr>
            <w:tcW w:w="1400"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lang w:bidi="ar"/>
              </w:rPr>
              <w:t>2022-2025年</w:t>
            </w:r>
          </w:p>
        </w:tc>
        <w:tc>
          <w:tcPr>
            <w:tcW w:w="1183"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30</w:t>
            </w:r>
          </w:p>
        </w:tc>
        <w:tc>
          <w:tcPr>
            <w:tcW w:w="2346"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家庭农场培育项目</w:t>
            </w:r>
          </w:p>
        </w:tc>
        <w:tc>
          <w:tcPr>
            <w:tcW w:w="2922"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仁达乡、虾拉沱镇、新都镇、泥巴乡、雅德乡、卡娘乡、洛秋乡、旦都乡、朱倭镇、充古乡、更知乡、上罗科马镇、下罗科马乡、宗塔乡、宗麦乡等15个乡镇</w:t>
            </w:r>
          </w:p>
        </w:tc>
        <w:tc>
          <w:tcPr>
            <w:tcW w:w="1200"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新建</w:t>
            </w:r>
          </w:p>
        </w:tc>
        <w:tc>
          <w:tcPr>
            <w:tcW w:w="4786"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培育家庭农场10个，培育示范家庭农场省级5个（2类2个，3类3个）</w:t>
            </w:r>
          </w:p>
        </w:tc>
        <w:tc>
          <w:tcPr>
            <w:tcW w:w="1400"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2021-2025年</w:t>
            </w:r>
          </w:p>
        </w:tc>
        <w:tc>
          <w:tcPr>
            <w:tcW w:w="1183"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31</w:t>
            </w:r>
          </w:p>
        </w:tc>
        <w:tc>
          <w:tcPr>
            <w:tcW w:w="2346"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农民合作社高质量发展项目</w:t>
            </w:r>
          </w:p>
        </w:tc>
        <w:tc>
          <w:tcPr>
            <w:tcW w:w="2922"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仁达乡、虾拉沱镇、新都镇、泥巴乡、雅德乡、卡娘乡、洛秋乡、旦都乡、朱倭镇、充古乡、更知乡、上罗科马镇、下罗科马乡、宗塔乡、宗麦乡等15个乡镇</w:t>
            </w:r>
          </w:p>
        </w:tc>
        <w:tc>
          <w:tcPr>
            <w:tcW w:w="1200"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新建</w:t>
            </w:r>
          </w:p>
        </w:tc>
        <w:tc>
          <w:tcPr>
            <w:tcW w:w="4786"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开展农民合作社整县提升行动，建立合作社名录库，规范合作社发展质量；培育示范合作社15个，每年培育2个示范社，其中省级1个，州级1个。</w:t>
            </w:r>
          </w:p>
        </w:tc>
        <w:tc>
          <w:tcPr>
            <w:tcW w:w="1400"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2021-2025年</w:t>
            </w:r>
          </w:p>
        </w:tc>
        <w:tc>
          <w:tcPr>
            <w:tcW w:w="1183"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四</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品牌培育</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32</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eastAsia="宋体" w:cs="Times New Roman"/>
                <w:kern w:val="0"/>
                <w:sz w:val="21"/>
                <w:szCs w:val="21"/>
                <w:lang w:bidi="ar"/>
              </w:rPr>
              <w:t>炉霍县县乡农产品检验检测体系建设项目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kern w:val="0"/>
                <w:sz w:val="21"/>
                <w:szCs w:val="21"/>
                <w:lang w:bidi="ar"/>
              </w:rPr>
              <w:t>仁达乡、虾拉沱镇、新都镇、泥巴乡、雅德乡、卡娘乡、洛秋乡、旦都乡、朱倭镇、充古乡、更知乡、上罗科马镇、下罗科马乡、宗塔乡、宗麦乡等15个乡镇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kern w:val="0"/>
                <w:sz w:val="21"/>
                <w:szCs w:val="21"/>
                <w:lang w:bidi="ar"/>
              </w:rPr>
              <w:t>县级农产品检验监测站为通过实验室“双认证”提升检测设备、改扩建实验室、检测人员培训等；15个乡镇建设乡级农产品服务站购买检测设备、改扩建服务站。</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eastAsia="宋体" w:cs="Times New Roman"/>
                <w:kern w:val="0"/>
                <w:sz w:val="21"/>
                <w:szCs w:val="21"/>
                <w:lang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33</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eastAsia="宋体" w:cs="Times New Roman"/>
                <w:kern w:val="0"/>
                <w:sz w:val="21"/>
                <w:szCs w:val="21"/>
                <w:lang w:bidi="ar"/>
              </w:rPr>
              <w:t>炉霍县农产品地理标志保护工程项目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kern w:val="0"/>
                <w:sz w:val="21"/>
                <w:szCs w:val="21"/>
                <w:lang w:bidi="ar"/>
              </w:rPr>
              <w:t>仁达乡、虾拉沱镇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eastAsia="宋体" w:cs="Times New Roman"/>
                <w:kern w:val="0"/>
                <w:sz w:val="21"/>
                <w:szCs w:val="21"/>
                <w:lang w:bidi="ar"/>
              </w:rPr>
              <w:t>已获得农产品地理保护标志的产品建设农产品地理标志母本园（繁育基地）；提升农产品质量和品质；开展品牌建设。</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b/>
                <w:bCs/>
                <w:sz w:val="21"/>
                <w:szCs w:val="21"/>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eastAsia="宋体" w:cs="Times New Roman"/>
                <w:kern w:val="0"/>
                <w:sz w:val="21"/>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五</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基础设施提升</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56515.44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34</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炉霍县太阳能提灌站建设项目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仁达乡、虾拉沱镇、泥巴乡、雅德乡、朱倭镇等农业乡镇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新建5座太阳能提灌站，新增灌面5000亩。</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35</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炉霍县农机化生产道路建设项目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仁达乡、虾拉沱镇、新都镇、泥巴乡、雅德乡、旦都乡、朱倭镇、充古乡等8个农业乡镇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新建农机化生产道路10公里。</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36</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炉霍县农产品冷藏冷链物流项目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仁达乡、虾拉沱镇、新都镇、泥巴乡、雅德乡、旦都乡、朱倭镇、充古乡等8个农业乡镇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实施农产品骨干冷链物流基地、区域性农产品产地仓储冷链物流设施、乡镇田头仓储冷链物流设施、村级仓储保鲜设施等项目。</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37</w:t>
            </w:r>
          </w:p>
        </w:tc>
        <w:tc>
          <w:tcPr>
            <w:tcW w:w="234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高标准农田建设项目</w:t>
            </w:r>
          </w:p>
        </w:tc>
        <w:tc>
          <w:tcPr>
            <w:tcW w:w="2922"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新都镇、泥巴乡、雅德乡</w:t>
            </w:r>
          </w:p>
        </w:tc>
        <w:tc>
          <w:tcPr>
            <w:tcW w:w="1200"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新建</w:t>
            </w:r>
          </w:p>
        </w:tc>
        <w:tc>
          <w:tcPr>
            <w:tcW w:w="478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建设高标准农田1.5万亩。</w:t>
            </w:r>
          </w:p>
        </w:tc>
        <w:tc>
          <w:tcPr>
            <w:tcW w:w="1400"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2023-2025年</w:t>
            </w:r>
          </w:p>
        </w:tc>
        <w:tc>
          <w:tcPr>
            <w:tcW w:w="1183"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hint="eastAsia" w:eastAsia="宋体" w:cs="Times New Roman"/>
                <w:kern w:val="0"/>
                <w:sz w:val="21"/>
                <w:szCs w:val="21"/>
                <w:lang w:bidi="ar"/>
              </w:rPr>
              <w:t>38</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lang w:bidi="ar"/>
              </w:rPr>
            </w:pPr>
            <w:r>
              <w:rPr>
                <w:rFonts w:eastAsia="宋体" w:cs="Times New Roman"/>
                <w:kern w:val="0"/>
                <w:sz w:val="21"/>
                <w:szCs w:val="21"/>
                <w:lang w:bidi="ar"/>
              </w:rPr>
              <w:t>炉霍县粮食工程农田建设项目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lang w:bidi="ar"/>
              </w:rPr>
            </w:pPr>
            <w:r>
              <w:rPr>
                <w:rFonts w:eastAsia="宋体" w:cs="Times New Roman"/>
                <w:kern w:val="0"/>
                <w:sz w:val="21"/>
                <w:szCs w:val="21"/>
                <w:lang w:bidi="ar"/>
              </w:rPr>
              <w:t>仁达乡、虾拉沱镇、新都镇、泥巴乡、雅德乡、旦都乡、朱倭镇、充古乡等8个农业乡镇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lang w:bidi="ar"/>
              </w:rPr>
            </w:pPr>
            <w:r>
              <w:rPr>
                <w:rFonts w:eastAsia="宋体" w:cs="Times New Roman"/>
                <w:kern w:val="0"/>
                <w:sz w:val="21"/>
                <w:szCs w:val="21"/>
                <w:lang w:bidi="ar"/>
              </w:rPr>
              <w:t>建设耕地围栏、土地平整、土地改良等。</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lang w:bidi="ar"/>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lang w:bidi="ar"/>
              </w:rPr>
            </w:pPr>
            <w:r>
              <w:rPr>
                <w:rFonts w:eastAsia="宋体" w:cs="Times New Roman"/>
                <w:kern w:val="0"/>
                <w:sz w:val="21"/>
                <w:szCs w:val="21"/>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hint="eastAsia" w:eastAsia="宋体" w:cs="Times New Roman"/>
                <w:kern w:val="0"/>
                <w:sz w:val="21"/>
                <w:szCs w:val="21"/>
                <w:lang w:bidi="ar"/>
              </w:rPr>
              <w:t>39</w:t>
            </w:r>
          </w:p>
        </w:tc>
        <w:tc>
          <w:tcPr>
            <w:tcW w:w="2346" w:type="dxa"/>
            <w:shd w:val="clear" w:color="auto" w:fill="auto"/>
            <w:noWrap/>
            <w:vAlign w:val="center"/>
          </w:tcPr>
          <w:p>
            <w:pPr>
              <w:widowControl/>
              <w:spacing w:line="240" w:lineRule="auto"/>
              <w:ind w:firstLine="0" w:firstLineChars="0"/>
              <w:jc w:val="center"/>
              <w:textAlignment w:val="center"/>
              <w:rPr>
                <w:rFonts w:cs="Times New Roman"/>
              </w:rPr>
            </w:pPr>
            <w:r>
              <w:rPr>
                <w:rFonts w:eastAsia="宋体" w:cs="Times New Roman"/>
                <w:kern w:val="0"/>
                <w:sz w:val="21"/>
                <w:szCs w:val="21"/>
                <w:lang w:bidi="ar"/>
              </w:rPr>
              <w:t>炉霍县化肥减量增效示范项目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仁达乡、虾拉沱镇、新都镇、泥巴乡、雅德乡、旦都乡、朱倭镇、充古乡等8个农业乡镇</w:t>
            </w:r>
          </w:p>
        </w:tc>
        <w:tc>
          <w:tcPr>
            <w:tcW w:w="1200" w:type="dxa"/>
            <w:shd w:val="clear" w:color="auto" w:fill="auto"/>
            <w:noWrap/>
            <w:vAlign w:val="center"/>
          </w:tcPr>
          <w:p>
            <w:pPr>
              <w:widowControl/>
              <w:spacing w:line="240" w:lineRule="auto"/>
              <w:ind w:firstLine="0" w:firstLineChars="0"/>
              <w:jc w:val="center"/>
              <w:textAlignment w:val="center"/>
              <w:rPr>
                <w:rFonts w:cs="Times New Roman"/>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通过“精、调、改、替”大力推广化肥减量增效技术，开展化肥减量增效示范区建设，巩固化肥使用量零增长行动成果；继续抓好肥料使用情况调查、取土化验、田间试验、配方发布、数据开发等测土配方施肥基础工作；继续做好全州耕地质量等级调查评价工作，定期发布耕地质量等级评价报告。</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hint="eastAsia" w:eastAsia="宋体" w:cs="Times New Roman"/>
                <w:kern w:val="0"/>
                <w:sz w:val="21"/>
                <w:szCs w:val="21"/>
                <w:lang w:bidi="ar"/>
              </w:rPr>
              <w:t>40</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炉霍县牧区畜牧业基础设施建设项目（户用型牲畜暖棚配套建设防疫注射栏）</w:t>
            </w:r>
          </w:p>
        </w:tc>
        <w:tc>
          <w:tcPr>
            <w:tcW w:w="2922" w:type="dxa"/>
            <w:shd w:val="clear" w:color="auto" w:fill="auto"/>
            <w:noWrap/>
            <w:vAlign w:val="center"/>
          </w:tcPr>
          <w:p>
            <w:pPr>
              <w:widowControl/>
              <w:spacing w:line="240" w:lineRule="auto"/>
              <w:ind w:firstLine="0" w:firstLineChars="0"/>
              <w:jc w:val="center"/>
              <w:rPr>
                <w:rFonts w:eastAsia="宋体" w:cs="Times New Roman"/>
                <w:kern w:val="0"/>
                <w:sz w:val="21"/>
                <w:szCs w:val="21"/>
                <w:lang w:bidi="ar"/>
              </w:rPr>
            </w:pPr>
            <w:r>
              <w:rPr>
                <w:rFonts w:eastAsia="宋体" w:cs="Times New Roman"/>
                <w:sz w:val="21"/>
                <w:szCs w:val="21"/>
              </w:rPr>
              <w:t>更知乡、洛秋乡、上罗科马镇、下罗科马乡、宗塔乡、宗麦乡、卡娘乡等7个牧业乡镇</w:t>
            </w:r>
          </w:p>
        </w:tc>
        <w:tc>
          <w:tcPr>
            <w:tcW w:w="1200" w:type="dxa"/>
            <w:shd w:val="clear" w:color="auto" w:fill="auto"/>
            <w:noWrap/>
            <w:vAlign w:val="center"/>
          </w:tcPr>
          <w:p>
            <w:pPr>
              <w:widowControl/>
              <w:spacing w:line="240" w:lineRule="auto"/>
              <w:ind w:firstLine="0" w:firstLineChars="0"/>
              <w:jc w:val="center"/>
              <w:rPr>
                <w:rFonts w:eastAsia="宋体" w:cs="Times New Roman"/>
                <w:kern w:val="0"/>
                <w:sz w:val="21"/>
                <w:szCs w:val="21"/>
                <w:lang w:bidi="ar"/>
              </w:rPr>
            </w:pPr>
            <w:r>
              <w:rPr>
                <w:rFonts w:eastAsia="宋体" w:cs="Times New Roman"/>
                <w:sz w:val="21"/>
                <w:szCs w:val="21"/>
              </w:rPr>
              <w:t>新建</w:t>
            </w:r>
          </w:p>
        </w:tc>
        <w:tc>
          <w:tcPr>
            <w:tcW w:w="4786" w:type="dxa"/>
            <w:shd w:val="clear" w:color="auto" w:fill="auto"/>
            <w:noWrap/>
            <w:vAlign w:val="center"/>
          </w:tcPr>
          <w:p>
            <w:pPr>
              <w:widowControl/>
              <w:spacing w:line="240" w:lineRule="auto"/>
              <w:ind w:firstLine="0" w:firstLineChars="0"/>
              <w:jc w:val="center"/>
              <w:rPr>
                <w:rFonts w:eastAsia="宋体" w:cs="Times New Roman"/>
                <w:kern w:val="0"/>
                <w:sz w:val="21"/>
                <w:szCs w:val="21"/>
                <w:lang w:bidi="ar"/>
              </w:rPr>
            </w:pPr>
            <w:r>
              <w:rPr>
                <w:rFonts w:eastAsia="宋体" w:cs="Times New Roman"/>
                <w:sz w:val="21"/>
                <w:szCs w:val="21"/>
              </w:rPr>
              <w:t>建设户用型牲畜暖棚（含防疫注射栏）300个，每个补助20万元。</w:t>
            </w:r>
          </w:p>
        </w:tc>
        <w:tc>
          <w:tcPr>
            <w:tcW w:w="1400" w:type="dxa"/>
            <w:shd w:val="clear" w:color="auto" w:fill="auto"/>
            <w:noWrap/>
            <w:vAlign w:val="center"/>
          </w:tcPr>
          <w:p>
            <w:pPr>
              <w:widowControl/>
              <w:spacing w:line="240" w:lineRule="auto"/>
              <w:ind w:firstLine="0" w:firstLineChars="0"/>
              <w:jc w:val="center"/>
              <w:rPr>
                <w:rFonts w:eastAsia="宋体" w:cs="Times New Roman"/>
                <w:kern w:val="0"/>
                <w:sz w:val="21"/>
                <w:szCs w:val="21"/>
                <w:lang w:bidi="ar"/>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41</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甘孜州炉霍县酪蛋白深加工园区建设项目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新都镇七湾村</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建设农产品数字交易中心、酪蛋白深加工厂房及智能生产线一条、酪蛋白研发及产品展示中心；奶制品加工；牦牛专用生物饲料厂。</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2022-2024年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42</w:t>
            </w:r>
          </w:p>
        </w:tc>
        <w:tc>
          <w:tcPr>
            <w:tcW w:w="234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lang w:bidi="ar"/>
              </w:rPr>
              <w:t>农业社会化服务中心建设项目</w:t>
            </w:r>
          </w:p>
        </w:tc>
        <w:tc>
          <w:tcPr>
            <w:tcW w:w="2922"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lang w:bidi="ar"/>
              </w:rPr>
              <w:t>新都镇、虾拉沱镇、上罗科马镇、朱倭镇</w:t>
            </w:r>
          </w:p>
        </w:tc>
        <w:tc>
          <w:tcPr>
            <w:tcW w:w="1200"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lang w:bidi="ar"/>
              </w:rPr>
              <w:t>新建</w:t>
            </w:r>
          </w:p>
        </w:tc>
        <w:tc>
          <w:tcPr>
            <w:tcW w:w="478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建设镇级农业社会化服务中心，统筹经管、农技、农机等服务职能，培育引进农业社会化服务公司等市场化服务主体，按照就近便民、因地制宜原则，在镇便民服务中心设立农业类“一站式”服务窗口。建立健全各项规章制度并张贴上墙，服务项目、服务标准、服务流程等明晰易懂，简便易操作，实现便民化、制度化、规范化。运用信息化手段，搭建农业社会化综合服务平台，按照土地托管、庄稼医院、农机服务、农安监测、品牌农业、三资监管、金融保险、经营主体、基层党建等模式，建立涉农资源大数据库。建设</w:t>
            </w:r>
            <w:r>
              <w:rPr>
                <w:rFonts w:hint="eastAsia" w:eastAsia="宋体"/>
                <w:sz w:val="21"/>
                <w:szCs w:val="21"/>
                <w:lang w:eastAsia="zh-CN"/>
              </w:rPr>
              <w:t>成为</w:t>
            </w:r>
            <w:r>
              <w:rPr>
                <w:rFonts w:eastAsia="宋体"/>
                <w:sz w:val="21"/>
                <w:szCs w:val="21"/>
              </w:rPr>
              <w:t>全县农业发展的科技支撑中心，打造全州农业科技示范。</w:t>
            </w:r>
          </w:p>
        </w:tc>
        <w:tc>
          <w:tcPr>
            <w:tcW w:w="1400"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lang w:bidi="ar"/>
              </w:rPr>
              <w:t>2023-2025年</w:t>
            </w:r>
          </w:p>
        </w:tc>
        <w:tc>
          <w:tcPr>
            <w:tcW w:w="1183"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lang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hint="eastAsia" w:eastAsia="宋体" w:cs="Times New Roman"/>
                <w:kern w:val="0"/>
                <w:sz w:val="21"/>
                <w:szCs w:val="21"/>
                <w:lang w:bidi="ar"/>
              </w:rPr>
              <w:t>43</w:t>
            </w:r>
          </w:p>
        </w:tc>
        <w:tc>
          <w:tcPr>
            <w:tcW w:w="2346"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rPr>
              <w:t>农产品数字交易</w:t>
            </w:r>
          </w:p>
          <w:p>
            <w:pPr>
              <w:pStyle w:val="3"/>
              <w:spacing w:line="240" w:lineRule="auto"/>
              <w:ind w:firstLine="0" w:firstLineChars="0"/>
              <w:jc w:val="center"/>
              <w:rPr>
                <w:rFonts w:eastAsia="宋体"/>
                <w:sz w:val="21"/>
                <w:szCs w:val="21"/>
                <w:lang w:bidi="ar"/>
              </w:rPr>
            </w:pPr>
            <w:r>
              <w:rPr>
                <w:rFonts w:eastAsia="宋体"/>
                <w:sz w:val="21"/>
                <w:szCs w:val="21"/>
              </w:rPr>
              <w:t>中心</w:t>
            </w:r>
          </w:p>
        </w:tc>
        <w:tc>
          <w:tcPr>
            <w:tcW w:w="2922" w:type="dxa"/>
            <w:shd w:val="clear" w:color="auto" w:fill="auto"/>
            <w:noWrap/>
            <w:vAlign w:val="center"/>
          </w:tcPr>
          <w:p>
            <w:pPr>
              <w:spacing w:line="240" w:lineRule="auto"/>
              <w:ind w:firstLine="0" w:firstLineChars="0"/>
              <w:jc w:val="center"/>
              <w:rPr>
                <w:rFonts w:eastAsia="宋体" w:cs="Times New Roman"/>
                <w:kern w:val="0"/>
                <w:sz w:val="21"/>
                <w:szCs w:val="21"/>
                <w:lang w:bidi="ar"/>
              </w:rPr>
            </w:pPr>
            <w:r>
              <w:rPr>
                <w:rFonts w:eastAsia="宋体" w:cs="Times New Roman"/>
                <w:kern w:val="0"/>
                <w:sz w:val="21"/>
                <w:szCs w:val="21"/>
              </w:rPr>
              <w:t>新都镇</w:t>
            </w:r>
          </w:p>
        </w:tc>
        <w:tc>
          <w:tcPr>
            <w:tcW w:w="1200" w:type="dxa"/>
            <w:shd w:val="clear" w:color="auto" w:fill="auto"/>
            <w:noWrap/>
            <w:vAlign w:val="center"/>
          </w:tcPr>
          <w:p>
            <w:pPr>
              <w:spacing w:line="240" w:lineRule="auto"/>
              <w:ind w:firstLine="0" w:firstLineChars="0"/>
              <w:jc w:val="center"/>
              <w:rPr>
                <w:rFonts w:eastAsia="宋体" w:cs="Times New Roman"/>
                <w:kern w:val="0"/>
                <w:sz w:val="21"/>
                <w:szCs w:val="21"/>
                <w:lang w:bidi="ar"/>
              </w:rPr>
            </w:pPr>
            <w:r>
              <w:rPr>
                <w:rFonts w:eastAsia="宋体" w:cs="Times New Roman"/>
                <w:kern w:val="0"/>
                <w:sz w:val="21"/>
                <w:szCs w:val="21"/>
              </w:rPr>
              <w:t>新建</w:t>
            </w:r>
          </w:p>
        </w:tc>
        <w:tc>
          <w:tcPr>
            <w:tcW w:w="4786" w:type="dxa"/>
            <w:shd w:val="clear" w:color="auto" w:fill="auto"/>
            <w:noWrap/>
            <w:vAlign w:val="center"/>
          </w:tcPr>
          <w:p>
            <w:pPr>
              <w:spacing w:line="240" w:lineRule="auto"/>
              <w:ind w:firstLine="0" w:firstLineChars="0"/>
              <w:jc w:val="center"/>
              <w:rPr>
                <w:rFonts w:eastAsia="宋体" w:cs="Times New Roman"/>
                <w:kern w:val="0"/>
                <w:sz w:val="21"/>
                <w:szCs w:val="21"/>
                <w:lang w:bidi="ar"/>
              </w:rPr>
            </w:pPr>
            <w:r>
              <w:rPr>
                <w:rFonts w:eastAsia="宋体" w:cs="Times New Roman"/>
                <w:kern w:val="0"/>
                <w:sz w:val="21"/>
                <w:szCs w:val="21"/>
              </w:rPr>
              <w:t>集批发、展销、仓储、配送、网上交易、综合服务功能为一体。主要建设农产品批发交易区、农特产品会展区、冷链保鲜区、仓储物流区、质检区、综合商务配套服务区；搭建连接全国的农产品信息网络和电子交易系统，实现电子交易和远程撮合交易、农产品信息实时共享，以及物流、信息流和资金流的分流运行，实现智慧化管理；构建农产品全程质量控制系统和追溯体系，对农产品种植、物流、包装、交易、质控、追溯等实施科学引导。</w:t>
            </w:r>
          </w:p>
        </w:tc>
        <w:tc>
          <w:tcPr>
            <w:tcW w:w="1400" w:type="dxa"/>
            <w:shd w:val="clear" w:color="auto" w:fill="auto"/>
            <w:noWrap/>
            <w:vAlign w:val="center"/>
          </w:tcPr>
          <w:p>
            <w:pPr>
              <w:spacing w:line="240" w:lineRule="auto"/>
              <w:ind w:firstLine="0" w:firstLineChars="0"/>
              <w:rPr>
                <w:rFonts w:eastAsia="宋体" w:cs="Times New Roman"/>
                <w:kern w:val="0"/>
                <w:sz w:val="21"/>
                <w:szCs w:val="21"/>
                <w:lang w:bidi="ar"/>
              </w:rPr>
            </w:pPr>
            <w:r>
              <w:rPr>
                <w:rFonts w:eastAsia="宋体" w:cs="Times New Roman"/>
                <w:kern w:val="0"/>
                <w:sz w:val="21"/>
                <w:szCs w:val="21"/>
                <w:lang w:bidi="ar"/>
              </w:rPr>
              <w:t>2023-2025年</w:t>
            </w:r>
          </w:p>
        </w:tc>
        <w:tc>
          <w:tcPr>
            <w:tcW w:w="1183" w:type="dxa"/>
            <w:shd w:val="clear" w:color="auto" w:fill="auto"/>
            <w:noWrap/>
            <w:vAlign w:val="center"/>
          </w:tcPr>
          <w:p>
            <w:pPr>
              <w:spacing w:line="240" w:lineRule="auto"/>
              <w:ind w:firstLine="0" w:firstLineChars="0"/>
              <w:jc w:val="center"/>
              <w:rPr>
                <w:rFonts w:eastAsia="宋体" w:cs="Times New Roman"/>
                <w:kern w:val="0"/>
                <w:sz w:val="21"/>
                <w:szCs w:val="21"/>
                <w:lang w:bidi="ar"/>
              </w:rPr>
            </w:pPr>
            <w:r>
              <w:rPr>
                <w:rFonts w:eastAsia="宋体" w:cs="Times New Roman"/>
                <w:kern w:val="0"/>
                <w:sz w:val="21"/>
                <w:szCs w:val="21"/>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highlight w:val="yellow"/>
                <w:lang w:bidi="ar"/>
              </w:rPr>
            </w:pPr>
            <w:r>
              <w:rPr>
                <w:rFonts w:hint="eastAsia" w:eastAsia="宋体" w:cs="Times New Roman"/>
                <w:kern w:val="0"/>
                <w:sz w:val="21"/>
                <w:szCs w:val="21"/>
                <w:lang w:bidi="ar"/>
              </w:rPr>
              <w:t>44</w:t>
            </w:r>
          </w:p>
        </w:tc>
        <w:tc>
          <w:tcPr>
            <w:tcW w:w="2346" w:type="dxa"/>
            <w:shd w:val="clear" w:color="auto" w:fill="auto"/>
            <w:noWrap/>
            <w:vAlign w:val="center"/>
          </w:tcPr>
          <w:p>
            <w:pPr>
              <w:pStyle w:val="3"/>
              <w:spacing w:line="240" w:lineRule="auto"/>
              <w:ind w:firstLine="0" w:firstLineChars="0"/>
              <w:jc w:val="center"/>
              <w:rPr>
                <w:rFonts w:eastAsia="宋体"/>
                <w:sz w:val="21"/>
                <w:szCs w:val="21"/>
              </w:rPr>
            </w:pPr>
            <w:r>
              <w:rPr>
                <w:rFonts w:eastAsia="宋体"/>
                <w:sz w:val="21"/>
                <w:szCs w:val="21"/>
              </w:rPr>
              <w:t>电子商务公共服务</w:t>
            </w:r>
          </w:p>
          <w:p>
            <w:pPr>
              <w:pStyle w:val="3"/>
              <w:spacing w:line="240" w:lineRule="auto"/>
              <w:ind w:firstLine="0" w:firstLineChars="0"/>
              <w:jc w:val="center"/>
              <w:rPr>
                <w:rFonts w:eastAsia="宋体"/>
                <w:sz w:val="21"/>
                <w:szCs w:val="21"/>
                <w:lang w:bidi="ar"/>
              </w:rPr>
            </w:pPr>
            <w:r>
              <w:rPr>
                <w:rFonts w:eastAsia="宋体"/>
                <w:sz w:val="21"/>
                <w:szCs w:val="21"/>
              </w:rPr>
              <w:t>中心</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rPr>
              <w:t>新都镇</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rPr>
              <w:t>新建</w:t>
            </w:r>
          </w:p>
        </w:tc>
        <w:tc>
          <w:tcPr>
            <w:tcW w:w="4786" w:type="dxa"/>
            <w:shd w:val="clear" w:color="auto" w:fill="auto"/>
            <w:noWrap/>
            <w:vAlign w:val="center"/>
          </w:tcPr>
          <w:p>
            <w:pPr>
              <w:pStyle w:val="3"/>
              <w:ind w:firstLine="0" w:firstLineChars="0"/>
              <w:jc w:val="center"/>
              <w:rPr>
                <w:rFonts w:eastAsia="宋体"/>
                <w:sz w:val="21"/>
                <w:szCs w:val="21"/>
                <w:lang w:bidi="ar"/>
              </w:rPr>
            </w:pPr>
            <w:r>
              <w:rPr>
                <w:rFonts w:eastAsia="宋体"/>
                <w:sz w:val="21"/>
                <w:szCs w:val="21"/>
              </w:rPr>
              <w:t>包括软件开发、设施设备采购，以及设置培训、孵化、客服、商品、品牌、营销、渠道和数据等功能分区。建设电商孵化基地。为企业主、创业青年等提供电商实习见习岗位，定期或不定期举办免费培训活动。建设电商运营中心，建立线上电子商务公共服务平台网站，为平台会员提供线上服务，并建立线下固定办公场所，配备专职的运营人员、营销人员、培训讲师等，通过线上线下联动支持，为全县农产品生产、加工、流通以及企业、种植基地、专业合作社、农村经纪人等提供客服、商品、品牌、营销、渠道和数据等服务内容。</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2023-2025年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45</w:t>
            </w:r>
          </w:p>
        </w:tc>
        <w:tc>
          <w:tcPr>
            <w:tcW w:w="2346"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“飞地”酒店建设项目</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rPr>
            </w:pPr>
            <w:r>
              <w:rPr>
                <w:rFonts w:eastAsia="宋体" w:cs="Times New Roman"/>
                <w:kern w:val="0"/>
                <w:sz w:val="21"/>
                <w:szCs w:val="21"/>
                <w:lang w:bidi="ar"/>
              </w:rPr>
              <w:t>仁达乡忠仁达村</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rPr>
            </w:pPr>
            <w:r>
              <w:rPr>
                <w:rFonts w:eastAsia="宋体" w:cs="Times New Roman"/>
                <w:kern w:val="0"/>
                <w:sz w:val="21"/>
                <w:szCs w:val="21"/>
                <w:lang w:bidi="ar"/>
              </w:rPr>
              <w:t>温泉馆、综合服务楼改造，新建综合管理中心、帐篷、玻璃房及附属工程。</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2021年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1533.22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46</w:t>
            </w:r>
          </w:p>
        </w:tc>
        <w:tc>
          <w:tcPr>
            <w:tcW w:w="234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Y006克木村</w:t>
            </w:r>
            <w:r>
              <w:rPr>
                <w:rFonts w:hint="eastAsia" w:eastAsia="宋体"/>
                <w:sz w:val="21"/>
                <w:szCs w:val="21"/>
                <w:lang w:eastAsia="zh-CN"/>
              </w:rPr>
              <w:t>－</w:t>
            </w:r>
            <w:r>
              <w:rPr>
                <w:rFonts w:eastAsia="宋体"/>
                <w:sz w:val="21"/>
                <w:szCs w:val="21"/>
              </w:rPr>
              <w:t>俄日村公路</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rPr>
              <w:t>克木村、俄米村、尤斯村、色色村、俄日村</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rPr>
              <w:t>起点位于克木村与G350相接，经俄米村、尤斯村尤斯组、色色村、俄日村，终点与G350相接，全长11.085公里。</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2022-2023年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2549.55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47</w:t>
            </w:r>
          </w:p>
        </w:tc>
        <w:tc>
          <w:tcPr>
            <w:tcW w:w="234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C086雅德乡须须村公路和交纳村C020昌龙村</w:t>
            </w:r>
            <w:r>
              <w:rPr>
                <w:rFonts w:hint="eastAsia" w:eastAsia="宋体"/>
                <w:sz w:val="21"/>
                <w:szCs w:val="21"/>
                <w:lang w:eastAsia="zh-CN"/>
              </w:rPr>
              <w:t>－</w:t>
            </w:r>
            <w:r>
              <w:rPr>
                <w:rFonts w:eastAsia="宋体"/>
                <w:sz w:val="21"/>
                <w:szCs w:val="21"/>
              </w:rPr>
              <w:t>新都镇公路</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rPr>
              <w:t>须须村、交纳村、固理村、昌龙村、查尔瓦村</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新建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rPr>
              <w:t>起点位于雅德乡须须村与G227相接，经交纳村、固理村、昌龙村，终点位于新都镇查尔瓦村，全长13.843公里。</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2023-2024年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3183.89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48</w:t>
            </w:r>
          </w:p>
        </w:tc>
        <w:tc>
          <w:tcPr>
            <w:tcW w:w="234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炉霍县X056充古乡至四通达乡公路改扩建工程</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sz w:val="21"/>
                <w:szCs w:val="21"/>
              </w:rPr>
              <w:t>充古乡、四通达乡</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sz w:val="21"/>
                <w:szCs w:val="21"/>
              </w:rPr>
              <w:t>改扩建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rPr>
              <w:t>县道改扩建工程13.09公里。</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2024-2025年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3010.70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49</w:t>
            </w:r>
          </w:p>
        </w:tc>
        <w:tc>
          <w:tcPr>
            <w:tcW w:w="234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炉霍县X058斯木镇至仁达乡公路改扩建工程</w:t>
            </w:r>
          </w:p>
        </w:tc>
        <w:tc>
          <w:tcPr>
            <w:tcW w:w="2922"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sz w:val="21"/>
                <w:szCs w:val="21"/>
              </w:rPr>
              <w:t>斯木镇、仁达乡</w:t>
            </w:r>
          </w:p>
        </w:tc>
        <w:tc>
          <w:tcPr>
            <w:tcW w:w="12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sz w:val="21"/>
                <w:szCs w:val="21"/>
              </w:rPr>
              <w:t>改扩建</w:t>
            </w:r>
          </w:p>
        </w:tc>
        <w:tc>
          <w:tcPr>
            <w:tcW w:w="4786"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rPr>
              <w:t>县道改扩建工程24.796公里。</w:t>
            </w:r>
          </w:p>
        </w:tc>
        <w:tc>
          <w:tcPr>
            <w:tcW w:w="1400"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2024-2025年</w:t>
            </w:r>
          </w:p>
        </w:tc>
        <w:tc>
          <w:tcPr>
            <w:tcW w:w="1183"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5703.08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六</w:t>
            </w:r>
          </w:p>
        </w:tc>
        <w:tc>
          <w:tcPr>
            <w:tcW w:w="2346" w:type="dxa"/>
            <w:shd w:val="clear" w:color="auto" w:fill="auto"/>
            <w:noWrap/>
            <w:vAlign w:val="center"/>
          </w:tcPr>
          <w:p>
            <w:pPr>
              <w:pStyle w:val="3"/>
              <w:ind w:firstLine="0" w:firstLineChars="0"/>
              <w:jc w:val="center"/>
              <w:rPr>
                <w:rFonts w:eastAsia="宋体"/>
                <w:b/>
                <w:bCs/>
                <w:sz w:val="21"/>
                <w:szCs w:val="21"/>
                <w:lang w:bidi="ar"/>
              </w:rPr>
            </w:pPr>
            <w:r>
              <w:rPr>
                <w:rFonts w:hint="eastAsia" w:eastAsia="宋体"/>
                <w:b/>
                <w:bCs/>
                <w:sz w:val="21"/>
                <w:szCs w:val="21"/>
                <w:lang w:bidi="ar"/>
              </w:rPr>
              <w:t>智慧农业</w:t>
            </w:r>
          </w:p>
        </w:tc>
        <w:tc>
          <w:tcPr>
            <w:tcW w:w="2922" w:type="dxa"/>
            <w:shd w:val="clear" w:color="auto" w:fill="auto"/>
            <w:noWrap/>
            <w:vAlign w:val="center"/>
          </w:tcPr>
          <w:p>
            <w:pPr>
              <w:pStyle w:val="3"/>
              <w:ind w:firstLine="0" w:firstLineChars="0"/>
              <w:jc w:val="center"/>
              <w:rPr>
                <w:rFonts w:eastAsia="宋体"/>
                <w:b/>
                <w:bCs/>
                <w:sz w:val="21"/>
                <w:szCs w:val="21"/>
                <w:lang w:bidi="ar"/>
              </w:rPr>
            </w:pPr>
          </w:p>
        </w:tc>
        <w:tc>
          <w:tcPr>
            <w:tcW w:w="1200" w:type="dxa"/>
            <w:shd w:val="clear" w:color="auto" w:fill="auto"/>
            <w:noWrap/>
            <w:vAlign w:val="center"/>
          </w:tcPr>
          <w:p>
            <w:pPr>
              <w:pStyle w:val="3"/>
              <w:ind w:firstLine="0" w:firstLineChars="0"/>
              <w:jc w:val="center"/>
              <w:rPr>
                <w:rFonts w:eastAsia="宋体"/>
                <w:b/>
                <w:bCs/>
                <w:sz w:val="21"/>
                <w:szCs w:val="21"/>
                <w:lang w:bidi="ar"/>
              </w:rPr>
            </w:pPr>
          </w:p>
        </w:tc>
        <w:tc>
          <w:tcPr>
            <w:tcW w:w="4786" w:type="dxa"/>
            <w:shd w:val="clear" w:color="auto" w:fill="auto"/>
            <w:noWrap/>
            <w:vAlign w:val="center"/>
          </w:tcPr>
          <w:p>
            <w:pPr>
              <w:pStyle w:val="3"/>
              <w:ind w:firstLine="0" w:firstLineChars="0"/>
              <w:jc w:val="center"/>
              <w:rPr>
                <w:rFonts w:eastAsia="宋体"/>
                <w:b/>
                <w:bCs/>
                <w:sz w:val="21"/>
                <w:szCs w:val="21"/>
                <w:lang w:bidi="ar"/>
              </w:rPr>
            </w:pPr>
          </w:p>
        </w:tc>
        <w:tc>
          <w:tcPr>
            <w:tcW w:w="1400" w:type="dxa"/>
            <w:shd w:val="clear" w:color="auto" w:fill="auto"/>
            <w:noWrap/>
            <w:vAlign w:val="center"/>
          </w:tcPr>
          <w:p>
            <w:pPr>
              <w:pStyle w:val="3"/>
              <w:ind w:firstLine="0" w:firstLineChars="0"/>
              <w:jc w:val="center"/>
              <w:rPr>
                <w:rFonts w:eastAsia="宋体"/>
                <w:b/>
                <w:bCs/>
                <w:sz w:val="21"/>
                <w:szCs w:val="21"/>
                <w:lang w:bidi="ar"/>
              </w:rPr>
            </w:pPr>
          </w:p>
        </w:tc>
        <w:tc>
          <w:tcPr>
            <w:tcW w:w="1183" w:type="dxa"/>
            <w:shd w:val="clear" w:color="auto" w:fill="auto"/>
            <w:noWrap/>
            <w:vAlign w:val="center"/>
          </w:tcPr>
          <w:p>
            <w:pPr>
              <w:pStyle w:val="3"/>
              <w:ind w:firstLine="0" w:firstLineChars="0"/>
              <w:jc w:val="center"/>
              <w:rPr>
                <w:rFonts w:eastAsia="宋体"/>
                <w:b/>
                <w:bCs/>
                <w:sz w:val="21"/>
                <w:szCs w:val="21"/>
                <w:lang w:bidi="ar"/>
              </w:rPr>
            </w:pPr>
            <w:r>
              <w:rPr>
                <w:rFonts w:hint="eastAsia" w:eastAsia="宋体"/>
                <w:b/>
                <w:bCs/>
                <w:sz w:val="21"/>
                <w:szCs w:val="21"/>
                <w:lang w:bidi="ar"/>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shd w:val="clear" w:color="auto" w:fill="auto"/>
            <w:noWrap/>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50</w:t>
            </w:r>
          </w:p>
        </w:tc>
        <w:tc>
          <w:tcPr>
            <w:tcW w:w="234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数字农业项目</w:t>
            </w:r>
          </w:p>
        </w:tc>
        <w:tc>
          <w:tcPr>
            <w:tcW w:w="2922"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新都镇</w:t>
            </w:r>
          </w:p>
        </w:tc>
        <w:tc>
          <w:tcPr>
            <w:tcW w:w="1200"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新建</w:t>
            </w:r>
          </w:p>
        </w:tc>
        <w:tc>
          <w:tcPr>
            <w:tcW w:w="4786"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聚焦县域内1～2个主导产业和部分经营主体，推进数字技术在生产中的应用，推进农产品标准化、标识化、身份化，建设以农业数据源为基础的全县农业大数据框架平台，促进县域内农业生产数字平台融合互联。</w:t>
            </w:r>
          </w:p>
        </w:tc>
        <w:tc>
          <w:tcPr>
            <w:tcW w:w="1400"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2021-2025年</w:t>
            </w:r>
          </w:p>
        </w:tc>
        <w:tc>
          <w:tcPr>
            <w:tcW w:w="1183" w:type="dxa"/>
            <w:shd w:val="clear" w:color="auto" w:fill="auto"/>
            <w:noWrap/>
            <w:vAlign w:val="center"/>
          </w:tcPr>
          <w:p>
            <w:pPr>
              <w:pStyle w:val="3"/>
              <w:spacing w:line="240" w:lineRule="auto"/>
              <w:ind w:firstLine="0" w:firstLineChars="0"/>
              <w:jc w:val="center"/>
              <w:rPr>
                <w:rFonts w:eastAsia="宋体"/>
                <w:sz w:val="21"/>
                <w:szCs w:val="21"/>
                <w:lang w:bidi="ar"/>
              </w:rPr>
            </w:pPr>
            <w:r>
              <w:rPr>
                <w:rFonts w:eastAsia="宋体"/>
                <w:sz w:val="21"/>
                <w:szCs w:val="21"/>
              </w:rPr>
              <w:t>2600</w:t>
            </w:r>
          </w:p>
        </w:tc>
      </w:tr>
      <w:bookmarkEnd w:id="137"/>
      <w:bookmarkEnd w:id="138"/>
      <w:bookmarkEnd w:id="139"/>
    </w:tbl>
    <w:p>
      <w:pPr>
        <w:pStyle w:val="3"/>
        <w:ind w:firstLine="0" w:firstLineChars="0"/>
        <w:sectPr>
          <w:headerReference r:id="rId13" w:type="default"/>
          <w:footerReference r:id="rId14" w:type="default"/>
          <w:pgSz w:w="16838" w:h="11906" w:orient="landscape"/>
          <w:pgMar w:top="1814" w:right="1531" w:bottom="1814" w:left="1531" w:header="851" w:footer="850" w:gutter="0"/>
          <w:pgNumType w:fmt="numberInDash"/>
          <w:cols w:space="425" w:num="1"/>
          <w:docGrid w:type="lines" w:linePitch="435" w:charSpace="0"/>
        </w:sectPr>
      </w:pPr>
    </w:p>
    <w:p>
      <w:pPr>
        <w:pStyle w:val="5"/>
        <w:bidi w:val="0"/>
        <w:rPr>
          <w:rFonts w:hint="eastAsia"/>
          <w:lang w:val="en-US" w:eastAsia="zh-CN"/>
        </w:rPr>
      </w:pPr>
      <w:bookmarkStart w:id="140" w:name="_Toc2069"/>
      <w:r>
        <w:rPr>
          <w:rFonts w:hint="eastAsia"/>
          <w:lang w:val="en-US" w:eastAsia="zh-CN"/>
        </w:rPr>
        <w:t>附件2：名词解释</w:t>
      </w:r>
      <w:bookmarkEnd w:id="140"/>
    </w:p>
    <w:p>
      <w:pPr>
        <w:bidi w:val="0"/>
        <w:rPr>
          <w:rFonts w:hint="default"/>
          <w:lang w:val="en-US" w:eastAsia="zh-CN"/>
        </w:rPr>
      </w:pPr>
      <w:r>
        <w:rPr>
          <w:rFonts w:hint="default"/>
          <w:b/>
          <w:bCs/>
          <w:lang w:val="en-US" w:eastAsia="zh-CN"/>
        </w:rPr>
        <w:t>1.甘孜州“12345”总体工作格局：</w:t>
      </w:r>
      <w:r>
        <w:rPr>
          <w:rFonts w:hint="eastAsia"/>
          <w:lang w:val="en-US" w:eastAsia="zh-CN"/>
        </w:rPr>
        <w:t>甘孜州</w:t>
      </w:r>
      <w:r>
        <w:rPr>
          <w:rFonts w:hint="default"/>
          <w:lang w:val="en-US" w:eastAsia="zh-CN"/>
        </w:rPr>
        <w:t>“坚持一条主线、打造两区三地、培育四大动能、实施五大战略”</w:t>
      </w:r>
      <w:r>
        <w:rPr>
          <w:rFonts w:hint="eastAsia"/>
          <w:lang w:val="en-US" w:eastAsia="zh-CN"/>
        </w:rPr>
        <w:t>的总体工作格，</w:t>
      </w:r>
      <w:r>
        <w:rPr>
          <w:rFonts w:hint="default"/>
          <w:lang w:val="en-US" w:eastAsia="zh-CN"/>
        </w:rPr>
        <w:t>即坚持以铸牢中华民族共同体意识为主线，努力打造全国民族团结进步示范区、国家生态文明建设示范区和国际生态文化旅游目的地、现代高原特色农牧业基地、国家重要清洁能源基地，积极推进创新驱动、品牌引领、全域开放、数字赋能，全面实施依法治州、生态立州、乡村振兴、交通先行、产业富民战略。</w:t>
      </w:r>
    </w:p>
    <w:p>
      <w:pPr>
        <w:bidi w:val="0"/>
        <w:rPr>
          <w:rFonts w:hint="default"/>
          <w:lang w:val="en-US" w:eastAsia="zh-CN"/>
        </w:rPr>
      </w:pPr>
      <w:r>
        <w:rPr>
          <w:rFonts w:hint="default"/>
          <w:b/>
          <w:bCs/>
          <w:lang w:val="en-US" w:eastAsia="zh-CN"/>
        </w:rPr>
        <w:t>2.“三江六带”现代农业产业带：</w:t>
      </w:r>
      <w:r>
        <w:rPr>
          <w:rFonts w:hint="default"/>
          <w:lang w:val="en-US" w:eastAsia="zh-CN"/>
        </w:rPr>
        <w:t>大渡河沿线现代农业产业带、力邱河沿线现代农业产业带、鲜水河沿线现代农业产业带、泥曲·色曲河沿线现代农业产业带、金沙江沿线现代农业产业带、雅砻江沿线现代农业产业带。</w:t>
      </w:r>
    </w:p>
    <w:p>
      <w:pPr>
        <w:bidi w:val="0"/>
        <w:rPr>
          <w:rFonts w:hint="default"/>
          <w:lang w:val="en-US" w:eastAsia="zh-CN"/>
        </w:rPr>
      </w:pPr>
      <w:r>
        <w:rPr>
          <w:rFonts w:hint="eastAsia"/>
          <w:b/>
          <w:bCs/>
          <w:lang w:val="en-US" w:eastAsia="zh-CN"/>
        </w:rPr>
        <w:t>3.</w:t>
      </w:r>
      <w:r>
        <w:rPr>
          <w:rFonts w:hint="default"/>
          <w:b/>
          <w:bCs/>
          <w:lang w:val="en-US" w:eastAsia="zh-CN"/>
        </w:rPr>
        <w:t>现代农业“5+2”产业体系：</w:t>
      </w:r>
      <w:r>
        <w:rPr>
          <w:rFonts w:hint="default"/>
          <w:lang w:val="en-US" w:eastAsia="zh-CN"/>
        </w:rPr>
        <w:t>“5”</w:t>
      </w:r>
      <w:r>
        <w:rPr>
          <w:rFonts w:hint="eastAsia"/>
          <w:lang w:val="en-US" w:eastAsia="zh-CN"/>
        </w:rPr>
        <w:t>指</w:t>
      </w:r>
      <w:r>
        <w:rPr>
          <w:rFonts w:hint="default"/>
          <w:lang w:val="en-US" w:eastAsia="zh-CN"/>
        </w:rPr>
        <w:t>粮油、蔬菜、肉奶、茶药、菌草五大特色产业，“2”</w:t>
      </w:r>
      <w:r>
        <w:rPr>
          <w:rFonts w:hint="eastAsia"/>
          <w:lang w:val="en-US" w:eastAsia="zh-CN"/>
        </w:rPr>
        <w:t>指</w:t>
      </w:r>
      <w:r>
        <w:rPr>
          <w:rFonts w:hint="default"/>
          <w:lang w:val="en-US" w:eastAsia="zh-CN"/>
        </w:rPr>
        <w:t>现代农业种业、现代农业烘干冷链物流两大产业支撑。</w:t>
      </w:r>
    </w:p>
    <w:p>
      <w:pPr>
        <w:bidi w:val="0"/>
        <w:rPr>
          <w:rFonts w:hint="default"/>
          <w:lang w:val="en-US" w:eastAsia="zh-CN"/>
        </w:rPr>
      </w:pPr>
      <w:r>
        <w:rPr>
          <w:rFonts w:hint="eastAsia"/>
          <w:b/>
          <w:bCs/>
          <w:lang w:val="en-US" w:eastAsia="zh-CN"/>
        </w:rPr>
        <w:t>4.</w:t>
      </w:r>
      <w:r>
        <w:rPr>
          <w:rFonts w:hint="default"/>
          <w:b/>
          <w:bCs/>
          <w:lang w:val="en-US" w:eastAsia="zh-CN"/>
        </w:rPr>
        <w:t>反租倒包：</w:t>
      </w:r>
      <w:r>
        <w:rPr>
          <w:rFonts w:hint="default"/>
          <w:lang w:val="en-US" w:eastAsia="zh-CN"/>
        </w:rPr>
        <w:t>村委会将承包到户的土地通过租赁形式集中到集体（称为反租），进行统一规划和布局，然后将土地的使用权通过市场的方式承包给农业经营大户或者从事农业经营公司（称为倒包）的土地经营方式。</w:t>
      </w:r>
    </w:p>
    <w:p>
      <w:pPr>
        <w:bidi w:val="0"/>
        <w:rPr>
          <w:rFonts w:hint="default"/>
          <w:lang w:val="en-US" w:eastAsia="zh-CN"/>
        </w:rPr>
      </w:pPr>
      <w:r>
        <w:rPr>
          <w:rFonts w:hint="eastAsia"/>
          <w:b/>
          <w:bCs/>
          <w:lang w:val="en-US" w:eastAsia="zh-CN"/>
        </w:rPr>
        <w:t>5.</w:t>
      </w:r>
      <w:r>
        <w:rPr>
          <w:rFonts w:hint="default"/>
          <w:b/>
          <w:bCs/>
          <w:lang w:val="en-US" w:eastAsia="zh-CN"/>
        </w:rPr>
        <w:t>4+“飞地”：</w:t>
      </w:r>
      <w:r>
        <w:rPr>
          <w:rFonts w:hint="default"/>
          <w:lang w:val="en-US" w:eastAsia="zh-CN"/>
        </w:rPr>
        <w:t>炉霍在发展集体经济中提出甘孜州首创的“公司+党支部+合作社+农牧户”的4+“飞地”新型扶贫产业园区建设模式。</w:t>
      </w:r>
    </w:p>
    <w:p>
      <w:pPr>
        <w:bidi w:val="0"/>
        <w:rPr>
          <w:rFonts w:hint="default"/>
          <w:lang w:val="en-US" w:eastAsia="zh-CN"/>
        </w:rPr>
      </w:pPr>
      <w:r>
        <w:rPr>
          <w:rFonts w:hint="eastAsia"/>
          <w:b/>
          <w:bCs/>
          <w:lang w:val="en-US" w:eastAsia="zh-CN"/>
        </w:rPr>
        <w:t>6.</w:t>
      </w:r>
      <w:r>
        <w:rPr>
          <w:rFonts w:hint="default"/>
          <w:b/>
          <w:bCs/>
          <w:lang w:val="en-US" w:eastAsia="zh-CN"/>
        </w:rPr>
        <w:t>新基建：</w:t>
      </w:r>
      <w:r>
        <w:rPr>
          <w:rFonts w:hint="default"/>
          <w:lang w:val="en-US" w:eastAsia="zh-CN"/>
        </w:rPr>
        <w:t>新型基础设施建设，主要包括5G基站建设、特高压、城际高速铁路和城市轨道交通、新能源汽车充电桩、大数据中心、人工智能、工业互联网七大领域，涉及诸多产业链，是以新发展为理念，以技术创新为驱动，以信息网络为基础，面向高质量发展需要，提供数字转型、智能升级、融合创新等服务的基础设施体系。</w:t>
      </w:r>
    </w:p>
    <w:p>
      <w:pPr>
        <w:bidi w:val="0"/>
        <w:rPr>
          <w:rFonts w:hint="default"/>
          <w:lang w:val="en-US" w:eastAsia="zh-CN"/>
        </w:rPr>
      </w:pPr>
      <w:r>
        <w:rPr>
          <w:rFonts w:hint="eastAsia"/>
          <w:b/>
          <w:bCs/>
          <w:lang w:val="en-US" w:eastAsia="zh-CN"/>
        </w:rPr>
        <w:t>7.</w:t>
      </w:r>
      <w:r>
        <w:rPr>
          <w:rFonts w:hint="default"/>
          <w:b/>
          <w:bCs/>
          <w:lang w:val="en-US" w:eastAsia="zh-CN"/>
        </w:rPr>
        <w:t>四川省“一干多支、五区协同”区域发展战略：</w:t>
      </w:r>
      <w:r>
        <w:rPr>
          <w:rFonts w:hint="default"/>
          <w:lang w:val="en-US" w:eastAsia="zh-CN"/>
        </w:rPr>
        <w:t>“一干”</w:t>
      </w:r>
      <w:r>
        <w:rPr>
          <w:rFonts w:hint="eastAsia"/>
          <w:lang w:val="en-US" w:eastAsia="zh-CN"/>
        </w:rPr>
        <w:t>指</w:t>
      </w:r>
      <w:r>
        <w:rPr>
          <w:rFonts w:hint="default"/>
          <w:lang w:val="en-US" w:eastAsia="zh-CN"/>
        </w:rPr>
        <w:t>支持成都加快建设全面体现新发展理念的国家中心城市，充分发挥成都引领辐射带动作用。“多支”</w:t>
      </w:r>
      <w:r>
        <w:rPr>
          <w:rFonts w:hint="eastAsia"/>
          <w:lang w:val="en-US" w:eastAsia="zh-CN"/>
        </w:rPr>
        <w:t>指</w:t>
      </w:r>
      <w:r>
        <w:rPr>
          <w:rFonts w:hint="default"/>
          <w:lang w:val="en-US" w:eastAsia="zh-CN"/>
        </w:rPr>
        <w:t>打造各具特色的区域经济板块，推动环成都经济圈、川南经济区、川东北经济区、攀西经济区竞相发展。“五区协同”</w:t>
      </w:r>
      <w:r>
        <w:rPr>
          <w:rFonts w:hint="eastAsia"/>
          <w:lang w:val="en-US" w:eastAsia="zh-CN"/>
        </w:rPr>
        <w:t>指</w:t>
      </w:r>
      <w:r>
        <w:rPr>
          <w:rFonts w:hint="default"/>
          <w:lang w:val="en-US" w:eastAsia="zh-CN"/>
        </w:rPr>
        <w:t>强化统筹，推动成都平原经济区、川南经济区、川东北经济区、攀西经济区、川西北生态示范区协同发展，推动成都与环成都经济圈协同发展，推动“三州”与内地协同发展，推动区域内各市（州）之间协同发展。</w:t>
      </w:r>
    </w:p>
    <w:p>
      <w:pPr>
        <w:bidi w:val="0"/>
        <w:rPr>
          <w:rFonts w:hint="default"/>
          <w:lang w:val="en-US" w:eastAsia="zh-CN"/>
        </w:rPr>
      </w:pPr>
      <w:r>
        <w:rPr>
          <w:rFonts w:hint="eastAsia"/>
          <w:b/>
          <w:bCs/>
          <w:lang w:val="en-US" w:eastAsia="zh-CN"/>
        </w:rPr>
        <w:t>8.</w:t>
      </w:r>
      <w:r>
        <w:rPr>
          <w:rFonts w:hint="default"/>
          <w:b/>
          <w:bCs/>
          <w:lang w:val="en-US" w:eastAsia="zh-CN"/>
        </w:rPr>
        <w:t>双碳：</w:t>
      </w:r>
      <w:r>
        <w:rPr>
          <w:rFonts w:hint="eastAsia"/>
          <w:lang w:val="en-US" w:eastAsia="zh-CN"/>
        </w:rPr>
        <w:t>指</w:t>
      </w:r>
      <w:r>
        <w:rPr>
          <w:rFonts w:hint="default"/>
          <w:lang w:val="en-US" w:eastAsia="zh-CN"/>
        </w:rPr>
        <w:t>碳达峰与碳中和，我国力争2030年前实现碳达峰，2060年前实现碳中和。</w:t>
      </w:r>
    </w:p>
    <w:p>
      <w:pPr>
        <w:bidi w:val="0"/>
        <w:rPr>
          <w:rFonts w:hint="default"/>
          <w:lang w:val="en-US" w:eastAsia="zh-CN"/>
        </w:rPr>
      </w:pPr>
      <w:r>
        <w:rPr>
          <w:rFonts w:hint="eastAsia"/>
          <w:b/>
          <w:bCs/>
          <w:lang w:val="en-US" w:eastAsia="zh-CN"/>
        </w:rPr>
        <w:t>9.</w:t>
      </w:r>
      <w:r>
        <w:rPr>
          <w:rFonts w:hint="default"/>
          <w:b/>
          <w:bCs/>
          <w:lang w:val="en-US" w:eastAsia="zh-CN"/>
        </w:rPr>
        <w:t>四稳四提：</w:t>
      </w:r>
      <w:r>
        <w:rPr>
          <w:rFonts w:hint="default"/>
          <w:lang w:val="en-US" w:eastAsia="zh-CN"/>
        </w:rPr>
        <w:t>粮食生产稳面积提产能、产业发展稳基础提效益、乡村建设稳步伐提质量、农民增收稳势头提后劲。</w:t>
      </w:r>
    </w:p>
    <w:p>
      <w:pPr>
        <w:bidi w:val="0"/>
        <w:rPr>
          <w:rFonts w:hint="default"/>
          <w:lang w:val="en-US" w:eastAsia="zh-CN"/>
        </w:rPr>
      </w:pPr>
      <w:r>
        <w:rPr>
          <w:rFonts w:hint="eastAsia"/>
          <w:b/>
          <w:bCs/>
          <w:lang w:val="en-US" w:eastAsia="zh-CN"/>
        </w:rPr>
        <w:t>10.</w:t>
      </w:r>
      <w:r>
        <w:rPr>
          <w:rFonts w:hint="default"/>
          <w:b/>
          <w:bCs/>
          <w:lang w:val="en-US" w:eastAsia="zh-CN"/>
        </w:rPr>
        <w:t>一观光两体验：</w:t>
      </w:r>
      <w:r>
        <w:rPr>
          <w:rFonts w:hint="default"/>
          <w:lang w:val="en-US" w:eastAsia="zh-CN"/>
        </w:rPr>
        <w:t>“一观光”</w:t>
      </w:r>
      <w:r>
        <w:rPr>
          <w:rFonts w:hint="eastAsia"/>
          <w:lang w:val="en-US" w:eastAsia="zh-CN"/>
        </w:rPr>
        <w:t>指</w:t>
      </w:r>
      <w:r>
        <w:rPr>
          <w:rFonts w:hint="default"/>
          <w:lang w:val="en-US" w:eastAsia="zh-CN"/>
        </w:rPr>
        <w:t>环宗塔七色草原观光区，“两体验”</w:t>
      </w:r>
      <w:r>
        <w:rPr>
          <w:rFonts w:hint="eastAsia"/>
          <w:lang w:val="en-US" w:eastAsia="zh-CN"/>
        </w:rPr>
        <w:t>指</w:t>
      </w:r>
      <w:r>
        <w:rPr>
          <w:rFonts w:hint="default"/>
          <w:lang w:val="en-US" w:eastAsia="zh-CN"/>
        </w:rPr>
        <w:t>赛马文化体验区、牧区民俗风情区。</w:t>
      </w:r>
    </w:p>
    <w:p>
      <w:pPr>
        <w:bidi w:val="0"/>
        <w:rPr>
          <w:rFonts w:hint="default"/>
          <w:lang w:val="en-US" w:eastAsia="zh-CN"/>
        </w:rPr>
      </w:pPr>
      <w:r>
        <w:rPr>
          <w:rFonts w:hint="eastAsia"/>
          <w:b/>
          <w:bCs/>
          <w:lang w:val="en-US" w:eastAsia="zh-CN"/>
        </w:rPr>
        <w:t>11.</w:t>
      </w:r>
      <w:r>
        <w:rPr>
          <w:rFonts w:hint="default"/>
          <w:b/>
          <w:bCs/>
          <w:lang w:val="en-US" w:eastAsia="zh-CN"/>
        </w:rPr>
        <w:t>数字甘孜：</w:t>
      </w:r>
      <w:r>
        <w:rPr>
          <w:rFonts w:hint="default"/>
          <w:lang w:val="en-US" w:eastAsia="zh-CN"/>
        </w:rPr>
        <w:t>打造</w:t>
      </w:r>
      <w:r>
        <w:rPr>
          <w:rFonts w:hint="eastAsia"/>
          <w:lang w:val="en-US" w:eastAsia="zh-CN"/>
        </w:rPr>
        <w:t>甘孜</w:t>
      </w:r>
      <w:r>
        <w:rPr>
          <w:rFonts w:hint="default"/>
          <w:lang w:val="en-US" w:eastAsia="zh-CN"/>
        </w:rPr>
        <w:t>州一体化智能化公共数据平台底座，围绕数字旅游、数字农牧、智慧交通、基层治理等方面，着力推进13个应用场景。</w:t>
      </w:r>
    </w:p>
    <w:p>
      <w:pPr>
        <w:bidi w:val="0"/>
        <w:rPr>
          <w:rFonts w:hint="default"/>
          <w:lang w:val="en-US" w:eastAsia="zh-CN"/>
        </w:rPr>
      </w:pPr>
      <w:r>
        <w:rPr>
          <w:rFonts w:hint="eastAsia"/>
          <w:b/>
          <w:bCs/>
          <w:lang w:val="en-US" w:eastAsia="zh-CN"/>
        </w:rPr>
        <w:t>12.</w:t>
      </w:r>
      <w:r>
        <w:rPr>
          <w:rFonts w:hint="default"/>
          <w:b/>
          <w:bCs/>
          <w:lang w:val="en-US" w:eastAsia="zh-CN"/>
        </w:rPr>
        <w:t>农业“标准地”：</w:t>
      </w:r>
      <w:r>
        <w:rPr>
          <w:rFonts w:hint="default"/>
          <w:lang w:val="en-US" w:eastAsia="zh-CN"/>
        </w:rPr>
        <w:t>符合土地利用、农业产业发展等相关规划，满足相关控制性指标要求，在土地流转基础上，通过招商引资用来发展现代农业的农业用地。</w:t>
      </w:r>
    </w:p>
    <w:p>
      <w:pPr>
        <w:bidi w:val="0"/>
        <w:rPr>
          <w:rFonts w:hint="default"/>
          <w:lang w:val="en-US" w:eastAsia="zh-CN"/>
        </w:rPr>
      </w:pPr>
      <w:r>
        <w:rPr>
          <w:rFonts w:hint="eastAsia"/>
          <w:b/>
          <w:bCs/>
          <w:lang w:val="en-US" w:eastAsia="zh-CN"/>
        </w:rPr>
        <w:t>13.</w:t>
      </w:r>
      <w:r>
        <w:rPr>
          <w:rFonts w:hint="default"/>
          <w:b/>
          <w:bCs/>
          <w:lang w:val="en-US" w:eastAsia="zh-CN"/>
        </w:rPr>
        <w:t>圣洁甘孜：</w:t>
      </w:r>
      <w:r>
        <w:rPr>
          <w:rFonts w:hint="default"/>
          <w:lang w:val="en-US" w:eastAsia="zh-CN"/>
        </w:rPr>
        <w:t>为促进甘孜州特色农产品、初级林产品、工业产品、文化产品、旅游产品等产业发展和宣传营销，甘孜州打造的区域公用品牌。</w:t>
      </w:r>
    </w:p>
    <w:p>
      <w:pPr>
        <w:bidi w:val="0"/>
        <w:rPr>
          <w:rFonts w:hint="default"/>
          <w:lang w:val="en-US" w:eastAsia="zh-CN"/>
        </w:rPr>
      </w:pPr>
      <w:r>
        <w:rPr>
          <w:rFonts w:hint="eastAsia"/>
          <w:b/>
          <w:bCs/>
          <w:lang w:val="en-US" w:eastAsia="zh-CN"/>
        </w:rPr>
        <w:t>14.</w:t>
      </w:r>
      <w:r>
        <w:rPr>
          <w:rFonts w:hint="default"/>
          <w:b/>
          <w:bCs/>
          <w:lang w:val="en-US" w:eastAsia="zh-CN"/>
        </w:rPr>
        <w:t>“全域无垃圾”专项整治活动：</w:t>
      </w:r>
      <w:r>
        <w:rPr>
          <w:rFonts w:hint="default"/>
          <w:lang w:val="en-US" w:eastAsia="zh-CN"/>
        </w:rPr>
        <w:t>炉霍县扎实深入开展城镇、乡村、景区景点、交通沿线、农村面源、集贸市场、河道沟道、学校医院、建筑工地等全域治理行动，建立形成全覆盖、无缝隙、无盲点的网格化管理体系，力争实现全域范围无垃圾目标。</w:t>
      </w:r>
    </w:p>
    <w:p>
      <w:pPr>
        <w:bidi w:val="0"/>
        <w:rPr>
          <w:rFonts w:hint="default"/>
          <w:lang w:val="en-US" w:eastAsia="zh-CN"/>
        </w:rPr>
      </w:pPr>
      <w:r>
        <w:rPr>
          <w:rFonts w:hint="eastAsia"/>
          <w:b/>
          <w:bCs/>
          <w:lang w:val="en-US" w:eastAsia="zh-CN"/>
        </w:rPr>
        <w:t>15.</w:t>
      </w:r>
      <w:r>
        <w:rPr>
          <w:rFonts w:hint="default"/>
          <w:b/>
          <w:bCs/>
          <w:lang w:val="en-US" w:eastAsia="zh-CN"/>
        </w:rPr>
        <w:t>农村生活污水“千村示范工程”：</w:t>
      </w:r>
      <w:r>
        <w:rPr>
          <w:rFonts w:hint="default"/>
          <w:lang w:val="en-US" w:eastAsia="zh-CN"/>
        </w:rPr>
        <w:t>四川省住建厅、发展改革委和财政厅三部门从2018年起，连续5年，每年选择10-20个试点县、1000个左右距离流域水体较近、农户相对集中的自然村（聚居点），组织实施农村生活污水治理“千村示范工程”。</w:t>
      </w:r>
    </w:p>
    <w:p>
      <w:pPr>
        <w:bidi w:val="0"/>
        <w:rPr>
          <w:rFonts w:hint="default"/>
          <w:lang w:val="en-US" w:eastAsia="zh-CN"/>
        </w:rPr>
      </w:pPr>
      <w:r>
        <w:rPr>
          <w:rFonts w:hint="eastAsia"/>
          <w:b/>
          <w:bCs/>
          <w:lang w:val="en-US" w:eastAsia="zh-CN"/>
        </w:rPr>
        <w:t>16.</w:t>
      </w:r>
      <w:r>
        <w:rPr>
          <w:rFonts w:hint="default"/>
          <w:b/>
          <w:bCs/>
          <w:lang w:val="en-US" w:eastAsia="zh-CN"/>
        </w:rPr>
        <w:t>农村河湖“清四乱”工作：</w:t>
      </w:r>
      <w:r>
        <w:rPr>
          <w:rFonts w:hint="default"/>
          <w:lang w:val="en-US" w:eastAsia="zh-CN"/>
        </w:rPr>
        <w:t>清理整治河道治理范围内乱占</w:t>
      </w:r>
      <w:r>
        <w:rPr>
          <w:rFonts w:hint="eastAsia"/>
          <w:lang w:val="en-US" w:eastAsia="zh-CN"/>
        </w:rPr>
        <w:t>、</w:t>
      </w:r>
      <w:r>
        <w:rPr>
          <w:rFonts w:hint="default"/>
          <w:lang w:val="en-US" w:eastAsia="zh-CN"/>
        </w:rPr>
        <w:t>乱采</w:t>
      </w:r>
      <w:r>
        <w:rPr>
          <w:rFonts w:hint="eastAsia"/>
          <w:lang w:val="en-US" w:eastAsia="zh-CN"/>
        </w:rPr>
        <w:t>、</w:t>
      </w:r>
      <w:r>
        <w:rPr>
          <w:rFonts w:hint="default"/>
          <w:lang w:val="en-US" w:eastAsia="zh-CN"/>
        </w:rPr>
        <w:t>乱堆</w:t>
      </w:r>
      <w:r>
        <w:rPr>
          <w:rFonts w:hint="eastAsia"/>
          <w:lang w:val="en-US" w:eastAsia="zh-CN"/>
        </w:rPr>
        <w:t>、</w:t>
      </w:r>
      <w:r>
        <w:rPr>
          <w:rFonts w:hint="default"/>
          <w:lang w:val="en-US" w:eastAsia="zh-CN"/>
        </w:rPr>
        <w:t>乱建等突出问题。</w:t>
      </w:r>
    </w:p>
    <w:p>
      <w:pPr>
        <w:bidi w:val="0"/>
        <w:rPr>
          <w:rFonts w:hint="default"/>
          <w:lang w:val="en-US" w:eastAsia="zh-CN"/>
        </w:rPr>
      </w:pPr>
      <w:r>
        <w:rPr>
          <w:rFonts w:hint="eastAsia"/>
          <w:b/>
          <w:bCs/>
          <w:lang w:val="en-US" w:eastAsia="zh-CN"/>
        </w:rPr>
        <w:t>17.</w:t>
      </w:r>
      <w:r>
        <w:rPr>
          <w:rFonts w:hint="default"/>
          <w:b/>
          <w:bCs/>
          <w:lang w:val="en-US" w:eastAsia="zh-CN"/>
        </w:rPr>
        <w:t>农村“天网工程”：</w:t>
      </w:r>
      <w:r>
        <w:rPr>
          <w:rFonts w:hint="default"/>
          <w:lang w:val="en-US" w:eastAsia="zh-CN"/>
        </w:rPr>
        <w:t>为满足城市治安防控和城市管理需要，利用GIS地图、图像采集、传输、控制、显示和控制软件等设备组成，对固定区域进行实时监控和信息记录的视频监控系统。</w:t>
      </w:r>
    </w:p>
    <w:p>
      <w:pPr>
        <w:bidi w:val="0"/>
        <w:rPr>
          <w:rFonts w:hint="default"/>
          <w:lang w:val="en-US" w:eastAsia="zh-CN"/>
        </w:rPr>
      </w:pPr>
      <w:r>
        <w:rPr>
          <w:rFonts w:hint="eastAsia"/>
          <w:b/>
          <w:bCs/>
          <w:lang w:val="en-US" w:eastAsia="zh-CN"/>
        </w:rPr>
        <w:t>18.</w:t>
      </w:r>
      <w:r>
        <w:rPr>
          <w:rFonts w:hint="default"/>
          <w:b/>
          <w:bCs/>
          <w:lang w:val="en-US" w:eastAsia="zh-CN"/>
        </w:rPr>
        <w:t>农村“雪亮工程”：</w:t>
      </w:r>
      <w:r>
        <w:rPr>
          <w:rFonts w:hint="default"/>
          <w:lang w:val="en-US" w:eastAsia="zh-CN"/>
        </w:rPr>
        <w:t>以县、乡、村三级综治中心为指挥平台、以综治信息化为支撑、以网格化管理为基础、以公共安全视频监控联网应用为重点的“群众性治安防控工程”。</w:t>
      </w:r>
    </w:p>
    <w:p>
      <w:pPr>
        <w:bidi w:val="0"/>
        <w:rPr>
          <w:rFonts w:hint="default"/>
          <w:lang w:val="en-US" w:eastAsia="zh-CN"/>
        </w:rPr>
      </w:pPr>
      <w:r>
        <w:rPr>
          <w:rFonts w:hint="eastAsia"/>
          <w:b/>
          <w:bCs/>
          <w:lang w:val="en-US" w:eastAsia="zh-CN"/>
        </w:rPr>
        <w:t>19.</w:t>
      </w:r>
      <w:r>
        <w:rPr>
          <w:rFonts w:hint="default"/>
          <w:b/>
          <w:bCs/>
          <w:lang w:val="en-US" w:eastAsia="zh-CN"/>
        </w:rPr>
        <w:t>群防群治“红袖套”队伍：</w:t>
      </w:r>
      <w:r>
        <w:rPr>
          <w:rFonts w:hint="default"/>
          <w:lang w:val="en-US" w:eastAsia="zh-CN"/>
        </w:rPr>
        <w:t>炉霍县紧紧围绕共建共治共享的基层治理要求，着力发挥群防群治功能，整合4个城市社区“两委”成员、普通党员、民兵队员、专职网格员力量，组建“红袖套”队伍，定期开展网格巡逻，为维护一方安宁、服务一方群众提供坚实保障。</w:t>
      </w:r>
    </w:p>
    <w:p>
      <w:pPr>
        <w:bidi w:val="0"/>
        <w:rPr>
          <w:rFonts w:hint="default"/>
          <w:lang w:val="en-US" w:eastAsia="zh-CN"/>
        </w:rPr>
      </w:pPr>
      <w:r>
        <w:rPr>
          <w:rFonts w:hint="eastAsia"/>
          <w:b/>
          <w:bCs/>
          <w:lang w:val="en-US" w:eastAsia="zh-CN"/>
        </w:rPr>
        <w:t>20.</w:t>
      </w:r>
      <w:r>
        <w:rPr>
          <w:rFonts w:hint="default"/>
          <w:b/>
          <w:bCs/>
          <w:lang w:val="en-US" w:eastAsia="zh-CN"/>
        </w:rPr>
        <w:t>“六无”平安村：</w:t>
      </w:r>
      <w:r>
        <w:rPr>
          <w:rFonts w:hint="default"/>
          <w:lang w:val="en-US" w:eastAsia="zh-CN"/>
        </w:rPr>
        <w:t>无黑恶、无毒害、无邪教、无命案、无重大安全事故、无群体性事件</w:t>
      </w:r>
      <w:r>
        <w:rPr>
          <w:rFonts w:hint="eastAsia"/>
          <w:lang w:val="en-US" w:eastAsia="zh-CN"/>
        </w:rPr>
        <w:t>。</w:t>
      </w:r>
    </w:p>
    <w:p>
      <w:pPr>
        <w:bidi w:val="0"/>
        <w:rPr>
          <w:rFonts w:hint="default"/>
          <w:lang w:val="en-US" w:eastAsia="zh-CN"/>
        </w:rPr>
      </w:pPr>
      <w:r>
        <w:rPr>
          <w:rFonts w:hint="eastAsia"/>
          <w:b/>
          <w:bCs/>
          <w:lang w:val="en-US" w:eastAsia="zh-CN"/>
        </w:rPr>
        <w:t>21.</w:t>
      </w:r>
      <w:r>
        <w:rPr>
          <w:rFonts w:hint="default"/>
          <w:b/>
          <w:bCs/>
          <w:lang w:val="en-US" w:eastAsia="zh-CN"/>
        </w:rPr>
        <w:t>三权分置：</w:t>
      </w:r>
      <w:r>
        <w:rPr>
          <w:rFonts w:hint="eastAsia"/>
          <w:lang w:val="en-US" w:eastAsia="zh-CN"/>
        </w:rPr>
        <w:t>指形成</w:t>
      </w:r>
      <w:r>
        <w:rPr>
          <w:rFonts w:hint="default"/>
          <w:lang w:val="en-US" w:eastAsia="zh-CN"/>
        </w:rPr>
        <w:t>农村土地所有权、承包权、经营权分置</w:t>
      </w:r>
      <w:r>
        <w:rPr>
          <w:rFonts w:hint="eastAsia"/>
          <w:lang w:val="en-US" w:eastAsia="zh-CN"/>
        </w:rPr>
        <w:t>，经营权流转的格局</w:t>
      </w:r>
      <w:r>
        <w:rPr>
          <w:rFonts w:hint="default"/>
          <w:lang w:val="en-US" w:eastAsia="zh-CN"/>
        </w:rPr>
        <w:t>。</w:t>
      </w:r>
    </w:p>
    <w:p>
      <w:pPr>
        <w:bidi w:val="0"/>
        <w:rPr>
          <w:rFonts w:hint="default"/>
          <w:lang w:val="en-US" w:eastAsia="zh-CN"/>
        </w:rPr>
      </w:pPr>
      <w:r>
        <w:rPr>
          <w:rFonts w:hint="eastAsia"/>
          <w:b/>
          <w:bCs/>
          <w:lang w:val="en-US" w:eastAsia="zh-CN"/>
        </w:rPr>
        <w:t>22.</w:t>
      </w:r>
      <w:r>
        <w:rPr>
          <w:rFonts w:hint="default"/>
          <w:b/>
          <w:bCs/>
          <w:lang w:val="en-US" w:eastAsia="zh-CN"/>
        </w:rPr>
        <w:t>“五横六纵”引水补水网络：</w:t>
      </w:r>
      <w:r>
        <w:rPr>
          <w:rFonts w:hint="default"/>
          <w:lang w:val="en-US" w:eastAsia="zh-CN"/>
        </w:rPr>
        <w:t>“五横”是指都江堰、玉溪河、向家坝、引大济岷、长征渠共5个西水东引工程，“六纵”指武都、升钟、亭子口、罐子坝、大桥、通口河引水共6个北水南补工程。</w:t>
      </w:r>
    </w:p>
    <w:p>
      <w:pPr>
        <w:bidi w:val="0"/>
        <w:rPr>
          <w:rFonts w:hint="default"/>
          <w:lang w:val="en-US" w:eastAsia="zh-CN"/>
        </w:rPr>
      </w:pPr>
      <w:r>
        <w:rPr>
          <w:rFonts w:hint="eastAsia"/>
          <w:b/>
          <w:bCs/>
          <w:lang w:val="en-US" w:eastAsia="zh-CN"/>
        </w:rPr>
        <w:t>23.</w:t>
      </w:r>
      <w:r>
        <w:rPr>
          <w:rFonts w:hint="default"/>
          <w:b/>
          <w:bCs/>
          <w:lang w:val="en-US" w:eastAsia="zh-CN"/>
        </w:rPr>
        <w:t>点状用地：</w:t>
      </w:r>
      <w:r>
        <w:rPr>
          <w:rFonts w:hint="default"/>
          <w:lang w:val="en-US" w:eastAsia="zh-CN"/>
        </w:rPr>
        <w:t>在城镇开发边界外，不适合成片开发建设的地区，根据地域资源环境承载能力、区位条件和发展潜力，结合项目区块地形地貌特征，以及建（构）筑物占地面积等点状布局，按照建多少、转多少、征（占用）多少的原则点状报批，根据规划用地性质和土地用途灵活点状供应。</w:t>
      </w:r>
    </w:p>
    <w:p>
      <w:pPr>
        <w:bidi w:val="0"/>
        <w:rPr>
          <w:rFonts w:hint="default"/>
          <w:lang w:val="en-US" w:eastAsia="zh-CN"/>
        </w:rPr>
      </w:pPr>
      <w:r>
        <w:rPr>
          <w:rFonts w:hint="eastAsia"/>
          <w:b/>
          <w:bCs/>
          <w:lang w:val="en-US" w:eastAsia="zh-CN"/>
        </w:rPr>
        <w:t>24.</w:t>
      </w:r>
      <w:r>
        <w:rPr>
          <w:rFonts w:hint="default"/>
          <w:b/>
          <w:bCs/>
          <w:lang w:val="en-US" w:eastAsia="zh-CN"/>
        </w:rPr>
        <w:t>炉霍“1234567”发展定位：</w:t>
      </w:r>
      <w:r>
        <w:rPr>
          <w:rFonts w:hint="default"/>
          <w:lang w:val="en-US" w:eastAsia="zh-CN"/>
        </w:rPr>
        <w:t>“一条主线、两大抓手、三大基地、四创联动、五大基础、六大短板、七大战略”，即紧紧围绕</w:t>
      </w:r>
      <w:r>
        <w:rPr>
          <w:rFonts w:hint="eastAsia"/>
          <w:lang w:val="en-US" w:eastAsia="zh-CN"/>
        </w:rPr>
        <w:t>铸牢中华民族共同体意识</w:t>
      </w:r>
      <w:r>
        <w:rPr>
          <w:rFonts w:hint="default"/>
          <w:lang w:val="en-US" w:eastAsia="zh-CN"/>
        </w:rPr>
        <w:t>这“一条主线”，以市域社会治理现代化和乡村振兴为“两大抓手”，精心打造高原特色农产品、康北多元文创产品、乳制品精深加工“三大基地”，实施创建现代农旅融合发展示范县、生态文明示范县、全域旅游示范县、幸福宜居示范县“四创联动”，夯实思想基础、物质基础、民心基础、法治基础、组织基础“五大基础”，补齐法治基础不牢、基础设施不全、产业发展不优、民生水平不高、人才队伍不强、内生动力不足“六大短板”，实施乡村振兴、依法治县、产业富民、交通先行、城乡提升、生态文明、教育优先“七大战略”。</w:t>
      </w:r>
    </w:p>
    <w:p>
      <w:pPr>
        <w:bidi w:val="0"/>
        <w:rPr>
          <w:rFonts w:hint="default"/>
          <w:lang w:val="en-US" w:eastAsia="zh-CN"/>
        </w:rPr>
      </w:pPr>
      <w:r>
        <w:rPr>
          <w:rFonts w:hint="eastAsia"/>
          <w:b/>
          <w:bCs/>
          <w:lang w:val="en-US" w:eastAsia="zh-CN"/>
        </w:rPr>
        <w:t>25.</w:t>
      </w:r>
      <w:r>
        <w:rPr>
          <w:rFonts w:hint="default"/>
          <w:b/>
          <w:bCs/>
          <w:lang w:val="en-US" w:eastAsia="zh-CN"/>
        </w:rPr>
        <w:t>炉霍“13331”产业布局：</w:t>
      </w:r>
      <w:r>
        <w:rPr>
          <w:rFonts w:hint="eastAsia"/>
          <w:b w:val="0"/>
          <w:bCs w:val="0"/>
          <w:lang w:val="en-US" w:eastAsia="zh-CN"/>
        </w:rPr>
        <w:t>指</w:t>
      </w:r>
      <w:r>
        <w:rPr>
          <w:rFonts w:hint="default"/>
          <w:lang w:val="en-US" w:eastAsia="zh-CN"/>
        </w:rPr>
        <w:t>“一核三翼三支撑三基地一中心”</w:t>
      </w:r>
      <w:r>
        <w:rPr>
          <w:rFonts w:hint="eastAsia"/>
          <w:lang w:val="en-US" w:eastAsia="zh-CN"/>
        </w:rPr>
        <w:t>，</w:t>
      </w:r>
      <w:r>
        <w:rPr>
          <w:rFonts w:hint="default"/>
          <w:lang w:val="en-US" w:eastAsia="zh-CN"/>
        </w:rPr>
        <w:t>以虾拉沱片区农旅融合发展为核心，以新都片区、朱倭片区、罗宗片区为三翼，以“农、牧、旅”三大产业为支撑，打造“高原特色农产品基地、康北多元文创产品基地、乳制品精深加工基地”，建设“数字赋能的康北云计算大数据中心”。</w:t>
      </w:r>
    </w:p>
    <w:p>
      <w:pPr>
        <w:bidi w:val="0"/>
        <w:rPr>
          <w:rFonts w:hint="default"/>
          <w:lang w:val="en-US" w:eastAsia="zh-CN"/>
        </w:rPr>
      </w:pPr>
      <w:r>
        <w:rPr>
          <w:rFonts w:hint="eastAsia"/>
          <w:b/>
          <w:bCs/>
          <w:lang w:val="en-US" w:eastAsia="zh-CN"/>
        </w:rPr>
        <w:t>26.</w:t>
      </w:r>
      <w:r>
        <w:rPr>
          <w:rFonts w:hint="default"/>
          <w:b/>
          <w:bCs/>
          <w:lang w:val="en-US" w:eastAsia="zh-CN"/>
        </w:rPr>
        <w:t>三品一标：</w:t>
      </w:r>
      <w:r>
        <w:rPr>
          <w:rFonts w:hint="eastAsia"/>
          <w:b w:val="0"/>
          <w:bCs w:val="0"/>
          <w:lang w:val="en-US" w:eastAsia="zh-CN"/>
        </w:rPr>
        <w:t>指</w:t>
      </w:r>
      <w:r>
        <w:rPr>
          <w:rFonts w:hint="default"/>
          <w:lang w:val="en-US" w:eastAsia="zh-CN"/>
        </w:rPr>
        <w:t>无公害农产品、绿色食品、有机农产品和农产品地理标志。</w:t>
      </w:r>
    </w:p>
    <w:p>
      <w:pPr>
        <w:bidi w:val="0"/>
        <w:rPr>
          <w:rFonts w:hint="default"/>
          <w:lang w:val="en-US" w:eastAsia="zh-CN"/>
        </w:rPr>
      </w:pPr>
      <w:r>
        <w:rPr>
          <w:rFonts w:hint="eastAsia"/>
          <w:b/>
          <w:bCs/>
          <w:lang w:val="en-US" w:eastAsia="zh-CN"/>
        </w:rPr>
        <w:t>27.</w:t>
      </w:r>
      <w:r>
        <w:rPr>
          <w:rFonts w:hint="default"/>
          <w:b/>
          <w:bCs/>
          <w:lang w:val="en-US" w:eastAsia="zh-CN"/>
        </w:rPr>
        <w:t>高标准农田：</w:t>
      </w:r>
      <w:r>
        <w:rPr>
          <w:rFonts w:hint="eastAsia"/>
          <w:b w:val="0"/>
          <w:bCs w:val="0"/>
          <w:lang w:val="en-US" w:eastAsia="zh-CN"/>
        </w:rPr>
        <w:t>指</w:t>
      </w:r>
      <w:r>
        <w:rPr>
          <w:rFonts w:hint="default"/>
          <w:lang w:val="en-US" w:eastAsia="zh-CN"/>
        </w:rPr>
        <w:t>土地平整、集中连片、设施完善、农田配套、土壤肥沃、生态良好、抗灾能力强，与现代农业生产和经营方式相适应的旱涝保收、高产稳产，划定为永久基本农田的耕地。</w:t>
      </w:r>
    </w:p>
    <w:p>
      <w:pPr>
        <w:pStyle w:val="2"/>
        <w:rPr>
          <w:rFonts w:hint="default"/>
          <w:lang w:val="en-US" w:eastAsia="zh-CN"/>
        </w:rPr>
      </w:pPr>
    </w:p>
    <w:sectPr>
      <w:pgSz w:w="11906" w:h="16838"/>
      <w:pgMar w:top="1531" w:right="1814" w:bottom="1531" w:left="1814" w:header="851" w:footer="850"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文鼎CS仿宋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40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ind w:firstLine="40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40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ind w:firstLine="40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BDC52"/>
    <w:multiLevelType w:val="singleLevel"/>
    <w:tmpl w:val="FC7BDC5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4OWEzMDJiODU3ZjNiNWE2ZjIzZjMyOGQyNWNjOGMifQ=="/>
  </w:docVars>
  <w:rsids>
    <w:rsidRoot w:val="003D3BD1"/>
    <w:rsid w:val="000002F1"/>
    <w:rsid w:val="000041FD"/>
    <w:rsid w:val="0000521E"/>
    <w:rsid w:val="000055F0"/>
    <w:rsid w:val="00005F9B"/>
    <w:rsid w:val="00006C34"/>
    <w:rsid w:val="00007A0A"/>
    <w:rsid w:val="00007A52"/>
    <w:rsid w:val="00007E3C"/>
    <w:rsid w:val="000102AF"/>
    <w:rsid w:val="00010EA2"/>
    <w:rsid w:val="00011596"/>
    <w:rsid w:val="000124A1"/>
    <w:rsid w:val="00012629"/>
    <w:rsid w:val="000130A7"/>
    <w:rsid w:val="00013117"/>
    <w:rsid w:val="0001333D"/>
    <w:rsid w:val="0001442A"/>
    <w:rsid w:val="00014D8D"/>
    <w:rsid w:val="00015285"/>
    <w:rsid w:val="00015C39"/>
    <w:rsid w:val="0001671A"/>
    <w:rsid w:val="00016AA9"/>
    <w:rsid w:val="000171C7"/>
    <w:rsid w:val="000174D3"/>
    <w:rsid w:val="00021051"/>
    <w:rsid w:val="0002141F"/>
    <w:rsid w:val="0002213E"/>
    <w:rsid w:val="00023308"/>
    <w:rsid w:val="00023691"/>
    <w:rsid w:val="00025D83"/>
    <w:rsid w:val="00026BE3"/>
    <w:rsid w:val="00027F9A"/>
    <w:rsid w:val="00030246"/>
    <w:rsid w:val="000312D4"/>
    <w:rsid w:val="000315DC"/>
    <w:rsid w:val="00032ADE"/>
    <w:rsid w:val="000336F6"/>
    <w:rsid w:val="00033CA4"/>
    <w:rsid w:val="00034844"/>
    <w:rsid w:val="00034988"/>
    <w:rsid w:val="00034A5B"/>
    <w:rsid w:val="00035690"/>
    <w:rsid w:val="000356ED"/>
    <w:rsid w:val="00035748"/>
    <w:rsid w:val="000370EF"/>
    <w:rsid w:val="000373D4"/>
    <w:rsid w:val="00041EA6"/>
    <w:rsid w:val="000436E3"/>
    <w:rsid w:val="0004439B"/>
    <w:rsid w:val="000456F0"/>
    <w:rsid w:val="00046394"/>
    <w:rsid w:val="00046AB8"/>
    <w:rsid w:val="0004793B"/>
    <w:rsid w:val="00050688"/>
    <w:rsid w:val="000510D9"/>
    <w:rsid w:val="00051718"/>
    <w:rsid w:val="000536AA"/>
    <w:rsid w:val="0005548F"/>
    <w:rsid w:val="00056095"/>
    <w:rsid w:val="0005674F"/>
    <w:rsid w:val="00060138"/>
    <w:rsid w:val="00060B1C"/>
    <w:rsid w:val="00062648"/>
    <w:rsid w:val="00062882"/>
    <w:rsid w:val="00064240"/>
    <w:rsid w:val="00066612"/>
    <w:rsid w:val="000671CB"/>
    <w:rsid w:val="0007101B"/>
    <w:rsid w:val="000722D1"/>
    <w:rsid w:val="000746F6"/>
    <w:rsid w:val="00074737"/>
    <w:rsid w:val="00074DF5"/>
    <w:rsid w:val="000755B2"/>
    <w:rsid w:val="00075F4A"/>
    <w:rsid w:val="0007603D"/>
    <w:rsid w:val="000800F0"/>
    <w:rsid w:val="0008171F"/>
    <w:rsid w:val="00081ABF"/>
    <w:rsid w:val="00081CA5"/>
    <w:rsid w:val="00082B0D"/>
    <w:rsid w:val="00082CA8"/>
    <w:rsid w:val="000833B8"/>
    <w:rsid w:val="00085993"/>
    <w:rsid w:val="00085EFC"/>
    <w:rsid w:val="00086F39"/>
    <w:rsid w:val="00087908"/>
    <w:rsid w:val="00087E00"/>
    <w:rsid w:val="00090312"/>
    <w:rsid w:val="00090556"/>
    <w:rsid w:val="00091C63"/>
    <w:rsid w:val="00091F1D"/>
    <w:rsid w:val="00092B31"/>
    <w:rsid w:val="00093962"/>
    <w:rsid w:val="000941AF"/>
    <w:rsid w:val="00094F2C"/>
    <w:rsid w:val="00096BCA"/>
    <w:rsid w:val="000978A9"/>
    <w:rsid w:val="000A0889"/>
    <w:rsid w:val="000A0A6C"/>
    <w:rsid w:val="000A1264"/>
    <w:rsid w:val="000A1EE2"/>
    <w:rsid w:val="000A1F8C"/>
    <w:rsid w:val="000A4037"/>
    <w:rsid w:val="000A5535"/>
    <w:rsid w:val="000A66EE"/>
    <w:rsid w:val="000A6D47"/>
    <w:rsid w:val="000A6DEE"/>
    <w:rsid w:val="000A7656"/>
    <w:rsid w:val="000B04AC"/>
    <w:rsid w:val="000B0AD8"/>
    <w:rsid w:val="000B37A5"/>
    <w:rsid w:val="000B51EC"/>
    <w:rsid w:val="000B5A71"/>
    <w:rsid w:val="000B6966"/>
    <w:rsid w:val="000B73C0"/>
    <w:rsid w:val="000C1F42"/>
    <w:rsid w:val="000C3545"/>
    <w:rsid w:val="000C4309"/>
    <w:rsid w:val="000C4694"/>
    <w:rsid w:val="000C5252"/>
    <w:rsid w:val="000C6260"/>
    <w:rsid w:val="000C64AB"/>
    <w:rsid w:val="000C6B18"/>
    <w:rsid w:val="000C6D5A"/>
    <w:rsid w:val="000D285F"/>
    <w:rsid w:val="000D2B23"/>
    <w:rsid w:val="000D41E9"/>
    <w:rsid w:val="000D48A8"/>
    <w:rsid w:val="000D53F2"/>
    <w:rsid w:val="000D5963"/>
    <w:rsid w:val="000D6B39"/>
    <w:rsid w:val="000D6DE7"/>
    <w:rsid w:val="000D7185"/>
    <w:rsid w:val="000D7403"/>
    <w:rsid w:val="000D7BB6"/>
    <w:rsid w:val="000D7EF0"/>
    <w:rsid w:val="000E197C"/>
    <w:rsid w:val="000E1E62"/>
    <w:rsid w:val="000E2946"/>
    <w:rsid w:val="000E2F0B"/>
    <w:rsid w:val="000E6658"/>
    <w:rsid w:val="000E7275"/>
    <w:rsid w:val="000E73A0"/>
    <w:rsid w:val="000E7492"/>
    <w:rsid w:val="000E7C04"/>
    <w:rsid w:val="000F0E7C"/>
    <w:rsid w:val="000F1048"/>
    <w:rsid w:val="000F1B7C"/>
    <w:rsid w:val="000F2914"/>
    <w:rsid w:val="000F3FD6"/>
    <w:rsid w:val="000F4C56"/>
    <w:rsid w:val="000F5277"/>
    <w:rsid w:val="001002F4"/>
    <w:rsid w:val="001011CB"/>
    <w:rsid w:val="00102F34"/>
    <w:rsid w:val="001030B1"/>
    <w:rsid w:val="0010353F"/>
    <w:rsid w:val="00107771"/>
    <w:rsid w:val="00107D98"/>
    <w:rsid w:val="00110215"/>
    <w:rsid w:val="001107D8"/>
    <w:rsid w:val="00110BF4"/>
    <w:rsid w:val="00110CAE"/>
    <w:rsid w:val="00111189"/>
    <w:rsid w:val="00111754"/>
    <w:rsid w:val="0011479A"/>
    <w:rsid w:val="00116383"/>
    <w:rsid w:val="0011652C"/>
    <w:rsid w:val="00120CAB"/>
    <w:rsid w:val="001216D5"/>
    <w:rsid w:val="00121B73"/>
    <w:rsid w:val="0012262F"/>
    <w:rsid w:val="001227D8"/>
    <w:rsid w:val="0012330C"/>
    <w:rsid w:val="00123A07"/>
    <w:rsid w:val="00123B5B"/>
    <w:rsid w:val="0012431D"/>
    <w:rsid w:val="001268B6"/>
    <w:rsid w:val="00126D3B"/>
    <w:rsid w:val="0012757F"/>
    <w:rsid w:val="00127771"/>
    <w:rsid w:val="001340F0"/>
    <w:rsid w:val="00136D17"/>
    <w:rsid w:val="001409B8"/>
    <w:rsid w:val="00142306"/>
    <w:rsid w:val="0014241B"/>
    <w:rsid w:val="00143F41"/>
    <w:rsid w:val="00144620"/>
    <w:rsid w:val="00144FDA"/>
    <w:rsid w:val="001455A3"/>
    <w:rsid w:val="001461C2"/>
    <w:rsid w:val="00146C53"/>
    <w:rsid w:val="00151E4D"/>
    <w:rsid w:val="00154211"/>
    <w:rsid w:val="0015446E"/>
    <w:rsid w:val="0015456C"/>
    <w:rsid w:val="0015468F"/>
    <w:rsid w:val="00156435"/>
    <w:rsid w:val="001603BA"/>
    <w:rsid w:val="00160C32"/>
    <w:rsid w:val="0016154A"/>
    <w:rsid w:val="00162DE8"/>
    <w:rsid w:val="001636D6"/>
    <w:rsid w:val="001646A4"/>
    <w:rsid w:val="00164E4F"/>
    <w:rsid w:val="001655FE"/>
    <w:rsid w:val="00166C32"/>
    <w:rsid w:val="001678CF"/>
    <w:rsid w:val="00167D2B"/>
    <w:rsid w:val="001727D0"/>
    <w:rsid w:val="001731C4"/>
    <w:rsid w:val="001748FE"/>
    <w:rsid w:val="00174B9D"/>
    <w:rsid w:val="001753A6"/>
    <w:rsid w:val="0017644F"/>
    <w:rsid w:val="00176F8C"/>
    <w:rsid w:val="00177197"/>
    <w:rsid w:val="00177ED8"/>
    <w:rsid w:val="00181BAC"/>
    <w:rsid w:val="0018254B"/>
    <w:rsid w:val="001832FB"/>
    <w:rsid w:val="00183B67"/>
    <w:rsid w:val="00184212"/>
    <w:rsid w:val="001844E0"/>
    <w:rsid w:val="00184760"/>
    <w:rsid w:val="00184ACB"/>
    <w:rsid w:val="00184C45"/>
    <w:rsid w:val="00186218"/>
    <w:rsid w:val="00187A3F"/>
    <w:rsid w:val="00190311"/>
    <w:rsid w:val="00190A68"/>
    <w:rsid w:val="00190B51"/>
    <w:rsid w:val="00190F29"/>
    <w:rsid w:val="001918A0"/>
    <w:rsid w:val="00192057"/>
    <w:rsid w:val="00194565"/>
    <w:rsid w:val="0019493E"/>
    <w:rsid w:val="00194E00"/>
    <w:rsid w:val="001962E2"/>
    <w:rsid w:val="0019630B"/>
    <w:rsid w:val="001974FD"/>
    <w:rsid w:val="0019765E"/>
    <w:rsid w:val="001976BA"/>
    <w:rsid w:val="00197D89"/>
    <w:rsid w:val="001A01CC"/>
    <w:rsid w:val="001A092C"/>
    <w:rsid w:val="001A388A"/>
    <w:rsid w:val="001A5BF4"/>
    <w:rsid w:val="001A6908"/>
    <w:rsid w:val="001A70CC"/>
    <w:rsid w:val="001A76FB"/>
    <w:rsid w:val="001A787D"/>
    <w:rsid w:val="001B0056"/>
    <w:rsid w:val="001B094A"/>
    <w:rsid w:val="001B239A"/>
    <w:rsid w:val="001B2545"/>
    <w:rsid w:val="001B313C"/>
    <w:rsid w:val="001B4958"/>
    <w:rsid w:val="001B4F42"/>
    <w:rsid w:val="001B578D"/>
    <w:rsid w:val="001B66BC"/>
    <w:rsid w:val="001C1AFA"/>
    <w:rsid w:val="001C2716"/>
    <w:rsid w:val="001C2CB6"/>
    <w:rsid w:val="001C38A1"/>
    <w:rsid w:val="001C3A3E"/>
    <w:rsid w:val="001C3C04"/>
    <w:rsid w:val="001C5803"/>
    <w:rsid w:val="001C581F"/>
    <w:rsid w:val="001C59B4"/>
    <w:rsid w:val="001C615B"/>
    <w:rsid w:val="001C68A3"/>
    <w:rsid w:val="001C7278"/>
    <w:rsid w:val="001C7DD7"/>
    <w:rsid w:val="001D079A"/>
    <w:rsid w:val="001D0D8F"/>
    <w:rsid w:val="001D1C39"/>
    <w:rsid w:val="001D1E5F"/>
    <w:rsid w:val="001D2493"/>
    <w:rsid w:val="001D2AFC"/>
    <w:rsid w:val="001D3820"/>
    <w:rsid w:val="001D3FCE"/>
    <w:rsid w:val="001D43D1"/>
    <w:rsid w:val="001D4B97"/>
    <w:rsid w:val="001D4FA5"/>
    <w:rsid w:val="001D5804"/>
    <w:rsid w:val="001D69AA"/>
    <w:rsid w:val="001E02B6"/>
    <w:rsid w:val="001E0B29"/>
    <w:rsid w:val="001E0E47"/>
    <w:rsid w:val="001E0F8E"/>
    <w:rsid w:val="001E1F07"/>
    <w:rsid w:val="001E24B7"/>
    <w:rsid w:val="001E3722"/>
    <w:rsid w:val="001E3B11"/>
    <w:rsid w:val="001E492B"/>
    <w:rsid w:val="001E542D"/>
    <w:rsid w:val="001E617F"/>
    <w:rsid w:val="001E7940"/>
    <w:rsid w:val="001F1181"/>
    <w:rsid w:val="001F2740"/>
    <w:rsid w:val="001F2D9D"/>
    <w:rsid w:val="001F34E6"/>
    <w:rsid w:val="001F43CC"/>
    <w:rsid w:val="001F4AD7"/>
    <w:rsid w:val="001F4EA0"/>
    <w:rsid w:val="001F529A"/>
    <w:rsid w:val="00200508"/>
    <w:rsid w:val="0020060F"/>
    <w:rsid w:val="00204019"/>
    <w:rsid w:val="00204E1E"/>
    <w:rsid w:val="0020561D"/>
    <w:rsid w:val="00206D3D"/>
    <w:rsid w:val="00206E0D"/>
    <w:rsid w:val="00212820"/>
    <w:rsid w:val="002138CA"/>
    <w:rsid w:val="00213E54"/>
    <w:rsid w:val="002157B9"/>
    <w:rsid w:val="00216F76"/>
    <w:rsid w:val="002177E3"/>
    <w:rsid w:val="00217C57"/>
    <w:rsid w:val="00217D39"/>
    <w:rsid w:val="0022018E"/>
    <w:rsid w:val="00220DF2"/>
    <w:rsid w:val="002211A3"/>
    <w:rsid w:val="002219DD"/>
    <w:rsid w:val="00222E21"/>
    <w:rsid w:val="00223617"/>
    <w:rsid w:val="00223955"/>
    <w:rsid w:val="00224B20"/>
    <w:rsid w:val="00224F4E"/>
    <w:rsid w:val="00227453"/>
    <w:rsid w:val="002306E2"/>
    <w:rsid w:val="00230FF0"/>
    <w:rsid w:val="00231287"/>
    <w:rsid w:val="00231CE0"/>
    <w:rsid w:val="00231DE1"/>
    <w:rsid w:val="00233A6E"/>
    <w:rsid w:val="00233AD5"/>
    <w:rsid w:val="00237077"/>
    <w:rsid w:val="002370FA"/>
    <w:rsid w:val="00237DB1"/>
    <w:rsid w:val="002402D4"/>
    <w:rsid w:val="00240635"/>
    <w:rsid w:val="00242F3E"/>
    <w:rsid w:val="002435CF"/>
    <w:rsid w:val="0024563D"/>
    <w:rsid w:val="00246831"/>
    <w:rsid w:val="002468E1"/>
    <w:rsid w:val="002471D8"/>
    <w:rsid w:val="00247339"/>
    <w:rsid w:val="00247B52"/>
    <w:rsid w:val="00250D75"/>
    <w:rsid w:val="00251C35"/>
    <w:rsid w:val="00252293"/>
    <w:rsid w:val="00254A5B"/>
    <w:rsid w:val="00256273"/>
    <w:rsid w:val="00256A30"/>
    <w:rsid w:val="00256BDC"/>
    <w:rsid w:val="002570FE"/>
    <w:rsid w:val="00257A4E"/>
    <w:rsid w:val="00257F9A"/>
    <w:rsid w:val="00260249"/>
    <w:rsid w:val="0026060E"/>
    <w:rsid w:val="0026302E"/>
    <w:rsid w:val="00263214"/>
    <w:rsid w:val="00263E8D"/>
    <w:rsid w:val="00266052"/>
    <w:rsid w:val="00266625"/>
    <w:rsid w:val="002702BF"/>
    <w:rsid w:val="00270CD7"/>
    <w:rsid w:val="00270E8C"/>
    <w:rsid w:val="002715A5"/>
    <w:rsid w:val="00271607"/>
    <w:rsid w:val="00271E2B"/>
    <w:rsid w:val="00272B5A"/>
    <w:rsid w:val="002735DD"/>
    <w:rsid w:val="0027487A"/>
    <w:rsid w:val="00275CCB"/>
    <w:rsid w:val="00276FCA"/>
    <w:rsid w:val="0027717C"/>
    <w:rsid w:val="00277E0F"/>
    <w:rsid w:val="00277E3B"/>
    <w:rsid w:val="00280A2B"/>
    <w:rsid w:val="00281C6C"/>
    <w:rsid w:val="00282C1E"/>
    <w:rsid w:val="00283603"/>
    <w:rsid w:val="00284FBF"/>
    <w:rsid w:val="00285975"/>
    <w:rsid w:val="0028640F"/>
    <w:rsid w:val="00287D83"/>
    <w:rsid w:val="00287FBD"/>
    <w:rsid w:val="00290688"/>
    <w:rsid w:val="002920FE"/>
    <w:rsid w:val="00292931"/>
    <w:rsid w:val="0029341B"/>
    <w:rsid w:val="0029436D"/>
    <w:rsid w:val="00294495"/>
    <w:rsid w:val="002959F9"/>
    <w:rsid w:val="00295E66"/>
    <w:rsid w:val="00295EE2"/>
    <w:rsid w:val="0029656F"/>
    <w:rsid w:val="002965B5"/>
    <w:rsid w:val="002A09EF"/>
    <w:rsid w:val="002A0E4C"/>
    <w:rsid w:val="002A0F4B"/>
    <w:rsid w:val="002A5154"/>
    <w:rsid w:val="002A6460"/>
    <w:rsid w:val="002A66F7"/>
    <w:rsid w:val="002A6B8F"/>
    <w:rsid w:val="002A76FE"/>
    <w:rsid w:val="002A7EE8"/>
    <w:rsid w:val="002B0243"/>
    <w:rsid w:val="002B0C14"/>
    <w:rsid w:val="002B21DF"/>
    <w:rsid w:val="002B2ADB"/>
    <w:rsid w:val="002B33E9"/>
    <w:rsid w:val="002B365E"/>
    <w:rsid w:val="002B3821"/>
    <w:rsid w:val="002B427F"/>
    <w:rsid w:val="002B4A6E"/>
    <w:rsid w:val="002B5383"/>
    <w:rsid w:val="002B6869"/>
    <w:rsid w:val="002B75C4"/>
    <w:rsid w:val="002C19B9"/>
    <w:rsid w:val="002C2BA1"/>
    <w:rsid w:val="002C2D04"/>
    <w:rsid w:val="002C3829"/>
    <w:rsid w:val="002C3968"/>
    <w:rsid w:val="002C39E9"/>
    <w:rsid w:val="002C40EE"/>
    <w:rsid w:val="002C63C7"/>
    <w:rsid w:val="002C7127"/>
    <w:rsid w:val="002C720E"/>
    <w:rsid w:val="002C748D"/>
    <w:rsid w:val="002C7E7A"/>
    <w:rsid w:val="002D07E5"/>
    <w:rsid w:val="002D0956"/>
    <w:rsid w:val="002D29DE"/>
    <w:rsid w:val="002D2B84"/>
    <w:rsid w:val="002D329F"/>
    <w:rsid w:val="002D5C8A"/>
    <w:rsid w:val="002D5EEE"/>
    <w:rsid w:val="002D6158"/>
    <w:rsid w:val="002D724E"/>
    <w:rsid w:val="002D7437"/>
    <w:rsid w:val="002D759A"/>
    <w:rsid w:val="002E22F8"/>
    <w:rsid w:val="002E2AEF"/>
    <w:rsid w:val="002E2EA0"/>
    <w:rsid w:val="002E3509"/>
    <w:rsid w:val="002E5618"/>
    <w:rsid w:val="002E5EC4"/>
    <w:rsid w:val="002E7467"/>
    <w:rsid w:val="002F24B7"/>
    <w:rsid w:val="002F259E"/>
    <w:rsid w:val="002F3191"/>
    <w:rsid w:val="002F3F73"/>
    <w:rsid w:val="002F42BA"/>
    <w:rsid w:val="002F4C92"/>
    <w:rsid w:val="002F51B1"/>
    <w:rsid w:val="002F528A"/>
    <w:rsid w:val="002F534F"/>
    <w:rsid w:val="002F5FC3"/>
    <w:rsid w:val="002F60AD"/>
    <w:rsid w:val="002F66DA"/>
    <w:rsid w:val="002F6F2F"/>
    <w:rsid w:val="002F75FF"/>
    <w:rsid w:val="00300171"/>
    <w:rsid w:val="003010AD"/>
    <w:rsid w:val="00303A1B"/>
    <w:rsid w:val="00304BA6"/>
    <w:rsid w:val="00305182"/>
    <w:rsid w:val="00305A13"/>
    <w:rsid w:val="00305CE7"/>
    <w:rsid w:val="003066BE"/>
    <w:rsid w:val="003067D5"/>
    <w:rsid w:val="00306ED2"/>
    <w:rsid w:val="003076AA"/>
    <w:rsid w:val="003100AF"/>
    <w:rsid w:val="00310A22"/>
    <w:rsid w:val="00312072"/>
    <w:rsid w:val="00312699"/>
    <w:rsid w:val="003129AB"/>
    <w:rsid w:val="00313C2E"/>
    <w:rsid w:val="003150C7"/>
    <w:rsid w:val="00315461"/>
    <w:rsid w:val="003160DA"/>
    <w:rsid w:val="00316378"/>
    <w:rsid w:val="00317693"/>
    <w:rsid w:val="00320516"/>
    <w:rsid w:val="00320834"/>
    <w:rsid w:val="0032240B"/>
    <w:rsid w:val="003225B4"/>
    <w:rsid w:val="0032355C"/>
    <w:rsid w:val="003235FC"/>
    <w:rsid w:val="00323D09"/>
    <w:rsid w:val="00324595"/>
    <w:rsid w:val="003248A7"/>
    <w:rsid w:val="00324996"/>
    <w:rsid w:val="003253CE"/>
    <w:rsid w:val="003258A3"/>
    <w:rsid w:val="00325976"/>
    <w:rsid w:val="00326927"/>
    <w:rsid w:val="00326EC3"/>
    <w:rsid w:val="0032747C"/>
    <w:rsid w:val="00330507"/>
    <w:rsid w:val="00330632"/>
    <w:rsid w:val="003306D6"/>
    <w:rsid w:val="00330751"/>
    <w:rsid w:val="0033082A"/>
    <w:rsid w:val="00330896"/>
    <w:rsid w:val="0033098B"/>
    <w:rsid w:val="00330E64"/>
    <w:rsid w:val="00331D91"/>
    <w:rsid w:val="00332891"/>
    <w:rsid w:val="00333444"/>
    <w:rsid w:val="00333788"/>
    <w:rsid w:val="00333E73"/>
    <w:rsid w:val="00337F3B"/>
    <w:rsid w:val="0034000B"/>
    <w:rsid w:val="0034137C"/>
    <w:rsid w:val="00342DD7"/>
    <w:rsid w:val="00345DBF"/>
    <w:rsid w:val="00345FBB"/>
    <w:rsid w:val="00346ED2"/>
    <w:rsid w:val="00350B99"/>
    <w:rsid w:val="00353BCD"/>
    <w:rsid w:val="003540E1"/>
    <w:rsid w:val="00354886"/>
    <w:rsid w:val="00354C57"/>
    <w:rsid w:val="003559DA"/>
    <w:rsid w:val="00356145"/>
    <w:rsid w:val="003567F1"/>
    <w:rsid w:val="00356820"/>
    <w:rsid w:val="003571DD"/>
    <w:rsid w:val="00357C1A"/>
    <w:rsid w:val="00360585"/>
    <w:rsid w:val="003609B6"/>
    <w:rsid w:val="00360F90"/>
    <w:rsid w:val="00361BA4"/>
    <w:rsid w:val="00362685"/>
    <w:rsid w:val="003627A0"/>
    <w:rsid w:val="003627CD"/>
    <w:rsid w:val="00362977"/>
    <w:rsid w:val="00362F71"/>
    <w:rsid w:val="00363164"/>
    <w:rsid w:val="0036344A"/>
    <w:rsid w:val="0036352D"/>
    <w:rsid w:val="00363715"/>
    <w:rsid w:val="00363882"/>
    <w:rsid w:val="003642DE"/>
    <w:rsid w:val="0036586A"/>
    <w:rsid w:val="00365A49"/>
    <w:rsid w:val="00366B55"/>
    <w:rsid w:val="00370250"/>
    <w:rsid w:val="00371135"/>
    <w:rsid w:val="0037140E"/>
    <w:rsid w:val="0037159B"/>
    <w:rsid w:val="00371882"/>
    <w:rsid w:val="00372103"/>
    <w:rsid w:val="00372997"/>
    <w:rsid w:val="0037457F"/>
    <w:rsid w:val="00374D75"/>
    <w:rsid w:val="00375FB0"/>
    <w:rsid w:val="0037639D"/>
    <w:rsid w:val="00376E8D"/>
    <w:rsid w:val="00380AAF"/>
    <w:rsid w:val="00380ECC"/>
    <w:rsid w:val="00381040"/>
    <w:rsid w:val="0038326F"/>
    <w:rsid w:val="00383F48"/>
    <w:rsid w:val="00383FA8"/>
    <w:rsid w:val="0038486E"/>
    <w:rsid w:val="00385103"/>
    <w:rsid w:val="0038725E"/>
    <w:rsid w:val="00387DA5"/>
    <w:rsid w:val="0039178C"/>
    <w:rsid w:val="003929CE"/>
    <w:rsid w:val="003938D1"/>
    <w:rsid w:val="00393ACB"/>
    <w:rsid w:val="00395B3C"/>
    <w:rsid w:val="00395CBB"/>
    <w:rsid w:val="00397CA4"/>
    <w:rsid w:val="003A01DD"/>
    <w:rsid w:val="003A1284"/>
    <w:rsid w:val="003A335F"/>
    <w:rsid w:val="003A38EA"/>
    <w:rsid w:val="003A3C61"/>
    <w:rsid w:val="003A4183"/>
    <w:rsid w:val="003A6013"/>
    <w:rsid w:val="003A62F8"/>
    <w:rsid w:val="003A74A8"/>
    <w:rsid w:val="003B07CE"/>
    <w:rsid w:val="003B2D2A"/>
    <w:rsid w:val="003B36B5"/>
    <w:rsid w:val="003B5FE4"/>
    <w:rsid w:val="003B639E"/>
    <w:rsid w:val="003B66E3"/>
    <w:rsid w:val="003B6E38"/>
    <w:rsid w:val="003B7A42"/>
    <w:rsid w:val="003B7AA1"/>
    <w:rsid w:val="003C0434"/>
    <w:rsid w:val="003C04C2"/>
    <w:rsid w:val="003C0544"/>
    <w:rsid w:val="003C11AE"/>
    <w:rsid w:val="003C1E1A"/>
    <w:rsid w:val="003C2384"/>
    <w:rsid w:val="003C2440"/>
    <w:rsid w:val="003C3DB2"/>
    <w:rsid w:val="003C3E82"/>
    <w:rsid w:val="003C45EB"/>
    <w:rsid w:val="003C5B80"/>
    <w:rsid w:val="003C5B9F"/>
    <w:rsid w:val="003C71BF"/>
    <w:rsid w:val="003C721D"/>
    <w:rsid w:val="003C78A4"/>
    <w:rsid w:val="003C78C8"/>
    <w:rsid w:val="003D10C8"/>
    <w:rsid w:val="003D1673"/>
    <w:rsid w:val="003D2164"/>
    <w:rsid w:val="003D31EF"/>
    <w:rsid w:val="003D3BD1"/>
    <w:rsid w:val="003D40AA"/>
    <w:rsid w:val="003D50B0"/>
    <w:rsid w:val="003D670D"/>
    <w:rsid w:val="003D6C85"/>
    <w:rsid w:val="003D7485"/>
    <w:rsid w:val="003E08A9"/>
    <w:rsid w:val="003E1A6E"/>
    <w:rsid w:val="003E2421"/>
    <w:rsid w:val="003E2FDB"/>
    <w:rsid w:val="003E3DE1"/>
    <w:rsid w:val="003E4FE0"/>
    <w:rsid w:val="003E5980"/>
    <w:rsid w:val="003E70AB"/>
    <w:rsid w:val="003E789F"/>
    <w:rsid w:val="003F10A4"/>
    <w:rsid w:val="003F1BD8"/>
    <w:rsid w:val="003F2E6D"/>
    <w:rsid w:val="003F5478"/>
    <w:rsid w:val="003F670A"/>
    <w:rsid w:val="003F7C49"/>
    <w:rsid w:val="003F7FF9"/>
    <w:rsid w:val="004014F2"/>
    <w:rsid w:val="00401C39"/>
    <w:rsid w:val="00401DC1"/>
    <w:rsid w:val="0040288D"/>
    <w:rsid w:val="00402C8A"/>
    <w:rsid w:val="00403A87"/>
    <w:rsid w:val="0040423B"/>
    <w:rsid w:val="00405590"/>
    <w:rsid w:val="004058D7"/>
    <w:rsid w:val="00407178"/>
    <w:rsid w:val="0040793B"/>
    <w:rsid w:val="00407AB4"/>
    <w:rsid w:val="00407BA2"/>
    <w:rsid w:val="0041117A"/>
    <w:rsid w:val="00411443"/>
    <w:rsid w:val="00411934"/>
    <w:rsid w:val="00411C5F"/>
    <w:rsid w:val="00411CA3"/>
    <w:rsid w:val="00411D59"/>
    <w:rsid w:val="004131D3"/>
    <w:rsid w:val="00414A41"/>
    <w:rsid w:val="00415254"/>
    <w:rsid w:val="00415B08"/>
    <w:rsid w:val="00415F81"/>
    <w:rsid w:val="0041724D"/>
    <w:rsid w:val="00417CF6"/>
    <w:rsid w:val="00417D2B"/>
    <w:rsid w:val="00420005"/>
    <w:rsid w:val="00420A4E"/>
    <w:rsid w:val="00420E9B"/>
    <w:rsid w:val="0042203C"/>
    <w:rsid w:val="00422937"/>
    <w:rsid w:val="004233B7"/>
    <w:rsid w:val="004249DC"/>
    <w:rsid w:val="00425793"/>
    <w:rsid w:val="00426075"/>
    <w:rsid w:val="004267D1"/>
    <w:rsid w:val="00427188"/>
    <w:rsid w:val="00427AA9"/>
    <w:rsid w:val="00430608"/>
    <w:rsid w:val="00430D06"/>
    <w:rsid w:val="00431DC5"/>
    <w:rsid w:val="0043213F"/>
    <w:rsid w:val="00432AF8"/>
    <w:rsid w:val="004333A6"/>
    <w:rsid w:val="004343DD"/>
    <w:rsid w:val="004348B1"/>
    <w:rsid w:val="00434ADF"/>
    <w:rsid w:val="00435F1E"/>
    <w:rsid w:val="00436A79"/>
    <w:rsid w:val="00436D68"/>
    <w:rsid w:val="00437009"/>
    <w:rsid w:val="00437411"/>
    <w:rsid w:val="00437779"/>
    <w:rsid w:val="004404CC"/>
    <w:rsid w:val="00440D42"/>
    <w:rsid w:val="00441903"/>
    <w:rsid w:val="00442408"/>
    <w:rsid w:val="00442C83"/>
    <w:rsid w:val="00445437"/>
    <w:rsid w:val="004465FA"/>
    <w:rsid w:val="004468D3"/>
    <w:rsid w:val="0044709B"/>
    <w:rsid w:val="00447A03"/>
    <w:rsid w:val="00450AB2"/>
    <w:rsid w:val="00450CFE"/>
    <w:rsid w:val="00450F36"/>
    <w:rsid w:val="00451D4F"/>
    <w:rsid w:val="004530C7"/>
    <w:rsid w:val="00454133"/>
    <w:rsid w:val="00454BD9"/>
    <w:rsid w:val="00455956"/>
    <w:rsid w:val="004573C8"/>
    <w:rsid w:val="00460F59"/>
    <w:rsid w:val="004616D6"/>
    <w:rsid w:val="00464374"/>
    <w:rsid w:val="00464AE0"/>
    <w:rsid w:val="004659BA"/>
    <w:rsid w:val="00466D62"/>
    <w:rsid w:val="00467DC8"/>
    <w:rsid w:val="00470E5F"/>
    <w:rsid w:val="00471757"/>
    <w:rsid w:val="00472041"/>
    <w:rsid w:val="0047239C"/>
    <w:rsid w:val="00472835"/>
    <w:rsid w:val="00472A96"/>
    <w:rsid w:val="00472ACA"/>
    <w:rsid w:val="00472C95"/>
    <w:rsid w:val="0047358F"/>
    <w:rsid w:val="00473DC4"/>
    <w:rsid w:val="00473DF1"/>
    <w:rsid w:val="004748F8"/>
    <w:rsid w:val="004751B8"/>
    <w:rsid w:val="004751FF"/>
    <w:rsid w:val="0047537D"/>
    <w:rsid w:val="00475677"/>
    <w:rsid w:val="00475CF4"/>
    <w:rsid w:val="00477268"/>
    <w:rsid w:val="00480074"/>
    <w:rsid w:val="00480193"/>
    <w:rsid w:val="0048061D"/>
    <w:rsid w:val="004809DE"/>
    <w:rsid w:val="00480D03"/>
    <w:rsid w:val="004810B4"/>
    <w:rsid w:val="00481511"/>
    <w:rsid w:val="00481D1E"/>
    <w:rsid w:val="00482517"/>
    <w:rsid w:val="004827DA"/>
    <w:rsid w:val="00482D54"/>
    <w:rsid w:val="004831E5"/>
    <w:rsid w:val="004831E8"/>
    <w:rsid w:val="0048332A"/>
    <w:rsid w:val="00484887"/>
    <w:rsid w:val="00484A26"/>
    <w:rsid w:val="00485F58"/>
    <w:rsid w:val="00486AEF"/>
    <w:rsid w:val="00486B43"/>
    <w:rsid w:val="004879E5"/>
    <w:rsid w:val="00487D01"/>
    <w:rsid w:val="00490BD6"/>
    <w:rsid w:val="00491581"/>
    <w:rsid w:val="00492210"/>
    <w:rsid w:val="00492F59"/>
    <w:rsid w:val="00494941"/>
    <w:rsid w:val="00494EAF"/>
    <w:rsid w:val="004962AF"/>
    <w:rsid w:val="00496997"/>
    <w:rsid w:val="004A0015"/>
    <w:rsid w:val="004A014B"/>
    <w:rsid w:val="004A156B"/>
    <w:rsid w:val="004A1683"/>
    <w:rsid w:val="004A1B07"/>
    <w:rsid w:val="004A2130"/>
    <w:rsid w:val="004A249B"/>
    <w:rsid w:val="004A3F1F"/>
    <w:rsid w:val="004A4E04"/>
    <w:rsid w:val="004A530C"/>
    <w:rsid w:val="004A597F"/>
    <w:rsid w:val="004A6CF2"/>
    <w:rsid w:val="004B1ADB"/>
    <w:rsid w:val="004B2526"/>
    <w:rsid w:val="004B26D5"/>
    <w:rsid w:val="004B314B"/>
    <w:rsid w:val="004B3493"/>
    <w:rsid w:val="004B3986"/>
    <w:rsid w:val="004B4230"/>
    <w:rsid w:val="004B44B2"/>
    <w:rsid w:val="004B463B"/>
    <w:rsid w:val="004B471F"/>
    <w:rsid w:val="004B4F32"/>
    <w:rsid w:val="004B5D99"/>
    <w:rsid w:val="004B6728"/>
    <w:rsid w:val="004B6E9B"/>
    <w:rsid w:val="004B77FE"/>
    <w:rsid w:val="004B79F6"/>
    <w:rsid w:val="004B7D3B"/>
    <w:rsid w:val="004C011A"/>
    <w:rsid w:val="004C147D"/>
    <w:rsid w:val="004C14BB"/>
    <w:rsid w:val="004C1BB3"/>
    <w:rsid w:val="004C1F56"/>
    <w:rsid w:val="004C2946"/>
    <w:rsid w:val="004C2C17"/>
    <w:rsid w:val="004C5500"/>
    <w:rsid w:val="004D00D6"/>
    <w:rsid w:val="004D08A3"/>
    <w:rsid w:val="004D11E3"/>
    <w:rsid w:val="004D2102"/>
    <w:rsid w:val="004D24B1"/>
    <w:rsid w:val="004D2DE3"/>
    <w:rsid w:val="004D30B1"/>
    <w:rsid w:val="004D31AA"/>
    <w:rsid w:val="004D542A"/>
    <w:rsid w:val="004D5D94"/>
    <w:rsid w:val="004D6022"/>
    <w:rsid w:val="004D60C4"/>
    <w:rsid w:val="004D6457"/>
    <w:rsid w:val="004D6EE6"/>
    <w:rsid w:val="004E0863"/>
    <w:rsid w:val="004E0FE7"/>
    <w:rsid w:val="004E1051"/>
    <w:rsid w:val="004E1285"/>
    <w:rsid w:val="004E1792"/>
    <w:rsid w:val="004E1B18"/>
    <w:rsid w:val="004E2EBB"/>
    <w:rsid w:val="004E350A"/>
    <w:rsid w:val="004E366C"/>
    <w:rsid w:val="004E590D"/>
    <w:rsid w:val="004E5988"/>
    <w:rsid w:val="004E71FB"/>
    <w:rsid w:val="004F0695"/>
    <w:rsid w:val="004F1158"/>
    <w:rsid w:val="004F1BA8"/>
    <w:rsid w:val="004F20A4"/>
    <w:rsid w:val="004F3AB7"/>
    <w:rsid w:val="004F558E"/>
    <w:rsid w:val="004F77C9"/>
    <w:rsid w:val="0050190A"/>
    <w:rsid w:val="00501EF6"/>
    <w:rsid w:val="0050226F"/>
    <w:rsid w:val="00502901"/>
    <w:rsid w:val="005030F6"/>
    <w:rsid w:val="0050485D"/>
    <w:rsid w:val="0050508E"/>
    <w:rsid w:val="00505116"/>
    <w:rsid w:val="0050516D"/>
    <w:rsid w:val="0050595E"/>
    <w:rsid w:val="00506960"/>
    <w:rsid w:val="00506F8D"/>
    <w:rsid w:val="00506FED"/>
    <w:rsid w:val="0050767F"/>
    <w:rsid w:val="00510A55"/>
    <w:rsid w:val="00512155"/>
    <w:rsid w:val="00513342"/>
    <w:rsid w:val="005142F2"/>
    <w:rsid w:val="005147BA"/>
    <w:rsid w:val="005148CC"/>
    <w:rsid w:val="00515233"/>
    <w:rsid w:val="0051699D"/>
    <w:rsid w:val="005178F2"/>
    <w:rsid w:val="0052327C"/>
    <w:rsid w:val="00523EB0"/>
    <w:rsid w:val="00524771"/>
    <w:rsid w:val="005254A6"/>
    <w:rsid w:val="0052572F"/>
    <w:rsid w:val="00525742"/>
    <w:rsid w:val="00525AE5"/>
    <w:rsid w:val="00530E4B"/>
    <w:rsid w:val="00531091"/>
    <w:rsid w:val="005317C2"/>
    <w:rsid w:val="00531867"/>
    <w:rsid w:val="0053492B"/>
    <w:rsid w:val="00535099"/>
    <w:rsid w:val="00535A3F"/>
    <w:rsid w:val="0053753D"/>
    <w:rsid w:val="00537C0A"/>
    <w:rsid w:val="00540168"/>
    <w:rsid w:val="0054037C"/>
    <w:rsid w:val="00541B2A"/>
    <w:rsid w:val="005420A9"/>
    <w:rsid w:val="0054398A"/>
    <w:rsid w:val="00544510"/>
    <w:rsid w:val="00545042"/>
    <w:rsid w:val="005460C0"/>
    <w:rsid w:val="0054687E"/>
    <w:rsid w:val="00547A79"/>
    <w:rsid w:val="00550B80"/>
    <w:rsid w:val="00551D79"/>
    <w:rsid w:val="00552AFA"/>
    <w:rsid w:val="00552D77"/>
    <w:rsid w:val="00553632"/>
    <w:rsid w:val="00553675"/>
    <w:rsid w:val="00554784"/>
    <w:rsid w:val="00556B25"/>
    <w:rsid w:val="00556F98"/>
    <w:rsid w:val="00560E4A"/>
    <w:rsid w:val="00561842"/>
    <w:rsid w:val="00561FD3"/>
    <w:rsid w:val="00562FD8"/>
    <w:rsid w:val="0056324F"/>
    <w:rsid w:val="00564434"/>
    <w:rsid w:val="00565597"/>
    <w:rsid w:val="00565EAA"/>
    <w:rsid w:val="00566C1C"/>
    <w:rsid w:val="00570C3C"/>
    <w:rsid w:val="00570E40"/>
    <w:rsid w:val="00571754"/>
    <w:rsid w:val="005726E3"/>
    <w:rsid w:val="005729BC"/>
    <w:rsid w:val="00572F0C"/>
    <w:rsid w:val="00573118"/>
    <w:rsid w:val="00573F42"/>
    <w:rsid w:val="00574907"/>
    <w:rsid w:val="00574C00"/>
    <w:rsid w:val="00574CFB"/>
    <w:rsid w:val="00575C24"/>
    <w:rsid w:val="00576C7F"/>
    <w:rsid w:val="00577718"/>
    <w:rsid w:val="005802E1"/>
    <w:rsid w:val="005805C4"/>
    <w:rsid w:val="00581578"/>
    <w:rsid w:val="00581699"/>
    <w:rsid w:val="00582936"/>
    <w:rsid w:val="0058416F"/>
    <w:rsid w:val="00584A33"/>
    <w:rsid w:val="00584B98"/>
    <w:rsid w:val="00584C57"/>
    <w:rsid w:val="00584E47"/>
    <w:rsid w:val="00585AC7"/>
    <w:rsid w:val="00585B87"/>
    <w:rsid w:val="00586536"/>
    <w:rsid w:val="0058657D"/>
    <w:rsid w:val="00586A06"/>
    <w:rsid w:val="00586FEC"/>
    <w:rsid w:val="0058721B"/>
    <w:rsid w:val="00591211"/>
    <w:rsid w:val="005926ED"/>
    <w:rsid w:val="0059500E"/>
    <w:rsid w:val="0059694B"/>
    <w:rsid w:val="00597366"/>
    <w:rsid w:val="00597BBC"/>
    <w:rsid w:val="00597C2D"/>
    <w:rsid w:val="005A04D1"/>
    <w:rsid w:val="005A150D"/>
    <w:rsid w:val="005A1C8D"/>
    <w:rsid w:val="005A2899"/>
    <w:rsid w:val="005A2FE2"/>
    <w:rsid w:val="005A39FF"/>
    <w:rsid w:val="005A56D3"/>
    <w:rsid w:val="005A5926"/>
    <w:rsid w:val="005A5A18"/>
    <w:rsid w:val="005A5A5E"/>
    <w:rsid w:val="005A5EB7"/>
    <w:rsid w:val="005A7108"/>
    <w:rsid w:val="005A744F"/>
    <w:rsid w:val="005B0EE6"/>
    <w:rsid w:val="005B0FDC"/>
    <w:rsid w:val="005B1DBA"/>
    <w:rsid w:val="005B2CC7"/>
    <w:rsid w:val="005B2E1A"/>
    <w:rsid w:val="005B3C99"/>
    <w:rsid w:val="005B4214"/>
    <w:rsid w:val="005B4499"/>
    <w:rsid w:val="005B4A68"/>
    <w:rsid w:val="005B4F82"/>
    <w:rsid w:val="005B59E1"/>
    <w:rsid w:val="005B5FB7"/>
    <w:rsid w:val="005B620C"/>
    <w:rsid w:val="005C035B"/>
    <w:rsid w:val="005C07BE"/>
    <w:rsid w:val="005C17B6"/>
    <w:rsid w:val="005C262B"/>
    <w:rsid w:val="005C36DD"/>
    <w:rsid w:val="005C3B51"/>
    <w:rsid w:val="005C3C0E"/>
    <w:rsid w:val="005C4E6A"/>
    <w:rsid w:val="005C63A8"/>
    <w:rsid w:val="005C71CA"/>
    <w:rsid w:val="005C7EE8"/>
    <w:rsid w:val="005D2062"/>
    <w:rsid w:val="005D2549"/>
    <w:rsid w:val="005D2E0D"/>
    <w:rsid w:val="005D477E"/>
    <w:rsid w:val="005D4B5F"/>
    <w:rsid w:val="005D71A2"/>
    <w:rsid w:val="005D7EB7"/>
    <w:rsid w:val="005E07AE"/>
    <w:rsid w:val="005E26BF"/>
    <w:rsid w:val="005E395E"/>
    <w:rsid w:val="005E45F8"/>
    <w:rsid w:val="005E5281"/>
    <w:rsid w:val="005E555A"/>
    <w:rsid w:val="005E55DC"/>
    <w:rsid w:val="005E597D"/>
    <w:rsid w:val="005E67A0"/>
    <w:rsid w:val="005E6C28"/>
    <w:rsid w:val="005E78F1"/>
    <w:rsid w:val="005F14C6"/>
    <w:rsid w:val="005F2D49"/>
    <w:rsid w:val="005F3004"/>
    <w:rsid w:val="005F304C"/>
    <w:rsid w:val="005F3AFE"/>
    <w:rsid w:val="005F44B5"/>
    <w:rsid w:val="005F56DC"/>
    <w:rsid w:val="005F5901"/>
    <w:rsid w:val="005F66CF"/>
    <w:rsid w:val="005F6CE4"/>
    <w:rsid w:val="0060026E"/>
    <w:rsid w:val="0060028D"/>
    <w:rsid w:val="006003FB"/>
    <w:rsid w:val="00600AB5"/>
    <w:rsid w:val="00600E78"/>
    <w:rsid w:val="00601052"/>
    <w:rsid w:val="00601541"/>
    <w:rsid w:val="006015FA"/>
    <w:rsid w:val="006022DE"/>
    <w:rsid w:val="0060492C"/>
    <w:rsid w:val="006049C2"/>
    <w:rsid w:val="006052B3"/>
    <w:rsid w:val="00605C05"/>
    <w:rsid w:val="0060608B"/>
    <w:rsid w:val="00606D1A"/>
    <w:rsid w:val="00606FE3"/>
    <w:rsid w:val="00610B51"/>
    <w:rsid w:val="00610CA1"/>
    <w:rsid w:val="00611852"/>
    <w:rsid w:val="0061259E"/>
    <w:rsid w:val="00615F8E"/>
    <w:rsid w:val="006171D1"/>
    <w:rsid w:val="00620888"/>
    <w:rsid w:val="006209A5"/>
    <w:rsid w:val="00622A4A"/>
    <w:rsid w:val="00622C08"/>
    <w:rsid w:val="00624290"/>
    <w:rsid w:val="0062625E"/>
    <w:rsid w:val="00626315"/>
    <w:rsid w:val="00626848"/>
    <w:rsid w:val="0062695E"/>
    <w:rsid w:val="0062747C"/>
    <w:rsid w:val="006302FC"/>
    <w:rsid w:val="006305D7"/>
    <w:rsid w:val="0063121A"/>
    <w:rsid w:val="006325FF"/>
    <w:rsid w:val="006335E5"/>
    <w:rsid w:val="00633C05"/>
    <w:rsid w:val="00633E4C"/>
    <w:rsid w:val="006341A1"/>
    <w:rsid w:val="00634CD4"/>
    <w:rsid w:val="00635392"/>
    <w:rsid w:val="00635A58"/>
    <w:rsid w:val="00635ECC"/>
    <w:rsid w:val="00636D11"/>
    <w:rsid w:val="0063785E"/>
    <w:rsid w:val="00637947"/>
    <w:rsid w:val="00637E60"/>
    <w:rsid w:val="00641BC8"/>
    <w:rsid w:val="00641D57"/>
    <w:rsid w:val="00643DD7"/>
    <w:rsid w:val="00643E37"/>
    <w:rsid w:val="00644690"/>
    <w:rsid w:val="00644922"/>
    <w:rsid w:val="0064680F"/>
    <w:rsid w:val="00647C83"/>
    <w:rsid w:val="00647CC8"/>
    <w:rsid w:val="00650315"/>
    <w:rsid w:val="00650CDC"/>
    <w:rsid w:val="006513AA"/>
    <w:rsid w:val="00652325"/>
    <w:rsid w:val="006535B2"/>
    <w:rsid w:val="00653DDE"/>
    <w:rsid w:val="00654B89"/>
    <w:rsid w:val="0065781C"/>
    <w:rsid w:val="00657C57"/>
    <w:rsid w:val="00660DF8"/>
    <w:rsid w:val="006619D3"/>
    <w:rsid w:val="006620FF"/>
    <w:rsid w:val="006624D6"/>
    <w:rsid w:val="006628BF"/>
    <w:rsid w:val="00662F82"/>
    <w:rsid w:val="00663DDA"/>
    <w:rsid w:val="00663F9D"/>
    <w:rsid w:val="00664D19"/>
    <w:rsid w:val="006671B3"/>
    <w:rsid w:val="006674F2"/>
    <w:rsid w:val="00667748"/>
    <w:rsid w:val="0067076F"/>
    <w:rsid w:val="00671B83"/>
    <w:rsid w:val="00671CA3"/>
    <w:rsid w:val="00672D7B"/>
    <w:rsid w:val="006748D0"/>
    <w:rsid w:val="00674994"/>
    <w:rsid w:val="006756B9"/>
    <w:rsid w:val="00676D9A"/>
    <w:rsid w:val="0067722F"/>
    <w:rsid w:val="00680121"/>
    <w:rsid w:val="006808DE"/>
    <w:rsid w:val="00681B9A"/>
    <w:rsid w:val="00684546"/>
    <w:rsid w:val="006855A2"/>
    <w:rsid w:val="00685BA0"/>
    <w:rsid w:val="00686168"/>
    <w:rsid w:val="006866EF"/>
    <w:rsid w:val="00687E60"/>
    <w:rsid w:val="0069283A"/>
    <w:rsid w:val="00692FA2"/>
    <w:rsid w:val="006954A8"/>
    <w:rsid w:val="00695B48"/>
    <w:rsid w:val="0069677F"/>
    <w:rsid w:val="006A03B1"/>
    <w:rsid w:val="006A05EF"/>
    <w:rsid w:val="006A0A5F"/>
    <w:rsid w:val="006A173A"/>
    <w:rsid w:val="006A22EF"/>
    <w:rsid w:val="006A25A6"/>
    <w:rsid w:val="006A39E7"/>
    <w:rsid w:val="006A3A47"/>
    <w:rsid w:val="006A3BCF"/>
    <w:rsid w:val="006A548F"/>
    <w:rsid w:val="006A6372"/>
    <w:rsid w:val="006A68C9"/>
    <w:rsid w:val="006B003D"/>
    <w:rsid w:val="006B03E2"/>
    <w:rsid w:val="006B0B6C"/>
    <w:rsid w:val="006B0EAD"/>
    <w:rsid w:val="006B21F1"/>
    <w:rsid w:val="006B380B"/>
    <w:rsid w:val="006B3E3C"/>
    <w:rsid w:val="006B460C"/>
    <w:rsid w:val="006B471E"/>
    <w:rsid w:val="006B4A76"/>
    <w:rsid w:val="006B50CC"/>
    <w:rsid w:val="006B533D"/>
    <w:rsid w:val="006B5F14"/>
    <w:rsid w:val="006B62E6"/>
    <w:rsid w:val="006B63C1"/>
    <w:rsid w:val="006B6F5D"/>
    <w:rsid w:val="006B7C6E"/>
    <w:rsid w:val="006C0211"/>
    <w:rsid w:val="006C0588"/>
    <w:rsid w:val="006C0D8E"/>
    <w:rsid w:val="006C37F7"/>
    <w:rsid w:val="006C4492"/>
    <w:rsid w:val="006C44BC"/>
    <w:rsid w:val="006C49EF"/>
    <w:rsid w:val="006C4C2C"/>
    <w:rsid w:val="006C506B"/>
    <w:rsid w:val="006C5927"/>
    <w:rsid w:val="006C59B8"/>
    <w:rsid w:val="006C5E18"/>
    <w:rsid w:val="006C6C85"/>
    <w:rsid w:val="006C759A"/>
    <w:rsid w:val="006C79FA"/>
    <w:rsid w:val="006C7A47"/>
    <w:rsid w:val="006D11F2"/>
    <w:rsid w:val="006D2466"/>
    <w:rsid w:val="006D2677"/>
    <w:rsid w:val="006D2A50"/>
    <w:rsid w:val="006D4FAE"/>
    <w:rsid w:val="006D5FB7"/>
    <w:rsid w:val="006D60BF"/>
    <w:rsid w:val="006D694E"/>
    <w:rsid w:val="006D6D0B"/>
    <w:rsid w:val="006D6FF1"/>
    <w:rsid w:val="006E0A67"/>
    <w:rsid w:val="006E0EDB"/>
    <w:rsid w:val="006E12AE"/>
    <w:rsid w:val="006E3443"/>
    <w:rsid w:val="006E3B45"/>
    <w:rsid w:val="006E3D76"/>
    <w:rsid w:val="006E4287"/>
    <w:rsid w:val="006E6B93"/>
    <w:rsid w:val="006E6DFC"/>
    <w:rsid w:val="006F025C"/>
    <w:rsid w:val="006F045C"/>
    <w:rsid w:val="006F13D5"/>
    <w:rsid w:val="006F2085"/>
    <w:rsid w:val="006F20BE"/>
    <w:rsid w:val="006F30C8"/>
    <w:rsid w:val="006F40A6"/>
    <w:rsid w:val="006F41D3"/>
    <w:rsid w:val="006F4B2D"/>
    <w:rsid w:val="006F53C9"/>
    <w:rsid w:val="006F57DE"/>
    <w:rsid w:val="00700A13"/>
    <w:rsid w:val="00701D38"/>
    <w:rsid w:val="00703620"/>
    <w:rsid w:val="00703CD7"/>
    <w:rsid w:val="00704D01"/>
    <w:rsid w:val="00707090"/>
    <w:rsid w:val="00707F96"/>
    <w:rsid w:val="00710202"/>
    <w:rsid w:val="00710AEB"/>
    <w:rsid w:val="00710B23"/>
    <w:rsid w:val="00711066"/>
    <w:rsid w:val="00711B2F"/>
    <w:rsid w:val="00711BAD"/>
    <w:rsid w:val="007120AE"/>
    <w:rsid w:val="00714246"/>
    <w:rsid w:val="007163BA"/>
    <w:rsid w:val="00716E57"/>
    <w:rsid w:val="007173D0"/>
    <w:rsid w:val="007205D6"/>
    <w:rsid w:val="00723369"/>
    <w:rsid w:val="00723F71"/>
    <w:rsid w:val="00723F7C"/>
    <w:rsid w:val="00723FF1"/>
    <w:rsid w:val="0072430C"/>
    <w:rsid w:val="00724FA7"/>
    <w:rsid w:val="0072555E"/>
    <w:rsid w:val="00725E92"/>
    <w:rsid w:val="007266C9"/>
    <w:rsid w:val="00727C4D"/>
    <w:rsid w:val="007303FE"/>
    <w:rsid w:val="00730907"/>
    <w:rsid w:val="00730D81"/>
    <w:rsid w:val="00731201"/>
    <w:rsid w:val="00731654"/>
    <w:rsid w:val="007317EC"/>
    <w:rsid w:val="0073342E"/>
    <w:rsid w:val="00734179"/>
    <w:rsid w:val="00734E77"/>
    <w:rsid w:val="00735A61"/>
    <w:rsid w:val="00736647"/>
    <w:rsid w:val="00736AE0"/>
    <w:rsid w:val="007374EE"/>
    <w:rsid w:val="00740507"/>
    <w:rsid w:val="00741165"/>
    <w:rsid w:val="0074685C"/>
    <w:rsid w:val="00750957"/>
    <w:rsid w:val="00750DF8"/>
    <w:rsid w:val="00750FFC"/>
    <w:rsid w:val="0075499E"/>
    <w:rsid w:val="00755A7C"/>
    <w:rsid w:val="00755DD3"/>
    <w:rsid w:val="00756C69"/>
    <w:rsid w:val="0076004A"/>
    <w:rsid w:val="0076091B"/>
    <w:rsid w:val="00760EE5"/>
    <w:rsid w:val="007619A7"/>
    <w:rsid w:val="0076534C"/>
    <w:rsid w:val="00766633"/>
    <w:rsid w:val="00772282"/>
    <w:rsid w:val="0077490D"/>
    <w:rsid w:val="00774975"/>
    <w:rsid w:val="00775D6D"/>
    <w:rsid w:val="00775DAC"/>
    <w:rsid w:val="0077687E"/>
    <w:rsid w:val="00777F9B"/>
    <w:rsid w:val="00780C8C"/>
    <w:rsid w:val="007816B4"/>
    <w:rsid w:val="00782208"/>
    <w:rsid w:val="00782541"/>
    <w:rsid w:val="00782E67"/>
    <w:rsid w:val="00787E6E"/>
    <w:rsid w:val="007904D7"/>
    <w:rsid w:val="00790591"/>
    <w:rsid w:val="007909B6"/>
    <w:rsid w:val="0079223E"/>
    <w:rsid w:val="00793644"/>
    <w:rsid w:val="00795C7F"/>
    <w:rsid w:val="007961DF"/>
    <w:rsid w:val="0079755B"/>
    <w:rsid w:val="007A04D3"/>
    <w:rsid w:val="007A0E6D"/>
    <w:rsid w:val="007A3159"/>
    <w:rsid w:val="007A379D"/>
    <w:rsid w:val="007A44E7"/>
    <w:rsid w:val="007A4A2C"/>
    <w:rsid w:val="007A533B"/>
    <w:rsid w:val="007A53EC"/>
    <w:rsid w:val="007A671C"/>
    <w:rsid w:val="007A76C5"/>
    <w:rsid w:val="007B077E"/>
    <w:rsid w:val="007B0783"/>
    <w:rsid w:val="007B15E2"/>
    <w:rsid w:val="007B1877"/>
    <w:rsid w:val="007B2636"/>
    <w:rsid w:val="007B2887"/>
    <w:rsid w:val="007B3BA1"/>
    <w:rsid w:val="007B4835"/>
    <w:rsid w:val="007B4BC7"/>
    <w:rsid w:val="007B62D4"/>
    <w:rsid w:val="007B672F"/>
    <w:rsid w:val="007B7C9C"/>
    <w:rsid w:val="007B7EBC"/>
    <w:rsid w:val="007C1BFA"/>
    <w:rsid w:val="007C1F89"/>
    <w:rsid w:val="007C22C4"/>
    <w:rsid w:val="007C2F14"/>
    <w:rsid w:val="007C413C"/>
    <w:rsid w:val="007C452A"/>
    <w:rsid w:val="007C6DFF"/>
    <w:rsid w:val="007C6E0B"/>
    <w:rsid w:val="007C7146"/>
    <w:rsid w:val="007D10D5"/>
    <w:rsid w:val="007D1AA9"/>
    <w:rsid w:val="007D2150"/>
    <w:rsid w:val="007D3757"/>
    <w:rsid w:val="007D3ED1"/>
    <w:rsid w:val="007D49BE"/>
    <w:rsid w:val="007D4A6B"/>
    <w:rsid w:val="007D5754"/>
    <w:rsid w:val="007E029C"/>
    <w:rsid w:val="007E10D3"/>
    <w:rsid w:val="007E12F6"/>
    <w:rsid w:val="007E1B20"/>
    <w:rsid w:val="007E1C7B"/>
    <w:rsid w:val="007E43B1"/>
    <w:rsid w:val="007E4BCD"/>
    <w:rsid w:val="007E6927"/>
    <w:rsid w:val="007E6F23"/>
    <w:rsid w:val="007E75B8"/>
    <w:rsid w:val="007E7CE9"/>
    <w:rsid w:val="007F0C09"/>
    <w:rsid w:val="007F2532"/>
    <w:rsid w:val="007F28EA"/>
    <w:rsid w:val="007F29E6"/>
    <w:rsid w:val="007F3490"/>
    <w:rsid w:val="007F50F9"/>
    <w:rsid w:val="007F563B"/>
    <w:rsid w:val="007F59E1"/>
    <w:rsid w:val="007F5CE0"/>
    <w:rsid w:val="007F5F9A"/>
    <w:rsid w:val="007F6A96"/>
    <w:rsid w:val="007F6F1A"/>
    <w:rsid w:val="007F70E5"/>
    <w:rsid w:val="00800439"/>
    <w:rsid w:val="0080097D"/>
    <w:rsid w:val="00800C6D"/>
    <w:rsid w:val="0080153A"/>
    <w:rsid w:val="00801C44"/>
    <w:rsid w:val="00801FC2"/>
    <w:rsid w:val="0080236B"/>
    <w:rsid w:val="00805FBE"/>
    <w:rsid w:val="008068A2"/>
    <w:rsid w:val="00807160"/>
    <w:rsid w:val="00807560"/>
    <w:rsid w:val="008106DD"/>
    <w:rsid w:val="008106F1"/>
    <w:rsid w:val="00810DB2"/>
    <w:rsid w:val="00810F70"/>
    <w:rsid w:val="008117C9"/>
    <w:rsid w:val="008119A2"/>
    <w:rsid w:val="00812A4D"/>
    <w:rsid w:val="00812A9C"/>
    <w:rsid w:val="00814368"/>
    <w:rsid w:val="00816B21"/>
    <w:rsid w:val="00817715"/>
    <w:rsid w:val="0082109E"/>
    <w:rsid w:val="0082184F"/>
    <w:rsid w:val="0082430B"/>
    <w:rsid w:val="00825439"/>
    <w:rsid w:val="00825975"/>
    <w:rsid w:val="008262CA"/>
    <w:rsid w:val="00826D55"/>
    <w:rsid w:val="00827FE9"/>
    <w:rsid w:val="0083009E"/>
    <w:rsid w:val="00831A84"/>
    <w:rsid w:val="00831AAD"/>
    <w:rsid w:val="00832E2E"/>
    <w:rsid w:val="00832E41"/>
    <w:rsid w:val="00834687"/>
    <w:rsid w:val="00834A0A"/>
    <w:rsid w:val="00834B5B"/>
    <w:rsid w:val="00835EC5"/>
    <w:rsid w:val="00836831"/>
    <w:rsid w:val="00836A27"/>
    <w:rsid w:val="00840241"/>
    <w:rsid w:val="00840D29"/>
    <w:rsid w:val="00841E03"/>
    <w:rsid w:val="008429E0"/>
    <w:rsid w:val="00842DD0"/>
    <w:rsid w:val="00843151"/>
    <w:rsid w:val="00843185"/>
    <w:rsid w:val="0084495D"/>
    <w:rsid w:val="00845492"/>
    <w:rsid w:val="008457D1"/>
    <w:rsid w:val="00846638"/>
    <w:rsid w:val="0084680D"/>
    <w:rsid w:val="00846B07"/>
    <w:rsid w:val="0085114B"/>
    <w:rsid w:val="00851295"/>
    <w:rsid w:val="008526D4"/>
    <w:rsid w:val="008528C8"/>
    <w:rsid w:val="0085296F"/>
    <w:rsid w:val="0085306B"/>
    <w:rsid w:val="00853978"/>
    <w:rsid w:val="00853B15"/>
    <w:rsid w:val="00855553"/>
    <w:rsid w:val="0085724E"/>
    <w:rsid w:val="00857511"/>
    <w:rsid w:val="00857ECB"/>
    <w:rsid w:val="0086184F"/>
    <w:rsid w:val="008631D5"/>
    <w:rsid w:val="00863754"/>
    <w:rsid w:val="00864AEC"/>
    <w:rsid w:val="008653B0"/>
    <w:rsid w:val="008655C7"/>
    <w:rsid w:val="00866C2A"/>
    <w:rsid w:val="00867FFD"/>
    <w:rsid w:val="00870742"/>
    <w:rsid w:val="00870EB0"/>
    <w:rsid w:val="0087233D"/>
    <w:rsid w:val="0087505B"/>
    <w:rsid w:val="0087583D"/>
    <w:rsid w:val="0087698F"/>
    <w:rsid w:val="0087737F"/>
    <w:rsid w:val="00877F80"/>
    <w:rsid w:val="0088059E"/>
    <w:rsid w:val="00880660"/>
    <w:rsid w:val="008806FD"/>
    <w:rsid w:val="00881341"/>
    <w:rsid w:val="00882D3B"/>
    <w:rsid w:val="008839BA"/>
    <w:rsid w:val="00883A50"/>
    <w:rsid w:val="00884B6E"/>
    <w:rsid w:val="00885416"/>
    <w:rsid w:val="00885571"/>
    <w:rsid w:val="00885617"/>
    <w:rsid w:val="00885F83"/>
    <w:rsid w:val="00886254"/>
    <w:rsid w:val="00886907"/>
    <w:rsid w:val="0089058B"/>
    <w:rsid w:val="00893D23"/>
    <w:rsid w:val="0089400C"/>
    <w:rsid w:val="008940C8"/>
    <w:rsid w:val="008944AF"/>
    <w:rsid w:val="0089464E"/>
    <w:rsid w:val="00894931"/>
    <w:rsid w:val="008953CD"/>
    <w:rsid w:val="008966AB"/>
    <w:rsid w:val="008967E5"/>
    <w:rsid w:val="00896F9B"/>
    <w:rsid w:val="008A0217"/>
    <w:rsid w:val="008A0AA2"/>
    <w:rsid w:val="008A19D0"/>
    <w:rsid w:val="008A1A9C"/>
    <w:rsid w:val="008A40E5"/>
    <w:rsid w:val="008A4A62"/>
    <w:rsid w:val="008A5185"/>
    <w:rsid w:val="008A5AC8"/>
    <w:rsid w:val="008A69E1"/>
    <w:rsid w:val="008B0375"/>
    <w:rsid w:val="008B1B72"/>
    <w:rsid w:val="008B3A9A"/>
    <w:rsid w:val="008B4F58"/>
    <w:rsid w:val="008B50AA"/>
    <w:rsid w:val="008B537B"/>
    <w:rsid w:val="008B6319"/>
    <w:rsid w:val="008B731C"/>
    <w:rsid w:val="008C02AC"/>
    <w:rsid w:val="008C0659"/>
    <w:rsid w:val="008C065C"/>
    <w:rsid w:val="008C1D98"/>
    <w:rsid w:val="008C22B0"/>
    <w:rsid w:val="008C4052"/>
    <w:rsid w:val="008C445E"/>
    <w:rsid w:val="008C46A2"/>
    <w:rsid w:val="008C481C"/>
    <w:rsid w:val="008C6A64"/>
    <w:rsid w:val="008D129B"/>
    <w:rsid w:val="008D21CB"/>
    <w:rsid w:val="008D26A1"/>
    <w:rsid w:val="008D469F"/>
    <w:rsid w:val="008D54A5"/>
    <w:rsid w:val="008D55F3"/>
    <w:rsid w:val="008D6730"/>
    <w:rsid w:val="008D6D33"/>
    <w:rsid w:val="008D6DCB"/>
    <w:rsid w:val="008E054E"/>
    <w:rsid w:val="008E233D"/>
    <w:rsid w:val="008E23F8"/>
    <w:rsid w:val="008E496A"/>
    <w:rsid w:val="008E4D40"/>
    <w:rsid w:val="008E5E29"/>
    <w:rsid w:val="008E680F"/>
    <w:rsid w:val="008E69AC"/>
    <w:rsid w:val="008E6C7C"/>
    <w:rsid w:val="008E7B49"/>
    <w:rsid w:val="008F2A7E"/>
    <w:rsid w:val="008F2DBA"/>
    <w:rsid w:val="008F3AB3"/>
    <w:rsid w:val="008F4817"/>
    <w:rsid w:val="008F5A52"/>
    <w:rsid w:val="00900221"/>
    <w:rsid w:val="00901293"/>
    <w:rsid w:val="00901CF4"/>
    <w:rsid w:val="00901F39"/>
    <w:rsid w:val="0090620F"/>
    <w:rsid w:val="00907D12"/>
    <w:rsid w:val="009108E0"/>
    <w:rsid w:val="0091119E"/>
    <w:rsid w:val="00911A42"/>
    <w:rsid w:val="00914163"/>
    <w:rsid w:val="00914203"/>
    <w:rsid w:val="00914D92"/>
    <w:rsid w:val="009165A3"/>
    <w:rsid w:val="009165D6"/>
    <w:rsid w:val="0091673E"/>
    <w:rsid w:val="009167A5"/>
    <w:rsid w:val="00917B58"/>
    <w:rsid w:val="0092033D"/>
    <w:rsid w:val="00921E26"/>
    <w:rsid w:val="00923B4A"/>
    <w:rsid w:val="00923E50"/>
    <w:rsid w:val="00924252"/>
    <w:rsid w:val="009242C8"/>
    <w:rsid w:val="00924EFC"/>
    <w:rsid w:val="0092667C"/>
    <w:rsid w:val="0092728A"/>
    <w:rsid w:val="00927A62"/>
    <w:rsid w:val="00927F60"/>
    <w:rsid w:val="009301CF"/>
    <w:rsid w:val="00931C8F"/>
    <w:rsid w:val="00932E8E"/>
    <w:rsid w:val="00932F68"/>
    <w:rsid w:val="00933068"/>
    <w:rsid w:val="009331E6"/>
    <w:rsid w:val="009340D9"/>
    <w:rsid w:val="00935578"/>
    <w:rsid w:val="00937C6D"/>
    <w:rsid w:val="00940BB3"/>
    <w:rsid w:val="0094195C"/>
    <w:rsid w:val="00942D68"/>
    <w:rsid w:val="009434FF"/>
    <w:rsid w:val="00943BED"/>
    <w:rsid w:val="009440F8"/>
    <w:rsid w:val="0094572F"/>
    <w:rsid w:val="00945936"/>
    <w:rsid w:val="00945B63"/>
    <w:rsid w:val="00946AF2"/>
    <w:rsid w:val="009503F9"/>
    <w:rsid w:val="0095057E"/>
    <w:rsid w:val="009528ED"/>
    <w:rsid w:val="00952930"/>
    <w:rsid w:val="009546CB"/>
    <w:rsid w:val="009560DC"/>
    <w:rsid w:val="00956FF4"/>
    <w:rsid w:val="009572F2"/>
    <w:rsid w:val="00957A7F"/>
    <w:rsid w:val="00961C0C"/>
    <w:rsid w:val="00962550"/>
    <w:rsid w:val="009644EF"/>
    <w:rsid w:val="009649E7"/>
    <w:rsid w:val="00964AA9"/>
    <w:rsid w:val="00965FDE"/>
    <w:rsid w:val="009666A8"/>
    <w:rsid w:val="009667D1"/>
    <w:rsid w:val="00966813"/>
    <w:rsid w:val="00971E6F"/>
    <w:rsid w:val="009723D3"/>
    <w:rsid w:val="009728F9"/>
    <w:rsid w:val="0097322B"/>
    <w:rsid w:val="00974716"/>
    <w:rsid w:val="00974F29"/>
    <w:rsid w:val="009754A3"/>
    <w:rsid w:val="0097555A"/>
    <w:rsid w:val="009759D2"/>
    <w:rsid w:val="00980099"/>
    <w:rsid w:val="0098170E"/>
    <w:rsid w:val="00981EE4"/>
    <w:rsid w:val="009829BB"/>
    <w:rsid w:val="00982CAF"/>
    <w:rsid w:val="0098392C"/>
    <w:rsid w:val="00984668"/>
    <w:rsid w:val="00984777"/>
    <w:rsid w:val="00985060"/>
    <w:rsid w:val="00985177"/>
    <w:rsid w:val="009865DD"/>
    <w:rsid w:val="00986854"/>
    <w:rsid w:val="00986D02"/>
    <w:rsid w:val="0098740A"/>
    <w:rsid w:val="009879E5"/>
    <w:rsid w:val="0099062C"/>
    <w:rsid w:val="009906FE"/>
    <w:rsid w:val="00990978"/>
    <w:rsid w:val="009909F9"/>
    <w:rsid w:val="009911FE"/>
    <w:rsid w:val="0099172F"/>
    <w:rsid w:val="00991DFF"/>
    <w:rsid w:val="00992FFA"/>
    <w:rsid w:val="0099300D"/>
    <w:rsid w:val="0099345A"/>
    <w:rsid w:val="00993529"/>
    <w:rsid w:val="00995060"/>
    <w:rsid w:val="00996106"/>
    <w:rsid w:val="00996E28"/>
    <w:rsid w:val="009977D6"/>
    <w:rsid w:val="009A0264"/>
    <w:rsid w:val="009A086B"/>
    <w:rsid w:val="009A13B3"/>
    <w:rsid w:val="009A2900"/>
    <w:rsid w:val="009A34BE"/>
    <w:rsid w:val="009A3D71"/>
    <w:rsid w:val="009A3F11"/>
    <w:rsid w:val="009A4096"/>
    <w:rsid w:val="009A439D"/>
    <w:rsid w:val="009A45CF"/>
    <w:rsid w:val="009A5268"/>
    <w:rsid w:val="009A5FBE"/>
    <w:rsid w:val="009A6FC6"/>
    <w:rsid w:val="009A7214"/>
    <w:rsid w:val="009A7D38"/>
    <w:rsid w:val="009B15C4"/>
    <w:rsid w:val="009B1DD9"/>
    <w:rsid w:val="009B2BC1"/>
    <w:rsid w:val="009B3DEE"/>
    <w:rsid w:val="009B3EBD"/>
    <w:rsid w:val="009B7902"/>
    <w:rsid w:val="009C04EC"/>
    <w:rsid w:val="009C1C52"/>
    <w:rsid w:val="009C2761"/>
    <w:rsid w:val="009C2987"/>
    <w:rsid w:val="009C38DB"/>
    <w:rsid w:val="009C45DF"/>
    <w:rsid w:val="009C512B"/>
    <w:rsid w:val="009C6000"/>
    <w:rsid w:val="009C641A"/>
    <w:rsid w:val="009C7EB4"/>
    <w:rsid w:val="009D007D"/>
    <w:rsid w:val="009D0254"/>
    <w:rsid w:val="009D03C6"/>
    <w:rsid w:val="009D0573"/>
    <w:rsid w:val="009D05EC"/>
    <w:rsid w:val="009D0EA3"/>
    <w:rsid w:val="009D15C6"/>
    <w:rsid w:val="009D15C9"/>
    <w:rsid w:val="009D235A"/>
    <w:rsid w:val="009D26BF"/>
    <w:rsid w:val="009D2F11"/>
    <w:rsid w:val="009D3ED4"/>
    <w:rsid w:val="009D3FE7"/>
    <w:rsid w:val="009D41A3"/>
    <w:rsid w:val="009D4893"/>
    <w:rsid w:val="009D51C7"/>
    <w:rsid w:val="009D6915"/>
    <w:rsid w:val="009D70A9"/>
    <w:rsid w:val="009D7499"/>
    <w:rsid w:val="009E1126"/>
    <w:rsid w:val="009E1A73"/>
    <w:rsid w:val="009E26E2"/>
    <w:rsid w:val="009E3CFD"/>
    <w:rsid w:val="009E6AFA"/>
    <w:rsid w:val="009E6FE0"/>
    <w:rsid w:val="009E714D"/>
    <w:rsid w:val="009E7382"/>
    <w:rsid w:val="009E7F00"/>
    <w:rsid w:val="009F0AC0"/>
    <w:rsid w:val="009F0ACB"/>
    <w:rsid w:val="009F16B5"/>
    <w:rsid w:val="009F19B3"/>
    <w:rsid w:val="009F2B93"/>
    <w:rsid w:val="009F3AA7"/>
    <w:rsid w:val="009F566B"/>
    <w:rsid w:val="009F5957"/>
    <w:rsid w:val="009F5A51"/>
    <w:rsid w:val="009F6B3F"/>
    <w:rsid w:val="009F6D3B"/>
    <w:rsid w:val="009F7A77"/>
    <w:rsid w:val="00A00077"/>
    <w:rsid w:val="00A02215"/>
    <w:rsid w:val="00A04654"/>
    <w:rsid w:val="00A0475C"/>
    <w:rsid w:val="00A04779"/>
    <w:rsid w:val="00A04A1C"/>
    <w:rsid w:val="00A05ECD"/>
    <w:rsid w:val="00A065DA"/>
    <w:rsid w:val="00A07012"/>
    <w:rsid w:val="00A10EE7"/>
    <w:rsid w:val="00A1427F"/>
    <w:rsid w:val="00A14399"/>
    <w:rsid w:val="00A16D8F"/>
    <w:rsid w:val="00A16D9F"/>
    <w:rsid w:val="00A2017B"/>
    <w:rsid w:val="00A22E43"/>
    <w:rsid w:val="00A236FC"/>
    <w:rsid w:val="00A23801"/>
    <w:rsid w:val="00A24551"/>
    <w:rsid w:val="00A251DD"/>
    <w:rsid w:val="00A30895"/>
    <w:rsid w:val="00A30C8B"/>
    <w:rsid w:val="00A3241B"/>
    <w:rsid w:val="00A32681"/>
    <w:rsid w:val="00A32979"/>
    <w:rsid w:val="00A33ED0"/>
    <w:rsid w:val="00A34E46"/>
    <w:rsid w:val="00A362E1"/>
    <w:rsid w:val="00A363AD"/>
    <w:rsid w:val="00A40B5F"/>
    <w:rsid w:val="00A41382"/>
    <w:rsid w:val="00A417C3"/>
    <w:rsid w:val="00A419E3"/>
    <w:rsid w:val="00A41B47"/>
    <w:rsid w:val="00A422E5"/>
    <w:rsid w:val="00A426AB"/>
    <w:rsid w:val="00A42DCE"/>
    <w:rsid w:val="00A44D69"/>
    <w:rsid w:val="00A46A7B"/>
    <w:rsid w:val="00A47882"/>
    <w:rsid w:val="00A4789C"/>
    <w:rsid w:val="00A47A69"/>
    <w:rsid w:val="00A527C7"/>
    <w:rsid w:val="00A54FD7"/>
    <w:rsid w:val="00A574C2"/>
    <w:rsid w:val="00A61087"/>
    <w:rsid w:val="00A63BD6"/>
    <w:rsid w:val="00A64A9E"/>
    <w:rsid w:val="00A65F72"/>
    <w:rsid w:val="00A6691C"/>
    <w:rsid w:val="00A66A34"/>
    <w:rsid w:val="00A67688"/>
    <w:rsid w:val="00A72BEF"/>
    <w:rsid w:val="00A73FFD"/>
    <w:rsid w:val="00A7534D"/>
    <w:rsid w:val="00A7699A"/>
    <w:rsid w:val="00A76F86"/>
    <w:rsid w:val="00A7700E"/>
    <w:rsid w:val="00A7730D"/>
    <w:rsid w:val="00A80AF1"/>
    <w:rsid w:val="00A812F7"/>
    <w:rsid w:val="00A81539"/>
    <w:rsid w:val="00A81FF7"/>
    <w:rsid w:val="00A83167"/>
    <w:rsid w:val="00A83EAB"/>
    <w:rsid w:val="00A84176"/>
    <w:rsid w:val="00A845F6"/>
    <w:rsid w:val="00A85028"/>
    <w:rsid w:val="00A8502B"/>
    <w:rsid w:val="00A85334"/>
    <w:rsid w:val="00A853BF"/>
    <w:rsid w:val="00A85F4C"/>
    <w:rsid w:val="00A87F74"/>
    <w:rsid w:val="00A904AD"/>
    <w:rsid w:val="00A90618"/>
    <w:rsid w:val="00A9124F"/>
    <w:rsid w:val="00A91AA3"/>
    <w:rsid w:val="00A91B74"/>
    <w:rsid w:val="00A92448"/>
    <w:rsid w:val="00A926B7"/>
    <w:rsid w:val="00A92B1C"/>
    <w:rsid w:val="00A93A15"/>
    <w:rsid w:val="00A941A8"/>
    <w:rsid w:val="00A9476C"/>
    <w:rsid w:val="00A949FE"/>
    <w:rsid w:val="00A94CF1"/>
    <w:rsid w:val="00A95CCA"/>
    <w:rsid w:val="00A95D77"/>
    <w:rsid w:val="00A96B31"/>
    <w:rsid w:val="00A96B7C"/>
    <w:rsid w:val="00A96DC5"/>
    <w:rsid w:val="00AA09F9"/>
    <w:rsid w:val="00AA10D7"/>
    <w:rsid w:val="00AA2B35"/>
    <w:rsid w:val="00AA2E98"/>
    <w:rsid w:val="00AA3809"/>
    <w:rsid w:val="00AA3CEC"/>
    <w:rsid w:val="00AA40B3"/>
    <w:rsid w:val="00AA4B98"/>
    <w:rsid w:val="00AA5402"/>
    <w:rsid w:val="00AA649E"/>
    <w:rsid w:val="00AA714B"/>
    <w:rsid w:val="00AA7177"/>
    <w:rsid w:val="00AA729C"/>
    <w:rsid w:val="00AB0A0D"/>
    <w:rsid w:val="00AB0C39"/>
    <w:rsid w:val="00AB15E6"/>
    <w:rsid w:val="00AB2D62"/>
    <w:rsid w:val="00AB2EC2"/>
    <w:rsid w:val="00AB3334"/>
    <w:rsid w:val="00AB3C92"/>
    <w:rsid w:val="00AB41C7"/>
    <w:rsid w:val="00AB460B"/>
    <w:rsid w:val="00AB5C30"/>
    <w:rsid w:val="00AB61E7"/>
    <w:rsid w:val="00AB7D37"/>
    <w:rsid w:val="00AC01D1"/>
    <w:rsid w:val="00AC0856"/>
    <w:rsid w:val="00AC0CBC"/>
    <w:rsid w:val="00AC1944"/>
    <w:rsid w:val="00AC33BB"/>
    <w:rsid w:val="00AC38AE"/>
    <w:rsid w:val="00AC60F3"/>
    <w:rsid w:val="00AC6EBD"/>
    <w:rsid w:val="00AD169D"/>
    <w:rsid w:val="00AD1CCF"/>
    <w:rsid w:val="00AD2FE2"/>
    <w:rsid w:val="00AD410D"/>
    <w:rsid w:val="00AD483F"/>
    <w:rsid w:val="00AD734C"/>
    <w:rsid w:val="00AD7B30"/>
    <w:rsid w:val="00AE05D1"/>
    <w:rsid w:val="00AE077C"/>
    <w:rsid w:val="00AE1243"/>
    <w:rsid w:val="00AE1294"/>
    <w:rsid w:val="00AE2F2A"/>
    <w:rsid w:val="00AE31C6"/>
    <w:rsid w:val="00AE4805"/>
    <w:rsid w:val="00AE4C9D"/>
    <w:rsid w:val="00AE67A4"/>
    <w:rsid w:val="00AE6A0C"/>
    <w:rsid w:val="00AE6E14"/>
    <w:rsid w:val="00AF03FB"/>
    <w:rsid w:val="00AF0C7F"/>
    <w:rsid w:val="00AF0E0D"/>
    <w:rsid w:val="00AF2A85"/>
    <w:rsid w:val="00AF2D4F"/>
    <w:rsid w:val="00AF3026"/>
    <w:rsid w:val="00AF3A78"/>
    <w:rsid w:val="00AF4516"/>
    <w:rsid w:val="00AF6047"/>
    <w:rsid w:val="00AF6143"/>
    <w:rsid w:val="00AF66B1"/>
    <w:rsid w:val="00AF7078"/>
    <w:rsid w:val="00B0080F"/>
    <w:rsid w:val="00B0096E"/>
    <w:rsid w:val="00B02DE7"/>
    <w:rsid w:val="00B045A7"/>
    <w:rsid w:val="00B0465C"/>
    <w:rsid w:val="00B0558C"/>
    <w:rsid w:val="00B06529"/>
    <w:rsid w:val="00B06664"/>
    <w:rsid w:val="00B06777"/>
    <w:rsid w:val="00B070DE"/>
    <w:rsid w:val="00B07483"/>
    <w:rsid w:val="00B07F82"/>
    <w:rsid w:val="00B10101"/>
    <w:rsid w:val="00B10EB6"/>
    <w:rsid w:val="00B10F0E"/>
    <w:rsid w:val="00B120EA"/>
    <w:rsid w:val="00B12119"/>
    <w:rsid w:val="00B13652"/>
    <w:rsid w:val="00B1378E"/>
    <w:rsid w:val="00B1489A"/>
    <w:rsid w:val="00B14DA5"/>
    <w:rsid w:val="00B15502"/>
    <w:rsid w:val="00B1676A"/>
    <w:rsid w:val="00B1727E"/>
    <w:rsid w:val="00B1749D"/>
    <w:rsid w:val="00B174B8"/>
    <w:rsid w:val="00B216EA"/>
    <w:rsid w:val="00B220B1"/>
    <w:rsid w:val="00B22C0D"/>
    <w:rsid w:val="00B22E9C"/>
    <w:rsid w:val="00B2330F"/>
    <w:rsid w:val="00B23B7B"/>
    <w:rsid w:val="00B242FF"/>
    <w:rsid w:val="00B2451F"/>
    <w:rsid w:val="00B24907"/>
    <w:rsid w:val="00B26441"/>
    <w:rsid w:val="00B2668C"/>
    <w:rsid w:val="00B30102"/>
    <w:rsid w:val="00B30148"/>
    <w:rsid w:val="00B308D5"/>
    <w:rsid w:val="00B3234E"/>
    <w:rsid w:val="00B32ED4"/>
    <w:rsid w:val="00B33516"/>
    <w:rsid w:val="00B337DC"/>
    <w:rsid w:val="00B352EC"/>
    <w:rsid w:val="00B3542F"/>
    <w:rsid w:val="00B355D1"/>
    <w:rsid w:val="00B36FCB"/>
    <w:rsid w:val="00B372B7"/>
    <w:rsid w:val="00B40FFC"/>
    <w:rsid w:val="00B41858"/>
    <w:rsid w:val="00B4205C"/>
    <w:rsid w:val="00B42CCA"/>
    <w:rsid w:val="00B43A44"/>
    <w:rsid w:val="00B44812"/>
    <w:rsid w:val="00B450DB"/>
    <w:rsid w:val="00B466B5"/>
    <w:rsid w:val="00B46C7F"/>
    <w:rsid w:val="00B5171E"/>
    <w:rsid w:val="00B51753"/>
    <w:rsid w:val="00B52EAD"/>
    <w:rsid w:val="00B531CA"/>
    <w:rsid w:val="00B531CF"/>
    <w:rsid w:val="00B53E9D"/>
    <w:rsid w:val="00B55964"/>
    <w:rsid w:val="00B57B5A"/>
    <w:rsid w:val="00B6015C"/>
    <w:rsid w:val="00B60600"/>
    <w:rsid w:val="00B60AEC"/>
    <w:rsid w:val="00B60CFB"/>
    <w:rsid w:val="00B61178"/>
    <w:rsid w:val="00B6140E"/>
    <w:rsid w:val="00B6406F"/>
    <w:rsid w:val="00B658A6"/>
    <w:rsid w:val="00B65D3C"/>
    <w:rsid w:val="00B665F2"/>
    <w:rsid w:val="00B66BCD"/>
    <w:rsid w:val="00B67800"/>
    <w:rsid w:val="00B70396"/>
    <w:rsid w:val="00B70CA6"/>
    <w:rsid w:val="00B71272"/>
    <w:rsid w:val="00B717F9"/>
    <w:rsid w:val="00B72033"/>
    <w:rsid w:val="00B7458B"/>
    <w:rsid w:val="00B74C98"/>
    <w:rsid w:val="00B74F5D"/>
    <w:rsid w:val="00B75492"/>
    <w:rsid w:val="00B76308"/>
    <w:rsid w:val="00B76637"/>
    <w:rsid w:val="00B76709"/>
    <w:rsid w:val="00B7721D"/>
    <w:rsid w:val="00B773B4"/>
    <w:rsid w:val="00B77C23"/>
    <w:rsid w:val="00B800F3"/>
    <w:rsid w:val="00B80347"/>
    <w:rsid w:val="00B81854"/>
    <w:rsid w:val="00B8197D"/>
    <w:rsid w:val="00B81A8E"/>
    <w:rsid w:val="00B833FB"/>
    <w:rsid w:val="00B837E0"/>
    <w:rsid w:val="00B84952"/>
    <w:rsid w:val="00B86CC3"/>
    <w:rsid w:val="00B872EB"/>
    <w:rsid w:val="00B87D57"/>
    <w:rsid w:val="00B90DAA"/>
    <w:rsid w:val="00B917D4"/>
    <w:rsid w:val="00B91BD4"/>
    <w:rsid w:val="00B92D9D"/>
    <w:rsid w:val="00B931B3"/>
    <w:rsid w:val="00B9340B"/>
    <w:rsid w:val="00B9568E"/>
    <w:rsid w:val="00B95810"/>
    <w:rsid w:val="00B966C0"/>
    <w:rsid w:val="00B97D3C"/>
    <w:rsid w:val="00BA0110"/>
    <w:rsid w:val="00BA1406"/>
    <w:rsid w:val="00BA2E2F"/>
    <w:rsid w:val="00BA361A"/>
    <w:rsid w:val="00BA36D4"/>
    <w:rsid w:val="00BA425A"/>
    <w:rsid w:val="00BA605A"/>
    <w:rsid w:val="00BA6136"/>
    <w:rsid w:val="00BA644F"/>
    <w:rsid w:val="00BA6B15"/>
    <w:rsid w:val="00BA6B8B"/>
    <w:rsid w:val="00BA77E0"/>
    <w:rsid w:val="00BB0744"/>
    <w:rsid w:val="00BB0A68"/>
    <w:rsid w:val="00BB1514"/>
    <w:rsid w:val="00BB2187"/>
    <w:rsid w:val="00BB28FC"/>
    <w:rsid w:val="00BB36E6"/>
    <w:rsid w:val="00BB372C"/>
    <w:rsid w:val="00BB3766"/>
    <w:rsid w:val="00BB417F"/>
    <w:rsid w:val="00BB4913"/>
    <w:rsid w:val="00BB5387"/>
    <w:rsid w:val="00BC08A9"/>
    <w:rsid w:val="00BC1186"/>
    <w:rsid w:val="00BC265E"/>
    <w:rsid w:val="00BC34DB"/>
    <w:rsid w:val="00BC3C77"/>
    <w:rsid w:val="00BC6B12"/>
    <w:rsid w:val="00BC6B50"/>
    <w:rsid w:val="00BC738F"/>
    <w:rsid w:val="00BD05BE"/>
    <w:rsid w:val="00BD0724"/>
    <w:rsid w:val="00BD0FF1"/>
    <w:rsid w:val="00BD16E3"/>
    <w:rsid w:val="00BD1D06"/>
    <w:rsid w:val="00BD2934"/>
    <w:rsid w:val="00BD4689"/>
    <w:rsid w:val="00BE30B1"/>
    <w:rsid w:val="00BE3965"/>
    <w:rsid w:val="00BE553E"/>
    <w:rsid w:val="00BE5595"/>
    <w:rsid w:val="00BE5DA4"/>
    <w:rsid w:val="00BE6BDA"/>
    <w:rsid w:val="00BE6D29"/>
    <w:rsid w:val="00BE7650"/>
    <w:rsid w:val="00BF227C"/>
    <w:rsid w:val="00BF38BF"/>
    <w:rsid w:val="00BF39DE"/>
    <w:rsid w:val="00BF4022"/>
    <w:rsid w:val="00BF5BDA"/>
    <w:rsid w:val="00BF6D08"/>
    <w:rsid w:val="00BF71C1"/>
    <w:rsid w:val="00BF7763"/>
    <w:rsid w:val="00C00535"/>
    <w:rsid w:val="00C023B6"/>
    <w:rsid w:val="00C0245A"/>
    <w:rsid w:val="00C037AF"/>
    <w:rsid w:val="00C04BE6"/>
    <w:rsid w:val="00C05979"/>
    <w:rsid w:val="00C05C4D"/>
    <w:rsid w:val="00C06AD0"/>
    <w:rsid w:val="00C06BDD"/>
    <w:rsid w:val="00C06F6B"/>
    <w:rsid w:val="00C07F80"/>
    <w:rsid w:val="00C11DD2"/>
    <w:rsid w:val="00C13B15"/>
    <w:rsid w:val="00C14027"/>
    <w:rsid w:val="00C1534A"/>
    <w:rsid w:val="00C17FD0"/>
    <w:rsid w:val="00C22077"/>
    <w:rsid w:val="00C220F0"/>
    <w:rsid w:val="00C22941"/>
    <w:rsid w:val="00C245A5"/>
    <w:rsid w:val="00C25334"/>
    <w:rsid w:val="00C256F8"/>
    <w:rsid w:val="00C26178"/>
    <w:rsid w:val="00C273BD"/>
    <w:rsid w:val="00C27C16"/>
    <w:rsid w:val="00C303A0"/>
    <w:rsid w:val="00C32EE5"/>
    <w:rsid w:val="00C3344B"/>
    <w:rsid w:val="00C33A15"/>
    <w:rsid w:val="00C34189"/>
    <w:rsid w:val="00C34643"/>
    <w:rsid w:val="00C35A55"/>
    <w:rsid w:val="00C37C5C"/>
    <w:rsid w:val="00C40C81"/>
    <w:rsid w:val="00C42BBD"/>
    <w:rsid w:val="00C44030"/>
    <w:rsid w:val="00C44C1F"/>
    <w:rsid w:val="00C45A49"/>
    <w:rsid w:val="00C46274"/>
    <w:rsid w:val="00C4678E"/>
    <w:rsid w:val="00C50D0C"/>
    <w:rsid w:val="00C5297C"/>
    <w:rsid w:val="00C54239"/>
    <w:rsid w:val="00C54C24"/>
    <w:rsid w:val="00C556B4"/>
    <w:rsid w:val="00C55BFE"/>
    <w:rsid w:val="00C56354"/>
    <w:rsid w:val="00C601F7"/>
    <w:rsid w:val="00C61449"/>
    <w:rsid w:val="00C62B70"/>
    <w:rsid w:val="00C63CC2"/>
    <w:rsid w:val="00C646BA"/>
    <w:rsid w:val="00C64CC8"/>
    <w:rsid w:val="00C65DD7"/>
    <w:rsid w:val="00C66CBE"/>
    <w:rsid w:val="00C701D5"/>
    <w:rsid w:val="00C7120F"/>
    <w:rsid w:val="00C71D24"/>
    <w:rsid w:val="00C73236"/>
    <w:rsid w:val="00C737B8"/>
    <w:rsid w:val="00C74C39"/>
    <w:rsid w:val="00C753D3"/>
    <w:rsid w:val="00C75B17"/>
    <w:rsid w:val="00C75E7B"/>
    <w:rsid w:val="00C764B0"/>
    <w:rsid w:val="00C76DEC"/>
    <w:rsid w:val="00C76E3D"/>
    <w:rsid w:val="00C777A1"/>
    <w:rsid w:val="00C80B74"/>
    <w:rsid w:val="00C80C93"/>
    <w:rsid w:val="00C8137D"/>
    <w:rsid w:val="00C8173A"/>
    <w:rsid w:val="00C838A7"/>
    <w:rsid w:val="00C83AF7"/>
    <w:rsid w:val="00C84918"/>
    <w:rsid w:val="00C85232"/>
    <w:rsid w:val="00C857E0"/>
    <w:rsid w:val="00C85A21"/>
    <w:rsid w:val="00C8648D"/>
    <w:rsid w:val="00C86507"/>
    <w:rsid w:val="00C86A4D"/>
    <w:rsid w:val="00C86EA1"/>
    <w:rsid w:val="00C871F5"/>
    <w:rsid w:val="00C8726B"/>
    <w:rsid w:val="00C90505"/>
    <w:rsid w:val="00C90E45"/>
    <w:rsid w:val="00C91E20"/>
    <w:rsid w:val="00C91FED"/>
    <w:rsid w:val="00C921B2"/>
    <w:rsid w:val="00C93117"/>
    <w:rsid w:val="00C94AA8"/>
    <w:rsid w:val="00C9531E"/>
    <w:rsid w:val="00C95CF7"/>
    <w:rsid w:val="00C9778F"/>
    <w:rsid w:val="00C978FD"/>
    <w:rsid w:val="00C97B8C"/>
    <w:rsid w:val="00CA126B"/>
    <w:rsid w:val="00CA2984"/>
    <w:rsid w:val="00CA2AFF"/>
    <w:rsid w:val="00CA5872"/>
    <w:rsid w:val="00CA5962"/>
    <w:rsid w:val="00CA5971"/>
    <w:rsid w:val="00CA772C"/>
    <w:rsid w:val="00CA7CF6"/>
    <w:rsid w:val="00CB1125"/>
    <w:rsid w:val="00CB206D"/>
    <w:rsid w:val="00CB2E60"/>
    <w:rsid w:val="00CB3A0C"/>
    <w:rsid w:val="00CB4064"/>
    <w:rsid w:val="00CB6143"/>
    <w:rsid w:val="00CC0C44"/>
    <w:rsid w:val="00CC175F"/>
    <w:rsid w:val="00CC2035"/>
    <w:rsid w:val="00CC22EF"/>
    <w:rsid w:val="00CC3629"/>
    <w:rsid w:val="00CC3BCB"/>
    <w:rsid w:val="00CC41F1"/>
    <w:rsid w:val="00CC4B24"/>
    <w:rsid w:val="00CC5A27"/>
    <w:rsid w:val="00CC5CB6"/>
    <w:rsid w:val="00CC628A"/>
    <w:rsid w:val="00CC72D8"/>
    <w:rsid w:val="00CD02C9"/>
    <w:rsid w:val="00CD12CD"/>
    <w:rsid w:val="00CD1C33"/>
    <w:rsid w:val="00CD1E10"/>
    <w:rsid w:val="00CD253F"/>
    <w:rsid w:val="00CD479A"/>
    <w:rsid w:val="00CD4E60"/>
    <w:rsid w:val="00CD5AB6"/>
    <w:rsid w:val="00CE0A04"/>
    <w:rsid w:val="00CE0C14"/>
    <w:rsid w:val="00CE1209"/>
    <w:rsid w:val="00CE138B"/>
    <w:rsid w:val="00CE207E"/>
    <w:rsid w:val="00CE54F0"/>
    <w:rsid w:val="00CE5AFF"/>
    <w:rsid w:val="00CE60CD"/>
    <w:rsid w:val="00CF004C"/>
    <w:rsid w:val="00CF110D"/>
    <w:rsid w:val="00CF160A"/>
    <w:rsid w:val="00CF1819"/>
    <w:rsid w:val="00CF1BF0"/>
    <w:rsid w:val="00CF1C15"/>
    <w:rsid w:val="00CF2E6F"/>
    <w:rsid w:val="00CF3D65"/>
    <w:rsid w:val="00CF430B"/>
    <w:rsid w:val="00CF6543"/>
    <w:rsid w:val="00CF7D89"/>
    <w:rsid w:val="00D0065F"/>
    <w:rsid w:val="00D00A30"/>
    <w:rsid w:val="00D019E8"/>
    <w:rsid w:val="00D0216A"/>
    <w:rsid w:val="00D02AEF"/>
    <w:rsid w:val="00D02E40"/>
    <w:rsid w:val="00D0341D"/>
    <w:rsid w:val="00D03668"/>
    <w:rsid w:val="00D03781"/>
    <w:rsid w:val="00D04257"/>
    <w:rsid w:val="00D043F2"/>
    <w:rsid w:val="00D04523"/>
    <w:rsid w:val="00D04B56"/>
    <w:rsid w:val="00D04E20"/>
    <w:rsid w:val="00D04E8C"/>
    <w:rsid w:val="00D06786"/>
    <w:rsid w:val="00D07850"/>
    <w:rsid w:val="00D07B29"/>
    <w:rsid w:val="00D10916"/>
    <w:rsid w:val="00D13C1C"/>
    <w:rsid w:val="00D13C1E"/>
    <w:rsid w:val="00D14C88"/>
    <w:rsid w:val="00D14C8C"/>
    <w:rsid w:val="00D15938"/>
    <w:rsid w:val="00D21832"/>
    <w:rsid w:val="00D21F59"/>
    <w:rsid w:val="00D231AC"/>
    <w:rsid w:val="00D23BDC"/>
    <w:rsid w:val="00D256EB"/>
    <w:rsid w:val="00D259B6"/>
    <w:rsid w:val="00D266B1"/>
    <w:rsid w:val="00D2798C"/>
    <w:rsid w:val="00D30377"/>
    <w:rsid w:val="00D31625"/>
    <w:rsid w:val="00D326FB"/>
    <w:rsid w:val="00D3398A"/>
    <w:rsid w:val="00D33BC1"/>
    <w:rsid w:val="00D3409C"/>
    <w:rsid w:val="00D345EB"/>
    <w:rsid w:val="00D348AD"/>
    <w:rsid w:val="00D3639D"/>
    <w:rsid w:val="00D369BF"/>
    <w:rsid w:val="00D3722E"/>
    <w:rsid w:val="00D37960"/>
    <w:rsid w:val="00D429FD"/>
    <w:rsid w:val="00D43B60"/>
    <w:rsid w:val="00D43BE0"/>
    <w:rsid w:val="00D445F2"/>
    <w:rsid w:val="00D44C08"/>
    <w:rsid w:val="00D461D1"/>
    <w:rsid w:val="00D46FAF"/>
    <w:rsid w:val="00D51226"/>
    <w:rsid w:val="00D51CAF"/>
    <w:rsid w:val="00D52D6E"/>
    <w:rsid w:val="00D538B3"/>
    <w:rsid w:val="00D54A24"/>
    <w:rsid w:val="00D55293"/>
    <w:rsid w:val="00D555BF"/>
    <w:rsid w:val="00D555DF"/>
    <w:rsid w:val="00D5695D"/>
    <w:rsid w:val="00D56AEF"/>
    <w:rsid w:val="00D5781D"/>
    <w:rsid w:val="00D603B8"/>
    <w:rsid w:val="00D6042D"/>
    <w:rsid w:val="00D60642"/>
    <w:rsid w:val="00D60AA6"/>
    <w:rsid w:val="00D61D57"/>
    <w:rsid w:val="00D625A5"/>
    <w:rsid w:val="00D6331F"/>
    <w:rsid w:val="00D63360"/>
    <w:rsid w:val="00D640EA"/>
    <w:rsid w:val="00D6528D"/>
    <w:rsid w:val="00D654F9"/>
    <w:rsid w:val="00D67291"/>
    <w:rsid w:val="00D6737D"/>
    <w:rsid w:val="00D70864"/>
    <w:rsid w:val="00D70CB3"/>
    <w:rsid w:val="00D71DEE"/>
    <w:rsid w:val="00D72E53"/>
    <w:rsid w:val="00D758F1"/>
    <w:rsid w:val="00D75959"/>
    <w:rsid w:val="00D76404"/>
    <w:rsid w:val="00D76675"/>
    <w:rsid w:val="00D77606"/>
    <w:rsid w:val="00D77E27"/>
    <w:rsid w:val="00D81623"/>
    <w:rsid w:val="00D82DD7"/>
    <w:rsid w:val="00D82E84"/>
    <w:rsid w:val="00D8328B"/>
    <w:rsid w:val="00D846CF"/>
    <w:rsid w:val="00D84749"/>
    <w:rsid w:val="00D8554A"/>
    <w:rsid w:val="00D860C6"/>
    <w:rsid w:val="00D875E5"/>
    <w:rsid w:val="00D87F11"/>
    <w:rsid w:val="00D9012D"/>
    <w:rsid w:val="00D928D0"/>
    <w:rsid w:val="00D92E75"/>
    <w:rsid w:val="00D93115"/>
    <w:rsid w:val="00D952E2"/>
    <w:rsid w:val="00D9567A"/>
    <w:rsid w:val="00DA0697"/>
    <w:rsid w:val="00DA1CFA"/>
    <w:rsid w:val="00DA1D0E"/>
    <w:rsid w:val="00DA2F2C"/>
    <w:rsid w:val="00DA350B"/>
    <w:rsid w:val="00DA36B8"/>
    <w:rsid w:val="00DA3991"/>
    <w:rsid w:val="00DA4161"/>
    <w:rsid w:val="00DA465C"/>
    <w:rsid w:val="00DA55C5"/>
    <w:rsid w:val="00DA5A07"/>
    <w:rsid w:val="00DA5E5B"/>
    <w:rsid w:val="00DA5F43"/>
    <w:rsid w:val="00DA6889"/>
    <w:rsid w:val="00DA6F74"/>
    <w:rsid w:val="00DA770C"/>
    <w:rsid w:val="00DA790A"/>
    <w:rsid w:val="00DB0426"/>
    <w:rsid w:val="00DB06C9"/>
    <w:rsid w:val="00DB1AD8"/>
    <w:rsid w:val="00DB20AE"/>
    <w:rsid w:val="00DB391E"/>
    <w:rsid w:val="00DB4DF1"/>
    <w:rsid w:val="00DB5E5D"/>
    <w:rsid w:val="00DB6134"/>
    <w:rsid w:val="00DB7197"/>
    <w:rsid w:val="00DB735D"/>
    <w:rsid w:val="00DC2680"/>
    <w:rsid w:val="00DC2F2A"/>
    <w:rsid w:val="00DC3DD8"/>
    <w:rsid w:val="00DC5159"/>
    <w:rsid w:val="00DC5F2D"/>
    <w:rsid w:val="00DC5F99"/>
    <w:rsid w:val="00DC600D"/>
    <w:rsid w:val="00DD05CD"/>
    <w:rsid w:val="00DD18AC"/>
    <w:rsid w:val="00DD196A"/>
    <w:rsid w:val="00DD199E"/>
    <w:rsid w:val="00DD21AC"/>
    <w:rsid w:val="00DD36B2"/>
    <w:rsid w:val="00DD499E"/>
    <w:rsid w:val="00DD5BC5"/>
    <w:rsid w:val="00DD71A5"/>
    <w:rsid w:val="00DD71CD"/>
    <w:rsid w:val="00DD74DD"/>
    <w:rsid w:val="00DD7FFA"/>
    <w:rsid w:val="00DE04C9"/>
    <w:rsid w:val="00DE0D9A"/>
    <w:rsid w:val="00DE2E09"/>
    <w:rsid w:val="00DE3E77"/>
    <w:rsid w:val="00DE41CA"/>
    <w:rsid w:val="00DE4326"/>
    <w:rsid w:val="00DE47C5"/>
    <w:rsid w:val="00DE4992"/>
    <w:rsid w:val="00DE4BF7"/>
    <w:rsid w:val="00DE500B"/>
    <w:rsid w:val="00DE5E21"/>
    <w:rsid w:val="00DE602E"/>
    <w:rsid w:val="00DE61DB"/>
    <w:rsid w:val="00DE6214"/>
    <w:rsid w:val="00DE7656"/>
    <w:rsid w:val="00DE7B7C"/>
    <w:rsid w:val="00DF11A5"/>
    <w:rsid w:val="00DF3A35"/>
    <w:rsid w:val="00DF4607"/>
    <w:rsid w:val="00DF5838"/>
    <w:rsid w:val="00DF5E93"/>
    <w:rsid w:val="00DF693C"/>
    <w:rsid w:val="00DF6E6A"/>
    <w:rsid w:val="00DF7C76"/>
    <w:rsid w:val="00DF7E56"/>
    <w:rsid w:val="00E003F5"/>
    <w:rsid w:val="00E008F3"/>
    <w:rsid w:val="00E00E6C"/>
    <w:rsid w:val="00E01E95"/>
    <w:rsid w:val="00E022D7"/>
    <w:rsid w:val="00E026D4"/>
    <w:rsid w:val="00E0334A"/>
    <w:rsid w:val="00E03930"/>
    <w:rsid w:val="00E040AF"/>
    <w:rsid w:val="00E04535"/>
    <w:rsid w:val="00E04661"/>
    <w:rsid w:val="00E04E7A"/>
    <w:rsid w:val="00E05E3B"/>
    <w:rsid w:val="00E06208"/>
    <w:rsid w:val="00E06DB8"/>
    <w:rsid w:val="00E06EE7"/>
    <w:rsid w:val="00E07AAC"/>
    <w:rsid w:val="00E10177"/>
    <w:rsid w:val="00E1049E"/>
    <w:rsid w:val="00E1185B"/>
    <w:rsid w:val="00E1191B"/>
    <w:rsid w:val="00E11DDA"/>
    <w:rsid w:val="00E1228B"/>
    <w:rsid w:val="00E12F80"/>
    <w:rsid w:val="00E13177"/>
    <w:rsid w:val="00E147DF"/>
    <w:rsid w:val="00E1693D"/>
    <w:rsid w:val="00E17DCC"/>
    <w:rsid w:val="00E20E7B"/>
    <w:rsid w:val="00E230FC"/>
    <w:rsid w:val="00E23EE1"/>
    <w:rsid w:val="00E247BE"/>
    <w:rsid w:val="00E25677"/>
    <w:rsid w:val="00E26AE3"/>
    <w:rsid w:val="00E276C8"/>
    <w:rsid w:val="00E310D6"/>
    <w:rsid w:val="00E3150F"/>
    <w:rsid w:val="00E318C4"/>
    <w:rsid w:val="00E31F5E"/>
    <w:rsid w:val="00E3222A"/>
    <w:rsid w:val="00E32BF8"/>
    <w:rsid w:val="00E32E3C"/>
    <w:rsid w:val="00E3393D"/>
    <w:rsid w:val="00E3443C"/>
    <w:rsid w:val="00E346AC"/>
    <w:rsid w:val="00E347DB"/>
    <w:rsid w:val="00E34E61"/>
    <w:rsid w:val="00E364A0"/>
    <w:rsid w:val="00E4142F"/>
    <w:rsid w:val="00E42199"/>
    <w:rsid w:val="00E435BE"/>
    <w:rsid w:val="00E4419D"/>
    <w:rsid w:val="00E441B9"/>
    <w:rsid w:val="00E44FDA"/>
    <w:rsid w:val="00E46837"/>
    <w:rsid w:val="00E47733"/>
    <w:rsid w:val="00E4789B"/>
    <w:rsid w:val="00E47F66"/>
    <w:rsid w:val="00E50513"/>
    <w:rsid w:val="00E50688"/>
    <w:rsid w:val="00E50F47"/>
    <w:rsid w:val="00E51FB4"/>
    <w:rsid w:val="00E520F2"/>
    <w:rsid w:val="00E5223A"/>
    <w:rsid w:val="00E52299"/>
    <w:rsid w:val="00E53A7B"/>
    <w:rsid w:val="00E549FC"/>
    <w:rsid w:val="00E55E80"/>
    <w:rsid w:val="00E56366"/>
    <w:rsid w:val="00E574FD"/>
    <w:rsid w:val="00E57ADC"/>
    <w:rsid w:val="00E57B9C"/>
    <w:rsid w:val="00E60803"/>
    <w:rsid w:val="00E609CA"/>
    <w:rsid w:val="00E61061"/>
    <w:rsid w:val="00E61496"/>
    <w:rsid w:val="00E61898"/>
    <w:rsid w:val="00E62450"/>
    <w:rsid w:val="00E63877"/>
    <w:rsid w:val="00E669DF"/>
    <w:rsid w:val="00E6703A"/>
    <w:rsid w:val="00E67E0F"/>
    <w:rsid w:val="00E70481"/>
    <w:rsid w:val="00E7140A"/>
    <w:rsid w:val="00E71E20"/>
    <w:rsid w:val="00E71F58"/>
    <w:rsid w:val="00E71FA0"/>
    <w:rsid w:val="00E739C1"/>
    <w:rsid w:val="00E74D03"/>
    <w:rsid w:val="00E768EE"/>
    <w:rsid w:val="00E775B2"/>
    <w:rsid w:val="00E775F3"/>
    <w:rsid w:val="00E77DD5"/>
    <w:rsid w:val="00E80125"/>
    <w:rsid w:val="00E80810"/>
    <w:rsid w:val="00E80F03"/>
    <w:rsid w:val="00E81D38"/>
    <w:rsid w:val="00E82882"/>
    <w:rsid w:val="00E83E4E"/>
    <w:rsid w:val="00E85F8E"/>
    <w:rsid w:val="00E86416"/>
    <w:rsid w:val="00E86E38"/>
    <w:rsid w:val="00E928B3"/>
    <w:rsid w:val="00E9320B"/>
    <w:rsid w:val="00E93AEB"/>
    <w:rsid w:val="00E93B3E"/>
    <w:rsid w:val="00E93DDD"/>
    <w:rsid w:val="00E95961"/>
    <w:rsid w:val="00E95E74"/>
    <w:rsid w:val="00E96543"/>
    <w:rsid w:val="00E970B4"/>
    <w:rsid w:val="00E975DE"/>
    <w:rsid w:val="00EA0063"/>
    <w:rsid w:val="00EA1EB5"/>
    <w:rsid w:val="00EA1FC5"/>
    <w:rsid w:val="00EA2034"/>
    <w:rsid w:val="00EA2068"/>
    <w:rsid w:val="00EA2AE7"/>
    <w:rsid w:val="00EA2C6E"/>
    <w:rsid w:val="00EA3125"/>
    <w:rsid w:val="00EA3A39"/>
    <w:rsid w:val="00EA573A"/>
    <w:rsid w:val="00EA5FC3"/>
    <w:rsid w:val="00EA7D86"/>
    <w:rsid w:val="00EB02CA"/>
    <w:rsid w:val="00EB1C0E"/>
    <w:rsid w:val="00EB207D"/>
    <w:rsid w:val="00EB20F3"/>
    <w:rsid w:val="00EB22E0"/>
    <w:rsid w:val="00EB27B4"/>
    <w:rsid w:val="00EB3EC9"/>
    <w:rsid w:val="00EB4813"/>
    <w:rsid w:val="00EB5670"/>
    <w:rsid w:val="00EB5981"/>
    <w:rsid w:val="00EB5F7D"/>
    <w:rsid w:val="00EB76E5"/>
    <w:rsid w:val="00EC11C3"/>
    <w:rsid w:val="00EC1890"/>
    <w:rsid w:val="00EC3098"/>
    <w:rsid w:val="00EC4766"/>
    <w:rsid w:val="00EC543B"/>
    <w:rsid w:val="00EC54A5"/>
    <w:rsid w:val="00EC54D5"/>
    <w:rsid w:val="00EC661C"/>
    <w:rsid w:val="00ED02EF"/>
    <w:rsid w:val="00ED0C23"/>
    <w:rsid w:val="00ED157E"/>
    <w:rsid w:val="00ED2D9B"/>
    <w:rsid w:val="00ED2E62"/>
    <w:rsid w:val="00ED30D0"/>
    <w:rsid w:val="00ED3BD8"/>
    <w:rsid w:val="00ED48BB"/>
    <w:rsid w:val="00ED4F0A"/>
    <w:rsid w:val="00ED5725"/>
    <w:rsid w:val="00ED69FE"/>
    <w:rsid w:val="00ED6C73"/>
    <w:rsid w:val="00EE1089"/>
    <w:rsid w:val="00EE29BF"/>
    <w:rsid w:val="00EE686B"/>
    <w:rsid w:val="00EF0E21"/>
    <w:rsid w:val="00EF0F66"/>
    <w:rsid w:val="00EF12CA"/>
    <w:rsid w:val="00EF27FA"/>
    <w:rsid w:val="00EF3A64"/>
    <w:rsid w:val="00EF3AE7"/>
    <w:rsid w:val="00EF3CFE"/>
    <w:rsid w:val="00EF3E50"/>
    <w:rsid w:val="00EF487F"/>
    <w:rsid w:val="00EF54F7"/>
    <w:rsid w:val="00EF5E64"/>
    <w:rsid w:val="00EF6E4C"/>
    <w:rsid w:val="00EF7764"/>
    <w:rsid w:val="00EF7A62"/>
    <w:rsid w:val="00F013F4"/>
    <w:rsid w:val="00F024F1"/>
    <w:rsid w:val="00F07199"/>
    <w:rsid w:val="00F077E3"/>
    <w:rsid w:val="00F10B0F"/>
    <w:rsid w:val="00F11B6C"/>
    <w:rsid w:val="00F11D5E"/>
    <w:rsid w:val="00F12206"/>
    <w:rsid w:val="00F14272"/>
    <w:rsid w:val="00F143B2"/>
    <w:rsid w:val="00F14483"/>
    <w:rsid w:val="00F160FB"/>
    <w:rsid w:val="00F161C5"/>
    <w:rsid w:val="00F16D27"/>
    <w:rsid w:val="00F211EF"/>
    <w:rsid w:val="00F2391B"/>
    <w:rsid w:val="00F24D28"/>
    <w:rsid w:val="00F25194"/>
    <w:rsid w:val="00F25E7B"/>
    <w:rsid w:val="00F261AB"/>
    <w:rsid w:val="00F2752D"/>
    <w:rsid w:val="00F279CE"/>
    <w:rsid w:val="00F27DFC"/>
    <w:rsid w:val="00F30409"/>
    <w:rsid w:val="00F30592"/>
    <w:rsid w:val="00F3197C"/>
    <w:rsid w:val="00F31D60"/>
    <w:rsid w:val="00F323B9"/>
    <w:rsid w:val="00F35462"/>
    <w:rsid w:val="00F3555B"/>
    <w:rsid w:val="00F356D6"/>
    <w:rsid w:val="00F363AB"/>
    <w:rsid w:val="00F36483"/>
    <w:rsid w:val="00F37542"/>
    <w:rsid w:val="00F37F29"/>
    <w:rsid w:val="00F40E53"/>
    <w:rsid w:val="00F41927"/>
    <w:rsid w:val="00F42995"/>
    <w:rsid w:val="00F42D00"/>
    <w:rsid w:val="00F44349"/>
    <w:rsid w:val="00F45CEB"/>
    <w:rsid w:val="00F45D79"/>
    <w:rsid w:val="00F464CF"/>
    <w:rsid w:val="00F46CE0"/>
    <w:rsid w:val="00F4777C"/>
    <w:rsid w:val="00F5006F"/>
    <w:rsid w:val="00F5096E"/>
    <w:rsid w:val="00F52230"/>
    <w:rsid w:val="00F53284"/>
    <w:rsid w:val="00F53A1A"/>
    <w:rsid w:val="00F5404D"/>
    <w:rsid w:val="00F54905"/>
    <w:rsid w:val="00F564AA"/>
    <w:rsid w:val="00F60449"/>
    <w:rsid w:val="00F60E92"/>
    <w:rsid w:val="00F611F0"/>
    <w:rsid w:val="00F61B38"/>
    <w:rsid w:val="00F63446"/>
    <w:rsid w:val="00F638BF"/>
    <w:rsid w:val="00F64B3B"/>
    <w:rsid w:val="00F64B6B"/>
    <w:rsid w:val="00F65516"/>
    <w:rsid w:val="00F66FE0"/>
    <w:rsid w:val="00F70660"/>
    <w:rsid w:val="00F70E5B"/>
    <w:rsid w:val="00F71DDE"/>
    <w:rsid w:val="00F726F0"/>
    <w:rsid w:val="00F730D5"/>
    <w:rsid w:val="00F739C2"/>
    <w:rsid w:val="00F740D9"/>
    <w:rsid w:val="00F74BA3"/>
    <w:rsid w:val="00F77025"/>
    <w:rsid w:val="00F81A6C"/>
    <w:rsid w:val="00F82D9C"/>
    <w:rsid w:val="00F8353E"/>
    <w:rsid w:val="00F83DE9"/>
    <w:rsid w:val="00F84407"/>
    <w:rsid w:val="00F85EE0"/>
    <w:rsid w:val="00F90576"/>
    <w:rsid w:val="00F91E1B"/>
    <w:rsid w:val="00F92113"/>
    <w:rsid w:val="00F92951"/>
    <w:rsid w:val="00F92BE2"/>
    <w:rsid w:val="00F92FDE"/>
    <w:rsid w:val="00F9372C"/>
    <w:rsid w:val="00F964D9"/>
    <w:rsid w:val="00FA13D9"/>
    <w:rsid w:val="00FA1704"/>
    <w:rsid w:val="00FA1CB6"/>
    <w:rsid w:val="00FA20A4"/>
    <w:rsid w:val="00FA211C"/>
    <w:rsid w:val="00FA2393"/>
    <w:rsid w:val="00FA3FFD"/>
    <w:rsid w:val="00FA525C"/>
    <w:rsid w:val="00FA535D"/>
    <w:rsid w:val="00FA5A70"/>
    <w:rsid w:val="00FA6402"/>
    <w:rsid w:val="00FA752F"/>
    <w:rsid w:val="00FA777D"/>
    <w:rsid w:val="00FA7C86"/>
    <w:rsid w:val="00FB0645"/>
    <w:rsid w:val="00FB1E76"/>
    <w:rsid w:val="00FB2935"/>
    <w:rsid w:val="00FB2A2F"/>
    <w:rsid w:val="00FB316E"/>
    <w:rsid w:val="00FB3791"/>
    <w:rsid w:val="00FB3FD5"/>
    <w:rsid w:val="00FB4010"/>
    <w:rsid w:val="00FB42B9"/>
    <w:rsid w:val="00FB4C8A"/>
    <w:rsid w:val="00FB5B76"/>
    <w:rsid w:val="00FB7749"/>
    <w:rsid w:val="00FC04D2"/>
    <w:rsid w:val="00FC0F9B"/>
    <w:rsid w:val="00FC15A5"/>
    <w:rsid w:val="00FC1B9A"/>
    <w:rsid w:val="00FC1F4B"/>
    <w:rsid w:val="00FC20C7"/>
    <w:rsid w:val="00FC50EE"/>
    <w:rsid w:val="00FC5C1F"/>
    <w:rsid w:val="00FC6432"/>
    <w:rsid w:val="00FC68BA"/>
    <w:rsid w:val="00FC6B54"/>
    <w:rsid w:val="00FC6F88"/>
    <w:rsid w:val="00FD1FC3"/>
    <w:rsid w:val="00FD68A0"/>
    <w:rsid w:val="00FD6DBC"/>
    <w:rsid w:val="00FD7B6A"/>
    <w:rsid w:val="00FE035D"/>
    <w:rsid w:val="00FE0566"/>
    <w:rsid w:val="00FE075C"/>
    <w:rsid w:val="00FE118B"/>
    <w:rsid w:val="00FE1416"/>
    <w:rsid w:val="00FE1942"/>
    <w:rsid w:val="00FE2846"/>
    <w:rsid w:val="00FE31C6"/>
    <w:rsid w:val="00FE4611"/>
    <w:rsid w:val="00FE7DD9"/>
    <w:rsid w:val="00FF127B"/>
    <w:rsid w:val="00FF3229"/>
    <w:rsid w:val="00FF37DF"/>
    <w:rsid w:val="00FF3911"/>
    <w:rsid w:val="00FF3B47"/>
    <w:rsid w:val="00FF46AD"/>
    <w:rsid w:val="00FF56D3"/>
    <w:rsid w:val="00FF73E0"/>
    <w:rsid w:val="01043353"/>
    <w:rsid w:val="010C5477"/>
    <w:rsid w:val="010E747B"/>
    <w:rsid w:val="010F48F2"/>
    <w:rsid w:val="011078C7"/>
    <w:rsid w:val="0111602F"/>
    <w:rsid w:val="01176EA7"/>
    <w:rsid w:val="01180337"/>
    <w:rsid w:val="011C0F2A"/>
    <w:rsid w:val="011E5B2D"/>
    <w:rsid w:val="0122335C"/>
    <w:rsid w:val="01260E98"/>
    <w:rsid w:val="01295371"/>
    <w:rsid w:val="01347A59"/>
    <w:rsid w:val="013F26B8"/>
    <w:rsid w:val="01414A0F"/>
    <w:rsid w:val="01415CD2"/>
    <w:rsid w:val="014337F8"/>
    <w:rsid w:val="01583748"/>
    <w:rsid w:val="01584E90"/>
    <w:rsid w:val="015B6D94"/>
    <w:rsid w:val="01626374"/>
    <w:rsid w:val="01650689"/>
    <w:rsid w:val="016C43F9"/>
    <w:rsid w:val="016E1F0C"/>
    <w:rsid w:val="01891B53"/>
    <w:rsid w:val="018A2693"/>
    <w:rsid w:val="018F5E20"/>
    <w:rsid w:val="0195764A"/>
    <w:rsid w:val="019B3225"/>
    <w:rsid w:val="01A324E9"/>
    <w:rsid w:val="01AA7D1B"/>
    <w:rsid w:val="01BD6F9B"/>
    <w:rsid w:val="01C20BC1"/>
    <w:rsid w:val="01C71790"/>
    <w:rsid w:val="01DE1773"/>
    <w:rsid w:val="01E054EB"/>
    <w:rsid w:val="01E336C2"/>
    <w:rsid w:val="01E62450"/>
    <w:rsid w:val="01EC2E82"/>
    <w:rsid w:val="01ED4312"/>
    <w:rsid w:val="01F72360"/>
    <w:rsid w:val="01FB0418"/>
    <w:rsid w:val="01FD42EF"/>
    <w:rsid w:val="01FE26AE"/>
    <w:rsid w:val="02011797"/>
    <w:rsid w:val="02061085"/>
    <w:rsid w:val="02092C94"/>
    <w:rsid w:val="0216715F"/>
    <w:rsid w:val="02205461"/>
    <w:rsid w:val="02226FAC"/>
    <w:rsid w:val="022278B2"/>
    <w:rsid w:val="0224187C"/>
    <w:rsid w:val="02267AE8"/>
    <w:rsid w:val="0233020B"/>
    <w:rsid w:val="0242219D"/>
    <w:rsid w:val="024C492F"/>
    <w:rsid w:val="02543A07"/>
    <w:rsid w:val="02544BD0"/>
    <w:rsid w:val="02551A35"/>
    <w:rsid w:val="025656C1"/>
    <w:rsid w:val="025657AD"/>
    <w:rsid w:val="025972E3"/>
    <w:rsid w:val="0261658A"/>
    <w:rsid w:val="02641C78"/>
    <w:rsid w:val="02684457"/>
    <w:rsid w:val="026A3B24"/>
    <w:rsid w:val="026B2413"/>
    <w:rsid w:val="027520D7"/>
    <w:rsid w:val="027738BE"/>
    <w:rsid w:val="02783976"/>
    <w:rsid w:val="02834CB7"/>
    <w:rsid w:val="028D6E3D"/>
    <w:rsid w:val="029008F4"/>
    <w:rsid w:val="0299181A"/>
    <w:rsid w:val="029F6D93"/>
    <w:rsid w:val="02AA52A3"/>
    <w:rsid w:val="02AD1871"/>
    <w:rsid w:val="02AD7AC3"/>
    <w:rsid w:val="02B546C0"/>
    <w:rsid w:val="02B742CB"/>
    <w:rsid w:val="02C435CE"/>
    <w:rsid w:val="02C84173"/>
    <w:rsid w:val="02D54924"/>
    <w:rsid w:val="02D8008B"/>
    <w:rsid w:val="02E73A7E"/>
    <w:rsid w:val="02E768E0"/>
    <w:rsid w:val="02EA4873"/>
    <w:rsid w:val="02F96EA3"/>
    <w:rsid w:val="02FC76B4"/>
    <w:rsid w:val="02FE20CD"/>
    <w:rsid w:val="02FE3E7B"/>
    <w:rsid w:val="0305345B"/>
    <w:rsid w:val="0308354F"/>
    <w:rsid w:val="030F52BB"/>
    <w:rsid w:val="031218B9"/>
    <w:rsid w:val="031273C5"/>
    <w:rsid w:val="03177CB1"/>
    <w:rsid w:val="031C2C6B"/>
    <w:rsid w:val="031E3966"/>
    <w:rsid w:val="032658F4"/>
    <w:rsid w:val="032E4D9F"/>
    <w:rsid w:val="03355AE9"/>
    <w:rsid w:val="0337304D"/>
    <w:rsid w:val="034675D0"/>
    <w:rsid w:val="034A4A31"/>
    <w:rsid w:val="0350246F"/>
    <w:rsid w:val="03577A2F"/>
    <w:rsid w:val="035C1D6F"/>
    <w:rsid w:val="036A7762"/>
    <w:rsid w:val="037039B5"/>
    <w:rsid w:val="037441B5"/>
    <w:rsid w:val="03775332"/>
    <w:rsid w:val="037A0CE5"/>
    <w:rsid w:val="037E320E"/>
    <w:rsid w:val="038C04AA"/>
    <w:rsid w:val="038C592B"/>
    <w:rsid w:val="0394658D"/>
    <w:rsid w:val="03952C17"/>
    <w:rsid w:val="039842CF"/>
    <w:rsid w:val="03A155F7"/>
    <w:rsid w:val="03A21826"/>
    <w:rsid w:val="03A41331"/>
    <w:rsid w:val="03A762C0"/>
    <w:rsid w:val="03AC2C45"/>
    <w:rsid w:val="03AF31FD"/>
    <w:rsid w:val="03B15391"/>
    <w:rsid w:val="03BE360A"/>
    <w:rsid w:val="03C378A5"/>
    <w:rsid w:val="03C6494C"/>
    <w:rsid w:val="03CB0989"/>
    <w:rsid w:val="03D125D0"/>
    <w:rsid w:val="03D348AC"/>
    <w:rsid w:val="03D43616"/>
    <w:rsid w:val="03DD680E"/>
    <w:rsid w:val="03E500C0"/>
    <w:rsid w:val="03E5503B"/>
    <w:rsid w:val="03E80F68"/>
    <w:rsid w:val="03F24E78"/>
    <w:rsid w:val="03F359AA"/>
    <w:rsid w:val="04001E75"/>
    <w:rsid w:val="040134DD"/>
    <w:rsid w:val="0401677E"/>
    <w:rsid w:val="04021749"/>
    <w:rsid w:val="04142FFA"/>
    <w:rsid w:val="041D6583"/>
    <w:rsid w:val="042D3F5F"/>
    <w:rsid w:val="04391FED"/>
    <w:rsid w:val="0439760D"/>
    <w:rsid w:val="04455AD9"/>
    <w:rsid w:val="04504722"/>
    <w:rsid w:val="04506958"/>
    <w:rsid w:val="04536448"/>
    <w:rsid w:val="04542CB1"/>
    <w:rsid w:val="0455536E"/>
    <w:rsid w:val="0457596F"/>
    <w:rsid w:val="045B70AB"/>
    <w:rsid w:val="045F303F"/>
    <w:rsid w:val="046441B2"/>
    <w:rsid w:val="04651CD8"/>
    <w:rsid w:val="04657F2A"/>
    <w:rsid w:val="04693600"/>
    <w:rsid w:val="04730898"/>
    <w:rsid w:val="04743814"/>
    <w:rsid w:val="047A3F8F"/>
    <w:rsid w:val="047B4181"/>
    <w:rsid w:val="047D48B1"/>
    <w:rsid w:val="047D60DB"/>
    <w:rsid w:val="04844E14"/>
    <w:rsid w:val="04874BC4"/>
    <w:rsid w:val="048760F2"/>
    <w:rsid w:val="048D50E2"/>
    <w:rsid w:val="04932CE9"/>
    <w:rsid w:val="04AD17ED"/>
    <w:rsid w:val="04B01547"/>
    <w:rsid w:val="04B54A0D"/>
    <w:rsid w:val="04B62336"/>
    <w:rsid w:val="04BE14C0"/>
    <w:rsid w:val="04BE3820"/>
    <w:rsid w:val="04BF5E06"/>
    <w:rsid w:val="04C47F6E"/>
    <w:rsid w:val="04C64E6C"/>
    <w:rsid w:val="04CA0491"/>
    <w:rsid w:val="04CB2C07"/>
    <w:rsid w:val="04D56F62"/>
    <w:rsid w:val="04D75402"/>
    <w:rsid w:val="04F03C97"/>
    <w:rsid w:val="04F25C61"/>
    <w:rsid w:val="04F548E2"/>
    <w:rsid w:val="04FA0CCE"/>
    <w:rsid w:val="04FC4223"/>
    <w:rsid w:val="050D4849"/>
    <w:rsid w:val="050D7BA2"/>
    <w:rsid w:val="050F4498"/>
    <w:rsid w:val="05104339"/>
    <w:rsid w:val="0515288D"/>
    <w:rsid w:val="052102F4"/>
    <w:rsid w:val="05285B3E"/>
    <w:rsid w:val="052E47BF"/>
    <w:rsid w:val="05355A85"/>
    <w:rsid w:val="053B4F8F"/>
    <w:rsid w:val="054A0CCA"/>
    <w:rsid w:val="054C2DC5"/>
    <w:rsid w:val="054F68BF"/>
    <w:rsid w:val="05510E36"/>
    <w:rsid w:val="05542478"/>
    <w:rsid w:val="055A19DC"/>
    <w:rsid w:val="055F173C"/>
    <w:rsid w:val="0560706F"/>
    <w:rsid w:val="056106F1"/>
    <w:rsid w:val="056824ED"/>
    <w:rsid w:val="05687CD1"/>
    <w:rsid w:val="05767E59"/>
    <w:rsid w:val="05791EDF"/>
    <w:rsid w:val="057B5469"/>
    <w:rsid w:val="057B7A05"/>
    <w:rsid w:val="05873604"/>
    <w:rsid w:val="058C7E64"/>
    <w:rsid w:val="05A01219"/>
    <w:rsid w:val="05A16DAB"/>
    <w:rsid w:val="05AF1DBA"/>
    <w:rsid w:val="05B226DF"/>
    <w:rsid w:val="05B24B99"/>
    <w:rsid w:val="05BE1FE7"/>
    <w:rsid w:val="05D64F65"/>
    <w:rsid w:val="05D932A2"/>
    <w:rsid w:val="05DA3800"/>
    <w:rsid w:val="05E35962"/>
    <w:rsid w:val="05E64114"/>
    <w:rsid w:val="05E8737A"/>
    <w:rsid w:val="05F802B7"/>
    <w:rsid w:val="06022AF2"/>
    <w:rsid w:val="06035C4C"/>
    <w:rsid w:val="06055520"/>
    <w:rsid w:val="06065664"/>
    <w:rsid w:val="0607093F"/>
    <w:rsid w:val="06113EC5"/>
    <w:rsid w:val="061614DB"/>
    <w:rsid w:val="0616414F"/>
    <w:rsid w:val="06173B6C"/>
    <w:rsid w:val="061E36EC"/>
    <w:rsid w:val="061F469C"/>
    <w:rsid w:val="06222576"/>
    <w:rsid w:val="06237ED3"/>
    <w:rsid w:val="0625603D"/>
    <w:rsid w:val="062744F5"/>
    <w:rsid w:val="06376485"/>
    <w:rsid w:val="063C333F"/>
    <w:rsid w:val="063D57B6"/>
    <w:rsid w:val="064222D0"/>
    <w:rsid w:val="06476C2E"/>
    <w:rsid w:val="064C75F3"/>
    <w:rsid w:val="06572F92"/>
    <w:rsid w:val="065832DA"/>
    <w:rsid w:val="065D535C"/>
    <w:rsid w:val="065F10D4"/>
    <w:rsid w:val="065F7326"/>
    <w:rsid w:val="06624721"/>
    <w:rsid w:val="0662756F"/>
    <w:rsid w:val="066606B5"/>
    <w:rsid w:val="066874F5"/>
    <w:rsid w:val="066C559F"/>
    <w:rsid w:val="066C6438"/>
    <w:rsid w:val="067803E8"/>
    <w:rsid w:val="067B4119"/>
    <w:rsid w:val="06815AFC"/>
    <w:rsid w:val="06826B71"/>
    <w:rsid w:val="068840DC"/>
    <w:rsid w:val="06896151"/>
    <w:rsid w:val="0694002B"/>
    <w:rsid w:val="069845E6"/>
    <w:rsid w:val="069D1BFD"/>
    <w:rsid w:val="06A24DBC"/>
    <w:rsid w:val="06A27FAC"/>
    <w:rsid w:val="06A51788"/>
    <w:rsid w:val="06A92350"/>
    <w:rsid w:val="06AC5E55"/>
    <w:rsid w:val="06AE3E0A"/>
    <w:rsid w:val="06B75779"/>
    <w:rsid w:val="06B82E60"/>
    <w:rsid w:val="06B9046D"/>
    <w:rsid w:val="06C21663"/>
    <w:rsid w:val="06C61153"/>
    <w:rsid w:val="06C86665"/>
    <w:rsid w:val="06CA3530"/>
    <w:rsid w:val="06CD2E9E"/>
    <w:rsid w:val="06CD412A"/>
    <w:rsid w:val="06D53145"/>
    <w:rsid w:val="06D72D0D"/>
    <w:rsid w:val="06DA63E2"/>
    <w:rsid w:val="06DC2D31"/>
    <w:rsid w:val="06DD1E93"/>
    <w:rsid w:val="06E2459D"/>
    <w:rsid w:val="06E73284"/>
    <w:rsid w:val="06EC025C"/>
    <w:rsid w:val="06EC4F58"/>
    <w:rsid w:val="06EE6695"/>
    <w:rsid w:val="06FD08ED"/>
    <w:rsid w:val="07095157"/>
    <w:rsid w:val="070C28DE"/>
    <w:rsid w:val="070D4F0F"/>
    <w:rsid w:val="070D6A38"/>
    <w:rsid w:val="070E12F7"/>
    <w:rsid w:val="070E2AFA"/>
    <w:rsid w:val="0710210C"/>
    <w:rsid w:val="0715262A"/>
    <w:rsid w:val="071719AF"/>
    <w:rsid w:val="07191774"/>
    <w:rsid w:val="07195238"/>
    <w:rsid w:val="071E0F8F"/>
    <w:rsid w:val="071E2D3E"/>
    <w:rsid w:val="071F17A2"/>
    <w:rsid w:val="071F58FD"/>
    <w:rsid w:val="07214922"/>
    <w:rsid w:val="072231B2"/>
    <w:rsid w:val="072233D4"/>
    <w:rsid w:val="07224C2D"/>
    <w:rsid w:val="072307DA"/>
    <w:rsid w:val="07256D45"/>
    <w:rsid w:val="072D6DA1"/>
    <w:rsid w:val="072F24AA"/>
    <w:rsid w:val="073B0F31"/>
    <w:rsid w:val="074C3F44"/>
    <w:rsid w:val="074D53D1"/>
    <w:rsid w:val="074F186B"/>
    <w:rsid w:val="074F2966"/>
    <w:rsid w:val="0750276A"/>
    <w:rsid w:val="07585D35"/>
    <w:rsid w:val="075C4919"/>
    <w:rsid w:val="07601E91"/>
    <w:rsid w:val="0769037B"/>
    <w:rsid w:val="07750419"/>
    <w:rsid w:val="07750484"/>
    <w:rsid w:val="07751E55"/>
    <w:rsid w:val="077961C6"/>
    <w:rsid w:val="077E797D"/>
    <w:rsid w:val="07807D94"/>
    <w:rsid w:val="078E4CA2"/>
    <w:rsid w:val="07990EED"/>
    <w:rsid w:val="07A0485F"/>
    <w:rsid w:val="07A116BA"/>
    <w:rsid w:val="07A90FB1"/>
    <w:rsid w:val="07B035DD"/>
    <w:rsid w:val="07B04DC4"/>
    <w:rsid w:val="07BF46B4"/>
    <w:rsid w:val="07C25D67"/>
    <w:rsid w:val="07CF228A"/>
    <w:rsid w:val="07D36B62"/>
    <w:rsid w:val="07D56BEE"/>
    <w:rsid w:val="07E5330D"/>
    <w:rsid w:val="07E8334B"/>
    <w:rsid w:val="07E86502"/>
    <w:rsid w:val="07EA463D"/>
    <w:rsid w:val="07F12200"/>
    <w:rsid w:val="07FD3E20"/>
    <w:rsid w:val="07FE5C09"/>
    <w:rsid w:val="08042CA2"/>
    <w:rsid w:val="08071A24"/>
    <w:rsid w:val="080A2756"/>
    <w:rsid w:val="08110B43"/>
    <w:rsid w:val="08145EEF"/>
    <w:rsid w:val="08196F43"/>
    <w:rsid w:val="081A0AE7"/>
    <w:rsid w:val="081C27AF"/>
    <w:rsid w:val="081E7E26"/>
    <w:rsid w:val="0822060B"/>
    <w:rsid w:val="0824701C"/>
    <w:rsid w:val="08271B08"/>
    <w:rsid w:val="08274D71"/>
    <w:rsid w:val="0834033F"/>
    <w:rsid w:val="08373D50"/>
    <w:rsid w:val="084010A2"/>
    <w:rsid w:val="08425F97"/>
    <w:rsid w:val="08545F43"/>
    <w:rsid w:val="085652FD"/>
    <w:rsid w:val="08580E33"/>
    <w:rsid w:val="085D1644"/>
    <w:rsid w:val="08613A50"/>
    <w:rsid w:val="086478DE"/>
    <w:rsid w:val="086B306E"/>
    <w:rsid w:val="08756D0E"/>
    <w:rsid w:val="08773CEE"/>
    <w:rsid w:val="0897240F"/>
    <w:rsid w:val="08984535"/>
    <w:rsid w:val="089D7C92"/>
    <w:rsid w:val="08A10E9C"/>
    <w:rsid w:val="08A543EB"/>
    <w:rsid w:val="08AD7A61"/>
    <w:rsid w:val="08B202D9"/>
    <w:rsid w:val="08B3694B"/>
    <w:rsid w:val="08B84ACC"/>
    <w:rsid w:val="08BE60F3"/>
    <w:rsid w:val="08C65238"/>
    <w:rsid w:val="08C834D5"/>
    <w:rsid w:val="08CB49C2"/>
    <w:rsid w:val="08D208B2"/>
    <w:rsid w:val="08D80E0C"/>
    <w:rsid w:val="08DA0EE6"/>
    <w:rsid w:val="08DC2170"/>
    <w:rsid w:val="08DD09D6"/>
    <w:rsid w:val="08DF58B1"/>
    <w:rsid w:val="08E1443D"/>
    <w:rsid w:val="08E91129"/>
    <w:rsid w:val="08EC0C19"/>
    <w:rsid w:val="08ED6215"/>
    <w:rsid w:val="08EF05D7"/>
    <w:rsid w:val="08F50D9E"/>
    <w:rsid w:val="08F52701"/>
    <w:rsid w:val="08FC1410"/>
    <w:rsid w:val="08FF40BC"/>
    <w:rsid w:val="09124AC5"/>
    <w:rsid w:val="09137F54"/>
    <w:rsid w:val="091946AE"/>
    <w:rsid w:val="09311B76"/>
    <w:rsid w:val="0932442C"/>
    <w:rsid w:val="09373735"/>
    <w:rsid w:val="093811D8"/>
    <w:rsid w:val="093C74AB"/>
    <w:rsid w:val="094A3703"/>
    <w:rsid w:val="095119BA"/>
    <w:rsid w:val="09512DF8"/>
    <w:rsid w:val="09524F20"/>
    <w:rsid w:val="09547CAD"/>
    <w:rsid w:val="095E1ED5"/>
    <w:rsid w:val="095F1068"/>
    <w:rsid w:val="0972111F"/>
    <w:rsid w:val="09722434"/>
    <w:rsid w:val="098F3E0C"/>
    <w:rsid w:val="098F5053"/>
    <w:rsid w:val="09967C70"/>
    <w:rsid w:val="099A1E4D"/>
    <w:rsid w:val="099F1D61"/>
    <w:rsid w:val="09A11A04"/>
    <w:rsid w:val="09B039F5"/>
    <w:rsid w:val="09B64076"/>
    <w:rsid w:val="09BE6112"/>
    <w:rsid w:val="09C37B78"/>
    <w:rsid w:val="09C71701"/>
    <w:rsid w:val="09D646BB"/>
    <w:rsid w:val="09DE1B16"/>
    <w:rsid w:val="09E334F0"/>
    <w:rsid w:val="09E33DCA"/>
    <w:rsid w:val="09E65669"/>
    <w:rsid w:val="09E75FE1"/>
    <w:rsid w:val="09E917E4"/>
    <w:rsid w:val="09E93FA6"/>
    <w:rsid w:val="09ED1C59"/>
    <w:rsid w:val="09EF09C1"/>
    <w:rsid w:val="09F67E30"/>
    <w:rsid w:val="09F9539C"/>
    <w:rsid w:val="09FA4C40"/>
    <w:rsid w:val="09FB1114"/>
    <w:rsid w:val="09FB55B8"/>
    <w:rsid w:val="0A02435F"/>
    <w:rsid w:val="0A056CA1"/>
    <w:rsid w:val="0A0F1AE9"/>
    <w:rsid w:val="0A171CC6"/>
    <w:rsid w:val="0A220C44"/>
    <w:rsid w:val="0A2279B9"/>
    <w:rsid w:val="0A3333D7"/>
    <w:rsid w:val="0A4013E7"/>
    <w:rsid w:val="0A4C6567"/>
    <w:rsid w:val="0A570314"/>
    <w:rsid w:val="0A58531C"/>
    <w:rsid w:val="0A5922DF"/>
    <w:rsid w:val="0A5A336D"/>
    <w:rsid w:val="0A5E7B3A"/>
    <w:rsid w:val="0A60366D"/>
    <w:rsid w:val="0A6702AD"/>
    <w:rsid w:val="0A6966CA"/>
    <w:rsid w:val="0A6C77CB"/>
    <w:rsid w:val="0A724AB4"/>
    <w:rsid w:val="0A7315F2"/>
    <w:rsid w:val="0A7B05C2"/>
    <w:rsid w:val="0A7D3027"/>
    <w:rsid w:val="0A7D5C18"/>
    <w:rsid w:val="0A7E3AF3"/>
    <w:rsid w:val="0A805ABD"/>
    <w:rsid w:val="0A821524"/>
    <w:rsid w:val="0A8226A5"/>
    <w:rsid w:val="0A835A33"/>
    <w:rsid w:val="0A8F0A17"/>
    <w:rsid w:val="0A9114C7"/>
    <w:rsid w:val="0A917CCA"/>
    <w:rsid w:val="0A940D71"/>
    <w:rsid w:val="0A9D21CB"/>
    <w:rsid w:val="0A9E6751"/>
    <w:rsid w:val="0AB04732"/>
    <w:rsid w:val="0AB1681F"/>
    <w:rsid w:val="0AB2168A"/>
    <w:rsid w:val="0AB614DF"/>
    <w:rsid w:val="0AB66451"/>
    <w:rsid w:val="0AB67731"/>
    <w:rsid w:val="0ABD0ABF"/>
    <w:rsid w:val="0AC07E48"/>
    <w:rsid w:val="0AC736EC"/>
    <w:rsid w:val="0AC86B6C"/>
    <w:rsid w:val="0ACE0DDF"/>
    <w:rsid w:val="0AE437BE"/>
    <w:rsid w:val="0AE55920"/>
    <w:rsid w:val="0AE93662"/>
    <w:rsid w:val="0AEA2313"/>
    <w:rsid w:val="0AEB16ED"/>
    <w:rsid w:val="0AEC6CAF"/>
    <w:rsid w:val="0AFB2620"/>
    <w:rsid w:val="0B064214"/>
    <w:rsid w:val="0B112BA2"/>
    <w:rsid w:val="0B1526A9"/>
    <w:rsid w:val="0B1701D0"/>
    <w:rsid w:val="0B345614"/>
    <w:rsid w:val="0B3C576F"/>
    <w:rsid w:val="0B424E1A"/>
    <w:rsid w:val="0B43127C"/>
    <w:rsid w:val="0B4316A0"/>
    <w:rsid w:val="0B4755FC"/>
    <w:rsid w:val="0B4E6C18"/>
    <w:rsid w:val="0B601DAA"/>
    <w:rsid w:val="0B662015"/>
    <w:rsid w:val="0B6D5DBA"/>
    <w:rsid w:val="0B6E01F8"/>
    <w:rsid w:val="0B6E5FD7"/>
    <w:rsid w:val="0B764080"/>
    <w:rsid w:val="0B7D1FFD"/>
    <w:rsid w:val="0B82550B"/>
    <w:rsid w:val="0B83047E"/>
    <w:rsid w:val="0B8427A1"/>
    <w:rsid w:val="0B8E4456"/>
    <w:rsid w:val="0B9839B0"/>
    <w:rsid w:val="0B997C55"/>
    <w:rsid w:val="0B9A670B"/>
    <w:rsid w:val="0BA53A2D"/>
    <w:rsid w:val="0BB51797"/>
    <w:rsid w:val="0BB8255B"/>
    <w:rsid w:val="0BB95CBE"/>
    <w:rsid w:val="0BBB0EA6"/>
    <w:rsid w:val="0BBB698C"/>
    <w:rsid w:val="0BC940C4"/>
    <w:rsid w:val="0BE03067"/>
    <w:rsid w:val="0BE718B9"/>
    <w:rsid w:val="0BED2CDE"/>
    <w:rsid w:val="0BF70400"/>
    <w:rsid w:val="0BF84574"/>
    <w:rsid w:val="0BF9272D"/>
    <w:rsid w:val="0BFD7AE2"/>
    <w:rsid w:val="0C02623D"/>
    <w:rsid w:val="0C0A6435"/>
    <w:rsid w:val="0C1D18AA"/>
    <w:rsid w:val="0C1D1FB3"/>
    <w:rsid w:val="0C20376A"/>
    <w:rsid w:val="0C3309E1"/>
    <w:rsid w:val="0C333D1A"/>
    <w:rsid w:val="0C44522B"/>
    <w:rsid w:val="0C601702"/>
    <w:rsid w:val="0C675962"/>
    <w:rsid w:val="0C681B81"/>
    <w:rsid w:val="0C7A6DD4"/>
    <w:rsid w:val="0C813921"/>
    <w:rsid w:val="0C847878"/>
    <w:rsid w:val="0C856243"/>
    <w:rsid w:val="0C882A07"/>
    <w:rsid w:val="0C8C7F42"/>
    <w:rsid w:val="0C9231F7"/>
    <w:rsid w:val="0C9A711D"/>
    <w:rsid w:val="0CA402BE"/>
    <w:rsid w:val="0CA87953"/>
    <w:rsid w:val="0CB229E2"/>
    <w:rsid w:val="0CB72AA7"/>
    <w:rsid w:val="0CBF0351"/>
    <w:rsid w:val="0CC46135"/>
    <w:rsid w:val="0CC872A8"/>
    <w:rsid w:val="0CCE2B10"/>
    <w:rsid w:val="0CCF0636"/>
    <w:rsid w:val="0CD3017E"/>
    <w:rsid w:val="0CD34CBA"/>
    <w:rsid w:val="0CDA7E69"/>
    <w:rsid w:val="0CE836F9"/>
    <w:rsid w:val="0CE9294E"/>
    <w:rsid w:val="0CED11B3"/>
    <w:rsid w:val="0CEF2A86"/>
    <w:rsid w:val="0CFE2CC9"/>
    <w:rsid w:val="0D02058F"/>
    <w:rsid w:val="0D097FEC"/>
    <w:rsid w:val="0D0C53E6"/>
    <w:rsid w:val="0D116046"/>
    <w:rsid w:val="0D2167C4"/>
    <w:rsid w:val="0D2329D3"/>
    <w:rsid w:val="0D30489E"/>
    <w:rsid w:val="0D38442D"/>
    <w:rsid w:val="0D38685D"/>
    <w:rsid w:val="0D497EA9"/>
    <w:rsid w:val="0D4A4EF6"/>
    <w:rsid w:val="0D505287"/>
    <w:rsid w:val="0D5325AB"/>
    <w:rsid w:val="0D562B05"/>
    <w:rsid w:val="0D5C4BB6"/>
    <w:rsid w:val="0D5C5DF1"/>
    <w:rsid w:val="0D613984"/>
    <w:rsid w:val="0D696B0C"/>
    <w:rsid w:val="0D6B035F"/>
    <w:rsid w:val="0D6E1C2D"/>
    <w:rsid w:val="0D774F56"/>
    <w:rsid w:val="0D861C02"/>
    <w:rsid w:val="0D8633EB"/>
    <w:rsid w:val="0D904269"/>
    <w:rsid w:val="0D9553DC"/>
    <w:rsid w:val="0DA158BD"/>
    <w:rsid w:val="0DA42052"/>
    <w:rsid w:val="0DA42061"/>
    <w:rsid w:val="0DAA56EF"/>
    <w:rsid w:val="0DAE6126"/>
    <w:rsid w:val="0DC5794E"/>
    <w:rsid w:val="0DC856D9"/>
    <w:rsid w:val="0DCD1E1C"/>
    <w:rsid w:val="0DD05AA1"/>
    <w:rsid w:val="0DD153BA"/>
    <w:rsid w:val="0DD47C30"/>
    <w:rsid w:val="0DE72AC0"/>
    <w:rsid w:val="0DEB666B"/>
    <w:rsid w:val="0DEC35A3"/>
    <w:rsid w:val="0DED16BC"/>
    <w:rsid w:val="0DED6FC6"/>
    <w:rsid w:val="0DEE0F90"/>
    <w:rsid w:val="0DF360AE"/>
    <w:rsid w:val="0DF81AB7"/>
    <w:rsid w:val="0DFC6A1D"/>
    <w:rsid w:val="0DFC7C86"/>
    <w:rsid w:val="0DFF319D"/>
    <w:rsid w:val="0E00058B"/>
    <w:rsid w:val="0E02064F"/>
    <w:rsid w:val="0E0B2027"/>
    <w:rsid w:val="0E0C021B"/>
    <w:rsid w:val="0E0F0FE2"/>
    <w:rsid w:val="0E1329E6"/>
    <w:rsid w:val="0E174DCC"/>
    <w:rsid w:val="0E192B32"/>
    <w:rsid w:val="0E1C0D66"/>
    <w:rsid w:val="0E20315E"/>
    <w:rsid w:val="0E2276A5"/>
    <w:rsid w:val="0E2711BA"/>
    <w:rsid w:val="0E2772E2"/>
    <w:rsid w:val="0E296917"/>
    <w:rsid w:val="0E2A7030"/>
    <w:rsid w:val="0E2C2506"/>
    <w:rsid w:val="0E2E6376"/>
    <w:rsid w:val="0E3177FA"/>
    <w:rsid w:val="0E36488B"/>
    <w:rsid w:val="0E386295"/>
    <w:rsid w:val="0E391D27"/>
    <w:rsid w:val="0E3C619F"/>
    <w:rsid w:val="0E3F073D"/>
    <w:rsid w:val="0E437FBF"/>
    <w:rsid w:val="0E450A84"/>
    <w:rsid w:val="0E4A0AA5"/>
    <w:rsid w:val="0E4D3F08"/>
    <w:rsid w:val="0E5057A7"/>
    <w:rsid w:val="0E5E7EC3"/>
    <w:rsid w:val="0E686F94"/>
    <w:rsid w:val="0E6A23D2"/>
    <w:rsid w:val="0E6A4ABA"/>
    <w:rsid w:val="0E6E20C5"/>
    <w:rsid w:val="0E75128A"/>
    <w:rsid w:val="0E7D71D9"/>
    <w:rsid w:val="0E8004E8"/>
    <w:rsid w:val="0E804983"/>
    <w:rsid w:val="0E807E3A"/>
    <w:rsid w:val="0E830B73"/>
    <w:rsid w:val="0E855450"/>
    <w:rsid w:val="0E925714"/>
    <w:rsid w:val="0E935E89"/>
    <w:rsid w:val="0E975183"/>
    <w:rsid w:val="0E9972AD"/>
    <w:rsid w:val="0E9A105D"/>
    <w:rsid w:val="0E9E45AE"/>
    <w:rsid w:val="0EA84099"/>
    <w:rsid w:val="0EAC6143"/>
    <w:rsid w:val="0EAF24CD"/>
    <w:rsid w:val="0EB67D00"/>
    <w:rsid w:val="0EBC3BC9"/>
    <w:rsid w:val="0ECF2B6F"/>
    <w:rsid w:val="0EDD536F"/>
    <w:rsid w:val="0EE60AA0"/>
    <w:rsid w:val="0EE72B3B"/>
    <w:rsid w:val="0EEE7499"/>
    <w:rsid w:val="0EEE7B6E"/>
    <w:rsid w:val="0EEF6D6E"/>
    <w:rsid w:val="0EF00B8E"/>
    <w:rsid w:val="0EF97BEC"/>
    <w:rsid w:val="0EFA4347"/>
    <w:rsid w:val="0F01192E"/>
    <w:rsid w:val="0F127EE8"/>
    <w:rsid w:val="0F1F10C5"/>
    <w:rsid w:val="0F206184"/>
    <w:rsid w:val="0F227143"/>
    <w:rsid w:val="0F3544CC"/>
    <w:rsid w:val="0F405F10"/>
    <w:rsid w:val="0F423EFC"/>
    <w:rsid w:val="0F4277E5"/>
    <w:rsid w:val="0F4B06FF"/>
    <w:rsid w:val="0F56503F"/>
    <w:rsid w:val="0F5A5565"/>
    <w:rsid w:val="0F6239E3"/>
    <w:rsid w:val="0F675D5C"/>
    <w:rsid w:val="0F684873"/>
    <w:rsid w:val="0F7301AD"/>
    <w:rsid w:val="0F753DBD"/>
    <w:rsid w:val="0F7A4B55"/>
    <w:rsid w:val="0F7D0DEE"/>
    <w:rsid w:val="0F7E60E0"/>
    <w:rsid w:val="0F853616"/>
    <w:rsid w:val="0F9067A2"/>
    <w:rsid w:val="0FA118CA"/>
    <w:rsid w:val="0FA138DF"/>
    <w:rsid w:val="0FA13EA6"/>
    <w:rsid w:val="0FA923E3"/>
    <w:rsid w:val="0FAA2300"/>
    <w:rsid w:val="0FB218EC"/>
    <w:rsid w:val="0FB471A8"/>
    <w:rsid w:val="0FB514C8"/>
    <w:rsid w:val="0FB81855"/>
    <w:rsid w:val="0FBA4D2C"/>
    <w:rsid w:val="0FC1273E"/>
    <w:rsid w:val="0FC401FA"/>
    <w:rsid w:val="0FC41FA8"/>
    <w:rsid w:val="0FCC2456"/>
    <w:rsid w:val="0FCF14F5"/>
    <w:rsid w:val="0FD03043"/>
    <w:rsid w:val="0FD168C6"/>
    <w:rsid w:val="0FDE128A"/>
    <w:rsid w:val="0FDE1CCB"/>
    <w:rsid w:val="0FE20680"/>
    <w:rsid w:val="0FE276DB"/>
    <w:rsid w:val="0FEB3436"/>
    <w:rsid w:val="0FFC12FE"/>
    <w:rsid w:val="1003323D"/>
    <w:rsid w:val="10062396"/>
    <w:rsid w:val="10065F2C"/>
    <w:rsid w:val="100736CF"/>
    <w:rsid w:val="100E1475"/>
    <w:rsid w:val="100F3EA1"/>
    <w:rsid w:val="10124F5E"/>
    <w:rsid w:val="10152804"/>
    <w:rsid w:val="10172A20"/>
    <w:rsid w:val="101B7ADA"/>
    <w:rsid w:val="10211297"/>
    <w:rsid w:val="10281200"/>
    <w:rsid w:val="102D3EDB"/>
    <w:rsid w:val="1030349B"/>
    <w:rsid w:val="103435D2"/>
    <w:rsid w:val="10390BE8"/>
    <w:rsid w:val="10394B05"/>
    <w:rsid w:val="10460C37"/>
    <w:rsid w:val="104F3F68"/>
    <w:rsid w:val="10505470"/>
    <w:rsid w:val="105247F3"/>
    <w:rsid w:val="10533463"/>
    <w:rsid w:val="105570A4"/>
    <w:rsid w:val="10616BA3"/>
    <w:rsid w:val="106612B1"/>
    <w:rsid w:val="106F239D"/>
    <w:rsid w:val="1073769E"/>
    <w:rsid w:val="107A115C"/>
    <w:rsid w:val="107B3AAE"/>
    <w:rsid w:val="108160EB"/>
    <w:rsid w:val="10832334"/>
    <w:rsid w:val="10845622"/>
    <w:rsid w:val="10855BDB"/>
    <w:rsid w:val="109343F5"/>
    <w:rsid w:val="10973B61"/>
    <w:rsid w:val="10B84804"/>
    <w:rsid w:val="10B84B6F"/>
    <w:rsid w:val="10BA3377"/>
    <w:rsid w:val="10BD35C7"/>
    <w:rsid w:val="10C5247C"/>
    <w:rsid w:val="10C75BED"/>
    <w:rsid w:val="10D821AF"/>
    <w:rsid w:val="10D84D84"/>
    <w:rsid w:val="10E072B6"/>
    <w:rsid w:val="10E67A0D"/>
    <w:rsid w:val="10EA5A3E"/>
    <w:rsid w:val="10EC5C5A"/>
    <w:rsid w:val="10EF74F9"/>
    <w:rsid w:val="10F90636"/>
    <w:rsid w:val="10FE76AC"/>
    <w:rsid w:val="110705D4"/>
    <w:rsid w:val="1109680C"/>
    <w:rsid w:val="110E3C0C"/>
    <w:rsid w:val="110F7100"/>
    <w:rsid w:val="11116CED"/>
    <w:rsid w:val="1116546F"/>
    <w:rsid w:val="111B6540"/>
    <w:rsid w:val="11206FB7"/>
    <w:rsid w:val="1124360C"/>
    <w:rsid w:val="112A0531"/>
    <w:rsid w:val="112C160C"/>
    <w:rsid w:val="112E6260"/>
    <w:rsid w:val="11363762"/>
    <w:rsid w:val="113C0124"/>
    <w:rsid w:val="11496C09"/>
    <w:rsid w:val="114A48E6"/>
    <w:rsid w:val="114B186A"/>
    <w:rsid w:val="114E2471"/>
    <w:rsid w:val="115066BF"/>
    <w:rsid w:val="11596CB0"/>
    <w:rsid w:val="115B19BE"/>
    <w:rsid w:val="11603A6B"/>
    <w:rsid w:val="11613351"/>
    <w:rsid w:val="11616526"/>
    <w:rsid w:val="1167027B"/>
    <w:rsid w:val="116D3112"/>
    <w:rsid w:val="118A5224"/>
    <w:rsid w:val="118B5473"/>
    <w:rsid w:val="118C1100"/>
    <w:rsid w:val="118E400A"/>
    <w:rsid w:val="119C59E0"/>
    <w:rsid w:val="11AA2E81"/>
    <w:rsid w:val="11B02863"/>
    <w:rsid w:val="11BC713D"/>
    <w:rsid w:val="11BF246B"/>
    <w:rsid w:val="11CC6522"/>
    <w:rsid w:val="11DA1F57"/>
    <w:rsid w:val="11E14FFD"/>
    <w:rsid w:val="11E15093"/>
    <w:rsid w:val="11F40813"/>
    <w:rsid w:val="11FD07C1"/>
    <w:rsid w:val="11FF376C"/>
    <w:rsid w:val="1202281F"/>
    <w:rsid w:val="120247B9"/>
    <w:rsid w:val="12065538"/>
    <w:rsid w:val="120B4CF5"/>
    <w:rsid w:val="120C62D2"/>
    <w:rsid w:val="120D5EF3"/>
    <w:rsid w:val="120E3F6E"/>
    <w:rsid w:val="12152320"/>
    <w:rsid w:val="121D5979"/>
    <w:rsid w:val="121F3E0E"/>
    <w:rsid w:val="121F61C6"/>
    <w:rsid w:val="12227B52"/>
    <w:rsid w:val="12237953"/>
    <w:rsid w:val="12285B8D"/>
    <w:rsid w:val="122F1CEA"/>
    <w:rsid w:val="12327BFE"/>
    <w:rsid w:val="123E4294"/>
    <w:rsid w:val="12474934"/>
    <w:rsid w:val="12485112"/>
    <w:rsid w:val="124A1243"/>
    <w:rsid w:val="124B69B1"/>
    <w:rsid w:val="124D097B"/>
    <w:rsid w:val="12503B6B"/>
    <w:rsid w:val="12591281"/>
    <w:rsid w:val="125E494F"/>
    <w:rsid w:val="12603314"/>
    <w:rsid w:val="127A580F"/>
    <w:rsid w:val="127D3D9F"/>
    <w:rsid w:val="127E0B34"/>
    <w:rsid w:val="12942CF1"/>
    <w:rsid w:val="129471D3"/>
    <w:rsid w:val="129520F4"/>
    <w:rsid w:val="12955E7E"/>
    <w:rsid w:val="12976930"/>
    <w:rsid w:val="12990C8F"/>
    <w:rsid w:val="129D5B83"/>
    <w:rsid w:val="12A50E3D"/>
    <w:rsid w:val="12B008C1"/>
    <w:rsid w:val="12B516F4"/>
    <w:rsid w:val="12B55392"/>
    <w:rsid w:val="12BC3627"/>
    <w:rsid w:val="12C07B45"/>
    <w:rsid w:val="12C14EC5"/>
    <w:rsid w:val="12C86F91"/>
    <w:rsid w:val="12CB670B"/>
    <w:rsid w:val="12CF105C"/>
    <w:rsid w:val="12D924B0"/>
    <w:rsid w:val="12DE2A70"/>
    <w:rsid w:val="12EC5FA1"/>
    <w:rsid w:val="12F6695F"/>
    <w:rsid w:val="12FB76B9"/>
    <w:rsid w:val="131D5163"/>
    <w:rsid w:val="13217712"/>
    <w:rsid w:val="13255454"/>
    <w:rsid w:val="132D4308"/>
    <w:rsid w:val="132E55D4"/>
    <w:rsid w:val="13315A3C"/>
    <w:rsid w:val="13337F93"/>
    <w:rsid w:val="133424F8"/>
    <w:rsid w:val="133A11D1"/>
    <w:rsid w:val="134631C2"/>
    <w:rsid w:val="134655A4"/>
    <w:rsid w:val="1356385F"/>
    <w:rsid w:val="135C0E84"/>
    <w:rsid w:val="13610268"/>
    <w:rsid w:val="13620456"/>
    <w:rsid w:val="136D5984"/>
    <w:rsid w:val="13704600"/>
    <w:rsid w:val="137141F5"/>
    <w:rsid w:val="13714638"/>
    <w:rsid w:val="137F2DB6"/>
    <w:rsid w:val="137F4B64"/>
    <w:rsid w:val="13854144"/>
    <w:rsid w:val="138D1840"/>
    <w:rsid w:val="138F127E"/>
    <w:rsid w:val="13942655"/>
    <w:rsid w:val="139D4FEA"/>
    <w:rsid w:val="139E3DD7"/>
    <w:rsid w:val="13A14BF8"/>
    <w:rsid w:val="13AC347F"/>
    <w:rsid w:val="13B642FE"/>
    <w:rsid w:val="13B862C8"/>
    <w:rsid w:val="13BA3DEE"/>
    <w:rsid w:val="13C57CD5"/>
    <w:rsid w:val="13D46335"/>
    <w:rsid w:val="13D604FC"/>
    <w:rsid w:val="13D7051F"/>
    <w:rsid w:val="13D749A0"/>
    <w:rsid w:val="13EE17E4"/>
    <w:rsid w:val="13F27AB4"/>
    <w:rsid w:val="13F35776"/>
    <w:rsid w:val="13FA4300"/>
    <w:rsid w:val="13FD223F"/>
    <w:rsid w:val="140F7716"/>
    <w:rsid w:val="141B5658"/>
    <w:rsid w:val="141D0AB5"/>
    <w:rsid w:val="142179C9"/>
    <w:rsid w:val="142F6E42"/>
    <w:rsid w:val="14374474"/>
    <w:rsid w:val="1437543F"/>
    <w:rsid w:val="143D67CD"/>
    <w:rsid w:val="14446EDD"/>
    <w:rsid w:val="144B1ACE"/>
    <w:rsid w:val="14542B36"/>
    <w:rsid w:val="145963F5"/>
    <w:rsid w:val="145B2A68"/>
    <w:rsid w:val="145B6D23"/>
    <w:rsid w:val="14627DEB"/>
    <w:rsid w:val="14636234"/>
    <w:rsid w:val="146A26EA"/>
    <w:rsid w:val="147A37CF"/>
    <w:rsid w:val="147C030F"/>
    <w:rsid w:val="147E12BF"/>
    <w:rsid w:val="147F1FFF"/>
    <w:rsid w:val="14883B5E"/>
    <w:rsid w:val="14895ACB"/>
    <w:rsid w:val="149503B7"/>
    <w:rsid w:val="149756FB"/>
    <w:rsid w:val="149840F4"/>
    <w:rsid w:val="14993CEC"/>
    <w:rsid w:val="149C3F05"/>
    <w:rsid w:val="14A95C11"/>
    <w:rsid w:val="14A975E7"/>
    <w:rsid w:val="14AA3D17"/>
    <w:rsid w:val="14B86938"/>
    <w:rsid w:val="14B95980"/>
    <w:rsid w:val="14BF042B"/>
    <w:rsid w:val="14BF323B"/>
    <w:rsid w:val="14C811EF"/>
    <w:rsid w:val="14CB1C36"/>
    <w:rsid w:val="14D013EF"/>
    <w:rsid w:val="14E72CE3"/>
    <w:rsid w:val="1507322D"/>
    <w:rsid w:val="15073870"/>
    <w:rsid w:val="1508056D"/>
    <w:rsid w:val="15086354"/>
    <w:rsid w:val="150906A2"/>
    <w:rsid w:val="150D4E11"/>
    <w:rsid w:val="15171849"/>
    <w:rsid w:val="1518017F"/>
    <w:rsid w:val="151C4634"/>
    <w:rsid w:val="151D617B"/>
    <w:rsid w:val="1525219A"/>
    <w:rsid w:val="15295900"/>
    <w:rsid w:val="152A0AF3"/>
    <w:rsid w:val="152E6DB1"/>
    <w:rsid w:val="1532344E"/>
    <w:rsid w:val="1538130C"/>
    <w:rsid w:val="15434835"/>
    <w:rsid w:val="1543751C"/>
    <w:rsid w:val="15437E13"/>
    <w:rsid w:val="15446A1F"/>
    <w:rsid w:val="15455934"/>
    <w:rsid w:val="15463536"/>
    <w:rsid w:val="15520056"/>
    <w:rsid w:val="15584CF3"/>
    <w:rsid w:val="155B33AF"/>
    <w:rsid w:val="156004FE"/>
    <w:rsid w:val="15610299"/>
    <w:rsid w:val="15623171"/>
    <w:rsid w:val="1563590F"/>
    <w:rsid w:val="156C2EC6"/>
    <w:rsid w:val="15774CB9"/>
    <w:rsid w:val="157B135B"/>
    <w:rsid w:val="158B3A42"/>
    <w:rsid w:val="158B6F91"/>
    <w:rsid w:val="158E782E"/>
    <w:rsid w:val="15910B7E"/>
    <w:rsid w:val="15981F0D"/>
    <w:rsid w:val="159C47DC"/>
    <w:rsid w:val="15A32634"/>
    <w:rsid w:val="15A70BA6"/>
    <w:rsid w:val="15AC1FF8"/>
    <w:rsid w:val="15B14D7D"/>
    <w:rsid w:val="15CD1B01"/>
    <w:rsid w:val="15D46BD0"/>
    <w:rsid w:val="15D54F0F"/>
    <w:rsid w:val="15D8055B"/>
    <w:rsid w:val="15E2587E"/>
    <w:rsid w:val="15EA028F"/>
    <w:rsid w:val="15EC04AB"/>
    <w:rsid w:val="15EF722B"/>
    <w:rsid w:val="15F03EF5"/>
    <w:rsid w:val="15F97FA7"/>
    <w:rsid w:val="15FA296B"/>
    <w:rsid w:val="15FC5822"/>
    <w:rsid w:val="16040675"/>
    <w:rsid w:val="16061DFD"/>
    <w:rsid w:val="160859C0"/>
    <w:rsid w:val="16100E24"/>
    <w:rsid w:val="1611075A"/>
    <w:rsid w:val="1615355E"/>
    <w:rsid w:val="16180A09"/>
    <w:rsid w:val="161D197D"/>
    <w:rsid w:val="161F618A"/>
    <w:rsid w:val="16253698"/>
    <w:rsid w:val="162C1963"/>
    <w:rsid w:val="1635775C"/>
    <w:rsid w:val="163836F0"/>
    <w:rsid w:val="163C1401"/>
    <w:rsid w:val="163C6D3C"/>
    <w:rsid w:val="163D2AB4"/>
    <w:rsid w:val="163E2900"/>
    <w:rsid w:val="163F0551"/>
    <w:rsid w:val="16426169"/>
    <w:rsid w:val="16463A85"/>
    <w:rsid w:val="164E723A"/>
    <w:rsid w:val="165322B2"/>
    <w:rsid w:val="16571DC8"/>
    <w:rsid w:val="16604A70"/>
    <w:rsid w:val="166242C9"/>
    <w:rsid w:val="166D339A"/>
    <w:rsid w:val="16860112"/>
    <w:rsid w:val="168805E9"/>
    <w:rsid w:val="16981D2B"/>
    <w:rsid w:val="16994176"/>
    <w:rsid w:val="169E54A9"/>
    <w:rsid w:val="169E7E3C"/>
    <w:rsid w:val="16AA4638"/>
    <w:rsid w:val="16AD30CC"/>
    <w:rsid w:val="16BD6ED3"/>
    <w:rsid w:val="16BF5AFE"/>
    <w:rsid w:val="16C86AE5"/>
    <w:rsid w:val="16D87178"/>
    <w:rsid w:val="16DD721C"/>
    <w:rsid w:val="16E273E9"/>
    <w:rsid w:val="16E66CA8"/>
    <w:rsid w:val="16EF30E3"/>
    <w:rsid w:val="16F02D9D"/>
    <w:rsid w:val="16FA58EE"/>
    <w:rsid w:val="16FC0ECA"/>
    <w:rsid w:val="1701742E"/>
    <w:rsid w:val="17046F7B"/>
    <w:rsid w:val="1706617A"/>
    <w:rsid w:val="170D6BE1"/>
    <w:rsid w:val="170E33A6"/>
    <w:rsid w:val="1714048E"/>
    <w:rsid w:val="17165E93"/>
    <w:rsid w:val="171714A6"/>
    <w:rsid w:val="171B007F"/>
    <w:rsid w:val="171D5395"/>
    <w:rsid w:val="172109F8"/>
    <w:rsid w:val="17263548"/>
    <w:rsid w:val="172B4EFC"/>
    <w:rsid w:val="172F140E"/>
    <w:rsid w:val="17327C56"/>
    <w:rsid w:val="17384188"/>
    <w:rsid w:val="17424826"/>
    <w:rsid w:val="17426B8D"/>
    <w:rsid w:val="174C311B"/>
    <w:rsid w:val="174F2D59"/>
    <w:rsid w:val="175309EC"/>
    <w:rsid w:val="1757262F"/>
    <w:rsid w:val="175D340E"/>
    <w:rsid w:val="176E561B"/>
    <w:rsid w:val="177438DA"/>
    <w:rsid w:val="178331BB"/>
    <w:rsid w:val="178460A8"/>
    <w:rsid w:val="1786635F"/>
    <w:rsid w:val="17892EE2"/>
    <w:rsid w:val="17942F76"/>
    <w:rsid w:val="179C3ADA"/>
    <w:rsid w:val="17A57BE9"/>
    <w:rsid w:val="17A857FA"/>
    <w:rsid w:val="17AB707B"/>
    <w:rsid w:val="17B0705D"/>
    <w:rsid w:val="17B62B1E"/>
    <w:rsid w:val="17BA5A44"/>
    <w:rsid w:val="17BF5E77"/>
    <w:rsid w:val="17C34E74"/>
    <w:rsid w:val="17C87727"/>
    <w:rsid w:val="17CA0DAD"/>
    <w:rsid w:val="17D80CE7"/>
    <w:rsid w:val="17D905BB"/>
    <w:rsid w:val="17DD0A7A"/>
    <w:rsid w:val="17EE49EA"/>
    <w:rsid w:val="17FA7FA2"/>
    <w:rsid w:val="18027B12"/>
    <w:rsid w:val="18031054"/>
    <w:rsid w:val="1806208F"/>
    <w:rsid w:val="18077D8F"/>
    <w:rsid w:val="180A4C18"/>
    <w:rsid w:val="180D2B4D"/>
    <w:rsid w:val="181342DD"/>
    <w:rsid w:val="18134CAA"/>
    <w:rsid w:val="18153758"/>
    <w:rsid w:val="181A0C48"/>
    <w:rsid w:val="182C35E9"/>
    <w:rsid w:val="183A72AB"/>
    <w:rsid w:val="183D0DC5"/>
    <w:rsid w:val="184C0511"/>
    <w:rsid w:val="184D011E"/>
    <w:rsid w:val="185216EE"/>
    <w:rsid w:val="185A16FC"/>
    <w:rsid w:val="185A42BB"/>
    <w:rsid w:val="185B5B0B"/>
    <w:rsid w:val="185C1EE0"/>
    <w:rsid w:val="185F685A"/>
    <w:rsid w:val="186133CF"/>
    <w:rsid w:val="18664452"/>
    <w:rsid w:val="186802BC"/>
    <w:rsid w:val="186F4511"/>
    <w:rsid w:val="18773603"/>
    <w:rsid w:val="187E346A"/>
    <w:rsid w:val="188623D0"/>
    <w:rsid w:val="188B33DD"/>
    <w:rsid w:val="188C387F"/>
    <w:rsid w:val="188D1AD1"/>
    <w:rsid w:val="188F55AE"/>
    <w:rsid w:val="189027D1"/>
    <w:rsid w:val="189271C7"/>
    <w:rsid w:val="18934C0E"/>
    <w:rsid w:val="18961DEF"/>
    <w:rsid w:val="189C118F"/>
    <w:rsid w:val="18A1479C"/>
    <w:rsid w:val="18A33328"/>
    <w:rsid w:val="18A33BDB"/>
    <w:rsid w:val="18AD3F21"/>
    <w:rsid w:val="18B12486"/>
    <w:rsid w:val="18B9269C"/>
    <w:rsid w:val="18C33745"/>
    <w:rsid w:val="18C77217"/>
    <w:rsid w:val="18CC02E2"/>
    <w:rsid w:val="18D05E62"/>
    <w:rsid w:val="18D76E1A"/>
    <w:rsid w:val="18D86AC4"/>
    <w:rsid w:val="18D97E3B"/>
    <w:rsid w:val="18DA06DD"/>
    <w:rsid w:val="18E06D89"/>
    <w:rsid w:val="18E53157"/>
    <w:rsid w:val="18FE1D82"/>
    <w:rsid w:val="19002350"/>
    <w:rsid w:val="19026E5B"/>
    <w:rsid w:val="19027840"/>
    <w:rsid w:val="19092111"/>
    <w:rsid w:val="19095CD0"/>
    <w:rsid w:val="191045D0"/>
    <w:rsid w:val="19142286"/>
    <w:rsid w:val="191E07B4"/>
    <w:rsid w:val="19231854"/>
    <w:rsid w:val="192B3098"/>
    <w:rsid w:val="1933166C"/>
    <w:rsid w:val="193540AD"/>
    <w:rsid w:val="19362169"/>
    <w:rsid w:val="193C2814"/>
    <w:rsid w:val="194428C3"/>
    <w:rsid w:val="19450E23"/>
    <w:rsid w:val="1957165B"/>
    <w:rsid w:val="1958706C"/>
    <w:rsid w:val="195C2D5F"/>
    <w:rsid w:val="195D42E4"/>
    <w:rsid w:val="195E28C8"/>
    <w:rsid w:val="19641435"/>
    <w:rsid w:val="196444D3"/>
    <w:rsid w:val="1965492D"/>
    <w:rsid w:val="19686520"/>
    <w:rsid w:val="197113F3"/>
    <w:rsid w:val="198738B2"/>
    <w:rsid w:val="1989159D"/>
    <w:rsid w:val="198B3B37"/>
    <w:rsid w:val="198B4326"/>
    <w:rsid w:val="198F37EF"/>
    <w:rsid w:val="199170E8"/>
    <w:rsid w:val="1994087C"/>
    <w:rsid w:val="19992DEB"/>
    <w:rsid w:val="199C037F"/>
    <w:rsid w:val="19A215AC"/>
    <w:rsid w:val="19A370D2"/>
    <w:rsid w:val="19AE7ACC"/>
    <w:rsid w:val="19B122F1"/>
    <w:rsid w:val="19BB7EF0"/>
    <w:rsid w:val="19BC4DD9"/>
    <w:rsid w:val="19C5529B"/>
    <w:rsid w:val="19C9617A"/>
    <w:rsid w:val="19CB1C14"/>
    <w:rsid w:val="19DE010A"/>
    <w:rsid w:val="19E67D33"/>
    <w:rsid w:val="19EC528A"/>
    <w:rsid w:val="19EF40C6"/>
    <w:rsid w:val="19F53DD2"/>
    <w:rsid w:val="19F618F8"/>
    <w:rsid w:val="19FA7E71"/>
    <w:rsid w:val="1A101FB8"/>
    <w:rsid w:val="1A104452"/>
    <w:rsid w:val="1A174755"/>
    <w:rsid w:val="1A1F02FE"/>
    <w:rsid w:val="1A203454"/>
    <w:rsid w:val="1A27346F"/>
    <w:rsid w:val="1A2E2E40"/>
    <w:rsid w:val="1A3E50EB"/>
    <w:rsid w:val="1A435FDC"/>
    <w:rsid w:val="1A4B0BA2"/>
    <w:rsid w:val="1A4C4D38"/>
    <w:rsid w:val="1A501567"/>
    <w:rsid w:val="1A7067A9"/>
    <w:rsid w:val="1A731C0D"/>
    <w:rsid w:val="1A743491"/>
    <w:rsid w:val="1A7849EB"/>
    <w:rsid w:val="1A7F161B"/>
    <w:rsid w:val="1A852374"/>
    <w:rsid w:val="1A856878"/>
    <w:rsid w:val="1AAB4490"/>
    <w:rsid w:val="1AB346FB"/>
    <w:rsid w:val="1AB86C8E"/>
    <w:rsid w:val="1ABA0B77"/>
    <w:rsid w:val="1ABB1F40"/>
    <w:rsid w:val="1ABF618E"/>
    <w:rsid w:val="1AC27242"/>
    <w:rsid w:val="1AD140E1"/>
    <w:rsid w:val="1ADF015C"/>
    <w:rsid w:val="1AE2332E"/>
    <w:rsid w:val="1AE600F4"/>
    <w:rsid w:val="1AE654C9"/>
    <w:rsid w:val="1AF201C5"/>
    <w:rsid w:val="1AF916A0"/>
    <w:rsid w:val="1AFC1A94"/>
    <w:rsid w:val="1AFE3740"/>
    <w:rsid w:val="1B063409"/>
    <w:rsid w:val="1B0B0456"/>
    <w:rsid w:val="1B0D75A0"/>
    <w:rsid w:val="1B102545"/>
    <w:rsid w:val="1B123B3F"/>
    <w:rsid w:val="1B160735"/>
    <w:rsid w:val="1B1779CB"/>
    <w:rsid w:val="1B177D78"/>
    <w:rsid w:val="1B1D237B"/>
    <w:rsid w:val="1B1E0497"/>
    <w:rsid w:val="1B227694"/>
    <w:rsid w:val="1B230DD6"/>
    <w:rsid w:val="1B2D2BE0"/>
    <w:rsid w:val="1B347DA2"/>
    <w:rsid w:val="1B440441"/>
    <w:rsid w:val="1B457ED1"/>
    <w:rsid w:val="1B4D4365"/>
    <w:rsid w:val="1B5654E4"/>
    <w:rsid w:val="1B695D05"/>
    <w:rsid w:val="1B6C00C4"/>
    <w:rsid w:val="1B6C51E3"/>
    <w:rsid w:val="1B70550E"/>
    <w:rsid w:val="1B7915ED"/>
    <w:rsid w:val="1B7D3553"/>
    <w:rsid w:val="1B7E1CBF"/>
    <w:rsid w:val="1B8A622B"/>
    <w:rsid w:val="1B944E48"/>
    <w:rsid w:val="1B944F25"/>
    <w:rsid w:val="1BA64F8B"/>
    <w:rsid w:val="1BAE03E2"/>
    <w:rsid w:val="1BAF0CD9"/>
    <w:rsid w:val="1BB455C7"/>
    <w:rsid w:val="1BB54C17"/>
    <w:rsid w:val="1BBA04D6"/>
    <w:rsid w:val="1BBE4F2B"/>
    <w:rsid w:val="1BBF7FF1"/>
    <w:rsid w:val="1BC3018A"/>
    <w:rsid w:val="1BC405F3"/>
    <w:rsid w:val="1BD05FAD"/>
    <w:rsid w:val="1BD143CB"/>
    <w:rsid w:val="1BD24284"/>
    <w:rsid w:val="1BD504D4"/>
    <w:rsid w:val="1BD545A1"/>
    <w:rsid w:val="1BD97AB4"/>
    <w:rsid w:val="1BE05FFC"/>
    <w:rsid w:val="1BE77AE7"/>
    <w:rsid w:val="1BEA4A25"/>
    <w:rsid w:val="1BF01303"/>
    <w:rsid w:val="1BF43409"/>
    <w:rsid w:val="1BFC3211"/>
    <w:rsid w:val="1BFE2CE6"/>
    <w:rsid w:val="1C0302FC"/>
    <w:rsid w:val="1C050802"/>
    <w:rsid w:val="1C056013"/>
    <w:rsid w:val="1C0A4563"/>
    <w:rsid w:val="1C111293"/>
    <w:rsid w:val="1C15177F"/>
    <w:rsid w:val="1C2C115B"/>
    <w:rsid w:val="1C2C12C6"/>
    <w:rsid w:val="1C3307FB"/>
    <w:rsid w:val="1C36422E"/>
    <w:rsid w:val="1C424296"/>
    <w:rsid w:val="1C427076"/>
    <w:rsid w:val="1C4E2EFE"/>
    <w:rsid w:val="1C576AE9"/>
    <w:rsid w:val="1C5D0BEE"/>
    <w:rsid w:val="1C6133C8"/>
    <w:rsid w:val="1C690187"/>
    <w:rsid w:val="1C6C7A98"/>
    <w:rsid w:val="1C6F7740"/>
    <w:rsid w:val="1C730FDE"/>
    <w:rsid w:val="1C7619A3"/>
    <w:rsid w:val="1C78173B"/>
    <w:rsid w:val="1C7825A6"/>
    <w:rsid w:val="1C7B4336"/>
    <w:rsid w:val="1C83426F"/>
    <w:rsid w:val="1C8C02F2"/>
    <w:rsid w:val="1C8E4ED1"/>
    <w:rsid w:val="1C95732D"/>
    <w:rsid w:val="1CA23E5D"/>
    <w:rsid w:val="1CA4388D"/>
    <w:rsid w:val="1CAA05F4"/>
    <w:rsid w:val="1CB11B06"/>
    <w:rsid w:val="1CB4642B"/>
    <w:rsid w:val="1CBA6C0D"/>
    <w:rsid w:val="1CC31397"/>
    <w:rsid w:val="1CC642FB"/>
    <w:rsid w:val="1CDB6B83"/>
    <w:rsid w:val="1CE41EDC"/>
    <w:rsid w:val="1CE63692"/>
    <w:rsid w:val="1CE71497"/>
    <w:rsid w:val="1CF161A9"/>
    <w:rsid w:val="1CF4109E"/>
    <w:rsid w:val="1CF5360D"/>
    <w:rsid w:val="1CFD6915"/>
    <w:rsid w:val="1D0600A4"/>
    <w:rsid w:val="1D071DE7"/>
    <w:rsid w:val="1D1A58FD"/>
    <w:rsid w:val="1D1B7BF3"/>
    <w:rsid w:val="1D222D53"/>
    <w:rsid w:val="1D2642A2"/>
    <w:rsid w:val="1D2B3667"/>
    <w:rsid w:val="1D2E34B0"/>
    <w:rsid w:val="1D300C7D"/>
    <w:rsid w:val="1D305D3E"/>
    <w:rsid w:val="1D3102EB"/>
    <w:rsid w:val="1D3235BB"/>
    <w:rsid w:val="1D3B196F"/>
    <w:rsid w:val="1D465F04"/>
    <w:rsid w:val="1D4666F2"/>
    <w:rsid w:val="1D4B3D09"/>
    <w:rsid w:val="1D4E57B1"/>
    <w:rsid w:val="1D516AD9"/>
    <w:rsid w:val="1D575354"/>
    <w:rsid w:val="1D627802"/>
    <w:rsid w:val="1D632EBE"/>
    <w:rsid w:val="1D6628F1"/>
    <w:rsid w:val="1D6E17A5"/>
    <w:rsid w:val="1D6F5C49"/>
    <w:rsid w:val="1D72200D"/>
    <w:rsid w:val="1D7A53AD"/>
    <w:rsid w:val="1D7E7C3A"/>
    <w:rsid w:val="1D802CF6"/>
    <w:rsid w:val="1D8049AB"/>
    <w:rsid w:val="1D903E12"/>
    <w:rsid w:val="1D905F8B"/>
    <w:rsid w:val="1D954016"/>
    <w:rsid w:val="1D9A2DD8"/>
    <w:rsid w:val="1D9C5F4C"/>
    <w:rsid w:val="1D9C782E"/>
    <w:rsid w:val="1DA47089"/>
    <w:rsid w:val="1DAC357D"/>
    <w:rsid w:val="1DAD5900"/>
    <w:rsid w:val="1DAD6F46"/>
    <w:rsid w:val="1DAE2D0C"/>
    <w:rsid w:val="1DB26C50"/>
    <w:rsid w:val="1DB60BDC"/>
    <w:rsid w:val="1DB903E5"/>
    <w:rsid w:val="1DB92673"/>
    <w:rsid w:val="1DC00253"/>
    <w:rsid w:val="1DC3213A"/>
    <w:rsid w:val="1DC45798"/>
    <w:rsid w:val="1DD13FE0"/>
    <w:rsid w:val="1DD41F50"/>
    <w:rsid w:val="1DD96F99"/>
    <w:rsid w:val="1DDC1F50"/>
    <w:rsid w:val="1DDD3BF7"/>
    <w:rsid w:val="1DEA1774"/>
    <w:rsid w:val="1DED3012"/>
    <w:rsid w:val="1DED745E"/>
    <w:rsid w:val="1DF51610"/>
    <w:rsid w:val="1DFA398C"/>
    <w:rsid w:val="1DFA797D"/>
    <w:rsid w:val="1DFD6618"/>
    <w:rsid w:val="1E0423C5"/>
    <w:rsid w:val="1E0943C3"/>
    <w:rsid w:val="1E1D56A5"/>
    <w:rsid w:val="1E2702D2"/>
    <w:rsid w:val="1E2C2656"/>
    <w:rsid w:val="1E2C3B3A"/>
    <w:rsid w:val="1E366505"/>
    <w:rsid w:val="1E3B5B2B"/>
    <w:rsid w:val="1E490791"/>
    <w:rsid w:val="1E4F7829"/>
    <w:rsid w:val="1E522E75"/>
    <w:rsid w:val="1E54610B"/>
    <w:rsid w:val="1E584EA7"/>
    <w:rsid w:val="1E5A3115"/>
    <w:rsid w:val="1E6037E4"/>
    <w:rsid w:val="1E800CB0"/>
    <w:rsid w:val="1E817283"/>
    <w:rsid w:val="1E85149C"/>
    <w:rsid w:val="1E854FF8"/>
    <w:rsid w:val="1E911BEF"/>
    <w:rsid w:val="1E9B3B5A"/>
    <w:rsid w:val="1E9C2F71"/>
    <w:rsid w:val="1E9D0096"/>
    <w:rsid w:val="1E9E60BA"/>
    <w:rsid w:val="1EA062D6"/>
    <w:rsid w:val="1EAC7C12"/>
    <w:rsid w:val="1EAE2A9F"/>
    <w:rsid w:val="1EB16611"/>
    <w:rsid w:val="1EB22060"/>
    <w:rsid w:val="1EB63C48"/>
    <w:rsid w:val="1EBE0106"/>
    <w:rsid w:val="1EC728B0"/>
    <w:rsid w:val="1ECA5587"/>
    <w:rsid w:val="1ECB5101"/>
    <w:rsid w:val="1ECE4BF1"/>
    <w:rsid w:val="1ED63AA6"/>
    <w:rsid w:val="1ED7456C"/>
    <w:rsid w:val="1EE22B35"/>
    <w:rsid w:val="1EEA2572"/>
    <w:rsid w:val="1EEC27A5"/>
    <w:rsid w:val="1EF60F3E"/>
    <w:rsid w:val="1EF96BD9"/>
    <w:rsid w:val="1EFA1B57"/>
    <w:rsid w:val="1F011A70"/>
    <w:rsid w:val="1F012978"/>
    <w:rsid w:val="1F071EB1"/>
    <w:rsid w:val="1F08656A"/>
    <w:rsid w:val="1F0A7496"/>
    <w:rsid w:val="1F0F015E"/>
    <w:rsid w:val="1F106C47"/>
    <w:rsid w:val="1F1545CE"/>
    <w:rsid w:val="1F1A2987"/>
    <w:rsid w:val="1F1C0602"/>
    <w:rsid w:val="1F1C3013"/>
    <w:rsid w:val="1F23040F"/>
    <w:rsid w:val="1F2543F4"/>
    <w:rsid w:val="1F3031B6"/>
    <w:rsid w:val="1F30765A"/>
    <w:rsid w:val="1F334A54"/>
    <w:rsid w:val="1F3A2B07"/>
    <w:rsid w:val="1F3C0B1B"/>
    <w:rsid w:val="1F431799"/>
    <w:rsid w:val="1F49071C"/>
    <w:rsid w:val="1F5E616E"/>
    <w:rsid w:val="1F5F2643"/>
    <w:rsid w:val="1F634D1B"/>
    <w:rsid w:val="1F6400AC"/>
    <w:rsid w:val="1F65786D"/>
    <w:rsid w:val="1F6C0835"/>
    <w:rsid w:val="1F6C0C40"/>
    <w:rsid w:val="1F75073D"/>
    <w:rsid w:val="1F833C2E"/>
    <w:rsid w:val="1F846B91"/>
    <w:rsid w:val="1F861028"/>
    <w:rsid w:val="1F8C0D61"/>
    <w:rsid w:val="1F96156C"/>
    <w:rsid w:val="1FB273AD"/>
    <w:rsid w:val="1FC56E7C"/>
    <w:rsid w:val="1FCE0326"/>
    <w:rsid w:val="1FCF0C21"/>
    <w:rsid w:val="1FD004F5"/>
    <w:rsid w:val="1FD275D0"/>
    <w:rsid w:val="1FE114E8"/>
    <w:rsid w:val="1FE47FFE"/>
    <w:rsid w:val="1FE922A5"/>
    <w:rsid w:val="1FE9242C"/>
    <w:rsid w:val="1FF70178"/>
    <w:rsid w:val="1FFF7CEC"/>
    <w:rsid w:val="200324A6"/>
    <w:rsid w:val="20032679"/>
    <w:rsid w:val="200D34F7"/>
    <w:rsid w:val="2016009F"/>
    <w:rsid w:val="2026503E"/>
    <w:rsid w:val="202E7346"/>
    <w:rsid w:val="20321FC3"/>
    <w:rsid w:val="203A14A3"/>
    <w:rsid w:val="20431583"/>
    <w:rsid w:val="204A02A8"/>
    <w:rsid w:val="204E6F0D"/>
    <w:rsid w:val="205C64E8"/>
    <w:rsid w:val="205E3F25"/>
    <w:rsid w:val="20620663"/>
    <w:rsid w:val="20621F0A"/>
    <w:rsid w:val="20632B7F"/>
    <w:rsid w:val="206D7B4D"/>
    <w:rsid w:val="20704973"/>
    <w:rsid w:val="207D68CF"/>
    <w:rsid w:val="2080479F"/>
    <w:rsid w:val="208379CB"/>
    <w:rsid w:val="2087266E"/>
    <w:rsid w:val="208B7348"/>
    <w:rsid w:val="20953B72"/>
    <w:rsid w:val="20963AB8"/>
    <w:rsid w:val="209A691B"/>
    <w:rsid w:val="20A17648"/>
    <w:rsid w:val="20A814B4"/>
    <w:rsid w:val="20A96CFA"/>
    <w:rsid w:val="20AE1EB2"/>
    <w:rsid w:val="20B00A53"/>
    <w:rsid w:val="20B41BC5"/>
    <w:rsid w:val="20BF759E"/>
    <w:rsid w:val="20C73087"/>
    <w:rsid w:val="20C8153E"/>
    <w:rsid w:val="20CA763A"/>
    <w:rsid w:val="20D15A4A"/>
    <w:rsid w:val="20D221A5"/>
    <w:rsid w:val="20D63C6D"/>
    <w:rsid w:val="20DB683A"/>
    <w:rsid w:val="20DD2ECA"/>
    <w:rsid w:val="20E135F5"/>
    <w:rsid w:val="20E34258"/>
    <w:rsid w:val="20EE7E0D"/>
    <w:rsid w:val="20F52909"/>
    <w:rsid w:val="2100305C"/>
    <w:rsid w:val="21003889"/>
    <w:rsid w:val="210A4993"/>
    <w:rsid w:val="210C1A01"/>
    <w:rsid w:val="21134B3E"/>
    <w:rsid w:val="211D5527"/>
    <w:rsid w:val="21230D1E"/>
    <w:rsid w:val="21294ED6"/>
    <w:rsid w:val="212A1E87"/>
    <w:rsid w:val="212C03C4"/>
    <w:rsid w:val="212C3E51"/>
    <w:rsid w:val="212E1977"/>
    <w:rsid w:val="212F2975"/>
    <w:rsid w:val="21322A13"/>
    <w:rsid w:val="21374CD0"/>
    <w:rsid w:val="21396E8B"/>
    <w:rsid w:val="213F52F9"/>
    <w:rsid w:val="21407D61"/>
    <w:rsid w:val="214473ED"/>
    <w:rsid w:val="214565AC"/>
    <w:rsid w:val="214611D6"/>
    <w:rsid w:val="21475C82"/>
    <w:rsid w:val="21503332"/>
    <w:rsid w:val="21547F55"/>
    <w:rsid w:val="21623997"/>
    <w:rsid w:val="216C064F"/>
    <w:rsid w:val="216D6C84"/>
    <w:rsid w:val="2172566B"/>
    <w:rsid w:val="218173EF"/>
    <w:rsid w:val="21884230"/>
    <w:rsid w:val="218F30B1"/>
    <w:rsid w:val="21911044"/>
    <w:rsid w:val="21933ED0"/>
    <w:rsid w:val="219B2D93"/>
    <w:rsid w:val="219C2FF3"/>
    <w:rsid w:val="21A448E9"/>
    <w:rsid w:val="21A64334"/>
    <w:rsid w:val="21A729CF"/>
    <w:rsid w:val="21AA0945"/>
    <w:rsid w:val="21AD0AEE"/>
    <w:rsid w:val="21BD3C24"/>
    <w:rsid w:val="21BF6672"/>
    <w:rsid w:val="21C30AB0"/>
    <w:rsid w:val="21C81DCC"/>
    <w:rsid w:val="21CD176F"/>
    <w:rsid w:val="21D8192D"/>
    <w:rsid w:val="21DA3E67"/>
    <w:rsid w:val="21E14C3C"/>
    <w:rsid w:val="21E55FC7"/>
    <w:rsid w:val="21E8421C"/>
    <w:rsid w:val="21E96A39"/>
    <w:rsid w:val="21EB3D26"/>
    <w:rsid w:val="21EB4B87"/>
    <w:rsid w:val="21F46E37"/>
    <w:rsid w:val="21F83F43"/>
    <w:rsid w:val="21F901D7"/>
    <w:rsid w:val="22097941"/>
    <w:rsid w:val="220C4B07"/>
    <w:rsid w:val="220C4B36"/>
    <w:rsid w:val="220D20D7"/>
    <w:rsid w:val="220F0F0C"/>
    <w:rsid w:val="2218467D"/>
    <w:rsid w:val="22270B2C"/>
    <w:rsid w:val="22284619"/>
    <w:rsid w:val="222861B1"/>
    <w:rsid w:val="222C235B"/>
    <w:rsid w:val="222D1C2F"/>
    <w:rsid w:val="223025EC"/>
    <w:rsid w:val="22317971"/>
    <w:rsid w:val="22361730"/>
    <w:rsid w:val="2237485C"/>
    <w:rsid w:val="223D2560"/>
    <w:rsid w:val="224240C5"/>
    <w:rsid w:val="22496573"/>
    <w:rsid w:val="224C6559"/>
    <w:rsid w:val="224E2C4A"/>
    <w:rsid w:val="225134EF"/>
    <w:rsid w:val="225225AE"/>
    <w:rsid w:val="22546999"/>
    <w:rsid w:val="225A30A1"/>
    <w:rsid w:val="225B769E"/>
    <w:rsid w:val="22643966"/>
    <w:rsid w:val="226A69DF"/>
    <w:rsid w:val="226D124E"/>
    <w:rsid w:val="22705504"/>
    <w:rsid w:val="22706846"/>
    <w:rsid w:val="22715FC0"/>
    <w:rsid w:val="22766C54"/>
    <w:rsid w:val="227C61F4"/>
    <w:rsid w:val="2280062C"/>
    <w:rsid w:val="228E398B"/>
    <w:rsid w:val="22916662"/>
    <w:rsid w:val="22925F36"/>
    <w:rsid w:val="22942D62"/>
    <w:rsid w:val="229C358D"/>
    <w:rsid w:val="229D0A56"/>
    <w:rsid w:val="22A2261D"/>
    <w:rsid w:val="22A53EBB"/>
    <w:rsid w:val="22AB6D9E"/>
    <w:rsid w:val="22AD015A"/>
    <w:rsid w:val="22AD4B1E"/>
    <w:rsid w:val="22B42743"/>
    <w:rsid w:val="22BD0170"/>
    <w:rsid w:val="22C65AEC"/>
    <w:rsid w:val="22C910DB"/>
    <w:rsid w:val="22C9596A"/>
    <w:rsid w:val="22C95D2C"/>
    <w:rsid w:val="22C97440"/>
    <w:rsid w:val="22CA4448"/>
    <w:rsid w:val="22CF0F38"/>
    <w:rsid w:val="22D221F1"/>
    <w:rsid w:val="22D24A4D"/>
    <w:rsid w:val="22D322F3"/>
    <w:rsid w:val="22D508C8"/>
    <w:rsid w:val="22D8603F"/>
    <w:rsid w:val="22D95571"/>
    <w:rsid w:val="22DB168B"/>
    <w:rsid w:val="22E744D4"/>
    <w:rsid w:val="22EC4BE6"/>
    <w:rsid w:val="22EF5381"/>
    <w:rsid w:val="22F2214B"/>
    <w:rsid w:val="22F45565"/>
    <w:rsid w:val="22F97D63"/>
    <w:rsid w:val="23020BC3"/>
    <w:rsid w:val="2302235F"/>
    <w:rsid w:val="230230BC"/>
    <w:rsid w:val="23047FA4"/>
    <w:rsid w:val="2306028A"/>
    <w:rsid w:val="23061008"/>
    <w:rsid w:val="230961F8"/>
    <w:rsid w:val="231A4852"/>
    <w:rsid w:val="231E034A"/>
    <w:rsid w:val="2329162D"/>
    <w:rsid w:val="233748F3"/>
    <w:rsid w:val="23414A15"/>
    <w:rsid w:val="235040EC"/>
    <w:rsid w:val="23511F9A"/>
    <w:rsid w:val="235853F6"/>
    <w:rsid w:val="2358717F"/>
    <w:rsid w:val="235C0A1E"/>
    <w:rsid w:val="235D279F"/>
    <w:rsid w:val="235E5C65"/>
    <w:rsid w:val="236653AF"/>
    <w:rsid w:val="236E5E03"/>
    <w:rsid w:val="236E69A3"/>
    <w:rsid w:val="23746378"/>
    <w:rsid w:val="23765481"/>
    <w:rsid w:val="23773744"/>
    <w:rsid w:val="23797599"/>
    <w:rsid w:val="23825FAA"/>
    <w:rsid w:val="238F53A2"/>
    <w:rsid w:val="239D2DE4"/>
    <w:rsid w:val="23A2139B"/>
    <w:rsid w:val="23A83C63"/>
    <w:rsid w:val="23AE4FF1"/>
    <w:rsid w:val="23B753E0"/>
    <w:rsid w:val="23BF6A29"/>
    <w:rsid w:val="23C076C4"/>
    <w:rsid w:val="23C66F54"/>
    <w:rsid w:val="23CC3465"/>
    <w:rsid w:val="23D3133D"/>
    <w:rsid w:val="23D5432C"/>
    <w:rsid w:val="23DB488C"/>
    <w:rsid w:val="23DE2A6A"/>
    <w:rsid w:val="23E427A6"/>
    <w:rsid w:val="23EA25D3"/>
    <w:rsid w:val="23EB3A9B"/>
    <w:rsid w:val="24031EF8"/>
    <w:rsid w:val="24062738"/>
    <w:rsid w:val="240C38F0"/>
    <w:rsid w:val="242530DC"/>
    <w:rsid w:val="24256F3C"/>
    <w:rsid w:val="242766AD"/>
    <w:rsid w:val="242F7EE0"/>
    <w:rsid w:val="243257DE"/>
    <w:rsid w:val="244107CE"/>
    <w:rsid w:val="2443398C"/>
    <w:rsid w:val="2449057A"/>
    <w:rsid w:val="24533D52"/>
    <w:rsid w:val="24546183"/>
    <w:rsid w:val="24597A81"/>
    <w:rsid w:val="245E4322"/>
    <w:rsid w:val="245F251F"/>
    <w:rsid w:val="2460234C"/>
    <w:rsid w:val="24624F2C"/>
    <w:rsid w:val="24656524"/>
    <w:rsid w:val="246A0F18"/>
    <w:rsid w:val="246D6D3A"/>
    <w:rsid w:val="246F4781"/>
    <w:rsid w:val="2470251F"/>
    <w:rsid w:val="24747AA4"/>
    <w:rsid w:val="2484252C"/>
    <w:rsid w:val="24857B00"/>
    <w:rsid w:val="24975A86"/>
    <w:rsid w:val="24A82CBA"/>
    <w:rsid w:val="24AB0691"/>
    <w:rsid w:val="24BB140F"/>
    <w:rsid w:val="24C33468"/>
    <w:rsid w:val="24CA286A"/>
    <w:rsid w:val="24CA70D0"/>
    <w:rsid w:val="24CF3471"/>
    <w:rsid w:val="24D03381"/>
    <w:rsid w:val="24DB583E"/>
    <w:rsid w:val="24E579C1"/>
    <w:rsid w:val="24E76A0D"/>
    <w:rsid w:val="24FA2B76"/>
    <w:rsid w:val="24FE78B3"/>
    <w:rsid w:val="2500362B"/>
    <w:rsid w:val="25015F9F"/>
    <w:rsid w:val="2507205C"/>
    <w:rsid w:val="250D7824"/>
    <w:rsid w:val="251553B7"/>
    <w:rsid w:val="251A3780"/>
    <w:rsid w:val="25207829"/>
    <w:rsid w:val="25296DA5"/>
    <w:rsid w:val="252B269C"/>
    <w:rsid w:val="252C4420"/>
    <w:rsid w:val="252F322B"/>
    <w:rsid w:val="252F5BE3"/>
    <w:rsid w:val="25343307"/>
    <w:rsid w:val="25486290"/>
    <w:rsid w:val="254A2AF8"/>
    <w:rsid w:val="25546201"/>
    <w:rsid w:val="255B6AB3"/>
    <w:rsid w:val="255F2ADC"/>
    <w:rsid w:val="256B2CB5"/>
    <w:rsid w:val="25750FFE"/>
    <w:rsid w:val="25795AAA"/>
    <w:rsid w:val="25862EE2"/>
    <w:rsid w:val="258F35BA"/>
    <w:rsid w:val="25902155"/>
    <w:rsid w:val="2593624D"/>
    <w:rsid w:val="2596628A"/>
    <w:rsid w:val="25A12DD9"/>
    <w:rsid w:val="25AE68B2"/>
    <w:rsid w:val="25B36B88"/>
    <w:rsid w:val="25B76183"/>
    <w:rsid w:val="25BD500F"/>
    <w:rsid w:val="25BF3991"/>
    <w:rsid w:val="25C40B01"/>
    <w:rsid w:val="25C40E88"/>
    <w:rsid w:val="25CD5C03"/>
    <w:rsid w:val="25D157F3"/>
    <w:rsid w:val="25D2313F"/>
    <w:rsid w:val="25D32AED"/>
    <w:rsid w:val="25DF67A2"/>
    <w:rsid w:val="25ED06B5"/>
    <w:rsid w:val="25ED1E01"/>
    <w:rsid w:val="25F21B8C"/>
    <w:rsid w:val="25F27A2D"/>
    <w:rsid w:val="25F413E1"/>
    <w:rsid w:val="25F44C7E"/>
    <w:rsid w:val="25F831D2"/>
    <w:rsid w:val="25FC2044"/>
    <w:rsid w:val="260306DB"/>
    <w:rsid w:val="260770CA"/>
    <w:rsid w:val="260809E9"/>
    <w:rsid w:val="260F1A2D"/>
    <w:rsid w:val="261539B8"/>
    <w:rsid w:val="26181039"/>
    <w:rsid w:val="261D1FBA"/>
    <w:rsid w:val="261F5D33"/>
    <w:rsid w:val="26215F28"/>
    <w:rsid w:val="26230E1B"/>
    <w:rsid w:val="26313084"/>
    <w:rsid w:val="2638731A"/>
    <w:rsid w:val="263A491A"/>
    <w:rsid w:val="263A6302"/>
    <w:rsid w:val="263F5A17"/>
    <w:rsid w:val="264A09E7"/>
    <w:rsid w:val="264A1001"/>
    <w:rsid w:val="264B2FCC"/>
    <w:rsid w:val="26602042"/>
    <w:rsid w:val="266E268C"/>
    <w:rsid w:val="267B565F"/>
    <w:rsid w:val="267C3185"/>
    <w:rsid w:val="268177B0"/>
    <w:rsid w:val="26822D5C"/>
    <w:rsid w:val="2689346C"/>
    <w:rsid w:val="26977FBF"/>
    <w:rsid w:val="269F4DF3"/>
    <w:rsid w:val="26A0524E"/>
    <w:rsid w:val="26A53919"/>
    <w:rsid w:val="26A813AA"/>
    <w:rsid w:val="26AB087B"/>
    <w:rsid w:val="26AF0952"/>
    <w:rsid w:val="26B02E2F"/>
    <w:rsid w:val="26B71B77"/>
    <w:rsid w:val="26B7706E"/>
    <w:rsid w:val="26C345E8"/>
    <w:rsid w:val="26C863CA"/>
    <w:rsid w:val="26CA4883"/>
    <w:rsid w:val="26CD239C"/>
    <w:rsid w:val="26D5113D"/>
    <w:rsid w:val="26D923FE"/>
    <w:rsid w:val="26E22E27"/>
    <w:rsid w:val="26E83DA8"/>
    <w:rsid w:val="26ED5E31"/>
    <w:rsid w:val="26FD0233"/>
    <w:rsid w:val="270B45D5"/>
    <w:rsid w:val="271138CD"/>
    <w:rsid w:val="27165388"/>
    <w:rsid w:val="271B2603"/>
    <w:rsid w:val="271F4FAE"/>
    <w:rsid w:val="272209F8"/>
    <w:rsid w:val="27392E24"/>
    <w:rsid w:val="273A709D"/>
    <w:rsid w:val="273D6CE0"/>
    <w:rsid w:val="274049D2"/>
    <w:rsid w:val="27425617"/>
    <w:rsid w:val="27451B73"/>
    <w:rsid w:val="274E01B6"/>
    <w:rsid w:val="27513007"/>
    <w:rsid w:val="27544835"/>
    <w:rsid w:val="275B723E"/>
    <w:rsid w:val="275B776C"/>
    <w:rsid w:val="275C2BD9"/>
    <w:rsid w:val="275D2FB6"/>
    <w:rsid w:val="276460F3"/>
    <w:rsid w:val="2767173F"/>
    <w:rsid w:val="276B56D3"/>
    <w:rsid w:val="27740D21"/>
    <w:rsid w:val="2776664F"/>
    <w:rsid w:val="2776796C"/>
    <w:rsid w:val="27792A37"/>
    <w:rsid w:val="277F4CDB"/>
    <w:rsid w:val="278B27FF"/>
    <w:rsid w:val="27944971"/>
    <w:rsid w:val="279F35CF"/>
    <w:rsid w:val="279F4B11"/>
    <w:rsid w:val="27A75FE0"/>
    <w:rsid w:val="27B859FB"/>
    <w:rsid w:val="27C00E99"/>
    <w:rsid w:val="27C3729A"/>
    <w:rsid w:val="27DC5275"/>
    <w:rsid w:val="27EE6FF6"/>
    <w:rsid w:val="27F25FE6"/>
    <w:rsid w:val="27F6152E"/>
    <w:rsid w:val="27FA6A57"/>
    <w:rsid w:val="27FB4489"/>
    <w:rsid w:val="27FC119A"/>
    <w:rsid w:val="28034FD9"/>
    <w:rsid w:val="28043432"/>
    <w:rsid w:val="280A4226"/>
    <w:rsid w:val="280C07A2"/>
    <w:rsid w:val="281210C5"/>
    <w:rsid w:val="28133EAE"/>
    <w:rsid w:val="281A017F"/>
    <w:rsid w:val="28243BF3"/>
    <w:rsid w:val="28287775"/>
    <w:rsid w:val="283D6944"/>
    <w:rsid w:val="28461C9C"/>
    <w:rsid w:val="2847095D"/>
    <w:rsid w:val="28470C14"/>
    <w:rsid w:val="28487C80"/>
    <w:rsid w:val="284A34B1"/>
    <w:rsid w:val="284B388C"/>
    <w:rsid w:val="28530D63"/>
    <w:rsid w:val="285670D1"/>
    <w:rsid w:val="28575C58"/>
    <w:rsid w:val="285919D0"/>
    <w:rsid w:val="285A3CB5"/>
    <w:rsid w:val="285C326E"/>
    <w:rsid w:val="286363AA"/>
    <w:rsid w:val="28691660"/>
    <w:rsid w:val="2869587E"/>
    <w:rsid w:val="286D1C16"/>
    <w:rsid w:val="287B7B98"/>
    <w:rsid w:val="287F0D0A"/>
    <w:rsid w:val="28926C90"/>
    <w:rsid w:val="28A31AE8"/>
    <w:rsid w:val="28BA7628"/>
    <w:rsid w:val="28BC68C6"/>
    <w:rsid w:val="28C1211B"/>
    <w:rsid w:val="28C51B30"/>
    <w:rsid w:val="28C861F7"/>
    <w:rsid w:val="28D23530"/>
    <w:rsid w:val="28D267B5"/>
    <w:rsid w:val="28E45951"/>
    <w:rsid w:val="28EA3771"/>
    <w:rsid w:val="28ED236C"/>
    <w:rsid w:val="28FC235B"/>
    <w:rsid w:val="28FF1DD0"/>
    <w:rsid w:val="29071830"/>
    <w:rsid w:val="290D5CDF"/>
    <w:rsid w:val="29172C46"/>
    <w:rsid w:val="291E0C65"/>
    <w:rsid w:val="292540AD"/>
    <w:rsid w:val="292827B1"/>
    <w:rsid w:val="29396E28"/>
    <w:rsid w:val="293C4851"/>
    <w:rsid w:val="293D4E3F"/>
    <w:rsid w:val="29420625"/>
    <w:rsid w:val="294230AE"/>
    <w:rsid w:val="29437879"/>
    <w:rsid w:val="29485E5B"/>
    <w:rsid w:val="294C297E"/>
    <w:rsid w:val="295403E9"/>
    <w:rsid w:val="295E7AF4"/>
    <w:rsid w:val="296248B4"/>
    <w:rsid w:val="296543A4"/>
    <w:rsid w:val="29661D19"/>
    <w:rsid w:val="29663AA6"/>
    <w:rsid w:val="296A5FA3"/>
    <w:rsid w:val="296D4F4B"/>
    <w:rsid w:val="296D5007"/>
    <w:rsid w:val="29752839"/>
    <w:rsid w:val="297F5EFD"/>
    <w:rsid w:val="298375D9"/>
    <w:rsid w:val="298767C4"/>
    <w:rsid w:val="298A3E0B"/>
    <w:rsid w:val="298C1931"/>
    <w:rsid w:val="29934434"/>
    <w:rsid w:val="299535FE"/>
    <w:rsid w:val="299802D6"/>
    <w:rsid w:val="299911DA"/>
    <w:rsid w:val="29A50C45"/>
    <w:rsid w:val="29A51F1F"/>
    <w:rsid w:val="29B801FF"/>
    <w:rsid w:val="29CA519D"/>
    <w:rsid w:val="29CB455F"/>
    <w:rsid w:val="29CD40F6"/>
    <w:rsid w:val="29CE173E"/>
    <w:rsid w:val="29D925C0"/>
    <w:rsid w:val="29DA2D9B"/>
    <w:rsid w:val="29E40587"/>
    <w:rsid w:val="29E77E60"/>
    <w:rsid w:val="29EB0B4B"/>
    <w:rsid w:val="29ED0944"/>
    <w:rsid w:val="29EE6148"/>
    <w:rsid w:val="29FA3933"/>
    <w:rsid w:val="29FD638B"/>
    <w:rsid w:val="2A023E57"/>
    <w:rsid w:val="2A0C3BAA"/>
    <w:rsid w:val="2A21576F"/>
    <w:rsid w:val="2A2878AC"/>
    <w:rsid w:val="2A3224D8"/>
    <w:rsid w:val="2A353B5D"/>
    <w:rsid w:val="2A3C3357"/>
    <w:rsid w:val="2A3F37A7"/>
    <w:rsid w:val="2A402C5B"/>
    <w:rsid w:val="2A4243A4"/>
    <w:rsid w:val="2A43008A"/>
    <w:rsid w:val="2A44644C"/>
    <w:rsid w:val="2A473337"/>
    <w:rsid w:val="2A5E32CD"/>
    <w:rsid w:val="2A6759EA"/>
    <w:rsid w:val="2A694E2D"/>
    <w:rsid w:val="2A695B42"/>
    <w:rsid w:val="2A697EC4"/>
    <w:rsid w:val="2A6A4A2E"/>
    <w:rsid w:val="2A754FB7"/>
    <w:rsid w:val="2A7C7BF7"/>
    <w:rsid w:val="2A7F7800"/>
    <w:rsid w:val="2A8614F9"/>
    <w:rsid w:val="2A984622"/>
    <w:rsid w:val="2A9E13F0"/>
    <w:rsid w:val="2A9E41B4"/>
    <w:rsid w:val="2AA077A1"/>
    <w:rsid w:val="2AAD3CB8"/>
    <w:rsid w:val="2AAD7DB1"/>
    <w:rsid w:val="2AAE16B6"/>
    <w:rsid w:val="2AB51B21"/>
    <w:rsid w:val="2AB63D62"/>
    <w:rsid w:val="2AC90AA2"/>
    <w:rsid w:val="2ACF0AB8"/>
    <w:rsid w:val="2AD846FB"/>
    <w:rsid w:val="2ADB330E"/>
    <w:rsid w:val="2AE00186"/>
    <w:rsid w:val="2AEA4748"/>
    <w:rsid w:val="2AF246E5"/>
    <w:rsid w:val="2AF75AE0"/>
    <w:rsid w:val="2AFF15A1"/>
    <w:rsid w:val="2B0674C1"/>
    <w:rsid w:val="2B084FE7"/>
    <w:rsid w:val="2B090037"/>
    <w:rsid w:val="2B0C0F7B"/>
    <w:rsid w:val="2B0C12DF"/>
    <w:rsid w:val="2B1A5A71"/>
    <w:rsid w:val="2B1B11BE"/>
    <w:rsid w:val="2B273242"/>
    <w:rsid w:val="2B29359D"/>
    <w:rsid w:val="2B2B2E8C"/>
    <w:rsid w:val="2B2C0E3C"/>
    <w:rsid w:val="2B366200"/>
    <w:rsid w:val="2B39752B"/>
    <w:rsid w:val="2B4D4487"/>
    <w:rsid w:val="2B4F105E"/>
    <w:rsid w:val="2B563FA5"/>
    <w:rsid w:val="2B591CE7"/>
    <w:rsid w:val="2B5A7684"/>
    <w:rsid w:val="2B632B65"/>
    <w:rsid w:val="2B691D3A"/>
    <w:rsid w:val="2B6D57B0"/>
    <w:rsid w:val="2B733F57"/>
    <w:rsid w:val="2B7B2D90"/>
    <w:rsid w:val="2B7C6CFF"/>
    <w:rsid w:val="2B806286"/>
    <w:rsid w:val="2B8328CF"/>
    <w:rsid w:val="2B8D039B"/>
    <w:rsid w:val="2B8E319D"/>
    <w:rsid w:val="2BA271EA"/>
    <w:rsid w:val="2BA32F62"/>
    <w:rsid w:val="2BA86F48"/>
    <w:rsid w:val="2BB33EB0"/>
    <w:rsid w:val="2BB46F1D"/>
    <w:rsid w:val="2BB7512A"/>
    <w:rsid w:val="2BB87FA4"/>
    <w:rsid w:val="2BBB306B"/>
    <w:rsid w:val="2BC17995"/>
    <w:rsid w:val="2BC25ADE"/>
    <w:rsid w:val="2BC443F2"/>
    <w:rsid w:val="2BCD4966"/>
    <w:rsid w:val="2BD15F85"/>
    <w:rsid w:val="2BD22843"/>
    <w:rsid w:val="2BDA07E0"/>
    <w:rsid w:val="2BDE462A"/>
    <w:rsid w:val="2BDE5B6A"/>
    <w:rsid w:val="2BE9432A"/>
    <w:rsid w:val="2BED61CA"/>
    <w:rsid w:val="2BFF63EA"/>
    <w:rsid w:val="2C080949"/>
    <w:rsid w:val="2C082005"/>
    <w:rsid w:val="2C0954BB"/>
    <w:rsid w:val="2C145E75"/>
    <w:rsid w:val="2C236465"/>
    <w:rsid w:val="2C275941"/>
    <w:rsid w:val="2C2C3005"/>
    <w:rsid w:val="2C2C73FB"/>
    <w:rsid w:val="2C2E0A7D"/>
    <w:rsid w:val="2C3047F6"/>
    <w:rsid w:val="2C332538"/>
    <w:rsid w:val="2C357089"/>
    <w:rsid w:val="2C3B1516"/>
    <w:rsid w:val="2C431A61"/>
    <w:rsid w:val="2C474811"/>
    <w:rsid w:val="2C4B7881"/>
    <w:rsid w:val="2C4C488D"/>
    <w:rsid w:val="2C4E6B71"/>
    <w:rsid w:val="2C573C91"/>
    <w:rsid w:val="2C5872FE"/>
    <w:rsid w:val="2C6007C6"/>
    <w:rsid w:val="2C676677"/>
    <w:rsid w:val="2C681F1F"/>
    <w:rsid w:val="2C7A0167"/>
    <w:rsid w:val="2C804AD7"/>
    <w:rsid w:val="2C810240"/>
    <w:rsid w:val="2C892158"/>
    <w:rsid w:val="2C8F1485"/>
    <w:rsid w:val="2C954FA0"/>
    <w:rsid w:val="2C9F197B"/>
    <w:rsid w:val="2CA945A8"/>
    <w:rsid w:val="2CB90C8F"/>
    <w:rsid w:val="2CC03E44"/>
    <w:rsid w:val="2CC56979"/>
    <w:rsid w:val="2CCB30DB"/>
    <w:rsid w:val="2CD177B2"/>
    <w:rsid w:val="2CD8161B"/>
    <w:rsid w:val="2CE0799C"/>
    <w:rsid w:val="2CE12F8A"/>
    <w:rsid w:val="2CED7542"/>
    <w:rsid w:val="2CF478A3"/>
    <w:rsid w:val="2CF55A05"/>
    <w:rsid w:val="2CFA05E6"/>
    <w:rsid w:val="2D0168D7"/>
    <w:rsid w:val="2D062E65"/>
    <w:rsid w:val="2D173C07"/>
    <w:rsid w:val="2D196E05"/>
    <w:rsid w:val="2D263E4A"/>
    <w:rsid w:val="2D3317C1"/>
    <w:rsid w:val="2D3F5557"/>
    <w:rsid w:val="2D46629B"/>
    <w:rsid w:val="2D484623"/>
    <w:rsid w:val="2D4973F6"/>
    <w:rsid w:val="2D4B6C3B"/>
    <w:rsid w:val="2D60564B"/>
    <w:rsid w:val="2D63047F"/>
    <w:rsid w:val="2D683A57"/>
    <w:rsid w:val="2D743C61"/>
    <w:rsid w:val="2D764E50"/>
    <w:rsid w:val="2D823D65"/>
    <w:rsid w:val="2D847D9B"/>
    <w:rsid w:val="2D922713"/>
    <w:rsid w:val="2D9C0193"/>
    <w:rsid w:val="2D9D4154"/>
    <w:rsid w:val="2DA05DAF"/>
    <w:rsid w:val="2DA14B5B"/>
    <w:rsid w:val="2DA57477"/>
    <w:rsid w:val="2DA90D03"/>
    <w:rsid w:val="2DAA4A7C"/>
    <w:rsid w:val="2DAC16A4"/>
    <w:rsid w:val="2DAC4350"/>
    <w:rsid w:val="2DC53663"/>
    <w:rsid w:val="2DD12008"/>
    <w:rsid w:val="2DD66704"/>
    <w:rsid w:val="2DD678F6"/>
    <w:rsid w:val="2DD943F1"/>
    <w:rsid w:val="2DDE4404"/>
    <w:rsid w:val="2DE00D09"/>
    <w:rsid w:val="2DE3091B"/>
    <w:rsid w:val="2DE8128A"/>
    <w:rsid w:val="2DEE2BBA"/>
    <w:rsid w:val="2DF67CC1"/>
    <w:rsid w:val="2DF72322"/>
    <w:rsid w:val="2DF85198"/>
    <w:rsid w:val="2DFB52D7"/>
    <w:rsid w:val="2DFF4FE5"/>
    <w:rsid w:val="2E0317A5"/>
    <w:rsid w:val="2E0B04A8"/>
    <w:rsid w:val="2E1558A9"/>
    <w:rsid w:val="2E16307B"/>
    <w:rsid w:val="2E280633"/>
    <w:rsid w:val="2E2A1EEB"/>
    <w:rsid w:val="2E2C1547"/>
    <w:rsid w:val="2E353C7B"/>
    <w:rsid w:val="2E415BED"/>
    <w:rsid w:val="2E4427DA"/>
    <w:rsid w:val="2E4547C7"/>
    <w:rsid w:val="2E4A4A48"/>
    <w:rsid w:val="2E4F38B8"/>
    <w:rsid w:val="2E5363CC"/>
    <w:rsid w:val="2E5806C4"/>
    <w:rsid w:val="2E5E6EAF"/>
    <w:rsid w:val="2E5F50B3"/>
    <w:rsid w:val="2E695158"/>
    <w:rsid w:val="2E6F330A"/>
    <w:rsid w:val="2E732D89"/>
    <w:rsid w:val="2E7B72D6"/>
    <w:rsid w:val="2E7C01C6"/>
    <w:rsid w:val="2E7E12F2"/>
    <w:rsid w:val="2E7F3812"/>
    <w:rsid w:val="2E8308CC"/>
    <w:rsid w:val="2E844B93"/>
    <w:rsid w:val="2E8965B4"/>
    <w:rsid w:val="2E8C7025"/>
    <w:rsid w:val="2E8D23D3"/>
    <w:rsid w:val="2E9848D4"/>
    <w:rsid w:val="2E9F3EB4"/>
    <w:rsid w:val="2EA6073F"/>
    <w:rsid w:val="2EAC1711"/>
    <w:rsid w:val="2EAC58C5"/>
    <w:rsid w:val="2EAF7A3F"/>
    <w:rsid w:val="2EB65DF9"/>
    <w:rsid w:val="2EB84F76"/>
    <w:rsid w:val="2EBA484A"/>
    <w:rsid w:val="2EBC1577"/>
    <w:rsid w:val="2EBD4702"/>
    <w:rsid w:val="2EC03CB2"/>
    <w:rsid w:val="2EC61441"/>
    <w:rsid w:val="2ECB1E0F"/>
    <w:rsid w:val="2ED43A88"/>
    <w:rsid w:val="2ED51684"/>
    <w:rsid w:val="2ED6541D"/>
    <w:rsid w:val="2EE23DA1"/>
    <w:rsid w:val="2EE7594C"/>
    <w:rsid w:val="2EE8585B"/>
    <w:rsid w:val="2EED10C0"/>
    <w:rsid w:val="2F074BB2"/>
    <w:rsid w:val="2F0F5449"/>
    <w:rsid w:val="2F1277E1"/>
    <w:rsid w:val="2F1C7CE4"/>
    <w:rsid w:val="2F2201E0"/>
    <w:rsid w:val="2F234CEF"/>
    <w:rsid w:val="2F2A2B97"/>
    <w:rsid w:val="2F2D326E"/>
    <w:rsid w:val="2F307202"/>
    <w:rsid w:val="2F370591"/>
    <w:rsid w:val="2F3C5BA7"/>
    <w:rsid w:val="2F3E1998"/>
    <w:rsid w:val="2F3E36CD"/>
    <w:rsid w:val="2F3E547B"/>
    <w:rsid w:val="2F4A02C4"/>
    <w:rsid w:val="2F4B5CBD"/>
    <w:rsid w:val="2F4B5DEA"/>
    <w:rsid w:val="2F4F4B8D"/>
    <w:rsid w:val="2F512F41"/>
    <w:rsid w:val="2F530CBE"/>
    <w:rsid w:val="2F68074A"/>
    <w:rsid w:val="2F6C023B"/>
    <w:rsid w:val="2F703725"/>
    <w:rsid w:val="2F7640CA"/>
    <w:rsid w:val="2F7B1F74"/>
    <w:rsid w:val="2F8119E7"/>
    <w:rsid w:val="2F8336E1"/>
    <w:rsid w:val="2F8A6913"/>
    <w:rsid w:val="2F8D7534"/>
    <w:rsid w:val="2F8E33BE"/>
    <w:rsid w:val="2F8F023A"/>
    <w:rsid w:val="2F902D5E"/>
    <w:rsid w:val="2F905B25"/>
    <w:rsid w:val="2F93612B"/>
    <w:rsid w:val="2F943416"/>
    <w:rsid w:val="2F9652B7"/>
    <w:rsid w:val="2F9851E3"/>
    <w:rsid w:val="2F9C70AA"/>
    <w:rsid w:val="2FA34687"/>
    <w:rsid w:val="2FA8676C"/>
    <w:rsid w:val="2FAA0D63"/>
    <w:rsid w:val="2FAC03FD"/>
    <w:rsid w:val="2FAC6534"/>
    <w:rsid w:val="2FAC6889"/>
    <w:rsid w:val="2FAD7560"/>
    <w:rsid w:val="2FAE2B60"/>
    <w:rsid w:val="2FB10427"/>
    <w:rsid w:val="2FB35E69"/>
    <w:rsid w:val="2FBC2844"/>
    <w:rsid w:val="2FC024F2"/>
    <w:rsid w:val="2FC35F7C"/>
    <w:rsid w:val="2FD92212"/>
    <w:rsid w:val="2FDB3000"/>
    <w:rsid w:val="2FDC1251"/>
    <w:rsid w:val="2FE75B13"/>
    <w:rsid w:val="2FFD28A0"/>
    <w:rsid w:val="2FFF2BE3"/>
    <w:rsid w:val="30020510"/>
    <w:rsid w:val="30024099"/>
    <w:rsid w:val="30040939"/>
    <w:rsid w:val="30041A89"/>
    <w:rsid w:val="30111223"/>
    <w:rsid w:val="30182170"/>
    <w:rsid w:val="301A38D9"/>
    <w:rsid w:val="301B4DDB"/>
    <w:rsid w:val="301D7CD2"/>
    <w:rsid w:val="30203B82"/>
    <w:rsid w:val="3025488D"/>
    <w:rsid w:val="302B4269"/>
    <w:rsid w:val="3038498C"/>
    <w:rsid w:val="303E6FC9"/>
    <w:rsid w:val="30430F9B"/>
    <w:rsid w:val="304C3BC8"/>
    <w:rsid w:val="304E3A56"/>
    <w:rsid w:val="304F0500"/>
    <w:rsid w:val="30530303"/>
    <w:rsid w:val="30555DE4"/>
    <w:rsid w:val="30570189"/>
    <w:rsid w:val="306410CD"/>
    <w:rsid w:val="306E3807"/>
    <w:rsid w:val="306E6455"/>
    <w:rsid w:val="30722B71"/>
    <w:rsid w:val="30724DD6"/>
    <w:rsid w:val="307A3D9E"/>
    <w:rsid w:val="307B2407"/>
    <w:rsid w:val="308D43D2"/>
    <w:rsid w:val="308E5F8F"/>
    <w:rsid w:val="30915B45"/>
    <w:rsid w:val="30990A39"/>
    <w:rsid w:val="30A7020D"/>
    <w:rsid w:val="30A953FE"/>
    <w:rsid w:val="30B05F05"/>
    <w:rsid w:val="30B4367E"/>
    <w:rsid w:val="30B71989"/>
    <w:rsid w:val="30B8779D"/>
    <w:rsid w:val="30C931D7"/>
    <w:rsid w:val="30CA7828"/>
    <w:rsid w:val="30CC2944"/>
    <w:rsid w:val="30CE0A81"/>
    <w:rsid w:val="30CF4362"/>
    <w:rsid w:val="30D85214"/>
    <w:rsid w:val="30E21794"/>
    <w:rsid w:val="30EB7338"/>
    <w:rsid w:val="30F1651D"/>
    <w:rsid w:val="30F24F4D"/>
    <w:rsid w:val="30F55EC0"/>
    <w:rsid w:val="310C7C6D"/>
    <w:rsid w:val="310E6E1D"/>
    <w:rsid w:val="31217791"/>
    <w:rsid w:val="312C2FD6"/>
    <w:rsid w:val="312D57A8"/>
    <w:rsid w:val="3139239E"/>
    <w:rsid w:val="313C558D"/>
    <w:rsid w:val="314407FC"/>
    <w:rsid w:val="31462D0D"/>
    <w:rsid w:val="314B14A9"/>
    <w:rsid w:val="314F1BC2"/>
    <w:rsid w:val="315947EF"/>
    <w:rsid w:val="31600C18"/>
    <w:rsid w:val="316A097F"/>
    <w:rsid w:val="316A35E0"/>
    <w:rsid w:val="317038E6"/>
    <w:rsid w:val="31786ECD"/>
    <w:rsid w:val="3179422E"/>
    <w:rsid w:val="317C521A"/>
    <w:rsid w:val="31853836"/>
    <w:rsid w:val="318E6DA2"/>
    <w:rsid w:val="3191570A"/>
    <w:rsid w:val="319C46DB"/>
    <w:rsid w:val="319E3EAF"/>
    <w:rsid w:val="31A37635"/>
    <w:rsid w:val="31A56A4A"/>
    <w:rsid w:val="31AA6DF8"/>
    <w:rsid w:val="31B3287A"/>
    <w:rsid w:val="31B77767"/>
    <w:rsid w:val="31BA7D6B"/>
    <w:rsid w:val="31BC3B4B"/>
    <w:rsid w:val="31C27814"/>
    <w:rsid w:val="31C4105A"/>
    <w:rsid w:val="31C41F48"/>
    <w:rsid w:val="31C75DAA"/>
    <w:rsid w:val="31D24707"/>
    <w:rsid w:val="31D73965"/>
    <w:rsid w:val="31E01CFB"/>
    <w:rsid w:val="31E06CBE"/>
    <w:rsid w:val="31E117A9"/>
    <w:rsid w:val="31E3230A"/>
    <w:rsid w:val="31F134B7"/>
    <w:rsid w:val="31F5741D"/>
    <w:rsid w:val="31F742EB"/>
    <w:rsid w:val="31FA5DAE"/>
    <w:rsid w:val="320777C3"/>
    <w:rsid w:val="3211127F"/>
    <w:rsid w:val="321F6D79"/>
    <w:rsid w:val="323D5EBE"/>
    <w:rsid w:val="323E1D7B"/>
    <w:rsid w:val="323F1C36"/>
    <w:rsid w:val="32451FDE"/>
    <w:rsid w:val="32452FC5"/>
    <w:rsid w:val="3253689B"/>
    <w:rsid w:val="32583074"/>
    <w:rsid w:val="32597378"/>
    <w:rsid w:val="325B3E5A"/>
    <w:rsid w:val="32625925"/>
    <w:rsid w:val="32633EFA"/>
    <w:rsid w:val="32655415"/>
    <w:rsid w:val="326933C3"/>
    <w:rsid w:val="326A1EDF"/>
    <w:rsid w:val="326E2329"/>
    <w:rsid w:val="327613D0"/>
    <w:rsid w:val="32817D7B"/>
    <w:rsid w:val="32827F4F"/>
    <w:rsid w:val="32840D5A"/>
    <w:rsid w:val="32892F2A"/>
    <w:rsid w:val="328B7AF7"/>
    <w:rsid w:val="32935027"/>
    <w:rsid w:val="32944E37"/>
    <w:rsid w:val="32952C7B"/>
    <w:rsid w:val="329A50BF"/>
    <w:rsid w:val="329E36B9"/>
    <w:rsid w:val="32A07DBA"/>
    <w:rsid w:val="32A21A59"/>
    <w:rsid w:val="32A603AA"/>
    <w:rsid w:val="32A95E93"/>
    <w:rsid w:val="32B4491A"/>
    <w:rsid w:val="32BA306B"/>
    <w:rsid w:val="32C240F1"/>
    <w:rsid w:val="32CB62FC"/>
    <w:rsid w:val="32D07EBD"/>
    <w:rsid w:val="32D37649"/>
    <w:rsid w:val="32D83989"/>
    <w:rsid w:val="32DC17A7"/>
    <w:rsid w:val="32DE2ECE"/>
    <w:rsid w:val="32E15A13"/>
    <w:rsid w:val="32E337D1"/>
    <w:rsid w:val="32E50068"/>
    <w:rsid w:val="32E60304"/>
    <w:rsid w:val="32E75E2A"/>
    <w:rsid w:val="32EB28C8"/>
    <w:rsid w:val="32EC5425"/>
    <w:rsid w:val="32F16C34"/>
    <w:rsid w:val="32F25BBF"/>
    <w:rsid w:val="32F6606D"/>
    <w:rsid w:val="32F77523"/>
    <w:rsid w:val="32F9120E"/>
    <w:rsid w:val="32FA542B"/>
    <w:rsid w:val="33011A7B"/>
    <w:rsid w:val="33086E09"/>
    <w:rsid w:val="330A787A"/>
    <w:rsid w:val="330C5891"/>
    <w:rsid w:val="33125A86"/>
    <w:rsid w:val="33135244"/>
    <w:rsid w:val="331C6AE0"/>
    <w:rsid w:val="331F652E"/>
    <w:rsid w:val="33251FB9"/>
    <w:rsid w:val="33355690"/>
    <w:rsid w:val="33376BB4"/>
    <w:rsid w:val="333C6176"/>
    <w:rsid w:val="333D3C9C"/>
    <w:rsid w:val="334703EE"/>
    <w:rsid w:val="334B3D44"/>
    <w:rsid w:val="335F0FF9"/>
    <w:rsid w:val="335F1E64"/>
    <w:rsid w:val="33693EDB"/>
    <w:rsid w:val="336A3688"/>
    <w:rsid w:val="337B5AC0"/>
    <w:rsid w:val="337F3682"/>
    <w:rsid w:val="338235C4"/>
    <w:rsid w:val="338418CB"/>
    <w:rsid w:val="338E6259"/>
    <w:rsid w:val="33923FE8"/>
    <w:rsid w:val="339958E1"/>
    <w:rsid w:val="33AB32FB"/>
    <w:rsid w:val="33AE06F6"/>
    <w:rsid w:val="33AF4B9A"/>
    <w:rsid w:val="33BC55BA"/>
    <w:rsid w:val="33C93DA7"/>
    <w:rsid w:val="33D12D62"/>
    <w:rsid w:val="33D31231"/>
    <w:rsid w:val="33F42FB0"/>
    <w:rsid w:val="33F71FE3"/>
    <w:rsid w:val="33F7433A"/>
    <w:rsid w:val="33F92299"/>
    <w:rsid w:val="33FF78B0"/>
    <w:rsid w:val="34034EE6"/>
    <w:rsid w:val="3408103E"/>
    <w:rsid w:val="340B3778"/>
    <w:rsid w:val="341B264A"/>
    <w:rsid w:val="34321327"/>
    <w:rsid w:val="34390907"/>
    <w:rsid w:val="343B12E1"/>
    <w:rsid w:val="3441736E"/>
    <w:rsid w:val="344761D5"/>
    <w:rsid w:val="3447776E"/>
    <w:rsid w:val="344C538E"/>
    <w:rsid w:val="345117AD"/>
    <w:rsid w:val="34564534"/>
    <w:rsid w:val="34565A32"/>
    <w:rsid w:val="34570BA1"/>
    <w:rsid w:val="345A679B"/>
    <w:rsid w:val="346040E6"/>
    <w:rsid w:val="346566C4"/>
    <w:rsid w:val="34684D49"/>
    <w:rsid w:val="3468501E"/>
    <w:rsid w:val="346A0500"/>
    <w:rsid w:val="346D46CA"/>
    <w:rsid w:val="34784F8C"/>
    <w:rsid w:val="349F69BC"/>
    <w:rsid w:val="34A271A0"/>
    <w:rsid w:val="34A42225"/>
    <w:rsid w:val="34A56ACD"/>
    <w:rsid w:val="34A750F2"/>
    <w:rsid w:val="34AD45EE"/>
    <w:rsid w:val="34AF4725"/>
    <w:rsid w:val="34B21AF2"/>
    <w:rsid w:val="34C13400"/>
    <w:rsid w:val="34C853EC"/>
    <w:rsid w:val="34C957E7"/>
    <w:rsid w:val="34CF1337"/>
    <w:rsid w:val="34D109DE"/>
    <w:rsid w:val="34D10B40"/>
    <w:rsid w:val="34D523DE"/>
    <w:rsid w:val="34D643A8"/>
    <w:rsid w:val="34D90058"/>
    <w:rsid w:val="34DF0332"/>
    <w:rsid w:val="34DF1062"/>
    <w:rsid w:val="34DF462E"/>
    <w:rsid w:val="34E97C37"/>
    <w:rsid w:val="34EB4257"/>
    <w:rsid w:val="34EC2282"/>
    <w:rsid w:val="34F02CB7"/>
    <w:rsid w:val="34F64571"/>
    <w:rsid w:val="34F71B8E"/>
    <w:rsid w:val="34FA0097"/>
    <w:rsid w:val="34FE5ED3"/>
    <w:rsid w:val="34FF2FEE"/>
    <w:rsid w:val="35076E4D"/>
    <w:rsid w:val="3508592E"/>
    <w:rsid w:val="350D28C3"/>
    <w:rsid w:val="3511718E"/>
    <w:rsid w:val="35134512"/>
    <w:rsid w:val="351D3D85"/>
    <w:rsid w:val="35267369"/>
    <w:rsid w:val="35296B16"/>
    <w:rsid w:val="352A1255"/>
    <w:rsid w:val="352D6209"/>
    <w:rsid w:val="352E68BA"/>
    <w:rsid w:val="352F0EBE"/>
    <w:rsid w:val="3535107D"/>
    <w:rsid w:val="353E0C6B"/>
    <w:rsid w:val="35441EE3"/>
    <w:rsid w:val="3546634B"/>
    <w:rsid w:val="3547363A"/>
    <w:rsid w:val="35475FD5"/>
    <w:rsid w:val="35485A44"/>
    <w:rsid w:val="354F73E7"/>
    <w:rsid w:val="355D23D3"/>
    <w:rsid w:val="355D7A31"/>
    <w:rsid w:val="355E5C87"/>
    <w:rsid w:val="35645510"/>
    <w:rsid w:val="3564627D"/>
    <w:rsid w:val="35652943"/>
    <w:rsid w:val="35672C2A"/>
    <w:rsid w:val="356B0EA6"/>
    <w:rsid w:val="356E2833"/>
    <w:rsid w:val="356E45E1"/>
    <w:rsid w:val="357065AB"/>
    <w:rsid w:val="357D65D2"/>
    <w:rsid w:val="3584225E"/>
    <w:rsid w:val="358B752B"/>
    <w:rsid w:val="358D7245"/>
    <w:rsid w:val="359537F4"/>
    <w:rsid w:val="35973B37"/>
    <w:rsid w:val="359E7882"/>
    <w:rsid w:val="35A85D44"/>
    <w:rsid w:val="35AA7127"/>
    <w:rsid w:val="35AF5C6F"/>
    <w:rsid w:val="35B2271F"/>
    <w:rsid w:val="35B40879"/>
    <w:rsid w:val="35B56D9B"/>
    <w:rsid w:val="35BA15D4"/>
    <w:rsid w:val="35BC62B2"/>
    <w:rsid w:val="35C221F6"/>
    <w:rsid w:val="35C63F35"/>
    <w:rsid w:val="35D24305"/>
    <w:rsid w:val="35DC32BF"/>
    <w:rsid w:val="35DE3514"/>
    <w:rsid w:val="35E40250"/>
    <w:rsid w:val="35E5788B"/>
    <w:rsid w:val="35F44AE6"/>
    <w:rsid w:val="35F5085E"/>
    <w:rsid w:val="35FB774D"/>
    <w:rsid w:val="35FC3209"/>
    <w:rsid w:val="36017203"/>
    <w:rsid w:val="36135ACB"/>
    <w:rsid w:val="36162CAE"/>
    <w:rsid w:val="36164BE2"/>
    <w:rsid w:val="36207E81"/>
    <w:rsid w:val="362121E7"/>
    <w:rsid w:val="362A4840"/>
    <w:rsid w:val="364500D7"/>
    <w:rsid w:val="36572A59"/>
    <w:rsid w:val="366A2FFA"/>
    <w:rsid w:val="366C685E"/>
    <w:rsid w:val="36705E77"/>
    <w:rsid w:val="367B649A"/>
    <w:rsid w:val="36930C84"/>
    <w:rsid w:val="369D3B42"/>
    <w:rsid w:val="369E4A52"/>
    <w:rsid w:val="36A33AE5"/>
    <w:rsid w:val="36AA3360"/>
    <w:rsid w:val="36AA33F6"/>
    <w:rsid w:val="36B5781C"/>
    <w:rsid w:val="36BB0597"/>
    <w:rsid w:val="36C146D2"/>
    <w:rsid w:val="36C34A09"/>
    <w:rsid w:val="36C90395"/>
    <w:rsid w:val="36D10B91"/>
    <w:rsid w:val="36D54881"/>
    <w:rsid w:val="36D72B72"/>
    <w:rsid w:val="36DA4D20"/>
    <w:rsid w:val="36DD37CC"/>
    <w:rsid w:val="36E27034"/>
    <w:rsid w:val="36E35C8A"/>
    <w:rsid w:val="36EE59D9"/>
    <w:rsid w:val="36FF4A43"/>
    <w:rsid w:val="37074CED"/>
    <w:rsid w:val="370C65DF"/>
    <w:rsid w:val="37146988"/>
    <w:rsid w:val="37171F2F"/>
    <w:rsid w:val="37180CA8"/>
    <w:rsid w:val="371B60A2"/>
    <w:rsid w:val="371B63FD"/>
    <w:rsid w:val="371C681E"/>
    <w:rsid w:val="372236AC"/>
    <w:rsid w:val="372721A3"/>
    <w:rsid w:val="37296A11"/>
    <w:rsid w:val="373343D5"/>
    <w:rsid w:val="37431263"/>
    <w:rsid w:val="37514AB3"/>
    <w:rsid w:val="37542B73"/>
    <w:rsid w:val="3758678B"/>
    <w:rsid w:val="375C59FA"/>
    <w:rsid w:val="375F2433"/>
    <w:rsid w:val="37615B94"/>
    <w:rsid w:val="376B527C"/>
    <w:rsid w:val="376E40F8"/>
    <w:rsid w:val="37700C46"/>
    <w:rsid w:val="37704518"/>
    <w:rsid w:val="377A141D"/>
    <w:rsid w:val="377C6B48"/>
    <w:rsid w:val="37824FBE"/>
    <w:rsid w:val="37837037"/>
    <w:rsid w:val="378A33DD"/>
    <w:rsid w:val="378C0B4F"/>
    <w:rsid w:val="379023E5"/>
    <w:rsid w:val="37961BCE"/>
    <w:rsid w:val="379731EC"/>
    <w:rsid w:val="379E0BB3"/>
    <w:rsid w:val="37A46D3A"/>
    <w:rsid w:val="37A9650C"/>
    <w:rsid w:val="37AB1B1C"/>
    <w:rsid w:val="37C02607"/>
    <w:rsid w:val="37C24894"/>
    <w:rsid w:val="37C50B75"/>
    <w:rsid w:val="37CA23C1"/>
    <w:rsid w:val="37DC1418"/>
    <w:rsid w:val="37E47EDF"/>
    <w:rsid w:val="37EC3780"/>
    <w:rsid w:val="37EE13ED"/>
    <w:rsid w:val="37F37919"/>
    <w:rsid w:val="38057598"/>
    <w:rsid w:val="380668FF"/>
    <w:rsid w:val="38097125"/>
    <w:rsid w:val="38141E4B"/>
    <w:rsid w:val="38167911"/>
    <w:rsid w:val="38170F5F"/>
    <w:rsid w:val="3817652A"/>
    <w:rsid w:val="38194CD8"/>
    <w:rsid w:val="381C3D8E"/>
    <w:rsid w:val="381C6A9F"/>
    <w:rsid w:val="381C7C2A"/>
    <w:rsid w:val="381E409C"/>
    <w:rsid w:val="38234165"/>
    <w:rsid w:val="382733F5"/>
    <w:rsid w:val="38273A17"/>
    <w:rsid w:val="38294458"/>
    <w:rsid w:val="382C5E49"/>
    <w:rsid w:val="383005C9"/>
    <w:rsid w:val="383464E7"/>
    <w:rsid w:val="38391744"/>
    <w:rsid w:val="38395079"/>
    <w:rsid w:val="384452A3"/>
    <w:rsid w:val="3845787B"/>
    <w:rsid w:val="384B1899"/>
    <w:rsid w:val="38575800"/>
    <w:rsid w:val="3862042D"/>
    <w:rsid w:val="38692B4D"/>
    <w:rsid w:val="38692B7E"/>
    <w:rsid w:val="386D0B7F"/>
    <w:rsid w:val="3870222E"/>
    <w:rsid w:val="38703BC9"/>
    <w:rsid w:val="38767A34"/>
    <w:rsid w:val="38797524"/>
    <w:rsid w:val="38895C8C"/>
    <w:rsid w:val="388B0DDA"/>
    <w:rsid w:val="389856E8"/>
    <w:rsid w:val="389A0BB8"/>
    <w:rsid w:val="38A03BE5"/>
    <w:rsid w:val="38A5495D"/>
    <w:rsid w:val="38A6618B"/>
    <w:rsid w:val="38AC6D32"/>
    <w:rsid w:val="38B16CBE"/>
    <w:rsid w:val="38B86D83"/>
    <w:rsid w:val="38C5276A"/>
    <w:rsid w:val="38C60E8D"/>
    <w:rsid w:val="38C61560"/>
    <w:rsid w:val="38CA6E75"/>
    <w:rsid w:val="38CD161E"/>
    <w:rsid w:val="38CD7870"/>
    <w:rsid w:val="38D32489"/>
    <w:rsid w:val="38DD4FCB"/>
    <w:rsid w:val="38E452E6"/>
    <w:rsid w:val="38E83D3E"/>
    <w:rsid w:val="38EB2F37"/>
    <w:rsid w:val="38EF1532"/>
    <w:rsid w:val="38F03CC3"/>
    <w:rsid w:val="38F11E44"/>
    <w:rsid w:val="38FD1E0B"/>
    <w:rsid w:val="390166BB"/>
    <w:rsid w:val="39043BD8"/>
    <w:rsid w:val="390E5946"/>
    <w:rsid w:val="39161217"/>
    <w:rsid w:val="39172F7F"/>
    <w:rsid w:val="391D7376"/>
    <w:rsid w:val="392A1E4D"/>
    <w:rsid w:val="392B4CC2"/>
    <w:rsid w:val="392C199E"/>
    <w:rsid w:val="392D398D"/>
    <w:rsid w:val="392F4087"/>
    <w:rsid w:val="3942200C"/>
    <w:rsid w:val="394613BC"/>
    <w:rsid w:val="394F4949"/>
    <w:rsid w:val="39504729"/>
    <w:rsid w:val="39531122"/>
    <w:rsid w:val="3956224D"/>
    <w:rsid w:val="39574D1A"/>
    <w:rsid w:val="3964267E"/>
    <w:rsid w:val="39671C7F"/>
    <w:rsid w:val="396E2E01"/>
    <w:rsid w:val="396F105F"/>
    <w:rsid w:val="39774ED8"/>
    <w:rsid w:val="398268AC"/>
    <w:rsid w:val="39835E49"/>
    <w:rsid w:val="39885685"/>
    <w:rsid w:val="398A58B4"/>
    <w:rsid w:val="398A65E4"/>
    <w:rsid w:val="398C14D9"/>
    <w:rsid w:val="398E34A3"/>
    <w:rsid w:val="398E4841"/>
    <w:rsid w:val="39A6415A"/>
    <w:rsid w:val="39B527DE"/>
    <w:rsid w:val="39B92A9B"/>
    <w:rsid w:val="39BA70D7"/>
    <w:rsid w:val="39BD113D"/>
    <w:rsid w:val="39BE5B37"/>
    <w:rsid w:val="39C47CF3"/>
    <w:rsid w:val="39CC2E9D"/>
    <w:rsid w:val="39D2513E"/>
    <w:rsid w:val="39D96A4E"/>
    <w:rsid w:val="39E6508D"/>
    <w:rsid w:val="39E84962"/>
    <w:rsid w:val="39F202EC"/>
    <w:rsid w:val="39F37C02"/>
    <w:rsid w:val="39F71049"/>
    <w:rsid w:val="39F728F0"/>
    <w:rsid w:val="3A046364"/>
    <w:rsid w:val="3A057993"/>
    <w:rsid w:val="3A0D6176"/>
    <w:rsid w:val="3A0F1C0C"/>
    <w:rsid w:val="3A192D6D"/>
    <w:rsid w:val="3A1B0BA8"/>
    <w:rsid w:val="3A1E4827"/>
    <w:rsid w:val="3A2237ED"/>
    <w:rsid w:val="3A260610"/>
    <w:rsid w:val="3A2A3C35"/>
    <w:rsid w:val="3A325BDD"/>
    <w:rsid w:val="3A3473AE"/>
    <w:rsid w:val="3A360EFD"/>
    <w:rsid w:val="3A3951BD"/>
    <w:rsid w:val="3A3B1763"/>
    <w:rsid w:val="3A494C37"/>
    <w:rsid w:val="3A4A1178"/>
    <w:rsid w:val="3A557B1D"/>
    <w:rsid w:val="3A5A1688"/>
    <w:rsid w:val="3A670FD1"/>
    <w:rsid w:val="3A684742"/>
    <w:rsid w:val="3A6C43F3"/>
    <w:rsid w:val="3A6C4E35"/>
    <w:rsid w:val="3A726921"/>
    <w:rsid w:val="3A7D670E"/>
    <w:rsid w:val="3A7E4FB6"/>
    <w:rsid w:val="3A8114EC"/>
    <w:rsid w:val="3A8543E5"/>
    <w:rsid w:val="3A930874"/>
    <w:rsid w:val="3A9468D5"/>
    <w:rsid w:val="3A9808A2"/>
    <w:rsid w:val="3A990B71"/>
    <w:rsid w:val="3A9C26CA"/>
    <w:rsid w:val="3AAD366A"/>
    <w:rsid w:val="3AAE6068"/>
    <w:rsid w:val="3AB111F7"/>
    <w:rsid w:val="3AB40B45"/>
    <w:rsid w:val="3AB83A06"/>
    <w:rsid w:val="3ABC2DA6"/>
    <w:rsid w:val="3ABE3888"/>
    <w:rsid w:val="3AC161F9"/>
    <w:rsid w:val="3ACC1295"/>
    <w:rsid w:val="3AD1465E"/>
    <w:rsid w:val="3ADC2A07"/>
    <w:rsid w:val="3AEC456D"/>
    <w:rsid w:val="3AFA311F"/>
    <w:rsid w:val="3AFD268F"/>
    <w:rsid w:val="3AFF6D84"/>
    <w:rsid w:val="3AFF78E9"/>
    <w:rsid w:val="3B070E17"/>
    <w:rsid w:val="3B190CB6"/>
    <w:rsid w:val="3B1B5340"/>
    <w:rsid w:val="3B1C36EA"/>
    <w:rsid w:val="3B1D5825"/>
    <w:rsid w:val="3B1F0944"/>
    <w:rsid w:val="3B211535"/>
    <w:rsid w:val="3B2371FE"/>
    <w:rsid w:val="3B273268"/>
    <w:rsid w:val="3B297DA6"/>
    <w:rsid w:val="3B354E78"/>
    <w:rsid w:val="3B430CC0"/>
    <w:rsid w:val="3B443AAE"/>
    <w:rsid w:val="3B4756B8"/>
    <w:rsid w:val="3B4A7DF6"/>
    <w:rsid w:val="3B5E36CE"/>
    <w:rsid w:val="3B660234"/>
    <w:rsid w:val="3B6D5D17"/>
    <w:rsid w:val="3B707B46"/>
    <w:rsid w:val="3B7751BC"/>
    <w:rsid w:val="3B7D37CF"/>
    <w:rsid w:val="3B7E098B"/>
    <w:rsid w:val="3B800BCA"/>
    <w:rsid w:val="3B94173F"/>
    <w:rsid w:val="3B961E69"/>
    <w:rsid w:val="3BA035DC"/>
    <w:rsid w:val="3BA06D89"/>
    <w:rsid w:val="3BA179BA"/>
    <w:rsid w:val="3BA26D92"/>
    <w:rsid w:val="3BA70186"/>
    <w:rsid w:val="3BB11759"/>
    <w:rsid w:val="3BB31678"/>
    <w:rsid w:val="3BBD011E"/>
    <w:rsid w:val="3BBD1E1E"/>
    <w:rsid w:val="3BC05FB2"/>
    <w:rsid w:val="3BCC3E0F"/>
    <w:rsid w:val="3BCE1818"/>
    <w:rsid w:val="3BCF1FEF"/>
    <w:rsid w:val="3BD24D84"/>
    <w:rsid w:val="3BD333EF"/>
    <w:rsid w:val="3BEB24E7"/>
    <w:rsid w:val="3BF317B4"/>
    <w:rsid w:val="3BF52D0E"/>
    <w:rsid w:val="3BF533E5"/>
    <w:rsid w:val="3BF8797A"/>
    <w:rsid w:val="3BF938E9"/>
    <w:rsid w:val="3BFB4DEA"/>
    <w:rsid w:val="3C00188C"/>
    <w:rsid w:val="3C011D0B"/>
    <w:rsid w:val="3C0C2215"/>
    <w:rsid w:val="3C0E4427"/>
    <w:rsid w:val="3C105F0F"/>
    <w:rsid w:val="3C131A3E"/>
    <w:rsid w:val="3C19541D"/>
    <w:rsid w:val="3C1B3F06"/>
    <w:rsid w:val="3C236DCD"/>
    <w:rsid w:val="3C243C4B"/>
    <w:rsid w:val="3C2B4FD9"/>
    <w:rsid w:val="3C3016C7"/>
    <w:rsid w:val="3C32466A"/>
    <w:rsid w:val="3C3519B4"/>
    <w:rsid w:val="3C3534B5"/>
    <w:rsid w:val="3C36013F"/>
    <w:rsid w:val="3C3F2833"/>
    <w:rsid w:val="3C4F6F1A"/>
    <w:rsid w:val="3C5D26C1"/>
    <w:rsid w:val="3C6C0D26"/>
    <w:rsid w:val="3C6E06C4"/>
    <w:rsid w:val="3C7A0AF8"/>
    <w:rsid w:val="3C7B02C3"/>
    <w:rsid w:val="3C805325"/>
    <w:rsid w:val="3C84487F"/>
    <w:rsid w:val="3C850B8E"/>
    <w:rsid w:val="3C8A4777"/>
    <w:rsid w:val="3C8D17F0"/>
    <w:rsid w:val="3C8E1672"/>
    <w:rsid w:val="3C8E5B9D"/>
    <w:rsid w:val="3C936023"/>
    <w:rsid w:val="3C9D66AE"/>
    <w:rsid w:val="3C9E1C4F"/>
    <w:rsid w:val="3CA46AF1"/>
    <w:rsid w:val="3CAA23A2"/>
    <w:rsid w:val="3CB4494B"/>
    <w:rsid w:val="3CBE5E4E"/>
    <w:rsid w:val="3CC35212"/>
    <w:rsid w:val="3CC4498B"/>
    <w:rsid w:val="3CCB79C8"/>
    <w:rsid w:val="3CCD42E3"/>
    <w:rsid w:val="3CD048C3"/>
    <w:rsid w:val="3CD05DDD"/>
    <w:rsid w:val="3CD45671"/>
    <w:rsid w:val="3CD73146"/>
    <w:rsid w:val="3CE21212"/>
    <w:rsid w:val="3CED228F"/>
    <w:rsid w:val="3CF405C0"/>
    <w:rsid w:val="3CF96B52"/>
    <w:rsid w:val="3CFB0E50"/>
    <w:rsid w:val="3CFE5A61"/>
    <w:rsid w:val="3D0806A4"/>
    <w:rsid w:val="3D08605E"/>
    <w:rsid w:val="3D145A6E"/>
    <w:rsid w:val="3D151E8A"/>
    <w:rsid w:val="3D211C4B"/>
    <w:rsid w:val="3D2B13D7"/>
    <w:rsid w:val="3D2F4655"/>
    <w:rsid w:val="3D321FF2"/>
    <w:rsid w:val="3D346654"/>
    <w:rsid w:val="3D356C89"/>
    <w:rsid w:val="3D495810"/>
    <w:rsid w:val="3D4A5933"/>
    <w:rsid w:val="3D5140C2"/>
    <w:rsid w:val="3D5642D8"/>
    <w:rsid w:val="3D590ED9"/>
    <w:rsid w:val="3D6307DC"/>
    <w:rsid w:val="3D6A70A3"/>
    <w:rsid w:val="3D714C6E"/>
    <w:rsid w:val="3D7604D6"/>
    <w:rsid w:val="3D775C73"/>
    <w:rsid w:val="3D777CFC"/>
    <w:rsid w:val="3D7D39C6"/>
    <w:rsid w:val="3D80667C"/>
    <w:rsid w:val="3D886FC0"/>
    <w:rsid w:val="3D89627B"/>
    <w:rsid w:val="3D8C5F4C"/>
    <w:rsid w:val="3D8E6F26"/>
    <w:rsid w:val="3D9B1CEB"/>
    <w:rsid w:val="3DA16C9C"/>
    <w:rsid w:val="3DAA4FD2"/>
    <w:rsid w:val="3DB06715"/>
    <w:rsid w:val="3DBD1B5C"/>
    <w:rsid w:val="3DC01751"/>
    <w:rsid w:val="3DC06917"/>
    <w:rsid w:val="3DC11407"/>
    <w:rsid w:val="3DC60D49"/>
    <w:rsid w:val="3DD27E02"/>
    <w:rsid w:val="3DD41787"/>
    <w:rsid w:val="3DD441F1"/>
    <w:rsid w:val="3DDA05CC"/>
    <w:rsid w:val="3DDB1110"/>
    <w:rsid w:val="3DDB9764"/>
    <w:rsid w:val="3DDD67A7"/>
    <w:rsid w:val="3DDF3C28"/>
    <w:rsid w:val="3DE02937"/>
    <w:rsid w:val="3DE17472"/>
    <w:rsid w:val="3DF34281"/>
    <w:rsid w:val="3DF3688B"/>
    <w:rsid w:val="3DF5058E"/>
    <w:rsid w:val="3E0330EF"/>
    <w:rsid w:val="3E03620E"/>
    <w:rsid w:val="3E067AAC"/>
    <w:rsid w:val="3E0E4BB3"/>
    <w:rsid w:val="3E113CC1"/>
    <w:rsid w:val="3E152AEA"/>
    <w:rsid w:val="3E155F41"/>
    <w:rsid w:val="3E23240C"/>
    <w:rsid w:val="3E287BFB"/>
    <w:rsid w:val="3E2E7003"/>
    <w:rsid w:val="3E3068D7"/>
    <w:rsid w:val="3E33045B"/>
    <w:rsid w:val="3E3D1E42"/>
    <w:rsid w:val="3E3F4E4E"/>
    <w:rsid w:val="3E453FD6"/>
    <w:rsid w:val="3E455441"/>
    <w:rsid w:val="3E474F08"/>
    <w:rsid w:val="3E485D17"/>
    <w:rsid w:val="3E5B7AE8"/>
    <w:rsid w:val="3E5F7CFF"/>
    <w:rsid w:val="3E6307FF"/>
    <w:rsid w:val="3E6646EC"/>
    <w:rsid w:val="3E66679D"/>
    <w:rsid w:val="3E6E1463"/>
    <w:rsid w:val="3E746597"/>
    <w:rsid w:val="3E75078E"/>
    <w:rsid w:val="3E79027E"/>
    <w:rsid w:val="3E7956F5"/>
    <w:rsid w:val="3E816061"/>
    <w:rsid w:val="3E88226F"/>
    <w:rsid w:val="3E894239"/>
    <w:rsid w:val="3E907376"/>
    <w:rsid w:val="3E990A4B"/>
    <w:rsid w:val="3EA15734"/>
    <w:rsid w:val="3EB2553E"/>
    <w:rsid w:val="3EB852EB"/>
    <w:rsid w:val="3EBC5F44"/>
    <w:rsid w:val="3EC86B10"/>
    <w:rsid w:val="3ECF60F0"/>
    <w:rsid w:val="3ED03E6C"/>
    <w:rsid w:val="3EDB56BE"/>
    <w:rsid w:val="3EDB5A73"/>
    <w:rsid w:val="3EDC6A5F"/>
    <w:rsid w:val="3EDD2DAB"/>
    <w:rsid w:val="3EE610F0"/>
    <w:rsid w:val="3EE6343A"/>
    <w:rsid w:val="3EE76A12"/>
    <w:rsid w:val="3EEF4053"/>
    <w:rsid w:val="3EF05773"/>
    <w:rsid w:val="3EF142B8"/>
    <w:rsid w:val="3EF20030"/>
    <w:rsid w:val="3EFB69A5"/>
    <w:rsid w:val="3F056CAD"/>
    <w:rsid w:val="3F0B2EA0"/>
    <w:rsid w:val="3F0F473E"/>
    <w:rsid w:val="3F0F4B6A"/>
    <w:rsid w:val="3F2226C4"/>
    <w:rsid w:val="3F256091"/>
    <w:rsid w:val="3F285E40"/>
    <w:rsid w:val="3F313ADD"/>
    <w:rsid w:val="3F3423F7"/>
    <w:rsid w:val="3F422D66"/>
    <w:rsid w:val="3F4563B2"/>
    <w:rsid w:val="3F460380"/>
    <w:rsid w:val="3F47037C"/>
    <w:rsid w:val="3F485EA2"/>
    <w:rsid w:val="3F487C50"/>
    <w:rsid w:val="3F4C5993"/>
    <w:rsid w:val="3F4D76DD"/>
    <w:rsid w:val="3F5B39FD"/>
    <w:rsid w:val="3F5E67E1"/>
    <w:rsid w:val="3F635031"/>
    <w:rsid w:val="3F6354A8"/>
    <w:rsid w:val="3F6820A1"/>
    <w:rsid w:val="3F6F4A63"/>
    <w:rsid w:val="3F746C97"/>
    <w:rsid w:val="3F7A2406"/>
    <w:rsid w:val="3F7E63C4"/>
    <w:rsid w:val="3F811A2B"/>
    <w:rsid w:val="3F8A103F"/>
    <w:rsid w:val="3F8E1B07"/>
    <w:rsid w:val="3F8F0BD1"/>
    <w:rsid w:val="3F8F587F"/>
    <w:rsid w:val="3F9278AC"/>
    <w:rsid w:val="3F961C18"/>
    <w:rsid w:val="3F984734"/>
    <w:rsid w:val="3F9917D1"/>
    <w:rsid w:val="3F9966FE"/>
    <w:rsid w:val="3F9B1EFB"/>
    <w:rsid w:val="3F9F3C1C"/>
    <w:rsid w:val="3FA267B8"/>
    <w:rsid w:val="3FA50A7A"/>
    <w:rsid w:val="3FA60330"/>
    <w:rsid w:val="3FAC4683"/>
    <w:rsid w:val="3FAC6431"/>
    <w:rsid w:val="3FAF6F1C"/>
    <w:rsid w:val="3FBF580A"/>
    <w:rsid w:val="3FC370FB"/>
    <w:rsid w:val="3FCA4B09"/>
    <w:rsid w:val="3FCB5E99"/>
    <w:rsid w:val="3FCF2120"/>
    <w:rsid w:val="3FD37E62"/>
    <w:rsid w:val="3FD97768"/>
    <w:rsid w:val="3FDD34DA"/>
    <w:rsid w:val="3FE37B0A"/>
    <w:rsid w:val="3FE862D3"/>
    <w:rsid w:val="3FE911C2"/>
    <w:rsid w:val="3FEB6F5A"/>
    <w:rsid w:val="3FEE0C1E"/>
    <w:rsid w:val="3FF330AE"/>
    <w:rsid w:val="3FF73B50"/>
    <w:rsid w:val="3FFF4901"/>
    <w:rsid w:val="400370E7"/>
    <w:rsid w:val="400C2AA0"/>
    <w:rsid w:val="400C5E08"/>
    <w:rsid w:val="40123340"/>
    <w:rsid w:val="40186152"/>
    <w:rsid w:val="402D326B"/>
    <w:rsid w:val="402E04AD"/>
    <w:rsid w:val="402F0CA9"/>
    <w:rsid w:val="4032558D"/>
    <w:rsid w:val="403F6E3F"/>
    <w:rsid w:val="4052081C"/>
    <w:rsid w:val="40692574"/>
    <w:rsid w:val="406D6CB6"/>
    <w:rsid w:val="406E2B08"/>
    <w:rsid w:val="4070745F"/>
    <w:rsid w:val="40722652"/>
    <w:rsid w:val="407A02DD"/>
    <w:rsid w:val="407C5E04"/>
    <w:rsid w:val="40914E7E"/>
    <w:rsid w:val="40990DD5"/>
    <w:rsid w:val="409C46F8"/>
    <w:rsid w:val="40AB3370"/>
    <w:rsid w:val="40AD7C91"/>
    <w:rsid w:val="40AE25D9"/>
    <w:rsid w:val="40AF61D9"/>
    <w:rsid w:val="40B056FD"/>
    <w:rsid w:val="40B41A41"/>
    <w:rsid w:val="40BC79FD"/>
    <w:rsid w:val="40C453DB"/>
    <w:rsid w:val="40CB5F11"/>
    <w:rsid w:val="40CF23D7"/>
    <w:rsid w:val="40D701CD"/>
    <w:rsid w:val="40DB43E9"/>
    <w:rsid w:val="40E536C4"/>
    <w:rsid w:val="40EE127D"/>
    <w:rsid w:val="40EE42B9"/>
    <w:rsid w:val="40F0619F"/>
    <w:rsid w:val="40F4165A"/>
    <w:rsid w:val="40F41A01"/>
    <w:rsid w:val="40F7192E"/>
    <w:rsid w:val="40F80AB5"/>
    <w:rsid w:val="41013D81"/>
    <w:rsid w:val="41032748"/>
    <w:rsid w:val="41033ADE"/>
    <w:rsid w:val="410543D8"/>
    <w:rsid w:val="410A3A09"/>
    <w:rsid w:val="41183448"/>
    <w:rsid w:val="41190173"/>
    <w:rsid w:val="412849A8"/>
    <w:rsid w:val="41284E2D"/>
    <w:rsid w:val="412C57AD"/>
    <w:rsid w:val="41365028"/>
    <w:rsid w:val="41386185"/>
    <w:rsid w:val="41390199"/>
    <w:rsid w:val="41391F47"/>
    <w:rsid w:val="41395AA3"/>
    <w:rsid w:val="413D1A37"/>
    <w:rsid w:val="41434B73"/>
    <w:rsid w:val="414B60ED"/>
    <w:rsid w:val="414C5BCC"/>
    <w:rsid w:val="41504943"/>
    <w:rsid w:val="415475F9"/>
    <w:rsid w:val="41566655"/>
    <w:rsid w:val="415A55FF"/>
    <w:rsid w:val="41742F7F"/>
    <w:rsid w:val="417465EA"/>
    <w:rsid w:val="41746E87"/>
    <w:rsid w:val="41770ACF"/>
    <w:rsid w:val="41782848"/>
    <w:rsid w:val="417B7DAE"/>
    <w:rsid w:val="417F4907"/>
    <w:rsid w:val="41865F59"/>
    <w:rsid w:val="418D1EB5"/>
    <w:rsid w:val="418D5242"/>
    <w:rsid w:val="41965F19"/>
    <w:rsid w:val="419759B6"/>
    <w:rsid w:val="419C2A9B"/>
    <w:rsid w:val="41B15F81"/>
    <w:rsid w:val="41B4781F"/>
    <w:rsid w:val="41BE244C"/>
    <w:rsid w:val="41C30EF6"/>
    <w:rsid w:val="41C81CEA"/>
    <w:rsid w:val="41C93277"/>
    <w:rsid w:val="41CA4AC0"/>
    <w:rsid w:val="41CC4968"/>
    <w:rsid w:val="41CE08E1"/>
    <w:rsid w:val="41CE3E0D"/>
    <w:rsid w:val="41E0516D"/>
    <w:rsid w:val="41EA080A"/>
    <w:rsid w:val="41EE2D31"/>
    <w:rsid w:val="41F06AA9"/>
    <w:rsid w:val="42003172"/>
    <w:rsid w:val="420324D2"/>
    <w:rsid w:val="42051A04"/>
    <w:rsid w:val="42093900"/>
    <w:rsid w:val="42095962"/>
    <w:rsid w:val="42181B5C"/>
    <w:rsid w:val="421A0D29"/>
    <w:rsid w:val="421F113C"/>
    <w:rsid w:val="42203E58"/>
    <w:rsid w:val="42253F11"/>
    <w:rsid w:val="42284B91"/>
    <w:rsid w:val="422F6EA6"/>
    <w:rsid w:val="4230334A"/>
    <w:rsid w:val="4232066E"/>
    <w:rsid w:val="423B1704"/>
    <w:rsid w:val="423B62B4"/>
    <w:rsid w:val="423E1EBE"/>
    <w:rsid w:val="424225F1"/>
    <w:rsid w:val="424B538C"/>
    <w:rsid w:val="424F5E15"/>
    <w:rsid w:val="425D1ECE"/>
    <w:rsid w:val="425D4C2A"/>
    <w:rsid w:val="425E5AE9"/>
    <w:rsid w:val="427B1AE0"/>
    <w:rsid w:val="427E6552"/>
    <w:rsid w:val="428D33E0"/>
    <w:rsid w:val="428E06D1"/>
    <w:rsid w:val="42937435"/>
    <w:rsid w:val="42A5532D"/>
    <w:rsid w:val="42A653BA"/>
    <w:rsid w:val="42C53644"/>
    <w:rsid w:val="42C566D0"/>
    <w:rsid w:val="42D068DB"/>
    <w:rsid w:val="42D84B29"/>
    <w:rsid w:val="42DE349E"/>
    <w:rsid w:val="42E47C90"/>
    <w:rsid w:val="42E507E1"/>
    <w:rsid w:val="42E57C88"/>
    <w:rsid w:val="42E67EAC"/>
    <w:rsid w:val="42E94CF2"/>
    <w:rsid w:val="42EA174A"/>
    <w:rsid w:val="42ED3A9D"/>
    <w:rsid w:val="42ED792E"/>
    <w:rsid w:val="42F3609C"/>
    <w:rsid w:val="42FF557B"/>
    <w:rsid w:val="430B16C1"/>
    <w:rsid w:val="430D110E"/>
    <w:rsid w:val="430D3C5F"/>
    <w:rsid w:val="43101107"/>
    <w:rsid w:val="4320516C"/>
    <w:rsid w:val="433F3B4F"/>
    <w:rsid w:val="43460DAD"/>
    <w:rsid w:val="43544E16"/>
    <w:rsid w:val="4355293C"/>
    <w:rsid w:val="435E3EE6"/>
    <w:rsid w:val="436612A5"/>
    <w:rsid w:val="43684837"/>
    <w:rsid w:val="4368542F"/>
    <w:rsid w:val="43784FA8"/>
    <w:rsid w:val="43792877"/>
    <w:rsid w:val="437E6337"/>
    <w:rsid w:val="43897FD3"/>
    <w:rsid w:val="438A09D3"/>
    <w:rsid w:val="438A4CDB"/>
    <w:rsid w:val="439134E8"/>
    <w:rsid w:val="439136BF"/>
    <w:rsid w:val="4392593E"/>
    <w:rsid w:val="43A263B2"/>
    <w:rsid w:val="43A6148A"/>
    <w:rsid w:val="43AA2C88"/>
    <w:rsid w:val="43AC6A00"/>
    <w:rsid w:val="43AD2D8C"/>
    <w:rsid w:val="43B466CC"/>
    <w:rsid w:val="43B56534"/>
    <w:rsid w:val="43B92000"/>
    <w:rsid w:val="43BB6C43"/>
    <w:rsid w:val="43BC3C8B"/>
    <w:rsid w:val="43C55D14"/>
    <w:rsid w:val="43C65B22"/>
    <w:rsid w:val="43C93ACE"/>
    <w:rsid w:val="43CC70A2"/>
    <w:rsid w:val="43D67F21"/>
    <w:rsid w:val="43D9531B"/>
    <w:rsid w:val="43DA0BC1"/>
    <w:rsid w:val="43EA39CC"/>
    <w:rsid w:val="43EC173E"/>
    <w:rsid w:val="43F32881"/>
    <w:rsid w:val="440979A4"/>
    <w:rsid w:val="441216E8"/>
    <w:rsid w:val="441749EE"/>
    <w:rsid w:val="4419751A"/>
    <w:rsid w:val="441B1DD7"/>
    <w:rsid w:val="441E4BDC"/>
    <w:rsid w:val="44223AB6"/>
    <w:rsid w:val="44416362"/>
    <w:rsid w:val="44451A33"/>
    <w:rsid w:val="44454F51"/>
    <w:rsid w:val="444A7FC7"/>
    <w:rsid w:val="44517458"/>
    <w:rsid w:val="445A4C0A"/>
    <w:rsid w:val="446B516E"/>
    <w:rsid w:val="446C43E1"/>
    <w:rsid w:val="446C58FC"/>
    <w:rsid w:val="446E1854"/>
    <w:rsid w:val="4475773A"/>
    <w:rsid w:val="447755E0"/>
    <w:rsid w:val="44817E8C"/>
    <w:rsid w:val="44A36EC5"/>
    <w:rsid w:val="44AE67A8"/>
    <w:rsid w:val="44B53958"/>
    <w:rsid w:val="44B616AC"/>
    <w:rsid w:val="44B74A1B"/>
    <w:rsid w:val="44D433DC"/>
    <w:rsid w:val="44E37B5E"/>
    <w:rsid w:val="44E72281"/>
    <w:rsid w:val="44EC4531"/>
    <w:rsid w:val="44EE2FF9"/>
    <w:rsid w:val="44F352DA"/>
    <w:rsid w:val="450F660F"/>
    <w:rsid w:val="4513485D"/>
    <w:rsid w:val="451D3E98"/>
    <w:rsid w:val="452074A3"/>
    <w:rsid w:val="45216F7A"/>
    <w:rsid w:val="45294080"/>
    <w:rsid w:val="452B3EC3"/>
    <w:rsid w:val="4533080F"/>
    <w:rsid w:val="45413B0C"/>
    <w:rsid w:val="454B2841"/>
    <w:rsid w:val="455E1B26"/>
    <w:rsid w:val="456A3579"/>
    <w:rsid w:val="456D21BF"/>
    <w:rsid w:val="45717F01"/>
    <w:rsid w:val="457F6F08"/>
    <w:rsid w:val="45834B77"/>
    <w:rsid w:val="458538A2"/>
    <w:rsid w:val="458F482B"/>
    <w:rsid w:val="459338F2"/>
    <w:rsid w:val="45967DA9"/>
    <w:rsid w:val="459C7354"/>
    <w:rsid w:val="459C7DBF"/>
    <w:rsid w:val="459D6F0E"/>
    <w:rsid w:val="45A57BAB"/>
    <w:rsid w:val="45A86500"/>
    <w:rsid w:val="45AC0F39"/>
    <w:rsid w:val="45AF0A29"/>
    <w:rsid w:val="45BB4AE0"/>
    <w:rsid w:val="45C00B37"/>
    <w:rsid w:val="45C42D74"/>
    <w:rsid w:val="45C85647"/>
    <w:rsid w:val="45CA60C1"/>
    <w:rsid w:val="45CB06F8"/>
    <w:rsid w:val="45CC3DC2"/>
    <w:rsid w:val="45D3296A"/>
    <w:rsid w:val="45D46A2B"/>
    <w:rsid w:val="45D71D2E"/>
    <w:rsid w:val="45D82D80"/>
    <w:rsid w:val="45E5342A"/>
    <w:rsid w:val="45E87445"/>
    <w:rsid w:val="45F25190"/>
    <w:rsid w:val="45F55B12"/>
    <w:rsid w:val="45F96148"/>
    <w:rsid w:val="45FF375F"/>
    <w:rsid w:val="46011455"/>
    <w:rsid w:val="46116FEE"/>
    <w:rsid w:val="461865CE"/>
    <w:rsid w:val="46195EA3"/>
    <w:rsid w:val="461E6DF7"/>
    <w:rsid w:val="461F7CF2"/>
    <w:rsid w:val="462279ED"/>
    <w:rsid w:val="46256F3D"/>
    <w:rsid w:val="462742C6"/>
    <w:rsid w:val="462F1C33"/>
    <w:rsid w:val="4630260D"/>
    <w:rsid w:val="46305C1E"/>
    <w:rsid w:val="46362EF9"/>
    <w:rsid w:val="46380A1F"/>
    <w:rsid w:val="463D2090"/>
    <w:rsid w:val="4643223E"/>
    <w:rsid w:val="46464D58"/>
    <w:rsid w:val="46492C2C"/>
    <w:rsid w:val="464B0DC9"/>
    <w:rsid w:val="464C6278"/>
    <w:rsid w:val="465632AD"/>
    <w:rsid w:val="46592743"/>
    <w:rsid w:val="465E4B3A"/>
    <w:rsid w:val="46641814"/>
    <w:rsid w:val="466E61EE"/>
    <w:rsid w:val="466F11C7"/>
    <w:rsid w:val="46760E44"/>
    <w:rsid w:val="46820231"/>
    <w:rsid w:val="4696376D"/>
    <w:rsid w:val="46970DEB"/>
    <w:rsid w:val="469A3487"/>
    <w:rsid w:val="46A47E62"/>
    <w:rsid w:val="46AA1509"/>
    <w:rsid w:val="46B14C73"/>
    <w:rsid w:val="46B547C6"/>
    <w:rsid w:val="46BF570B"/>
    <w:rsid w:val="46C95B1B"/>
    <w:rsid w:val="46C95C34"/>
    <w:rsid w:val="46CB0D6C"/>
    <w:rsid w:val="46CB36CC"/>
    <w:rsid w:val="46CB71DA"/>
    <w:rsid w:val="46CC1167"/>
    <w:rsid w:val="46CE4EDF"/>
    <w:rsid w:val="46D7735F"/>
    <w:rsid w:val="46D83FB0"/>
    <w:rsid w:val="46E902AF"/>
    <w:rsid w:val="46E92D17"/>
    <w:rsid w:val="46E95032"/>
    <w:rsid w:val="46EB6657"/>
    <w:rsid w:val="46F30DEA"/>
    <w:rsid w:val="46F51CAF"/>
    <w:rsid w:val="46F85D21"/>
    <w:rsid w:val="46FB53EF"/>
    <w:rsid w:val="46FD06E2"/>
    <w:rsid w:val="46FD7572"/>
    <w:rsid w:val="470606DB"/>
    <w:rsid w:val="4712301E"/>
    <w:rsid w:val="4716655F"/>
    <w:rsid w:val="471C3E9C"/>
    <w:rsid w:val="47222635"/>
    <w:rsid w:val="472B2165"/>
    <w:rsid w:val="472B2331"/>
    <w:rsid w:val="472E597E"/>
    <w:rsid w:val="4732546E"/>
    <w:rsid w:val="4733065F"/>
    <w:rsid w:val="473470B4"/>
    <w:rsid w:val="47356D0C"/>
    <w:rsid w:val="473E5455"/>
    <w:rsid w:val="473F4E57"/>
    <w:rsid w:val="47435231"/>
    <w:rsid w:val="474653BD"/>
    <w:rsid w:val="47472423"/>
    <w:rsid w:val="474933DC"/>
    <w:rsid w:val="474978A2"/>
    <w:rsid w:val="474B2FD1"/>
    <w:rsid w:val="474E057C"/>
    <w:rsid w:val="47501CA0"/>
    <w:rsid w:val="47507743"/>
    <w:rsid w:val="47554DC2"/>
    <w:rsid w:val="4757674C"/>
    <w:rsid w:val="475860F8"/>
    <w:rsid w:val="475F022D"/>
    <w:rsid w:val="4760564F"/>
    <w:rsid w:val="476350F4"/>
    <w:rsid w:val="47681A81"/>
    <w:rsid w:val="476B6BD2"/>
    <w:rsid w:val="47751B21"/>
    <w:rsid w:val="477809BC"/>
    <w:rsid w:val="477F442B"/>
    <w:rsid w:val="47832DF8"/>
    <w:rsid w:val="478341DD"/>
    <w:rsid w:val="47863A0C"/>
    <w:rsid w:val="47877472"/>
    <w:rsid w:val="478A0E65"/>
    <w:rsid w:val="478D41AE"/>
    <w:rsid w:val="47953C4F"/>
    <w:rsid w:val="479A5AF6"/>
    <w:rsid w:val="47A3432B"/>
    <w:rsid w:val="47A52440"/>
    <w:rsid w:val="47A970E7"/>
    <w:rsid w:val="47AB17F6"/>
    <w:rsid w:val="47AF4D11"/>
    <w:rsid w:val="47AF686A"/>
    <w:rsid w:val="47B24BA1"/>
    <w:rsid w:val="47C25921"/>
    <w:rsid w:val="47C562E2"/>
    <w:rsid w:val="47C85DD2"/>
    <w:rsid w:val="47D429C9"/>
    <w:rsid w:val="47D96104"/>
    <w:rsid w:val="47EA5E4F"/>
    <w:rsid w:val="47FB78D6"/>
    <w:rsid w:val="48024951"/>
    <w:rsid w:val="4805359A"/>
    <w:rsid w:val="48082B91"/>
    <w:rsid w:val="481514D6"/>
    <w:rsid w:val="481E59F2"/>
    <w:rsid w:val="481F6585"/>
    <w:rsid w:val="482A0307"/>
    <w:rsid w:val="482C6958"/>
    <w:rsid w:val="482E56A2"/>
    <w:rsid w:val="4832774E"/>
    <w:rsid w:val="483B58CA"/>
    <w:rsid w:val="48446D0B"/>
    <w:rsid w:val="48483267"/>
    <w:rsid w:val="4848374B"/>
    <w:rsid w:val="484B1611"/>
    <w:rsid w:val="48501C68"/>
    <w:rsid w:val="4857638A"/>
    <w:rsid w:val="485C3F8A"/>
    <w:rsid w:val="48756979"/>
    <w:rsid w:val="487A531F"/>
    <w:rsid w:val="487D4E0F"/>
    <w:rsid w:val="487E70FC"/>
    <w:rsid w:val="487E7459"/>
    <w:rsid w:val="4883465F"/>
    <w:rsid w:val="488A68D3"/>
    <w:rsid w:val="488C6E00"/>
    <w:rsid w:val="488D31F5"/>
    <w:rsid w:val="488D5D9A"/>
    <w:rsid w:val="48974958"/>
    <w:rsid w:val="489C5D9B"/>
    <w:rsid w:val="489D4D45"/>
    <w:rsid w:val="48A028AB"/>
    <w:rsid w:val="48AA124D"/>
    <w:rsid w:val="48B102A5"/>
    <w:rsid w:val="48B80BFF"/>
    <w:rsid w:val="48C923A8"/>
    <w:rsid w:val="48CA2299"/>
    <w:rsid w:val="48CB69CD"/>
    <w:rsid w:val="48CF0379"/>
    <w:rsid w:val="48D41893"/>
    <w:rsid w:val="48DD58AD"/>
    <w:rsid w:val="48DE48B8"/>
    <w:rsid w:val="48E05266"/>
    <w:rsid w:val="48E41AB5"/>
    <w:rsid w:val="48E85CAA"/>
    <w:rsid w:val="48EE1EFC"/>
    <w:rsid w:val="49074795"/>
    <w:rsid w:val="49080B7C"/>
    <w:rsid w:val="490E3CB9"/>
    <w:rsid w:val="491017DF"/>
    <w:rsid w:val="49105C83"/>
    <w:rsid w:val="491B42B5"/>
    <w:rsid w:val="491B500B"/>
    <w:rsid w:val="49232A96"/>
    <w:rsid w:val="49266592"/>
    <w:rsid w:val="49290AF3"/>
    <w:rsid w:val="4938065F"/>
    <w:rsid w:val="493F7A15"/>
    <w:rsid w:val="494238CE"/>
    <w:rsid w:val="495C0DBE"/>
    <w:rsid w:val="4961028C"/>
    <w:rsid w:val="4965077C"/>
    <w:rsid w:val="49706721"/>
    <w:rsid w:val="4974212B"/>
    <w:rsid w:val="4977360C"/>
    <w:rsid w:val="497776A7"/>
    <w:rsid w:val="497955D6"/>
    <w:rsid w:val="497D6D1C"/>
    <w:rsid w:val="49814B0B"/>
    <w:rsid w:val="498153FB"/>
    <w:rsid w:val="49816239"/>
    <w:rsid w:val="498350BF"/>
    <w:rsid w:val="49861AA1"/>
    <w:rsid w:val="49866B78"/>
    <w:rsid w:val="4988364E"/>
    <w:rsid w:val="499248EA"/>
    <w:rsid w:val="49942410"/>
    <w:rsid w:val="499D2B7A"/>
    <w:rsid w:val="49AD523B"/>
    <w:rsid w:val="49B00F56"/>
    <w:rsid w:val="49B06B1E"/>
    <w:rsid w:val="49C60B9F"/>
    <w:rsid w:val="49C8030C"/>
    <w:rsid w:val="49E660F2"/>
    <w:rsid w:val="49EA331B"/>
    <w:rsid w:val="49ED78C9"/>
    <w:rsid w:val="49F73B94"/>
    <w:rsid w:val="49FA188F"/>
    <w:rsid w:val="49FB3C16"/>
    <w:rsid w:val="49FF7EF9"/>
    <w:rsid w:val="4A072CDA"/>
    <w:rsid w:val="4A0B3079"/>
    <w:rsid w:val="4A0C17EE"/>
    <w:rsid w:val="4A0F5F3A"/>
    <w:rsid w:val="4A1253A6"/>
    <w:rsid w:val="4A160B74"/>
    <w:rsid w:val="4A1E617D"/>
    <w:rsid w:val="4A201EF6"/>
    <w:rsid w:val="4A2644D8"/>
    <w:rsid w:val="4A2C3A48"/>
    <w:rsid w:val="4A2C6581"/>
    <w:rsid w:val="4A2F2139"/>
    <w:rsid w:val="4A30497C"/>
    <w:rsid w:val="4A320076"/>
    <w:rsid w:val="4A3314C9"/>
    <w:rsid w:val="4A350B3E"/>
    <w:rsid w:val="4A376585"/>
    <w:rsid w:val="4A421E6C"/>
    <w:rsid w:val="4A4220B3"/>
    <w:rsid w:val="4A513E5D"/>
    <w:rsid w:val="4A534079"/>
    <w:rsid w:val="4A5754C2"/>
    <w:rsid w:val="4A581016"/>
    <w:rsid w:val="4A5E2549"/>
    <w:rsid w:val="4A6E2145"/>
    <w:rsid w:val="4A71302F"/>
    <w:rsid w:val="4A774417"/>
    <w:rsid w:val="4A7C42FE"/>
    <w:rsid w:val="4A7F6A87"/>
    <w:rsid w:val="4A841EEE"/>
    <w:rsid w:val="4A8809CA"/>
    <w:rsid w:val="4A8E412C"/>
    <w:rsid w:val="4A9B42A2"/>
    <w:rsid w:val="4AA1312F"/>
    <w:rsid w:val="4AA76ECE"/>
    <w:rsid w:val="4AB3441B"/>
    <w:rsid w:val="4AB80D3C"/>
    <w:rsid w:val="4AB97C54"/>
    <w:rsid w:val="4ABA21C2"/>
    <w:rsid w:val="4AC87663"/>
    <w:rsid w:val="4AD8323A"/>
    <w:rsid w:val="4AE238F1"/>
    <w:rsid w:val="4AE3590F"/>
    <w:rsid w:val="4AED6DCF"/>
    <w:rsid w:val="4AEE5FC3"/>
    <w:rsid w:val="4AF0358C"/>
    <w:rsid w:val="4AF324B0"/>
    <w:rsid w:val="4AF774E5"/>
    <w:rsid w:val="4B052E99"/>
    <w:rsid w:val="4B09418D"/>
    <w:rsid w:val="4B125995"/>
    <w:rsid w:val="4B165A7F"/>
    <w:rsid w:val="4B167420"/>
    <w:rsid w:val="4B1A6945"/>
    <w:rsid w:val="4B1B4610"/>
    <w:rsid w:val="4B210484"/>
    <w:rsid w:val="4B223A4B"/>
    <w:rsid w:val="4B2477C4"/>
    <w:rsid w:val="4B2713CB"/>
    <w:rsid w:val="4B2F79E9"/>
    <w:rsid w:val="4B321EE0"/>
    <w:rsid w:val="4B3B5BE2"/>
    <w:rsid w:val="4B424A07"/>
    <w:rsid w:val="4B430C4B"/>
    <w:rsid w:val="4B4507F2"/>
    <w:rsid w:val="4B464FCB"/>
    <w:rsid w:val="4B473D7B"/>
    <w:rsid w:val="4B4B1487"/>
    <w:rsid w:val="4B4F1AC7"/>
    <w:rsid w:val="4B542491"/>
    <w:rsid w:val="4B5742EF"/>
    <w:rsid w:val="4B5A4F93"/>
    <w:rsid w:val="4B6A174D"/>
    <w:rsid w:val="4B782475"/>
    <w:rsid w:val="4B7D2774"/>
    <w:rsid w:val="4B845D7B"/>
    <w:rsid w:val="4B890FA9"/>
    <w:rsid w:val="4B8B339F"/>
    <w:rsid w:val="4B8F758A"/>
    <w:rsid w:val="4B904E59"/>
    <w:rsid w:val="4B932C7D"/>
    <w:rsid w:val="4B956814"/>
    <w:rsid w:val="4BA02ACB"/>
    <w:rsid w:val="4BA111DC"/>
    <w:rsid w:val="4BA16207"/>
    <w:rsid w:val="4BA16A96"/>
    <w:rsid w:val="4BA32D74"/>
    <w:rsid w:val="4BAF057A"/>
    <w:rsid w:val="4BC92119"/>
    <w:rsid w:val="4BC95C1C"/>
    <w:rsid w:val="4BCF3BD3"/>
    <w:rsid w:val="4BD54F95"/>
    <w:rsid w:val="4BDA4326"/>
    <w:rsid w:val="4BE3142D"/>
    <w:rsid w:val="4BE81DC2"/>
    <w:rsid w:val="4BEA0A2F"/>
    <w:rsid w:val="4BFB3AEF"/>
    <w:rsid w:val="4C0160E3"/>
    <w:rsid w:val="4C043151"/>
    <w:rsid w:val="4C0C0983"/>
    <w:rsid w:val="4C0D1AD7"/>
    <w:rsid w:val="4C120246"/>
    <w:rsid w:val="4C13787D"/>
    <w:rsid w:val="4C174030"/>
    <w:rsid w:val="4C177328"/>
    <w:rsid w:val="4C1B5CE6"/>
    <w:rsid w:val="4C1C5496"/>
    <w:rsid w:val="4C23336B"/>
    <w:rsid w:val="4C243294"/>
    <w:rsid w:val="4C293FF1"/>
    <w:rsid w:val="4C2A705C"/>
    <w:rsid w:val="4C327CBE"/>
    <w:rsid w:val="4C373527"/>
    <w:rsid w:val="4C373845"/>
    <w:rsid w:val="4C39729F"/>
    <w:rsid w:val="4C4454BF"/>
    <w:rsid w:val="4C4A2DFE"/>
    <w:rsid w:val="4C4D2837"/>
    <w:rsid w:val="4C554828"/>
    <w:rsid w:val="4C560F29"/>
    <w:rsid w:val="4C5F0CF3"/>
    <w:rsid w:val="4C6205A3"/>
    <w:rsid w:val="4C651E42"/>
    <w:rsid w:val="4C6C0C46"/>
    <w:rsid w:val="4C786019"/>
    <w:rsid w:val="4C7F5B6C"/>
    <w:rsid w:val="4C803267"/>
    <w:rsid w:val="4C827E33"/>
    <w:rsid w:val="4C8C0DCC"/>
    <w:rsid w:val="4C8C5620"/>
    <w:rsid w:val="4C8E586B"/>
    <w:rsid w:val="4C9444D5"/>
    <w:rsid w:val="4C9A2CDF"/>
    <w:rsid w:val="4C9B5863"/>
    <w:rsid w:val="4CA2091B"/>
    <w:rsid w:val="4CA706AC"/>
    <w:rsid w:val="4CB6269D"/>
    <w:rsid w:val="4CBE11B0"/>
    <w:rsid w:val="4CC41578"/>
    <w:rsid w:val="4CC56D84"/>
    <w:rsid w:val="4CC85E0F"/>
    <w:rsid w:val="4CCB3718"/>
    <w:rsid w:val="4CCE422E"/>
    <w:rsid w:val="4CD15729"/>
    <w:rsid w:val="4CD43062"/>
    <w:rsid w:val="4CD60F91"/>
    <w:rsid w:val="4CDA2830"/>
    <w:rsid w:val="4CDA3248"/>
    <w:rsid w:val="4CE01A35"/>
    <w:rsid w:val="4CE1169E"/>
    <w:rsid w:val="4CE66251"/>
    <w:rsid w:val="4CEC2563"/>
    <w:rsid w:val="4CFB6302"/>
    <w:rsid w:val="4D125B1A"/>
    <w:rsid w:val="4D175E06"/>
    <w:rsid w:val="4D1B4BF6"/>
    <w:rsid w:val="4D212F01"/>
    <w:rsid w:val="4D227D33"/>
    <w:rsid w:val="4D241CFD"/>
    <w:rsid w:val="4D2820B6"/>
    <w:rsid w:val="4D302450"/>
    <w:rsid w:val="4D3146D9"/>
    <w:rsid w:val="4D3919BA"/>
    <w:rsid w:val="4D461334"/>
    <w:rsid w:val="4D476BF4"/>
    <w:rsid w:val="4D4930F3"/>
    <w:rsid w:val="4D4A241D"/>
    <w:rsid w:val="4D576351"/>
    <w:rsid w:val="4D6D377D"/>
    <w:rsid w:val="4D741F0F"/>
    <w:rsid w:val="4D7F2658"/>
    <w:rsid w:val="4D804879"/>
    <w:rsid w:val="4D830553"/>
    <w:rsid w:val="4D834761"/>
    <w:rsid w:val="4D856837"/>
    <w:rsid w:val="4D8A78F7"/>
    <w:rsid w:val="4D926C66"/>
    <w:rsid w:val="4D9F2D17"/>
    <w:rsid w:val="4DA62712"/>
    <w:rsid w:val="4DA73BE9"/>
    <w:rsid w:val="4DA91E14"/>
    <w:rsid w:val="4DB022D7"/>
    <w:rsid w:val="4DB94892"/>
    <w:rsid w:val="4DBA3214"/>
    <w:rsid w:val="4DBE35DA"/>
    <w:rsid w:val="4DC022E6"/>
    <w:rsid w:val="4DC064C5"/>
    <w:rsid w:val="4DC70A17"/>
    <w:rsid w:val="4DD112ED"/>
    <w:rsid w:val="4DD454D1"/>
    <w:rsid w:val="4DE1374A"/>
    <w:rsid w:val="4DF26CF8"/>
    <w:rsid w:val="4DFB6352"/>
    <w:rsid w:val="4E0A0EF3"/>
    <w:rsid w:val="4E201F6A"/>
    <w:rsid w:val="4E2421D1"/>
    <w:rsid w:val="4E255C4E"/>
    <w:rsid w:val="4E2C61BA"/>
    <w:rsid w:val="4E2D698F"/>
    <w:rsid w:val="4E37534F"/>
    <w:rsid w:val="4E3A5E36"/>
    <w:rsid w:val="4E3E294A"/>
    <w:rsid w:val="4E465C3F"/>
    <w:rsid w:val="4E4D2C94"/>
    <w:rsid w:val="4E5A6B17"/>
    <w:rsid w:val="4E613B36"/>
    <w:rsid w:val="4E733FCD"/>
    <w:rsid w:val="4E7407B8"/>
    <w:rsid w:val="4E7825E0"/>
    <w:rsid w:val="4E7867A7"/>
    <w:rsid w:val="4E830F06"/>
    <w:rsid w:val="4E845AD6"/>
    <w:rsid w:val="4E85590B"/>
    <w:rsid w:val="4E8924B7"/>
    <w:rsid w:val="4EA72DF9"/>
    <w:rsid w:val="4EAF5632"/>
    <w:rsid w:val="4EB3158A"/>
    <w:rsid w:val="4EBA7CA1"/>
    <w:rsid w:val="4EBB34EA"/>
    <w:rsid w:val="4EC71589"/>
    <w:rsid w:val="4EC91F4C"/>
    <w:rsid w:val="4ED621E6"/>
    <w:rsid w:val="4EDC727C"/>
    <w:rsid w:val="4EDE7AA8"/>
    <w:rsid w:val="4EE83EAA"/>
    <w:rsid w:val="4EEA2AD2"/>
    <w:rsid w:val="4EED611E"/>
    <w:rsid w:val="4EF35259"/>
    <w:rsid w:val="4EFB0B66"/>
    <w:rsid w:val="4EFE032C"/>
    <w:rsid w:val="4F03120B"/>
    <w:rsid w:val="4F032C15"/>
    <w:rsid w:val="4F076F6A"/>
    <w:rsid w:val="4F084F2C"/>
    <w:rsid w:val="4F09192A"/>
    <w:rsid w:val="4F0D2633"/>
    <w:rsid w:val="4F0D60E5"/>
    <w:rsid w:val="4F0F63FB"/>
    <w:rsid w:val="4F1822C0"/>
    <w:rsid w:val="4F19140B"/>
    <w:rsid w:val="4F195FF9"/>
    <w:rsid w:val="4F1D1F4A"/>
    <w:rsid w:val="4F31425D"/>
    <w:rsid w:val="4F3501F1"/>
    <w:rsid w:val="4F37477A"/>
    <w:rsid w:val="4F3A1355"/>
    <w:rsid w:val="4F3A18BA"/>
    <w:rsid w:val="4F3B2D93"/>
    <w:rsid w:val="4F4102F1"/>
    <w:rsid w:val="4F46755B"/>
    <w:rsid w:val="4F4A3571"/>
    <w:rsid w:val="4F5D1E0D"/>
    <w:rsid w:val="4F5F526E"/>
    <w:rsid w:val="4F6105D8"/>
    <w:rsid w:val="4F691C49"/>
    <w:rsid w:val="4F6E3703"/>
    <w:rsid w:val="4F6F5445"/>
    <w:rsid w:val="4F6F6CAA"/>
    <w:rsid w:val="4F754485"/>
    <w:rsid w:val="4F8228DC"/>
    <w:rsid w:val="4F835269"/>
    <w:rsid w:val="4F8E4A89"/>
    <w:rsid w:val="4F8F7FCE"/>
    <w:rsid w:val="4F933FCE"/>
    <w:rsid w:val="4F95370B"/>
    <w:rsid w:val="4F9608D4"/>
    <w:rsid w:val="4F9874CB"/>
    <w:rsid w:val="4F9A0054"/>
    <w:rsid w:val="4FA03191"/>
    <w:rsid w:val="4FA15887"/>
    <w:rsid w:val="4FA90297"/>
    <w:rsid w:val="4FAB1741"/>
    <w:rsid w:val="4FAB2261"/>
    <w:rsid w:val="4FAC4266"/>
    <w:rsid w:val="4FB82BD0"/>
    <w:rsid w:val="4FBB4D84"/>
    <w:rsid w:val="4FBD3D43"/>
    <w:rsid w:val="4FC05B1D"/>
    <w:rsid w:val="4FCA15C5"/>
    <w:rsid w:val="4FCB46B2"/>
    <w:rsid w:val="4FCE2533"/>
    <w:rsid w:val="4FD64F89"/>
    <w:rsid w:val="4FDF6965"/>
    <w:rsid w:val="4FE548BB"/>
    <w:rsid w:val="4FEC001E"/>
    <w:rsid w:val="4FEE76C0"/>
    <w:rsid w:val="4FF16EBB"/>
    <w:rsid w:val="4FF260E2"/>
    <w:rsid w:val="4FF93A34"/>
    <w:rsid w:val="4FFC486B"/>
    <w:rsid w:val="4FFD05E3"/>
    <w:rsid w:val="4FFE569E"/>
    <w:rsid w:val="50053DFD"/>
    <w:rsid w:val="500B40CB"/>
    <w:rsid w:val="5017026A"/>
    <w:rsid w:val="5017410D"/>
    <w:rsid w:val="501E5A59"/>
    <w:rsid w:val="50293F64"/>
    <w:rsid w:val="502A762A"/>
    <w:rsid w:val="50320027"/>
    <w:rsid w:val="50324731"/>
    <w:rsid w:val="50342257"/>
    <w:rsid w:val="503627B5"/>
    <w:rsid w:val="5039139F"/>
    <w:rsid w:val="5039786D"/>
    <w:rsid w:val="503D071F"/>
    <w:rsid w:val="50460213"/>
    <w:rsid w:val="50541B71"/>
    <w:rsid w:val="5060074B"/>
    <w:rsid w:val="50625CB5"/>
    <w:rsid w:val="50722D7F"/>
    <w:rsid w:val="5075461D"/>
    <w:rsid w:val="50982FF8"/>
    <w:rsid w:val="509B4084"/>
    <w:rsid w:val="509C5934"/>
    <w:rsid w:val="509C604E"/>
    <w:rsid w:val="50A116F8"/>
    <w:rsid w:val="50A7376B"/>
    <w:rsid w:val="50AF3D41"/>
    <w:rsid w:val="50B415EA"/>
    <w:rsid w:val="50B703FC"/>
    <w:rsid w:val="50C2131C"/>
    <w:rsid w:val="50D806DD"/>
    <w:rsid w:val="50D87345"/>
    <w:rsid w:val="50E33C7D"/>
    <w:rsid w:val="50EA5CF0"/>
    <w:rsid w:val="50EE4AFC"/>
    <w:rsid w:val="50EF6AF6"/>
    <w:rsid w:val="50F22A25"/>
    <w:rsid w:val="51004D18"/>
    <w:rsid w:val="510616BC"/>
    <w:rsid w:val="510F6820"/>
    <w:rsid w:val="511B782C"/>
    <w:rsid w:val="511D0F3D"/>
    <w:rsid w:val="512E4C18"/>
    <w:rsid w:val="512E6A9A"/>
    <w:rsid w:val="512F2207"/>
    <w:rsid w:val="51363DAD"/>
    <w:rsid w:val="51372104"/>
    <w:rsid w:val="513F5357"/>
    <w:rsid w:val="514175DC"/>
    <w:rsid w:val="514C334D"/>
    <w:rsid w:val="51510BE7"/>
    <w:rsid w:val="515406D7"/>
    <w:rsid w:val="515661FD"/>
    <w:rsid w:val="5169479C"/>
    <w:rsid w:val="51713037"/>
    <w:rsid w:val="51736DAF"/>
    <w:rsid w:val="51764AF1"/>
    <w:rsid w:val="5178430B"/>
    <w:rsid w:val="518152CE"/>
    <w:rsid w:val="518577DE"/>
    <w:rsid w:val="518D004C"/>
    <w:rsid w:val="519151A2"/>
    <w:rsid w:val="519404A7"/>
    <w:rsid w:val="51A056CA"/>
    <w:rsid w:val="51AA43C0"/>
    <w:rsid w:val="51AA525F"/>
    <w:rsid w:val="51B441BC"/>
    <w:rsid w:val="51B77F76"/>
    <w:rsid w:val="51BD04BA"/>
    <w:rsid w:val="51BE39FC"/>
    <w:rsid w:val="51C35402"/>
    <w:rsid w:val="51C814C9"/>
    <w:rsid w:val="51C968D1"/>
    <w:rsid w:val="51CB047E"/>
    <w:rsid w:val="51D33CF1"/>
    <w:rsid w:val="51D7246B"/>
    <w:rsid w:val="51DF494F"/>
    <w:rsid w:val="51E46EE6"/>
    <w:rsid w:val="51F218DA"/>
    <w:rsid w:val="51F24178"/>
    <w:rsid w:val="51F37EF0"/>
    <w:rsid w:val="51FB358B"/>
    <w:rsid w:val="52025EE5"/>
    <w:rsid w:val="52052D9E"/>
    <w:rsid w:val="520A3291"/>
    <w:rsid w:val="5221680B"/>
    <w:rsid w:val="52285DEB"/>
    <w:rsid w:val="522B7999"/>
    <w:rsid w:val="52310016"/>
    <w:rsid w:val="52317894"/>
    <w:rsid w:val="52325601"/>
    <w:rsid w:val="52347CAE"/>
    <w:rsid w:val="5237602E"/>
    <w:rsid w:val="523A53D1"/>
    <w:rsid w:val="523D4F41"/>
    <w:rsid w:val="523F23C8"/>
    <w:rsid w:val="523F297D"/>
    <w:rsid w:val="524A0EB3"/>
    <w:rsid w:val="524B1ADA"/>
    <w:rsid w:val="524E5C53"/>
    <w:rsid w:val="525E7A5F"/>
    <w:rsid w:val="526308B6"/>
    <w:rsid w:val="52635075"/>
    <w:rsid w:val="52645BD4"/>
    <w:rsid w:val="526B18CB"/>
    <w:rsid w:val="526C0A0B"/>
    <w:rsid w:val="527821A3"/>
    <w:rsid w:val="527D208E"/>
    <w:rsid w:val="528A01CA"/>
    <w:rsid w:val="528C0A30"/>
    <w:rsid w:val="528D20F2"/>
    <w:rsid w:val="528D71A5"/>
    <w:rsid w:val="528F01AA"/>
    <w:rsid w:val="529109A6"/>
    <w:rsid w:val="52950FA7"/>
    <w:rsid w:val="52955EE6"/>
    <w:rsid w:val="52974D1F"/>
    <w:rsid w:val="52992845"/>
    <w:rsid w:val="529E42FF"/>
    <w:rsid w:val="529E5B41"/>
    <w:rsid w:val="52A01E26"/>
    <w:rsid w:val="52A445CA"/>
    <w:rsid w:val="52AB2578"/>
    <w:rsid w:val="52B224F8"/>
    <w:rsid w:val="52B458D1"/>
    <w:rsid w:val="52BD660C"/>
    <w:rsid w:val="52C47C0F"/>
    <w:rsid w:val="52C61160"/>
    <w:rsid w:val="52C91C70"/>
    <w:rsid w:val="52C97DD8"/>
    <w:rsid w:val="52CE19E6"/>
    <w:rsid w:val="52D56D1A"/>
    <w:rsid w:val="52E134E9"/>
    <w:rsid w:val="52E71563"/>
    <w:rsid w:val="52EA5248"/>
    <w:rsid w:val="52ED4A33"/>
    <w:rsid w:val="52F061DD"/>
    <w:rsid w:val="52F6729F"/>
    <w:rsid w:val="52F77EAA"/>
    <w:rsid w:val="52F83A10"/>
    <w:rsid w:val="53046AB4"/>
    <w:rsid w:val="530A3743"/>
    <w:rsid w:val="53102796"/>
    <w:rsid w:val="53107AD3"/>
    <w:rsid w:val="53132CA7"/>
    <w:rsid w:val="53163654"/>
    <w:rsid w:val="53192AF8"/>
    <w:rsid w:val="531E341C"/>
    <w:rsid w:val="53203C83"/>
    <w:rsid w:val="532C35FB"/>
    <w:rsid w:val="532D25D7"/>
    <w:rsid w:val="53300144"/>
    <w:rsid w:val="53364538"/>
    <w:rsid w:val="534034E3"/>
    <w:rsid w:val="53431479"/>
    <w:rsid w:val="53457BA0"/>
    <w:rsid w:val="534D3630"/>
    <w:rsid w:val="53511B0B"/>
    <w:rsid w:val="53597228"/>
    <w:rsid w:val="535B191A"/>
    <w:rsid w:val="535C0526"/>
    <w:rsid w:val="535C0B74"/>
    <w:rsid w:val="53603363"/>
    <w:rsid w:val="53654E1D"/>
    <w:rsid w:val="5369210C"/>
    <w:rsid w:val="536E0860"/>
    <w:rsid w:val="537E131E"/>
    <w:rsid w:val="538057C2"/>
    <w:rsid w:val="53824645"/>
    <w:rsid w:val="53846D14"/>
    <w:rsid w:val="538B4884"/>
    <w:rsid w:val="53933738"/>
    <w:rsid w:val="53962AE8"/>
    <w:rsid w:val="539D3B7A"/>
    <w:rsid w:val="539F06F7"/>
    <w:rsid w:val="53A43ADB"/>
    <w:rsid w:val="53A71C9D"/>
    <w:rsid w:val="53BD01C3"/>
    <w:rsid w:val="53C03AE0"/>
    <w:rsid w:val="53C41B44"/>
    <w:rsid w:val="53C47F58"/>
    <w:rsid w:val="53CC6C4A"/>
    <w:rsid w:val="53D33B35"/>
    <w:rsid w:val="53DD0F1E"/>
    <w:rsid w:val="53E21FCA"/>
    <w:rsid w:val="53E85FAA"/>
    <w:rsid w:val="53F005F3"/>
    <w:rsid w:val="53F046E7"/>
    <w:rsid w:val="53F86A2E"/>
    <w:rsid w:val="53F90D56"/>
    <w:rsid w:val="540122FB"/>
    <w:rsid w:val="54062EA0"/>
    <w:rsid w:val="5411465D"/>
    <w:rsid w:val="5413132B"/>
    <w:rsid w:val="5415657A"/>
    <w:rsid w:val="54160C10"/>
    <w:rsid w:val="542644F6"/>
    <w:rsid w:val="542645AC"/>
    <w:rsid w:val="542720D3"/>
    <w:rsid w:val="542D5B65"/>
    <w:rsid w:val="54307B30"/>
    <w:rsid w:val="54347913"/>
    <w:rsid w:val="543C0AB5"/>
    <w:rsid w:val="54464D53"/>
    <w:rsid w:val="544B5A66"/>
    <w:rsid w:val="544C75B7"/>
    <w:rsid w:val="54545007"/>
    <w:rsid w:val="545721C0"/>
    <w:rsid w:val="545E187D"/>
    <w:rsid w:val="546450D5"/>
    <w:rsid w:val="54651939"/>
    <w:rsid w:val="546D719C"/>
    <w:rsid w:val="547601F7"/>
    <w:rsid w:val="547642CF"/>
    <w:rsid w:val="54783F17"/>
    <w:rsid w:val="547E7DFE"/>
    <w:rsid w:val="54861E8E"/>
    <w:rsid w:val="548A189B"/>
    <w:rsid w:val="54901A26"/>
    <w:rsid w:val="54947768"/>
    <w:rsid w:val="54967BC0"/>
    <w:rsid w:val="54AC0F5F"/>
    <w:rsid w:val="54AF45A2"/>
    <w:rsid w:val="54B5148C"/>
    <w:rsid w:val="54B75B6D"/>
    <w:rsid w:val="54BB02D9"/>
    <w:rsid w:val="54C05D72"/>
    <w:rsid w:val="54C67B93"/>
    <w:rsid w:val="54C96287"/>
    <w:rsid w:val="54CF63AF"/>
    <w:rsid w:val="54D300DF"/>
    <w:rsid w:val="54D44BD5"/>
    <w:rsid w:val="54D86127"/>
    <w:rsid w:val="54D940C9"/>
    <w:rsid w:val="54DB717B"/>
    <w:rsid w:val="54DC7D1A"/>
    <w:rsid w:val="54EA19E7"/>
    <w:rsid w:val="54EA310D"/>
    <w:rsid w:val="54EA382C"/>
    <w:rsid w:val="54EE544D"/>
    <w:rsid w:val="54F41600"/>
    <w:rsid w:val="54F55CCA"/>
    <w:rsid w:val="54F55D2D"/>
    <w:rsid w:val="54F93A6F"/>
    <w:rsid w:val="54FF0A92"/>
    <w:rsid w:val="55014E8B"/>
    <w:rsid w:val="55024CC4"/>
    <w:rsid w:val="550D4520"/>
    <w:rsid w:val="550E3EB8"/>
    <w:rsid w:val="550F46A1"/>
    <w:rsid w:val="550F6730"/>
    <w:rsid w:val="55102B67"/>
    <w:rsid w:val="551721B3"/>
    <w:rsid w:val="551B2419"/>
    <w:rsid w:val="55211D09"/>
    <w:rsid w:val="5523289A"/>
    <w:rsid w:val="55236D3E"/>
    <w:rsid w:val="55327F65"/>
    <w:rsid w:val="55344EB6"/>
    <w:rsid w:val="553F5FF5"/>
    <w:rsid w:val="55493CC1"/>
    <w:rsid w:val="554A0410"/>
    <w:rsid w:val="554B7E71"/>
    <w:rsid w:val="555313D1"/>
    <w:rsid w:val="55546EF7"/>
    <w:rsid w:val="555B679D"/>
    <w:rsid w:val="556F5232"/>
    <w:rsid w:val="55791E47"/>
    <w:rsid w:val="55805F3E"/>
    <w:rsid w:val="558C043F"/>
    <w:rsid w:val="558D1ADF"/>
    <w:rsid w:val="55904B7D"/>
    <w:rsid w:val="559213A8"/>
    <w:rsid w:val="559E519B"/>
    <w:rsid w:val="559F537E"/>
    <w:rsid w:val="55A7555A"/>
    <w:rsid w:val="55BA31FE"/>
    <w:rsid w:val="55BB0D24"/>
    <w:rsid w:val="55BD2CEE"/>
    <w:rsid w:val="55BF13EA"/>
    <w:rsid w:val="55BF7F5D"/>
    <w:rsid w:val="55C20404"/>
    <w:rsid w:val="55CC2838"/>
    <w:rsid w:val="55CC46FA"/>
    <w:rsid w:val="55CD60AA"/>
    <w:rsid w:val="55CE3941"/>
    <w:rsid w:val="55D1154F"/>
    <w:rsid w:val="55D325E8"/>
    <w:rsid w:val="55D93D91"/>
    <w:rsid w:val="55DE06C7"/>
    <w:rsid w:val="55E77D6B"/>
    <w:rsid w:val="55E975D8"/>
    <w:rsid w:val="55F935FB"/>
    <w:rsid w:val="5604091D"/>
    <w:rsid w:val="560644C2"/>
    <w:rsid w:val="560C4F41"/>
    <w:rsid w:val="561D2C04"/>
    <w:rsid w:val="56286BBA"/>
    <w:rsid w:val="562C5B54"/>
    <w:rsid w:val="56451642"/>
    <w:rsid w:val="56473E0F"/>
    <w:rsid w:val="56511311"/>
    <w:rsid w:val="565D3B8A"/>
    <w:rsid w:val="56605106"/>
    <w:rsid w:val="5661682E"/>
    <w:rsid w:val="56617B1E"/>
    <w:rsid w:val="566745AD"/>
    <w:rsid w:val="56741CAD"/>
    <w:rsid w:val="56743539"/>
    <w:rsid w:val="56797409"/>
    <w:rsid w:val="567C3DCB"/>
    <w:rsid w:val="567F7FA4"/>
    <w:rsid w:val="568679FA"/>
    <w:rsid w:val="568833F2"/>
    <w:rsid w:val="568857F4"/>
    <w:rsid w:val="568B4B9B"/>
    <w:rsid w:val="56983641"/>
    <w:rsid w:val="56A269D3"/>
    <w:rsid w:val="56AD68BF"/>
    <w:rsid w:val="56B1176B"/>
    <w:rsid w:val="56BD1D1A"/>
    <w:rsid w:val="56C33DAE"/>
    <w:rsid w:val="56C360E3"/>
    <w:rsid w:val="56C500AD"/>
    <w:rsid w:val="56C55AE9"/>
    <w:rsid w:val="56CF0F2B"/>
    <w:rsid w:val="56D33506"/>
    <w:rsid w:val="56D3451E"/>
    <w:rsid w:val="56D77DE0"/>
    <w:rsid w:val="56DD7C0E"/>
    <w:rsid w:val="56E36785"/>
    <w:rsid w:val="56E46A8E"/>
    <w:rsid w:val="56E85BCB"/>
    <w:rsid w:val="56EB4CCA"/>
    <w:rsid w:val="56FC7846"/>
    <w:rsid w:val="570D735E"/>
    <w:rsid w:val="571050A0"/>
    <w:rsid w:val="5712700E"/>
    <w:rsid w:val="571327D9"/>
    <w:rsid w:val="57153746"/>
    <w:rsid w:val="571A7727"/>
    <w:rsid w:val="571F7F11"/>
    <w:rsid w:val="572648C3"/>
    <w:rsid w:val="572B3C88"/>
    <w:rsid w:val="572E22F5"/>
    <w:rsid w:val="573A5A2F"/>
    <w:rsid w:val="573D56E3"/>
    <w:rsid w:val="573E1C0D"/>
    <w:rsid w:val="57482A8C"/>
    <w:rsid w:val="575B3C53"/>
    <w:rsid w:val="575C3A87"/>
    <w:rsid w:val="575E175F"/>
    <w:rsid w:val="575E669D"/>
    <w:rsid w:val="575F447B"/>
    <w:rsid w:val="57606126"/>
    <w:rsid w:val="57607F35"/>
    <w:rsid w:val="576151B1"/>
    <w:rsid w:val="576378C6"/>
    <w:rsid w:val="576F1DC6"/>
    <w:rsid w:val="577A4A11"/>
    <w:rsid w:val="57805D55"/>
    <w:rsid w:val="57831D16"/>
    <w:rsid w:val="57836F69"/>
    <w:rsid w:val="5785783C"/>
    <w:rsid w:val="57875362"/>
    <w:rsid w:val="578A35E5"/>
    <w:rsid w:val="578F06BB"/>
    <w:rsid w:val="57974B58"/>
    <w:rsid w:val="57A02934"/>
    <w:rsid w:val="57A92239"/>
    <w:rsid w:val="57A97B90"/>
    <w:rsid w:val="57AB79F3"/>
    <w:rsid w:val="57B34E87"/>
    <w:rsid w:val="57B819BF"/>
    <w:rsid w:val="57BA5057"/>
    <w:rsid w:val="57BB1348"/>
    <w:rsid w:val="57BE32FE"/>
    <w:rsid w:val="57C157E4"/>
    <w:rsid w:val="57C3720D"/>
    <w:rsid w:val="57D25D41"/>
    <w:rsid w:val="57D2776E"/>
    <w:rsid w:val="57D32355"/>
    <w:rsid w:val="57D51E4C"/>
    <w:rsid w:val="57DA71EA"/>
    <w:rsid w:val="57E00B0B"/>
    <w:rsid w:val="57E26A3C"/>
    <w:rsid w:val="57E9070A"/>
    <w:rsid w:val="57E90DF7"/>
    <w:rsid w:val="57F45DBE"/>
    <w:rsid w:val="57FA649D"/>
    <w:rsid w:val="58025F63"/>
    <w:rsid w:val="580744B5"/>
    <w:rsid w:val="580B5F93"/>
    <w:rsid w:val="58134E48"/>
    <w:rsid w:val="5824170A"/>
    <w:rsid w:val="58271B3B"/>
    <w:rsid w:val="5828647F"/>
    <w:rsid w:val="58327CB8"/>
    <w:rsid w:val="5833642D"/>
    <w:rsid w:val="58364E3A"/>
    <w:rsid w:val="584013B4"/>
    <w:rsid w:val="58492617"/>
    <w:rsid w:val="58501D61"/>
    <w:rsid w:val="58520B65"/>
    <w:rsid w:val="58523BC2"/>
    <w:rsid w:val="585847D5"/>
    <w:rsid w:val="585F38E6"/>
    <w:rsid w:val="58652E77"/>
    <w:rsid w:val="58816255"/>
    <w:rsid w:val="5889335C"/>
    <w:rsid w:val="588946E5"/>
    <w:rsid w:val="588D34AE"/>
    <w:rsid w:val="58A4109F"/>
    <w:rsid w:val="58A551AF"/>
    <w:rsid w:val="58B205D5"/>
    <w:rsid w:val="58B2611C"/>
    <w:rsid w:val="58C030EE"/>
    <w:rsid w:val="58C92FBD"/>
    <w:rsid w:val="58CD17C6"/>
    <w:rsid w:val="58CD3B33"/>
    <w:rsid w:val="58D31068"/>
    <w:rsid w:val="58D31299"/>
    <w:rsid w:val="58D72738"/>
    <w:rsid w:val="58DC5B28"/>
    <w:rsid w:val="58DC6528"/>
    <w:rsid w:val="58DD12CB"/>
    <w:rsid w:val="58DF2F7C"/>
    <w:rsid w:val="58E764DA"/>
    <w:rsid w:val="58E76948"/>
    <w:rsid w:val="58E90679"/>
    <w:rsid w:val="58F12926"/>
    <w:rsid w:val="58F564EB"/>
    <w:rsid w:val="58FA5862"/>
    <w:rsid w:val="590A1BB3"/>
    <w:rsid w:val="59140AA8"/>
    <w:rsid w:val="5915268E"/>
    <w:rsid w:val="591A4940"/>
    <w:rsid w:val="59203F9D"/>
    <w:rsid w:val="59224C88"/>
    <w:rsid w:val="59253A7D"/>
    <w:rsid w:val="59266DFD"/>
    <w:rsid w:val="592A1893"/>
    <w:rsid w:val="593001D6"/>
    <w:rsid w:val="5937711B"/>
    <w:rsid w:val="593A2079"/>
    <w:rsid w:val="59411541"/>
    <w:rsid w:val="59452B9E"/>
    <w:rsid w:val="594B0611"/>
    <w:rsid w:val="594F0101"/>
    <w:rsid w:val="594F663F"/>
    <w:rsid w:val="5952374E"/>
    <w:rsid w:val="59543D0B"/>
    <w:rsid w:val="59555667"/>
    <w:rsid w:val="595B4605"/>
    <w:rsid w:val="595C45CC"/>
    <w:rsid w:val="595E1A6C"/>
    <w:rsid w:val="5967369D"/>
    <w:rsid w:val="596D2F3F"/>
    <w:rsid w:val="596E4FF1"/>
    <w:rsid w:val="597304BC"/>
    <w:rsid w:val="597C07CB"/>
    <w:rsid w:val="5980501B"/>
    <w:rsid w:val="598561BA"/>
    <w:rsid w:val="598A113A"/>
    <w:rsid w:val="598B77D6"/>
    <w:rsid w:val="598C71A6"/>
    <w:rsid w:val="5996062F"/>
    <w:rsid w:val="59993A60"/>
    <w:rsid w:val="59A673BE"/>
    <w:rsid w:val="59AD4E28"/>
    <w:rsid w:val="59B14918"/>
    <w:rsid w:val="59B4030D"/>
    <w:rsid w:val="59B470DD"/>
    <w:rsid w:val="59B85694"/>
    <w:rsid w:val="59B937CD"/>
    <w:rsid w:val="59BA4EB4"/>
    <w:rsid w:val="59BD71FE"/>
    <w:rsid w:val="59BF38BE"/>
    <w:rsid w:val="59C55975"/>
    <w:rsid w:val="59CA7788"/>
    <w:rsid w:val="59CC3257"/>
    <w:rsid w:val="59D12FFD"/>
    <w:rsid w:val="59D405B8"/>
    <w:rsid w:val="59D423B5"/>
    <w:rsid w:val="59D474C3"/>
    <w:rsid w:val="59DB3D7B"/>
    <w:rsid w:val="59DB7BE7"/>
    <w:rsid w:val="59DE60BF"/>
    <w:rsid w:val="59E04589"/>
    <w:rsid w:val="59F760A3"/>
    <w:rsid w:val="5A00764E"/>
    <w:rsid w:val="5A07381B"/>
    <w:rsid w:val="5A0B6D6A"/>
    <w:rsid w:val="5A152744"/>
    <w:rsid w:val="5A1540BC"/>
    <w:rsid w:val="5A1D33CF"/>
    <w:rsid w:val="5A1F3AB0"/>
    <w:rsid w:val="5A2230B0"/>
    <w:rsid w:val="5A2B6183"/>
    <w:rsid w:val="5A33788D"/>
    <w:rsid w:val="5A3E4C08"/>
    <w:rsid w:val="5A450B7C"/>
    <w:rsid w:val="5A552CDF"/>
    <w:rsid w:val="5A560D40"/>
    <w:rsid w:val="5A6F6D99"/>
    <w:rsid w:val="5A702DFA"/>
    <w:rsid w:val="5A730067"/>
    <w:rsid w:val="5A752A87"/>
    <w:rsid w:val="5A753BEA"/>
    <w:rsid w:val="5A7B2355"/>
    <w:rsid w:val="5A846733"/>
    <w:rsid w:val="5A871B1D"/>
    <w:rsid w:val="5A8E020E"/>
    <w:rsid w:val="5A976ADA"/>
    <w:rsid w:val="5AA308C0"/>
    <w:rsid w:val="5AA56172"/>
    <w:rsid w:val="5AAB5CD4"/>
    <w:rsid w:val="5AB02E22"/>
    <w:rsid w:val="5AB80C45"/>
    <w:rsid w:val="5AB83A84"/>
    <w:rsid w:val="5ABB3578"/>
    <w:rsid w:val="5ABB71FA"/>
    <w:rsid w:val="5ABE7649"/>
    <w:rsid w:val="5AC118B2"/>
    <w:rsid w:val="5ACA6F9C"/>
    <w:rsid w:val="5AD02D7C"/>
    <w:rsid w:val="5AD52888"/>
    <w:rsid w:val="5ADC59C5"/>
    <w:rsid w:val="5AE26D53"/>
    <w:rsid w:val="5AE8436A"/>
    <w:rsid w:val="5AE91E90"/>
    <w:rsid w:val="5AEB3E5A"/>
    <w:rsid w:val="5AEE56F8"/>
    <w:rsid w:val="5AF32168"/>
    <w:rsid w:val="5AF844F0"/>
    <w:rsid w:val="5AFF4599"/>
    <w:rsid w:val="5B0435C6"/>
    <w:rsid w:val="5B044FD6"/>
    <w:rsid w:val="5B057597"/>
    <w:rsid w:val="5B072D7E"/>
    <w:rsid w:val="5B0F007F"/>
    <w:rsid w:val="5B0F4B6C"/>
    <w:rsid w:val="5B105E05"/>
    <w:rsid w:val="5B1213E7"/>
    <w:rsid w:val="5B184523"/>
    <w:rsid w:val="5B1E5FDD"/>
    <w:rsid w:val="5B261980"/>
    <w:rsid w:val="5B27072C"/>
    <w:rsid w:val="5B2777C8"/>
    <w:rsid w:val="5B2E68DD"/>
    <w:rsid w:val="5B362ED0"/>
    <w:rsid w:val="5B3752F1"/>
    <w:rsid w:val="5B392E17"/>
    <w:rsid w:val="5B3A6B8F"/>
    <w:rsid w:val="5B4A18DC"/>
    <w:rsid w:val="5B4F2965"/>
    <w:rsid w:val="5B503CBD"/>
    <w:rsid w:val="5B541B78"/>
    <w:rsid w:val="5B5B07EA"/>
    <w:rsid w:val="5B5F159B"/>
    <w:rsid w:val="5B6E3DB9"/>
    <w:rsid w:val="5B740512"/>
    <w:rsid w:val="5B7D3F56"/>
    <w:rsid w:val="5B953DC6"/>
    <w:rsid w:val="5BA65FD3"/>
    <w:rsid w:val="5BAF0744"/>
    <w:rsid w:val="5BAF6C35"/>
    <w:rsid w:val="5BB03609"/>
    <w:rsid w:val="5BB157CA"/>
    <w:rsid w:val="5BB16E51"/>
    <w:rsid w:val="5BB56AEC"/>
    <w:rsid w:val="5BB93F58"/>
    <w:rsid w:val="5BBB508A"/>
    <w:rsid w:val="5BC56459"/>
    <w:rsid w:val="5BC87CF7"/>
    <w:rsid w:val="5BCE6E3E"/>
    <w:rsid w:val="5BCF0CCF"/>
    <w:rsid w:val="5BD112DA"/>
    <w:rsid w:val="5BD5798D"/>
    <w:rsid w:val="5BDC4F5E"/>
    <w:rsid w:val="5BDF232A"/>
    <w:rsid w:val="5BE07737"/>
    <w:rsid w:val="5BE31EC2"/>
    <w:rsid w:val="5BE54E18"/>
    <w:rsid w:val="5BEB0156"/>
    <w:rsid w:val="5BF41F5D"/>
    <w:rsid w:val="5BF605B4"/>
    <w:rsid w:val="5BF94701"/>
    <w:rsid w:val="5BFE550C"/>
    <w:rsid w:val="5BFF63FF"/>
    <w:rsid w:val="5C016FA1"/>
    <w:rsid w:val="5C042D83"/>
    <w:rsid w:val="5C0B4E52"/>
    <w:rsid w:val="5C0D17CD"/>
    <w:rsid w:val="5C1A6838"/>
    <w:rsid w:val="5C200885"/>
    <w:rsid w:val="5C217814"/>
    <w:rsid w:val="5C25514A"/>
    <w:rsid w:val="5C286247"/>
    <w:rsid w:val="5C2A09B2"/>
    <w:rsid w:val="5C330FEA"/>
    <w:rsid w:val="5C435751"/>
    <w:rsid w:val="5C4852B3"/>
    <w:rsid w:val="5C4A0165"/>
    <w:rsid w:val="5C4C79FE"/>
    <w:rsid w:val="5C553C81"/>
    <w:rsid w:val="5C5D0D87"/>
    <w:rsid w:val="5C607FEC"/>
    <w:rsid w:val="5C712504"/>
    <w:rsid w:val="5C761E49"/>
    <w:rsid w:val="5C7A78C3"/>
    <w:rsid w:val="5C7C305E"/>
    <w:rsid w:val="5C7D67DF"/>
    <w:rsid w:val="5C8E7A07"/>
    <w:rsid w:val="5C9150B1"/>
    <w:rsid w:val="5C9D4A9A"/>
    <w:rsid w:val="5CA3702E"/>
    <w:rsid w:val="5CA6628A"/>
    <w:rsid w:val="5CA7320F"/>
    <w:rsid w:val="5CAA4D1F"/>
    <w:rsid w:val="5CB32755"/>
    <w:rsid w:val="5CB47687"/>
    <w:rsid w:val="5CB90F52"/>
    <w:rsid w:val="5CBF74E4"/>
    <w:rsid w:val="5CC63534"/>
    <w:rsid w:val="5CCC5468"/>
    <w:rsid w:val="5CCE7963"/>
    <w:rsid w:val="5CD30B71"/>
    <w:rsid w:val="5CD555B9"/>
    <w:rsid w:val="5CE33846"/>
    <w:rsid w:val="5CE44A16"/>
    <w:rsid w:val="5CEE0064"/>
    <w:rsid w:val="5CF07EFE"/>
    <w:rsid w:val="5CF54822"/>
    <w:rsid w:val="5CFA469C"/>
    <w:rsid w:val="5CFC40FC"/>
    <w:rsid w:val="5D047455"/>
    <w:rsid w:val="5D076D88"/>
    <w:rsid w:val="5D086C55"/>
    <w:rsid w:val="5D094A6B"/>
    <w:rsid w:val="5D0B433F"/>
    <w:rsid w:val="5D142D43"/>
    <w:rsid w:val="5D156986"/>
    <w:rsid w:val="5D16482F"/>
    <w:rsid w:val="5D186A5C"/>
    <w:rsid w:val="5D1F603D"/>
    <w:rsid w:val="5D243F4A"/>
    <w:rsid w:val="5D297B77"/>
    <w:rsid w:val="5D30024A"/>
    <w:rsid w:val="5D363B0F"/>
    <w:rsid w:val="5D3A69D3"/>
    <w:rsid w:val="5D3B6F2A"/>
    <w:rsid w:val="5D445AA3"/>
    <w:rsid w:val="5D4D03C3"/>
    <w:rsid w:val="5D50269A"/>
    <w:rsid w:val="5D5C1D60"/>
    <w:rsid w:val="5D607E16"/>
    <w:rsid w:val="5D6B4B43"/>
    <w:rsid w:val="5D712F26"/>
    <w:rsid w:val="5D72758A"/>
    <w:rsid w:val="5D766FFD"/>
    <w:rsid w:val="5D7F0635"/>
    <w:rsid w:val="5D853B94"/>
    <w:rsid w:val="5D8B47BE"/>
    <w:rsid w:val="5D971C5A"/>
    <w:rsid w:val="5D9D3ABC"/>
    <w:rsid w:val="5D9D7782"/>
    <w:rsid w:val="5DA25A60"/>
    <w:rsid w:val="5DAB78D0"/>
    <w:rsid w:val="5DAE65A1"/>
    <w:rsid w:val="5DB52C89"/>
    <w:rsid w:val="5DB76275"/>
    <w:rsid w:val="5DC2521F"/>
    <w:rsid w:val="5DC26602"/>
    <w:rsid w:val="5DC34C1A"/>
    <w:rsid w:val="5DD07C35"/>
    <w:rsid w:val="5DD13BCE"/>
    <w:rsid w:val="5DD56CF8"/>
    <w:rsid w:val="5DD84AC7"/>
    <w:rsid w:val="5DDC3871"/>
    <w:rsid w:val="5DEC23C3"/>
    <w:rsid w:val="5DEE46AA"/>
    <w:rsid w:val="5DF136A3"/>
    <w:rsid w:val="5DFB4112"/>
    <w:rsid w:val="5DFD472D"/>
    <w:rsid w:val="5E0031D5"/>
    <w:rsid w:val="5E004C42"/>
    <w:rsid w:val="5E021BE6"/>
    <w:rsid w:val="5E0A5F83"/>
    <w:rsid w:val="5E145476"/>
    <w:rsid w:val="5E1577F7"/>
    <w:rsid w:val="5E181A79"/>
    <w:rsid w:val="5E285137"/>
    <w:rsid w:val="5E296C3F"/>
    <w:rsid w:val="5E2F210E"/>
    <w:rsid w:val="5E2F405E"/>
    <w:rsid w:val="5E4541F8"/>
    <w:rsid w:val="5E455FD5"/>
    <w:rsid w:val="5E4A692D"/>
    <w:rsid w:val="5E522EF9"/>
    <w:rsid w:val="5E5742FD"/>
    <w:rsid w:val="5E581806"/>
    <w:rsid w:val="5E584606"/>
    <w:rsid w:val="5E5910D4"/>
    <w:rsid w:val="5E5A057F"/>
    <w:rsid w:val="5E5B30A5"/>
    <w:rsid w:val="5E5E09F7"/>
    <w:rsid w:val="5E66377E"/>
    <w:rsid w:val="5E692509"/>
    <w:rsid w:val="5E693C4F"/>
    <w:rsid w:val="5E6B7ECB"/>
    <w:rsid w:val="5E756369"/>
    <w:rsid w:val="5E7747F9"/>
    <w:rsid w:val="5E7A5C08"/>
    <w:rsid w:val="5E7D19B8"/>
    <w:rsid w:val="5E7E3C58"/>
    <w:rsid w:val="5E802E2E"/>
    <w:rsid w:val="5E804926"/>
    <w:rsid w:val="5E8660D3"/>
    <w:rsid w:val="5E886968"/>
    <w:rsid w:val="5E8C325E"/>
    <w:rsid w:val="5E8E347A"/>
    <w:rsid w:val="5E905320"/>
    <w:rsid w:val="5E961109"/>
    <w:rsid w:val="5E9B43A8"/>
    <w:rsid w:val="5E9D2A93"/>
    <w:rsid w:val="5EA21D72"/>
    <w:rsid w:val="5EA260E0"/>
    <w:rsid w:val="5EA64F21"/>
    <w:rsid w:val="5EAB1288"/>
    <w:rsid w:val="5EAC4D7D"/>
    <w:rsid w:val="5EB1357F"/>
    <w:rsid w:val="5EB153BA"/>
    <w:rsid w:val="5EB61B3D"/>
    <w:rsid w:val="5EC86084"/>
    <w:rsid w:val="5ECD6940"/>
    <w:rsid w:val="5ED13367"/>
    <w:rsid w:val="5EE65064"/>
    <w:rsid w:val="5EEB1768"/>
    <w:rsid w:val="5EEB540E"/>
    <w:rsid w:val="5EED5F2A"/>
    <w:rsid w:val="5EF14391"/>
    <w:rsid w:val="5EFD57EA"/>
    <w:rsid w:val="5F0278FE"/>
    <w:rsid w:val="5F0333E3"/>
    <w:rsid w:val="5F0607C6"/>
    <w:rsid w:val="5F092FC5"/>
    <w:rsid w:val="5F0933F9"/>
    <w:rsid w:val="5F10773B"/>
    <w:rsid w:val="5F1B1ADF"/>
    <w:rsid w:val="5F1C7599"/>
    <w:rsid w:val="5F2113A4"/>
    <w:rsid w:val="5F2E07B9"/>
    <w:rsid w:val="5F304531"/>
    <w:rsid w:val="5F3062DF"/>
    <w:rsid w:val="5F3D140E"/>
    <w:rsid w:val="5F473629"/>
    <w:rsid w:val="5F491BD1"/>
    <w:rsid w:val="5F4D1101"/>
    <w:rsid w:val="5F5712CB"/>
    <w:rsid w:val="5F57518E"/>
    <w:rsid w:val="5F576FF2"/>
    <w:rsid w:val="5F6845F0"/>
    <w:rsid w:val="5F685E6D"/>
    <w:rsid w:val="5F69359F"/>
    <w:rsid w:val="5F772160"/>
    <w:rsid w:val="5F787458"/>
    <w:rsid w:val="5F7C0613"/>
    <w:rsid w:val="5F7C1C5C"/>
    <w:rsid w:val="5F7E529D"/>
    <w:rsid w:val="5F7F0B0D"/>
    <w:rsid w:val="5F7F3383"/>
    <w:rsid w:val="5F8336F4"/>
    <w:rsid w:val="5F83391E"/>
    <w:rsid w:val="5F842357"/>
    <w:rsid w:val="5F847AAE"/>
    <w:rsid w:val="5F8516C7"/>
    <w:rsid w:val="5F867CB5"/>
    <w:rsid w:val="5F8A2976"/>
    <w:rsid w:val="5F8B7900"/>
    <w:rsid w:val="5F9861B3"/>
    <w:rsid w:val="5F9D1A4F"/>
    <w:rsid w:val="5F9F3465"/>
    <w:rsid w:val="5FA815EE"/>
    <w:rsid w:val="5FAF237A"/>
    <w:rsid w:val="5FB00A71"/>
    <w:rsid w:val="5FB03DAD"/>
    <w:rsid w:val="5FB43ED1"/>
    <w:rsid w:val="5FB940E0"/>
    <w:rsid w:val="5FB97EAE"/>
    <w:rsid w:val="5FBE036F"/>
    <w:rsid w:val="5FBE6BF9"/>
    <w:rsid w:val="5FC16465"/>
    <w:rsid w:val="5FC27822"/>
    <w:rsid w:val="5FC805F8"/>
    <w:rsid w:val="5FCA04E2"/>
    <w:rsid w:val="5FCA6734"/>
    <w:rsid w:val="5FCF4916"/>
    <w:rsid w:val="5FD41360"/>
    <w:rsid w:val="5FD650D9"/>
    <w:rsid w:val="5FD9046A"/>
    <w:rsid w:val="5FDB59F9"/>
    <w:rsid w:val="5FE257FF"/>
    <w:rsid w:val="5FF217E7"/>
    <w:rsid w:val="5FF25E00"/>
    <w:rsid w:val="5FF30C9A"/>
    <w:rsid w:val="5FF32293"/>
    <w:rsid w:val="5FF358A6"/>
    <w:rsid w:val="5FFA069B"/>
    <w:rsid w:val="5FFE376C"/>
    <w:rsid w:val="60003F04"/>
    <w:rsid w:val="60033CF9"/>
    <w:rsid w:val="60065292"/>
    <w:rsid w:val="600A142F"/>
    <w:rsid w:val="60110E2F"/>
    <w:rsid w:val="601401A7"/>
    <w:rsid w:val="601E082E"/>
    <w:rsid w:val="602003E1"/>
    <w:rsid w:val="60232E25"/>
    <w:rsid w:val="60261490"/>
    <w:rsid w:val="603E3241"/>
    <w:rsid w:val="60421A96"/>
    <w:rsid w:val="60424BBC"/>
    <w:rsid w:val="60437128"/>
    <w:rsid w:val="60515E5B"/>
    <w:rsid w:val="60591866"/>
    <w:rsid w:val="60594335"/>
    <w:rsid w:val="60627B7F"/>
    <w:rsid w:val="6064788E"/>
    <w:rsid w:val="60723F49"/>
    <w:rsid w:val="60746D32"/>
    <w:rsid w:val="6077562C"/>
    <w:rsid w:val="607C7DEE"/>
    <w:rsid w:val="607D3E4F"/>
    <w:rsid w:val="60816E94"/>
    <w:rsid w:val="608A5231"/>
    <w:rsid w:val="608A5EC3"/>
    <w:rsid w:val="608C621E"/>
    <w:rsid w:val="609303AC"/>
    <w:rsid w:val="60964868"/>
    <w:rsid w:val="609C372E"/>
    <w:rsid w:val="60A0278C"/>
    <w:rsid w:val="60A23F0F"/>
    <w:rsid w:val="60A625B5"/>
    <w:rsid w:val="60A70313"/>
    <w:rsid w:val="60A84F4F"/>
    <w:rsid w:val="60AF1ED3"/>
    <w:rsid w:val="60B247F0"/>
    <w:rsid w:val="60B3748A"/>
    <w:rsid w:val="60B46A9C"/>
    <w:rsid w:val="60C10E4A"/>
    <w:rsid w:val="60C413D5"/>
    <w:rsid w:val="60C721B3"/>
    <w:rsid w:val="60CE7F02"/>
    <w:rsid w:val="60CF6A08"/>
    <w:rsid w:val="60D64F05"/>
    <w:rsid w:val="60E564A5"/>
    <w:rsid w:val="60EC092C"/>
    <w:rsid w:val="60EE0200"/>
    <w:rsid w:val="60EF4F51"/>
    <w:rsid w:val="60F3608D"/>
    <w:rsid w:val="60FB291D"/>
    <w:rsid w:val="60FC4C67"/>
    <w:rsid w:val="610238FE"/>
    <w:rsid w:val="6103274E"/>
    <w:rsid w:val="61055BAC"/>
    <w:rsid w:val="61210A42"/>
    <w:rsid w:val="613531FB"/>
    <w:rsid w:val="61356C4F"/>
    <w:rsid w:val="613751C4"/>
    <w:rsid w:val="613A503C"/>
    <w:rsid w:val="61406582"/>
    <w:rsid w:val="61461928"/>
    <w:rsid w:val="614C06FB"/>
    <w:rsid w:val="614F6A22"/>
    <w:rsid w:val="6155027F"/>
    <w:rsid w:val="61565D9D"/>
    <w:rsid w:val="615D23FF"/>
    <w:rsid w:val="615E35D8"/>
    <w:rsid w:val="61666931"/>
    <w:rsid w:val="616802EA"/>
    <w:rsid w:val="61691F7C"/>
    <w:rsid w:val="616C7276"/>
    <w:rsid w:val="616E2260"/>
    <w:rsid w:val="6182292A"/>
    <w:rsid w:val="61970898"/>
    <w:rsid w:val="619E0847"/>
    <w:rsid w:val="619F5001"/>
    <w:rsid w:val="61A23989"/>
    <w:rsid w:val="61A47675"/>
    <w:rsid w:val="61A9233C"/>
    <w:rsid w:val="61AA0F14"/>
    <w:rsid w:val="61B8358D"/>
    <w:rsid w:val="61BA5D22"/>
    <w:rsid w:val="61BD3266"/>
    <w:rsid w:val="61C43841"/>
    <w:rsid w:val="61C63EA6"/>
    <w:rsid w:val="61CA1BD1"/>
    <w:rsid w:val="61D2126A"/>
    <w:rsid w:val="61DF29A6"/>
    <w:rsid w:val="61E26ACC"/>
    <w:rsid w:val="61E67129"/>
    <w:rsid w:val="61E969EE"/>
    <w:rsid w:val="61F01D9D"/>
    <w:rsid w:val="61F46150"/>
    <w:rsid w:val="61F55442"/>
    <w:rsid w:val="61F65F87"/>
    <w:rsid w:val="61FE26C5"/>
    <w:rsid w:val="61FF0CA7"/>
    <w:rsid w:val="620755AC"/>
    <w:rsid w:val="6208462F"/>
    <w:rsid w:val="62103105"/>
    <w:rsid w:val="621312A3"/>
    <w:rsid w:val="62155407"/>
    <w:rsid w:val="621F39B6"/>
    <w:rsid w:val="62265778"/>
    <w:rsid w:val="622B5E9D"/>
    <w:rsid w:val="622B693C"/>
    <w:rsid w:val="623773A8"/>
    <w:rsid w:val="623B4EF5"/>
    <w:rsid w:val="623C143F"/>
    <w:rsid w:val="62417649"/>
    <w:rsid w:val="62451A03"/>
    <w:rsid w:val="62481726"/>
    <w:rsid w:val="625451FA"/>
    <w:rsid w:val="625C0D21"/>
    <w:rsid w:val="62801EEC"/>
    <w:rsid w:val="62811F2C"/>
    <w:rsid w:val="628250A4"/>
    <w:rsid w:val="62866C08"/>
    <w:rsid w:val="62867E4E"/>
    <w:rsid w:val="6287090C"/>
    <w:rsid w:val="62874BFA"/>
    <w:rsid w:val="62897B7C"/>
    <w:rsid w:val="628C7C53"/>
    <w:rsid w:val="628D1FD2"/>
    <w:rsid w:val="628D3A49"/>
    <w:rsid w:val="62906FB9"/>
    <w:rsid w:val="629413C9"/>
    <w:rsid w:val="629D2BFE"/>
    <w:rsid w:val="62A84F30"/>
    <w:rsid w:val="62AC0373"/>
    <w:rsid w:val="62B10076"/>
    <w:rsid w:val="62B61631"/>
    <w:rsid w:val="62C54F24"/>
    <w:rsid w:val="62C76F5B"/>
    <w:rsid w:val="62D0087A"/>
    <w:rsid w:val="62D022B3"/>
    <w:rsid w:val="62D0444C"/>
    <w:rsid w:val="62D2496B"/>
    <w:rsid w:val="62D658A2"/>
    <w:rsid w:val="62DA78F2"/>
    <w:rsid w:val="62E551E2"/>
    <w:rsid w:val="62E91E2F"/>
    <w:rsid w:val="62EB2EC8"/>
    <w:rsid w:val="62F15D85"/>
    <w:rsid w:val="62FA655D"/>
    <w:rsid w:val="62FF773D"/>
    <w:rsid w:val="630050CC"/>
    <w:rsid w:val="63065CD5"/>
    <w:rsid w:val="63087854"/>
    <w:rsid w:val="630A19AD"/>
    <w:rsid w:val="630F26B0"/>
    <w:rsid w:val="63187F6A"/>
    <w:rsid w:val="631D6B7A"/>
    <w:rsid w:val="63211123"/>
    <w:rsid w:val="632B573B"/>
    <w:rsid w:val="63311867"/>
    <w:rsid w:val="63473BF7"/>
    <w:rsid w:val="6347481B"/>
    <w:rsid w:val="634A238D"/>
    <w:rsid w:val="634A5FB7"/>
    <w:rsid w:val="634B3F00"/>
    <w:rsid w:val="634B5698"/>
    <w:rsid w:val="634D4A72"/>
    <w:rsid w:val="635011B8"/>
    <w:rsid w:val="63573B82"/>
    <w:rsid w:val="63696E29"/>
    <w:rsid w:val="636E387A"/>
    <w:rsid w:val="637075F2"/>
    <w:rsid w:val="63724010"/>
    <w:rsid w:val="637846F9"/>
    <w:rsid w:val="637C2B6A"/>
    <w:rsid w:val="637F322E"/>
    <w:rsid w:val="638210D3"/>
    <w:rsid w:val="63826EC5"/>
    <w:rsid w:val="6386667F"/>
    <w:rsid w:val="638D1D65"/>
    <w:rsid w:val="638F7399"/>
    <w:rsid w:val="6390559E"/>
    <w:rsid w:val="63934D50"/>
    <w:rsid w:val="63934E61"/>
    <w:rsid w:val="6398091A"/>
    <w:rsid w:val="639A20AC"/>
    <w:rsid w:val="639D0223"/>
    <w:rsid w:val="63A638D3"/>
    <w:rsid w:val="63BB0C7F"/>
    <w:rsid w:val="63CC234F"/>
    <w:rsid w:val="63D04BE9"/>
    <w:rsid w:val="63D44FB7"/>
    <w:rsid w:val="63D9242B"/>
    <w:rsid w:val="63D945BA"/>
    <w:rsid w:val="63E0350F"/>
    <w:rsid w:val="63E47698"/>
    <w:rsid w:val="63EF12F1"/>
    <w:rsid w:val="63F2126F"/>
    <w:rsid w:val="64105DE5"/>
    <w:rsid w:val="64122457"/>
    <w:rsid w:val="641461CF"/>
    <w:rsid w:val="6416702D"/>
    <w:rsid w:val="64177A6E"/>
    <w:rsid w:val="641C32D6"/>
    <w:rsid w:val="641D6178"/>
    <w:rsid w:val="641F4B74"/>
    <w:rsid w:val="6421433B"/>
    <w:rsid w:val="6426760F"/>
    <w:rsid w:val="6427176C"/>
    <w:rsid w:val="642B0B93"/>
    <w:rsid w:val="642B176B"/>
    <w:rsid w:val="642C044E"/>
    <w:rsid w:val="642E763F"/>
    <w:rsid w:val="643503A1"/>
    <w:rsid w:val="643A6F15"/>
    <w:rsid w:val="643B36EE"/>
    <w:rsid w:val="6445282D"/>
    <w:rsid w:val="6449399F"/>
    <w:rsid w:val="644B4006"/>
    <w:rsid w:val="644D16E1"/>
    <w:rsid w:val="64522F86"/>
    <w:rsid w:val="64572A70"/>
    <w:rsid w:val="645C1924"/>
    <w:rsid w:val="645E744B"/>
    <w:rsid w:val="64654DEB"/>
    <w:rsid w:val="6473328B"/>
    <w:rsid w:val="647522CC"/>
    <w:rsid w:val="64754794"/>
    <w:rsid w:val="647E4F60"/>
    <w:rsid w:val="64814C6B"/>
    <w:rsid w:val="64837769"/>
    <w:rsid w:val="648A1B41"/>
    <w:rsid w:val="648B071B"/>
    <w:rsid w:val="648C045C"/>
    <w:rsid w:val="649020B3"/>
    <w:rsid w:val="64945406"/>
    <w:rsid w:val="649C5250"/>
    <w:rsid w:val="649D4417"/>
    <w:rsid w:val="649E36DA"/>
    <w:rsid w:val="64A137DB"/>
    <w:rsid w:val="64AF414A"/>
    <w:rsid w:val="64B33C3A"/>
    <w:rsid w:val="64B53DCB"/>
    <w:rsid w:val="64B70B65"/>
    <w:rsid w:val="64B90B25"/>
    <w:rsid w:val="64BF21F3"/>
    <w:rsid w:val="64C117FB"/>
    <w:rsid w:val="64CC2606"/>
    <w:rsid w:val="64CE0617"/>
    <w:rsid w:val="64D13525"/>
    <w:rsid w:val="64D237AB"/>
    <w:rsid w:val="64D713DA"/>
    <w:rsid w:val="64DA1FF3"/>
    <w:rsid w:val="64DB0A9B"/>
    <w:rsid w:val="64E52D76"/>
    <w:rsid w:val="64EA33D4"/>
    <w:rsid w:val="64F278A4"/>
    <w:rsid w:val="64F61BCC"/>
    <w:rsid w:val="65013D40"/>
    <w:rsid w:val="65024685"/>
    <w:rsid w:val="650C2B78"/>
    <w:rsid w:val="650F276B"/>
    <w:rsid w:val="65110961"/>
    <w:rsid w:val="65120D64"/>
    <w:rsid w:val="651421FF"/>
    <w:rsid w:val="65144483"/>
    <w:rsid w:val="65167CF8"/>
    <w:rsid w:val="651E5486"/>
    <w:rsid w:val="65200BA4"/>
    <w:rsid w:val="65210C70"/>
    <w:rsid w:val="652266CA"/>
    <w:rsid w:val="652C6F14"/>
    <w:rsid w:val="65332685"/>
    <w:rsid w:val="65367D88"/>
    <w:rsid w:val="65382A8D"/>
    <w:rsid w:val="65426D6C"/>
    <w:rsid w:val="65476E72"/>
    <w:rsid w:val="654A7DCF"/>
    <w:rsid w:val="6552141E"/>
    <w:rsid w:val="65544D07"/>
    <w:rsid w:val="655748CB"/>
    <w:rsid w:val="655B7E2E"/>
    <w:rsid w:val="6563794C"/>
    <w:rsid w:val="656A0610"/>
    <w:rsid w:val="656E1BCC"/>
    <w:rsid w:val="65795592"/>
    <w:rsid w:val="657B013E"/>
    <w:rsid w:val="658B7EEA"/>
    <w:rsid w:val="659F7752"/>
    <w:rsid w:val="65A0018D"/>
    <w:rsid w:val="65A07295"/>
    <w:rsid w:val="65A43583"/>
    <w:rsid w:val="65A73073"/>
    <w:rsid w:val="65A75670"/>
    <w:rsid w:val="65B15B48"/>
    <w:rsid w:val="65B273A8"/>
    <w:rsid w:val="65B61B6D"/>
    <w:rsid w:val="65B64B67"/>
    <w:rsid w:val="65BD2BED"/>
    <w:rsid w:val="65C21C5B"/>
    <w:rsid w:val="65D201C0"/>
    <w:rsid w:val="65D6094B"/>
    <w:rsid w:val="65F83E18"/>
    <w:rsid w:val="65FB462F"/>
    <w:rsid w:val="65FF07B9"/>
    <w:rsid w:val="660404C6"/>
    <w:rsid w:val="660651F9"/>
    <w:rsid w:val="660B5548"/>
    <w:rsid w:val="661E2331"/>
    <w:rsid w:val="662864C9"/>
    <w:rsid w:val="662B15AE"/>
    <w:rsid w:val="66396C9C"/>
    <w:rsid w:val="663C0481"/>
    <w:rsid w:val="663D1152"/>
    <w:rsid w:val="663E7534"/>
    <w:rsid w:val="66401BB0"/>
    <w:rsid w:val="66413ADD"/>
    <w:rsid w:val="66465DF3"/>
    <w:rsid w:val="664810F5"/>
    <w:rsid w:val="664D3B44"/>
    <w:rsid w:val="664D7777"/>
    <w:rsid w:val="66594935"/>
    <w:rsid w:val="66600AF1"/>
    <w:rsid w:val="66623579"/>
    <w:rsid w:val="666729CC"/>
    <w:rsid w:val="666F60A7"/>
    <w:rsid w:val="66705841"/>
    <w:rsid w:val="66721EDF"/>
    <w:rsid w:val="66756CCD"/>
    <w:rsid w:val="667953E1"/>
    <w:rsid w:val="66A03D4A"/>
    <w:rsid w:val="66A244DC"/>
    <w:rsid w:val="66A57B39"/>
    <w:rsid w:val="66A91F5B"/>
    <w:rsid w:val="66A925E9"/>
    <w:rsid w:val="66B12615"/>
    <w:rsid w:val="66B5531C"/>
    <w:rsid w:val="66B96F8C"/>
    <w:rsid w:val="66BE0674"/>
    <w:rsid w:val="66BF2E1C"/>
    <w:rsid w:val="66C043ED"/>
    <w:rsid w:val="66CA693D"/>
    <w:rsid w:val="66CB252C"/>
    <w:rsid w:val="66D06C1E"/>
    <w:rsid w:val="66D24120"/>
    <w:rsid w:val="66DB5623"/>
    <w:rsid w:val="66DE69DC"/>
    <w:rsid w:val="66F527A2"/>
    <w:rsid w:val="66F61156"/>
    <w:rsid w:val="66F62281"/>
    <w:rsid w:val="66FD119D"/>
    <w:rsid w:val="66FD64CB"/>
    <w:rsid w:val="67173F2B"/>
    <w:rsid w:val="671B700D"/>
    <w:rsid w:val="671B7875"/>
    <w:rsid w:val="671F7BD7"/>
    <w:rsid w:val="672A3F5C"/>
    <w:rsid w:val="67312975"/>
    <w:rsid w:val="67395033"/>
    <w:rsid w:val="673B33C9"/>
    <w:rsid w:val="673E03FE"/>
    <w:rsid w:val="67404789"/>
    <w:rsid w:val="67576CF5"/>
    <w:rsid w:val="67587C33"/>
    <w:rsid w:val="675B4115"/>
    <w:rsid w:val="675D2CCC"/>
    <w:rsid w:val="676254A4"/>
    <w:rsid w:val="67696832"/>
    <w:rsid w:val="676B363C"/>
    <w:rsid w:val="676D5756"/>
    <w:rsid w:val="677121CB"/>
    <w:rsid w:val="67713B62"/>
    <w:rsid w:val="677E3CCE"/>
    <w:rsid w:val="677F751F"/>
    <w:rsid w:val="67907988"/>
    <w:rsid w:val="6793565D"/>
    <w:rsid w:val="679565B5"/>
    <w:rsid w:val="679C2918"/>
    <w:rsid w:val="67AD0919"/>
    <w:rsid w:val="67AE2871"/>
    <w:rsid w:val="67B51A77"/>
    <w:rsid w:val="67B57CC9"/>
    <w:rsid w:val="67B922EB"/>
    <w:rsid w:val="67BE3355"/>
    <w:rsid w:val="67BF28F6"/>
    <w:rsid w:val="67C1041C"/>
    <w:rsid w:val="67C130FD"/>
    <w:rsid w:val="67CD00CB"/>
    <w:rsid w:val="67D068B1"/>
    <w:rsid w:val="67D8487E"/>
    <w:rsid w:val="67DA7BAA"/>
    <w:rsid w:val="67DD4543"/>
    <w:rsid w:val="67E1581F"/>
    <w:rsid w:val="67F66B2A"/>
    <w:rsid w:val="67FC76A6"/>
    <w:rsid w:val="68014955"/>
    <w:rsid w:val="68052CF0"/>
    <w:rsid w:val="680B1771"/>
    <w:rsid w:val="680C78DD"/>
    <w:rsid w:val="6814684C"/>
    <w:rsid w:val="6819023D"/>
    <w:rsid w:val="68207687"/>
    <w:rsid w:val="68224887"/>
    <w:rsid w:val="682360DE"/>
    <w:rsid w:val="682C01F8"/>
    <w:rsid w:val="6830211F"/>
    <w:rsid w:val="68340B6B"/>
    <w:rsid w:val="683B58DB"/>
    <w:rsid w:val="683E49AC"/>
    <w:rsid w:val="68405834"/>
    <w:rsid w:val="68410A41"/>
    <w:rsid w:val="684628C1"/>
    <w:rsid w:val="6856026B"/>
    <w:rsid w:val="685968A7"/>
    <w:rsid w:val="685C63D3"/>
    <w:rsid w:val="68622FEB"/>
    <w:rsid w:val="686D5EAE"/>
    <w:rsid w:val="687D6B9B"/>
    <w:rsid w:val="687E630D"/>
    <w:rsid w:val="68817BAC"/>
    <w:rsid w:val="689134B0"/>
    <w:rsid w:val="68914293"/>
    <w:rsid w:val="689627C2"/>
    <w:rsid w:val="68991B2C"/>
    <w:rsid w:val="689B6EBF"/>
    <w:rsid w:val="68AD6BF3"/>
    <w:rsid w:val="68B8464A"/>
    <w:rsid w:val="68BC5EB7"/>
    <w:rsid w:val="68C95DF4"/>
    <w:rsid w:val="68CB1767"/>
    <w:rsid w:val="68D40344"/>
    <w:rsid w:val="68D4417F"/>
    <w:rsid w:val="68DB3760"/>
    <w:rsid w:val="68E972B4"/>
    <w:rsid w:val="68F00A95"/>
    <w:rsid w:val="68F72F6A"/>
    <w:rsid w:val="68F73307"/>
    <w:rsid w:val="68F95E67"/>
    <w:rsid w:val="69001FD3"/>
    <w:rsid w:val="690754B2"/>
    <w:rsid w:val="69091B2C"/>
    <w:rsid w:val="69140A20"/>
    <w:rsid w:val="69151C6E"/>
    <w:rsid w:val="69197844"/>
    <w:rsid w:val="69286279"/>
    <w:rsid w:val="692B4C87"/>
    <w:rsid w:val="692B53D5"/>
    <w:rsid w:val="692C22E3"/>
    <w:rsid w:val="692F13B6"/>
    <w:rsid w:val="69300FDE"/>
    <w:rsid w:val="693A46B3"/>
    <w:rsid w:val="693D7184"/>
    <w:rsid w:val="6940349D"/>
    <w:rsid w:val="694503FF"/>
    <w:rsid w:val="69484A8D"/>
    <w:rsid w:val="69485B8E"/>
    <w:rsid w:val="69486F53"/>
    <w:rsid w:val="695207A7"/>
    <w:rsid w:val="69531548"/>
    <w:rsid w:val="69540321"/>
    <w:rsid w:val="695F683E"/>
    <w:rsid w:val="696D1EDE"/>
    <w:rsid w:val="696E0130"/>
    <w:rsid w:val="696E7870"/>
    <w:rsid w:val="696F1D47"/>
    <w:rsid w:val="69733998"/>
    <w:rsid w:val="69765236"/>
    <w:rsid w:val="69810752"/>
    <w:rsid w:val="698525BB"/>
    <w:rsid w:val="69861683"/>
    <w:rsid w:val="698E07D2"/>
    <w:rsid w:val="699343FB"/>
    <w:rsid w:val="69944CEF"/>
    <w:rsid w:val="69963AD7"/>
    <w:rsid w:val="699B6882"/>
    <w:rsid w:val="69A2149E"/>
    <w:rsid w:val="69AF18A7"/>
    <w:rsid w:val="69B04B07"/>
    <w:rsid w:val="69B144FC"/>
    <w:rsid w:val="69BA15C7"/>
    <w:rsid w:val="69BC213A"/>
    <w:rsid w:val="69C02DBB"/>
    <w:rsid w:val="69CD4CEF"/>
    <w:rsid w:val="69D32689"/>
    <w:rsid w:val="69D501AF"/>
    <w:rsid w:val="69D86C88"/>
    <w:rsid w:val="69DC4316"/>
    <w:rsid w:val="69E045AA"/>
    <w:rsid w:val="69E91EAC"/>
    <w:rsid w:val="69E93EA1"/>
    <w:rsid w:val="69EC54F9"/>
    <w:rsid w:val="69F148BD"/>
    <w:rsid w:val="69F36887"/>
    <w:rsid w:val="69FC398E"/>
    <w:rsid w:val="6A026099"/>
    <w:rsid w:val="6A0445F0"/>
    <w:rsid w:val="6A0967FF"/>
    <w:rsid w:val="6A130088"/>
    <w:rsid w:val="6A1F3F21"/>
    <w:rsid w:val="6A22716C"/>
    <w:rsid w:val="6A25736F"/>
    <w:rsid w:val="6A2839CD"/>
    <w:rsid w:val="6A304E8F"/>
    <w:rsid w:val="6A313EA5"/>
    <w:rsid w:val="6A325601"/>
    <w:rsid w:val="6A332502"/>
    <w:rsid w:val="6A352F84"/>
    <w:rsid w:val="6A3611C0"/>
    <w:rsid w:val="6A364619"/>
    <w:rsid w:val="6A4077BF"/>
    <w:rsid w:val="6A4470E3"/>
    <w:rsid w:val="6A4A545B"/>
    <w:rsid w:val="6A4C5F97"/>
    <w:rsid w:val="6A577A5F"/>
    <w:rsid w:val="6A6135E4"/>
    <w:rsid w:val="6A682171"/>
    <w:rsid w:val="6A6E6B49"/>
    <w:rsid w:val="6A70441E"/>
    <w:rsid w:val="6A7A0D56"/>
    <w:rsid w:val="6A7D3905"/>
    <w:rsid w:val="6A7E0847"/>
    <w:rsid w:val="6A7F45BF"/>
    <w:rsid w:val="6A7F4EC8"/>
    <w:rsid w:val="6A903D6C"/>
    <w:rsid w:val="6AA40E96"/>
    <w:rsid w:val="6AAA10A3"/>
    <w:rsid w:val="6AAC2611"/>
    <w:rsid w:val="6AB46016"/>
    <w:rsid w:val="6AB946C0"/>
    <w:rsid w:val="6ABA54B9"/>
    <w:rsid w:val="6ABC4E7B"/>
    <w:rsid w:val="6AC77CBF"/>
    <w:rsid w:val="6AD20B92"/>
    <w:rsid w:val="6AD7153B"/>
    <w:rsid w:val="6AD956F7"/>
    <w:rsid w:val="6ADC67EC"/>
    <w:rsid w:val="6ADD569A"/>
    <w:rsid w:val="6AF93A8C"/>
    <w:rsid w:val="6AFE6DF4"/>
    <w:rsid w:val="6AFF1E9B"/>
    <w:rsid w:val="6B054AC4"/>
    <w:rsid w:val="6B08159C"/>
    <w:rsid w:val="6B086362"/>
    <w:rsid w:val="6B2D524E"/>
    <w:rsid w:val="6B402942"/>
    <w:rsid w:val="6B421F06"/>
    <w:rsid w:val="6B425392"/>
    <w:rsid w:val="6B435A4D"/>
    <w:rsid w:val="6B4C2F18"/>
    <w:rsid w:val="6B4C5EFF"/>
    <w:rsid w:val="6B4D3492"/>
    <w:rsid w:val="6B576975"/>
    <w:rsid w:val="6B647279"/>
    <w:rsid w:val="6B65663B"/>
    <w:rsid w:val="6B6C4B43"/>
    <w:rsid w:val="6B6C68F1"/>
    <w:rsid w:val="6B6E08BB"/>
    <w:rsid w:val="6B716A21"/>
    <w:rsid w:val="6B7715DC"/>
    <w:rsid w:val="6B7B3EC1"/>
    <w:rsid w:val="6B87443F"/>
    <w:rsid w:val="6B8C1F05"/>
    <w:rsid w:val="6B8C6844"/>
    <w:rsid w:val="6B942DED"/>
    <w:rsid w:val="6B96099B"/>
    <w:rsid w:val="6B9678B6"/>
    <w:rsid w:val="6B9D2F4E"/>
    <w:rsid w:val="6B9D4848"/>
    <w:rsid w:val="6BA81981"/>
    <w:rsid w:val="6BA97047"/>
    <w:rsid w:val="6BAA566B"/>
    <w:rsid w:val="6BAD2BD7"/>
    <w:rsid w:val="6BC05C47"/>
    <w:rsid w:val="6BC13731"/>
    <w:rsid w:val="6BC57119"/>
    <w:rsid w:val="6BD11A96"/>
    <w:rsid w:val="6BD44D33"/>
    <w:rsid w:val="6BE071E8"/>
    <w:rsid w:val="6BE23E61"/>
    <w:rsid w:val="6BE7241B"/>
    <w:rsid w:val="6BEB68DE"/>
    <w:rsid w:val="6BF6265F"/>
    <w:rsid w:val="6BF95CAB"/>
    <w:rsid w:val="6BFC57A7"/>
    <w:rsid w:val="6BFD29B6"/>
    <w:rsid w:val="6BFD3031"/>
    <w:rsid w:val="6BFE4FE8"/>
    <w:rsid w:val="6C0443E3"/>
    <w:rsid w:val="6C066D46"/>
    <w:rsid w:val="6C127F86"/>
    <w:rsid w:val="6C155CD8"/>
    <w:rsid w:val="6C156F89"/>
    <w:rsid w:val="6C1F1BB5"/>
    <w:rsid w:val="6C2216A6"/>
    <w:rsid w:val="6C293FE6"/>
    <w:rsid w:val="6C2F2D04"/>
    <w:rsid w:val="6C324654"/>
    <w:rsid w:val="6C327738"/>
    <w:rsid w:val="6C376397"/>
    <w:rsid w:val="6C3C27A0"/>
    <w:rsid w:val="6C3F5DB4"/>
    <w:rsid w:val="6C423AF6"/>
    <w:rsid w:val="6C4369B9"/>
    <w:rsid w:val="6C4C545E"/>
    <w:rsid w:val="6C4D40E3"/>
    <w:rsid w:val="6C5C5C0D"/>
    <w:rsid w:val="6C5F6456"/>
    <w:rsid w:val="6C696C30"/>
    <w:rsid w:val="6C731F01"/>
    <w:rsid w:val="6C762A4D"/>
    <w:rsid w:val="6C7E26F9"/>
    <w:rsid w:val="6C80596F"/>
    <w:rsid w:val="6C8713F3"/>
    <w:rsid w:val="6C910945"/>
    <w:rsid w:val="6CA20189"/>
    <w:rsid w:val="6CA35F05"/>
    <w:rsid w:val="6CA515B7"/>
    <w:rsid w:val="6CA976D1"/>
    <w:rsid w:val="6CBB708E"/>
    <w:rsid w:val="6CBD5995"/>
    <w:rsid w:val="6CBE0930"/>
    <w:rsid w:val="6CC12C6C"/>
    <w:rsid w:val="6CC25CE0"/>
    <w:rsid w:val="6CD434EA"/>
    <w:rsid w:val="6CD86D1E"/>
    <w:rsid w:val="6CEC1919"/>
    <w:rsid w:val="6CF0610E"/>
    <w:rsid w:val="6CF272CA"/>
    <w:rsid w:val="6CF748E0"/>
    <w:rsid w:val="6D0F1C2A"/>
    <w:rsid w:val="6D1014FE"/>
    <w:rsid w:val="6D162FB8"/>
    <w:rsid w:val="6D170ADE"/>
    <w:rsid w:val="6D192AA9"/>
    <w:rsid w:val="6D196605"/>
    <w:rsid w:val="6D1A3FF7"/>
    <w:rsid w:val="6D2606FC"/>
    <w:rsid w:val="6D26105A"/>
    <w:rsid w:val="6D2C27DC"/>
    <w:rsid w:val="6D394EF9"/>
    <w:rsid w:val="6D3F52D0"/>
    <w:rsid w:val="6D4318D3"/>
    <w:rsid w:val="6D45564C"/>
    <w:rsid w:val="6D4559BE"/>
    <w:rsid w:val="6D4C5C39"/>
    <w:rsid w:val="6D521F1F"/>
    <w:rsid w:val="6D572567"/>
    <w:rsid w:val="6D6111F4"/>
    <w:rsid w:val="6D6B1108"/>
    <w:rsid w:val="6D6C67B0"/>
    <w:rsid w:val="6D6F3BE3"/>
    <w:rsid w:val="6D717A4A"/>
    <w:rsid w:val="6D7221B9"/>
    <w:rsid w:val="6D724E66"/>
    <w:rsid w:val="6D793F03"/>
    <w:rsid w:val="6D794291"/>
    <w:rsid w:val="6D7E34E1"/>
    <w:rsid w:val="6D8153C3"/>
    <w:rsid w:val="6D837F22"/>
    <w:rsid w:val="6D952DD1"/>
    <w:rsid w:val="6D992EEF"/>
    <w:rsid w:val="6D9E2E59"/>
    <w:rsid w:val="6DA07D03"/>
    <w:rsid w:val="6DA16761"/>
    <w:rsid w:val="6DA51D00"/>
    <w:rsid w:val="6DA9204E"/>
    <w:rsid w:val="6DAB4737"/>
    <w:rsid w:val="6DAF0D17"/>
    <w:rsid w:val="6DC01EF0"/>
    <w:rsid w:val="6DC5132B"/>
    <w:rsid w:val="6DC57D7C"/>
    <w:rsid w:val="6DC77092"/>
    <w:rsid w:val="6DD32836"/>
    <w:rsid w:val="6DD8201C"/>
    <w:rsid w:val="6DDB4D74"/>
    <w:rsid w:val="6DDD37FD"/>
    <w:rsid w:val="6DDD5884"/>
    <w:rsid w:val="6DDE15FC"/>
    <w:rsid w:val="6DE2636F"/>
    <w:rsid w:val="6DE50BDD"/>
    <w:rsid w:val="6DEC0D55"/>
    <w:rsid w:val="6DF2038C"/>
    <w:rsid w:val="6E044021"/>
    <w:rsid w:val="6E073B29"/>
    <w:rsid w:val="6E2663D9"/>
    <w:rsid w:val="6E3557E7"/>
    <w:rsid w:val="6E356A8C"/>
    <w:rsid w:val="6E3F653F"/>
    <w:rsid w:val="6E40179C"/>
    <w:rsid w:val="6E4962E0"/>
    <w:rsid w:val="6E4974C4"/>
    <w:rsid w:val="6E536955"/>
    <w:rsid w:val="6E5629FB"/>
    <w:rsid w:val="6E565E0D"/>
    <w:rsid w:val="6E5F00A3"/>
    <w:rsid w:val="6E66587A"/>
    <w:rsid w:val="6E6E2980"/>
    <w:rsid w:val="6E724518"/>
    <w:rsid w:val="6E751F61"/>
    <w:rsid w:val="6E82182A"/>
    <w:rsid w:val="6E826F13"/>
    <w:rsid w:val="6E895EDB"/>
    <w:rsid w:val="6E8C4597"/>
    <w:rsid w:val="6E8C68B8"/>
    <w:rsid w:val="6E92102B"/>
    <w:rsid w:val="6E932DE0"/>
    <w:rsid w:val="6E9F24D7"/>
    <w:rsid w:val="6EA03CCD"/>
    <w:rsid w:val="6EB5235D"/>
    <w:rsid w:val="6EBC193D"/>
    <w:rsid w:val="6EC16F54"/>
    <w:rsid w:val="6EC17357"/>
    <w:rsid w:val="6EC6719F"/>
    <w:rsid w:val="6EC8310C"/>
    <w:rsid w:val="6ECD44E1"/>
    <w:rsid w:val="6ED111BD"/>
    <w:rsid w:val="6ED36675"/>
    <w:rsid w:val="6ED749C9"/>
    <w:rsid w:val="6EDD7A30"/>
    <w:rsid w:val="6EE74351"/>
    <w:rsid w:val="6EE8016F"/>
    <w:rsid w:val="6EEF5F38"/>
    <w:rsid w:val="6EF410D7"/>
    <w:rsid w:val="6EFB16AF"/>
    <w:rsid w:val="6F0A1910"/>
    <w:rsid w:val="6F1C062E"/>
    <w:rsid w:val="6F1E6154"/>
    <w:rsid w:val="6F255DD2"/>
    <w:rsid w:val="6F2723CD"/>
    <w:rsid w:val="6F396DD3"/>
    <w:rsid w:val="6F3C1234"/>
    <w:rsid w:val="6F3F0FBC"/>
    <w:rsid w:val="6F452116"/>
    <w:rsid w:val="6F455475"/>
    <w:rsid w:val="6F474CC2"/>
    <w:rsid w:val="6F4A6522"/>
    <w:rsid w:val="6F4F630E"/>
    <w:rsid w:val="6F5161E8"/>
    <w:rsid w:val="6F516A80"/>
    <w:rsid w:val="6F524A61"/>
    <w:rsid w:val="6F5660D2"/>
    <w:rsid w:val="6F5C1DFA"/>
    <w:rsid w:val="6F5E47A3"/>
    <w:rsid w:val="6F654235"/>
    <w:rsid w:val="6F69254E"/>
    <w:rsid w:val="6F7264A0"/>
    <w:rsid w:val="6F7A7103"/>
    <w:rsid w:val="6F7B1E1D"/>
    <w:rsid w:val="6F7B5355"/>
    <w:rsid w:val="6F800BBD"/>
    <w:rsid w:val="6F851B66"/>
    <w:rsid w:val="6F892054"/>
    <w:rsid w:val="6F8C56D1"/>
    <w:rsid w:val="6F8F0CA2"/>
    <w:rsid w:val="6F925F92"/>
    <w:rsid w:val="6F99651C"/>
    <w:rsid w:val="6FA3261F"/>
    <w:rsid w:val="6FA43220"/>
    <w:rsid w:val="6FAB23CA"/>
    <w:rsid w:val="6FAB77EA"/>
    <w:rsid w:val="6FAF6FC6"/>
    <w:rsid w:val="6FB24AEE"/>
    <w:rsid w:val="6FB50862"/>
    <w:rsid w:val="6FC07C9D"/>
    <w:rsid w:val="6FC84312"/>
    <w:rsid w:val="6FCE6158"/>
    <w:rsid w:val="6FD221F0"/>
    <w:rsid w:val="6FD43C0C"/>
    <w:rsid w:val="6FD601DD"/>
    <w:rsid w:val="6FD74555"/>
    <w:rsid w:val="6FD7759B"/>
    <w:rsid w:val="6FDC4FFC"/>
    <w:rsid w:val="6FE0039F"/>
    <w:rsid w:val="6FE066B3"/>
    <w:rsid w:val="6FEC1C26"/>
    <w:rsid w:val="6FEF49D1"/>
    <w:rsid w:val="6FF173C5"/>
    <w:rsid w:val="6FFDD475"/>
    <w:rsid w:val="7004359C"/>
    <w:rsid w:val="700851FC"/>
    <w:rsid w:val="701A1376"/>
    <w:rsid w:val="70200A97"/>
    <w:rsid w:val="7029478A"/>
    <w:rsid w:val="702964A2"/>
    <w:rsid w:val="702A26D0"/>
    <w:rsid w:val="703544F9"/>
    <w:rsid w:val="703D62BE"/>
    <w:rsid w:val="704863BD"/>
    <w:rsid w:val="704C4082"/>
    <w:rsid w:val="704F38D5"/>
    <w:rsid w:val="705625B5"/>
    <w:rsid w:val="705861A3"/>
    <w:rsid w:val="705B0CE2"/>
    <w:rsid w:val="705D4109"/>
    <w:rsid w:val="70751B2B"/>
    <w:rsid w:val="70756248"/>
    <w:rsid w:val="707B1384"/>
    <w:rsid w:val="70802851"/>
    <w:rsid w:val="70870FD0"/>
    <w:rsid w:val="70893D25"/>
    <w:rsid w:val="708E0E43"/>
    <w:rsid w:val="70951D72"/>
    <w:rsid w:val="70967F6C"/>
    <w:rsid w:val="70A22300"/>
    <w:rsid w:val="70A93674"/>
    <w:rsid w:val="70AB3A18"/>
    <w:rsid w:val="70B25A9A"/>
    <w:rsid w:val="70B30B1E"/>
    <w:rsid w:val="70B321D5"/>
    <w:rsid w:val="70B5166F"/>
    <w:rsid w:val="70B5404A"/>
    <w:rsid w:val="70BC3E77"/>
    <w:rsid w:val="70BD7BEF"/>
    <w:rsid w:val="70C6055E"/>
    <w:rsid w:val="70C6426D"/>
    <w:rsid w:val="70CD5F70"/>
    <w:rsid w:val="70D44134"/>
    <w:rsid w:val="70E04ACA"/>
    <w:rsid w:val="70E80619"/>
    <w:rsid w:val="70EB4010"/>
    <w:rsid w:val="70F44881"/>
    <w:rsid w:val="70F5554A"/>
    <w:rsid w:val="70FB040B"/>
    <w:rsid w:val="71070737"/>
    <w:rsid w:val="710E0A8D"/>
    <w:rsid w:val="710F58C7"/>
    <w:rsid w:val="71131B77"/>
    <w:rsid w:val="71177FFE"/>
    <w:rsid w:val="711F61B4"/>
    <w:rsid w:val="7121231A"/>
    <w:rsid w:val="71233EF6"/>
    <w:rsid w:val="712708FF"/>
    <w:rsid w:val="712D10BF"/>
    <w:rsid w:val="7137174F"/>
    <w:rsid w:val="7141612A"/>
    <w:rsid w:val="714215BA"/>
    <w:rsid w:val="71486371"/>
    <w:rsid w:val="714A1482"/>
    <w:rsid w:val="714F5154"/>
    <w:rsid w:val="714F6A99"/>
    <w:rsid w:val="715A4827"/>
    <w:rsid w:val="71602531"/>
    <w:rsid w:val="71685DAD"/>
    <w:rsid w:val="71742F89"/>
    <w:rsid w:val="71776524"/>
    <w:rsid w:val="71777D9E"/>
    <w:rsid w:val="71783B49"/>
    <w:rsid w:val="717E2667"/>
    <w:rsid w:val="71815694"/>
    <w:rsid w:val="7183011E"/>
    <w:rsid w:val="71835073"/>
    <w:rsid w:val="718F7F3E"/>
    <w:rsid w:val="71903BD6"/>
    <w:rsid w:val="71904090"/>
    <w:rsid w:val="7192530C"/>
    <w:rsid w:val="719E474F"/>
    <w:rsid w:val="71A566B9"/>
    <w:rsid w:val="71B2150C"/>
    <w:rsid w:val="71B31268"/>
    <w:rsid w:val="71B65F86"/>
    <w:rsid w:val="71B76529"/>
    <w:rsid w:val="71BA7C8A"/>
    <w:rsid w:val="71BF3A88"/>
    <w:rsid w:val="71C152FA"/>
    <w:rsid w:val="71C23BDA"/>
    <w:rsid w:val="71C2432C"/>
    <w:rsid w:val="71C7555A"/>
    <w:rsid w:val="71CC3933"/>
    <w:rsid w:val="71CE463A"/>
    <w:rsid w:val="71D111C0"/>
    <w:rsid w:val="71D349C1"/>
    <w:rsid w:val="71D84FDB"/>
    <w:rsid w:val="71DC0F82"/>
    <w:rsid w:val="71E10EF6"/>
    <w:rsid w:val="71F618A6"/>
    <w:rsid w:val="71F67D5B"/>
    <w:rsid w:val="71FE04BF"/>
    <w:rsid w:val="7203677B"/>
    <w:rsid w:val="7205184D"/>
    <w:rsid w:val="720F447A"/>
    <w:rsid w:val="720F6228"/>
    <w:rsid w:val="72196DB9"/>
    <w:rsid w:val="721970A7"/>
    <w:rsid w:val="721D6B97"/>
    <w:rsid w:val="721D7D74"/>
    <w:rsid w:val="72203F91"/>
    <w:rsid w:val="72241674"/>
    <w:rsid w:val="72255A4C"/>
    <w:rsid w:val="72282218"/>
    <w:rsid w:val="722A5966"/>
    <w:rsid w:val="7231592B"/>
    <w:rsid w:val="7232344E"/>
    <w:rsid w:val="723266E9"/>
    <w:rsid w:val="72384EBD"/>
    <w:rsid w:val="724E6D50"/>
    <w:rsid w:val="725325F1"/>
    <w:rsid w:val="725371CE"/>
    <w:rsid w:val="725D6D65"/>
    <w:rsid w:val="725D7380"/>
    <w:rsid w:val="727E5E23"/>
    <w:rsid w:val="727E6F0A"/>
    <w:rsid w:val="72802CF1"/>
    <w:rsid w:val="728409C4"/>
    <w:rsid w:val="728D72D4"/>
    <w:rsid w:val="728E2F10"/>
    <w:rsid w:val="729135E3"/>
    <w:rsid w:val="729F57FE"/>
    <w:rsid w:val="729F75AC"/>
    <w:rsid w:val="72A17E94"/>
    <w:rsid w:val="72A35379"/>
    <w:rsid w:val="72A7258E"/>
    <w:rsid w:val="72A8130B"/>
    <w:rsid w:val="72AE77EF"/>
    <w:rsid w:val="72B21B93"/>
    <w:rsid w:val="72B62E79"/>
    <w:rsid w:val="72BD5C84"/>
    <w:rsid w:val="72BF7C4E"/>
    <w:rsid w:val="72C76B03"/>
    <w:rsid w:val="72C9711A"/>
    <w:rsid w:val="72CA00AC"/>
    <w:rsid w:val="72D07765"/>
    <w:rsid w:val="72D73901"/>
    <w:rsid w:val="72D74F98"/>
    <w:rsid w:val="72E30B12"/>
    <w:rsid w:val="72E33884"/>
    <w:rsid w:val="72E50822"/>
    <w:rsid w:val="72EC3F95"/>
    <w:rsid w:val="72F53670"/>
    <w:rsid w:val="72F91E40"/>
    <w:rsid w:val="72FA1037"/>
    <w:rsid w:val="730F7282"/>
    <w:rsid w:val="73127E39"/>
    <w:rsid w:val="73195C11"/>
    <w:rsid w:val="733C7230"/>
    <w:rsid w:val="7341087C"/>
    <w:rsid w:val="734979C3"/>
    <w:rsid w:val="73517F54"/>
    <w:rsid w:val="735C1828"/>
    <w:rsid w:val="735C36AA"/>
    <w:rsid w:val="73621255"/>
    <w:rsid w:val="736675BE"/>
    <w:rsid w:val="73693C27"/>
    <w:rsid w:val="73693E74"/>
    <w:rsid w:val="736B56E0"/>
    <w:rsid w:val="736F2408"/>
    <w:rsid w:val="737C0C45"/>
    <w:rsid w:val="737C169B"/>
    <w:rsid w:val="737C5B3F"/>
    <w:rsid w:val="737E5413"/>
    <w:rsid w:val="738343C3"/>
    <w:rsid w:val="738D194F"/>
    <w:rsid w:val="739015EB"/>
    <w:rsid w:val="739F54D2"/>
    <w:rsid w:val="73A86934"/>
    <w:rsid w:val="73B057E9"/>
    <w:rsid w:val="73B066CD"/>
    <w:rsid w:val="73B76EE5"/>
    <w:rsid w:val="73BB6668"/>
    <w:rsid w:val="73BC0A34"/>
    <w:rsid w:val="73BC5F3C"/>
    <w:rsid w:val="73C9346F"/>
    <w:rsid w:val="73CA3A53"/>
    <w:rsid w:val="73CD7E17"/>
    <w:rsid w:val="73CE5468"/>
    <w:rsid w:val="73D41BA6"/>
    <w:rsid w:val="73D6524F"/>
    <w:rsid w:val="73DC038C"/>
    <w:rsid w:val="73DC65DE"/>
    <w:rsid w:val="73DE59DE"/>
    <w:rsid w:val="73DE5EB2"/>
    <w:rsid w:val="73DF6A23"/>
    <w:rsid w:val="73E13BF4"/>
    <w:rsid w:val="73E57241"/>
    <w:rsid w:val="73EC7FB4"/>
    <w:rsid w:val="73FF07E0"/>
    <w:rsid w:val="74054DCB"/>
    <w:rsid w:val="74074CE4"/>
    <w:rsid w:val="74100036"/>
    <w:rsid w:val="7415644C"/>
    <w:rsid w:val="741942C1"/>
    <w:rsid w:val="741E51F9"/>
    <w:rsid w:val="74237D69"/>
    <w:rsid w:val="74253B04"/>
    <w:rsid w:val="742C22DD"/>
    <w:rsid w:val="742E1ED9"/>
    <w:rsid w:val="744161A1"/>
    <w:rsid w:val="744339BC"/>
    <w:rsid w:val="74446F14"/>
    <w:rsid w:val="744571C9"/>
    <w:rsid w:val="74490554"/>
    <w:rsid w:val="74534F5D"/>
    <w:rsid w:val="74561EB0"/>
    <w:rsid w:val="7459719F"/>
    <w:rsid w:val="745B2982"/>
    <w:rsid w:val="74714F78"/>
    <w:rsid w:val="74790676"/>
    <w:rsid w:val="747E2BD3"/>
    <w:rsid w:val="748365D6"/>
    <w:rsid w:val="74837A68"/>
    <w:rsid w:val="74862FA0"/>
    <w:rsid w:val="74987681"/>
    <w:rsid w:val="749B74B2"/>
    <w:rsid w:val="74A56F97"/>
    <w:rsid w:val="74A71D7F"/>
    <w:rsid w:val="74AF667E"/>
    <w:rsid w:val="74B47DEB"/>
    <w:rsid w:val="74B530B7"/>
    <w:rsid w:val="74BB180E"/>
    <w:rsid w:val="74CF2DB6"/>
    <w:rsid w:val="74CF3371"/>
    <w:rsid w:val="74D225AF"/>
    <w:rsid w:val="74DB5323"/>
    <w:rsid w:val="74E010FC"/>
    <w:rsid w:val="74E03697"/>
    <w:rsid w:val="74E40E24"/>
    <w:rsid w:val="74EE1D5D"/>
    <w:rsid w:val="74F265E2"/>
    <w:rsid w:val="74F6547D"/>
    <w:rsid w:val="74F849FB"/>
    <w:rsid w:val="74FA6D1C"/>
    <w:rsid w:val="75016870"/>
    <w:rsid w:val="750558C1"/>
    <w:rsid w:val="750850DA"/>
    <w:rsid w:val="750B717B"/>
    <w:rsid w:val="750E21FF"/>
    <w:rsid w:val="751332DC"/>
    <w:rsid w:val="751D6EAE"/>
    <w:rsid w:val="7521074C"/>
    <w:rsid w:val="752C0E9F"/>
    <w:rsid w:val="752D650F"/>
    <w:rsid w:val="75313456"/>
    <w:rsid w:val="75356944"/>
    <w:rsid w:val="753C525C"/>
    <w:rsid w:val="753C66EE"/>
    <w:rsid w:val="75466405"/>
    <w:rsid w:val="75490408"/>
    <w:rsid w:val="754B57C9"/>
    <w:rsid w:val="7555340F"/>
    <w:rsid w:val="755F0C93"/>
    <w:rsid w:val="75616258"/>
    <w:rsid w:val="756305D4"/>
    <w:rsid w:val="75640B16"/>
    <w:rsid w:val="75740EEC"/>
    <w:rsid w:val="75761175"/>
    <w:rsid w:val="757652C5"/>
    <w:rsid w:val="75810645"/>
    <w:rsid w:val="75836CA3"/>
    <w:rsid w:val="75870269"/>
    <w:rsid w:val="75894E2C"/>
    <w:rsid w:val="758C11DC"/>
    <w:rsid w:val="758E419B"/>
    <w:rsid w:val="7595090B"/>
    <w:rsid w:val="75956A44"/>
    <w:rsid w:val="75957FEA"/>
    <w:rsid w:val="75990542"/>
    <w:rsid w:val="759C7D45"/>
    <w:rsid w:val="759E1734"/>
    <w:rsid w:val="75A83AF2"/>
    <w:rsid w:val="75A912F8"/>
    <w:rsid w:val="75AC48DF"/>
    <w:rsid w:val="75B0717F"/>
    <w:rsid w:val="75B4336E"/>
    <w:rsid w:val="75B55338"/>
    <w:rsid w:val="75B570E6"/>
    <w:rsid w:val="75B74CE0"/>
    <w:rsid w:val="75C423FF"/>
    <w:rsid w:val="75DA74B7"/>
    <w:rsid w:val="75E52C47"/>
    <w:rsid w:val="75EA6F1D"/>
    <w:rsid w:val="75F10F00"/>
    <w:rsid w:val="75FD3677"/>
    <w:rsid w:val="75FE283B"/>
    <w:rsid w:val="76012189"/>
    <w:rsid w:val="76024696"/>
    <w:rsid w:val="76120095"/>
    <w:rsid w:val="761364A1"/>
    <w:rsid w:val="761D53B8"/>
    <w:rsid w:val="76257DC8"/>
    <w:rsid w:val="762A53DF"/>
    <w:rsid w:val="762C55FB"/>
    <w:rsid w:val="76314F3F"/>
    <w:rsid w:val="763444AF"/>
    <w:rsid w:val="76382055"/>
    <w:rsid w:val="763C5112"/>
    <w:rsid w:val="764B614C"/>
    <w:rsid w:val="764E31D9"/>
    <w:rsid w:val="76516E0F"/>
    <w:rsid w:val="76555D59"/>
    <w:rsid w:val="765A00C6"/>
    <w:rsid w:val="765D4CBF"/>
    <w:rsid w:val="76617192"/>
    <w:rsid w:val="76684159"/>
    <w:rsid w:val="76824142"/>
    <w:rsid w:val="76842EEC"/>
    <w:rsid w:val="76903228"/>
    <w:rsid w:val="769247A1"/>
    <w:rsid w:val="7694203A"/>
    <w:rsid w:val="7697428A"/>
    <w:rsid w:val="76982C90"/>
    <w:rsid w:val="769B0A29"/>
    <w:rsid w:val="769F401E"/>
    <w:rsid w:val="76A77D2C"/>
    <w:rsid w:val="76AE0369"/>
    <w:rsid w:val="76AE0F04"/>
    <w:rsid w:val="76AE24B4"/>
    <w:rsid w:val="76AE4262"/>
    <w:rsid w:val="76B20EA1"/>
    <w:rsid w:val="76B5476A"/>
    <w:rsid w:val="76B56BF8"/>
    <w:rsid w:val="76BD5391"/>
    <w:rsid w:val="76BE751C"/>
    <w:rsid w:val="76DD2C41"/>
    <w:rsid w:val="76E2215D"/>
    <w:rsid w:val="76E31083"/>
    <w:rsid w:val="76E62582"/>
    <w:rsid w:val="76E83F89"/>
    <w:rsid w:val="76EB78A1"/>
    <w:rsid w:val="76ED0341"/>
    <w:rsid w:val="76ED481A"/>
    <w:rsid w:val="76F27B5A"/>
    <w:rsid w:val="76FF4B26"/>
    <w:rsid w:val="77071BC4"/>
    <w:rsid w:val="770E3CA8"/>
    <w:rsid w:val="7711166F"/>
    <w:rsid w:val="77165239"/>
    <w:rsid w:val="77184493"/>
    <w:rsid w:val="77185C7E"/>
    <w:rsid w:val="772207AC"/>
    <w:rsid w:val="772D3D34"/>
    <w:rsid w:val="772F1210"/>
    <w:rsid w:val="77365991"/>
    <w:rsid w:val="77427C1B"/>
    <w:rsid w:val="7747704C"/>
    <w:rsid w:val="77482DDB"/>
    <w:rsid w:val="774F7984"/>
    <w:rsid w:val="77513458"/>
    <w:rsid w:val="77521091"/>
    <w:rsid w:val="775B705B"/>
    <w:rsid w:val="77654939"/>
    <w:rsid w:val="776E579F"/>
    <w:rsid w:val="77746EC8"/>
    <w:rsid w:val="77874799"/>
    <w:rsid w:val="778A140C"/>
    <w:rsid w:val="778D0A0C"/>
    <w:rsid w:val="778E6EE8"/>
    <w:rsid w:val="778F22EA"/>
    <w:rsid w:val="779276DF"/>
    <w:rsid w:val="779B393A"/>
    <w:rsid w:val="77A411C1"/>
    <w:rsid w:val="77AC6CED"/>
    <w:rsid w:val="77B105A7"/>
    <w:rsid w:val="77BA08B1"/>
    <w:rsid w:val="77C805A4"/>
    <w:rsid w:val="77C975EC"/>
    <w:rsid w:val="77D166C6"/>
    <w:rsid w:val="77D61BF0"/>
    <w:rsid w:val="77D70504"/>
    <w:rsid w:val="77D72F08"/>
    <w:rsid w:val="77DE3E3F"/>
    <w:rsid w:val="77E070B2"/>
    <w:rsid w:val="77E5555E"/>
    <w:rsid w:val="77E7F8CB"/>
    <w:rsid w:val="77EE6359"/>
    <w:rsid w:val="77F04406"/>
    <w:rsid w:val="77F57C6E"/>
    <w:rsid w:val="77F86613"/>
    <w:rsid w:val="78056103"/>
    <w:rsid w:val="78076148"/>
    <w:rsid w:val="780A196C"/>
    <w:rsid w:val="78166A18"/>
    <w:rsid w:val="781C3513"/>
    <w:rsid w:val="78300CA6"/>
    <w:rsid w:val="78381F58"/>
    <w:rsid w:val="783F4B4D"/>
    <w:rsid w:val="784420ED"/>
    <w:rsid w:val="7846159A"/>
    <w:rsid w:val="7848720C"/>
    <w:rsid w:val="78530D52"/>
    <w:rsid w:val="785B660A"/>
    <w:rsid w:val="78656BA2"/>
    <w:rsid w:val="78672CC1"/>
    <w:rsid w:val="787206A6"/>
    <w:rsid w:val="78785352"/>
    <w:rsid w:val="787A50F9"/>
    <w:rsid w:val="78847C7B"/>
    <w:rsid w:val="78891863"/>
    <w:rsid w:val="788B412F"/>
    <w:rsid w:val="789C18AA"/>
    <w:rsid w:val="789E4418"/>
    <w:rsid w:val="78A02873"/>
    <w:rsid w:val="78A17892"/>
    <w:rsid w:val="78AB6988"/>
    <w:rsid w:val="78AD1A91"/>
    <w:rsid w:val="78AD3EF2"/>
    <w:rsid w:val="78AE74C1"/>
    <w:rsid w:val="78AF10BF"/>
    <w:rsid w:val="78B47B29"/>
    <w:rsid w:val="78B71141"/>
    <w:rsid w:val="78B82212"/>
    <w:rsid w:val="78BD6277"/>
    <w:rsid w:val="78C81E46"/>
    <w:rsid w:val="78C826D5"/>
    <w:rsid w:val="78C92F71"/>
    <w:rsid w:val="78D406F7"/>
    <w:rsid w:val="78D73FB1"/>
    <w:rsid w:val="78DB146D"/>
    <w:rsid w:val="78E07EED"/>
    <w:rsid w:val="78E35D19"/>
    <w:rsid w:val="78F54A00"/>
    <w:rsid w:val="78FD70BF"/>
    <w:rsid w:val="79010967"/>
    <w:rsid w:val="79065AB5"/>
    <w:rsid w:val="79155A22"/>
    <w:rsid w:val="79196F61"/>
    <w:rsid w:val="791D6AD7"/>
    <w:rsid w:val="792720A9"/>
    <w:rsid w:val="793627B0"/>
    <w:rsid w:val="79426145"/>
    <w:rsid w:val="794F1959"/>
    <w:rsid w:val="79515150"/>
    <w:rsid w:val="79530D48"/>
    <w:rsid w:val="7957544F"/>
    <w:rsid w:val="796546B2"/>
    <w:rsid w:val="79657612"/>
    <w:rsid w:val="79733540"/>
    <w:rsid w:val="797671FC"/>
    <w:rsid w:val="797E74E4"/>
    <w:rsid w:val="798364C4"/>
    <w:rsid w:val="798F6D86"/>
    <w:rsid w:val="79942E56"/>
    <w:rsid w:val="79974FB4"/>
    <w:rsid w:val="79990940"/>
    <w:rsid w:val="799A3C9C"/>
    <w:rsid w:val="799D7E48"/>
    <w:rsid w:val="799F2BEA"/>
    <w:rsid w:val="79A57CFD"/>
    <w:rsid w:val="79AD6A52"/>
    <w:rsid w:val="79B43B77"/>
    <w:rsid w:val="79BB003A"/>
    <w:rsid w:val="79C63670"/>
    <w:rsid w:val="79D22508"/>
    <w:rsid w:val="79DA711C"/>
    <w:rsid w:val="79EC72F8"/>
    <w:rsid w:val="79EF706B"/>
    <w:rsid w:val="79F30FA6"/>
    <w:rsid w:val="79FA0D51"/>
    <w:rsid w:val="79FA22DD"/>
    <w:rsid w:val="79FA6E68"/>
    <w:rsid w:val="79FF5B24"/>
    <w:rsid w:val="7A08562E"/>
    <w:rsid w:val="7A0C1038"/>
    <w:rsid w:val="7A194567"/>
    <w:rsid w:val="7A3D1C9C"/>
    <w:rsid w:val="7A3F3423"/>
    <w:rsid w:val="7A440A39"/>
    <w:rsid w:val="7A552060"/>
    <w:rsid w:val="7A574C10"/>
    <w:rsid w:val="7A5C5D83"/>
    <w:rsid w:val="7A5D4DC2"/>
    <w:rsid w:val="7A5F22BC"/>
    <w:rsid w:val="7A6537B6"/>
    <w:rsid w:val="7A6621BC"/>
    <w:rsid w:val="7A6D1D3E"/>
    <w:rsid w:val="7A6D41C1"/>
    <w:rsid w:val="7A7E0D2A"/>
    <w:rsid w:val="7A7F18FE"/>
    <w:rsid w:val="7A7F1A71"/>
    <w:rsid w:val="7A844288"/>
    <w:rsid w:val="7A8772A3"/>
    <w:rsid w:val="7A903EAF"/>
    <w:rsid w:val="7A911119"/>
    <w:rsid w:val="7A92090E"/>
    <w:rsid w:val="7A9D399F"/>
    <w:rsid w:val="7A9E45ED"/>
    <w:rsid w:val="7AAA11E4"/>
    <w:rsid w:val="7ABA32DC"/>
    <w:rsid w:val="7ABC4A73"/>
    <w:rsid w:val="7ABE4526"/>
    <w:rsid w:val="7AC13793"/>
    <w:rsid w:val="7AC34054"/>
    <w:rsid w:val="7AC57DCC"/>
    <w:rsid w:val="7AD926AB"/>
    <w:rsid w:val="7ADC0623"/>
    <w:rsid w:val="7ADE234A"/>
    <w:rsid w:val="7ADE2C3C"/>
    <w:rsid w:val="7AE54D64"/>
    <w:rsid w:val="7AE758B9"/>
    <w:rsid w:val="7AE94D4B"/>
    <w:rsid w:val="7AEA15E0"/>
    <w:rsid w:val="7AEE3E2C"/>
    <w:rsid w:val="7AEF7953"/>
    <w:rsid w:val="7AF00AED"/>
    <w:rsid w:val="7AF31B26"/>
    <w:rsid w:val="7B0B3CD2"/>
    <w:rsid w:val="7B0F5DFD"/>
    <w:rsid w:val="7B14544C"/>
    <w:rsid w:val="7B1A22E3"/>
    <w:rsid w:val="7B2C1BF9"/>
    <w:rsid w:val="7B3254A5"/>
    <w:rsid w:val="7B362A78"/>
    <w:rsid w:val="7B373D98"/>
    <w:rsid w:val="7B3A2E67"/>
    <w:rsid w:val="7B3C6A00"/>
    <w:rsid w:val="7B446F42"/>
    <w:rsid w:val="7B456A20"/>
    <w:rsid w:val="7B503B39"/>
    <w:rsid w:val="7B5353D8"/>
    <w:rsid w:val="7B5C0617"/>
    <w:rsid w:val="7B5C2F3D"/>
    <w:rsid w:val="7B6222CE"/>
    <w:rsid w:val="7B642AB5"/>
    <w:rsid w:val="7B646C20"/>
    <w:rsid w:val="7B6516C6"/>
    <w:rsid w:val="7B6B4E54"/>
    <w:rsid w:val="7B711D02"/>
    <w:rsid w:val="7B737828"/>
    <w:rsid w:val="7B7423BC"/>
    <w:rsid w:val="7B7425F2"/>
    <w:rsid w:val="7B753EB2"/>
    <w:rsid w:val="7B801512"/>
    <w:rsid w:val="7B83645A"/>
    <w:rsid w:val="7B992269"/>
    <w:rsid w:val="7B9B28DB"/>
    <w:rsid w:val="7B9E6C19"/>
    <w:rsid w:val="7BA45C33"/>
    <w:rsid w:val="7BA93D40"/>
    <w:rsid w:val="7BAC2146"/>
    <w:rsid w:val="7BAF18BE"/>
    <w:rsid w:val="7BC167E5"/>
    <w:rsid w:val="7BCC0CE6"/>
    <w:rsid w:val="7BCF56C8"/>
    <w:rsid w:val="7BD36518"/>
    <w:rsid w:val="7BD55DED"/>
    <w:rsid w:val="7BD863FC"/>
    <w:rsid w:val="7BDC53CD"/>
    <w:rsid w:val="7BEF3BB0"/>
    <w:rsid w:val="7BF22E42"/>
    <w:rsid w:val="7BF2699E"/>
    <w:rsid w:val="7BF54F1B"/>
    <w:rsid w:val="7BF62D99"/>
    <w:rsid w:val="7BF85F7F"/>
    <w:rsid w:val="7BFD106A"/>
    <w:rsid w:val="7BFE6F43"/>
    <w:rsid w:val="7C0B4C3A"/>
    <w:rsid w:val="7C0D4A91"/>
    <w:rsid w:val="7C1424C5"/>
    <w:rsid w:val="7C156B31"/>
    <w:rsid w:val="7C184928"/>
    <w:rsid w:val="7C193729"/>
    <w:rsid w:val="7C1A0128"/>
    <w:rsid w:val="7C2149C5"/>
    <w:rsid w:val="7C286864"/>
    <w:rsid w:val="7C296C6F"/>
    <w:rsid w:val="7C2D2747"/>
    <w:rsid w:val="7C2F2BDF"/>
    <w:rsid w:val="7C2F2F2F"/>
    <w:rsid w:val="7C36796C"/>
    <w:rsid w:val="7C394E4D"/>
    <w:rsid w:val="7C3A26BD"/>
    <w:rsid w:val="7C453247"/>
    <w:rsid w:val="7C4A4A2C"/>
    <w:rsid w:val="7C556B5F"/>
    <w:rsid w:val="7C562129"/>
    <w:rsid w:val="7C56749B"/>
    <w:rsid w:val="7C5A36B7"/>
    <w:rsid w:val="7C5E4916"/>
    <w:rsid w:val="7C63164A"/>
    <w:rsid w:val="7C635AEE"/>
    <w:rsid w:val="7C647F08"/>
    <w:rsid w:val="7C653614"/>
    <w:rsid w:val="7C6F4493"/>
    <w:rsid w:val="7C703D67"/>
    <w:rsid w:val="7C714F79"/>
    <w:rsid w:val="7C7415C4"/>
    <w:rsid w:val="7C774F8D"/>
    <w:rsid w:val="7C7D36A5"/>
    <w:rsid w:val="7C7F0EF9"/>
    <w:rsid w:val="7C885555"/>
    <w:rsid w:val="7C8B765B"/>
    <w:rsid w:val="7C8C0B9E"/>
    <w:rsid w:val="7C8E40F5"/>
    <w:rsid w:val="7C8F243F"/>
    <w:rsid w:val="7C8F27C2"/>
    <w:rsid w:val="7C956235"/>
    <w:rsid w:val="7C974654"/>
    <w:rsid w:val="7C99467F"/>
    <w:rsid w:val="7C9C72D5"/>
    <w:rsid w:val="7CA60A08"/>
    <w:rsid w:val="7CAA7725"/>
    <w:rsid w:val="7CB31958"/>
    <w:rsid w:val="7CB41EA6"/>
    <w:rsid w:val="7CC47DFC"/>
    <w:rsid w:val="7CC82DE7"/>
    <w:rsid w:val="7CCC5441"/>
    <w:rsid w:val="7CDA6661"/>
    <w:rsid w:val="7CE704CD"/>
    <w:rsid w:val="7CE7227B"/>
    <w:rsid w:val="7CEA1D6C"/>
    <w:rsid w:val="7CF76237"/>
    <w:rsid w:val="7CFD461F"/>
    <w:rsid w:val="7CFD76DF"/>
    <w:rsid w:val="7CFF5A38"/>
    <w:rsid w:val="7D00333D"/>
    <w:rsid w:val="7D033320"/>
    <w:rsid w:val="7D0746CC"/>
    <w:rsid w:val="7D0B583E"/>
    <w:rsid w:val="7D0E6639"/>
    <w:rsid w:val="7D146FC4"/>
    <w:rsid w:val="7D1727F7"/>
    <w:rsid w:val="7D186146"/>
    <w:rsid w:val="7D2B313A"/>
    <w:rsid w:val="7D2F491B"/>
    <w:rsid w:val="7D32101D"/>
    <w:rsid w:val="7D3354C1"/>
    <w:rsid w:val="7D341605"/>
    <w:rsid w:val="7D371C8A"/>
    <w:rsid w:val="7D3A3ED4"/>
    <w:rsid w:val="7D47507E"/>
    <w:rsid w:val="7D511680"/>
    <w:rsid w:val="7D513693"/>
    <w:rsid w:val="7D545E7A"/>
    <w:rsid w:val="7D553689"/>
    <w:rsid w:val="7D570460"/>
    <w:rsid w:val="7D5D18DC"/>
    <w:rsid w:val="7D5E7015"/>
    <w:rsid w:val="7D644A24"/>
    <w:rsid w:val="7D660410"/>
    <w:rsid w:val="7D68342C"/>
    <w:rsid w:val="7D6E4DE6"/>
    <w:rsid w:val="7D732E36"/>
    <w:rsid w:val="7D735ABF"/>
    <w:rsid w:val="7D850BF7"/>
    <w:rsid w:val="7D856BD5"/>
    <w:rsid w:val="7D890597"/>
    <w:rsid w:val="7D8A4442"/>
    <w:rsid w:val="7D8D5299"/>
    <w:rsid w:val="7D952967"/>
    <w:rsid w:val="7DA42072"/>
    <w:rsid w:val="7DAA5057"/>
    <w:rsid w:val="7DAB14FB"/>
    <w:rsid w:val="7DAC43AA"/>
    <w:rsid w:val="7DB13975"/>
    <w:rsid w:val="7DB7073E"/>
    <w:rsid w:val="7DBD71E1"/>
    <w:rsid w:val="7DC05A8D"/>
    <w:rsid w:val="7DC30A8A"/>
    <w:rsid w:val="7DC655B2"/>
    <w:rsid w:val="7DCB0D9E"/>
    <w:rsid w:val="7DD0567E"/>
    <w:rsid w:val="7DDC5DFD"/>
    <w:rsid w:val="7DE21F06"/>
    <w:rsid w:val="7DE85257"/>
    <w:rsid w:val="7DEB18F7"/>
    <w:rsid w:val="7DED5FEA"/>
    <w:rsid w:val="7DF168AC"/>
    <w:rsid w:val="7DFF4AD4"/>
    <w:rsid w:val="7E003153"/>
    <w:rsid w:val="7E02609C"/>
    <w:rsid w:val="7E047C47"/>
    <w:rsid w:val="7E0F5472"/>
    <w:rsid w:val="7E1C57A8"/>
    <w:rsid w:val="7E235DDE"/>
    <w:rsid w:val="7E2B594E"/>
    <w:rsid w:val="7E336FAC"/>
    <w:rsid w:val="7E3D3958"/>
    <w:rsid w:val="7E414867"/>
    <w:rsid w:val="7E484631"/>
    <w:rsid w:val="7E484FAC"/>
    <w:rsid w:val="7E486D4A"/>
    <w:rsid w:val="7E4D4360"/>
    <w:rsid w:val="7E516DF8"/>
    <w:rsid w:val="7E551695"/>
    <w:rsid w:val="7E563D3E"/>
    <w:rsid w:val="7E573431"/>
    <w:rsid w:val="7E5971A9"/>
    <w:rsid w:val="7E5D1143"/>
    <w:rsid w:val="7E6212AC"/>
    <w:rsid w:val="7E70479C"/>
    <w:rsid w:val="7E747968"/>
    <w:rsid w:val="7E771026"/>
    <w:rsid w:val="7E880FDF"/>
    <w:rsid w:val="7E9050F8"/>
    <w:rsid w:val="7E93223C"/>
    <w:rsid w:val="7E9401E1"/>
    <w:rsid w:val="7E955BD3"/>
    <w:rsid w:val="7E97287F"/>
    <w:rsid w:val="7E991353"/>
    <w:rsid w:val="7E9A1BD7"/>
    <w:rsid w:val="7E9A331D"/>
    <w:rsid w:val="7E9B6173"/>
    <w:rsid w:val="7E9E696A"/>
    <w:rsid w:val="7E9F26E2"/>
    <w:rsid w:val="7EA96234"/>
    <w:rsid w:val="7EAC7A77"/>
    <w:rsid w:val="7EB42631"/>
    <w:rsid w:val="7EB55151"/>
    <w:rsid w:val="7EC037C9"/>
    <w:rsid w:val="7EC363D0"/>
    <w:rsid w:val="7EC61A85"/>
    <w:rsid w:val="7ECC39DB"/>
    <w:rsid w:val="7ECD724F"/>
    <w:rsid w:val="7ED94498"/>
    <w:rsid w:val="7ED95518"/>
    <w:rsid w:val="7EDE28DD"/>
    <w:rsid w:val="7EE74B7F"/>
    <w:rsid w:val="7EF7251E"/>
    <w:rsid w:val="7F0215EE"/>
    <w:rsid w:val="7F107CE7"/>
    <w:rsid w:val="7F1E6A34"/>
    <w:rsid w:val="7F2344A4"/>
    <w:rsid w:val="7F340DDC"/>
    <w:rsid w:val="7F3726FE"/>
    <w:rsid w:val="7F392B36"/>
    <w:rsid w:val="7F42345C"/>
    <w:rsid w:val="7F4339B5"/>
    <w:rsid w:val="7F4A08A0"/>
    <w:rsid w:val="7F4A35FF"/>
    <w:rsid w:val="7F4A6AF1"/>
    <w:rsid w:val="7F5C7915"/>
    <w:rsid w:val="7F604567"/>
    <w:rsid w:val="7F6654D8"/>
    <w:rsid w:val="7F71681E"/>
    <w:rsid w:val="7F7321A8"/>
    <w:rsid w:val="7F7331F4"/>
    <w:rsid w:val="7F75661B"/>
    <w:rsid w:val="7F78149E"/>
    <w:rsid w:val="7F7D6EC7"/>
    <w:rsid w:val="7F814F8B"/>
    <w:rsid w:val="7F855D7C"/>
    <w:rsid w:val="7F884474"/>
    <w:rsid w:val="7F8F1B68"/>
    <w:rsid w:val="7F8F7B73"/>
    <w:rsid w:val="7F966C81"/>
    <w:rsid w:val="7F977A42"/>
    <w:rsid w:val="7F9D30C5"/>
    <w:rsid w:val="7F9F5268"/>
    <w:rsid w:val="7FA6330E"/>
    <w:rsid w:val="7FAC7C0B"/>
    <w:rsid w:val="7FAE2D7E"/>
    <w:rsid w:val="7FB36EE9"/>
    <w:rsid w:val="7FB460AA"/>
    <w:rsid w:val="7FB87EFF"/>
    <w:rsid w:val="7FBA5A25"/>
    <w:rsid w:val="7FBC6C66"/>
    <w:rsid w:val="7FC56178"/>
    <w:rsid w:val="7FCF7997"/>
    <w:rsid w:val="7FD50AB1"/>
    <w:rsid w:val="7FDA2E03"/>
    <w:rsid w:val="7FDA32B5"/>
    <w:rsid w:val="7FDD0351"/>
    <w:rsid w:val="7FDD1714"/>
    <w:rsid w:val="7FDF548C"/>
    <w:rsid w:val="7FDF69BC"/>
    <w:rsid w:val="7FE80BDA"/>
    <w:rsid w:val="AFDFEF64"/>
    <w:rsid w:val="BB9F77A0"/>
    <w:rsid w:val="CD66A403"/>
    <w:rsid w:val="D7FFD3F1"/>
    <w:rsid w:val="DE7E594E"/>
    <w:rsid w:val="EB59F0E2"/>
    <w:rsid w:val="F03D912C"/>
    <w:rsid w:val="F7DFA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仿宋_GB2312"/>
      <w:kern w:val="2"/>
      <w:sz w:val="32"/>
      <w:szCs w:val="22"/>
      <w:lang w:val="en-US" w:eastAsia="zh-CN" w:bidi="ar-SA"/>
    </w:rPr>
  </w:style>
  <w:style w:type="paragraph" w:styleId="4">
    <w:name w:val="heading 1"/>
    <w:basedOn w:val="1"/>
    <w:next w:val="1"/>
    <w:link w:val="46"/>
    <w:qFormat/>
    <w:uiPriority w:val="0"/>
    <w:pPr>
      <w:keepNext/>
      <w:keepLines/>
      <w:pageBreakBefore/>
      <w:spacing w:after="100" w:afterLines="100"/>
      <w:ind w:firstLine="0" w:firstLineChars="0"/>
      <w:jc w:val="center"/>
      <w:outlineLvl w:val="0"/>
    </w:pPr>
    <w:rPr>
      <w:rFonts w:cs="Times New Roman" w:eastAsiaTheme="minorEastAsia"/>
      <w:b/>
      <w:bCs/>
      <w:kern w:val="44"/>
      <w:sz w:val="36"/>
      <w:szCs w:val="44"/>
    </w:rPr>
  </w:style>
  <w:style w:type="paragraph" w:styleId="5">
    <w:name w:val="heading 2"/>
    <w:basedOn w:val="1"/>
    <w:next w:val="1"/>
    <w:link w:val="47"/>
    <w:unhideWhenUsed/>
    <w:qFormat/>
    <w:uiPriority w:val="9"/>
    <w:pPr>
      <w:keepNext/>
      <w:keepLines/>
      <w:outlineLvl w:val="1"/>
    </w:pPr>
    <w:rPr>
      <w:rFonts w:eastAsia="楷体_GB2312" w:asciiTheme="majorHAnsi" w:hAnsiTheme="majorHAnsi" w:cstheme="majorBidi"/>
      <w:b/>
      <w:bCs/>
      <w:szCs w:val="32"/>
    </w:rPr>
  </w:style>
  <w:style w:type="paragraph" w:styleId="6">
    <w:name w:val="heading 3"/>
    <w:basedOn w:val="1"/>
    <w:next w:val="1"/>
    <w:link w:val="48"/>
    <w:unhideWhenUsed/>
    <w:qFormat/>
    <w:uiPriority w:val="9"/>
    <w:pPr>
      <w:keepNext/>
      <w:keepLines/>
      <w:ind w:firstLine="640"/>
      <w:outlineLvl w:val="2"/>
    </w:pPr>
    <w:rPr>
      <w:rFonts w:cs="Times New Roman"/>
      <w:b/>
      <w:bCs/>
      <w:szCs w:val="32"/>
    </w:rPr>
  </w:style>
  <w:style w:type="paragraph" w:styleId="7">
    <w:name w:val="heading 4"/>
    <w:basedOn w:val="1"/>
    <w:next w:val="1"/>
    <w:link w:val="49"/>
    <w:unhideWhenUsed/>
    <w:qFormat/>
    <w:uiPriority w:val="9"/>
    <w:pPr>
      <w:keepNext/>
      <w:keepLines/>
      <w:outlineLvl w:val="3"/>
    </w:pPr>
    <w:rPr>
      <w:rFonts w:asciiTheme="majorHAnsi" w:hAnsiTheme="majorHAnsi" w:cstheme="majorBidi"/>
      <w:b/>
      <w:bCs/>
      <w:szCs w:val="28"/>
    </w:rPr>
  </w:style>
  <w:style w:type="paragraph" w:styleId="8">
    <w:name w:val="heading 5"/>
    <w:basedOn w:val="1"/>
    <w:next w:val="1"/>
    <w:link w:val="96"/>
    <w:unhideWhenUsed/>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4"/>
    <w:unhideWhenUsed/>
    <w:qFormat/>
    <w:uiPriority w:val="99"/>
    <w:pPr>
      <w:spacing w:before="100" w:beforeAutospacing="1" w:after="100" w:afterAutospacing="1" w:line="240" w:lineRule="auto"/>
      <w:ind w:firstLine="420"/>
    </w:pPr>
    <w:rPr>
      <w:rFonts w:ascii="Calibri" w:hAnsi="Calibri" w:eastAsia="宋体" w:cs="Calibri"/>
      <w:sz w:val="22"/>
    </w:rPr>
  </w:style>
  <w:style w:type="paragraph" w:styleId="3">
    <w:name w:val="Body Text"/>
    <w:basedOn w:val="1"/>
    <w:next w:val="1"/>
    <w:qFormat/>
    <w:uiPriority w:val="99"/>
    <w:pPr>
      <w:adjustRightInd w:val="0"/>
      <w:spacing w:line="396" w:lineRule="atLeast"/>
      <w:jc w:val="left"/>
      <w:textAlignment w:val="baseline"/>
    </w:pPr>
    <w:rPr>
      <w:rFonts w:cs="Times New Roman"/>
      <w:kern w:val="0"/>
      <w:sz w:val="20"/>
    </w:rPr>
  </w:style>
  <w:style w:type="paragraph" w:styleId="9">
    <w:name w:val="toc 7"/>
    <w:basedOn w:val="1"/>
    <w:next w:val="1"/>
    <w:unhideWhenUsed/>
    <w:qFormat/>
    <w:uiPriority w:val="39"/>
    <w:pPr>
      <w:spacing w:line="240" w:lineRule="auto"/>
      <w:ind w:left="2520" w:leftChars="1200" w:firstLine="0" w:firstLineChars="0"/>
    </w:pPr>
    <w:rPr>
      <w:rFonts w:eastAsiaTheme="minorEastAsia"/>
      <w:sz w:val="21"/>
    </w:rPr>
  </w:style>
  <w:style w:type="paragraph" w:styleId="10">
    <w:name w:val="Normal Indent"/>
    <w:basedOn w:val="1"/>
    <w:unhideWhenUsed/>
    <w:qFormat/>
    <w:uiPriority w:val="99"/>
    <w:pPr>
      <w:ind w:firstLine="680"/>
    </w:pPr>
    <w:rPr>
      <w:rFonts w:eastAsia="文鼎CS仿宋体"/>
      <w:szCs w:val="32"/>
    </w:r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50"/>
    <w:unhideWhenUsed/>
    <w:qFormat/>
    <w:uiPriority w:val="99"/>
    <w:pPr>
      <w:jc w:val="left"/>
    </w:pPr>
  </w:style>
  <w:style w:type="paragraph" w:styleId="13">
    <w:name w:val="Body Text Indent"/>
    <w:basedOn w:val="1"/>
    <w:next w:val="1"/>
    <w:link w:val="45"/>
    <w:unhideWhenUsed/>
    <w:qFormat/>
    <w:uiPriority w:val="99"/>
    <w:pPr>
      <w:spacing w:after="120"/>
      <w:ind w:left="420" w:leftChars="200"/>
    </w:pPr>
  </w:style>
  <w:style w:type="paragraph" w:styleId="14">
    <w:name w:val="toc 5"/>
    <w:basedOn w:val="1"/>
    <w:next w:val="1"/>
    <w:link w:val="105"/>
    <w:unhideWhenUsed/>
    <w:qFormat/>
    <w:uiPriority w:val="39"/>
    <w:pPr>
      <w:spacing w:line="240" w:lineRule="auto"/>
      <w:ind w:left="1680" w:leftChars="800" w:firstLine="0" w:firstLineChars="0"/>
    </w:pPr>
    <w:rPr>
      <w:rFonts w:eastAsiaTheme="minorEastAsia"/>
      <w:sz w:val="21"/>
    </w:rPr>
  </w:style>
  <w:style w:type="paragraph" w:styleId="15">
    <w:name w:val="toc 3"/>
    <w:basedOn w:val="1"/>
    <w:next w:val="1"/>
    <w:unhideWhenUsed/>
    <w:qFormat/>
    <w:uiPriority w:val="39"/>
    <w:pPr>
      <w:tabs>
        <w:tab w:val="right" w:leader="dot" w:pos="8834"/>
      </w:tabs>
      <w:spacing w:line="312" w:lineRule="auto"/>
      <w:ind w:left="200" w:leftChars="200" w:firstLine="0" w:firstLineChars="0"/>
    </w:pPr>
    <w:rPr>
      <w:sz w:val="28"/>
    </w:rPr>
  </w:style>
  <w:style w:type="paragraph" w:styleId="16">
    <w:name w:val="toc 8"/>
    <w:basedOn w:val="1"/>
    <w:next w:val="1"/>
    <w:unhideWhenUsed/>
    <w:qFormat/>
    <w:uiPriority w:val="39"/>
    <w:pPr>
      <w:spacing w:line="240" w:lineRule="auto"/>
      <w:ind w:left="2940" w:leftChars="1400" w:firstLine="0" w:firstLineChars="0"/>
    </w:pPr>
    <w:rPr>
      <w:rFonts w:eastAsiaTheme="minorEastAsia"/>
      <w:sz w:val="21"/>
    </w:rPr>
  </w:style>
  <w:style w:type="paragraph" w:styleId="17">
    <w:name w:val="Balloon Text"/>
    <w:basedOn w:val="1"/>
    <w:link w:val="52"/>
    <w:unhideWhenUsed/>
    <w:qFormat/>
    <w:uiPriority w:val="99"/>
    <w:pPr>
      <w:spacing w:line="240" w:lineRule="auto"/>
    </w:pPr>
    <w:rPr>
      <w:sz w:val="18"/>
      <w:szCs w:val="18"/>
    </w:rPr>
  </w:style>
  <w:style w:type="paragraph" w:styleId="18">
    <w:name w:val="footer"/>
    <w:basedOn w:val="1"/>
    <w:link w:val="53"/>
    <w:unhideWhenUsed/>
    <w:qFormat/>
    <w:uiPriority w:val="99"/>
    <w:pPr>
      <w:tabs>
        <w:tab w:val="center" w:pos="4153"/>
        <w:tab w:val="right" w:pos="8306"/>
      </w:tabs>
      <w:snapToGrid w:val="0"/>
      <w:jc w:val="left"/>
    </w:pPr>
    <w:rPr>
      <w:sz w:val="18"/>
      <w:szCs w:val="18"/>
    </w:rPr>
  </w:style>
  <w:style w:type="paragraph" w:styleId="19">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line="336" w:lineRule="auto"/>
      <w:ind w:firstLine="0" w:firstLineChars="0"/>
    </w:pPr>
    <w:rPr>
      <w:rFonts w:eastAsia="黑体"/>
      <w:sz w:val="28"/>
    </w:rPr>
  </w:style>
  <w:style w:type="paragraph" w:styleId="21">
    <w:name w:val="toc 4"/>
    <w:basedOn w:val="1"/>
    <w:next w:val="1"/>
    <w:link w:val="110"/>
    <w:unhideWhenUsed/>
    <w:qFormat/>
    <w:uiPriority w:val="39"/>
    <w:pPr>
      <w:spacing w:line="240" w:lineRule="auto"/>
      <w:ind w:left="1260" w:leftChars="600" w:firstLine="0" w:firstLineChars="0"/>
    </w:pPr>
    <w:rPr>
      <w:rFonts w:eastAsiaTheme="minorEastAsia"/>
      <w:sz w:val="21"/>
    </w:rPr>
  </w:style>
  <w:style w:type="paragraph" w:styleId="22">
    <w:name w:val="footnote text"/>
    <w:basedOn w:val="1"/>
    <w:link w:val="55"/>
    <w:qFormat/>
    <w:uiPriority w:val="0"/>
    <w:pPr>
      <w:snapToGrid w:val="0"/>
      <w:jc w:val="left"/>
    </w:pPr>
    <w:rPr>
      <w:sz w:val="18"/>
    </w:rPr>
  </w:style>
  <w:style w:type="paragraph" w:styleId="23">
    <w:name w:val="toc 6"/>
    <w:basedOn w:val="1"/>
    <w:next w:val="1"/>
    <w:unhideWhenUsed/>
    <w:qFormat/>
    <w:uiPriority w:val="39"/>
    <w:pPr>
      <w:spacing w:line="240" w:lineRule="auto"/>
      <w:ind w:left="2100" w:leftChars="1000" w:firstLine="0" w:firstLineChars="0"/>
    </w:pPr>
    <w:rPr>
      <w:rFonts w:eastAsiaTheme="minorEastAsia"/>
      <w:sz w:val="21"/>
    </w:rPr>
  </w:style>
  <w:style w:type="paragraph" w:styleId="24">
    <w:name w:val="toc 2"/>
    <w:basedOn w:val="1"/>
    <w:next w:val="1"/>
    <w:unhideWhenUsed/>
    <w:qFormat/>
    <w:uiPriority w:val="39"/>
    <w:pPr>
      <w:spacing w:line="312" w:lineRule="auto"/>
      <w:ind w:left="100" w:leftChars="100" w:firstLine="0" w:firstLineChars="0"/>
    </w:pPr>
    <w:rPr>
      <w:rFonts w:eastAsia="楷体_GB2312"/>
      <w:sz w:val="28"/>
    </w:rPr>
  </w:style>
  <w:style w:type="paragraph" w:styleId="25">
    <w:name w:val="toc 9"/>
    <w:basedOn w:val="1"/>
    <w:next w:val="1"/>
    <w:unhideWhenUsed/>
    <w:qFormat/>
    <w:uiPriority w:val="39"/>
    <w:pPr>
      <w:spacing w:line="240" w:lineRule="auto"/>
      <w:ind w:left="3360" w:leftChars="1600" w:firstLine="0" w:firstLineChars="0"/>
    </w:pPr>
    <w:rPr>
      <w:rFonts w:eastAsiaTheme="minorEastAsia"/>
      <w:sz w:val="21"/>
    </w:rPr>
  </w:style>
  <w:style w:type="paragraph" w:styleId="2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7">
    <w:name w:val="Normal (Web)"/>
    <w:basedOn w:val="1"/>
    <w:unhideWhenUsed/>
    <w:qFormat/>
    <w:uiPriority w:val="99"/>
    <w:pPr>
      <w:spacing w:before="100" w:beforeAutospacing="1" w:after="100" w:afterAutospacing="1" w:line="240" w:lineRule="auto"/>
      <w:ind w:firstLine="0" w:firstLineChars="0"/>
      <w:jc w:val="left"/>
    </w:pPr>
    <w:rPr>
      <w:rFonts w:ascii="Calibri" w:hAnsi="Calibri" w:eastAsia="宋体" w:cs="Calibri"/>
      <w:kern w:val="0"/>
      <w:sz w:val="22"/>
    </w:rPr>
  </w:style>
  <w:style w:type="paragraph" w:styleId="28">
    <w:name w:val="Title"/>
    <w:basedOn w:val="1"/>
    <w:link w:val="56"/>
    <w:qFormat/>
    <w:uiPriority w:val="99"/>
    <w:pPr>
      <w:spacing w:before="240" w:after="60"/>
    </w:pPr>
    <w:rPr>
      <w:rFonts w:ascii="Arial" w:hAnsi="Arial" w:eastAsia="隶书" w:cs="Arial"/>
      <w:b/>
      <w:bCs/>
      <w:sz w:val="72"/>
      <w:szCs w:val="72"/>
    </w:rPr>
  </w:style>
  <w:style w:type="paragraph" w:styleId="29">
    <w:name w:val="annotation subject"/>
    <w:basedOn w:val="12"/>
    <w:next w:val="12"/>
    <w:link w:val="51"/>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rPr>
  </w:style>
  <w:style w:type="character" w:styleId="34">
    <w:name w:val="FollowedHyperlink"/>
    <w:basedOn w:val="32"/>
    <w:unhideWhenUsed/>
    <w:qFormat/>
    <w:uiPriority w:val="99"/>
    <w:rPr>
      <w:color w:val="800080" w:themeColor="followedHyperlink"/>
      <w:u w:val="single"/>
      <w14:textFill>
        <w14:solidFill>
          <w14:schemeClr w14:val="folHlink"/>
        </w14:solidFill>
      </w14:textFill>
    </w:rPr>
  </w:style>
  <w:style w:type="character" w:styleId="35">
    <w:name w:val="Emphasis"/>
    <w:basedOn w:val="32"/>
    <w:qFormat/>
    <w:uiPriority w:val="20"/>
    <w:rPr>
      <w:i/>
      <w:iCs/>
    </w:rPr>
  </w:style>
  <w:style w:type="character" w:styleId="36">
    <w:name w:val="HTML Definition"/>
    <w:basedOn w:val="32"/>
    <w:unhideWhenUsed/>
    <w:qFormat/>
    <w:uiPriority w:val="99"/>
    <w:rPr>
      <w:i/>
    </w:rPr>
  </w:style>
  <w:style w:type="character" w:styleId="37">
    <w:name w:val="Hyperlink"/>
    <w:basedOn w:val="32"/>
    <w:unhideWhenUsed/>
    <w:qFormat/>
    <w:uiPriority w:val="99"/>
    <w:rPr>
      <w:color w:val="0000FF" w:themeColor="hyperlink"/>
      <w:u w:val="single"/>
      <w14:textFill>
        <w14:solidFill>
          <w14:schemeClr w14:val="hlink"/>
        </w14:solidFill>
      </w14:textFill>
    </w:rPr>
  </w:style>
  <w:style w:type="character" w:styleId="38">
    <w:name w:val="HTML Code"/>
    <w:basedOn w:val="32"/>
    <w:unhideWhenUsed/>
    <w:qFormat/>
    <w:uiPriority w:val="99"/>
    <w:rPr>
      <w:rFonts w:hint="default" w:ascii="Consolas" w:hAnsi="Consolas" w:eastAsia="Consolas" w:cs="Consolas"/>
      <w:color w:val="C7254E"/>
      <w:sz w:val="21"/>
      <w:szCs w:val="21"/>
      <w:shd w:val="clear" w:color="auto" w:fill="F9F2F4"/>
    </w:rPr>
  </w:style>
  <w:style w:type="character" w:styleId="39">
    <w:name w:val="annotation reference"/>
    <w:basedOn w:val="32"/>
    <w:unhideWhenUsed/>
    <w:qFormat/>
    <w:uiPriority w:val="99"/>
    <w:rPr>
      <w:sz w:val="21"/>
      <w:szCs w:val="21"/>
    </w:rPr>
  </w:style>
  <w:style w:type="character" w:styleId="40">
    <w:name w:val="footnote reference"/>
    <w:basedOn w:val="32"/>
    <w:qFormat/>
    <w:uiPriority w:val="0"/>
    <w:rPr>
      <w:vertAlign w:val="superscript"/>
    </w:rPr>
  </w:style>
  <w:style w:type="character" w:styleId="41">
    <w:name w:val="HTML Keyboard"/>
    <w:basedOn w:val="32"/>
    <w:unhideWhenUsed/>
    <w:qFormat/>
    <w:uiPriority w:val="99"/>
    <w:rPr>
      <w:rFonts w:hint="default" w:ascii="Consolas" w:hAnsi="Consolas" w:eastAsia="Consolas" w:cs="Consolas"/>
      <w:color w:val="FFFFFF"/>
      <w:sz w:val="21"/>
      <w:szCs w:val="21"/>
      <w:shd w:val="clear" w:color="auto" w:fill="333333"/>
    </w:rPr>
  </w:style>
  <w:style w:type="character" w:styleId="42">
    <w:name w:val="HTML Sample"/>
    <w:basedOn w:val="32"/>
    <w:unhideWhenUsed/>
    <w:qFormat/>
    <w:uiPriority w:val="99"/>
    <w:rPr>
      <w:rFonts w:ascii="Consolas" w:hAnsi="Consolas" w:eastAsia="Consolas" w:cs="Consolas"/>
      <w:sz w:val="21"/>
      <w:szCs w:val="21"/>
    </w:rPr>
  </w:style>
  <w:style w:type="paragraph" w:customStyle="1" w:styleId="43">
    <w:name w:val="正文文本首行缩进1"/>
    <w:basedOn w:val="3"/>
    <w:qFormat/>
    <w:uiPriority w:val="0"/>
    <w:pPr>
      <w:spacing w:line="500" w:lineRule="exact"/>
      <w:ind w:firstLine="420"/>
    </w:pPr>
    <w:rPr>
      <w:rFonts w:eastAsia="楷体_GB2312"/>
      <w:sz w:val="28"/>
      <w:szCs w:val="28"/>
    </w:rPr>
  </w:style>
  <w:style w:type="character" w:customStyle="1" w:styleId="44">
    <w:name w:val="正文文本首行缩进 2 字符"/>
    <w:basedOn w:val="45"/>
    <w:link w:val="2"/>
    <w:qFormat/>
    <w:uiPriority w:val="99"/>
    <w:rPr>
      <w:rFonts w:ascii="Calibri" w:hAnsi="Calibri" w:eastAsia="宋体" w:cs="Calibri"/>
      <w:sz w:val="22"/>
    </w:rPr>
  </w:style>
  <w:style w:type="character" w:customStyle="1" w:styleId="45">
    <w:name w:val="正文文本缩进 字符"/>
    <w:basedOn w:val="32"/>
    <w:link w:val="13"/>
    <w:semiHidden/>
    <w:qFormat/>
    <w:uiPriority w:val="99"/>
    <w:rPr>
      <w:rFonts w:eastAsia="仿宋_GB2312"/>
      <w:sz w:val="32"/>
    </w:rPr>
  </w:style>
  <w:style w:type="character" w:customStyle="1" w:styleId="46">
    <w:name w:val="标题 1 字符"/>
    <w:basedOn w:val="32"/>
    <w:link w:val="4"/>
    <w:qFormat/>
    <w:uiPriority w:val="0"/>
    <w:rPr>
      <w:rFonts w:ascii="Times New Roman" w:hAnsi="Times New Roman" w:eastAsiaTheme="minorEastAsia"/>
      <w:b/>
      <w:bCs/>
      <w:kern w:val="44"/>
      <w:sz w:val="36"/>
      <w:szCs w:val="44"/>
    </w:rPr>
  </w:style>
  <w:style w:type="character" w:customStyle="1" w:styleId="47">
    <w:name w:val="标题 2 字符"/>
    <w:basedOn w:val="32"/>
    <w:link w:val="5"/>
    <w:qFormat/>
    <w:uiPriority w:val="9"/>
    <w:rPr>
      <w:rFonts w:eastAsia="楷体_GB2312" w:asciiTheme="majorHAnsi" w:hAnsiTheme="majorHAnsi" w:cstheme="majorBidi"/>
      <w:b/>
      <w:bCs/>
      <w:kern w:val="2"/>
      <w:sz w:val="32"/>
      <w:szCs w:val="32"/>
    </w:rPr>
  </w:style>
  <w:style w:type="character" w:customStyle="1" w:styleId="48">
    <w:name w:val="标题 3 字符"/>
    <w:basedOn w:val="32"/>
    <w:link w:val="6"/>
    <w:qFormat/>
    <w:uiPriority w:val="9"/>
    <w:rPr>
      <w:rFonts w:eastAsia="仿宋_GB2312"/>
      <w:b/>
      <w:bCs/>
      <w:kern w:val="2"/>
      <w:sz w:val="32"/>
      <w:szCs w:val="32"/>
    </w:rPr>
  </w:style>
  <w:style w:type="character" w:customStyle="1" w:styleId="49">
    <w:name w:val="标题 4 字符"/>
    <w:basedOn w:val="32"/>
    <w:link w:val="7"/>
    <w:qFormat/>
    <w:uiPriority w:val="9"/>
    <w:rPr>
      <w:rFonts w:eastAsia="仿宋_GB2312" w:asciiTheme="majorHAnsi" w:hAnsiTheme="majorHAnsi" w:cstheme="majorBidi"/>
      <w:b/>
      <w:bCs/>
      <w:kern w:val="2"/>
      <w:sz w:val="32"/>
      <w:szCs w:val="28"/>
    </w:rPr>
  </w:style>
  <w:style w:type="character" w:customStyle="1" w:styleId="50">
    <w:name w:val="批注文字 字符"/>
    <w:basedOn w:val="32"/>
    <w:link w:val="12"/>
    <w:qFormat/>
    <w:uiPriority w:val="99"/>
    <w:rPr>
      <w:rFonts w:eastAsia="仿宋_GB2312" w:cstheme="minorBidi"/>
      <w:kern w:val="2"/>
      <w:sz w:val="32"/>
      <w:szCs w:val="22"/>
    </w:rPr>
  </w:style>
  <w:style w:type="character" w:customStyle="1" w:styleId="51">
    <w:name w:val="批注主题 字符"/>
    <w:basedOn w:val="50"/>
    <w:link w:val="29"/>
    <w:semiHidden/>
    <w:qFormat/>
    <w:uiPriority w:val="99"/>
    <w:rPr>
      <w:rFonts w:eastAsia="仿宋_GB2312" w:cstheme="minorBidi"/>
      <w:b/>
      <w:bCs/>
      <w:kern w:val="2"/>
      <w:sz w:val="32"/>
      <w:szCs w:val="22"/>
    </w:rPr>
  </w:style>
  <w:style w:type="character" w:customStyle="1" w:styleId="52">
    <w:name w:val="批注框文本 字符"/>
    <w:basedOn w:val="32"/>
    <w:link w:val="17"/>
    <w:semiHidden/>
    <w:qFormat/>
    <w:uiPriority w:val="99"/>
    <w:rPr>
      <w:rFonts w:eastAsia="仿宋_GB2312"/>
      <w:sz w:val="18"/>
      <w:szCs w:val="18"/>
    </w:rPr>
  </w:style>
  <w:style w:type="character" w:customStyle="1" w:styleId="53">
    <w:name w:val="页脚 字符"/>
    <w:basedOn w:val="32"/>
    <w:link w:val="18"/>
    <w:qFormat/>
    <w:uiPriority w:val="99"/>
    <w:rPr>
      <w:sz w:val="18"/>
      <w:szCs w:val="18"/>
    </w:rPr>
  </w:style>
  <w:style w:type="character" w:customStyle="1" w:styleId="54">
    <w:name w:val="页眉 字符"/>
    <w:basedOn w:val="32"/>
    <w:link w:val="19"/>
    <w:qFormat/>
    <w:uiPriority w:val="99"/>
    <w:rPr>
      <w:sz w:val="18"/>
      <w:szCs w:val="18"/>
    </w:rPr>
  </w:style>
  <w:style w:type="character" w:customStyle="1" w:styleId="55">
    <w:name w:val="脚注文本 字符"/>
    <w:basedOn w:val="32"/>
    <w:link w:val="22"/>
    <w:qFormat/>
    <w:uiPriority w:val="0"/>
    <w:rPr>
      <w:rFonts w:eastAsia="仿宋_GB2312"/>
      <w:sz w:val="18"/>
    </w:rPr>
  </w:style>
  <w:style w:type="character" w:customStyle="1" w:styleId="56">
    <w:name w:val="标题 字符"/>
    <w:basedOn w:val="32"/>
    <w:link w:val="28"/>
    <w:qFormat/>
    <w:uiPriority w:val="99"/>
    <w:rPr>
      <w:rFonts w:ascii="Arial" w:hAnsi="Arial" w:eastAsia="隶书" w:cs="Arial"/>
      <w:b/>
      <w:bCs/>
      <w:sz w:val="72"/>
      <w:szCs w:val="72"/>
    </w:rPr>
  </w:style>
  <w:style w:type="paragraph" w:customStyle="1" w:styleId="57">
    <w:name w:val="无间隔1"/>
    <w:qFormat/>
    <w:uiPriority w:val="1"/>
    <w:pPr>
      <w:widowControl w:val="0"/>
      <w:jc w:val="center"/>
    </w:pPr>
    <w:rPr>
      <w:rFonts w:ascii="Times New Roman" w:hAnsi="Times New Roman" w:cs="Times New Roman" w:eastAsiaTheme="minorEastAsia"/>
      <w:b/>
      <w:kern w:val="2"/>
      <w:sz w:val="24"/>
      <w:szCs w:val="24"/>
      <w:lang w:val="en-US" w:eastAsia="zh-CN" w:bidi="ar-SA"/>
    </w:rPr>
  </w:style>
  <w:style w:type="table" w:customStyle="1" w:styleId="58">
    <w:name w:val="网格型1"/>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9">
    <w:name w:val="列表段落1"/>
    <w:basedOn w:val="1"/>
    <w:qFormat/>
    <w:uiPriority w:val="34"/>
    <w:pPr>
      <w:ind w:firstLine="420"/>
    </w:pPr>
  </w:style>
  <w:style w:type="paragraph" w:customStyle="1" w:styleId="60">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376092" w:themeColor="accent1" w:themeShade="BF"/>
      <w:kern w:val="0"/>
      <w:szCs w:val="32"/>
    </w:rPr>
  </w:style>
  <w:style w:type="character" w:customStyle="1" w:styleId="61">
    <w:name w:val="未处理的提及1"/>
    <w:basedOn w:val="32"/>
    <w:qFormat/>
    <w:uiPriority w:val="99"/>
    <w:rPr>
      <w:color w:val="605E5C"/>
      <w:shd w:val="clear" w:color="auto" w:fill="E1DFDD"/>
    </w:rPr>
  </w:style>
  <w:style w:type="paragraph" w:customStyle="1" w:styleId="62">
    <w:name w:val="内容"/>
    <w:basedOn w:val="1"/>
    <w:next w:val="1"/>
    <w:qFormat/>
    <w:uiPriority w:val="0"/>
    <w:pPr>
      <w:spacing w:line="600" w:lineRule="exact"/>
    </w:pPr>
    <w:rPr>
      <w:rFonts w:eastAsia="宋体" w:cs="Times New Roman"/>
      <w:kern w:val="28"/>
      <w:sz w:val="28"/>
      <w:szCs w:val="28"/>
    </w:rPr>
  </w:style>
  <w:style w:type="paragraph" w:customStyle="1" w:styleId="63">
    <w:name w:val="p0"/>
    <w:basedOn w:val="1"/>
    <w:qFormat/>
    <w:uiPriority w:val="0"/>
    <w:pPr>
      <w:widowControl/>
      <w:spacing w:before="100" w:beforeAutospacing="1" w:line="240" w:lineRule="auto"/>
      <w:ind w:firstLine="0" w:firstLineChars="0"/>
    </w:pPr>
    <w:rPr>
      <w:rFonts w:ascii="宋体" w:hAnsi="宋体" w:eastAsia="宋体" w:cs="宋体"/>
      <w:kern w:val="0"/>
      <w:sz w:val="21"/>
      <w:szCs w:val="21"/>
    </w:rPr>
  </w:style>
  <w:style w:type="character" w:customStyle="1" w:styleId="64">
    <w:name w:val="未处理的提及2"/>
    <w:basedOn w:val="32"/>
    <w:unhideWhenUsed/>
    <w:qFormat/>
    <w:uiPriority w:val="99"/>
    <w:rPr>
      <w:color w:val="605E5C"/>
      <w:shd w:val="clear" w:color="auto" w:fill="E1DFDD"/>
    </w:rPr>
  </w:style>
  <w:style w:type="character" w:customStyle="1" w:styleId="65">
    <w:name w:val="未处理的提及3"/>
    <w:basedOn w:val="32"/>
    <w:unhideWhenUsed/>
    <w:qFormat/>
    <w:uiPriority w:val="99"/>
    <w:rPr>
      <w:color w:val="605E5C"/>
      <w:shd w:val="clear" w:color="auto" w:fill="E1DFDD"/>
    </w:rPr>
  </w:style>
  <w:style w:type="character" w:customStyle="1" w:styleId="66">
    <w:name w:val="m08"/>
    <w:basedOn w:val="32"/>
    <w:qFormat/>
    <w:uiPriority w:val="0"/>
  </w:style>
  <w:style w:type="character" w:customStyle="1" w:styleId="67">
    <w:name w:val="titletext"/>
    <w:basedOn w:val="32"/>
    <w:qFormat/>
    <w:uiPriority w:val="0"/>
    <w:rPr>
      <w:color w:val="000000"/>
    </w:rPr>
  </w:style>
  <w:style w:type="character" w:customStyle="1" w:styleId="68">
    <w:name w:val="m02"/>
    <w:basedOn w:val="32"/>
    <w:qFormat/>
    <w:uiPriority w:val="0"/>
  </w:style>
  <w:style w:type="character" w:customStyle="1" w:styleId="69">
    <w:name w:val="name"/>
    <w:basedOn w:val="32"/>
    <w:qFormat/>
    <w:uiPriority w:val="0"/>
    <w:rPr>
      <w:color w:val="6A6A6A"/>
      <w:u w:val="single"/>
    </w:rPr>
  </w:style>
  <w:style w:type="character" w:customStyle="1" w:styleId="70">
    <w:name w:val="name1"/>
    <w:basedOn w:val="32"/>
    <w:qFormat/>
    <w:uiPriority w:val="0"/>
    <w:rPr>
      <w:color w:val="6A6A6A"/>
    </w:rPr>
  </w:style>
  <w:style w:type="character" w:customStyle="1" w:styleId="71">
    <w:name w:val="dates"/>
    <w:basedOn w:val="32"/>
    <w:qFormat/>
    <w:uiPriority w:val="0"/>
  </w:style>
  <w:style w:type="character" w:customStyle="1" w:styleId="72">
    <w:name w:val="m03"/>
    <w:basedOn w:val="32"/>
    <w:qFormat/>
    <w:uiPriority w:val="0"/>
  </w:style>
  <w:style w:type="character" w:customStyle="1" w:styleId="73">
    <w:name w:val="m01"/>
    <w:basedOn w:val="32"/>
    <w:qFormat/>
    <w:uiPriority w:val="0"/>
  </w:style>
  <w:style w:type="character" w:customStyle="1" w:styleId="74">
    <w:name w:val="m05"/>
    <w:basedOn w:val="32"/>
    <w:qFormat/>
    <w:uiPriority w:val="0"/>
  </w:style>
  <w:style w:type="character" w:customStyle="1" w:styleId="75">
    <w:name w:val="m04"/>
    <w:basedOn w:val="32"/>
    <w:qFormat/>
    <w:uiPriority w:val="0"/>
  </w:style>
  <w:style w:type="character" w:customStyle="1" w:styleId="76">
    <w:name w:val="m06"/>
    <w:basedOn w:val="32"/>
    <w:qFormat/>
    <w:uiPriority w:val="0"/>
  </w:style>
  <w:style w:type="character" w:customStyle="1" w:styleId="77">
    <w:name w:val="m07"/>
    <w:basedOn w:val="32"/>
    <w:qFormat/>
    <w:uiPriority w:val="0"/>
  </w:style>
  <w:style w:type="character" w:customStyle="1" w:styleId="78">
    <w:name w:val="bg01"/>
    <w:basedOn w:val="32"/>
    <w:qFormat/>
    <w:uiPriority w:val="0"/>
    <w:rPr>
      <w:sz w:val="0"/>
      <w:szCs w:val="0"/>
    </w:rPr>
  </w:style>
  <w:style w:type="character" w:customStyle="1" w:styleId="79">
    <w:name w:val="bg011"/>
    <w:basedOn w:val="32"/>
    <w:qFormat/>
    <w:uiPriority w:val="0"/>
  </w:style>
  <w:style w:type="character" w:customStyle="1" w:styleId="80">
    <w:name w:val="tabg"/>
    <w:basedOn w:val="32"/>
    <w:qFormat/>
    <w:uiPriority w:val="0"/>
  </w:style>
  <w:style w:type="character" w:customStyle="1" w:styleId="81">
    <w:name w:val="tabg1"/>
    <w:basedOn w:val="32"/>
    <w:qFormat/>
    <w:uiPriority w:val="0"/>
  </w:style>
  <w:style w:type="character" w:customStyle="1" w:styleId="82">
    <w:name w:val="bg02"/>
    <w:basedOn w:val="32"/>
    <w:qFormat/>
    <w:uiPriority w:val="0"/>
    <w:rPr>
      <w:sz w:val="0"/>
      <w:szCs w:val="0"/>
    </w:rPr>
  </w:style>
  <w:style w:type="character" w:customStyle="1" w:styleId="83">
    <w:name w:val="bg021"/>
    <w:basedOn w:val="32"/>
    <w:qFormat/>
    <w:uiPriority w:val="0"/>
  </w:style>
  <w:style w:type="character" w:customStyle="1" w:styleId="84">
    <w:name w:val="left"/>
    <w:basedOn w:val="32"/>
    <w:qFormat/>
    <w:uiPriority w:val="0"/>
    <w:rPr>
      <w:rFonts w:ascii="微软雅黑" w:hAnsi="微软雅黑" w:eastAsia="微软雅黑" w:cs="微软雅黑"/>
    </w:rPr>
  </w:style>
  <w:style w:type="character" w:customStyle="1" w:styleId="85">
    <w:name w:val="left1"/>
    <w:basedOn w:val="32"/>
    <w:qFormat/>
    <w:uiPriority w:val="0"/>
    <w:rPr>
      <w:rFonts w:hint="eastAsia" w:ascii="微软雅黑" w:hAnsi="微软雅黑" w:eastAsia="微软雅黑" w:cs="微软雅黑"/>
    </w:rPr>
  </w:style>
  <w:style w:type="character" w:customStyle="1" w:styleId="86">
    <w:name w:val="more"/>
    <w:basedOn w:val="32"/>
    <w:qFormat/>
    <w:uiPriority w:val="0"/>
    <w:rPr>
      <w:color w:val="B20000"/>
    </w:rPr>
  </w:style>
  <w:style w:type="character" w:customStyle="1" w:styleId="87">
    <w:name w:val="more1"/>
    <w:basedOn w:val="32"/>
    <w:qFormat/>
    <w:uiPriority w:val="0"/>
    <w:rPr>
      <w:color w:val="B5B5B5"/>
      <w:sz w:val="14"/>
      <w:szCs w:val="14"/>
    </w:rPr>
  </w:style>
  <w:style w:type="character" w:customStyle="1" w:styleId="88">
    <w:name w:val="more2"/>
    <w:basedOn w:val="32"/>
    <w:qFormat/>
    <w:uiPriority w:val="0"/>
    <w:rPr>
      <w:color w:val="B5B5B5"/>
      <w:sz w:val="14"/>
      <w:szCs w:val="14"/>
    </w:rPr>
  </w:style>
  <w:style w:type="paragraph" w:customStyle="1" w:styleId="89">
    <w:name w:val="正文 New New New New New New New New New New New New New New New New"/>
    <w:qFormat/>
    <w:uiPriority w:val="0"/>
    <w:pPr>
      <w:widowControl w:val="0"/>
      <w:spacing w:line="400" w:lineRule="exact"/>
      <w:ind w:firstLine="200" w:firstLineChars="200"/>
      <w:jc w:val="both"/>
    </w:pPr>
    <w:rPr>
      <w:rFonts w:ascii="Times New Roman" w:hAnsi="Times New Roman" w:eastAsia="宋体" w:cs="Calibri"/>
      <w:sz w:val="21"/>
      <w:szCs w:val="21"/>
      <w:lang w:val="en-US" w:eastAsia="zh-CN" w:bidi="ar-SA"/>
    </w:rPr>
  </w:style>
  <w:style w:type="paragraph" w:customStyle="1" w:styleId="90">
    <w:name w:val="_Style 85"/>
    <w:basedOn w:val="1"/>
    <w:next w:val="1"/>
    <w:qFormat/>
    <w:uiPriority w:val="0"/>
    <w:pPr>
      <w:pBdr>
        <w:bottom w:val="single" w:color="auto" w:sz="6" w:space="1"/>
      </w:pBdr>
      <w:jc w:val="center"/>
    </w:pPr>
    <w:rPr>
      <w:rFonts w:ascii="Arial" w:eastAsia="宋体"/>
      <w:vanish/>
      <w:sz w:val="16"/>
    </w:rPr>
  </w:style>
  <w:style w:type="paragraph" w:customStyle="1" w:styleId="91">
    <w:name w:val="_Style 86"/>
    <w:basedOn w:val="1"/>
    <w:next w:val="1"/>
    <w:qFormat/>
    <w:uiPriority w:val="0"/>
    <w:pPr>
      <w:pBdr>
        <w:top w:val="single" w:color="auto" w:sz="6" w:space="1"/>
      </w:pBdr>
      <w:jc w:val="center"/>
    </w:pPr>
    <w:rPr>
      <w:rFonts w:ascii="Arial" w:eastAsia="宋体"/>
      <w:vanish/>
      <w:sz w:val="16"/>
    </w:rPr>
  </w:style>
  <w:style w:type="character" w:customStyle="1" w:styleId="92">
    <w:name w:val="未处理的提及4"/>
    <w:basedOn w:val="32"/>
    <w:unhideWhenUsed/>
    <w:qFormat/>
    <w:uiPriority w:val="99"/>
    <w:rPr>
      <w:color w:val="605E5C"/>
      <w:shd w:val="clear" w:color="auto" w:fill="E1DFDD"/>
    </w:rPr>
  </w:style>
  <w:style w:type="character" w:customStyle="1" w:styleId="93">
    <w:name w:val="未处理的提及5"/>
    <w:basedOn w:val="32"/>
    <w:unhideWhenUsed/>
    <w:qFormat/>
    <w:uiPriority w:val="99"/>
    <w:rPr>
      <w:color w:val="605E5C"/>
      <w:shd w:val="clear" w:color="auto" w:fill="E1DFDD"/>
    </w:rPr>
  </w:style>
  <w:style w:type="paragraph" w:customStyle="1" w:styleId="94">
    <w:name w:val="修订1"/>
    <w:hidden/>
    <w:semiHidden/>
    <w:qFormat/>
    <w:uiPriority w:val="99"/>
    <w:rPr>
      <w:rFonts w:ascii="Times New Roman" w:hAnsi="Times New Roman" w:eastAsia="仿宋_GB2312" w:cstheme="minorBidi"/>
      <w:kern w:val="2"/>
      <w:sz w:val="32"/>
      <w:szCs w:val="22"/>
      <w:lang w:val="en-US" w:eastAsia="zh-CN" w:bidi="ar-SA"/>
    </w:rPr>
  </w:style>
  <w:style w:type="table" w:customStyle="1" w:styleId="95">
    <w:name w:val="网格型2"/>
    <w:basedOn w:val="3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标题 5 字符"/>
    <w:basedOn w:val="32"/>
    <w:link w:val="8"/>
    <w:qFormat/>
    <w:uiPriority w:val="9"/>
    <w:rPr>
      <w:rFonts w:eastAsia="仿宋_GB2312" w:cstheme="minorBidi"/>
      <w:b/>
      <w:bCs/>
      <w:kern w:val="2"/>
      <w:sz w:val="28"/>
      <w:szCs w:val="28"/>
    </w:rPr>
  </w:style>
  <w:style w:type="character" w:customStyle="1" w:styleId="97">
    <w:name w:val="未处理的提及6"/>
    <w:basedOn w:val="32"/>
    <w:unhideWhenUsed/>
    <w:qFormat/>
    <w:uiPriority w:val="99"/>
    <w:rPr>
      <w:color w:val="605E5C"/>
      <w:shd w:val="clear" w:color="auto" w:fill="E1DFDD"/>
    </w:rPr>
  </w:style>
  <w:style w:type="character" w:customStyle="1" w:styleId="98">
    <w:name w:val="未处理的提及7"/>
    <w:basedOn w:val="32"/>
    <w:unhideWhenUsed/>
    <w:qFormat/>
    <w:uiPriority w:val="99"/>
    <w:rPr>
      <w:color w:val="605E5C"/>
      <w:shd w:val="clear" w:color="auto" w:fill="E1DFDD"/>
    </w:rPr>
  </w:style>
  <w:style w:type="character" w:customStyle="1" w:styleId="99">
    <w:name w:val="未处理的提及8"/>
    <w:basedOn w:val="32"/>
    <w:unhideWhenUsed/>
    <w:qFormat/>
    <w:uiPriority w:val="99"/>
    <w:rPr>
      <w:color w:val="605E5C"/>
      <w:shd w:val="clear" w:color="auto" w:fill="E1DFDD"/>
    </w:rPr>
  </w:style>
  <w:style w:type="character" w:customStyle="1" w:styleId="100">
    <w:name w:val="未处理的提及9"/>
    <w:basedOn w:val="32"/>
    <w:unhideWhenUsed/>
    <w:qFormat/>
    <w:uiPriority w:val="99"/>
    <w:rPr>
      <w:color w:val="605E5C"/>
      <w:shd w:val="clear" w:color="auto" w:fill="E1DFDD"/>
    </w:rPr>
  </w:style>
  <w:style w:type="character" w:customStyle="1" w:styleId="101">
    <w:name w:val="font41"/>
    <w:basedOn w:val="32"/>
    <w:qFormat/>
    <w:uiPriority w:val="0"/>
    <w:rPr>
      <w:rFonts w:hint="eastAsia" w:ascii="宋体" w:hAnsi="宋体" w:eastAsia="宋体" w:cs="宋体"/>
      <w:color w:val="FF0000"/>
      <w:sz w:val="24"/>
      <w:szCs w:val="24"/>
      <w:u w:val="none"/>
    </w:rPr>
  </w:style>
  <w:style w:type="character" w:customStyle="1" w:styleId="102">
    <w:name w:val="font51"/>
    <w:basedOn w:val="32"/>
    <w:qFormat/>
    <w:uiPriority w:val="0"/>
    <w:rPr>
      <w:rFonts w:hint="eastAsia" w:ascii="宋体" w:hAnsi="宋体" w:eastAsia="宋体" w:cs="宋体"/>
      <w:color w:val="FF0000"/>
      <w:sz w:val="24"/>
      <w:szCs w:val="24"/>
      <w:u w:val="none"/>
    </w:rPr>
  </w:style>
  <w:style w:type="character" w:customStyle="1" w:styleId="103">
    <w:name w:val="font31"/>
    <w:basedOn w:val="32"/>
    <w:qFormat/>
    <w:uiPriority w:val="0"/>
    <w:rPr>
      <w:rFonts w:hint="eastAsia" w:ascii="宋体" w:hAnsi="宋体" w:eastAsia="宋体" w:cs="宋体"/>
      <w:color w:val="000000"/>
      <w:sz w:val="24"/>
      <w:szCs w:val="24"/>
      <w:u w:val="none"/>
    </w:rPr>
  </w:style>
  <w:style w:type="character" w:customStyle="1" w:styleId="104">
    <w:name w:val="未处理的提及10"/>
    <w:basedOn w:val="32"/>
    <w:unhideWhenUsed/>
    <w:qFormat/>
    <w:uiPriority w:val="99"/>
    <w:rPr>
      <w:color w:val="605E5C"/>
      <w:shd w:val="clear" w:color="auto" w:fill="E1DFDD"/>
    </w:rPr>
  </w:style>
  <w:style w:type="character" w:customStyle="1" w:styleId="105">
    <w:name w:val="TOC 5 字符"/>
    <w:link w:val="14"/>
    <w:qFormat/>
    <w:uiPriority w:val="39"/>
    <w:rPr>
      <w:rFonts w:eastAsiaTheme="minorEastAsia"/>
      <w:sz w:val="21"/>
    </w:rPr>
  </w:style>
  <w:style w:type="character" w:customStyle="1" w:styleId="106">
    <w:name w:val="font61"/>
    <w:basedOn w:val="32"/>
    <w:qFormat/>
    <w:uiPriority w:val="0"/>
    <w:rPr>
      <w:rFonts w:hint="eastAsia" w:ascii="宋体" w:hAnsi="宋体" w:eastAsia="宋体" w:cs="宋体"/>
      <w:color w:val="FF0000"/>
      <w:sz w:val="24"/>
      <w:szCs w:val="24"/>
      <w:u w:val="none"/>
    </w:rPr>
  </w:style>
  <w:style w:type="character" w:customStyle="1" w:styleId="107">
    <w:name w:val="font71"/>
    <w:basedOn w:val="32"/>
    <w:qFormat/>
    <w:uiPriority w:val="0"/>
    <w:rPr>
      <w:rFonts w:hint="eastAsia" w:ascii="宋体" w:hAnsi="宋体" w:eastAsia="宋体" w:cs="宋体"/>
      <w:color w:val="000000"/>
      <w:sz w:val="24"/>
      <w:szCs w:val="24"/>
      <w:u w:val="none"/>
    </w:rPr>
  </w:style>
  <w:style w:type="character" w:customStyle="1" w:styleId="108">
    <w:name w:val="font101"/>
    <w:basedOn w:val="32"/>
    <w:qFormat/>
    <w:uiPriority w:val="0"/>
    <w:rPr>
      <w:rFonts w:hint="eastAsia" w:ascii="宋体" w:hAnsi="宋体" w:eastAsia="宋体" w:cs="宋体"/>
      <w:color w:val="4472C4"/>
      <w:sz w:val="24"/>
      <w:szCs w:val="24"/>
      <w:u w:val="none"/>
    </w:rPr>
  </w:style>
  <w:style w:type="paragraph" w:customStyle="1" w:styleId="109">
    <w:name w:val="正文2"/>
    <w:basedOn w:val="1"/>
    <w:next w:val="1"/>
    <w:qFormat/>
    <w:uiPriority w:val="99"/>
  </w:style>
  <w:style w:type="character" w:customStyle="1" w:styleId="110">
    <w:name w:val="TOC 4 字符"/>
    <w:link w:val="21"/>
    <w:qFormat/>
    <w:uiPriority w:val="39"/>
    <w:rPr>
      <w:rFonts w:eastAsiaTheme="minorEastAsia"/>
      <w:sz w:val="21"/>
    </w:rPr>
  </w:style>
  <w:style w:type="character" w:customStyle="1" w:styleId="111">
    <w:name w:val="标题 1 Char"/>
    <w:qFormat/>
    <w:uiPriority w:val="9"/>
    <w:rPr>
      <w:rFonts w:ascii="Times New Roman" w:hAnsi="Times New Roman" w:eastAsia="黑体"/>
      <w:bCs/>
      <w:kern w:val="44"/>
      <w:sz w:val="32"/>
      <w:szCs w:val="44"/>
    </w:rPr>
  </w:style>
  <w:style w:type="character" w:customStyle="1" w:styleId="112">
    <w:name w:val="标题 2 Char"/>
    <w:qFormat/>
    <w:uiPriority w:val="9"/>
    <w:rPr>
      <w:rFonts w:ascii="Cambria" w:hAnsi="Cambria" w:eastAsia="楷体_GB2312"/>
      <w:b/>
      <w:bCs/>
      <w:kern w:val="2"/>
      <w:sz w:val="32"/>
      <w:szCs w:val="32"/>
    </w:rPr>
  </w:style>
  <w:style w:type="paragraph" w:customStyle="1" w:styleId="113">
    <w:name w:val="无间隔11"/>
    <w:qFormat/>
    <w:uiPriority w:val="1"/>
    <w:pPr>
      <w:widowControl w:val="0"/>
      <w:jc w:val="both"/>
    </w:pPr>
    <w:rPr>
      <w:rFonts w:ascii="Calibri" w:hAnsi="Calibri" w:eastAsia="宋体" w:cs="Times New Roman"/>
      <w:kern w:val="2"/>
      <w:sz w:val="24"/>
      <w:szCs w:val="22"/>
      <w:lang w:val="en-US" w:eastAsia="zh-CN" w:bidi="ar-SA"/>
    </w:rPr>
  </w:style>
  <w:style w:type="character" w:customStyle="1" w:styleId="114">
    <w:name w:val="zwxxgk_bnt5"/>
    <w:basedOn w:val="32"/>
    <w:qFormat/>
    <w:uiPriority w:val="0"/>
  </w:style>
  <w:style w:type="character" w:customStyle="1" w:styleId="115">
    <w:name w:val="zwxxgk_bnt51"/>
    <w:basedOn w:val="32"/>
    <w:qFormat/>
    <w:uiPriority w:val="0"/>
  </w:style>
  <w:style w:type="character" w:customStyle="1" w:styleId="116">
    <w:name w:val="zwxxgk_bnt52"/>
    <w:basedOn w:val="32"/>
    <w:qFormat/>
    <w:uiPriority w:val="0"/>
  </w:style>
  <w:style w:type="character" w:customStyle="1" w:styleId="117">
    <w:name w:val="zwxxgk_bnt6"/>
    <w:basedOn w:val="32"/>
    <w:qFormat/>
    <w:uiPriority w:val="0"/>
  </w:style>
  <w:style w:type="character" w:customStyle="1" w:styleId="118">
    <w:name w:val="zwxxgk_bnt61"/>
    <w:basedOn w:val="32"/>
    <w:qFormat/>
    <w:uiPriority w:val="0"/>
  </w:style>
  <w:style w:type="character" w:customStyle="1" w:styleId="119">
    <w:name w:val="zwxxgk_bnt62"/>
    <w:basedOn w:val="32"/>
    <w:qFormat/>
    <w:uiPriority w:val="0"/>
  </w:style>
  <w:style w:type="character" w:customStyle="1" w:styleId="120">
    <w:name w:val="layui-laypage-curr"/>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8F711-940C-4583-A50A-7E7BDF285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35541</Words>
  <Characters>37288</Characters>
  <Lines>425</Lines>
  <Paragraphs>119</Paragraphs>
  <TotalTime>2</TotalTime>
  <ScaleCrop>false</ScaleCrop>
  <LinksUpToDate>false</LinksUpToDate>
  <CharactersWithSpaces>37710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2021-11-18T15:41:00Z</dcterms:created>
  <dc:creator>Windows 用户</dc:creator>
  <cp:lastModifiedBy>寒雪</cp:lastModifiedBy>
  <cp:lastPrinted>2022-04-15T01:34:00Z</cp:lastPrinted>
  <dcterms:modified xsi:type="dcterms:W3CDTF">2022-08-10T02:12:07Z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3CF81E43F5D04BAEBA2770754C0C96FB</vt:lpwstr>
  </property>
</Properties>
</file>