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13"/>
        <w:tblW w:w="14720" w:type="dxa"/>
        <w:tblInd w:w="-9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1140"/>
        <w:gridCol w:w="980"/>
        <w:gridCol w:w="640"/>
        <w:gridCol w:w="960"/>
        <w:gridCol w:w="720"/>
        <w:gridCol w:w="1380"/>
        <w:gridCol w:w="1560"/>
        <w:gridCol w:w="1080"/>
        <w:gridCol w:w="640"/>
        <w:gridCol w:w="740"/>
        <w:gridCol w:w="820"/>
        <w:gridCol w:w="700"/>
        <w:gridCol w:w="7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7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      乡城县2018年度扶贫资金项目计划完成情况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项目名称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项目类别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实施地点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建设性质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责任单位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年初项目计划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年末项目完成情况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未完成项目调剂结转情况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建设周期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建设任务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资金来源及规模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筹资方式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受益对象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绩效目标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项目进度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绩效目标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带贫减贫机制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白依乡青打路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青打村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道路硬化15公里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正斗桥（普隆、勒斗村）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勒斗村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跨径3*20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中央资金325.87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沙贡日英村道路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日英村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1.1公里路基路面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中央资金162.06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水洼乡雨洼道路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雨洼村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3.3公里路基路面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尼斯乡边边稍村道路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边边稍村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4.6公里路基路面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中央资金335.64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青麦木差、仁堆村道路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木差、仁堆村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3.9公里路基及沥青路面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中央资金562.84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乡城县白依乡纳力村日珠宫公路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白依乡纳力村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3.8公里公路路基工程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洞松乡卡心村道路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卡心村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4.5公里路基路面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香巴拉镇东宫村道路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东宫村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1.0公里路基路面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定波乡开村道路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开村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1.1公里路基路面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中央资金148.37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热乌乡克麦村道路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克麦村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8.7公里路基、桥涵工程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中央资金1469.33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乡城县水洼乡那拉岗村道路建设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拉拉岗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拉拉岗村公路建设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沙贡乡仲估村等村内及入户路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仲古村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4.2公里路基及硬化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青德镇斗改村等村内及入户路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斗改村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7.5公里路基及沥青路面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中央资金454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香巴拉镇奶奶仲村入户路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奶奶仲村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1.4公里路基路面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中央资金94.35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登仲村道路及广场工程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登仲村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堡坎及路面治理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乡城县农村公路畅返不畅整治项目白依乡通乡油路整治工程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乡城县白依乡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县交通局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32公里公路挡墙恢复及路面整治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中央资金1289.34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热打东均桥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热打乡东均村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热打东均桥建设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防洪提建设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正斗乡正斗坝子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3.68公里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乡城县正斗村光伏离网系统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正斗村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安装正斗村机电设施及防冻设施设备。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省级资金17.985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乡城县白依乡要卡村太阳能提灌站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要卡村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安装太阳能提灌站相关配套机电设备及土建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乡城县固松村等3个村2018年水利发展资金项目高效节水灌溉工程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乡城县洞松乡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高效节水灌溉面积2400亩，新建蓄水池3口，加固2口，埋设p1管道7000米，新建光伏太阳能提灌站1座。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乡城县仲德村2018年水利发展资金项目高效节水灌溉工程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乡城县青德镇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高效节水灌溉面积2146亩，新建光伏太阳能提灌站1座。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乡城县干热河谷深度贫困地区光伏提灌试点工程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乡城县香巴拉镇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建设信沟村、才郎村、久鲁村3座光伏提灌站及3项节水灌溉工程共灌溉910亩。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饮水工程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12个乡镇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维修及改善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省级资金229.0503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中央资金291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青打村示范工程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白依乡青打村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18个月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新建排水沟855*2*1.8米，涵洞9个、2.4*2.5、挡墙1070*1.5、蓄水池一个、200立方、便道700米*3.5米*10厘米等项目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精准扶贫基础设施建设水泥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沙贡乡，水洼乡，尼斯镇，青德镇，青麦乡，洞松乡，然乌乡，香巴拉镇，白依乡，热打乡，定波乡 ，正斗乡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2018年精准扶贫建设用水泥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省级资金516.7447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中央资金59.2553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果园内作业道建设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布机村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产业道建设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亚金村苹果采摘园建设（青麦）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亚金村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产业道建设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热斗村采摘园建设（洞松）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热斗村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园区配套建设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果园围墙改造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固松村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郎冲特色水果采摘园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浪冲村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园区配套建设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登仲村水果采摘园建设（香巴拉）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登仲村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县发改局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园区配套建设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毛桃种植建设（白依）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白依乡全境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种苗及基础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中藏药基地建设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巴麦村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藏青兰黄芪种植基地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花椒基地建设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洞松乡、香巴拉镇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县农科技牧局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种苗补助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深度贫困县产业基地建设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沙贡乡，水洼乡，尼斯镇，青德镇，青麦乡，洞松乡，然乌乡，香巴拉镇，白依乡，热打乡，定波乡 ，正斗乡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县环林局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主要建设内容：1、新建核桃基地250亩，2、改建核桃基地1050亩，3、新建毛桃300亩，4、新建花椒基地100亩。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藏鸡保种基地建设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通麦村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基地基础设施建设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藏猪保种基地基础建设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白依乡（青打村）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藏猪保种基地基础建设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中央资金951.46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省级资金248.54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暖棚建设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东均、仲古、同颠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藏梨果茶生产车间扩建（青麦）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巴麦村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县发改局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藏香味道加工园（洞松）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木信村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洞松乡政府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中央资金1392.03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精品民宿打造（青德、尼斯、热乌、青麦）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仲德等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县文广局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旅游新村景观打造及民宿建设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正斗光伏扶贫项目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正斗乡正斗坝子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县国资公司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工程总装机容量1005.95KW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农村危房改造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11个乡镇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160户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省级资金256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中央资金224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乡城县幸福美丽新村建设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新村、东均等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县委农办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绒研村、泽郎村、新村、东均村、普通村、卡心村、固松村、黑达村、东尔村、热麦村、木鱼村、郎冲新村、普龙村、勒斗村、纳木村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牛农、鲁洼等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县委组织部、县政法委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牛农村、鲁洼村、阿都村、下洼村、小洼村、冷龙村、仁额村、白坝村、章吉村、日英村、边边哨村、奶奶仲村、阿央仲村、色尔村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中央资金118.228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省级资金480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扎古、永德等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扎古村、永德村、白格村、尼木顶村、仲牛村、木差村、呷乃卡村等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州级资金300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太阳能路灯建设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24个贫困村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县委农办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路灯建设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中央资金654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白依跃卡村基础设施建设项目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跃卡村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县住建局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砖混结构，建筑面积130㎡及附属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中央资金38.6567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乡城县水洼乡浪充村民族新村建设项目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浪充村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浪充村道路建设3公里，产业建设100亩，同时配套建设村内环境综合治理项目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县级资金300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卫生间改造\小庭院建设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5个乡镇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县委农办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卫生间改造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省级资金530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6个乡镇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县扶贫移民局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卫生间改造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中央资金1205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省级资金57.6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猪圈建设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12个乡镇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县农牧科技局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改建猪圈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省级资金381.6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农村环境整治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人居环境改善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热打乡东均村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县环林局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1.新增饮用水保护区标志：界标4个、交通警示牌1个和宣传牌1个；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2.对饮用水水源地进行隔离保护，新建约1200m防护装置（网围栏）；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3.增设居民户用垃圾桶115个，垃圾清运桶10个，垃圾中转箱3个，垃圾转运车2辆，垃圾池2座。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热打乡下洼村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县环林局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1.新增饮用水保护区标志：界标4个、交通警示牌1个和宣传牌1个；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2.疏浚清淤295m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³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3.对饮用水水源地进行隔离保护，新建约2200m防护装置（网围栏）；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4.增设居民户用垃圾桶65个，垃圾清运桶10个，垃圾中转箱2个，垃圾转运车1辆，垃圾池2座。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香巴拉镇阿央仲村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县环林局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新增饮用水水源地界标8个，饮用水水源保护区交通警示牌1个，饮用水水源保护区宣传牌1个；2.对饮用水水源地进行隔离保护，新建约2500m防护装置（网围栏）；3.取水枢纽（含金属结构）、引水渠工程、沉砂池、管道工程、围墙工程和临时工程；4.对饮用水源地饮水输送管网600米进行改造；5.每户配置垃圾收集桶1个共计54个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贫困村围墙、堡坎、坝子等基础设施建设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香巴拉镇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县民政局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12个月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新建坝子50平方米，修建堡坎、围墙350米，安装饮水管道500米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中央资金68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整合资金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定波乡、热打等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县委组织部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新建围墙500米，修建排水渠500米。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24个贫困村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县文广局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新建围墙2400米。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仲古村、那拉岗村、郎冲村、仁堆村、亚机村、通麦村、色坝村、东均村、木渔村、泽郎村、普通村、研绒村、布机村、热麦村、新村、固松村等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县卫计局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新建贫困村坝子800平方米，修建堡坎、围墙3200米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中央资金420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省级资金17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备注：受益对象为覆盖贫困户户数；绩效目标为受益贫困村数</w:t>
            </w:r>
          </w:p>
        </w:tc>
      </w:tr>
    </w:tbl>
    <w:p>
      <w:pPr>
        <w:spacing w:line="490" w:lineRule="exact"/>
        <w:jc w:val="center"/>
        <w:rPr>
          <w:rFonts w:ascii="仿宋" w:hAnsi="仿宋" w:eastAsia="仿宋"/>
          <w:b/>
          <w:sz w:val="32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8"/>
    <w:rsid w:val="00BF2358"/>
    <w:rsid w:val="00F9201C"/>
    <w:rsid w:val="08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2">
    <w:name w:val="footnote reference"/>
    <w:basedOn w:val="8"/>
    <w:semiHidden/>
    <w:unhideWhenUsed/>
    <w:qFormat/>
    <w:uiPriority w:val="99"/>
    <w:rPr>
      <w:vertAlign w:val="superscript"/>
    </w:rPr>
  </w:style>
  <w:style w:type="table" w:styleId="14">
    <w:name w:val="Table Grid"/>
    <w:basedOn w:val="13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8"/>
    <w:link w:val="2"/>
    <w:semiHidden/>
    <w:qFormat/>
    <w:uiPriority w:val="99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8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脚注文本 Char"/>
    <w:basedOn w:val="8"/>
    <w:link w:val="6"/>
    <w:semiHidden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3">
    <w:name w:val="font61"/>
    <w:basedOn w:val="8"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4">
    <w:name w:val="font11"/>
    <w:basedOn w:val="8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25">
    <w:name w:val="font01"/>
    <w:basedOn w:val="8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6">
    <w:name w:val="font7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7">
    <w:name w:val="font51"/>
    <w:basedOn w:val="8"/>
    <w:qFormat/>
    <w:uiPriority w:val="0"/>
    <w:rPr>
      <w:rFonts w:hint="eastAsia" w:ascii="方正黑体简体" w:eastAsia="方正黑体简体"/>
      <w:color w:val="000000"/>
      <w:sz w:val="44"/>
      <w:szCs w:val="44"/>
      <w:u w:val="none"/>
    </w:rPr>
  </w:style>
  <w:style w:type="character" w:customStyle="1" w:styleId="28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9">
    <w:name w:val="网格表 5 深色 - 着色 41"/>
    <w:basedOn w:val="13"/>
    <w:qFormat/>
    <w:uiPriority w:val="5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paragraph" w:customStyle="1" w:styleId="3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32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4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18"/>
      <w:szCs w:val="18"/>
    </w:rPr>
  </w:style>
  <w:style w:type="paragraph" w:customStyle="1" w:styleId="35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36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4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6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7">
    <w:name w:val="xl8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8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9">
    <w:name w:val="xl8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50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1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2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3">
    <w:name w:val="xl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8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6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7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8">
    <w:name w:val="xl9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59">
    <w:name w:val="xl9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61">
    <w:name w:val="xl9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62">
    <w:name w:val="xl9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63">
    <w:name w:val="xl9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935</Words>
  <Characters>5333</Characters>
  <Lines>44</Lines>
  <Paragraphs>12</Paragraphs>
  <TotalTime>1</TotalTime>
  <ScaleCrop>false</ScaleCrop>
  <LinksUpToDate>false</LinksUpToDate>
  <CharactersWithSpaces>6256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2019-11-30T16:25:00Z</dcterms:created>
  <dc:creator>Sky123.Org</dc:creator>
  <cp:lastModifiedBy>无谓。</cp:lastModifiedBy>
  <dcterms:modified xsi:type="dcterms:W3CDTF">2019-11-30T16:32:12Z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