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834" w:rsidRPr="007A1A73" w:rsidRDefault="00D27834" w:rsidP="007A1A73">
      <w:pPr>
        <w:ind w:firstLine="883"/>
        <w:jc w:val="center"/>
        <w:rPr>
          <w:b/>
          <w:sz w:val="44"/>
          <w:szCs w:val="44"/>
        </w:rPr>
      </w:pPr>
      <w:r w:rsidRPr="007A1A73">
        <w:rPr>
          <w:rFonts w:hint="eastAsia"/>
          <w:b/>
          <w:sz w:val="44"/>
          <w:szCs w:val="44"/>
        </w:rPr>
        <w:t>乡城县</w:t>
      </w:r>
      <w:r w:rsidRPr="007A1A73">
        <w:rPr>
          <w:rFonts w:hint="eastAsia"/>
          <w:b/>
          <w:sz w:val="44"/>
          <w:szCs w:val="44"/>
        </w:rPr>
        <w:t>2017</w:t>
      </w:r>
      <w:r w:rsidRPr="007A1A73">
        <w:rPr>
          <w:rFonts w:hint="eastAsia"/>
          <w:b/>
          <w:sz w:val="44"/>
          <w:szCs w:val="44"/>
        </w:rPr>
        <w:t>年国家级电子商务进农村综合项目进度情况表</w:t>
      </w:r>
    </w:p>
    <w:p w:rsidR="00554420" w:rsidRPr="007A1A73" w:rsidRDefault="00D27834" w:rsidP="007A1A73">
      <w:pPr>
        <w:ind w:firstLine="883"/>
        <w:jc w:val="center"/>
        <w:rPr>
          <w:rFonts w:hint="eastAsia"/>
          <w:b/>
          <w:sz w:val="44"/>
          <w:szCs w:val="44"/>
        </w:rPr>
      </w:pPr>
      <w:r w:rsidRPr="007A1A73">
        <w:rPr>
          <w:rFonts w:hint="eastAsia"/>
          <w:b/>
          <w:sz w:val="44"/>
          <w:szCs w:val="44"/>
        </w:rPr>
        <w:t>（截至</w:t>
      </w:r>
      <w:r w:rsidR="00061447" w:rsidRPr="007A1A73">
        <w:rPr>
          <w:rFonts w:hint="eastAsia"/>
          <w:b/>
          <w:sz w:val="44"/>
          <w:szCs w:val="44"/>
        </w:rPr>
        <w:t>2019</w:t>
      </w:r>
      <w:r w:rsidRPr="007A1A73">
        <w:rPr>
          <w:rFonts w:hint="eastAsia"/>
          <w:b/>
          <w:sz w:val="44"/>
          <w:szCs w:val="44"/>
        </w:rPr>
        <w:t>年</w:t>
      </w:r>
      <w:r w:rsidR="00FF2215" w:rsidRPr="007A1A73">
        <w:rPr>
          <w:rFonts w:hint="eastAsia"/>
          <w:b/>
          <w:sz w:val="44"/>
          <w:szCs w:val="44"/>
        </w:rPr>
        <w:t>2</w:t>
      </w:r>
      <w:r w:rsidRPr="007A1A73">
        <w:rPr>
          <w:rFonts w:hint="eastAsia"/>
          <w:b/>
          <w:sz w:val="44"/>
          <w:szCs w:val="44"/>
        </w:rPr>
        <w:t>月</w:t>
      </w:r>
      <w:r w:rsidR="00FF2215" w:rsidRPr="007A1A73">
        <w:rPr>
          <w:rFonts w:hint="eastAsia"/>
          <w:b/>
          <w:sz w:val="44"/>
          <w:szCs w:val="44"/>
        </w:rPr>
        <w:t>28</w:t>
      </w:r>
      <w:r w:rsidRPr="007A1A73">
        <w:rPr>
          <w:rFonts w:hint="eastAsia"/>
          <w:b/>
          <w:sz w:val="44"/>
          <w:szCs w:val="44"/>
        </w:rPr>
        <w:t>日）</w:t>
      </w:r>
    </w:p>
    <w:p w:rsidR="007A1A73" w:rsidRPr="007A1A73" w:rsidRDefault="007A1A73" w:rsidP="007A1A73">
      <w:pPr>
        <w:ind w:firstLine="420"/>
        <w:rPr>
          <w:rFonts w:ascii="仿宋_GB2312" w:hAnsi="宋体" w:cs="宋体"/>
          <w:kern w:val="0"/>
          <w:sz w:val="21"/>
          <w:szCs w:val="21"/>
        </w:rPr>
      </w:pPr>
      <w:r>
        <w:rPr>
          <w:rFonts w:ascii="仿宋_GB2312" w:hAnsi="宋体" w:cs="宋体" w:hint="eastAsia"/>
          <w:kern w:val="0"/>
          <w:sz w:val="21"/>
          <w:szCs w:val="21"/>
        </w:rPr>
        <w:t>单位：乡城县经济信息和商务合作局                                                                           单位： 万元</w:t>
      </w:r>
    </w:p>
    <w:tbl>
      <w:tblPr>
        <w:tblW w:w="1404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4896"/>
        <w:gridCol w:w="2127"/>
        <w:gridCol w:w="850"/>
        <w:gridCol w:w="992"/>
        <w:gridCol w:w="993"/>
        <w:gridCol w:w="992"/>
        <w:gridCol w:w="1276"/>
      </w:tblGrid>
      <w:tr w:rsidR="00D27834" w:rsidRPr="006503D7" w:rsidTr="00CD48DC">
        <w:trPr>
          <w:trHeight w:val="960"/>
        </w:trPr>
        <w:tc>
          <w:tcPr>
            <w:tcW w:w="960" w:type="dxa"/>
            <w:shd w:val="clear" w:color="000000" w:fill="FFFFFF"/>
            <w:noWrap/>
            <w:vAlign w:val="center"/>
            <w:hideMark/>
          </w:tcPr>
          <w:p w:rsidR="00D27834" w:rsidRDefault="00D27834" w:rsidP="00D27834">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项目</w:t>
            </w:r>
          </w:p>
          <w:p w:rsidR="00D27834" w:rsidRPr="006503D7" w:rsidRDefault="00D27834" w:rsidP="00D27834">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名称</w:t>
            </w:r>
          </w:p>
        </w:tc>
        <w:tc>
          <w:tcPr>
            <w:tcW w:w="96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子项目名称</w:t>
            </w:r>
          </w:p>
        </w:tc>
        <w:tc>
          <w:tcPr>
            <w:tcW w:w="4896"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建设内容</w:t>
            </w:r>
          </w:p>
        </w:tc>
        <w:tc>
          <w:tcPr>
            <w:tcW w:w="2127"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进度</w:t>
            </w:r>
            <w:r w:rsidR="00F26DD6">
              <w:rPr>
                <w:rFonts w:ascii="仿宋_GB2312" w:hAnsi="宋体" w:cs="宋体" w:hint="eastAsia"/>
                <w:kern w:val="0"/>
                <w:sz w:val="21"/>
                <w:szCs w:val="21"/>
              </w:rPr>
              <w:t>详情</w:t>
            </w:r>
          </w:p>
        </w:tc>
        <w:tc>
          <w:tcPr>
            <w:tcW w:w="850" w:type="dxa"/>
            <w:shd w:val="clear" w:color="000000" w:fill="FFFFFF"/>
            <w:noWrap/>
            <w:vAlign w:val="center"/>
            <w:hideMark/>
          </w:tcPr>
          <w:p w:rsidR="00D27834" w:rsidRPr="006503D7" w:rsidRDefault="00F26DD6"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进度</w:t>
            </w:r>
          </w:p>
        </w:tc>
        <w:tc>
          <w:tcPr>
            <w:tcW w:w="992"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中央财政资金</w:t>
            </w:r>
          </w:p>
        </w:tc>
        <w:tc>
          <w:tcPr>
            <w:tcW w:w="993"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地方财政资金</w:t>
            </w:r>
          </w:p>
        </w:tc>
        <w:tc>
          <w:tcPr>
            <w:tcW w:w="992"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企业自筹资金</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承办单位</w:t>
            </w:r>
          </w:p>
        </w:tc>
      </w:tr>
      <w:tr w:rsidR="00D27834" w:rsidRPr="006503D7" w:rsidTr="00CD48DC">
        <w:trPr>
          <w:trHeight w:val="1440"/>
        </w:trPr>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促进农村产品上行</w:t>
            </w: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农产品质量安全体系建设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编制2个以上优质特色农产品电商质量规范包含含生产（种养殖）过程控制、采后处理、质量分级、仓储冷链、包装运输等，印刷每个规范手册不少于2000册，在公服中心、站点进行免费派发</w:t>
            </w:r>
          </w:p>
        </w:tc>
        <w:tc>
          <w:tcPr>
            <w:tcW w:w="2127" w:type="dxa"/>
            <w:shd w:val="clear" w:color="000000" w:fill="FFFFFF"/>
            <w:vAlign w:val="center"/>
            <w:hideMark/>
          </w:tcPr>
          <w:p w:rsidR="00D27834" w:rsidRPr="006503D7" w:rsidRDefault="0062506F"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初稿修改中</w:t>
            </w:r>
          </w:p>
        </w:tc>
        <w:tc>
          <w:tcPr>
            <w:tcW w:w="850" w:type="dxa"/>
            <w:shd w:val="clear" w:color="000000" w:fill="FFFFFF"/>
            <w:noWrap/>
            <w:vAlign w:val="center"/>
            <w:hideMark/>
          </w:tcPr>
          <w:p w:rsidR="00D27834" w:rsidRPr="006503D7" w:rsidRDefault="00102501"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5</w:t>
            </w:r>
            <w:r w:rsidR="002019ED">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遴选5个以上优势农产品或产地开展“三品一标”申报和认证</w:t>
            </w:r>
          </w:p>
        </w:tc>
        <w:tc>
          <w:tcPr>
            <w:tcW w:w="2127" w:type="dxa"/>
            <w:shd w:val="clear" w:color="000000" w:fill="FFFFFF"/>
            <w:vAlign w:val="center"/>
            <w:hideMark/>
          </w:tcPr>
          <w:p w:rsidR="00D27834" w:rsidRPr="006503D7" w:rsidRDefault="002019ED" w:rsidP="002019ED">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收集</w:t>
            </w:r>
            <w:r w:rsidRPr="006503D7">
              <w:rPr>
                <w:rFonts w:ascii="仿宋_GB2312" w:hAnsi="宋体" w:cs="宋体" w:hint="eastAsia"/>
                <w:kern w:val="0"/>
                <w:sz w:val="21"/>
                <w:szCs w:val="21"/>
              </w:rPr>
              <w:t>“三品一标”</w:t>
            </w:r>
            <w:r>
              <w:rPr>
                <w:rFonts w:ascii="仿宋_GB2312" w:hAnsi="宋体" w:cs="宋体" w:hint="eastAsia"/>
                <w:kern w:val="0"/>
                <w:sz w:val="21"/>
                <w:szCs w:val="21"/>
              </w:rPr>
              <w:t>5款产品申报资料，申请</w:t>
            </w:r>
            <w:r w:rsidRPr="006503D7">
              <w:rPr>
                <w:rFonts w:ascii="仿宋_GB2312" w:hAnsi="宋体" w:cs="宋体" w:hint="eastAsia"/>
                <w:kern w:val="0"/>
                <w:sz w:val="21"/>
                <w:szCs w:val="21"/>
              </w:rPr>
              <w:t>“三品一标”</w:t>
            </w:r>
            <w:r>
              <w:rPr>
                <w:rFonts w:ascii="仿宋_GB2312" w:hAnsi="宋体" w:cs="宋体" w:hint="eastAsia"/>
                <w:kern w:val="0"/>
                <w:sz w:val="21"/>
                <w:szCs w:val="21"/>
              </w:rPr>
              <w:t>主体协会</w:t>
            </w:r>
          </w:p>
        </w:tc>
        <w:tc>
          <w:tcPr>
            <w:tcW w:w="850" w:type="dxa"/>
            <w:shd w:val="clear" w:color="000000" w:fill="FFFFFF"/>
            <w:noWrap/>
            <w:vAlign w:val="center"/>
            <w:hideMark/>
          </w:tcPr>
          <w:p w:rsidR="00D27834" w:rsidRPr="006503D7" w:rsidRDefault="002019ED"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30%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44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建设县级农产品农产品质量追溯体系，预留接口，可以整合成州级体系；购置相应设施设备；县内不少于3家以上企业开展应用；预留接口。可以实现18县的共用并实现数据共享</w:t>
            </w:r>
          </w:p>
        </w:tc>
        <w:tc>
          <w:tcPr>
            <w:tcW w:w="2127" w:type="dxa"/>
            <w:shd w:val="clear" w:color="000000" w:fill="FFFFFF"/>
            <w:vAlign w:val="center"/>
            <w:hideMark/>
          </w:tcPr>
          <w:p w:rsidR="00D27834" w:rsidRPr="006503D7" w:rsidRDefault="00102501" w:rsidP="00386F84">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系统开发已初步完成，对溯源企业进行初步培训</w:t>
            </w:r>
            <w:r w:rsidR="0062506F">
              <w:rPr>
                <w:rFonts w:ascii="仿宋_GB2312" w:hAnsi="宋体" w:cs="宋体" w:hint="eastAsia"/>
                <w:kern w:val="0"/>
                <w:sz w:val="21"/>
                <w:szCs w:val="21"/>
              </w:rPr>
              <w:t>，溯源产品录入中</w:t>
            </w:r>
          </w:p>
        </w:tc>
        <w:tc>
          <w:tcPr>
            <w:tcW w:w="850" w:type="dxa"/>
            <w:shd w:val="clear" w:color="000000" w:fill="FFFFFF"/>
            <w:noWrap/>
            <w:vAlign w:val="center"/>
            <w:hideMark/>
          </w:tcPr>
          <w:p w:rsidR="00D27834" w:rsidRPr="006503D7" w:rsidRDefault="0062506F" w:rsidP="00386F84">
            <w:pPr>
              <w:widowControl/>
              <w:spacing w:line="240" w:lineRule="auto"/>
              <w:ind w:firstLineChars="0" w:firstLine="0"/>
              <w:rPr>
                <w:rFonts w:ascii="仿宋_GB2312" w:hAnsi="宋体" w:cs="宋体"/>
                <w:kern w:val="0"/>
                <w:sz w:val="21"/>
                <w:szCs w:val="21"/>
              </w:rPr>
            </w:pPr>
            <w:r>
              <w:rPr>
                <w:rFonts w:ascii="仿宋_GB2312" w:hAnsi="宋体" w:cs="宋体" w:hint="eastAsia"/>
                <w:kern w:val="0"/>
                <w:sz w:val="21"/>
                <w:szCs w:val="21"/>
              </w:rPr>
              <w:t>6</w:t>
            </w:r>
            <w:r w:rsidR="00386F84">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5</w:t>
            </w:r>
            <w:r w:rsidRPr="006503D7">
              <w:rPr>
                <w:rFonts w:ascii="仿宋_GB2312" w:hAnsi="宋体" w:cs="宋体" w:hint="eastAsia"/>
                <w:kern w:val="0"/>
                <w:sz w:val="21"/>
                <w:szCs w:val="21"/>
              </w:rPr>
              <w:t>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7</w:t>
            </w: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31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品牌管理和营销推广体系建设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甘孜州公共品牌“圣洁甘孜”的县级品牌管理体系和管理系统，预留接口。可以实现18县的共用并实现数据共享强化全县市场主体和公益主体使用甘孜州公共品牌“圣洁甘孜”的使用管理，扩大、推动公共品牌的应用；建成全州公共品牌（含县域形象）、产品品牌、企业品牌三级品牌联动体系；建设公共品牌宣传推广体系，针对5个以上许可使用公共品牌的产业或企业品牌进行推广，组织1次以上</w:t>
            </w:r>
            <w:r w:rsidRPr="006503D7">
              <w:rPr>
                <w:rFonts w:ascii="仿宋_GB2312" w:hAnsi="宋体" w:cs="宋体" w:hint="eastAsia"/>
                <w:kern w:val="0"/>
                <w:sz w:val="18"/>
                <w:szCs w:val="18"/>
              </w:rPr>
              <w:t>电商扶贫产销对接会</w:t>
            </w:r>
          </w:p>
        </w:tc>
        <w:tc>
          <w:tcPr>
            <w:tcW w:w="2127" w:type="dxa"/>
            <w:shd w:val="clear" w:color="000000" w:fill="FFFFFF"/>
            <w:vAlign w:val="center"/>
            <w:hideMark/>
          </w:tcPr>
          <w:p w:rsidR="00D27834" w:rsidRPr="006503D7" w:rsidRDefault="008019B0" w:rsidP="002019ED">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开展</w:t>
            </w:r>
            <w:r w:rsidR="00386F84">
              <w:rPr>
                <w:rFonts w:ascii="仿宋_GB2312" w:hAnsi="宋体" w:cs="宋体" w:hint="eastAsia"/>
                <w:kern w:val="0"/>
                <w:sz w:val="21"/>
                <w:szCs w:val="21"/>
              </w:rPr>
              <w:t>双11苹果销售</w:t>
            </w:r>
            <w:r>
              <w:rPr>
                <w:rFonts w:ascii="仿宋_GB2312" w:hAnsi="宋体" w:cs="宋体" w:hint="eastAsia"/>
                <w:kern w:val="0"/>
                <w:sz w:val="21"/>
                <w:szCs w:val="21"/>
              </w:rPr>
              <w:t>，对接各大平台媒体进行宣传推广</w:t>
            </w:r>
            <w:r w:rsidR="002019ED">
              <w:rPr>
                <w:rFonts w:ascii="仿宋_GB2312" w:hAnsi="宋体" w:cs="宋体" w:hint="eastAsia"/>
                <w:kern w:val="0"/>
                <w:sz w:val="21"/>
                <w:szCs w:val="21"/>
              </w:rPr>
              <w:t>，</w:t>
            </w:r>
            <w:r w:rsidR="002019ED" w:rsidRPr="006503D7">
              <w:rPr>
                <w:rFonts w:ascii="仿宋_GB2312" w:hAnsi="宋体" w:cs="宋体" w:hint="eastAsia"/>
                <w:kern w:val="0"/>
                <w:sz w:val="21"/>
                <w:szCs w:val="21"/>
              </w:rPr>
              <w:t>组织</w:t>
            </w:r>
            <w:r w:rsidR="002019ED" w:rsidRPr="002019ED">
              <w:rPr>
                <w:rFonts w:ascii="仿宋_GB2312" w:hAnsi="宋体" w:cs="宋体" w:hint="eastAsia"/>
                <w:kern w:val="0"/>
                <w:sz w:val="21"/>
                <w:szCs w:val="21"/>
              </w:rPr>
              <w:t>电商扶贫产销对接会</w:t>
            </w:r>
            <w:r w:rsidR="002019ED">
              <w:rPr>
                <w:rFonts w:ascii="仿宋_GB2312" w:hAnsi="宋体" w:cs="宋体" w:hint="eastAsia"/>
                <w:kern w:val="0"/>
                <w:sz w:val="21"/>
                <w:szCs w:val="21"/>
              </w:rPr>
              <w:t>，</w:t>
            </w:r>
          </w:p>
        </w:tc>
        <w:tc>
          <w:tcPr>
            <w:tcW w:w="850" w:type="dxa"/>
            <w:shd w:val="clear" w:color="000000" w:fill="FFFFFF"/>
            <w:noWrap/>
            <w:vAlign w:val="center"/>
            <w:hideMark/>
          </w:tcPr>
          <w:p w:rsidR="00D27834" w:rsidRPr="006503D7" w:rsidRDefault="002019ED"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40%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125</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135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建设公共品牌营销体系，孵化3个以上的产品或企业品牌</w:t>
            </w:r>
          </w:p>
        </w:tc>
        <w:tc>
          <w:tcPr>
            <w:tcW w:w="2127" w:type="dxa"/>
            <w:shd w:val="clear" w:color="000000" w:fill="FFFFFF"/>
            <w:vAlign w:val="center"/>
            <w:hideMark/>
          </w:tcPr>
          <w:p w:rsidR="00D27834" w:rsidRPr="006503D7" w:rsidRDefault="00102501" w:rsidP="0062506F">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产品</w:t>
            </w:r>
            <w:r w:rsidR="008019B0">
              <w:rPr>
                <w:rFonts w:ascii="仿宋_GB2312" w:hAnsi="宋体" w:cs="宋体" w:hint="eastAsia"/>
                <w:kern w:val="0"/>
                <w:sz w:val="21"/>
                <w:szCs w:val="21"/>
              </w:rPr>
              <w:t>包装、VI设计</w:t>
            </w:r>
            <w:r>
              <w:rPr>
                <w:rFonts w:ascii="仿宋_GB2312" w:hAnsi="宋体" w:cs="宋体" w:hint="eastAsia"/>
                <w:kern w:val="0"/>
                <w:sz w:val="21"/>
                <w:szCs w:val="21"/>
              </w:rPr>
              <w:t>初稿</w:t>
            </w:r>
            <w:r w:rsidR="0062506F">
              <w:rPr>
                <w:rFonts w:ascii="仿宋_GB2312" w:hAnsi="宋体" w:cs="宋体" w:hint="eastAsia"/>
                <w:kern w:val="0"/>
                <w:sz w:val="21"/>
                <w:szCs w:val="21"/>
              </w:rPr>
              <w:t>修改中</w:t>
            </w:r>
          </w:p>
        </w:tc>
        <w:tc>
          <w:tcPr>
            <w:tcW w:w="850" w:type="dxa"/>
            <w:shd w:val="clear" w:color="000000" w:fill="FFFFFF"/>
            <w:noWrap/>
            <w:vAlign w:val="center"/>
            <w:hideMark/>
          </w:tcPr>
          <w:p w:rsidR="00D27834" w:rsidRPr="008019B0" w:rsidRDefault="00102501"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5</w:t>
            </w:r>
            <w:r w:rsidR="008019B0">
              <w:rPr>
                <w:rFonts w:ascii="仿宋_GB2312" w:hAnsi="宋体" w:cs="宋体"/>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100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21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商品开发和供应链体系建设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调研、策划、编印10个以上农村产品目录库、网货手册及网店经营公共数据包；遴选3个以上的优质农产品进行互联网化品牌和商品开发、培育，设计3个以上农产品电商包装（包含“圣洁甘孜”公共品牌和县域差异化形象）；打造电商商品供应链体系，为网商提供供应链服务</w:t>
            </w:r>
          </w:p>
        </w:tc>
        <w:tc>
          <w:tcPr>
            <w:tcW w:w="2127" w:type="dxa"/>
            <w:shd w:val="clear" w:color="000000" w:fill="FFFFFF"/>
            <w:vAlign w:val="center"/>
            <w:hideMark/>
          </w:tcPr>
          <w:p w:rsidR="00D27834" w:rsidRPr="006503D7" w:rsidRDefault="00CD48DC"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调研乡城农特产品</w:t>
            </w:r>
            <w:r w:rsidR="002019ED">
              <w:rPr>
                <w:rFonts w:ascii="仿宋_GB2312" w:hAnsi="宋体" w:cs="宋体" w:hint="eastAsia"/>
                <w:kern w:val="0"/>
                <w:sz w:val="21"/>
                <w:szCs w:val="21"/>
              </w:rPr>
              <w:t>，编辑藏鸡、藏香猪</w:t>
            </w:r>
            <w:r w:rsidR="00102501">
              <w:rPr>
                <w:rFonts w:ascii="仿宋_GB2312" w:hAnsi="宋体" w:cs="宋体" w:hint="eastAsia"/>
                <w:kern w:val="0"/>
                <w:sz w:val="21"/>
                <w:szCs w:val="21"/>
              </w:rPr>
              <w:t>、藏鸡蛋等6款产品</w:t>
            </w:r>
            <w:r w:rsidR="002019ED">
              <w:rPr>
                <w:rFonts w:ascii="仿宋_GB2312" w:hAnsi="宋体" w:cs="宋体" w:hint="eastAsia"/>
                <w:kern w:val="0"/>
                <w:sz w:val="21"/>
                <w:szCs w:val="21"/>
              </w:rPr>
              <w:t>目录库</w:t>
            </w:r>
          </w:p>
        </w:tc>
        <w:tc>
          <w:tcPr>
            <w:tcW w:w="850" w:type="dxa"/>
            <w:shd w:val="clear" w:color="000000" w:fill="FFFFFF"/>
            <w:noWrap/>
            <w:vAlign w:val="center"/>
            <w:hideMark/>
          </w:tcPr>
          <w:p w:rsidR="00D27834" w:rsidRPr="006503D7" w:rsidRDefault="00102501"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4</w:t>
            </w:r>
            <w:r w:rsidR="002019ED">
              <w:rPr>
                <w:rFonts w:ascii="仿宋_GB2312" w:hAnsi="宋体" w:cs="宋体"/>
                <w:kern w:val="0"/>
                <w:sz w:val="21"/>
                <w:szCs w:val="21"/>
              </w:rPr>
              <w:t>0</w:t>
            </w:r>
            <w:r w:rsidR="008019B0">
              <w:rPr>
                <w:rFonts w:ascii="仿宋_GB2312" w:hAnsi="宋体" w:cs="宋体"/>
                <w:kern w:val="0"/>
                <w:sz w:val="21"/>
                <w:szCs w:val="21"/>
              </w:rPr>
              <w:t>%</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9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遴选3个以上民俗旅游商品进行互联网化品牌和商品开发、培育，建设民俗旅游商品居家灵活就业扶贫基地</w:t>
            </w:r>
          </w:p>
        </w:tc>
        <w:tc>
          <w:tcPr>
            <w:tcW w:w="2127" w:type="dxa"/>
            <w:shd w:val="clear" w:color="000000" w:fill="FFFFFF"/>
            <w:vAlign w:val="center"/>
            <w:hideMark/>
          </w:tcPr>
          <w:p w:rsidR="00D27834" w:rsidRPr="006503D7" w:rsidRDefault="00102501" w:rsidP="008019B0">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产品包装、VI设计初稿</w:t>
            </w:r>
            <w:r w:rsidR="0062506F">
              <w:rPr>
                <w:rFonts w:ascii="仿宋_GB2312" w:hAnsi="宋体" w:cs="宋体" w:hint="eastAsia"/>
                <w:kern w:val="0"/>
                <w:sz w:val="21"/>
                <w:szCs w:val="21"/>
              </w:rPr>
              <w:t>修改中</w:t>
            </w:r>
          </w:p>
        </w:tc>
        <w:tc>
          <w:tcPr>
            <w:tcW w:w="850" w:type="dxa"/>
            <w:shd w:val="clear" w:color="000000" w:fill="FFFFFF"/>
            <w:noWrap/>
            <w:vAlign w:val="center"/>
            <w:hideMark/>
          </w:tcPr>
          <w:p w:rsidR="00D27834" w:rsidRPr="006503D7" w:rsidRDefault="00102501"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3</w:t>
            </w:r>
            <w:r w:rsidR="000F2672">
              <w:rPr>
                <w:rFonts w:ascii="仿宋_GB2312" w:hAnsi="宋体" w:cs="宋体"/>
                <w:kern w:val="0"/>
                <w:sz w:val="21"/>
                <w:szCs w:val="21"/>
              </w:rPr>
              <w:t>0</w:t>
            </w:r>
            <w:r w:rsidR="008019B0">
              <w:rPr>
                <w:rFonts w:ascii="仿宋_GB2312" w:hAnsi="宋体" w:cs="宋体"/>
                <w:kern w:val="0"/>
                <w:sz w:val="21"/>
                <w:szCs w:val="21"/>
              </w:rPr>
              <w:t>%</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96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藏乡乡村旅游电商工程建设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结合县域实际情况，建设县级藏乡乡村旅游电商应用示范点1个或以上，通过电商应用实现电商乡村旅游扶贫</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365</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445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9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仓储物流配送体系建设</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利用现有闲置场地，在乡城县建设县级电子商务仓储物流集配中心，县级面积不少于300平米。中心内设农产品快速检测站、快递物流包裹集散区、农产品常温仓储区、农产品冷链仓储区、农产品初加工及分选区、农产品打包区、入驻企业办公区以及停车区等。</w:t>
            </w:r>
          </w:p>
        </w:tc>
        <w:tc>
          <w:tcPr>
            <w:tcW w:w="2127" w:type="dxa"/>
            <w:shd w:val="clear" w:color="000000" w:fill="FFFFFF"/>
            <w:vAlign w:val="center"/>
            <w:hideMark/>
          </w:tcPr>
          <w:p w:rsidR="00D27834" w:rsidRPr="006503D7" w:rsidRDefault="0062506F" w:rsidP="0062506F">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与乡城县冷链物流和主管领导商谈具体实施方案</w:t>
            </w:r>
            <w:r w:rsidRPr="006503D7">
              <w:rPr>
                <w:rFonts w:ascii="仿宋_GB2312" w:hAnsi="宋体" w:cs="宋体"/>
                <w:kern w:val="0"/>
                <w:sz w:val="21"/>
                <w:szCs w:val="21"/>
              </w:rPr>
              <w:t xml:space="preserve"> </w:t>
            </w:r>
          </w:p>
        </w:tc>
        <w:tc>
          <w:tcPr>
            <w:tcW w:w="850" w:type="dxa"/>
            <w:shd w:val="clear" w:color="000000" w:fill="FFFFFF"/>
            <w:noWrap/>
            <w:vAlign w:val="center"/>
            <w:hideMark/>
          </w:tcPr>
          <w:p w:rsidR="00D27834" w:rsidRPr="0062506F" w:rsidRDefault="0062506F"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10%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购置7辆以上各类型物流车辆（含冷链车），用于开展物流服务或者培育物流快递企业开展服务</w:t>
            </w:r>
          </w:p>
        </w:tc>
        <w:tc>
          <w:tcPr>
            <w:tcW w:w="2127" w:type="dxa"/>
            <w:shd w:val="clear" w:color="000000" w:fill="FFFFFF"/>
            <w:vAlign w:val="center"/>
            <w:hideMark/>
          </w:tcPr>
          <w:p w:rsidR="00D27834" w:rsidRPr="006503D7" w:rsidRDefault="00D27834" w:rsidP="00D27834">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68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开发或购置1套乡城县仓储管理软件、1套乡城县乡村物流快递共同配送系统软件和1套乡城县众包物流软件、1个乡城县电子商务公共服务平台、1个乡城县公共服务中心管理系统，预留接口，可以实现</w:t>
            </w:r>
            <w:r w:rsidRPr="006503D7">
              <w:rPr>
                <w:rFonts w:ascii="仿宋_GB2312" w:hAnsi="宋体" w:cs="宋体" w:hint="eastAsia"/>
                <w:kern w:val="0"/>
                <w:sz w:val="21"/>
                <w:szCs w:val="21"/>
              </w:rPr>
              <w:lastRenderedPageBreak/>
              <w:t>18县的共用并实现数据共享</w:t>
            </w:r>
          </w:p>
        </w:tc>
        <w:tc>
          <w:tcPr>
            <w:tcW w:w="2127" w:type="dxa"/>
            <w:shd w:val="clear" w:color="000000" w:fill="FFFFFF"/>
            <w:vAlign w:val="center"/>
            <w:hideMark/>
          </w:tcPr>
          <w:p w:rsidR="00D27834" w:rsidRPr="006503D7" w:rsidRDefault="008019B0"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lastRenderedPageBreak/>
              <w:t>系统</w:t>
            </w:r>
            <w:r w:rsidR="00102501">
              <w:rPr>
                <w:rFonts w:ascii="仿宋_GB2312" w:hAnsi="宋体" w:cs="宋体" w:hint="eastAsia"/>
                <w:kern w:val="0"/>
                <w:sz w:val="21"/>
                <w:szCs w:val="21"/>
              </w:rPr>
              <w:t>开发中</w:t>
            </w:r>
          </w:p>
        </w:tc>
        <w:tc>
          <w:tcPr>
            <w:tcW w:w="850" w:type="dxa"/>
            <w:shd w:val="clear" w:color="000000" w:fill="FFFFFF"/>
            <w:noWrap/>
            <w:vAlign w:val="center"/>
            <w:hideMark/>
          </w:tcPr>
          <w:p w:rsidR="00D27834" w:rsidRPr="006503D7" w:rsidRDefault="00102501" w:rsidP="00386F84">
            <w:pPr>
              <w:widowControl/>
              <w:spacing w:line="240" w:lineRule="auto"/>
              <w:ind w:firstLineChars="0" w:firstLine="0"/>
              <w:rPr>
                <w:rFonts w:ascii="仿宋_GB2312" w:hAnsi="宋体" w:cs="宋体"/>
                <w:kern w:val="0"/>
                <w:sz w:val="21"/>
                <w:szCs w:val="21"/>
              </w:rPr>
            </w:pPr>
            <w:r>
              <w:rPr>
                <w:rFonts w:ascii="仿宋_GB2312" w:hAnsi="宋体" w:cs="宋体"/>
                <w:kern w:val="0"/>
                <w:sz w:val="21"/>
                <w:szCs w:val="21"/>
              </w:rPr>
              <w:t>3</w:t>
            </w:r>
            <w:r w:rsidR="008019B0">
              <w:rPr>
                <w:rFonts w:ascii="仿宋_GB2312" w:hAnsi="宋体" w:cs="宋体"/>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720"/>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对在乡城县建设通村物流体系进行进行以奖代补，奖补期三年</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规划中</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120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3360"/>
        </w:trPr>
        <w:tc>
          <w:tcPr>
            <w:tcW w:w="960" w:type="dxa"/>
            <w:vMerge w:val="restart"/>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完善农村公共服务体系</w:t>
            </w: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建设县电子商务公共服务中心</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利用现有闲置场地,在乡城县建设县级电子商务公共服务中心，面积不少于300平米，作为乡城县电子商务发展的服务和展示中心，集电商展示、农村产品展示、乡村旅游展示、电商企业及个体入住、电商公共服务、仓储物流配套服务（与仓储中心联动）、创新创业孵化、人才发展培训等功能于一体；建设一个乡城县电商信息服务系统，预留接口，可以实现18县的共用并实现数据共享。统一应用全州电商公共服务体系形象；开展电商发展宣传推广</w:t>
            </w:r>
          </w:p>
        </w:tc>
        <w:tc>
          <w:tcPr>
            <w:tcW w:w="2127" w:type="dxa"/>
            <w:shd w:val="clear" w:color="000000" w:fill="FFFFFF"/>
            <w:vAlign w:val="center"/>
            <w:hideMark/>
          </w:tcPr>
          <w:p w:rsidR="00D27834" w:rsidRPr="006503D7" w:rsidRDefault="000F2672"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升级改造中</w:t>
            </w:r>
          </w:p>
        </w:tc>
        <w:tc>
          <w:tcPr>
            <w:tcW w:w="850" w:type="dxa"/>
            <w:shd w:val="clear" w:color="000000" w:fill="FFFFFF"/>
            <w:noWrap/>
            <w:vAlign w:val="center"/>
            <w:hideMark/>
          </w:tcPr>
          <w:p w:rsidR="00D27834" w:rsidRPr="006503D7" w:rsidRDefault="00102501"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6</w:t>
            </w:r>
            <w:r w:rsidR="008019B0">
              <w:rPr>
                <w:rFonts w:ascii="仿宋_GB2312" w:hAnsi="宋体" w:cs="宋体"/>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18</w:t>
            </w:r>
            <w:r w:rsidRPr="006503D7">
              <w:rPr>
                <w:rFonts w:ascii="仿宋_GB2312" w:hAnsi="宋体" w:cs="宋体" w:hint="eastAsia"/>
                <w:kern w:val="0"/>
                <w:sz w:val="21"/>
                <w:szCs w:val="21"/>
              </w:rPr>
              <w:t>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140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8</w:t>
            </w:r>
            <w:r w:rsidRPr="006503D7">
              <w:rPr>
                <w:rFonts w:ascii="仿宋_GB2312" w:hAnsi="宋体" w:cs="宋体" w:hint="eastAsia"/>
                <w:kern w:val="0"/>
                <w:sz w:val="21"/>
                <w:szCs w:val="21"/>
              </w:rPr>
              <w:t>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416"/>
        </w:trPr>
        <w:tc>
          <w:tcPr>
            <w:tcW w:w="960" w:type="dxa"/>
            <w:vMerge/>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p>
        </w:tc>
        <w:tc>
          <w:tcPr>
            <w:tcW w:w="960" w:type="dxa"/>
            <w:shd w:val="clear" w:color="000000" w:fill="FFFFFF"/>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建设电子商务乡村服务站点</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依托万村千乡农家店、供销社农资店、益农社、邮政、金融机构、通讯运营商网点，整合供销社、益农社、金融机构、三大运营商等专业服务资源，建设乡城县乡镇级电子商务服务站和村级电子商务服</w:t>
            </w:r>
            <w:r w:rsidRPr="006503D7">
              <w:rPr>
                <w:rFonts w:ascii="仿宋_GB2312" w:hAnsi="宋体" w:cs="宋体" w:hint="eastAsia"/>
                <w:kern w:val="0"/>
                <w:sz w:val="21"/>
                <w:szCs w:val="21"/>
              </w:rPr>
              <w:lastRenderedPageBreak/>
              <w:t>务点，共建设6个乡镇电子商务服务站，20个村级电子商务服务点。</w:t>
            </w:r>
          </w:p>
        </w:tc>
        <w:tc>
          <w:tcPr>
            <w:tcW w:w="2127" w:type="dxa"/>
            <w:shd w:val="clear" w:color="000000" w:fill="FFFFFF"/>
            <w:vAlign w:val="center"/>
            <w:hideMark/>
          </w:tcPr>
          <w:p w:rsidR="00D27834" w:rsidRPr="006503D7" w:rsidRDefault="00D27834" w:rsidP="000F2672">
            <w:pPr>
              <w:widowControl/>
              <w:spacing w:line="240" w:lineRule="auto"/>
              <w:ind w:firstLineChars="0" w:firstLine="0"/>
              <w:jc w:val="left"/>
              <w:rPr>
                <w:rFonts w:ascii="仿宋_GB2312" w:hAnsi="宋体" w:cs="宋体"/>
                <w:kern w:val="0"/>
                <w:sz w:val="21"/>
                <w:szCs w:val="21"/>
              </w:rPr>
            </w:pPr>
            <w:r w:rsidRPr="006503D7">
              <w:rPr>
                <w:rFonts w:ascii="仿宋_GB2312" w:hAnsi="宋体" w:cs="宋体"/>
                <w:kern w:val="0"/>
                <w:sz w:val="21"/>
                <w:szCs w:val="21"/>
              </w:rPr>
              <w:lastRenderedPageBreak/>
              <w:t xml:space="preserve"> </w:t>
            </w:r>
            <w:r w:rsidR="000F2672">
              <w:rPr>
                <w:rFonts w:ascii="仿宋_GB2312" w:hAnsi="宋体" w:cs="宋体" w:hint="eastAsia"/>
                <w:kern w:val="0"/>
                <w:sz w:val="21"/>
                <w:szCs w:val="21"/>
              </w:rPr>
              <w:t>新增站点安装中</w:t>
            </w:r>
            <w:r w:rsidR="00102501">
              <w:rPr>
                <w:rFonts w:ascii="仿宋_GB2312" w:hAnsi="宋体" w:cs="宋体" w:hint="eastAsia"/>
                <w:kern w:val="0"/>
                <w:sz w:val="21"/>
                <w:szCs w:val="21"/>
              </w:rPr>
              <w:t>，已完成20个新增村级服务点</w:t>
            </w:r>
            <w:r w:rsidR="00FF2215">
              <w:rPr>
                <w:rFonts w:ascii="仿宋_GB2312" w:hAnsi="宋体" w:cs="宋体" w:hint="eastAsia"/>
                <w:kern w:val="0"/>
                <w:sz w:val="21"/>
                <w:szCs w:val="21"/>
              </w:rPr>
              <w:t>和6个乡镇服务站</w:t>
            </w:r>
          </w:p>
        </w:tc>
        <w:tc>
          <w:tcPr>
            <w:tcW w:w="850" w:type="dxa"/>
            <w:shd w:val="clear" w:color="000000" w:fill="FFFFFF"/>
            <w:noWrap/>
            <w:vAlign w:val="center"/>
            <w:hideMark/>
          </w:tcPr>
          <w:p w:rsidR="00D27834" w:rsidRPr="006503D7" w:rsidRDefault="00FF2215"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8</w:t>
            </w:r>
            <w:r w:rsidR="008019B0">
              <w:rPr>
                <w:rFonts w:ascii="仿宋_GB2312" w:hAnsi="宋体" w:cs="宋体"/>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60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 xml:space="preserve">　</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CD48DC">
        <w:trPr>
          <w:trHeight w:val="1920"/>
        </w:trPr>
        <w:tc>
          <w:tcPr>
            <w:tcW w:w="9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lastRenderedPageBreak/>
              <w:t>开展农村电子商务培训</w:t>
            </w:r>
          </w:p>
        </w:tc>
        <w:tc>
          <w:tcPr>
            <w:tcW w:w="960"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开展农村电子商务培训</w:t>
            </w:r>
          </w:p>
        </w:tc>
        <w:tc>
          <w:tcPr>
            <w:tcW w:w="489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整合人社、高校、电商协会、培训机构、服务企业资源，开展全州及18个市县电商普及培训、电商扶贫培训、专项培训和实操培训，编撰印刷派发培训教材三套（每套6000册以上）、开发一个系列电商培训视频等，累计培训6000人次以上。</w:t>
            </w:r>
          </w:p>
        </w:tc>
        <w:tc>
          <w:tcPr>
            <w:tcW w:w="2127"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kern w:val="0"/>
                <w:sz w:val="21"/>
                <w:szCs w:val="21"/>
              </w:rPr>
              <w:t xml:space="preserve"> </w:t>
            </w:r>
            <w:r>
              <w:rPr>
                <w:rFonts w:ascii="仿宋_GB2312" w:hAnsi="宋体" w:cs="宋体" w:hint="eastAsia"/>
                <w:kern w:val="0"/>
                <w:sz w:val="21"/>
                <w:szCs w:val="21"/>
              </w:rPr>
              <w:t>方案编辑</w:t>
            </w:r>
            <w:r w:rsidR="00F11058">
              <w:rPr>
                <w:rFonts w:ascii="仿宋_GB2312" w:hAnsi="宋体" w:cs="宋体" w:hint="eastAsia"/>
                <w:kern w:val="0"/>
                <w:sz w:val="21"/>
                <w:szCs w:val="21"/>
              </w:rPr>
              <w:t>，培训通知下发，培训</w:t>
            </w:r>
            <w:r w:rsidR="000F2672">
              <w:rPr>
                <w:rFonts w:ascii="仿宋_GB2312" w:hAnsi="宋体" w:cs="宋体" w:hint="eastAsia"/>
                <w:kern w:val="0"/>
                <w:sz w:val="21"/>
                <w:szCs w:val="21"/>
              </w:rPr>
              <w:t>23</w:t>
            </w:r>
            <w:r w:rsidR="008019B0">
              <w:rPr>
                <w:rFonts w:ascii="仿宋_GB2312" w:hAnsi="宋体" w:cs="宋体" w:hint="eastAsia"/>
                <w:kern w:val="0"/>
                <w:sz w:val="21"/>
                <w:szCs w:val="21"/>
              </w:rPr>
              <w:t>00</w:t>
            </w:r>
            <w:r w:rsidR="00F11058">
              <w:rPr>
                <w:rFonts w:ascii="仿宋_GB2312" w:hAnsi="宋体" w:cs="宋体" w:hint="eastAsia"/>
                <w:kern w:val="0"/>
                <w:sz w:val="21"/>
                <w:szCs w:val="21"/>
              </w:rPr>
              <w:t>余人次</w:t>
            </w:r>
          </w:p>
        </w:tc>
        <w:tc>
          <w:tcPr>
            <w:tcW w:w="850" w:type="dxa"/>
            <w:shd w:val="clear" w:color="000000" w:fill="FFFFFF"/>
            <w:noWrap/>
            <w:vAlign w:val="center"/>
            <w:hideMark/>
          </w:tcPr>
          <w:p w:rsidR="00D27834" w:rsidRPr="006503D7" w:rsidRDefault="000F2672" w:rsidP="0057251A">
            <w:pPr>
              <w:widowControl/>
              <w:spacing w:line="240" w:lineRule="auto"/>
              <w:ind w:firstLineChars="0" w:firstLine="0"/>
              <w:jc w:val="center"/>
              <w:rPr>
                <w:rFonts w:ascii="仿宋_GB2312" w:hAnsi="宋体" w:cs="宋体"/>
                <w:kern w:val="0"/>
                <w:sz w:val="21"/>
                <w:szCs w:val="21"/>
              </w:rPr>
            </w:pPr>
            <w:r>
              <w:rPr>
                <w:rFonts w:ascii="仿宋_GB2312" w:hAnsi="宋体" w:cs="宋体"/>
                <w:kern w:val="0"/>
                <w:sz w:val="21"/>
                <w:szCs w:val="21"/>
              </w:rPr>
              <w:t>30</w:t>
            </w:r>
            <w:r w:rsidR="008019B0">
              <w:rPr>
                <w:rFonts w:ascii="仿宋_GB2312" w:hAnsi="宋体" w:cs="宋体"/>
                <w:kern w:val="0"/>
                <w:sz w:val="21"/>
                <w:szCs w:val="21"/>
              </w:rPr>
              <w:t>%</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180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55</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Pr>
                <w:rFonts w:ascii="仿宋_GB2312" w:hAnsi="宋体" w:cs="宋体" w:hint="eastAsia"/>
                <w:kern w:val="0"/>
                <w:sz w:val="21"/>
                <w:szCs w:val="21"/>
              </w:rPr>
              <w:t>四川蜀品天下信息技术有限公司</w:t>
            </w:r>
          </w:p>
        </w:tc>
      </w:tr>
      <w:tr w:rsidR="00D27834" w:rsidRPr="006503D7" w:rsidTr="0057251A">
        <w:trPr>
          <w:trHeight w:val="288"/>
        </w:trPr>
        <w:tc>
          <w:tcPr>
            <w:tcW w:w="8943" w:type="dxa"/>
            <w:gridSpan w:val="4"/>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合计</w:t>
            </w:r>
          </w:p>
        </w:tc>
        <w:tc>
          <w:tcPr>
            <w:tcW w:w="850"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2000</w:t>
            </w:r>
          </w:p>
        </w:tc>
        <w:tc>
          <w:tcPr>
            <w:tcW w:w="993"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sidRPr="006503D7">
              <w:rPr>
                <w:rFonts w:ascii="仿宋_GB2312" w:hAnsi="宋体" w:cs="宋体" w:hint="eastAsia"/>
                <w:kern w:val="0"/>
                <w:sz w:val="21"/>
                <w:szCs w:val="21"/>
              </w:rPr>
              <w:t>200</w:t>
            </w:r>
          </w:p>
        </w:tc>
        <w:tc>
          <w:tcPr>
            <w:tcW w:w="992" w:type="dxa"/>
            <w:shd w:val="clear" w:color="000000" w:fill="FFFFFF"/>
            <w:noWrap/>
            <w:vAlign w:val="center"/>
            <w:hideMark/>
          </w:tcPr>
          <w:p w:rsidR="00D27834" w:rsidRPr="006503D7" w:rsidRDefault="00D27834" w:rsidP="0057251A">
            <w:pPr>
              <w:widowControl/>
              <w:spacing w:line="240" w:lineRule="auto"/>
              <w:ind w:firstLineChars="0" w:firstLine="0"/>
              <w:jc w:val="center"/>
              <w:rPr>
                <w:rFonts w:ascii="仿宋_GB2312" w:hAnsi="宋体" w:cs="宋体"/>
                <w:kern w:val="0"/>
                <w:sz w:val="21"/>
                <w:szCs w:val="21"/>
              </w:rPr>
            </w:pPr>
            <w:r>
              <w:rPr>
                <w:rFonts w:ascii="仿宋_GB2312" w:hAnsi="宋体" w:cs="宋体" w:hint="eastAsia"/>
                <w:kern w:val="0"/>
                <w:sz w:val="21"/>
                <w:szCs w:val="21"/>
              </w:rPr>
              <w:t>14</w:t>
            </w:r>
            <w:r w:rsidRPr="006503D7">
              <w:rPr>
                <w:rFonts w:ascii="仿宋_GB2312" w:hAnsi="宋体" w:cs="宋体" w:hint="eastAsia"/>
                <w:kern w:val="0"/>
                <w:sz w:val="21"/>
                <w:szCs w:val="21"/>
              </w:rPr>
              <w:t>00</w:t>
            </w:r>
          </w:p>
        </w:tc>
        <w:tc>
          <w:tcPr>
            <w:tcW w:w="1276" w:type="dxa"/>
            <w:shd w:val="clear" w:color="000000" w:fill="FFFFFF"/>
            <w:vAlign w:val="center"/>
            <w:hideMark/>
          </w:tcPr>
          <w:p w:rsidR="00D27834" w:rsidRPr="006503D7" w:rsidRDefault="00D27834" w:rsidP="0057251A">
            <w:pPr>
              <w:widowControl/>
              <w:spacing w:line="240" w:lineRule="auto"/>
              <w:ind w:firstLineChars="0" w:firstLine="0"/>
              <w:jc w:val="left"/>
              <w:rPr>
                <w:rFonts w:ascii="仿宋_GB2312" w:hAnsi="宋体" w:cs="宋体"/>
                <w:kern w:val="0"/>
                <w:sz w:val="21"/>
                <w:szCs w:val="21"/>
              </w:rPr>
            </w:pPr>
            <w:r w:rsidRPr="006503D7">
              <w:rPr>
                <w:rFonts w:ascii="仿宋_GB2312" w:hAnsi="宋体" w:cs="宋体" w:hint="eastAsia"/>
                <w:kern w:val="0"/>
                <w:sz w:val="21"/>
                <w:szCs w:val="21"/>
              </w:rPr>
              <w:t xml:space="preserve">　</w:t>
            </w:r>
          </w:p>
        </w:tc>
      </w:tr>
    </w:tbl>
    <w:p w:rsidR="00D27834" w:rsidRPr="00D27834" w:rsidRDefault="00D27834" w:rsidP="00D27834">
      <w:pPr>
        <w:ind w:firstLineChars="0" w:firstLine="0"/>
        <w:rPr>
          <w:sz w:val="40"/>
        </w:rPr>
      </w:pPr>
    </w:p>
    <w:sectPr w:rsidR="00D27834" w:rsidRPr="00D27834" w:rsidSect="00D27834">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3DC" w:rsidRDefault="00AB33DC" w:rsidP="00D27834">
      <w:pPr>
        <w:spacing w:line="240" w:lineRule="auto"/>
        <w:ind w:firstLine="600"/>
      </w:pPr>
      <w:r>
        <w:separator/>
      </w:r>
    </w:p>
  </w:endnote>
  <w:endnote w:type="continuationSeparator" w:id="1">
    <w:p w:rsidR="00AB33DC" w:rsidRDefault="00AB33DC" w:rsidP="00D27834">
      <w:pPr>
        <w:spacing w:line="240" w:lineRule="auto"/>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3DC" w:rsidRDefault="00AB33DC" w:rsidP="00D27834">
      <w:pPr>
        <w:spacing w:line="240" w:lineRule="auto"/>
        <w:ind w:firstLine="600"/>
      </w:pPr>
      <w:r>
        <w:separator/>
      </w:r>
    </w:p>
  </w:footnote>
  <w:footnote w:type="continuationSeparator" w:id="1">
    <w:p w:rsidR="00AB33DC" w:rsidRDefault="00AB33DC" w:rsidP="00D27834">
      <w:pPr>
        <w:spacing w:line="240" w:lineRule="auto"/>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C" w:rsidRDefault="00CD48D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834"/>
    <w:rsid w:val="00061447"/>
    <w:rsid w:val="000F2672"/>
    <w:rsid w:val="00102501"/>
    <w:rsid w:val="00131BCF"/>
    <w:rsid w:val="002011F6"/>
    <w:rsid w:val="002019ED"/>
    <w:rsid w:val="00386F84"/>
    <w:rsid w:val="00437435"/>
    <w:rsid w:val="004D44CE"/>
    <w:rsid w:val="00554420"/>
    <w:rsid w:val="00611705"/>
    <w:rsid w:val="0062506F"/>
    <w:rsid w:val="00643B68"/>
    <w:rsid w:val="007A1A73"/>
    <w:rsid w:val="008019B0"/>
    <w:rsid w:val="008A31FD"/>
    <w:rsid w:val="009F2F09"/>
    <w:rsid w:val="00A70D30"/>
    <w:rsid w:val="00AB33DC"/>
    <w:rsid w:val="00B3730A"/>
    <w:rsid w:val="00CD48DC"/>
    <w:rsid w:val="00D27834"/>
    <w:rsid w:val="00D92D91"/>
    <w:rsid w:val="00E31643"/>
    <w:rsid w:val="00E40388"/>
    <w:rsid w:val="00F11058"/>
    <w:rsid w:val="00F26DD6"/>
    <w:rsid w:val="00FF22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34"/>
    <w:pPr>
      <w:widowControl w:val="0"/>
      <w:spacing w:line="600" w:lineRule="exact"/>
      <w:ind w:firstLineChars="200" w:firstLine="200"/>
      <w:jc w:val="both"/>
    </w:pPr>
    <w:rPr>
      <w:rFonts w:ascii="Calibri" w:eastAsia="仿宋_GB2312" w:hAnsi="Calibri" w:cs="黑体"/>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834"/>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7834"/>
    <w:rPr>
      <w:sz w:val="18"/>
      <w:szCs w:val="18"/>
    </w:rPr>
  </w:style>
  <w:style w:type="paragraph" w:styleId="a4">
    <w:name w:val="footer"/>
    <w:basedOn w:val="a"/>
    <w:link w:val="Char0"/>
    <w:uiPriority w:val="99"/>
    <w:semiHidden/>
    <w:unhideWhenUsed/>
    <w:rsid w:val="00D27834"/>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7834"/>
    <w:rPr>
      <w:sz w:val="18"/>
      <w:szCs w:val="18"/>
    </w:rPr>
  </w:style>
</w:styles>
</file>

<file path=word/webSettings.xml><?xml version="1.0" encoding="utf-8"?>
<w:webSettings xmlns:r="http://schemas.openxmlformats.org/officeDocument/2006/relationships" xmlns:w="http://schemas.openxmlformats.org/wordprocessingml/2006/main">
  <w:divs>
    <w:div w:id="6422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10</cp:revision>
  <dcterms:created xsi:type="dcterms:W3CDTF">2019-04-15T09:10:00Z</dcterms:created>
  <dcterms:modified xsi:type="dcterms:W3CDTF">2019-04-20T07:44:00Z</dcterms:modified>
</cp:coreProperties>
</file>