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rPr>
        <w:t>泸定县20</w:t>
      </w:r>
      <w:r>
        <w:rPr>
          <w:rFonts w:hint="eastAsia" w:ascii="方正小标宋简体" w:eastAsia="方正小标宋简体"/>
          <w:color w:val="000000"/>
          <w:sz w:val="44"/>
          <w:szCs w:val="44"/>
          <w:lang w:val="en-US" w:eastAsia="zh-CN"/>
        </w:rPr>
        <w:t>20</w:t>
      </w:r>
      <w:r>
        <w:rPr>
          <w:rFonts w:hint="eastAsia" w:ascii="方正小标宋简体" w:eastAsia="方正小标宋简体"/>
          <w:color w:val="000000"/>
          <w:sz w:val="44"/>
          <w:szCs w:val="44"/>
        </w:rPr>
        <w:t>年</w:t>
      </w:r>
      <w:r>
        <w:rPr>
          <w:rFonts w:hint="eastAsia" w:ascii="方正小标宋简体" w:eastAsia="方正小标宋简体"/>
          <w:color w:val="000000"/>
          <w:sz w:val="44"/>
          <w:szCs w:val="44"/>
          <w:lang w:val="en-US" w:eastAsia="zh-CN"/>
        </w:rPr>
        <w:t>10-12</w:t>
      </w:r>
      <w:r>
        <w:rPr>
          <w:rFonts w:hint="eastAsia" w:ascii="方正小标宋简体" w:eastAsia="方正小标宋简体"/>
          <w:color w:val="000000"/>
          <w:sz w:val="44"/>
          <w:szCs w:val="44"/>
        </w:rPr>
        <w:t>月环境空气质量及大渡河流域地表水</w:t>
      </w:r>
    </w:p>
    <w:p>
      <w:pPr>
        <w:spacing w:line="520"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rPr>
        <w:t>监测信息统计情况</w:t>
      </w:r>
    </w:p>
    <w:p>
      <w:pPr>
        <w:spacing w:line="560" w:lineRule="exact"/>
        <w:ind w:firstLine="629"/>
        <w:jc w:val="left"/>
        <w:rPr>
          <w:rFonts w:hint="eastAsia" w:ascii="仿宋_GB2312" w:eastAsia="仿宋_GB2312"/>
          <w:color w:val="000000"/>
          <w:sz w:val="32"/>
          <w:szCs w:val="32"/>
        </w:rPr>
      </w:pPr>
    </w:p>
    <w:p>
      <w:pPr>
        <w:spacing w:line="560" w:lineRule="exact"/>
        <w:ind w:firstLine="629"/>
        <w:jc w:val="left"/>
        <w:rPr>
          <w:rFonts w:ascii="仿宋_GB2312" w:eastAsia="仿宋_GB2312"/>
          <w:color w:val="000000"/>
          <w:sz w:val="32"/>
          <w:szCs w:val="32"/>
        </w:rPr>
      </w:pPr>
      <w:r>
        <w:rPr>
          <w:rFonts w:hint="eastAsia" w:ascii="仿宋_GB2312" w:eastAsia="仿宋_GB2312"/>
          <w:color w:val="000000"/>
          <w:sz w:val="32"/>
          <w:szCs w:val="32"/>
        </w:rPr>
        <w:t>按照四川省环境保护厅办公室《关于规范全省环境监测信息公开工作的通知》（川环办发[2017]252号 ）的文件要求，现就泸定县环境监测信息公开如下：</w:t>
      </w:r>
    </w:p>
    <w:p>
      <w:pPr>
        <w:spacing w:line="600" w:lineRule="exact"/>
        <w:jc w:val="center"/>
        <w:rPr>
          <w:rFonts w:ascii="方正小标宋简体" w:eastAsia="方正小标宋简体"/>
          <w:sz w:val="36"/>
          <w:szCs w:val="36"/>
        </w:rPr>
      </w:pPr>
      <w:r>
        <w:rPr>
          <w:rFonts w:hint="eastAsia" w:ascii="方正小标宋简体" w:eastAsia="方正小标宋简体"/>
          <w:sz w:val="36"/>
          <w:szCs w:val="36"/>
        </w:rPr>
        <w:t>泸定县20</w:t>
      </w:r>
      <w:r>
        <w:rPr>
          <w:rFonts w:hint="eastAsia" w:ascii="方正小标宋简体" w:eastAsia="方正小标宋简体"/>
          <w:sz w:val="36"/>
          <w:szCs w:val="36"/>
          <w:lang w:val="en-US" w:eastAsia="zh-CN"/>
        </w:rPr>
        <w:t>20</w:t>
      </w:r>
      <w:r>
        <w:rPr>
          <w:rFonts w:hint="eastAsia" w:ascii="方正小标宋简体" w:eastAsia="方正小标宋简体"/>
          <w:sz w:val="36"/>
          <w:szCs w:val="36"/>
        </w:rPr>
        <w:t>年</w:t>
      </w:r>
      <w:r>
        <w:rPr>
          <w:rFonts w:hint="eastAsia" w:ascii="方正小标宋简体" w:eastAsia="方正小标宋简体"/>
          <w:sz w:val="36"/>
          <w:szCs w:val="36"/>
          <w:lang w:val="en-US" w:eastAsia="zh-CN"/>
        </w:rPr>
        <w:t>10-12</w:t>
      </w:r>
      <w:r>
        <w:rPr>
          <w:rFonts w:hint="eastAsia" w:ascii="方正小标宋简体" w:eastAsia="方正小标宋简体"/>
          <w:sz w:val="36"/>
          <w:szCs w:val="36"/>
        </w:rPr>
        <w:t>月环境空气质量统计表</w:t>
      </w:r>
    </w:p>
    <w:p>
      <w:pPr>
        <w:spacing w:line="280" w:lineRule="exact"/>
        <w:jc w:val="center"/>
        <w:rPr>
          <w:rFonts w:eastAsia="楷体_GB2312"/>
          <w:b/>
          <w:sz w:val="32"/>
          <w:szCs w:val="32"/>
        </w:rPr>
      </w:pPr>
    </w:p>
    <w:tbl>
      <w:tblPr>
        <w:tblStyle w:val="5"/>
        <w:tblW w:w="14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381"/>
        <w:gridCol w:w="703"/>
        <w:gridCol w:w="702"/>
        <w:gridCol w:w="1268"/>
        <w:gridCol w:w="1268"/>
        <w:gridCol w:w="840"/>
        <w:gridCol w:w="844"/>
        <w:gridCol w:w="843"/>
        <w:gridCol w:w="704"/>
        <w:gridCol w:w="709"/>
        <w:gridCol w:w="816"/>
        <w:gridCol w:w="862"/>
        <w:gridCol w:w="2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260" w:type="dxa"/>
            <w:vMerge w:val="restart"/>
            <w:vAlign w:val="center"/>
          </w:tcPr>
          <w:p>
            <w:pPr>
              <w:spacing w:line="320" w:lineRule="exact"/>
              <w:jc w:val="center"/>
              <w:rPr>
                <w:rFonts w:ascii="黑体" w:hAnsi="黑体" w:eastAsia="黑体"/>
                <w:sz w:val="24"/>
              </w:rPr>
            </w:pPr>
            <w:r>
              <w:rPr>
                <w:rFonts w:hint="eastAsia" w:ascii="黑体" w:hAnsi="黑体" w:eastAsia="黑体"/>
                <w:sz w:val="24"/>
              </w:rPr>
              <w:t>点位名称</w:t>
            </w:r>
          </w:p>
        </w:tc>
        <w:tc>
          <w:tcPr>
            <w:tcW w:w="1381" w:type="dxa"/>
            <w:vMerge w:val="restart"/>
            <w:vAlign w:val="center"/>
          </w:tcPr>
          <w:p>
            <w:pPr>
              <w:spacing w:line="320" w:lineRule="exact"/>
              <w:jc w:val="center"/>
              <w:rPr>
                <w:rFonts w:ascii="黑体" w:hAnsi="黑体" w:eastAsia="黑体"/>
                <w:sz w:val="24"/>
              </w:rPr>
            </w:pPr>
            <w:r>
              <w:rPr>
                <w:rFonts w:hint="eastAsia" w:ascii="黑体" w:hAnsi="黑体" w:eastAsia="黑体"/>
                <w:sz w:val="24"/>
              </w:rPr>
              <w:t>监测时间</w:t>
            </w:r>
          </w:p>
        </w:tc>
        <w:tc>
          <w:tcPr>
            <w:tcW w:w="703" w:type="dxa"/>
            <w:vMerge w:val="restart"/>
            <w:vAlign w:val="center"/>
          </w:tcPr>
          <w:p>
            <w:pPr>
              <w:spacing w:line="320" w:lineRule="exact"/>
              <w:jc w:val="center"/>
              <w:rPr>
                <w:rFonts w:ascii="黑体" w:hAnsi="黑体" w:eastAsia="黑体"/>
                <w:color w:val="000000"/>
                <w:sz w:val="24"/>
              </w:rPr>
            </w:pPr>
            <w:r>
              <w:rPr>
                <w:rFonts w:hint="eastAsia" w:ascii="黑体" w:hAnsi="黑体" w:eastAsia="黑体"/>
                <w:color w:val="000000"/>
                <w:sz w:val="24"/>
              </w:rPr>
              <w:t>应监测天数</w:t>
            </w:r>
          </w:p>
        </w:tc>
        <w:tc>
          <w:tcPr>
            <w:tcW w:w="702" w:type="dxa"/>
            <w:vMerge w:val="restart"/>
            <w:vAlign w:val="center"/>
          </w:tcPr>
          <w:p>
            <w:pPr>
              <w:spacing w:line="320" w:lineRule="exact"/>
              <w:jc w:val="center"/>
              <w:rPr>
                <w:rFonts w:ascii="黑体" w:hAnsi="黑体" w:eastAsia="黑体"/>
                <w:color w:val="000000"/>
                <w:sz w:val="24"/>
              </w:rPr>
            </w:pPr>
            <w:r>
              <w:rPr>
                <w:rFonts w:hint="eastAsia" w:ascii="黑体" w:hAnsi="黑体" w:eastAsia="黑体"/>
                <w:color w:val="000000"/>
                <w:sz w:val="24"/>
              </w:rPr>
              <w:t>有效监测天数</w:t>
            </w:r>
          </w:p>
        </w:tc>
        <w:tc>
          <w:tcPr>
            <w:tcW w:w="1268" w:type="dxa"/>
            <w:vMerge w:val="restart"/>
            <w:vAlign w:val="center"/>
          </w:tcPr>
          <w:p>
            <w:pPr>
              <w:spacing w:line="320" w:lineRule="exact"/>
              <w:jc w:val="center"/>
              <w:rPr>
                <w:rFonts w:ascii="黑体" w:hAnsi="黑体" w:eastAsia="黑体"/>
                <w:color w:val="000000"/>
                <w:sz w:val="24"/>
              </w:rPr>
            </w:pPr>
            <w:r>
              <w:rPr>
                <w:rFonts w:hint="eastAsia" w:ascii="黑体" w:hAnsi="黑体" w:eastAsia="黑体"/>
                <w:color w:val="000000"/>
                <w:sz w:val="24"/>
              </w:rPr>
              <w:t>空气质量一级（优）天数</w:t>
            </w:r>
          </w:p>
        </w:tc>
        <w:tc>
          <w:tcPr>
            <w:tcW w:w="1268" w:type="dxa"/>
            <w:vMerge w:val="restart"/>
            <w:vAlign w:val="center"/>
          </w:tcPr>
          <w:p>
            <w:pPr>
              <w:spacing w:line="320" w:lineRule="exact"/>
              <w:jc w:val="center"/>
              <w:rPr>
                <w:rFonts w:ascii="黑体" w:hAnsi="黑体" w:eastAsia="黑体"/>
                <w:color w:val="000000"/>
                <w:sz w:val="24"/>
              </w:rPr>
            </w:pPr>
            <w:r>
              <w:rPr>
                <w:rFonts w:hint="eastAsia" w:ascii="黑体" w:hAnsi="黑体" w:eastAsia="黑体"/>
                <w:color w:val="000000"/>
                <w:sz w:val="24"/>
              </w:rPr>
              <w:t>空气质量二级（良）天数</w:t>
            </w:r>
          </w:p>
        </w:tc>
        <w:tc>
          <w:tcPr>
            <w:tcW w:w="840" w:type="dxa"/>
            <w:vMerge w:val="restart"/>
            <w:vAlign w:val="center"/>
          </w:tcPr>
          <w:p>
            <w:pPr>
              <w:spacing w:line="320" w:lineRule="exact"/>
              <w:jc w:val="center"/>
              <w:rPr>
                <w:rFonts w:ascii="黑体" w:hAnsi="黑体" w:eastAsia="黑体"/>
                <w:color w:val="000000"/>
                <w:sz w:val="24"/>
              </w:rPr>
            </w:pPr>
            <w:r>
              <w:rPr>
                <w:rFonts w:hint="eastAsia" w:ascii="黑体" w:hAnsi="黑体" w:eastAsia="黑体"/>
                <w:color w:val="000000"/>
                <w:sz w:val="24"/>
              </w:rPr>
              <w:t>污染天数</w:t>
            </w:r>
          </w:p>
        </w:tc>
        <w:tc>
          <w:tcPr>
            <w:tcW w:w="4778" w:type="dxa"/>
            <w:gridSpan w:val="6"/>
            <w:vAlign w:val="center"/>
          </w:tcPr>
          <w:p>
            <w:pPr>
              <w:spacing w:line="320" w:lineRule="exact"/>
              <w:jc w:val="center"/>
              <w:rPr>
                <w:rFonts w:ascii="黑体" w:hAnsi="黑体" w:eastAsia="黑体"/>
                <w:color w:val="000000"/>
                <w:sz w:val="24"/>
              </w:rPr>
            </w:pPr>
            <w:r>
              <w:rPr>
                <w:rFonts w:hint="eastAsia" w:ascii="黑体" w:hAnsi="黑体" w:eastAsia="黑体"/>
                <w:color w:val="000000"/>
                <w:sz w:val="24"/>
              </w:rPr>
              <w:t>污染物参数月均浓度（单位：SO2、NO2、O3、</w:t>
            </w:r>
            <w:r>
              <w:rPr>
                <w:rFonts w:ascii="黑体" w:hAnsi="黑体" w:eastAsia="黑体"/>
                <w:color w:val="000000"/>
                <w:sz w:val="24"/>
              </w:rPr>
              <w:t>PM10</w:t>
            </w:r>
            <w:r>
              <w:rPr>
                <w:rFonts w:hint="eastAsia" w:ascii="黑体" w:hAnsi="黑体" w:eastAsia="黑体"/>
                <w:color w:val="000000"/>
                <w:sz w:val="24"/>
              </w:rPr>
              <w:t>、</w:t>
            </w:r>
            <w:r>
              <w:rPr>
                <w:rFonts w:ascii="黑体" w:hAnsi="黑体" w:eastAsia="黑体"/>
                <w:color w:val="000000"/>
                <w:sz w:val="24"/>
              </w:rPr>
              <w:t>PM2.5</w:t>
            </w:r>
            <w:r>
              <w:rPr>
                <w:rFonts w:hint="eastAsia" w:ascii="黑体" w:hAnsi="黑体" w:eastAsia="黑体"/>
                <w:color w:val="000000"/>
                <w:sz w:val="24"/>
              </w:rPr>
              <w:t>单位为μg/m</w:t>
            </w:r>
            <w:r>
              <w:rPr>
                <w:rFonts w:hint="eastAsia" w:ascii="黑体" w:hAnsi="黑体" w:eastAsia="黑体"/>
                <w:color w:val="000000"/>
                <w:sz w:val="24"/>
                <w:vertAlign w:val="superscript"/>
              </w:rPr>
              <w:t>3</w:t>
            </w:r>
            <w:r>
              <w:rPr>
                <w:rFonts w:hint="eastAsia" w:ascii="黑体" w:hAnsi="黑体" w:eastAsia="黑体"/>
                <w:color w:val="000000"/>
                <w:sz w:val="24"/>
              </w:rPr>
              <w:t>, CO单位为mg/m</w:t>
            </w:r>
            <w:r>
              <w:rPr>
                <w:rFonts w:hint="eastAsia" w:ascii="黑体" w:hAnsi="黑体" w:eastAsia="黑体"/>
                <w:color w:val="000000"/>
                <w:sz w:val="24"/>
                <w:vertAlign w:val="superscript"/>
              </w:rPr>
              <w:t>3</w:t>
            </w:r>
            <w:r>
              <w:rPr>
                <w:rFonts w:hint="eastAsia" w:ascii="黑体" w:hAnsi="黑体" w:eastAsia="黑体"/>
                <w:color w:val="000000"/>
                <w:sz w:val="24"/>
              </w:rPr>
              <w:t>）</w:t>
            </w:r>
          </w:p>
        </w:tc>
        <w:tc>
          <w:tcPr>
            <w:tcW w:w="2274" w:type="dxa"/>
            <w:vAlign w:val="center"/>
          </w:tcPr>
          <w:p>
            <w:pPr>
              <w:spacing w:line="320" w:lineRule="exact"/>
              <w:jc w:val="center"/>
              <w:rPr>
                <w:rFonts w:ascii="黑体" w:hAnsi="黑体" w:eastAsia="黑体"/>
                <w:sz w:val="24"/>
              </w:rPr>
            </w:pPr>
            <w:r>
              <w:rPr>
                <w:rFonts w:hint="eastAsia" w:ascii="黑体" w:hAnsi="黑体" w:eastAsia="黑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vMerge w:val="continue"/>
            <w:vAlign w:val="center"/>
          </w:tcPr>
          <w:p>
            <w:pPr>
              <w:spacing w:line="380" w:lineRule="exact"/>
              <w:jc w:val="center"/>
              <w:rPr>
                <w:rFonts w:ascii="黑体" w:hAnsi="黑体" w:eastAsia="黑体"/>
                <w:sz w:val="24"/>
              </w:rPr>
            </w:pPr>
          </w:p>
        </w:tc>
        <w:tc>
          <w:tcPr>
            <w:tcW w:w="1381" w:type="dxa"/>
            <w:vMerge w:val="continue"/>
            <w:vAlign w:val="center"/>
          </w:tcPr>
          <w:p>
            <w:pPr>
              <w:spacing w:line="380" w:lineRule="exact"/>
              <w:jc w:val="center"/>
              <w:rPr>
                <w:rFonts w:ascii="黑体" w:hAnsi="黑体" w:eastAsia="黑体"/>
                <w:sz w:val="24"/>
              </w:rPr>
            </w:pPr>
          </w:p>
        </w:tc>
        <w:tc>
          <w:tcPr>
            <w:tcW w:w="703" w:type="dxa"/>
            <w:vMerge w:val="continue"/>
            <w:vAlign w:val="center"/>
          </w:tcPr>
          <w:p>
            <w:pPr>
              <w:pStyle w:val="10"/>
              <w:adjustRightInd w:val="0"/>
              <w:snapToGrid w:val="0"/>
              <w:spacing w:line="380" w:lineRule="exact"/>
              <w:jc w:val="center"/>
              <w:rPr>
                <w:rFonts w:hint="default" w:ascii="黑体" w:hAnsi="黑体" w:eastAsia="黑体"/>
                <w:color w:val="000000"/>
                <w:sz w:val="24"/>
                <w:szCs w:val="24"/>
              </w:rPr>
            </w:pPr>
          </w:p>
        </w:tc>
        <w:tc>
          <w:tcPr>
            <w:tcW w:w="702" w:type="dxa"/>
            <w:vMerge w:val="continue"/>
            <w:vAlign w:val="center"/>
          </w:tcPr>
          <w:p>
            <w:pPr>
              <w:pStyle w:val="10"/>
              <w:adjustRightInd w:val="0"/>
              <w:snapToGrid w:val="0"/>
              <w:spacing w:line="380" w:lineRule="exact"/>
              <w:jc w:val="center"/>
              <w:rPr>
                <w:rFonts w:hint="default" w:ascii="黑体" w:hAnsi="黑体" w:eastAsia="黑体"/>
                <w:color w:val="000000"/>
                <w:sz w:val="24"/>
                <w:szCs w:val="24"/>
              </w:rPr>
            </w:pPr>
          </w:p>
        </w:tc>
        <w:tc>
          <w:tcPr>
            <w:tcW w:w="1268" w:type="dxa"/>
            <w:vMerge w:val="continue"/>
            <w:vAlign w:val="center"/>
          </w:tcPr>
          <w:p>
            <w:pPr>
              <w:pStyle w:val="10"/>
              <w:adjustRightInd w:val="0"/>
              <w:snapToGrid w:val="0"/>
              <w:spacing w:line="380" w:lineRule="exact"/>
              <w:jc w:val="center"/>
              <w:rPr>
                <w:rFonts w:hint="default" w:ascii="黑体" w:hAnsi="黑体" w:eastAsia="黑体"/>
                <w:color w:val="000000"/>
                <w:sz w:val="24"/>
                <w:szCs w:val="24"/>
              </w:rPr>
            </w:pPr>
          </w:p>
        </w:tc>
        <w:tc>
          <w:tcPr>
            <w:tcW w:w="1268" w:type="dxa"/>
            <w:vMerge w:val="continue"/>
            <w:vAlign w:val="center"/>
          </w:tcPr>
          <w:p>
            <w:pPr>
              <w:pStyle w:val="10"/>
              <w:adjustRightInd w:val="0"/>
              <w:snapToGrid w:val="0"/>
              <w:spacing w:line="380" w:lineRule="exact"/>
              <w:jc w:val="center"/>
              <w:rPr>
                <w:rFonts w:hint="default" w:ascii="黑体" w:hAnsi="黑体" w:eastAsia="黑体"/>
                <w:color w:val="000000"/>
                <w:sz w:val="24"/>
                <w:szCs w:val="24"/>
              </w:rPr>
            </w:pPr>
          </w:p>
        </w:tc>
        <w:tc>
          <w:tcPr>
            <w:tcW w:w="840" w:type="dxa"/>
            <w:vMerge w:val="continue"/>
            <w:vAlign w:val="center"/>
          </w:tcPr>
          <w:p>
            <w:pPr>
              <w:pStyle w:val="10"/>
              <w:adjustRightInd w:val="0"/>
              <w:snapToGrid w:val="0"/>
              <w:spacing w:line="380" w:lineRule="exact"/>
              <w:jc w:val="center"/>
              <w:rPr>
                <w:rFonts w:hint="default" w:ascii="黑体" w:hAnsi="黑体" w:eastAsia="黑体"/>
                <w:color w:val="000000"/>
                <w:sz w:val="24"/>
                <w:szCs w:val="24"/>
              </w:rPr>
            </w:pPr>
          </w:p>
        </w:tc>
        <w:tc>
          <w:tcPr>
            <w:tcW w:w="844" w:type="dxa"/>
            <w:vAlign w:val="center"/>
          </w:tcPr>
          <w:p>
            <w:pPr>
              <w:spacing w:line="320" w:lineRule="exact"/>
              <w:jc w:val="center"/>
              <w:rPr>
                <w:rFonts w:ascii="黑体" w:hAnsi="黑体" w:eastAsia="黑体"/>
                <w:color w:val="000000"/>
                <w:sz w:val="24"/>
              </w:rPr>
            </w:pPr>
            <w:r>
              <w:rPr>
                <w:rFonts w:hint="eastAsia" w:ascii="黑体" w:hAnsi="黑体" w:eastAsia="黑体"/>
                <w:color w:val="000000"/>
                <w:sz w:val="24"/>
              </w:rPr>
              <w:t>SO2</w:t>
            </w:r>
          </w:p>
        </w:tc>
        <w:tc>
          <w:tcPr>
            <w:tcW w:w="843" w:type="dxa"/>
            <w:vAlign w:val="center"/>
          </w:tcPr>
          <w:p>
            <w:pPr>
              <w:spacing w:line="320" w:lineRule="exact"/>
              <w:jc w:val="center"/>
              <w:rPr>
                <w:rFonts w:ascii="黑体" w:hAnsi="黑体" w:eastAsia="黑体"/>
                <w:sz w:val="24"/>
              </w:rPr>
            </w:pPr>
            <w:r>
              <w:rPr>
                <w:rFonts w:hint="eastAsia" w:ascii="黑体" w:hAnsi="黑体" w:eastAsia="黑体"/>
                <w:color w:val="000000"/>
                <w:sz w:val="24"/>
              </w:rPr>
              <w:t>NO2</w:t>
            </w:r>
          </w:p>
        </w:tc>
        <w:tc>
          <w:tcPr>
            <w:tcW w:w="704" w:type="dxa"/>
            <w:vAlign w:val="center"/>
          </w:tcPr>
          <w:p>
            <w:pPr>
              <w:spacing w:line="320" w:lineRule="exact"/>
              <w:jc w:val="center"/>
              <w:rPr>
                <w:rFonts w:ascii="黑体" w:hAnsi="黑体" w:eastAsia="黑体"/>
                <w:sz w:val="24"/>
              </w:rPr>
            </w:pPr>
            <w:r>
              <w:rPr>
                <w:rFonts w:hint="eastAsia" w:ascii="黑体" w:hAnsi="黑体" w:eastAsia="黑体"/>
                <w:color w:val="000000"/>
                <w:sz w:val="24"/>
              </w:rPr>
              <w:t>CO</w:t>
            </w:r>
          </w:p>
        </w:tc>
        <w:tc>
          <w:tcPr>
            <w:tcW w:w="709" w:type="dxa"/>
            <w:vAlign w:val="center"/>
          </w:tcPr>
          <w:p>
            <w:pPr>
              <w:spacing w:line="320" w:lineRule="exact"/>
              <w:jc w:val="center"/>
              <w:rPr>
                <w:rFonts w:ascii="黑体" w:hAnsi="黑体" w:eastAsia="黑体"/>
                <w:sz w:val="24"/>
              </w:rPr>
            </w:pPr>
            <w:r>
              <w:rPr>
                <w:rFonts w:hint="eastAsia" w:ascii="黑体" w:hAnsi="黑体" w:eastAsia="黑体"/>
                <w:color w:val="000000"/>
                <w:sz w:val="24"/>
              </w:rPr>
              <w:t>O3</w:t>
            </w:r>
          </w:p>
        </w:tc>
        <w:tc>
          <w:tcPr>
            <w:tcW w:w="816" w:type="dxa"/>
            <w:vAlign w:val="center"/>
          </w:tcPr>
          <w:p>
            <w:pPr>
              <w:spacing w:line="320" w:lineRule="exact"/>
              <w:jc w:val="center"/>
              <w:rPr>
                <w:rFonts w:ascii="黑体" w:hAnsi="黑体" w:eastAsia="黑体"/>
                <w:sz w:val="24"/>
              </w:rPr>
            </w:pPr>
            <w:r>
              <w:rPr>
                <w:rFonts w:ascii="黑体" w:hAnsi="黑体" w:eastAsia="黑体"/>
                <w:color w:val="000000"/>
                <w:sz w:val="24"/>
              </w:rPr>
              <w:t>PM</w:t>
            </w:r>
            <w:r>
              <w:rPr>
                <w:rFonts w:hint="eastAsia" w:ascii="黑体" w:hAnsi="黑体" w:eastAsia="黑体"/>
                <w:color w:val="000000"/>
                <w:sz w:val="24"/>
              </w:rPr>
              <w:t>2.5</w:t>
            </w:r>
          </w:p>
        </w:tc>
        <w:tc>
          <w:tcPr>
            <w:tcW w:w="862" w:type="dxa"/>
            <w:vAlign w:val="center"/>
          </w:tcPr>
          <w:p>
            <w:pPr>
              <w:spacing w:line="320" w:lineRule="exact"/>
              <w:jc w:val="center"/>
              <w:rPr>
                <w:rFonts w:ascii="黑体" w:hAnsi="黑体" w:eastAsia="黑体"/>
                <w:sz w:val="24"/>
              </w:rPr>
            </w:pPr>
            <w:r>
              <w:rPr>
                <w:rFonts w:ascii="黑体" w:hAnsi="黑体" w:eastAsia="黑体"/>
                <w:color w:val="000000"/>
                <w:sz w:val="24"/>
              </w:rPr>
              <w:t>PM</w:t>
            </w:r>
            <w:r>
              <w:rPr>
                <w:rFonts w:hint="eastAsia" w:ascii="黑体" w:hAnsi="黑体" w:eastAsia="黑体"/>
                <w:color w:val="000000"/>
                <w:sz w:val="24"/>
              </w:rPr>
              <w:t>10</w:t>
            </w:r>
          </w:p>
        </w:tc>
        <w:tc>
          <w:tcPr>
            <w:tcW w:w="2274" w:type="dxa"/>
            <w:vAlign w:val="center"/>
          </w:tcPr>
          <w:p>
            <w:pPr>
              <w:spacing w:line="380" w:lineRule="exact"/>
              <w:jc w:val="cente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260" w:type="dxa"/>
            <w:vMerge w:val="restart"/>
            <w:vAlign w:val="center"/>
          </w:tcPr>
          <w:p>
            <w:pPr>
              <w:spacing w:line="380" w:lineRule="exact"/>
              <w:jc w:val="center"/>
              <w:rPr>
                <w:szCs w:val="21"/>
              </w:rPr>
            </w:pPr>
            <w:r>
              <w:rPr>
                <w:rFonts w:hint="eastAsia"/>
                <w:szCs w:val="21"/>
              </w:rPr>
              <w:t>泸定县政府综合大楼</w:t>
            </w:r>
          </w:p>
        </w:tc>
        <w:tc>
          <w:tcPr>
            <w:tcW w:w="1381" w:type="dxa"/>
            <w:vAlign w:val="center"/>
          </w:tcPr>
          <w:p>
            <w:pPr>
              <w:spacing w:line="380" w:lineRule="exact"/>
              <w:jc w:val="center"/>
              <w:rPr>
                <w:szCs w:val="21"/>
              </w:rPr>
            </w:pPr>
            <w:r>
              <w:rPr>
                <w:rFonts w:hint="eastAsia"/>
                <w:szCs w:val="21"/>
              </w:rPr>
              <w:t>20</w:t>
            </w:r>
            <w:r>
              <w:rPr>
                <w:rFonts w:hint="eastAsia"/>
                <w:szCs w:val="21"/>
                <w:lang w:val="en-US" w:eastAsia="zh-CN"/>
              </w:rPr>
              <w:t>20</w:t>
            </w:r>
            <w:r>
              <w:rPr>
                <w:rFonts w:hint="eastAsia"/>
                <w:szCs w:val="21"/>
              </w:rPr>
              <w:t>年</w:t>
            </w:r>
            <w:r>
              <w:rPr>
                <w:rFonts w:hint="eastAsia"/>
                <w:szCs w:val="21"/>
                <w:lang w:val="en-US" w:eastAsia="zh-CN"/>
              </w:rPr>
              <w:t>10</w:t>
            </w:r>
            <w:r>
              <w:rPr>
                <w:rFonts w:hint="eastAsia"/>
                <w:szCs w:val="21"/>
              </w:rPr>
              <w:t>月</w:t>
            </w:r>
          </w:p>
        </w:tc>
        <w:tc>
          <w:tcPr>
            <w:tcW w:w="703" w:type="dxa"/>
            <w:vAlign w:val="center"/>
          </w:tcPr>
          <w:p>
            <w:pPr>
              <w:pStyle w:val="10"/>
              <w:adjustRightInd w:val="0"/>
              <w:snapToGrid w:val="0"/>
              <w:spacing w:line="380" w:lineRule="exact"/>
              <w:jc w:val="center"/>
              <w:rPr>
                <w:rFonts w:hint="default" w:eastAsia="宋体"/>
                <w:color w:val="000000"/>
                <w:szCs w:val="21"/>
                <w:lang w:val="en-US" w:eastAsia="zh-CN"/>
              </w:rPr>
            </w:pPr>
            <w:r>
              <w:rPr>
                <w:rFonts w:hint="eastAsia"/>
                <w:color w:val="000000"/>
                <w:szCs w:val="21"/>
                <w:lang w:val="en-US" w:eastAsia="zh-CN"/>
              </w:rPr>
              <w:t>31</w:t>
            </w:r>
          </w:p>
        </w:tc>
        <w:tc>
          <w:tcPr>
            <w:tcW w:w="702" w:type="dxa"/>
            <w:vAlign w:val="center"/>
          </w:tcPr>
          <w:p>
            <w:pPr>
              <w:pStyle w:val="10"/>
              <w:adjustRightInd w:val="0"/>
              <w:snapToGrid w:val="0"/>
              <w:spacing w:line="380" w:lineRule="exact"/>
              <w:jc w:val="center"/>
              <w:rPr>
                <w:rFonts w:hint="default" w:ascii="Times New Roman" w:hAnsi="Times New Roman" w:eastAsia="宋体" w:cs="Times New Roman"/>
                <w:color w:val="000000"/>
                <w:kern w:val="2"/>
                <w:sz w:val="21"/>
                <w:szCs w:val="21"/>
                <w:lang w:val="en-US" w:eastAsia="zh-CN" w:bidi="ar-SA"/>
              </w:rPr>
            </w:pPr>
            <w:r>
              <w:rPr>
                <w:rFonts w:hint="eastAsia"/>
                <w:color w:val="000000"/>
                <w:szCs w:val="21"/>
                <w:lang w:val="en-US" w:eastAsia="zh-CN"/>
              </w:rPr>
              <w:t>31</w:t>
            </w:r>
          </w:p>
        </w:tc>
        <w:tc>
          <w:tcPr>
            <w:tcW w:w="1268" w:type="dxa"/>
            <w:vAlign w:val="center"/>
          </w:tcPr>
          <w:p>
            <w:pPr>
              <w:pStyle w:val="10"/>
              <w:adjustRightInd w:val="0"/>
              <w:snapToGrid w:val="0"/>
              <w:spacing w:line="380" w:lineRule="exact"/>
              <w:jc w:val="center"/>
              <w:rPr>
                <w:rFonts w:hint="default" w:eastAsia="宋体"/>
                <w:color w:val="000000"/>
                <w:szCs w:val="21"/>
                <w:lang w:val="en-US" w:eastAsia="zh-CN"/>
              </w:rPr>
            </w:pPr>
            <w:r>
              <w:rPr>
                <w:rFonts w:hint="eastAsia"/>
                <w:color w:val="000000"/>
                <w:szCs w:val="21"/>
                <w:lang w:val="en-US" w:eastAsia="zh-CN"/>
              </w:rPr>
              <w:t>31</w:t>
            </w:r>
          </w:p>
        </w:tc>
        <w:tc>
          <w:tcPr>
            <w:tcW w:w="1268" w:type="dxa"/>
            <w:vAlign w:val="center"/>
          </w:tcPr>
          <w:p>
            <w:pPr>
              <w:pStyle w:val="10"/>
              <w:adjustRightInd w:val="0"/>
              <w:snapToGrid w:val="0"/>
              <w:spacing w:line="380" w:lineRule="exact"/>
              <w:jc w:val="center"/>
              <w:rPr>
                <w:rFonts w:hint="eastAsia" w:eastAsia="宋体"/>
                <w:color w:val="000000"/>
                <w:szCs w:val="21"/>
                <w:lang w:eastAsia="zh-CN"/>
              </w:rPr>
            </w:pPr>
            <w:r>
              <w:rPr>
                <w:rFonts w:hint="eastAsia"/>
                <w:color w:val="000000"/>
                <w:szCs w:val="21"/>
                <w:lang w:val="en-US" w:eastAsia="zh-CN"/>
              </w:rPr>
              <w:t>0</w:t>
            </w:r>
          </w:p>
        </w:tc>
        <w:tc>
          <w:tcPr>
            <w:tcW w:w="840" w:type="dxa"/>
            <w:vAlign w:val="center"/>
          </w:tcPr>
          <w:p>
            <w:pPr>
              <w:pStyle w:val="10"/>
              <w:adjustRightInd w:val="0"/>
              <w:snapToGrid w:val="0"/>
              <w:spacing w:line="380" w:lineRule="exact"/>
              <w:jc w:val="center"/>
              <w:rPr>
                <w:rFonts w:hint="default"/>
                <w:color w:val="000000"/>
                <w:szCs w:val="21"/>
              </w:rPr>
            </w:pPr>
            <w:r>
              <w:rPr>
                <w:color w:val="000000"/>
                <w:szCs w:val="21"/>
              </w:rPr>
              <w:t>0</w:t>
            </w:r>
          </w:p>
        </w:tc>
        <w:tc>
          <w:tcPr>
            <w:tcW w:w="844" w:type="dxa"/>
            <w:vAlign w:val="center"/>
          </w:tcPr>
          <w:p>
            <w:pPr>
              <w:pStyle w:val="10"/>
              <w:adjustRightInd w:val="0"/>
              <w:snapToGrid w:val="0"/>
              <w:spacing w:line="380" w:lineRule="exact"/>
              <w:jc w:val="center"/>
              <w:rPr>
                <w:rFonts w:hint="default" w:eastAsia="宋体"/>
                <w:color w:val="000000"/>
                <w:szCs w:val="21"/>
                <w:lang w:val="en-US" w:eastAsia="zh-CN"/>
              </w:rPr>
            </w:pPr>
            <w:r>
              <w:rPr>
                <w:rFonts w:hint="eastAsia"/>
                <w:color w:val="000000"/>
                <w:szCs w:val="21"/>
                <w:lang w:val="en-US" w:eastAsia="zh-CN"/>
              </w:rPr>
              <w:t>6</w:t>
            </w:r>
          </w:p>
        </w:tc>
        <w:tc>
          <w:tcPr>
            <w:tcW w:w="843" w:type="dxa"/>
            <w:vAlign w:val="center"/>
          </w:tcPr>
          <w:p>
            <w:pPr>
              <w:spacing w:line="380" w:lineRule="exact"/>
              <w:jc w:val="center"/>
              <w:rPr>
                <w:rFonts w:hint="default" w:eastAsia="宋体"/>
                <w:szCs w:val="21"/>
                <w:lang w:val="en-US" w:eastAsia="zh-CN"/>
              </w:rPr>
            </w:pPr>
            <w:r>
              <w:rPr>
                <w:rFonts w:hint="eastAsia"/>
                <w:szCs w:val="21"/>
                <w:lang w:val="en-US" w:eastAsia="zh-CN"/>
              </w:rPr>
              <w:t>8</w:t>
            </w:r>
          </w:p>
        </w:tc>
        <w:tc>
          <w:tcPr>
            <w:tcW w:w="704" w:type="dxa"/>
            <w:vAlign w:val="center"/>
          </w:tcPr>
          <w:p>
            <w:pPr>
              <w:spacing w:line="380" w:lineRule="exact"/>
              <w:jc w:val="center"/>
              <w:rPr>
                <w:rFonts w:hint="default" w:eastAsia="宋体"/>
                <w:szCs w:val="21"/>
                <w:lang w:val="en-US" w:eastAsia="zh-CN"/>
              </w:rPr>
            </w:pPr>
            <w:r>
              <w:rPr>
                <w:rFonts w:hint="eastAsia"/>
                <w:szCs w:val="21"/>
                <w:lang w:val="en-US" w:eastAsia="zh-CN"/>
              </w:rPr>
              <w:t>0.7</w:t>
            </w:r>
          </w:p>
        </w:tc>
        <w:tc>
          <w:tcPr>
            <w:tcW w:w="709" w:type="dxa"/>
            <w:vAlign w:val="center"/>
          </w:tcPr>
          <w:p>
            <w:pPr>
              <w:spacing w:line="380" w:lineRule="exact"/>
              <w:jc w:val="center"/>
              <w:rPr>
                <w:rFonts w:hint="default" w:eastAsia="宋体"/>
                <w:szCs w:val="21"/>
                <w:lang w:val="en-US" w:eastAsia="zh-CN"/>
              </w:rPr>
            </w:pPr>
            <w:r>
              <w:rPr>
                <w:rFonts w:hint="eastAsia"/>
                <w:szCs w:val="21"/>
                <w:lang w:val="en-US" w:eastAsia="zh-CN"/>
              </w:rPr>
              <w:t>87</w:t>
            </w:r>
          </w:p>
        </w:tc>
        <w:tc>
          <w:tcPr>
            <w:tcW w:w="816" w:type="dxa"/>
            <w:vAlign w:val="center"/>
          </w:tcPr>
          <w:p>
            <w:pPr>
              <w:spacing w:line="380" w:lineRule="exact"/>
              <w:jc w:val="center"/>
              <w:rPr>
                <w:rFonts w:hint="default" w:eastAsia="宋体"/>
                <w:szCs w:val="21"/>
                <w:lang w:val="en-US" w:eastAsia="zh-CN"/>
              </w:rPr>
            </w:pPr>
            <w:r>
              <w:rPr>
                <w:rFonts w:hint="eastAsia"/>
                <w:szCs w:val="21"/>
                <w:lang w:val="en-US" w:eastAsia="zh-CN"/>
              </w:rPr>
              <w:t>7</w:t>
            </w:r>
          </w:p>
        </w:tc>
        <w:tc>
          <w:tcPr>
            <w:tcW w:w="862" w:type="dxa"/>
            <w:vAlign w:val="center"/>
          </w:tcPr>
          <w:p>
            <w:pPr>
              <w:spacing w:line="380" w:lineRule="exact"/>
              <w:jc w:val="center"/>
              <w:rPr>
                <w:rFonts w:hint="default" w:eastAsia="宋体"/>
                <w:szCs w:val="21"/>
                <w:lang w:val="en-US" w:eastAsia="zh-CN"/>
              </w:rPr>
            </w:pPr>
            <w:r>
              <w:rPr>
                <w:rFonts w:hint="eastAsia"/>
                <w:szCs w:val="21"/>
                <w:lang w:val="en-US" w:eastAsia="zh-CN"/>
              </w:rPr>
              <w:t>12</w:t>
            </w:r>
          </w:p>
        </w:tc>
        <w:tc>
          <w:tcPr>
            <w:tcW w:w="2274" w:type="dxa"/>
            <w:vAlign w:val="center"/>
          </w:tcPr>
          <w:p>
            <w:pPr>
              <w:spacing w:line="380" w:lineRule="exact"/>
              <w:jc w:val="center"/>
              <w:rPr>
                <w:rFonts w:asciiTheme="minorEastAsia" w:hAnsiTheme="minorEastAsia" w:eastAsia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260" w:type="dxa"/>
            <w:vMerge w:val="continue"/>
            <w:vAlign w:val="center"/>
          </w:tcPr>
          <w:p>
            <w:pPr>
              <w:spacing w:line="380" w:lineRule="exact"/>
              <w:jc w:val="center"/>
              <w:rPr>
                <w:szCs w:val="21"/>
              </w:rPr>
            </w:pPr>
          </w:p>
        </w:tc>
        <w:tc>
          <w:tcPr>
            <w:tcW w:w="1381" w:type="dxa"/>
            <w:vAlign w:val="center"/>
          </w:tcPr>
          <w:p>
            <w:pPr>
              <w:spacing w:line="380" w:lineRule="exact"/>
              <w:jc w:val="center"/>
              <w:rPr>
                <w:szCs w:val="21"/>
              </w:rPr>
            </w:pPr>
            <w:r>
              <w:rPr>
                <w:rFonts w:hint="eastAsia"/>
                <w:szCs w:val="21"/>
              </w:rPr>
              <w:t>20</w:t>
            </w:r>
            <w:r>
              <w:rPr>
                <w:rFonts w:hint="eastAsia"/>
                <w:szCs w:val="21"/>
                <w:lang w:val="en-US" w:eastAsia="zh-CN"/>
              </w:rPr>
              <w:t>20</w:t>
            </w:r>
            <w:r>
              <w:rPr>
                <w:rFonts w:hint="eastAsia"/>
                <w:szCs w:val="21"/>
              </w:rPr>
              <w:t>年</w:t>
            </w:r>
            <w:r>
              <w:rPr>
                <w:rFonts w:hint="eastAsia"/>
                <w:szCs w:val="21"/>
                <w:lang w:val="en-US" w:eastAsia="zh-CN"/>
              </w:rPr>
              <w:t>11</w:t>
            </w:r>
            <w:r>
              <w:rPr>
                <w:rFonts w:hint="eastAsia"/>
                <w:szCs w:val="21"/>
              </w:rPr>
              <w:t>月</w:t>
            </w:r>
          </w:p>
        </w:tc>
        <w:tc>
          <w:tcPr>
            <w:tcW w:w="703" w:type="dxa"/>
            <w:vAlign w:val="center"/>
          </w:tcPr>
          <w:p>
            <w:pPr>
              <w:pStyle w:val="10"/>
              <w:adjustRightInd w:val="0"/>
              <w:snapToGrid w:val="0"/>
              <w:spacing w:line="380" w:lineRule="exact"/>
              <w:jc w:val="center"/>
              <w:rPr>
                <w:rFonts w:hint="default" w:eastAsia="宋体"/>
                <w:color w:val="000000"/>
                <w:szCs w:val="21"/>
                <w:lang w:val="en-US" w:eastAsia="zh-CN"/>
              </w:rPr>
            </w:pPr>
            <w:r>
              <w:rPr>
                <w:rFonts w:hint="eastAsia"/>
                <w:color w:val="000000"/>
                <w:szCs w:val="21"/>
                <w:lang w:val="en-US" w:eastAsia="zh-CN"/>
              </w:rPr>
              <w:t>30</w:t>
            </w:r>
          </w:p>
        </w:tc>
        <w:tc>
          <w:tcPr>
            <w:tcW w:w="702" w:type="dxa"/>
            <w:vAlign w:val="center"/>
          </w:tcPr>
          <w:p>
            <w:pPr>
              <w:pStyle w:val="10"/>
              <w:adjustRightInd w:val="0"/>
              <w:snapToGrid w:val="0"/>
              <w:spacing w:line="380" w:lineRule="exact"/>
              <w:jc w:val="center"/>
              <w:rPr>
                <w:rFonts w:hint="default" w:ascii="Times New Roman" w:hAnsi="Times New Roman" w:eastAsia="宋体" w:cs="Times New Roman"/>
                <w:color w:val="000000"/>
                <w:kern w:val="2"/>
                <w:sz w:val="21"/>
                <w:szCs w:val="21"/>
                <w:lang w:val="en-US" w:eastAsia="zh-CN" w:bidi="ar-SA"/>
              </w:rPr>
            </w:pPr>
            <w:r>
              <w:rPr>
                <w:rFonts w:hint="eastAsia"/>
                <w:color w:val="000000"/>
                <w:szCs w:val="21"/>
                <w:lang w:val="en-US" w:eastAsia="zh-CN"/>
              </w:rPr>
              <w:t>30</w:t>
            </w:r>
          </w:p>
        </w:tc>
        <w:tc>
          <w:tcPr>
            <w:tcW w:w="1268" w:type="dxa"/>
            <w:vAlign w:val="center"/>
          </w:tcPr>
          <w:p>
            <w:pPr>
              <w:pStyle w:val="10"/>
              <w:adjustRightInd w:val="0"/>
              <w:snapToGrid w:val="0"/>
              <w:spacing w:line="380" w:lineRule="exact"/>
              <w:jc w:val="center"/>
              <w:rPr>
                <w:rFonts w:hint="default" w:eastAsia="宋体"/>
                <w:color w:val="000000"/>
                <w:szCs w:val="21"/>
                <w:lang w:val="en-US" w:eastAsia="zh-CN"/>
              </w:rPr>
            </w:pPr>
            <w:r>
              <w:rPr>
                <w:rFonts w:hint="eastAsia"/>
                <w:color w:val="000000"/>
                <w:szCs w:val="21"/>
                <w:lang w:val="en-US" w:eastAsia="zh-CN"/>
              </w:rPr>
              <w:t>30</w:t>
            </w:r>
          </w:p>
        </w:tc>
        <w:tc>
          <w:tcPr>
            <w:tcW w:w="1268" w:type="dxa"/>
            <w:vAlign w:val="center"/>
          </w:tcPr>
          <w:p>
            <w:pPr>
              <w:pStyle w:val="10"/>
              <w:adjustRightInd w:val="0"/>
              <w:snapToGrid w:val="0"/>
              <w:spacing w:line="380" w:lineRule="exact"/>
              <w:jc w:val="center"/>
              <w:rPr>
                <w:rFonts w:hint="default" w:eastAsia="宋体"/>
                <w:color w:val="000000"/>
                <w:szCs w:val="21"/>
                <w:lang w:val="en-US" w:eastAsia="zh-CN"/>
              </w:rPr>
            </w:pPr>
            <w:r>
              <w:rPr>
                <w:rFonts w:hint="eastAsia"/>
                <w:color w:val="000000"/>
                <w:szCs w:val="21"/>
                <w:lang w:val="en-US" w:eastAsia="zh-CN"/>
              </w:rPr>
              <w:t>0</w:t>
            </w:r>
          </w:p>
        </w:tc>
        <w:tc>
          <w:tcPr>
            <w:tcW w:w="840" w:type="dxa"/>
            <w:vAlign w:val="center"/>
          </w:tcPr>
          <w:p>
            <w:pPr>
              <w:pStyle w:val="10"/>
              <w:adjustRightInd w:val="0"/>
              <w:snapToGrid w:val="0"/>
              <w:spacing w:line="380" w:lineRule="exact"/>
              <w:jc w:val="center"/>
              <w:rPr>
                <w:rFonts w:hint="default"/>
                <w:color w:val="000000"/>
                <w:szCs w:val="21"/>
              </w:rPr>
            </w:pPr>
            <w:r>
              <w:rPr>
                <w:color w:val="000000"/>
                <w:szCs w:val="21"/>
              </w:rPr>
              <w:t>0</w:t>
            </w:r>
          </w:p>
        </w:tc>
        <w:tc>
          <w:tcPr>
            <w:tcW w:w="844" w:type="dxa"/>
            <w:vAlign w:val="center"/>
          </w:tcPr>
          <w:p>
            <w:pPr>
              <w:pStyle w:val="10"/>
              <w:adjustRightInd w:val="0"/>
              <w:snapToGrid w:val="0"/>
              <w:spacing w:line="380" w:lineRule="exact"/>
              <w:jc w:val="center"/>
              <w:rPr>
                <w:rFonts w:hint="default" w:eastAsia="宋体"/>
                <w:color w:val="000000"/>
                <w:szCs w:val="21"/>
                <w:lang w:val="en-US" w:eastAsia="zh-CN"/>
              </w:rPr>
            </w:pPr>
            <w:r>
              <w:rPr>
                <w:rFonts w:hint="eastAsia"/>
                <w:color w:val="000000"/>
                <w:szCs w:val="21"/>
                <w:lang w:val="en-US" w:eastAsia="zh-CN"/>
              </w:rPr>
              <w:t>8</w:t>
            </w:r>
          </w:p>
        </w:tc>
        <w:tc>
          <w:tcPr>
            <w:tcW w:w="843" w:type="dxa"/>
            <w:vAlign w:val="center"/>
          </w:tcPr>
          <w:p>
            <w:pPr>
              <w:spacing w:line="380" w:lineRule="exact"/>
              <w:jc w:val="center"/>
              <w:rPr>
                <w:rFonts w:hint="default" w:eastAsia="宋体"/>
                <w:szCs w:val="21"/>
                <w:lang w:val="en-US" w:eastAsia="zh-CN"/>
              </w:rPr>
            </w:pPr>
            <w:r>
              <w:rPr>
                <w:rFonts w:hint="eastAsia"/>
                <w:szCs w:val="21"/>
                <w:lang w:val="en-US" w:eastAsia="zh-CN"/>
              </w:rPr>
              <w:t>8</w:t>
            </w:r>
          </w:p>
        </w:tc>
        <w:tc>
          <w:tcPr>
            <w:tcW w:w="704" w:type="dxa"/>
            <w:vAlign w:val="center"/>
          </w:tcPr>
          <w:p>
            <w:pPr>
              <w:spacing w:line="380" w:lineRule="exact"/>
              <w:jc w:val="center"/>
              <w:rPr>
                <w:rFonts w:hint="default" w:eastAsia="宋体"/>
                <w:szCs w:val="21"/>
                <w:lang w:val="en-US" w:eastAsia="zh-CN"/>
              </w:rPr>
            </w:pPr>
            <w:r>
              <w:rPr>
                <w:rFonts w:hint="eastAsia"/>
                <w:szCs w:val="21"/>
                <w:lang w:val="en-US" w:eastAsia="zh-CN"/>
              </w:rPr>
              <w:t>0.8</w:t>
            </w:r>
          </w:p>
        </w:tc>
        <w:tc>
          <w:tcPr>
            <w:tcW w:w="709" w:type="dxa"/>
            <w:vAlign w:val="center"/>
          </w:tcPr>
          <w:p>
            <w:pPr>
              <w:spacing w:line="380" w:lineRule="exact"/>
              <w:jc w:val="center"/>
              <w:rPr>
                <w:rFonts w:hint="default" w:eastAsia="宋体"/>
                <w:szCs w:val="21"/>
                <w:lang w:val="en-US" w:eastAsia="zh-CN"/>
              </w:rPr>
            </w:pPr>
            <w:r>
              <w:rPr>
                <w:rFonts w:hint="eastAsia"/>
                <w:szCs w:val="21"/>
                <w:lang w:val="en-US" w:eastAsia="zh-CN"/>
              </w:rPr>
              <w:t>86</w:t>
            </w:r>
          </w:p>
        </w:tc>
        <w:tc>
          <w:tcPr>
            <w:tcW w:w="816" w:type="dxa"/>
            <w:vAlign w:val="center"/>
          </w:tcPr>
          <w:p>
            <w:pPr>
              <w:spacing w:line="380" w:lineRule="exact"/>
              <w:jc w:val="center"/>
              <w:rPr>
                <w:rFonts w:hint="default" w:eastAsia="宋体"/>
                <w:szCs w:val="21"/>
                <w:lang w:val="en-US" w:eastAsia="zh-CN"/>
              </w:rPr>
            </w:pPr>
            <w:r>
              <w:rPr>
                <w:rFonts w:hint="eastAsia"/>
                <w:szCs w:val="21"/>
                <w:lang w:val="en-US" w:eastAsia="zh-CN"/>
              </w:rPr>
              <w:t>11</w:t>
            </w:r>
          </w:p>
        </w:tc>
        <w:tc>
          <w:tcPr>
            <w:tcW w:w="862" w:type="dxa"/>
            <w:vAlign w:val="center"/>
          </w:tcPr>
          <w:p>
            <w:pPr>
              <w:spacing w:line="380" w:lineRule="exact"/>
              <w:jc w:val="center"/>
              <w:rPr>
                <w:rFonts w:hint="default" w:eastAsia="宋体"/>
                <w:szCs w:val="21"/>
                <w:lang w:val="en-US" w:eastAsia="zh-CN"/>
              </w:rPr>
            </w:pPr>
            <w:r>
              <w:rPr>
                <w:rFonts w:hint="eastAsia"/>
                <w:szCs w:val="21"/>
                <w:lang w:val="en-US" w:eastAsia="zh-CN"/>
              </w:rPr>
              <w:t>16</w:t>
            </w:r>
          </w:p>
        </w:tc>
        <w:tc>
          <w:tcPr>
            <w:tcW w:w="2274" w:type="dxa"/>
            <w:vAlign w:val="center"/>
          </w:tcPr>
          <w:p>
            <w:pPr>
              <w:spacing w:line="380" w:lineRule="exact"/>
              <w:jc w:val="center"/>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260" w:type="dxa"/>
            <w:vMerge w:val="continue"/>
            <w:vAlign w:val="center"/>
          </w:tcPr>
          <w:p>
            <w:pPr>
              <w:spacing w:line="380" w:lineRule="exact"/>
              <w:jc w:val="center"/>
              <w:rPr>
                <w:szCs w:val="21"/>
              </w:rPr>
            </w:pPr>
          </w:p>
        </w:tc>
        <w:tc>
          <w:tcPr>
            <w:tcW w:w="1381" w:type="dxa"/>
            <w:vAlign w:val="center"/>
          </w:tcPr>
          <w:p>
            <w:pPr>
              <w:spacing w:line="380" w:lineRule="exact"/>
              <w:jc w:val="center"/>
              <w:rPr>
                <w:szCs w:val="21"/>
              </w:rPr>
            </w:pPr>
            <w:r>
              <w:rPr>
                <w:rFonts w:hint="eastAsia"/>
                <w:szCs w:val="21"/>
              </w:rPr>
              <w:t>20</w:t>
            </w:r>
            <w:r>
              <w:rPr>
                <w:rFonts w:hint="eastAsia"/>
                <w:szCs w:val="21"/>
                <w:lang w:val="en-US" w:eastAsia="zh-CN"/>
              </w:rPr>
              <w:t>20</w:t>
            </w:r>
            <w:r>
              <w:rPr>
                <w:rFonts w:hint="eastAsia"/>
                <w:szCs w:val="21"/>
              </w:rPr>
              <w:t>年</w:t>
            </w:r>
            <w:r>
              <w:rPr>
                <w:rFonts w:hint="eastAsia"/>
                <w:szCs w:val="21"/>
                <w:lang w:val="en-US" w:eastAsia="zh-CN"/>
              </w:rPr>
              <w:t>12</w:t>
            </w:r>
            <w:r>
              <w:rPr>
                <w:rFonts w:hint="eastAsia"/>
                <w:szCs w:val="21"/>
              </w:rPr>
              <w:t>月</w:t>
            </w:r>
          </w:p>
        </w:tc>
        <w:tc>
          <w:tcPr>
            <w:tcW w:w="703" w:type="dxa"/>
            <w:vAlign w:val="center"/>
          </w:tcPr>
          <w:p>
            <w:pPr>
              <w:pStyle w:val="10"/>
              <w:adjustRightInd w:val="0"/>
              <w:snapToGrid w:val="0"/>
              <w:spacing w:line="380" w:lineRule="exact"/>
              <w:jc w:val="center"/>
              <w:rPr>
                <w:rFonts w:hint="default" w:eastAsia="宋体"/>
                <w:color w:val="000000"/>
                <w:szCs w:val="21"/>
                <w:lang w:val="en-US" w:eastAsia="zh-CN"/>
              </w:rPr>
            </w:pPr>
            <w:r>
              <w:rPr>
                <w:rFonts w:hint="eastAsia"/>
                <w:color w:val="000000"/>
                <w:szCs w:val="21"/>
                <w:lang w:val="en-US" w:eastAsia="zh-CN"/>
              </w:rPr>
              <w:t>31</w:t>
            </w:r>
          </w:p>
        </w:tc>
        <w:tc>
          <w:tcPr>
            <w:tcW w:w="702" w:type="dxa"/>
            <w:vAlign w:val="center"/>
          </w:tcPr>
          <w:p>
            <w:pPr>
              <w:pStyle w:val="10"/>
              <w:adjustRightInd w:val="0"/>
              <w:snapToGrid w:val="0"/>
              <w:spacing w:line="380" w:lineRule="exact"/>
              <w:jc w:val="center"/>
              <w:rPr>
                <w:rFonts w:hint="default" w:ascii="Times New Roman" w:hAnsi="Times New Roman" w:eastAsia="宋体" w:cs="Times New Roman"/>
                <w:color w:val="000000"/>
                <w:kern w:val="2"/>
                <w:sz w:val="21"/>
                <w:szCs w:val="21"/>
                <w:lang w:val="en-US" w:eastAsia="zh-CN" w:bidi="ar-SA"/>
              </w:rPr>
            </w:pPr>
            <w:r>
              <w:rPr>
                <w:rFonts w:hint="eastAsia"/>
                <w:color w:val="000000"/>
                <w:szCs w:val="21"/>
                <w:lang w:val="en-US" w:eastAsia="zh-CN"/>
              </w:rPr>
              <w:t>31</w:t>
            </w:r>
          </w:p>
        </w:tc>
        <w:tc>
          <w:tcPr>
            <w:tcW w:w="1268" w:type="dxa"/>
            <w:vAlign w:val="center"/>
          </w:tcPr>
          <w:p>
            <w:pPr>
              <w:pStyle w:val="10"/>
              <w:adjustRightInd w:val="0"/>
              <w:snapToGrid w:val="0"/>
              <w:spacing w:line="380" w:lineRule="exact"/>
              <w:jc w:val="center"/>
              <w:rPr>
                <w:rFonts w:hint="default" w:eastAsia="宋体"/>
                <w:color w:val="000000"/>
                <w:szCs w:val="21"/>
                <w:lang w:val="en-US" w:eastAsia="zh-CN"/>
              </w:rPr>
            </w:pPr>
            <w:r>
              <w:rPr>
                <w:rFonts w:hint="eastAsia"/>
                <w:color w:val="000000"/>
                <w:szCs w:val="21"/>
                <w:lang w:val="en-US" w:eastAsia="zh-CN"/>
              </w:rPr>
              <w:t>31</w:t>
            </w:r>
          </w:p>
        </w:tc>
        <w:tc>
          <w:tcPr>
            <w:tcW w:w="1268" w:type="dxa"/>
            <w:vAlign w:val="center"/>
          </w:tcPr>
          <w:p>
            <w:pPr>
              <w:pStyle w:val="10"/>
              <w:adjustRightInd w:val="0"/>
              <w:snapToGrid w:val="0"/>
              <w:spacing w:line="380" w:lineRule="exact"/>
              <w:jc w:val="center"/>
              <w:rPr>
                <w:rFonts w:hint="default" w:eastAsia="宋体"/>
                <w:color w:val="000000"/>
                <w:szCs w:val="21"/>
                <w:lang w:val="en-US" w:eastAsia="zh-CN"/>
              </w:rPr>
            </w:pPr>
            <w:r>
              <w:rPr>
                <w:rFonts w:hint="default"/>
                <w:color w:val="000000"/>
                <w:szCs w:val="21"/>
                <w:lang w:val="en-US" w:eastAsia="zh-CN"/>
              </w:rPr>
              <w:t>0</w:t>
            </w:r>
          </w:p>
        </w:tc>
        <w:tc>
          <w:tcPr>
            <w:tcW w:w="840" w:type="dxa"/>
            <w:vAlign w:val="center"/>
          </w:tcPr>
          <w:p>
            <w:pPr>
              <w:pStyle w:val="10"/>
              <w:adjustRightInd w:val="0"/>
              <w:snapToGrid w:val="0"/>
              <w:spacing w:line="380" w:lineRule="exact"/>
              <w:jc w:val="center"/>
              <w:rPr>
                <w:rFonts w:hint="default"/>
                <w:color w:val="000000"/>
                <w:szCs w:val="21"/>
              </w:rPr>
            </w:pPr>
            <w:r>
              <w:rPr>
                <w:color w:val="000000"/>
                <w:szCs w:val="21"/>
              </w:rPr>
              <w:t>0</w:t>
            </w:r>
          </w:p>
        </w:tc>
        <w:tc>
          <w:tcPr>
            <w:tcW w:w="844" w:type="dxa"/>
            <w:vAlign w:val="center"/>
          </w:tcPr>
          <w:p>
            <w:pPr>
              <w:pStyle w:val="10"/>
              <w:adjustRightInd w:val="0"/>
              <w:snapToGrid w:val="0"/>
              <w:spacing w:line="380" w:lineRule="exact"/>
              <w:jc w:val="center"/>
              <w:rPr>
                <w:rFonts w:hint="default" w:eastAsia="宋体"/>
                <w:color w:val="000000"/>
                <w:szCs w:val="21"/>
                <w:lang w:val="en-US" w:eastAsia="zh-CN"/>
              </w:rPr>
            </w:pPr>
            <w:r>
              <w:rPr>
                <w:rFonts w:hint="eastAsia"/>
                <w:color w:val="000000"/>
                <w:szCs w:val="21"/>
                <w:lang w:val="en-US" w:eastAsia="zh-CN"/>
              </w:rPr>
              <w:t>6</w:t>
            </w:r>
          </w:p>
        </w:tc>
        <w:tc>
          <w:tcPr>
            <w:tcW w:w="843" w:type="dxa"/>
            <w:vAlign w:val="center"/>
          </w:tcPr>
          <w:p>
            <w:pPr>
              <w:spacing w:line="380" w:lineRule="exact"/>
              <w:jc w:val="center"/>
              <w:rPr>
                <w:rFonts w:hint="default" w:eastAsia="宋体"/>
                <w:szCs w:val="21"/>
                <w:lang w:val="en-US" w:eastAsia="zh-CN"/>
              </w:rPr>
            </w:pPr>
            <w:r>
              <w:rPr>
                <w:rFonts w:hint="eastAsia"/>
                <w:szCs w:val="21"/>
                <w:lang w:val="en-US" w:eastAsia="zh-CN"/>
              </w:rPr>
              <w:t>4</w:t>
            </w:r>
          </w:p>
        </w:tc>
        <w:tc>
          <w:tcPr>
            <w:tcW w:w="704" w:type="dxa"/>
            <w:vAlign w:val="center"/>
          </w:tcPr>
          <w:p>
            <w:pPr>
              <w:spacing w:line="380" w:lineRule="exact"/>
              <w:jc w:val="center"/>
              <w:rPr>
                <w:rFonts w:hint="default" w:eastAsia="宋体"/>
                <w:szCs w:val="21"/>
                <w:lang w:val="en-US" w:eastAsia="zh-CN"/>
              </w:rPr>
            </w:pPr>
            <w:r>
              <w:rPr>
                <w:rFonts w:hint="eastAsia"/>
                <w:szCs w:val="21"/>
                <w:lang w:val="en-US" w:eastAsia="zh-CN"/>
              </w:rPr>
              <w:t>0.7</w:t>
            </w:r>
          </w:p>
        </w:tc>
        <w:tc>
          <w:tcPr>
            <w:tcW w:w="709" w:type="dxa"/>
            <w:vAlign w:val="center"/>
          </w:tcPr>
          <w:p>
            <w:pPr>
              <w:spacing w:line="380" w:lineRule="exact"/>
              <w:jc w:val="center"/>
              <w:rPr>
                <w:rFonts w:hint="default" w:eastAsia="宋体"/>
                <w:szCs w:val="21"/>
                <w:lang w:val="en-US" w:eastAsia="zh-CN"/>
              </w:rPr>
            </w:pPr>
            <w:r>
              <w:rPr>
                <w:rFonts w:hint="eastAsia"/>
                <w:szCs w:val="21"/>
                <w:lang w:val="en-US" w:eastAsia="zh-CN"/>
              </w:rPr>
              <w:t>84</w:t>
            </w:r>
          </w:p>
        </w:tc>
        <w:tc>
          <w:tcPr>
            <w:tcW w:w="816" w:type="dxa"/>
            <w:vAlign w:val="center"/>
          </w:tcPr>
          <w:p>
            <w:pPr>
              <w:spacing w:line="380" w:lineRule="exact"/>
              <w:jc w:val="center"/>
              <w:rPr>
                <w:rFonts w:hint="default" w:eastAsia="宋体"/>
                <w:szCs w:val="21"/>
                <w:lang w:val="en-US" w:eastAsia="zh-CN"/>
              </w:rPr>
            </w:pPr>
            <w:r>
              <w:rPr>
                <w:rFonts w:hint="eastAsia"/>
                <w:szCs w:val="21"/>
                <w:lang w:val="en-US" w:eastAsia="zh-CN"/>
              </w:rPr>
              <w:t>14</w:t>
            </w:r>
          </w:p>
        </w:tc>
        <w:tc>
          <w:tcPr>
            <w:tcW w:w="862" w:type="dxa"/>
            <w:vAlign w:val="center"/>
          </w:tcPr>
          <w:p>
            <w:pPr>
              <w:spacing w:line="380" w:lineRule="exact"/>
              <w:jc w:val="center"/>
              <w:rPr>
                <w:rFonts w:hint="default" w:eastAsia="宋体"/>
                <w:szCs w:val="21"/>
                <w:lang w:val="en-US" w:eastAsia="zh-CN"/>
              </w:rPr>
            </w:pPr>
            <w:r>
              <w:rPr>
                <w:rFonts w:hint="eastAsia"/>
                <w:szCs w:val="21"/>
                <w:lang w:val="en-US" w:eastAsia="zh-CN"/>
              </w:rPr>
              <w:t>18</w:t>
            </w:r>
          </w:p>
        </w:tc>
        <w:tc>
          <w:tcPr>
            <w:tcW w:w="2274" w:type="dxa"/>
            <w:vAlign w:val="center"/>
          </w:tcPr>
          <w:p>
            <w:pPr>
              <w:spacing w:line="38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jc w:val="center"/>
        </w:trPr>
        <w:tc>
          <w:tcPr>
            <w:tcW w:w="14474" w:type="dxa"/>
            <w:gridSpan w:val="14"/>
          </w:tcPr>
          <w:p>
            <w:pPr>
              <w:spacing w:line="400" w:lineRule="exact"/>
              <w:jc w:val="left"/>
              <w:rPr>
                <w:szCs w:val="21"/>
              </w:rPr>
            </w:pPr>
            <w:r>
              <w:rPr>
                <w:szCs w:val="21"/>
              </w:rPr>
              <w:t>注：1.各地按执行时限及工作推进要求，城市环境空气评价执行《环境空气质量标准》</w:t>
            </w:r>
          </w:p>
          <w:p>
            <w:pPr>
              <w:spacing w:line="360" w:lineRule="exact"/>
              <w:ind w:firstLine="630" w:firstLineChars="300"/>
              <w:jc w:val="left"/>
              <w:rPr>
                <w:szCs w:val="21"/>
              </w:rPr>
            </w:pPr>
            <w:r>
              <w:rPr>
                <w:szCs w:val="21"/>
              </w:rPr>
              <w:t>（GB 3095-1996）或《环境空气质量标准》《GB3095-2012》。</w:t>
            </w:r>
          </w:p>
          <w:p>
            <w:pPr>
              <w:spacing w:line="360" w:lineRule="exact"/>
              <w:ind w:left="630" w:leftChars="200" w:hanging="210" w:hangingChars="100"/>
              <w:jc w:val="left"/>
              <w:rPr>
                <w:szCs w:val="21"/>
              </w:rPr>
            </w:pPr>
            <w:r>
              <w:rPr>
                <w:szCs w:val="21"/>
              </w:rPr>
              <w:t>2.环境空气质量综合指数是描述城市环境空气质量综合状况的无量纲指数，综合考虑了各项污染物的污染程度。环境空气质量综合指数越大，表明综合污染程度越重。</w:t>
            </w:r>
          </w:p>
        </w:tc>
      </w:tr>
    </w:tbl>
    <w:p>
      <w:pPr>
        <w:spacing w:line="480" w:lineRule="exact"/>
        <w:jc w:val="center"/>
        <w:rPr>
          <w:rFonts w:ascii="方正小标宋简体" w:eastAsia="方正小标宋简体"/>
          <w:color w:val="0000FF"/>
          <w:sz w:val="32"/>
          <w:szCs w:val="32"/>
        </w:rPr>
      </w:pPr>
      <w:r>
        <w:rPr>
          <w:rFonts w:hint="eastAsia" w:ascii="方正小标宋简体" w:eastAsia="方正小标宋简体"/>
          <w:color w:val="0000FF"/>
          <w:sz w:val="36"/>
          <w:szCs w:val="36"/>
        </w:rPr>
        <w:t>泸定县20</w:t>
      </w:r>
      <w:r>
        <w:rPr>
          <w:rFonts w:hint="eastAsia" w:ascii="方正小标宋简体" w:eastAsia="方正小标宋简体"/>
          <w:color w:val="0000FF"/>
          <w:sz w:val="36"/>
          <w:szCs w:val="36"/>
          <w:lang w:val="en-US" w:eastAsia="zh-CN"/>
        </w:rPr>
        <w:t>20</w:t>
      </w:r>
      <w:r>
        <w:rPr>
          <w:rFonts w:hint="eastAsia" w:ascii="方正小标宋简体" w:eastAsia="方正小标宋简体"/>
          <w:color w:val="0000FF"/>
          <w:sz w:val="36"/>
          <w:szCs w:val="36"/>
        </w:rPr>
        <w:t>年</w:t>
      </w:r>
      <w:r>
        <w:rPr>
          <w:rFonts w:hint="eastAsia" w:ascii="方正小标宋简体" w:eastAsia="方正小标宋简体"/>
          <w:color w:val="0000FF"/>
          <w:sz w:val="36"/>
          <w:szCs w:val="36"/>
          <w:lang w:val="en-US" w:eastAsia="zh-CN"/>
        </w:rPr>
        <w:t>10-12</w:t>
      </w:r>
      <w:r>
        <w:rPr>
          <w:rFonts w:hint="eastAsia" w:ascii="方正小标宋简体" w:eastAsia="方正小标宋简体"/>
          <w:color w:val="0000FF"/>
          <w:sz w:val="36"/>
          <w:szCs w:val="36"/>
        </w:rPr>
        <w:t>月大渡河流域水质监测评价结果统计表</w:t>
      </w:r>
    </w:p>
    <w:p>
      <w:pPr>
        <w:spacing w:line="480" w:lineRule="exact"/>
        <w:jc w:val="center"/>
        <w:rPr>
          <w:rFonts w:eastAsia="楷体_GB2312"/>
          <w:b/>
          <w:color w:val="0000FF"/>
          <w:sz w:val="32"/>
          <w:szCs w:val="32"/>
        </w:rPr>
      </w:pPr>
    </w:p>
    <w:tbl>
      <w:tblPr>
        <w:tblStyle w:val="5"/>
        <w:tblW w:w="11559" w:type="dxa"/>
        <w:jc w:val="center"/>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0" w:type="dxa"/>
          <w:bottom w:w="0" w:type="dxa"/>
          <w:right w:w="0" w:type="dxa"/>
        </w:tblCellMar>
      </w:tblPr>
      <w:tblGrid>
        <w:gridCol w:w="1854"/>
        <w:gridCol w:w="2410"/>
        <w:gridCol w:w="1559"/>
        <w:gridCol w:w="1418"/>
        <w:gridCol w:w="1275"/>
        <w:gridCol w:w="1484"/>
        <w:gridCol w:w="1559"/>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cantSplit/>
          <w:tblHeader/>
          <w:jc w:val="center"/>
        </w:trPr>
        <w:tc>
          <w:tcPr>
            <w:tcW w:w="1854" w:type="dxa"/>
            <w:shd w:val="clear" w:color="auto" w:fill="FFFFFF"/>
            <w:vAlign w:val="center"/>
          </w:tcPr>
          <w:p>
            <w:pPr>
              <w:spacing w:line="320" w:lineRule="exact"/>
              <w:jc w:val="center"/>
              <w:rPr>
                <w:rFonts w:ascii="仿宋_GB2312" w:eastAsia="仿宋_GB2312"/>
                <w:b/>
                <w:color w:val="0000FF"/>
                <w:sz w:val="24"/>
              </w:rPr>
            </w:pPr>
            <w:r>
              <w:rPr>
                <w:rFonts w:hint="eastAsia" w:ascii="仿宋_GB2312" w:eastAsia="仿宋_GB2312"/>
                <w:b/>
                <w:color w:val="0000FF"/>
                <w:sz w:val="24"/>
              </w:rPr>
              <w:t>监测时间</w:t>
            </w:r>
          </w:p>
        </w:tc>
        <w:tc>
          <w:tcPr>
            <w:tcW w:w="2410" w:type="dxa"/>
            <w:shd w:val="clear" w:color="auto" w:fill="FFFFFF"/>
            <w:vAlign w:val="center"/>
          </w:tcPr>
          <w:p>
            <w:pPr>
              <w:spacing w:line="320" w:lineRule="exact"/>
              <w:jc w:val="center"/>
              <w:rPr>
                <w:rFonts w:ascii="仿宋_GB2312" w:eastAsia="仿宋_GB2312"/>
                <w:b/>
                <w:color w:val="0000FF"/>
                <w:sz w:val="24"/>
              </w:rPr>
            </w:pPr>
            <w:r>
              <w:rPr>
                <w:rFonts w:hint="eastAsia" w:ascii="仿宋_GB2312" w:eastAsia="仿宋_GB2312"/>
                <w:b/>
                <w:color w:val="0000FF"/>
                <w:sz w:val="24"/>
              </w:rPr>
              <w:t>断面名称</w:t>
            </w:r>
          </w:p>
        </w:tc>
        <w:tc>
          <w:tcPr>
            <w:tcW w:w="1559" w:type="dxa"/>
            <w:shd w:val="clear" w:color="auto" w:fill="FFFFFF"/>
            <w:vAlign w:val="center"/>
          </w:tcPr>
          <w:p>
            <w:pPr>
              <w:spacing w:line="320" w:lineRule="exact"/>
              <w:jc w:val="center"/>
              <w:rPr>
                <w:rFonts w:ascii="仿宋_GB2312" w:eastAsia="仿宋_GB2312"/>
                <w:b/>
                <w:color w:val="0000FF"/>
                <w:sz w:val="24"/>
              </w:rPr>
            </w:pPr>
            <w:r>
              <w:rPr>
                <w:rFonts w:hint="eastAsia" w:ascii="仿宋_GB2312" w:eastAsia="仿宋_GB2312"/>
                <w:b/>
                <w:color w:val="0000FF"/>
                <w:sz w:val="24"/>
              </w:rPr>
              <w:t>流域名称</w:t>
            </w:r>
          </w:p>
        </w:tc>
        <w:tc>
          <w:tcPr>
            <w:tcW w:w="1418" w:type="dxa"/>
            <w:shd w:val="clear" w:color="auto" w:fill="FFFFFF"/>
            <w:vAlign w:val="center"/>
          </w:tcPr>
          <w:p>
            <w:pPr>
              <w:spacing w:line="320" w:lineRule="exact"/>
              <w:jc w:val="center"/>
              <w:rPr>
                <w:rFonts w:ascii="仿宋_GB2312" w:eastAsia="仿宋_GB2312"/>
                <w:b/>
                <w:color w:val="0000FF"/>
                <w:sz w:val="24"/>
              </w:rPr>
            </w:pPr>
            <w:r>
              <w:rPr>
                <w:rFonts w:hint="eastAsia" w:ascii="仿宋_GB2312" w:eastAsia="仿宋_GB2312"/>
                <w:b/>
                <w:color w:val="0000FF"/>
                <w:sz w:val="24"/>
                <w:lang w:eastAsia="zh-CN"/>
              </w:rPr>
              <w:t>目标</w:t>
            </w:r>
            <w:r>
              <w:rPr>
                <w:rFonts w:hint="eastAsia" w:ascii="仿宋_GB2312" w:eastAsia="仿宋_GB2312"/>
                <w:b/>
                <w:color w:val="0000FF"/>
                <w:sz w:val="24"/>
              </w:rPr>
              <w:t>类别</w:t>
            </w:r>
          </w:p>
        </w:tc>
        <w:tc>
          <w:tcPr>
            <w:tcW w:w="1275" w:type="dxa"/>
            <w:shd w:val="clear" w:color="auto" w:fill="FFFFFF"/>
            <w:vAlign w:val="center"/>
          </w:tcPr>
          <w:p>
            <w:pPr>
              <w:spacing w:line="320" w:lineRule="exact"/>
              <w:jc w:val="center"/>
              <w:rPr>
                <w:rFonts w:ascii="仿宋_GB2312" w:eastAsia="仿宋_GB2312"/>
                <w:b/>
                <w:color w:val="0000FF"/>
                <w:sz w:val="24"/>
              </w:rPr>
            </w:pPr>
            <w:r>
              <w:rPr>
                <w:rFonts w:hint="eastAsia" w:ascii="仿宋_GB2312" w:eastAsia="仿宋_GB2312"/>
                <w:b/>
                <w:color w:val="0000FF"/>
                <w:sz w:val="24"/>
              </w:rPr>
              <w:t>水质现状</w:t>
            </w:r>
          </w:p>
        </w:tc>
        <w:tc>
          <w:tcPr>
            <w:tcW w:w="1484" w:type="dxa"/>
            <w:shd w:val="clear" w:color="auto" w:fill="FFFFFF"/>
            <w:vAlign w:val="center"/>
          </w:tcPr>
          <w:p>
            <w:pPr>
              <w:spacing w:line="320" w:lineRule="exact"/>
              <w:jc w:val="center"/>
              <w:rPr>
                <w:rFonts w:ascii="仿宋_GB2312" w:eastAsia="仿宋_GB2312"/>
                <w:b/>
                <w:color w:val="0000FF"/>
                <w:sz w:val="24"/>
              </w:rPr>
            </w:pPr>
            <w:r>
              <w:rPr>
                <w:rFonts w:hint="eastAsia" w:ascii="仿宋_GB2312" w:eastAsia="仿宋_GB2312"/>
                <w:b/>
                <w:color w:val="0000FF"/>
                <w:sz w:val="24"/>
              </w:rPr>
              <w:t>达标情况</w:t>
            </w:r>
          </w:p>
        </w:tc>
        <w:tc>
          <w:tcPr>
            <w:tcW w:w="1559" w:type="dxa"/>
            <w:shd w:val="clear" w:color="auto" w:fill="FFFFFF"/>
            <w:vAlign w:val="center"/>
          </w:tcPr>
          <w:p>
            <w:pPr>
              <w:spacing w:line="320" w:lineRule="exact"/>
              <w:jc w:val="center"/>
              <w:rPr>
                <w:rFonts w:ascii="仿宋_GB2312" w:eastAsia="仿宋_GB2312"/>
                <w:b/>
                <w:color w:val="0000FF"/>
                <w:sz w:val="24"/>
              </w:rPr>
            </w:pPr>
            <w:r>
              <w:rPr>
                <w:rFonts w:hint="eastAsia" w:ascii="仿宋_GB2312" w:eastAsia="仿宋_GB2312"/>
                <w:b/>
                <w:color w:val="0000FF"/>
                <w:sz w:val="24"/>
              </w:rPr>
              <w:t>主要污染指标/超标倍数</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cantSplit/>
          <w:trHeight w:val="875" w:hRule="atLeast"/>
          <w:jc w:val="center"/>
        </w:trPr>
        <w:tc>
          <w:tcPr>
            <w:tcW w:w="1854" w:type="dxa"/>
            <w:vMerge w:val="restart"/>
            <w:shd w:val="clear" w:color="auto" w:fill="FFFFFF"/>
            <w:vAlign w:val="center"/>
          </w:tcPr>
          <w:p>
            <w:pPr>
              <w:spacing w:line="380" w:lineRule="exact"/>
              <w:jc w:val="center"/>
              <w:rPr>
                <w:color w:val="0000FF"/>
                <w:szCs w:val="21"/>
              </w:rPr>
            </w:pPr>
            <w:r>
              <w:rPr>
                <w:rFonts w:hint="eastAsia"/>
                <w:color w:val="0000FF"/>
                <w:szCs w:val="21"/>
              </w:rPr>
              <w:t>20</w:t>
            </w:r>
            <w:r>
              <w:rPr>
                <w:rFonts w:hint="eastAsia"/>
                <w:color w:val="0000FF"/>
                <w:szCs w:val="21"/>
                <w:lang w:val="en-US" w:eastAsia="zh-CN"/>
              </w:rPr>
              <w:t>20</w:t>
            </w:r>
            <w:r>
              <w:rPr>
                <w:rFonts w:hint="eastAsia"/>
                <w:color w:val="0000FF"/>
                <w:szCs w:val="21"/>
              </w:rPr>
              <w:t>年</w:t>
            </w:r>
            <w:r>
              <w:rPr>
                <w:rFonts w:hint="eastAsia"/>
                <w:color w:val="0000FF"/>
                <w:szCs w:val="21"/>
                <w:lang w:val="en-US" w:eastAsia="zh-CN"/>
              </w:rPr>
              <w:t>10</w:t>
            </w:r>
            <w:r>
              <w:rPr>
                <w:rFonts w:hint="eastAsia"/>
                <w:color w:val="0000FF"/>
                <w:szCs w:val="21"/>
              </w:rPr>
              <w:t>月</w:t>
            </w:r>
          </w:p>
        </w:tc>
        <w:tc>
          <w:tcPr>
            <w:tcW w:w="2410" w:type="dxa"/>
            <w:shd w:val="clear" w:color="auto" w:fill="FFFFFF"/>
            <w:vAlign w:val="center"/>
          </w:tcPr>
          <w:p>
            <w:pPr>
              <w:spacing w:line="320" w:lineRule="exact"/>
              <w:jc w:val="center"/>
              <w:rPr>
                <w:color w:val="0000FF"/>
                <w:szCs w:val="21"/>
              </w:rPr>
            </w:pPr>
            <w:r>
              <w:rPr>
                <w:rFonts w:hint="eastAsia"/>
                <w:color w:val="0000FF"/>
                <w:szCs w:val="21"/>
              </w:rPr>
              <w:t>鸳鸯坝入境断面</w:t>
            </w:r>
          </w:p>
        </w:tc>
        <w:tc>
          <w:tcPr>
            <w:tcW w:w="1559" w:type="dxa"/>
            <w:shd w:val="clear" w:color="auto" w:fill="FFFFFF"/>
            <w:vAlign w:val="center"/>
          </w:tcPr>
          <w:p>
            <w:pPr>
              <w:spacing w:line="320" w:lineRule="exact"/>
              <w:jc w:val="center"/>
              <w:rPr>
                <w:color w:val="0000FF"/>
                <w:szCs w:val="21"/>
              </w:rPr>
            </w:pPr>
            <w:r>
              <w:rPr>
                <w:rFonts w:hint="eastAsia"/>
                <w:color w:val="0000FF"/>
                <w:szCs w:val="21"/>
              </w:rPr>
              <w:t>大渡河</w:t>
            </w:r>
          </w:p>
        </w:tc>
        <w:tc>
          <w:tcPr>
            <w:tcW w:w="1418" w:type="dxa"/>
            <w:shd w:val="clear" w:color="auto" w:fill="FFFFFF"/>
            <w:vAlign w:val="center"/>
          </w:tcPr>
          <w:p>
            <w:pPr>
              <w:spacing w:line="320" w:lineRule="exact"/>
              <w:jc w:val="center"/>
              <w:rPr>
                <w:color w:val="0000FF"/>
                <w:szCs w:val="21"/>
              </w:rPr>
            </w:pPr>
            <w:r>
              <w:rPr>
                <w:rFonts w:hint="eastAsia"/>
                <w:color w:val="0000FF"/>
                <w:szCs w:val="21"/>
              </w:rPr>
              <w:t>Ⅱ类</w:t>
            </w:r>
          </w:p>
        </w:tc>
        <w:tc>
          <w:tcPr>
            <w:tcW w:w="1275" w:type="dxa"/>
            <w:shd w:val="clear" w:color="auto" w:fill="FFFFFF"/>
            <w:vAlign w:val="center"/>
          </w:tcPr>
          <w:p>
            <w:pPr>
              <w:spacing w:line="320" w:lineRule="exact"/>
              <w:jc w:val="center"/>
              <w:rPr>
                <w:color w:val="0000FF"/>
                <w:szCs w:val="21"/>
              </w:rPr>
            </w:pPr>
            <w:r>
              <w:rPr>
                <w:rFonts w:hint="eastAsia"/>
                <w:color w:val="0000FF"/>
                <w:szCs w:val="21"/>
              </w:rPr>
              <w:t>Ⅱ类</w:t>
            </w:r>
          </w:p>
        </w:tc>
        <w:tc>
          <w:tcPr>
            <w:tcW w:w="1484" w:type="dxa"/>
            <w:shd w:val="clear" w:color="auto" w:fill="FFFFFF"/>
            <w:vAlign w:val="center"/>
          </w:tcPr>
          <w:p>
            <w:pPr>
              <w:spacing w:line="320" w:lineRule="exact"/>
              <w:jc w:val="center"/>
              <w:rPr>
                <w:color w:val="0000FF"/>
                <w:szCs w:val="21"/>
              </w:rPr>
            </w:pPr>
            <w:r>
              <w:rPr>
                <w:rFonts w:hint="eastAsia"/>
                <w:color w:val="0000FF"/>
                <w:szCs w:val="21"/>
              </w:rPr>
              <w:t>达标</w:t>
            </w:r>
          </w:p>
        </w:tc>
        <w:tc>
          <w:tcPr>
            <w:tcW w:w="1559" w:type="dxa"/>
            <w:shd w:val="clear" w:color="auto" w:fill="FFFFFF"/>
            <w:vAlign w:val="center"/>
          </w:tcPr>
          <w:p>
            <w:pPr>
              <w:spacing w:line="320" w:lineRule="exact"/>
              <w:jc w:val="center"/>
              <w:rPr>
                <w:color w:val="0000FF"/>
                <w:szCs w:val="21"/>
              </w:rPr>
            </w:pPr>
            <w:r>
              <w:rPr>
                <w:rFonts w:hint="eastAsia"/>
                <w:color w:val="0000FF"/>
                <w:szCs w:val="21"/>
              </w:rPr>
              <w:t>无</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cantSplit/>
          <w:trHeight w:val="754" w:hRule="atLeast"/>
          <w:jc w:val="center"/>
        </w:trPr>
        <w:tc>
          <w:tcPr>
            <w:tcW w:w="1854" w:type="dxa"/>
            <w:vMerge w:val="continue"/>
            <w:shd w:val="clear" w:color="auto" w:fill="FFFFFF"/>
            <w:vAlign w:val="center"/>
          </w:tcPr>
          <w:p>
            <w:pPr>
              <w:spacing w:line="380" w:lineRule="exact"/>
              <w:jc w:val="center"/>
              <w:rPr>
                <w:color w:val="0000FF"/>
                <w:szCs w:val="21"/>
              </w:rPr>
            </w:pPr>
          </w:p>
        </w:tc>
        <w:tc>
          <w:tcPr>
            <w:tcW w:w="2410" w:type="dxa"/>
            <w:shd w:val="clear" w:color="auto" w:fill="FFFFFF"/>
            <w:vAlign w:val="center"/>
          </w:tcPr>
          <w:p>
            <w:pPr>
              <w:spacing w:line="320" w:lineRule="exact"/>
              <w:jc w:val="center"/>
              <w:rPr>
                <w:color w:val="0000FF"/>
                <w:szCs w:val="21"/>
              </w:rPr>
            </w:pPr>
            <w:r>
              <w:rPr>
                <w:rFonts w:hint="eastAsia"/>
                <w:color w:val="0000FF"/>
                <w:szCs w:val="21"/>
              </w:rPr>
              <w:t>大岗山出境断面</w:t>
            </w:r>
          </w:p>
        </w:tc>
        <w:tc>
          <w:tcPr>
            <w:tcW w:w="1559" w:type="dxa"/>
            <w:shd w:val="clear" w:color="auto" w:fill="FFFFFF"/>
            <w:vAlign w:val="center"/>
          </w:tcPr>
          <w:p>
            <w:pPr>
              <w:spacing w:line="320" w:lineRule="exact"/>
              <w:jc w:val="center"/>
              <w:rPr>
                <w:color w:val="0000FF"/>
                <w:szCs w:val="21"/>
              </w:rPr>
            </w:pPr>
            <w:r>
              <w:rPr>
                <w:rFonts w:hint="eastAsia"/>
                <w:color w:val="0000FF"/>
                <w:szCs w:val="21"/>
              </w:rPr>
              <w:t>大渡河</w:t>
            </w:r>
          </w:p>
        </w:tc>
        <w:tc>
          <w:tcPr>
            <w:tcW w:w="1418" w:type="dxa"/>
            <w:shd w:val="clear" w:color="auto" w:fill="FFFFFF"/>
            <w:vAlign w:val="center"/>
          </w:tcPr>
          <w:p>
            <w:pPr>
              <w:spacing w:line="320" w:lineRule="exact"/>
              <w:jc w:val="center"/>
              <w:rPr>
                <w:color w:val="0000FF"/>
                <w:szCs w:val="21"/>
              </w:rPr>
            </w:pPr>
            <w:r>
              <w:rPr>
                <w:rFonts w:hint="eastAsia"/>
                <w:color w:val="0000FF"/>
                <w:szCs w:val="21"/>
              </w:rPr>
              <w:t>Ⅱ类</w:t>
            </w:r>
          </w:p>
        </w:tc>
        <w:tc>
          <w:tcPr>
            <w:tcW w:w="1275" w:type="dxa"/>
            <w:shd w:val="clear" w:color="auto" w:fill="FFFFFF"/>
            <w:vAlign w:val="center"/>
          </w:tcPr>
          <w:p>
            <w:pPr>
              <w:spacing w:line="320" w:lineRule="exact"/>
              <w:jc w:val="center"/>
              <w:rPr>
                <w:color w:val="0000FF"/>
                <w:szCs w:val="21"/>
              </w:rPr>
            </w:pPr>
            <w:r>
              <w:rPr>
                <w:rFonts w:hint="eastAsia"/>
                <w:color w:val="0000FF"/>
                <w:szCs w:val="21"/>
              </w:rPr>
              <w:t>Ⅱ类</w:t>
            </w:r>
          </w:p>
        </w:tc>
        <w:tc>
          <w:tcPr>
            <w:tcW w:w="1484" w:type="dxa"/>
            <w:shd w:val="clear" w:color="auto" w:fill="FFFFFF"/>
            <w:vAlign w:val="center"/>
          </w:tcPr>
          <w:p>
            <w:pPr>
              <w:spacing w:line="320" w:lineRule="exact"/>
              <w:jc w:val="center"/>
              <w:rPr>
                <w:color w:val="0000FF"/>
                <w:szCs w:val="21"/>
              </w:rPr>
            </w:pPr>
            <w:r>
              <w:rPr>
                <w:rFonts w:hint="eastAsia"/>
                <w:color w:val="0000FF"/>
                <w:szCs w:val="21"/>
              </w:rPr>
              <w:t>达标</w:t>
            </w:r>
          </w:p>
        </w:tc>
        <w:tc>
          <w:tcPr>
            <w:tcW w:w="1559" w:type="dxa"/>
            <w:shd w:val="clear" w:color="auto" w:fill="FFFFFF"/>
            <w:vAlign w:val="center"/>
          </w:tcPr>
          <w:p>
            <w:pPr>
              <w:spacing w:line="320" w:lineRule="exact"/>
              <w:jc w:val="center"/>
              <w:rPr>
                <w:color w:val="0000FF"/>
                <w:szCs w:val="21"/>
              </w:rPr>
            </w:pPr>
            <w:r>
              <w:rPr>
                <w:rFonts w:hint="eastAsia"/>
                <w:color w:val="0000FF"/>
                <w:szCs w:val="21"/>
              </w:rPr>
              <w:t>无</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cantSplit/>
          <w:trHeight w:val="806" w:hRule="atLeast"/>
          <w:jc w:val="center"/>
        </w:trPr>
        <w:tc>
          <w:tcPr>
            <w:tcW w:w="1854" w:type="dxa"/>
            <w:vMerge w:val="restart"/>
            <w:shd w:val="clear" w:color="auto" w:fill="FFFFFF"/>
            <w:vAlign w:val="center"/>
          </w:tcPr>
          <w:p>
            <w:pPr>
              <w:spacing w:line="380" w:lineRule="exact"/>
              <w:jc w:val="center"/>
              <w:rPr>
                <w:color w:val="0000FF"/>
                <w:szCs w:val="21"/>
              </w:rPr>
            </w:pPr>
            <w:r>
              <w:rPr>
                <w:rFonts w:hint="eastAsia"/>
                <w:color w:val="0000FF"/>
                <w:szCs w:val="21"/>
              </w:rPr>
              <w:t>20</w:t>
            </w:r>
            <w:r>
              <w:rPr>
                <w:rFonts w:hint="eastAsia"/>
                <w:color w:val="0000FF"/>
                <w:szCs w:val="21"/>
                <w:lang w:val="en-US" w:eastAsia="zh-CN"/>
              </w:rPr>
              <w:t>20</w:t>
            </w:r>
            <w:r>
              <w:rPr>
                <w:rFonts w:hint="eastAsia"/>
                <w:color w:val="0000FF"/>
                <w:szCs w:val="21"/>
              </w:rPr>
              <w:t>年</w:t>
            </w:r>
            <w:r>
              <w:rPr>
                <w:rFonts w:hint="eastAsia"/>
                <w:color w:val="0000FF"/>
                <w:szCs w:val="21"/>
                <w:lang w:val="en-US" w:eastAsia="zh-CN"/>
              </w:rPr>
              <w:t>11</w:t>
            </w:r>
            <w:r>
              <w:rPr>
                <w:rFonts w:hint="eastAsia"/>
                <w:color w:val="0000FF"/>
                <w:szCs w:val="21"/>
              </w:rPr>
              <w:t>月</w:t>
            </w:r>
          </w:p>
        </w:tc>
        <w:tc>
          <w:tcPr>
            <w:tcW w:w="2410" w:type="dxa"/>
            <w:shd w:val="clear" w:color="auto" w:fill="FFFFFF"/>
            <w:vAlign w:val="center"/>
          </w:tcPr>
          <w:p>
            <w:pPr>
              <w:spacing w:line="320" w:lineRule="exact"/>
              <w:jc w:val="center"/>
              <w:rPr>
                <w:color w:val="0000FF"/>
                <w:szCs w:val="21"/>
              </w:rPr>
            </w:pPr>
            <w:r>
              <w:rPr>
                <w:rFonts w:hint="eastAsia"/>
                <w:color w:val="0000FF"/>
                <w:szCs w:val="21"/>
              </w:rPr>
              <w:t>鸳鸯坝入境断面</w:t>
            </w:r>
          </w:p>
        </w:tc>
        <w:tc>
          <w:tcPr>
            <w:tcW w:w="1559" w:type="dxa"/>
            <w:shd w:val="clear" w:color="auto" w:fill="FFFFFF"/>
            <w:vAlign w:val="center"/>
          </w:tcPr>
          <w:p>
            <w:pPr>
              <w:spacing w:line="320" w:lineRule="exact"/>
              <w:jc w:val="center"/>
              <w:rPr>
                <w:color w:val="0000FF"/>
                <w:szCs w:val="21"/>
              </w:rPr>
            </w:pPr>
            <w:r>
              <w:rPr>
                <w:rFonts w:hint="eastAsia"/>
                <w:color w:val="0000FF"/>
                <w:szCs w:val="21"/>
              </w:rPr>
              <w:t>大渡河</w:t>
            </w:r>
          </w:p>
        </w:tc>
        <w:tc>
          <w:tcPr>
            <w:tcW w:w="1418" w:type="dxa"/>
            <w:shd w:val="clear" w:color="auto" w:fill="FFFFFF"/>
            <w:vAlign w:val="center"/>
          </w:tcPr>
          <w:p>
            <w:pPr>
              <w:spacing w:line="320" w:lineRule="exact"/>
              <w:jc w:val="center"/>
              <w:rPr>
                <w:color w:val="0000FF"/>
                <w:szCs w:val="21"/>
              </w:rPr>
            </w:pPr>
            <w:r>
              <w:rPr>
                <w:rFonts w:hint="eastAsia"/>
                <w:color w:val="0000FF"/>
                <w:szCs w:val="21"/>
              </w:rPr>
              <w:t>Ⅱ类</w:t>
            </w:r>
          </w:p>
        </w:tc>
        <w:tc>
          <w:tcPr>
            <w:tcW w:w="1275" w:type="dxa"/>
            <w:shd w:val="clear" w:color="auto" w:fill="FFFFFF"/>
            <w:vAlign w:val="center"/>
          </w:tcPr>
          <w:p>
            <w:pPr>
              <w:spacing w:line="320" w:lineRule="exact"/>
              <w:jc w:val="center"/>
              <w:rPr>
                <w:color w:val="0000FF"/>
                <w:szCs w:val="21"/>
              </w:rPr>
            </w:pPr>
            <w:r>
              <w:rPr>
                <w:rFonts w:hint="eastAsia"/>
                <w:color w:val="0000FF"/>
                <w:szCs w:val="21"/>
              </w:rPr>
              <w:t>Ⅱ类</w:t>
            </w:r>
          </w:p>
        </w:tc>
        <w:tc>
          <w:tcPr>
            <w:tcW w:w="1484" w:type="dxa"/>
            <w:shd w:val="clear" w:color="auto" w:fill="FFFFFF"/>
            <w:vAlign w:val="center"/>
          </w:tcPr>
          <w:p>
            <w:pPr>
              <w:spacing w:line="320" w:lineRule="exact"/>
              <w:jc w:val="center"/>
              <w:rPr>
                <w:color w:val="0000FF"/>
                <w:szCs w:val="21"/>
              </w:rPr>
            </w:pPr>
            <w:r>
              <w:rPr>
                <w:rFonts w:hint="eastAsia"/>
                <w:color w:val="0000FF"/>
                <w:szCs w:val="21"/>
              </w:rPr>
              <w:t>达标</w:t>
            </w:r>
          </w:p>
        </w:tc>
        <w:tc>
          <w:tcPr>
            <w:tcW w:w="1559" w:type="dxa"/>
            <w:shd w:val="clear" w:color="auto" w:fill="FFFFFF"/>
            <w:vAlign w:val="center"/>
          </w:tcPr>
          <w:p>
            <w:pPr>
              <w:spacing w:line="320" w:lineRule="exact"/>
              <w:jc w:val="center"/>
              <w:rPr>
                <w:color w:val="0000FF"/>
                <w:szCs w:val="21"/>
              </w:rPr>
            </w:pPr>
            <w:r>
              <w:rPr>
                <w:rFonts w:hint="eastAsia"/>
                <w:color w:val="0000FF"/>
                <w:szCs w:val="21"/>
              </w:rPr>
              <w:t>无</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cantSplit/>
          <w:trHeight w:val="715" w:hRule="atLeast"/>
          <w:jc w:val="center"/>
        </w:trPr>
        <w:tc>
          <w:tcPr>
            <w:tcW w:w="1854" w:type="dxa"/>
            <w:vMerge w:val="continue"/>
            <w:shd w:val="clear" w:color="auto" w:fill="FFFFFF"/>
            <w:vAlign w:val="center"/>
          </w:tcPr>
          <w:p>
            <w:pPr>
              <w:spacing w:line="380" w:lineRule="exact"/>
              <w:jc w:val="center"/>
              <w:rPr>
                <w:color w:val="0000FF"/>
                <w:szCs w:val="21"/>
              </w:rPr>
            </w:pPr>
          </w:p>
        </w:tc>
        <w:tc>
          <w:tcPr>
            <w:tcW w:w="2410" w:type="dxa"/>
            <w:shd w:val="clear" w:color="auto" w:fill="FFFFFF"/>
            <w:vAlign w:val="center"/>
          </w:tcPr>
          <w:p>
            <w:pPr>
              <w:spacing w:line="320" w:lineRule="exact"/>
              <w:jc w:val="center"/>
              <w:rPr>
                <w:color w:val="0000FF"/>
                <w:szCs w:val="21"/>
              </w:rPr>
            </w:pPr>
            <w:r>
              <w:rPr>
                <w:rFonts w:hint="eastAsia"/>
                <w:color w:val="0000FF"/>
                <w:szCs w:val="21"/>
              </w:rPr>
              <w:t>大岗山出境断面</w:t>
            </w:r>
          </w:p>
        </w:tc>
        <w:tc>
          <w:tcPr>
            <w:tcW w:w="1559" w:type="dxa"/>
            <w:shd w:val="clear" w:color="auto" w:fill="FFFFFF"/>
            <w:vAlign w:val="center"/>
          </w:tcPr>
          <w:p>
            <w:pPr>
              <w:spacing w:line="320" w:lineRule="exact"/>
              <w:jc w:val="center"/>
              <w:rPr>
                <w:color w:val="0000FF"/>
                <w:szCs w:val="21"/>
              </w:rPr>
            </w:pPr>
            <w:r>
              <w:rPr>
                <w:rFonts w:hint="eastAsia"/>
                <w:color w:val="0000FF"/>
                <w:szCs w:val="21"/>
              </w:rPr>
              <w:t>大渡河</w:t>
            </w:r>
          </w:p>
        </w:tc>
        <w:tc>
          <w:tcPr>
            <w:tcW w:w="1418" w:type="dxa"/>
            <w:shd w:val="clear" w:color="auto" w:fill="FFFFFF"/>
            <w:vAlign w:val="center"/>
          </w:tcPr>
          <w:p>
            <w:pPr>
              <w:spacing w:line="320" w:lineRule="exact"/>
              <w:jc w:val="center"/>
              <w:rPr>
                <w:color w:val="0000FF"/>
                <w:szCs w:val="21"/>
              </w:rPr>
            </w:pPr>
            <w:r>
              <w:rPr>
                <w:rFonts w:hint="eastAsia"/>
                <w:color w:val="0000FF"/>
                <w:szCs w:val="21"/>
              </w:rPr>
              <w:t>Ⅱ类</w:t>
            </w:r>
          </w:p>
        </w:tc>
        <w:tc>
          <w:tcPr>
            <w:tcW w:w="1275" w:type="dxa"/>
            <w:shd w:val="clear" w:color="auto" w:fill="FFFFFF"/>
            <w:vAlign w:val="center"/>
          </w:tcPr>
          <w:p>
            <w:pPr>
              <w:spacing w:line="320" w:lineRule="exact"/>
              <w:jc w:val="center"/>
              <w:rPr>
                <w:color w:val="0000FF"/>
                <w:szCs w:val="21"/>
              </w:rPr>
            </w:pPr>
            <w:r>
              <w:rPr>
                <w:rFonts w:hint="eastAsia"/>
                <w:color w:val="0000FF"/>
                <w:szCs w:val="21"/>
              </w:rPr>
              <w:t>Ⅱ类</w:t>
            </w:r>
          </w:p>
        </w:tc>
        <w:tc>
          <w:tcPr>
            <w:tcW w:w="1484" w:type="dxa"/>
            <w:shd w:val="clear" w:color="auto" w:fill="FFFFFF"/>
            <w:vAlign w:val="center"/>
          </w:tcPr>
          <w:p>
            <w:pPr>
              <w:spacing w:line="320" w:lineRule="exact"/>
              <w:jc w:val="center"/>
              <w:rPr>
                <w:color w:val="0000FF"/>
                <w:szCs w:val="21"/>
              </w:rPr>
            </w:pPr>
            <w:r>
              <w:rPr>
                <w:rFonts w:hint="eastAsia"/>
                <w:color w:val="0000FF"/>
                <w:szCs w:val="21"/>
              </w:rPr>
              <w:t>达标</w:t>
            </w:r>
          </w:p>
        </w:tc>
        <w:tc>
          <w:tcPr>
            <w:tcW w:w="1559" w:type="dxa"/>
            <w:shd w:val="clear" w:color="auto" w:fill="FFFFFF"/>
            <w:vAlign w:val="center"/>
          </w:tcPr>
          <w:p>
            <w:pPr>
              <w:spacing w:line="320" w:lineRule="exact"/>
              <w:jc w:val="center"/>
              <w:rPr>
                <w:color w:val="0000FF"/>
                <w:szCs w:val="21"/>
              </w:rPr>
            </w:pPr>
            <w:r>
              <w:rPr>
                <w:rFonts w:hint="eastAsia"/>
                <w:color w:val="0000FF"/>
                <w:szCs w:val="21"/>
              </w:rPr>
              <w:t>无</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cantSplit/>
          <w:trHeight w:val="768" w:hRule="atLeast"/>
          <w:jc w:val="center"/>
        </w:trPr>
        <w:tc>
          <w:tcPr>
            <w:tcW w:w="1854" w:type="dxa"/>
            <w:vMerge w:val="restart"/>
            <w:shd w:val="clear" w:color="auto" w:fill="FFFFFF"/>
            <w:vAlign w:val="center"/>
          </w:tcPr>
          <w:p>
            <w:pPr>
              <w:spacing w:line="380" w:lineRule="exact"/>
              <w:jc w:val="center"/>
              <w:rPr>
                <w:color w:val="0000FF"/>
                <w:szCs w:val="21"/>
              </w:rPr>
            </w:pPr>
            <w:r>
              <w:rPr>
                <w:rFonts w:hint="eastAsia"/>
                <w:color w:val="0000FF"/>
                <w:szCs w:val="21"/>
              </w:rPr>
              <w:t>20</w:t>
            </w:r>
            <w:r>
              <w:rPr>
                <w:rFonts w:hint="eastAsia"/>
                <w:color w:val="0000FF"/>
                <w:szCs w:val="21"/>
                <w:lang w:val="en-US" w:eastAsia="zh-CN"/>
              </w:rPr>
              <w:t>20</w:t>
            </w:r>
            <w:r>
              <w:rPr>
                <w:rFonts w:hint="eastAsia"/>
                <w:color w:val="0000FF"/>
                <w:szCs w:val="21"/>
              </w:rPr>
              <w:t>年</w:t>
            </w:r>
            <w:r>
              <w:rPr>
                <w:rFonts w:hint="eastAsia"/>
                <w:color w:val="0000FF"/>
                <w:szCs w:val="21"/>
                <w:lang w:val="en-US" w:eastAsia="zh-CN"/>
              </w:rPr>
              <w:t>12</w:t>
            </w:r>
            <w:r>
              <w:rPr>
                <w:rFonts w:hint="eastAsia"/>
                <w:color w:val="0000FF"/>
                <w:szCs w:val="21"/>
              </w:rPr>
              <w:t>月</w:t>
            </w:r>
          </w:p>
        </w:tc>
        <w:tc>
          <w:tcPr>
            <w:tcW w:w="2410" w:type="dxa"/>
            <w:shd w:val="clear" w:color="auto" w:fill="FFFFFF"/>
            <w:vAlign w:val="center"/>
          </w:tcPr>
          <w:p>
            <w:pPr>
              <w:spacing w:line="320" w:lineRule="exact"/>
              <w:jc w:val="center"/>
              <w:rPr>
                <w:color w:val="0000FF"/>
                <w:szCs w:val="21"/>
              </w:rPr>
            </w:pPr>
            <w:r>
              <w:rPr>
                <w:rFonts w:hint="eastAsia"/>
                <w:color w:val="0000FF"/>
                <w:szCs w:val="21"/>
              </w:rPr>
              <w:t>鸳鸯坝入境断面</w:t>
            </w:r>
          </w:p>
        </w:tc>
        <w:tc>
          <w:tcPr>
            <w:tcW w:w="1559" w:type="dxa"/>
            <w:shd w:val="clear" w:color="auto" w:fill="FFFFFF"/>
            <w:vAlign w:val="center"/>
          </w:tcPr>
          <w:p>
            <w:pPr>
              <w:spacing w:line="320" w:lineRule="exact"/>
              <w:jc w:val="center"/>
              <w:rPr>
                <w:color w:val="0000FF"/>
                <w:szCs w:val="21"/>
              </w:rPr>
            </w:pPr>
            <w:r>
              <w:rPr>
                <w:rFonts w:hint="eastAsia"/>
                <w:color w:val="0000FF"/>
                <w:szCs w:val="21"/>
              </w:rPr>
              <w:t>大渡河</w:t>
            </w:r>
          </w:p>
        </w:tc>
        <w:tc>
          <w:tcPr>
            <w:tcW w:w="1418" w:type="dxa"/>
            <w:shd w:val="clear" w:color="auto" w:fill="FFFFFF"/>
            <w:vAlign w:val="center"/>
          </w:tcPr>
          <w:p>
            <w:pPr>
              <w:spacing w:line="320" w:lineRule="exact"/>
              <w:jc w:val="center"/>
              <w:rPr>
                <w:color w:val="0000FF"/>
                <w:szCs w:val="21"/>
              </w:rPr>
            </w:pPr>
            <w:r>
              <w:rPr>
                <w:rFonts w:hint="eastAsia"/>
                <w:color w:val="0000FF"/>
                <w:szCs w:val="21"/>
              </w:rPr>
              <w:t>Ⅱ类</w:t>
            </w:r>
          </w:p>
        </w:tc>
        <w:tc>
          <w:tcPr>
            <w:tcW w:w="1275" w:type="dxa"/>
            <w:shd w:val="clear" w:color="auto" w:fill="FFFFFF"/>
            <w:vAlign w:val="center"/>
          </w:tcPr>
          <w:p>
            <w:pPr>
              <w:spacing w:line="320" w:lineRule="exact"/>
              <w:jc w:val="center"/>
              <w:rPr>
                <w:color w:val="0000FF"/>
                <w:szCs w:val="21"/>
              </w:rPr>
            </w:pPr>
            <w:r>
              <w:rPr>
                <w:rFonts w:hint="eastAsia"/>
                <w:color w:val="0000FF"/>
                <w:szCs w:val="21"/>
              </w:rPr>
              <w:t>Ⅱ类</w:t>
            </w:r>
          </w:p>
        </w:tc>
        <w:tc>
          <w:tcPr>
            <w:tcW w:w="1484" w:type="dxa"/>
            <w:shd w:val="clear" w:color="auto" w:fill="FFFFFF"/>
            <w:vAlign w:val="center"/>
          </w:tcPr>
          <w:p>
            <w:pPr>
              <w:spacing w:line="320" w:lineRule="exact"/>
              <w:jc w:val="center"/>
              <w:rPr>
                <w:color w:val="0000FF"/>
                <w:szCs w:val="21"/>
              </w:rPr>
            </w:pPr>
            <w:r>
              <w:rPr>
                <w:rFonts w:hint="eastAsia"/>
                <w:color w:val="0000FF"/>
                <w:szCs w:val="21"/>
              </w:rPr>
              <w:t>达标</w:t>
            </w:r>
          </w:p>
        </w:tc>
        <w:tc>
          <w:tcPr>
            <w:tcW w:w="1559" w:type="dxa"/>
            <w:shd w:val="clear" w:color="auto" w:fill="FFFFFF"/>
            <w:vAlign w:val="center"/>
          </w:tcPr>
          <w:p>
            <w:pPr>
              <w:spacing w:line="320" w:lineRule="exact"/>
              <w:jc w:val="center"/>
              <w:rPr>
                <w:color w:val="0000FF"/>
                <w:szCs w:val="21"/>
              </w:rPr>
            </w:pPr>
            <w:r>
              <w:rPr>
                <w:rFonts w:hint="eastAsia"/>
                <w:color w:val="0000FF"/>
                <w:szCs w:val="21"/>
              </w:rPr>
              <w:t>无</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cantSplit/>
          <w:trHeight w:val="820" w:hRule="atLeast"/>
          <w:jc w:val="center"/>
        </w:trPr>
        <w:tc>
          <w:tcPr>
            <w:tcW w:w="1854" w:type="dxa"/>
            <w:vMerge w:val="continue"/>
            <w:shd w:val="clear" w:color="auto" w:fill="FFFFFF"/>
            <w:vAlign w:val="center"/>
          </w:tcPr>
          <w:p>
            <w:pPr>
              <w:spacing w:line="380" w:lineRule="exact"/>
              <w:jc w:val="center"/>
              <w:rPr>
                <w:color w:val="0000FF"/>
                <w:szCs w:val="21"/>
              </w:rPr>
            </w:pPr>
          </w:p>
        </w:tc>
        <w:tc>
          <w:tcPr>
            <w:tcW w:w="2410" w:type="dxa"/>
            <w:shd w:val="clear" w:color="auto" w:fill="FFFFFF"/>
            <w:vAlign w:val="center"/>
          </w:tcPr>
          <w:p>
            <w:pPr>
              <w:spacing w:line="320" w:lineRule="exact"/>
              <w:jc w:val="center"/>
              <w:rPr>
                <w:color w:val="0000FF"/>
                <w:szCs w:val="21"/>
              </w:rPr>
            </w:pPr>
            <w:r>
              <w:rPr>
                <w:rFonts w:hint="eastAsia"/>
                <w:color w:val="0000FF"/>
                <w:szCs w:val="21"/>
              </w:rPr>
              <w:t>大岗山出境断面</w:t>
            </w:r>
          </w:p>
        </w:tc>
        <w:tc>
          <w:tcPr>
            <w:tcW w:w="1559" w:type="dxa"/>
            <w:shd w:val="clear" w:color="auto" w:fill="FFFFFF"/>
            <w:vAlign w:val="center"/>
          </w:tcPr>
          <w:p>
            <w:pPr>
              <w:spacing w:line="320" w:lineRule="exact"/>
              <w:jc w:val="center"/>
              <w:rPr>
                <w:color w:val="0000FF"/>
                <w:szCs w:val="21"/>
              </w:rPr>
            </w:pPr>
            <w:r>
              <w:rPr>
                <w:rFonts w:hint="eastAsia"/>
                <w:color w:val="0000FF"/>
                <w:szCs w:val="21"/>
              </w:rPr>
              <w:t>大渡河</w:t>
            </w:r>
          </w:p>
        </w:tc>
        <w:tc>
          <w:tcPr>
            <w:tcW w:w="1418" w:type="dxa"/>
            <w:shd w:val="clear" w:color="auto" w:fill="FFFFFF"/>
            <w:vAlign w:val="center"/>
          </w:tcPr>
          <w:p>
            <w:pPr>
              <w:spacing w:line="320" w:lineRule="exact"/>
              <w:jc w:val="center"/>
              <w:rPr>
                <w:color w:val="0000FF"/>
                <w:szCs w:val="21"/>
              </w:rPr>
            </w:pPr>
            <w:r>
              <w:rPr>
                <w:rFonts w:hint="eastAsia"/>
                <w:color w:val="0000FF"/>
                <w:szCs w:val="21"/>
              </w:rPr>
              <w:t>Ⅱ类</w:t>
            </w:r>
          </w:p>
        </w:tc>
        <w:tc>
          <w:tcPr>
            <w:tcW w:w="1275" w:type="dxa"/>
            <w:shd w:val="clear" w:color="auto" w:fill="FFFFFF"/>
            <w:vAlign w:val="center"/>
          </w:tcPr>
          <w:p>
            <w:pPr>
              <w:spacing w:line="320" w:lineRule="exact"/>
              <w:jc w:val="center"/>
              <w:rPr>
                <w:color w:val="0000FF"/>
                <w:szCs w:val="21"/>
              </w:rPr>
            </w:pPr>
            <w:r>
              <w:rPr>
                <w:rFonts w:hint="eastAsia"/>
                <w:color w:val="0000FF"/>
                <w:szCs w:val="21"/>
              </w:rPr>
              <w:t>Ⅱ类</w:t>
            </w:r>
          </w:p>
        </w:tc>
        <w:tc>
          <w:tcPr>
            <w:tcW w:w="1484" w:type="dxa"/>
            <w:shd w:val="clear" w:color="auto" w:fill="FFFFFF"/>
            <w:vAlign w:val="center"/>
          </w:tcPr>
          <w:p>
            <w:pPr>
              <w:spacing w:line="320" w:lineRule="exact"/>
              <w:jc w:val="center"/>
              <w:rPr>
                <w:color w:val="0000FF"/>
                <w:szCs w:val="21"/>
              </w:rPr>
            </w:pPr>
            <w:r>
              <w:rPr>
                <w:rFonts w:hint="eastAsia"/>
                <w:color w:val="0000FF"/>
                <w:szCs w:val="21"/>
              </w:rPr>
              <w:t>达标</w:t>
            </w:r>
          </w:p>
        </w:tc>
        <w:tc>
          <w:tcPr>
            <w:tcW w:w="1559" w:type="dxa"/>
            <w:shd w:val="clear" w:color="auto" w:fill="FFFFFF"/>
            <w:vAlign w:val="center"/>
          </w:tcPr>
          <w:p>
            <w:pPr>
              <w:spacing w:line="320" w:lineRule="exact"/>
              <w:jc w:val="center"/>
              <w:rPr>
                <w:color w:val="0000FF"/>
                <w:szCs w:val="21"/>
              </w:rPr>
            </w:pPr>
            <w:r>
              <w:rPr>
                <w:rFonts w:hint="eastAsia"/>
                <w:color w:val="0000FF"/>
                <w:szCs w:val="21"/>
              </w:rPr>
              <w:t>无</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cantSplit/>
          <w:trHeight w:val="820" w:hRule="atLeast"/>
          <w:jc w:val="center"/>
        </w:trPr>
        <w:tc>
          <w:tcPr>
            <w:tcW w:w="11559" w:type="dxa"/>
            <w:gridSpan w:val="7"/>
            <w:shd w:val="clear" w:color="auto" w:fill="FFFFFF"/>
            <w:vAlign w:val="center"/>
          </w:tcPr>
          <w:p>
            <w:pPr>
              <w:spacing w:line="320" w:lineRule="exact"/>
              <w:ind w:left="630" w:hanging="630" w:hangingChars="300"/>
              <w:jc w:val="left"/>
              <w:rPr>
                <w:color w:val="0000FF"/>
                <w:szCs w:val="21"/>
              </w:rPr>
            </w:pPr>
            <w:r>
              <w:rPr>
                <w:color w:val="0000FF"/>
                <w:szCs w:val="21"/>
              </w:rPr>
              <w:t>注：1.地表水环境评价执行《地表水环境质量标准》（GB3838-2002）和《地表水环境质量评价办法（试行）》。</w:t>
            </w:r>
          </w:p>
          <w:p>
            <w:pPr>
              <w:spacing w:line="320" w:lineRule="exact"/>
              <w:ind w:left="580" w:leftChars="176" w:hanging="210" w:hangingChars="100"/>
              <w:jc w:val="left"/>
              <w:rPr>
                <w:rFonts w:hint="eastAsia" w:eastAsia="宋体"/>
                <w:color w:val="0000FF"/>
                <w:szCs w:val="21"/>
                <w:lang w:eastAsia="zh-CN"/>
              </w:rPr>
            </w:pPr>
            <w:r>
              <w:rPr>
                <w:color w:val="0000FF"/>
                <w:szCs w:val="21"/>
              </w:rPr>
              <w:t>2.评价指标为：</w:t>
            </w:r>
            <w:r>
              <w:rPr>
                <w:rFonts w:hint="eastAsia"/>
                <w:color w:val="0000FF"/>
                <w:szCs w:val="21"/>
              </w:rPr>
              <w:t>水温、PH值、溶解氧、电导率、高锰酸盐指数、化学需氧量、五日生化需氧量、氨氮、总氮、总磷、铜、锌、硒、砷、汞、铅、镉、六价铬、氟化物、氰化物、挥发酚、石油类、硫化物、阴离子表面活性剂</w:t>
            </w:r>
            <w:r>
              <w:rPr>
                <w:color w:val="0000FF"/>
                <w:szCs w:val="21"/>
              </w:rPr>
              <w:t>。</w:t>
            </w:r>
            <w:r>
              <w:rPr>
                <w:rFonts w:hint="eastAsia"/>
                <w:color w:val="0000FF"/>
                <w:szCs w:val="21"/>
                <w:lang w:eastAsia="zh-CN"/>
              </w:rPr>
              <w:t>总氮不参与评价。</w:t>
            </w:r>
          </w:p>
          <w:p>
            <w:pPr>
              <w:spacing w:line="320" w:lineRule="exact"/>
              <w:ind w:firstLine="420" w:firstLineChars="200"/>
              <w:jc w:val="left"/>
              <w:rPr>
                <w:color w:val="0000FF"/>
                <w:szCs w:val="21"/>
              </w:rPr>
            </w:pPr>
            <w:r>
              <w:rPr>
                <w:color w:val="0000FF"/>
                <w:szCs w:val="21"/>
              </w:rPr>
              <w:t>3.超过</w:t>
            </w:r>
            <w:r>
              <w:rPr>
                <w:rFonts w:hint="eastAsia" w:ascii="宋体" w:hAnsi="宋体" w:cs="宋体"/>
                <w:color w:val="0000FF"/>
                <w:szCs w:val="21"/>
              </w:rPr>
              <w:t>Ⅲ</w:t>
            </w:r>
            <w:r>
              <w:rPr>
                <w:color w:val="0000FF"/>
                <w:szCs w:val="21"/>
              </w:rPr>
              <w:t>类水质标准的指标为断面污染指标，取超标倍数最大的前三项为主要污染指标。</w:t>
            </w:r>
          </w:p>
        </w:tc>
      </w:tr>
    </w:tbl>
    <w:p>
      <w:pPr>
        <w:widowControl/>
        <w:jc w:val="left"/>
        <w:rPr>
          <w:rFonts w:eastAsia="黑体"/>
          <w:color w:val="0000FF"/>
          <w:sz w:val="32"/>
          <w:szCs w:val="32"/>
        </w:rPr>
      </w:pPr>
      <w:bookmarkStart w:id="0" w:name="_GoBack"/>
      <w:bookmarkEnd w:id="0"/>
    </w:p>
    <w:sectPr>
      <w:footerReference r:id="rId3" w:type="even"/>
      <w:pgSz w:w="16838" w:h="11906" w:orient="landscape"/>
      <w:pgMar w:top="1588" w:right="2098" w:bottom="1588" w:left="1985" w:header="851" w:footer="141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rPr>
    </w:pPr>
    <w:r>
      <w:rPr>
        <w:rFonts w:hint="eastAsia" w:ascii="宋体" w:hAnsi="宋体"/>
        <w:sz w:val="28"/>
        <w:szCs w:val="28"/>
      </w:rPr>
      <w:t>—</w:t>
    </w:r>
    <w:r>
      <w:rPr>
        <w:rFonts w:hint="eastAsia" w:ascii="宋体" w:hAnsi="宋体"/>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8</w:t>
    </w:r>
    <w:r>
      <w:rPr>
        <w:rFonts w:ascii="宋体" w:hAnsi="宋体"/>
        <w:sz w:val="28"/>
        <w:szCs w:val="28"/>
      </w:rPr>
      <w:fldChar w:fldCharType="end"/>
    </w:r>
    <w:r>
      <w:rPr>
        <w:rFonts w:hint="eastAsia" w:ascii="宋体" w:hAnsi="宋体"/>
      </w:rPr>
      <w:t xml:space="preserve"> </w:t>
    </w:r>
    <w:r>
      <w:rPr>
        <w:rFonts w:hint="eastAsia" w:ascii="宋体" w:hAnsi="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603AA"/>
    <w:rsid w:val="00007321"/>
    <w:rsid w:val="00013269"/>
    <w:rsid w:val="000265DC"/>
    <w:rsid w:val="00045472"/>
    <w:rsid w:val="0006068D"/>
    <w:rsid w:val="00085F06"/>
    <w:rsid w:val="000F78D3"/>
    <w:rsid w:val="0013336E"/>
    <w:rsid w:val="001603AA"/>
    <w:rsid w:val="001606B4"/>
    <w:rsid w:val="0017230B"/>
    <w:rsid w:val="001C1A54"/>
    <w:rsid w:val="00214EA9"/>
    <w:rsid w:val="0022487C"/>
    <w:rsid w:val="002C02FA"/>
    <w:rsid w:val="002C49E2"/>
    <w:rsid w:val="002F4906"/>
    <w:rsid w:val="00315ED4"/>
    <w:rsid w:val="00326EBC"/>
    <w:rsid w:val="003304EE"/>
    <w:rsid w:val="00347F3A"/>
    <w:rsid w:val="003C5DAF"/>
    <w:rsid w:val="0057203F"/>
    <w:rsid w:val="005A093B"/>
    <w:rsid w:val="006471C4"/>
    <w:rsid w:val="00690304"/>
    <w:rsid w:val="006B18B0"/>
    <w:rsid w:val="00720D77"/>
    <w:rsid w:val="008D6452"/>
    <w:rsid w:val="00905000"/>
    <w:rsid w:val="00A618D5"/>
    <w:rsid w:val="00AB5D3A"/>
    <w:rsid w:val="00AB6550"/>
    <w:rsid w:val="00AC6A1E"/>
    <w:rsid w:val="00AD19BD"/>
    <w:rsid w:val="00AE7F17"/>
    <w:rsid w:val="00B109BD"/>
    <w:rsid w:val="00B470DB"/>
    <w:rsid w:val="00B753A5"/>
    <w:rsid w:val="00C10C25"/>
    <w:rsid w:val="00C412F6"/>
    <w:rsid w:val="00CA1A8C"/>
    <w:rsid w:val="00CC08DD"/>
    <w:rsid w:val="00D746AD"/>
    <w:rsid w:val="00D86D36"/>
    <w:rsid w:val="00DB11CF"/>
    <w:rsid w:val="00DF3744"/>
    <w:rsid w:val="00EB74F0"/>
    <w:rsid w:val="00EC79BF"/>
    <w:rsid w:val="00EE52CA"/>
    <w:rsid w:val="00EF1B4B"/>
    <w:rsid w:val="00F31650"/>
    <w:rsid w:val="00F52A8D"/>
    <w:rsid w:val="00F97578"/>
    <w:rsid w:val="078A3806"/>
    <w:rsid w:val="11CB1232"/>
    <w:rsid w:val="268626EF"/>
    <w:rsid w:val="3F923C5F"/>
    <w:rsid w:val="49D40AA7"/>
    <w:rsid w:val="49E47521"/>
    <w:rsid w:val="55382971"/>
    <w:rsid w:val="732C62E4"/>
    <w:rsid w:val="76CB23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itle"/>
    <w:basedOn w:val="1"/>
    <w:next w:val="1"/>
    <w:link w:val="11"/>
    <w:qFormat/>
    <w:uiPriority w:val="10"/>
    <w:pPr>
      <w:spacing w:before="120" w:after="240" w:line="360" w:lineRule="exact"/>
      <w:jc w:val="center"/>
      <w:outlineLvl w:val="0"/>
    </w:pPr>
    <w:rPr>
      <w:rFonts w:ascii="Cambria" w:hAnsi="Cambria"/>
      <w:b/>
      <w:bCs/>
      <w:sz w:val="32"/>
      <w:szCs w:val="32"/>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3"/>
    <w:semiHidden/>
    <w:qFormat/>
    <w:uiPriority w:val="99"/>
    <w:rPr>
      <w:sz w:val="18"/>
      <w:szCs w:val="18"/>
    </w:rPr>
  </w:style>
  <w:style w:type="character" w:customStyle="1" w:styleId="9">
    <w:name w:val="页脚 Char"/>
    <w:basedOn w:val="7"/>
    <w:link w:val="2"/>
    <w:qFormat/>
    <w:uiPriority w:val="99"/>
    <w:rPr>
      <w:sz w:val="18"/>
      <w:szCs w:val="18"/>
    </w:rPr>
  </w:style>
  <w:style w:type="paragraph" w:customStyle="1" w:styleId="10">
    <w:name w:val="p0"/>
    <w:basedOn w:val="1"/>
    <w:qFormat/>
    <w:uiPriority w:val="0"/>
    <w:pPr>
      <w:widowControl/>
    </w:pPr>
    <w:rPr>
      <w:rFonts w:hint="eastAsia"/>
      <w:szCs w:val="20"/>
    </w:rPr>
  </w:style>
  <w:style w:type="character" w:customStyle="1" w:styleId="11">
    <w:name w:val="标题 Char"/>
    <w:basedOn w:val="7"/>
    <w:link w:val="4"/>
    <w:qFormat/>
    <w:uiPriority w:val="10"/>
    <w:rPr>
      <w:rFonts w:ascii="Cambria" w:hAnsi="Cambria" w:eastAsia="宋体" w:cs="Times New Roman"/>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164</Words>
  <Characters>938</Characters>
  <Lines>7</Lines>
  <Paragraphs>2</Paragraphs>
  <TotalTime>4</TotalTime>
  <ScaleCrop>false</ScaleCrop>
  <LinksUpToDate>false</LinksUpToDate>
  <CharactersWithSpaces>1100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2018-04-18T02:43:00Z</dcterms:created>
  <dc:creator>Administrator</dc:creator>
  <cp:lastModifiedBy>南风何知意</cp:lastModifiedBy>
  <cp:lastPrinted>2018-04-18T08:30:00Z</cp:lastPrinted>
  <dcterms:modified xsi:type="dcterms:W3CDTF">2021-01-18T03:38:42Z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