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2AF62" w14:textId="77777777" w:rsidR="006D0BB8" w:rsidRPr="00281A94" w:rsidRDefault="000B3B57" w:rsidP="003B1DA2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281A94">
        <w:rPr>
          <w:rFonts w:ascii="方正小标宋简体" w:eastAsia="方正小标宋简体" w:hAnsi="宋体" w:hint="eastAsia"/>
          <w:sz w:val="44"/>
          <w:szCs w:val="44"/>
        </w:rPr>
        <w:t>2019年度项目支出绩效自评报告</w:t>
      </w:r>
    </w:p>
    <w:p w14:paraId="2B7F2BCD" w14:textId="77777777" w:rsidR="006D0BB8" w:rsidRPr="003B1DA2" w:rsidRDefault="000B3B57" w:rsidP="003B1DA2">
      <w:pPr>
        <w:spacing w:line="600" w:lineRule="exact"/>
        <w:jc w:val="center"/>
        <w:rPr>
          <w:rFonts w:ascii="STFangsong" w:eastAsia="STFangsong" w:hAnsi="STFangsong"/>
          <w:sz w:val="30"/>
          <w:szCs w:val="30"/>
        </w:rPr>
      </w:pPr>
      <w:r w:rsidRPr="003B1DA2">
        <w:rPr>
          <w:rFonts w:ascii="STFangsong" w:eastAsia="STFangsong" w:hAnsi="STFangsong" w:hint="eastAsia"/>
          <w:sz w:val="30"/>
          <w:szCs w:val="30"/>
        </w:rPr>
        <w:t>（石渠县</w:t>
      </w:r>
      <w:proofErr w:type="gramStart"/>
      <w:r w:rsidRPr="003B1DA2">
        <w:rPr>
          <w:rFonts w:ascii="STFangsong" w:eastAsia="STFangsong" w:hAnsi="STFangsong" w:hint="eastAsia"/>
          <w:sz w:val="30"/>
          <w:szCs w:val="30"/>
        </w:rPr>
        <w:t>洛</w:t>
      </w:r>
      <w:proofErr w:type="gramEnd"/>
      <w:r w:rsidRPr="003B1DA2">
        <w:rPr>
          <w:rFonts w:ascii="STFangsong" w:eastAsia="STFangsong" w:hAnsi="STFangsong" w:hint="eastAsia"/>
          <w:sz w:val="30"/>
          <w:szCs w:val="30"/>
        </w:rPr>
        <w:t>须镇仁拉绒</w:t>
      </w:r>
      <w:proofErr w:type="gramStart"/>
      <w:r w:rsidRPr="003B1DA2">
        <w:rPr>
          <w:rFonts w:ascii="STFangsong" w:eastAsia="STFangsong" w:hAnsi="STFangsong" w:hint="eastAsia"/>
          <w:sz w:val="30"/>
          <w:szCs w:val="30"/>
        </w:rPr>
        <w:t>陇</w:t>
      </w:r>
      <w:proofErr w:type="gramEnd"/>
      <w:r w:rsidRPr="003B1DA2">
        <w:rPr>
          <w:rFonts w:ascii="STFangsong" w:eastAsia="STFangsong" w:hAnsi="STFangsong" w:hint="eastAsia"/>
          <w:sz w:val="30"/>
          <w:szCs w:val="30"/>
        </w:rPr>
        <w:t>防洪治理工程项目）</w:t>
      </w:r>
    </w:p>
    <w:p w14:paraId="48C03236" w14:textId="77777777" w:rsidR="006D0BB8" w:rsidRPr="00281A94" w:rsidRDefault="000B3B57" w:rsidP="003B1DA2">
      <w:pPr>
        <w:pStyle w:val="a3"/>
        <w:numPr>
          <w:ilvl w:val="0"/>
          <w:numId w:val="1"/>
        </w:numPr>
        <w:spacing w:line="600" w:lineRule="exact"/>
        <w:ind w:left="0" w:firstLineChars="0" w:firstLine="0"/>
        <w:outlineLvl w:val="0"/>
        <w:rPr>
          <w:rFonts w:ascii="STFangsong" w:eastAsia="STFangsong" w:hAnsi="STFangsong"/>
          <w:b/>
          <w:bCs/>
          <w:sz w:val="32"/>
          <w:szCs w:val="32"/>
        </w:rPr>
      </w:pPr>
      <w:r w:rsidRPr="00281A94">
        <w:rPr>
          <w:rFonts w:ascii="STFangsong" w:eastAsia="STFangsong" w:hAnsi="STFangsong" w:hint="eastAsia"/>
          <w:b/>
          <w:bCs/>
          <w:sz w:val="32"/>
          <w:szCs w:val="32"/>
        </w:rPr>
        <w:t>项目概况</w:t>
      </w:r>
    </w:p>
    <w:p w14:paraId="10531A30" w14:textId="77777777" w:rsidR="006D0BB8" w:rsidRPr="00281A94" w:rsidRDefault="000B3B57" w:rsidP="003B1DA2">
      <w:pPr>
        <w:pStyle w:val="a3"/>
        <w:numPr>
          <w:ilvl w:val="0"/>
          <w:numId w:val="2"/>
        </w:numPr>
        <w:spacing w:line="600" w:lineRule="exact"/>
        <w:ind w:left="0" w:firstLineChars="0" w:firstLine="0"/>
        <w:outlineLvl w:val="1"/>
        <w:rPr>
          <w:rFonts w:ascii="STFangsong" w:eastAsia="STFangsong" w:hAnsi="STFangsong"/>
          <w:sz w:val="32"/>
          <w:szCs w:val="32"/>
        </w:rPr>
      </w:pPr>
      <w:r w:rsidRPr="00281A94">
        <w:rPr>
          <w:rFonts w:ascii="STFangsong" w:eastAsia="STFangsong" w:hAnsi="STFangsong" w:hint="eastAsia"/>
          <w:sz w:val="32"/>
          <w:szCs w:val="32"/>
        </w:rPr>
        <w:t>项目资金申报及批复情况。</w:t>
      </w:r>
    </w:p>
    <w:p w14:paraId="5F204B5F" w14:textId="77777777" w:rsidR="006D0BB8" w:rsidRPr="00281A94" w:rsidRDefault="000B3B57" w:rsidP="003B1DA2">
      <w:pPr>
        <w:pStyle w:val="a3"/>
        <w:spacing w:line="600" w:lineRule="exact"/>
        <w:ind w:firstLine="640"/>
        <w:rPr>
          <w:rFonts w:ascii="STFangsong" w:eastAsia="STFangsong" w:hAnsi="STFangsong"/>
          <w:sz w:val="32"/>
          <w:szCs w:val="32"/>
        </w:rPr>
      </w:pPr>
      <w:r w:rsidRPr="00281A94">
        <w:rPr>
          <w:rFonts w:ascii="STFangsong" w:eastAsia="STFangsong" w:hAnsi="STFangsong" w:hint="eastAsia"/>
          <w:sz w:val="32"/>
          <w:szCs w:val="32"/>
        </w:rPr>
        <w:t>四川</w:t>
      </w:r>
      <w:r w:rsidRPr="003B1DA2">
        <w:rPr>
          <w:rFonts w:ascii="STFangsong" w:eastAsia="STFangsong" w:hAnsi="STFangsong" w:hint="eastAsia"/>
          <w:sz w:val="32"/>
          <w:szCs w:val="32"/>
        </w:rPr>
        <w:t>省水利厅在2</w:t>
      </w:r>
      <w:r w:rsidRPr="003B1DA2">
        <w:rPr>
          <w:rFonts w:ascii="STFangsong" w:eastAsia="STFangsong" w:hAnsi="STFangsong"/>
          <w:sz w:val="32"/>
          <w:szCs w:val="32"/>
        </w:rPr>
        <w:t>018</w:t>
      </w:r>
      <w:r w:rsidRPr="003B1DA2">
        <w:rPr>
          <w:rFonts w:ascii="STFangsong" w:eastAsia="STFangsong" w:hAnsi="STFangsong" w:hint="eastAsia"/>
          <w:sz w:val="32"/>
          <w:szCs w:val="32"/>
        </w:rPr>
        <w:t>年1</w:t>
      </w:r>
      <w:r w:rsidRPr="003B1DA2">
        <w:rPr>
          <w:rFonts w:ascii="STFangsong" w:eastAsia="STFangsong" w:hAnsi="STFangsong"/>
          <w:sz w:val="32"/>
          <w:szCs w:val="32"/>
        </w:rPr>
        <w:t>1</w:t>
      </w:r>
      <w:r w:rsidRPr="003B1DA2">
        <w:rPr>
          <w:rFonts w:ascii="STFangsong" w:eastAsia="STFangsong" w:hAnsi="STFangsong" w:hint="eastAsia"/>
          <w:sz w:val="32"/>
          <w:szCs w:val="32"/>
        </w:rPr>
        <w:t>月1</w:t>
      </w:r>
      <w:r w:rsidRPr="003B1DA2">
        <w:rPr>
          <w:rFonts w:ascii="STFangsong" w:eastAsia="STFangsong" w:hAnsi="STFangsong"/>
          <w:sz w:val="32"/>
          <w:szCs w:val="32"/>
        </w:rPr>
        <w:t>9</w:t>
      </w:r>
      <w:r w:rsidRPr="003B1DA2">
        <w:rPr>
          <w:rFonts w:ascii="STFangsong" w:eastAsia="STFangsong" w:hAnsi="STFangsong" w:hint="eastAsia"/>
          <w:sz w:val="32"/>
          <w:szCs w:val="32"/>
        </w:rPr>
        <w:t>日通过《关于石渠县洛须镇仁拉绒陇防洪治理</w:t>
      </w:r>
      <w:r w:rsidRPr="00281A94">
        <w:rPr>
          <w:rFonts w:ascii="STFangsong" w:eastAsia="STFangsong" w:hAnsi="STFangsong" w:hint="eastAsia"/>
          <w:sz w:val="32"/>
          <w:szCs w:val="32"/>
        </w:rPr>
        <w:t>工程初步设计的批复》</w:t>
      </w:r>
      <w:proofErr w:type="gramStart"/>
      <w:r w:rsidRPr="00281A94">
        <w:rPr>
          <w:rFonts w:ascii="STFangsong" w:eastAsia="STFangsong" w:hAnsi="STFangsong" w:hint="eastAsia"/>
          <w:sz w:val="32"/>
          <w:szCs w:val="32"/>
        </w:rPr>
        <w:t>川水函〔2</w:t>
      </w:r>
      <w:r w:rsidRPr="00281A94">
        <w:rPr>
          <w:rFonts w:ascii="STFangsong" w:eastAsia="STFangsong" w:hAnsi="STFangsong"/>
          <w:sz w:val="32"/>
          <w:szCs w:val="32"/>
        </w:rPr>
        <w:t>018</w:t>
      </w:r>
      <w:r w:rsidRPr="00281A94">
        <w:rPr>
          <w:rFonts w:ascii="STFangsong" w:eastAsia="STFangsong" w:hAnsi="STFangsong" w:hint="eastAsia"/>
          <w:sz w:val="32"/>
          <w:szCs w:val="32"/>
        </w:rPr>
        <w:t>〕</w:t>
      </w:r>
      <w:proofErr w:type="gramEnd"/>
      <w:r w:rsidRPr="00281A94">
        <w:rPr>
          <w:rFonts w:ascii="STFangsong" w:eastAsia="STFangsong" w:hAnsi="STFangsong" w:hint="eastAsia"/>
          <w:sz w:val="32"/>
          <w:szCs w:val="32"/>
        </w:rPr>
        <w:t>1</w:t>
      </w:r>
      <w:r w:rsidRPr="00281A94">
        <w:rPr>
          <w:rFonts w:ascii="STFangsong" w:eastAsia="STFangsong" w:hAnsi="STFangsong"/>
          <w:sz w:val="32"/>
          <w:szCs w:val="32"/>
        </w:rPr>
        <w:t>669</w:t>
      </w:r>
      <w:r w:rsidRPr="00281A94">
        <w:rPr>
          <w:rFonts w:ascii="STFangsong" w:eastAsia="STFangsong" w:hAnsi="STFangsong" w:hint="eastAsia"/>
          <w:sz w:val="32"/>
          <w:szCs w:val="32"/>
        </w:rPr>
        <w:t>号，确定静态总投资1</w:t>
      </w:r>
      <w:r w:rsidRPr="00281A94">
        <w:rPr>
          <w:rFonts w:ascii="STFangsong" w:eastAsia="STFangsong" w:hAnsi="STFangsong"/>
          <w:sz w:val="32"/>
          <w:szCs w:val="32"/>
        </w:rPr>
        <w:t>698.28</w:t>
      </w:r>
      <w:r w:rsidRPr="00281A94">
        <w:rPr>
          <w:rFonts w:ascii="STFangsong" w:eastAsia="STFangsong" w:hAnsi="STFangsong" w:hint="eastAsia"/>
          <w:sz w:val="32"/>
          <w:szCs w:val="32"/>
        </w:rPr>
        <w:t>万元。石渠县财政局在2</w:t>
      </w:r>
      <w:r w:rsidRPr="00281A94">
        <w:rPr>
          <w:rFonts w:ascii="STFangsong" w:eastAsia="STFangsong" w:hAnsi="STFangsong"/>
          <w:sz w:val="32"/>
          <w:szCs w:val="32"/>
        </w:rPr>
        <w:t>019</w:t>
      </w:r>
      <w:r w:rsidRPr="00281A94">
        <w:rPr>
          <w:rFonts w:ascii="STFangsong" w:eastAsia="STFangsong" w:hAnsi="STFangsong" w:hint="eastAsia"/>
          <w:sz w:val="32"/>
          <w:szCs w:val="32"/>
        </w:rPr>
        <w:t>年4月2</w:t>
      </w:r>
      <w:r w:rsidRPr="00281A94">
        <w:rPr>
          <w:rFonts w:ascii="STFangsong" w:eastAsia="STFangsong" w:hAnsi="STFangsong"/>
          <w:sz w:val="32"/>
          <w:szCs w:val="32"/>
        </w:rPr>
        <w:t>9</w:t>
      </w:r>
      <w:r w:rsidRPr="00281A94">
        <w:rPr>
          <w:rFonts w:ascii="STFangsong" w:eastAsia="STFangsong" w:hAnsi="STFangsong" w:hint="eastAsia"/>
          <w:sz w:val="32"/>
          <w:szCs w:val="32"/>
        </w:rPr>
        <w:t>日通过《关于对石渠县洛须镇仁拉绒陇防洪治理工程建设项目评审报告》</w:t>
      </w:r>
      <w:proofErr w:type="gramStart"/>
      <w:r w:rsidRPr="00281A94">
        <w:rPr>
          <w:rFonts w:ascii="STFangsong" w:eastAsia="STFangsong" w:hAnsi="STFangsong" w:hint="eastAsia"/>
          <w:sz w:val="32"/>
          <w:szCs w:val="32"/>
        </w:rPr>
        <w:t>石财评</w:t>
      </w:r>
      <w:proofErr w:type="gramEnd"/>
      <w:r w:rsidRPr="00281A94">
        <w:rPr>
          <w:rFonts w:ascii="STFangsong" w:eastAsia="STFangsong" w:hAnsi="STFangsong" w:hint="eastAsia"/>
          <w:sz w:val="32"/>
          <w:szCs w:val="32"/>
        </w:rPr>
        <w:t>〔2</w:t>
      </w:r>
      <w:r w:rsidRPr="00281A94">
        <w:rPr>
          <w:rFonts w:ascii="STFangsong" w:eastAsia="STFangsong" w:hAnsi="STFangsong"/>
          <w:sz w:val="32"/>
          <w:szCs w:val="32"/>
        </w:rPr>
        <w:t>019</w:t>
      </w:r>
      <w:r w:rsidRPr="00281A94">
        <w:rPr>
          <w:rFonts w:ascii="STFangsong" w:eastAsia="STFangsong" w:hAnsi="STFangsong" w:hint="eastAsia"/>
          <w:sz w:val="32"/>
          <w:szCs w:val="32"/>
        </w:rPr>
        <w:t>〕</w:t>
      </w:r>
      <w:r w:rsidRPr="00281A94">
        <w:rPr>
          <w:rFonts w:ascii="STFangsong" w:eastAsia="STFangsong" w:hAnsi="STFangsong"/>
          <w:sz w:val="32"/>
          <w:szCs w:val="32"/>
        </w:rPr>
        <w:t>3</w:t>
      </w:r>
      <w:r w:rsidRPr="00281A94">
        <w:rPr>
          <w:rFonts w:ascii="STFangsong" w:eastAsia="STFangsong" w:hAnsi="STFangsong" w:hint="eastAsia"/>
          <w:sz w:val="32"/>
          <w:szCs w:val="32"/>
        </w:rPr>
        <w:t>号，预算审核金额</w:t>
      </w:r>
      <w:r w:rsidRPr="00281A94">
        <w:rPr>
          <w:rFonts w:ascii="STFangsong" w:eastAsia="STFangsong" w:hAnsi="STFangsong"/>
          <w:sz w:val="32"/>
          <w:szCs w:val="32"/>
        </w:rPr>
        <w:t>1131</w:t>
      </w:r>
      <w:r w:rsidRPr="00281A94">
        <w:rPr>
          <w:rFonts w:ascii="STFangsong" w:eastAsia="STFangsong" w:hAnsi="STFangsong" w:hint="eastAsia"/>
          <w:sz w:val="32"/>
          <w:szCs w:val="32"/>
        </w:rPr>
        <w:t>.</w:t>
      </w:r>
      <w:r w:rsidRPr="00281A94">
        <w:rPr>
          <w:rFonts w:ascii="STFangsong" w:eastAsia="STFangsong" w:hAnsi="STFangsong"/>
          <w:sz w:val="32"/>
          <w:szCs w:val="32"/>
        </w:rPr>
        <w:t>37</w:t>
      </w:r>
      <w:r w:rsidRPr="00281A94">
        <w:rPr>
          <w:rFonts w:ascii="STFangsong" w:eastAsia="STFangsong" w:hAnsi="STFangsong" w:hint="eastAsia"/>
          <w:sz w:val="32"/>
          <w:szCs w:val="32"/>
        </w:rPr>
        <w:t>万元。资金来源为石渠县人民政府自筹资金。资金的申报及批复符合资金管理办法相关规定。</w:t>
      </w:r>
    </w:p>
    <w:p w14:paraId="74F87498" w14:textId="77777777" w:rsidR="006D0BB8" w:rsidRPr="00281A94" w:rsidRDefault="000B3B57" w:rsidP="003B1DA2">
      <w:pPr>
        <w:pStyle w:val="a3"/>
        <w:numPr>
          <w:ilvl w:val="0"/>
          <w:numId w:val="2"/>
        </w:numPr>
        <w:spacing w:line="600" w:lineRule="exact"/>
        <w:ind w:left="0" w:firstLineChars="0" w:firstLine="0"/>
        <w:outlineLvl w:val="1"/>
        <w:rPr>
          <w:rFonts w:ascii="STFangsong" w:eastAsia="STFangsong" w:hAnsi="STFangsong"/>
          <w:sz w:val="32"/>
          <w:szCs w:val="32"/>
        </w:rPr>
      </w:pPr>
      <w:r w:rsidRPr="00281A94">
        <w:rPr>
          <w:rFonts w:ascii="STFangsong" w:eastAsia="STFangsong" w:hAnsi="STFangsong" w:hint="eastAsia"/>
          <w:sz w:val="32"/>
          <w:szCs w:val="32"/>
        </w:rPr>
        <w:t>项目绩效目标。</w:t>
      </w:r>
    </w:p>
    <w:p w14:paraId="7A9DD96F" w14:textId="77777777" w:rsidR="006D0BB8" w:rsidRPr="00281A94" w:rsidRDefault="000B3B57" w:rsidP="003B1DA2">
      <w:pPr>
        <w:pStyle w:val="a3"/>
        <w:spacing w:line="600" w:lineRule="exact"/>
        <w:ind w:firstLine="640"/>
        <w:rPr>
          <w:rFonts w:ascii="STFangsong" w:eastAsia="STFangsong" w:hAnsi="STFangsong"/>
          <w:sz w:val="32"/>
          <w:szCs w:val="32"/>
        </w:rPr>
      </w:pPr>
      <w:r w:rsidRPr="00281A94">
        <w:rPr>
          <w:rFonts w:ascii="STFangsong" w:eastAsia="STFangsong" w:hAnsi="STFangsong" w:hint="eastAsia"/>
          <w:sz w:val="32"/>
          <w:szCs w:val="32"/>
        </w:rPr>
        <w:t>提高保护区防洪能力，以确保人民生命财产安全，并为民族地区经济社会发展提供保障。工程实施后，多年平均防洪效益为1</w:t>
      </w:r>
      <w:r w:rsidRPr="00281A94">
        <w:rPr>
          <w:rFonts w:ascii="STFangsong" w:eastAsia="STFangsong" w:hAnsi="STFangsong"/>
          <w:sz w:val="32"/>
          <w:szCs w:val="32"/>
        </w:rPr>
        <w:t>25</w:t>
      </w:r>
      <w:r w:rsidRPr="00281A94">
        <w:rPr>
          <w:rFonts w:ascii="STFangsong" w:eastAsia="STFangsong" w:hAnsi="STFangsong" w:hint="eastAsia"/>
          <w:sz w:val="32"/>
          <w:szCs w:val="32"/>
        </w:rPr>
        <w:t>万元。经济内部收益率8</w:t>
      </w:r>
      <w:r w:rsidRPr="00281A94">
        <w:rPr>
          <w:rFonts w:ascii="STFangsong" w:eastAsia="STFangsong" w:hAnsi="STFangsong"/>
          <w:sz w:val="32"/>
          <w:szCs w:val="32"/>
        </w:rPr>
        <w:t>.23</w:t>
      </w:r>
      <w:r w:rsidRPr="00281A94">
        <w:rPr>
          <w:rFonts w:ascii="STFangsong" w:eastAsia="STFangsong" w:hAnsi="STFangsong" w:hint="eastAsia"/>
          <w:sz w:val="32"/>
          <w:szCs w:val="32"/>
        </w:rPr>
        <w:t>%，经济净现值2</w:t>
      </w:r>
      <w:r w:rsidRPr="00281A94">
        <w:rPr>
          <w:rFonts w:ascii="STFangsong" w:eastAsia="STFangsong" w:hAnsi="STFangsong"/>
          <w:sz w:val="32"/>
          <w:szCs w:val="32"/>
        </w:rPr>
        <w:t>32.98</w:t>
      </w:r>
      <w:r w:rsidRPr="00281A94">
        <w:rPr>
          <w:rFonts w:ascii="STFangsong" w:eastAsia="STFangsong" w:hAnsi="STFangsong" w:hint="eastAsia"/>
          <w:sz w:val="32"/>
          <w:szCs w:val="32"/>
        </w:rPr>
        <w:t>元，效益费用比1</w:t>
      </w:r>
      <w:r w:rsidRPr="00281A94">
        <w:rPr>
          <w:rFonts w:ascii="STFangsong" w:eastAsia="STFangsong" w:hAnsi="STFangsong"/>
          <w:sz w:val="32"/>
          <w:szCs w:val="32"/>
        </w:rPr>
        <w:t>.12</w:t>
      </w:r>
      <w:r w:rsidRPr="00281A94">
        <w:rPr>
          <w:rFonts w:ascii="STFangsong" w:eastAsia="STFangsong" w:hAnsi="STFangsong" w:hint="eastAsia"/>
          <w:sz w:val="32"/>
          <w:szCs w:val="32"/>
        </w:rPr>
        <w:t>。该工程于2</w:t>
      </w:r>
      <w:r w:rsidRPr="00281A94">
        <w:rPr>
          <w:rFonts w:ascii="STFangsong" w:eastAsia="STFangsong" w:hAnsi="STFangsong"/>
          <w:sz w:val="32"/>
          <w:szCs w:val="32"/>
        </w:rPr>
        <w:t>019</w:t>
      </w:r>
      <w:r w:rsidRPr="00281A94">
        <w:rPr>
          <w:rFonts w:ascii="STFangsong" w:eastAsia="STFangsong" w:hAnsi="STFangsong" w:hint="eastAsia"/>
          <w:sz w:val="32"/>
          <w:szCs w:val="32"/>
        </w:rPr>
        <w:t>年1</w:t>
      </w:r>
      <w:r w:rsidRPr="00281A94">
        <w:rPr>
          <w:rFonts w:ascii="STFangsong" w:eastAsia="STFangsong" w:hAnsi="STFangsong"/>
          <w:sz w:val="32"/>
          <w:szCs w:val="32"/>
        </w:rPr>
        <w:t>1</w:t>
      </w:r>
      <w:r w:rsidRPr="00281A94">
        <w:rPr>
          <w:rFonts w:ascii="STFangsong" w:eastAsia="STFangsong" w:hAnsi="STFangsong" w:hint="eastAsia"/>
          <w:sz w:val="32"/>
          <w:szCs w:val="32"/>
        </w:rPr>
        <w:t>月2</w:t>
      </w:r>
      <w:r w:rsidRPr="00281A94">
        <w:rPr>
          <w:rFonts w:ascii="STFangsong" w:eastAsia="STFangsong" w:hAnsi="STFangsong"/>
          <w:sz w:val="32"/>
          <w:szCs w:val="32"/>
        </w:rPr>
        <w:t>5</w:t>
      </w:r>
      <w:r w:rsidRPr="00281A94">
        <w:rPr>
          <w:rFonts w:ascii="STFangsong" w:eastAsia="STFangsong" w:hAnsi="STFangsong" w:hint="eastAsia"/>
          <w:sz w:val="32"/>
          <w:szCs w:val="32"/>
        </w:rPr>
        <w:t>日竣工，并在2</w:t>
      </w:r>
      <w:r w:rsidRPr="00281A94">
        <w:rPr>
          <w:rFonts w:ascii="STFangsong" w:eastAsia="STFangsong" w:hAnsi="STFangsong"/>
          <w:sz w:val="32"/>
          <w:szCs w:val="32"/>
        </w:rPr>
        <w:t>020</w:t>
      </w:r>
      <w:r w:rsidRPr="00281A94">
        <w:rPr>
          <w:rFonts w:ascii="STFangsong" w:eastAsia="STFangsong" w:hAnsi="STFangsong" w:hint="eastAsia"/>
          <w:sz w:val="32"/>
          <w:szCs w:val="32"/>
        </w:rPr>
        <w:t>年5月2</w:t>
      </w:r>
      <w:r w:rsidRPr="00281A94">
        <w:rPr>
          <w:rFonts w:ascii="STFangsong" w:eastAsia="STFangsong" w:hAnsi="STFangsong"/>
          <w:sz w:val="32"/>
          <w:szCs w:val="32"/>
        </w:rPr>
        <w:t>1</w:t>
      </w:r>
      <w:r w:rsidRPr="00281A94">
        <w:rPr>
          <w:rFonts w:ascii="STFangsong" w:eastAsia="STFangsong" w:hAnsi="STFangsong" w:hint="eastAsia"/>
          <w:sz w:val="32"/>
          <w:szCs w:val="32"/>
        </w:rPr>
        <w:t>日前出具竣工结算审核报告。</w:t>
      </w:r>
    </w:p>
    <w:p w14:paraId="14AB7F06" w14:textId="77777777" w:rsidR="006D0BB8" w:rsidRPr="00281A94" w:rsidRDefault="000B3B57" w:rsidP="003B1DA2">
      <w:pPr>
        <w:pStyle w:val="a3"/>
        <w:numPr>
          <w:ilvl w:val="0"/>
          <w:numId w:val="2"/>
        </w:numPr>
        <w:spacing w:line="600" w:lineRule="exact"/>
        <w:ind w:left="0" w:firstLineChars="0" w:firstLine="0"/>
        <w:outlineLvl w:val="1"/>
        <w:rPr>
          <w:rFonts w:ascii="STFangsong" w:eastAsia="STFangsong" w:hAnsi="STFangsong"/>
          <w:sz w:val="32"/>
          <w:szCs w:val="32"/>
        </w:rPr>
      </w:pPr>
      <w:r w:rsidRPr="00281A94">
        <w:rPr>
          <w:rFonts w:ascii="STFangsong" w:eastAsia="STFangsong" w:hAnsi="STFangsong" w:hint="eastAsia"/>
          <w:sz w:val="32"/>
          <w:szCs w:val="32"/>
        </w:rPr>
        <w:t>项目资金申报相符性。</w:t>
      </w:r>
    </w:p>
    <w:p w14:paraId="1234BADC" w14:textId="77777777" w:rsidR="006D0BB8" w:rsidRPr="00281A94" w:rsidRDefault="000B3B57" w:rsidP="003B1DA2">
      <w:pPr>
        <w:pStyle w:val="a3"/>
        <w:spacing w:line="600" w:lineRule="exact"/>
        <w:ind w:firstLine="640"/>
        <w:rPr>
          <w:rFonts w:ascii="STFangsong" w:eastAsia="STFangsong" w:hAnsi="STFangsong"/>
          <w:sz w:val="32"/>
          <w:szCs w:val="32"/>
        </w:rPr>
      </w:pPr>
      <w:r w:rsidRPr="00281A94">
        <w:rPr>
          <w:rFonts w:ascii="STFangsong" w:eastAsia="STFangsong" w:hAnsi="STFangsong" w:hint="eastAsia"/>
          <w:sz w:val="32"/>
          <w:szCs w:val="32"/>
        </w:rPr>
        <w:t>该防洪治理工程项目申报内容与具体实施内容相符，编制了可行性研究报告，并由相关部门审核通过，其申报目标合理可行。项目资金使用均按照签订的施工合同金额，中标金额及规定的相关范围使用，符合“四制”管理和资金使用管理规定。</w:t>
      </w:r>
    </w:p>
    <w:p w14:paraId="0BF14DCF" w14:textId="77777777" w:rsidR="006D0BB8" w:rsidRPr="00281A94" w:rsidRDefault="000B3B57" w:rsidP="003B1DA2">
      <w:pPr>
        <w:pStyle w:val="a3"/>
        <w:numPr>
          <w:ilvl w:val="0"/>
          <w:numId w:val="1"/>
        </w:numPr>
        <w:spacing w:line="600" w:lineRule="exact"/>
        <w:ind w:left="0" w:firstLineChars="0" w:firstLine="0"/>
        <w:outlineLvl w:val="0"/>
        <w:rPr>
          <w:rFonts w:ascii="STFangsong" w:eastAsia="STFangsong" w:hAnsi="STFangsong"/>
          <w:b/>
          <w:bCs/>
          <w:sz w:val="32"/>
          <w:szCs w:val="32"/>
        </w:rPr>
      </w:pPr>
      <w:r w:rsidRPr="00281A94">
        <w:rPr>
          <w:rFonts w:ascii="STFangsong" w:eastAsia="STFangsong" w:hAnsi="STFangsong" w:hint="eastAsia"/>
          <w:b/>
          <w:bCs/>
          <w:sz w:val="32"/>
          <w:szCs w:val="32"/>
        </w:rPr>
        <w:lastRenderedPageBreak/>
        <w:t>项目实施及管理情况</w:t>
      </w:r>
    </w:p>
    <w:p w14:paraId="4342C767" w14:textId="77777777" w:rsidR="006D0BB8" w:rsidRPr="00281A94" w:rsidRDefault="000B3B57" w:rsidP="003B1DA2">
      <w:pPr>
        <w:pStyle w:val="a3"/>
        <w:numPr>
          <w:ilvl w:val="0"/>
          <w:numId w:val="3"/>
        </w:numPr>
        <w:spacing w:line="600" w:lineRule="exact"/>
        <w:ind w:left="0" w:firstLineChars="0" w:firstLine="0"/>
        <w:outlineLvl w:val="1"/>
        <w:rPr>
          <w:rFonts w:ascii="STFangsong" w:eastAsia="STFangsong" w:hAnsi="STFangsong"/>
          <w:sz w:val="32"/>
          <w:szCs w:val="32"/>
        </w:rPr>
      </w:pPr>
      <w:r w:rsidRPr="00281A94">
        <w:rPr>
          <w:rFonts w:ascii="STFangsong" w:eastAsia="STFangsong" w:hAnsi="STFangsong" w:hint="eastAsia"/>
          <w:sz w:val="32"/>
          <w:szCs w:val="32"/>
        </w:rPr>
        <w:t>资金计划、到位及使用情况。</w:t>
      </w:r>
    </w:p>
    <w:p w14:paraId="73E8A603" w14:textId="77777777" w:rsidR="006D0BB8" w:rsidRPr="00281A94" w:rsidRDefault="000B3B57" w:rsidP="003B1DA2">
      <w:pPr>
        <w:pStyle w:val="a3"/>
        <w:numPr>
          <w:ilvl w:val="0"/>
          <w:numId w:val="4"/>
        </w:numPr>
        <w:spacing w:line="600" w:lineRule="exact"/>
        <w:ind w:left="0" w:firstLine="640"/>
        <w:rPr>
          <w:rFonts w:ascii="STFangsong" w:eastAsia="STFangsong" w:hAnsi="STFangsong"/>
          <w:sz w:val="32"/>
          <w:szCs w:val="32"/>
        </w:rPr>
      </w:pPr>
      <w:r w:rsidRPr="00281A94">
        <w:rPr>
          <w:rFonts w:ascii="STFangsong" w:eastAsia="STFangsong" w:hAnsi="STFangsong" w:hint="eastAsia"/>
          <w:sz w:val="32"/>
          <w:szCs w:val="32"/>
        </w:rPr>
        <w:t>资金计划及到位。项目总投资</w:t>
      </w:r>
      <w:r w:rsidRPr="00281A94">
        <w:rPr>
          <w:rFonts w:ascii="STFangsong" w:eastAsia="STFangsong" w:hAnsi="STFangsong"/>
          <w:sz w:val="32"/>
          <w:szCs w:val="32"/>
        </w:rPr>
        <w:t>1131</w:t>
      </w:r>
      <w:r w:rsidRPr="00281A94">
        <w:rPr>
          <w:rFonts w:ascii="STFangsong" w:eastAsia="STFangsong" w:hAnsi="STFangsong" w:hint="eastAsia"/>
          <w:sz w:val="32"/>
          <w:szCs w:val="32"/>
        </w:rPr>
        <w:t>.</w:t>
      </w:r>
      <w:r w:rsidRPr="00281A94">
        <w:rPr>
          <w:rFonts w:ascii="STFangsong" w:eastAsia="STFangsong" w:hAnsi="STFangsong"/>
          <w:sz w:val="32"/>
          <w:szCs w:val="32"/>
        </w:rPr>
        <w:t>37</w:t>
      </w:r>
      <w:r w:rsidRPr="00281A94">
        <w:rPr>
          <w:rFonts w:ascii="STFangsong" w:eastAsia="STFangsong" w:hAnsi="STFangsong" w:hint="eastAsia"/>
          <w:sz w:val="32"/>
          <w:szCs w:val="32"/>
        </w:rPr>
        <w:t>万元，资金来源政府投资。资金按照计划时间到位，资金到位率1</w:t>
      </w:r>
      <w:r w:rsidRPr="00281A94">
        <w:rPr>
          <w:rFonts w:ascii="STFangsong" w:eastAsia="STFangsong" w:hAnsi="STFangsong"/>
          <w:sz w:val="32"/>
          <w:szCs w:val="32"/>
        </w:rPr>
        <w:t>00</w:t>
      </w:r>
      <w:r w:rsidRPr="00281A94">
        <w:rPr>
          <w:rFonts w:ascii="STFangsong" w:eastAsia="STFangsong" w:hAnsi="STFangsong" w:hint="eastAsia"/>
          <w:sz w:val="32"/>
          <w:szCs w:val="32"/>
        </w:rPr>
        <w:t>%。</w:t>
      </w:r>
    </w:p>
    <w:p w14:paraId="3F35BB00" w14:textId="77777777" w:rsidR="006D0BB8" w:rsidRPr="00281A94" w:rsidRDefault="000B3B57" w:rsidP="003B1DA2">
      <w:pPr>
        <w:pStyle w:val="a3"/>
        <w:numPr>
          <w:ilvl w:val="0"/>
          <w:numId w:val="4"/>
        </w:numPr>
        <w:spacing w:line="600" w:lineRule="exact"/>
        <w:ind w:left="0" w:firstLine="640"/>
        <w:rPr>
          <w:rFonts w:ascii="STFangsong" w:eastAsia="STFangsong" w:hAnsi="STFangsong"/>
          <w:sz w:val="32"/>
          <w:szCs w:val="32"/>
        </w:rPr>
      </w:pPr>
      <w:r w:rsidRPr="00281A94">
        <w:rPr>
          <w:rFonts w:ascii="STFangsong" w:eastAsia="STFangsong" w:hAnsi="STFangsong" w:hint="eastAsia"/>
          <w:sz w:val="32"/>
          <w:szCs w:val="32"/>
        </w:rPr>
        <w:t>资金使用。该防洪治理工程项目分三个标段实施，经竣工结算审核，项目实际总投资</w:t>
      </w:r>
      <w:r w:rsidRPr="00281A94">
        <w:rPr>
          <w:rFonts w:ascii="STFangsong" w:eastAsia="STFangsong" w:hAnsi="STFangsong"/>
          <w:sz w:val="32"/>
          <w:szCs w:val="32"/>
        </w:rPr>
        <w:t>914</w:t>
      </w:r>
      <w:r w:rsidRPr="00281A94">
        <w:rPr>
          <w:rFonts w:ascii="STFangsong" w:eastAsia="STFangsong" w:hAnsi="STFangsong" w:hint="eastAsia"/>
          <w:sz w:val="32"/>
          <w:szCs w:val="32"/>
        </w:rPr>
        <w:t>.</w:t>
      </w:r>
      <w:r w:rsidRPr="00281A94">
        <w:rPr>
          <w:rFonts w:ascii="STFangsong" w:eastAsia="STFangsong" w:hAnsi="STFangsong"/>
          <w:sz w:val="32"/>
          <w:szCs w:val="32"/>
        </w:rPr>
        <w:t>01</w:t>
      </w:r>
      <w:r w:rsidRPr="00281A94">
        <w:rPr>
          <w:rFonts w:ascii="STFangsong" w:eastAsia="STFangsong" w:hAnsi="STFangsong" w:hint="eastAsia"/>
          <w:sz w:val="32"/>
          <w:szCs w:val="32"/>
        </w:rPr>
        <w:t>万元。主要用于项目工程施工费、设计费、工程咨询费、监理费。款项均按照协议约定支付，程序合</w:t>
      </w:r>
      <w:proofErr w:type="gramStart"/>
      <w:r w:rsidRPr="00281A94">
        <w:rPr>
          <w:rFonts w:ascii="STFangsong" w:eastAsia="STFangsong" w:hAnsi="STFangsong" w:hint="eastAsia"/>
          <w:sz w:val="32"/>
          <w:szCs w:val="32"/>
        </w:rPr>
        <w:t>规</w:t>
      </w:r>
      <w:proofErr w:type="gramEnd"/>
      <w:r w:rsidRPr="00281A94">
        <w:rPr>
          <w:rFonts w:ascii="STFangsong" w:eastAsia="STFangsong" w:hAnsi="STFangsong" w:hint="eastAsia"/>
          <w:sz w:val="32"/>
          <w:szCs w:val="32"/>
        </w:rPr>
        <w:t>合法，资金支付与预算相符。</w:t>
      </w:r>
    </w:p>
    <w:p w14:paraId="0B53B6DC" w14:textId="77777777" w:rsidR="006D0BB8" w:rsidRPr="00281A94" w:rsidRDefault="000B3B57" w:rsidP="003B1DA2">
      <w:pPr>
        <w:pStyle w:val="a3"/>
        <w:numPr>
          <w:ilvl w:val="0"/>
          <w:numId w:val="3"/>
        </w:numPr>
        <w:spacing w:line="600" w:lineRule="exact"/>
        <w:ind w:left="0" w:firstLineChars="0" w:firstLine="0"/>
        <w:outlineLvl w:val="1"/>
        <w:rPr>
          <w:rFonts w:ascii="STFangsong" w:eastAsia="STFangsong" w:hAnsi="STFangsong"/>
          <w:sz w:val="32"/>
          <w:szCs w:val="32"/>
        </w:rPr>
      </w:pPr>
      <w:r w:rsidRPr="00281A94">
        <w:rPr>
          <w:rFonts w:ascii="STFangsong" w:eastAsia="STFangsong" w:hAnsi="STFangsong" w:hint="eastAsia"/>
          <w:sz w:val="32"/>
          <w:szCs w:val="32"/>
        </w:rPr>
        <w:t>项目财务管理情况。</w:t>
      </w:r>
    </w:p>
    <w:p w14:paraId="259AD0D1" w14:textId="77777777" w:rsidR="006D0BB8" w:rsidRPr="00281A94" w:rsidRDefault="000B3B57" w:rsidP="003B1DA2">
      <w:pPr>
        <w:pStyle w:val="a3"/>
        <w:spacing w:line="600" w:lineRule="exact"/>
        <w:ind w:firstLine="640"/>
        <w:rPr>
          <w:rFonts w:ascii="STFangsong" w:eastAsia="STFangsong" w:hAnsi="STFangsong"/>
          <w:sz w:val="32"/>
          <w:szCs w:val="32"/>
        </w:rPr>
      </w:pPr>
      <w:r w:rsidRPr="00281A94">
        <w:rPr>
          <w:rFonts w:ascii="STFangsong" w:eastAsia="STFangsong" w:hAnsi="STFangsong" w:hint="eastAsia"/>
          <w:sz w:val="32"/>
          <w:szCs w:val="32"/>
        </w:rPr>
        <w:t>项目财务管理制度健全、机构设置、会计核算及账务处理等相关情况。对照项目资金管理办法、项目严格执行财务管理制度、账务处理及时、会计核算规范。</w:t>
      </w:r>
    </w:p>
    <w:p w14:paraId="3F49B2EC" w14:textId="77777777" w:rsidR="006D0BB8" w:rsidRPr="00281A94" w:rsidRDefault="000B3B57" w:rsidP="003B1DA2">
      <w:pPr>
        <w:pStyle w:val="a3"/>
        <w:numPr>
          <w:ilvl w:val="0"/>
          <w:numId w:val="3"/>
        </w:numPr>
        <w:spacing w:line="600" w:lineRule="exact"/>
        <w:ind w:left="0" w:firstLineChars="0" w:firstLine="0"/>
        <w:outlineLvl w:val="1"/>
        <w:rPr>
          <w:rFonts w:ascii="STFangsong" w:eastAsia="STFangsong" w:hAnsi="STFangsong"/>
          <w:sz w:val="32"/>
          <w:szCs w:val="32"/>
        </w:rPr>
      </w:pPr>
      <w:r w:rsidRPr="00281A94">
        <w:rPr>
          <w:rFonts w:ascii="STFangsong" w:eastAsia="STFangsong" w:hAnsi="STFangsong" w:hint="eastAsia"/>
          <w:sz w:val="32"/>
          <w:szCs w:val="32"/>
        </w:rPr>
        <w:t>项目组织实施情况。</w:t>
      </w:r>
    </w:p>
    <w:p w14:paraId="0961EF24" w14:textId="77777777" w:rsidR="006D0BB8" w:rsidRPr="00281A94" w:rsidRDefault="000B3B57" w:rsidP="003B1DA2">
      <w:pPr>
        <w:pStyle w:val="a3"/>
        <w:spacing w:line="600" w:lineRule="exact"/>
        <w:ind w:firstLine="640"/>
        <w:rPr>
          <w:rFonts w:ascii="STFangsong" w:eastAsia="STFangsong" w:hAnsi="STFangsong"/>
          <w:sz w:val="32"/>
          <w:szCs w:val="32"/>
        </w:rPr>
      </w:pPr>
      <w:r w:rsidRPr="00281A94">
        <w:rPr>
          <w:rFonts w:ascii="STFangsong" w:eastAsia="STFangsong" w:hAnsi="STFangsong"/>
          <w:sz w:val="32"/>
          <w:szCs w:val="32"/>
        </w:rPr>
        <w:t>石渠县</w:t>
      </w:r>
      <w:proofErr w:type="gramStart"/>
      <w:r w:rsidRPr="00281A94">
        <w:rPr>
          <w:rFonts w:ascii="STFangsong" w:eastAsia="STFangsong" w:hAnsi="STFangsong"/>
          <w:sz w:val="32"/>
          <w:szCs w:val="32"/>
        </w:rPr>
        <w:t>洛</w:t>
      </w:r>
      <w:proofErr w:type="gramEnd"/>
      <w:r w:rsidRPr="00281A94">
        <w:rPr>
          <w:rFonts w:ascii="STFangsong" w:eastAsia="STFangsong" w:hAnsi="STFangsong"/>
          <w:sz w:val="32"/>
          <w:szCs w:val="32"/>
        </w:rPr>
        <w:t>须镇仁拉绒</w:t>
      </w:r>
      <w:proofErr w:type="gramStart"/>
      <w:r w:rsidRPr="00281A94">
        <w:rPr>
          <w:rFonts w:ascii="STFangsong" w:eastAsia="STFangsong" w:hAnsi="STFangsong"/>
          <w:sz w:val="32"/>
          <w:szCs w:val="32"/>
        </w:rPr>
        <w:t>陇</w:t>
      </w:r>
      <w:proofErr w:type="gramEnd"/>
      <w:r w:rsidRPr="00281A94">
        <w:rPr>
          <w:rFonts w:ascii="STFangsong" w:eastAsia="STFangsong" w:hAnsi="STFangsong"/>
          <w:sz w:val="32"/>
          <w:szCs w:val="32"/>
        </w:rPr>
        <w:t>防洪治理工程项目</w:t>
      </w:r>
      <w:r w:rsidRPr="00281A94">
        <w:rPr>
          <w:rFonts w:ascii="STFangsong" w:eastAsia="STFangsong" w:hAnsi="STFangsong" w:hint="eastAsia"/>
          <w:sz w:val="32"/>
          <w:szCs w:val="32"/>
        </w:rPr>
        <w:t>分为三个标段实施，四川省水利</w:t>
      </w:r>
      <w:proofErr w:type="gramStart"/>
      <w:r w:rsidRPr="00281A94">
        <w:rPr>
          <w:rFonts w:ascii="STFangsong" w:eastAsia="STFangsong" w:hAnsi="STFangsong" w:hint="eastAsia"/>
          <w:sz w:val="32"/>
          <w:szCs w:val="32"/>
        </w:rPr>
        <w:t>厅川水函</w:t>
      </w:r>
      <w:proofErr w:type="gramEnd"/>
      <w:r w:rsidRPr="00281A94">
        <w:rPr>
          <w:rFonts w:ascii="STFangsong" w:eastAsia="STFangsong" w:hAnsi="STFangsong" w:hint="eastAsia"/>
          <w:sz w:val="32"/>
          <w:szCs w:val="32"/>
        </w:rPr>
        <w:t>〔2</w:t>
      </w:r>
      <w:r w:rsidRPr="00281A94">
        <w:rPr>
          <w:rFonts w:ascii="STFangsong" w:eastAsia="STFangsong" w:hAnsi="STFangsong"/>
          <w:sz w:val="32"/>
          <w:szCs w:val="32"/>
        </w:rPr>
        <w:t>018</w:t>
      </w:r>
      <w:r w:rsidRPr="00281A94">
        <w:rPr>
          <w:rFonts w:ascii="STFangsong" w:eastAsia="STFangsong" w:hAnsi="STFangsong" w:hint="eastAsia"/>
          <w:sz w:val="32"/>
          <w:szCs w:val="32"/>
        </w:rPr>
        <w:t>〕1</w:t>
      </w:r>
      <w:r w:rsidRPr="00281A94">
        <w:rPr>
          <w:rFonts w:ascii="STFangsong" w:eastAsia="STFangsong" w:hAnsi="STFangsong"/>
          <w:sz w:val="32"/>
          <w:szCs w:val="32"/>
        </w:rPr>
        <w:t>669</w:t>
      </w:r>
      <w:r w:rsidRPr="00281A94">
        <w:rPr>
          <w:rFonts w:ascii="STFangsong" w:eastAsia="STFangsong" w:hAnsi="STFangsong" w:hint="eastAsia"/>
          <w:sz w:val="32"/>
          <w:szCs w:val="32"/>
        </w:rPr>
        <w:t>号通过初步设计批复，2</w:t>
      </w:r>
      <w:r w:rsidRPr="00281A94">
        <w:rPr>
          <w:rFonts w:ascii="STFangsong" w:eastAsia="STFangsong" w:hAnsi="STFangsong"/>
          <w:sz w:val="32"/>
          <w:szCs w:val="32"/>
        </w:rPr>
        <w:t>019</w:t>
      </w:r>
      <w:r w:rsidRPr="00281A94">
        <w:rPr>
          <w:rFonts w:ascii="STFangsong" w:eastAsia="STFangsong" w:hAnsi="STFangsong" w:hint="eastAsia"/>
          <w:sz w:val="32"/>
          <w:szCs w:val="32"/>
        </w:rPr>
        <w:t>年6月1</w:t>
      </w:r>
      <w:r w:rsidRPr="00281A94">
        <w:rPr>
          <w:rFonts w:ascii="STFangsong" w:eastAsia="STFangsong" w:hAnsi="STFangsong"/>
          <w:sz w:val="32"/>
          <w:szCs w:val="32"/>
        </w:rPr>
        <w:t>0</w:t>
      </w:r>
      <w:r w:rsidRPr="00281A94">
        <w:rPr>
          <w:rFonts w:ascii="STFangsong" w:eastAsia="STFangsong" w:hAnsi="STFangsong" w:hint="eastAsia"/>
          <w:sz w:val="32"/>
          <w:szCs w:val="32"/>
        </w:rPr>
        <w:t>日通过公开招标方式确定四川兴恒瑞建设工程有限公司、四川中瑞达建设工程有限公司为建设项目施工单位，</w:t>
      </w:r>
      <w:proofErr w:type="gramStart"/>
      <w:r w:rsidRPr="00281A94">
        <w:rPr>
          <w:rFonts w:ascii="STFangsong" w:eastAsia="STFangsong" w:hAnsi="STFangsong" w:hint="eastAsia"/>
          <w:sz w:val="32"/>
          <w:szCs w:val="32"/>
        </w:rPr>
        <w:t>首盛建设</w:t>
      </w:r>
      <w:proofErr w:type="gramEnd"/>
      <w:r w:rsidRPr="00281A94">
        <w:rPr>
          <w:rFonts w:ascii="STFangsong" w:eastAsia="STFangsong" w:hAnsi="STFangsong" w:hint="eastAsia"/>
          <w:sz w:val="32"/>
          <w:szCs w:val="32"/>
        </w:rPr>
        <w:t>集团有限公司为监理单位。工程于</w:t>
      </w:r>
      <w:r w:rsidRPr="00281A94">
        <w:rPr>
          <w:rFonts w:ascii="STFangsong" w:eastAsia="STFangsong" w:hAnsi="STFangsong"/>
          <w:sz w:val="32"/>
          <w:szCs w:val="32"/>
        </w:rPr>
        <w:t>2019</w:t>
      </w:r>
      <w:r w:rsidRPr="00281A94">
        <w:rPr>
          <w:rFonts w:ascii="STFangsong" w:eastAsia="STFangsong" w:hAnsi="STFangsong" w:hint="eastAsia"/>
          <w:sz w:val="32"/>
          <w:szCs w:val="32"/>
        </w:rPr>
        <w:t>年7月2</w:t>
      </w:r>
      <w:r w:rsidRPr="00281A94">
        <w:rPr>
          <w:rFonts w:ascii="STFangsong" w:eastAsia="STFangsong" w:hAnsi="STFangsong"/>
          <w:sz w:val="32"/>
          <w:szCs w:val="32"/>
        </w:rPr>
        <w:t>2</w:t>
      </w:r>
      <w:r w:rsidRPr="00281A94">
        <w:rPr>
          <w:rFonts w:ascii="STFangsong" w:eastAsia="STFangsong" w:hAnsi="STFangsong" w:hint="eastAsia"/>
          <w:sz w:val="32"/>
          <w:szCs w:val="32"/>
        </w:rPr>
        <w:t>日开工，2</w:t>
      </w:r>
      <w:r w:rsidRPr="00281A94">
        <w:rPr>
          <w:rFonts w:ascii="STFangsong" w:eastAsia="STFangsong" w:hAnsi="STFangsong"/>
          <w:sz w:val="32"/>
          <w:szCs w:val="32"/>
        </w:rPr>
        <w:t>019</w:t>
      </w:r>
      <w:r w:rsidRPr="00281A94">
        <w:rPr>
          <w:rFonts w:ascii="STFangsong" w:eastAsia="STFangsong" w:hAnsi="STFangsong" w:hint="eastAsia"/>
          <w:sz w:val="32"/>
          <w:szCs w:val="32"/>
        </w:rPr>
        <w:t>年1</w:t>
      </w:r>
      <w:r w:rsidRPr="00281A94">
        <w:rPr>
          <w:rFonts w:ascii="STFangsong" w:eastAsia="STFangsong" w:hAnsi="STFangsong"/>
          <w:sz w:val="32"/>
          <w:szCs w:val="32"/>
        </w:rPr>
        <w:t>1</w:t>
      </w:r>
      <w:r w:rsidRPr="00281A94">
        <w:rPr>
          <w:rFonts w:ascii="STFangsong" w:eastAsia="STFangsong" w:hAnsi="STFangsong" w:hint="eastAsia"/>
          <w:sz w:val="32"/>
          <w:szCs w:val="32"/>
        </w:rPr>
        <w:t>月2</w:t>
      </w:r>
      <w:r w:rsidRPr="00281A94">
        <w:rPr>
          <w:rFonts w:ascii="STFangsong" w:eastAsia="STFangsong" w:hAnsi="STFangsong"/>
          <w:sz w:val="32"/>
          <w:szCs w:val="32"/>
        </w:rPr>
        <w:t>5</w:t>
      </w:r>
      <w:r w:rsidRPr="00281A94">
        <w:rPr>
          <w:rFonts w:ascii="STFangsong" w:eastAsia="STFangsong" w:hAnsi="STFangsong" w:hint="eastAsia"/>
          <w:sz w:val="32"/>
          <w:szCs w:val="32"/>
        </w:rPr>
        <w:t>日竣工并经石渠县发展和改革局、甘孜州石渠生态环境局、石渠县应急管理局等相关单位验收，综合工程完成情况、各部分工程质量评定合格。在2</w:t>
      </w:r>
      <w:r w:rsidRPr="00281A94">
        <w:rPr>
          <w:rFonts w:ascii="STFangsong" w:eastAsia="STFangsong" w:hAnsi="STFangsong"/>
          <w:sz w:val="32"/>
          <w:szCs w:val="32"/>
        </w:rPr>
        <w:t>020</w:t>
      </w:r>
      <w:r w:rsidRPr="00281A94">
        <w:rPr>
          <w:rFonts w:ascii="STFangsong" w:eastAsia="STFangsong" w:hAnsi="STFangsong" w:hint="eastAsia"/>
          <w:sz w:val="32"/>
          <w:szCs w:val="32"/>
        </w:rPr>
        <w:t>年5月2</w:t>
      </w:r>
      <w:r w:rsidRPr="00281A94">
        <w:rPr>
          <w:rFonts w:ascii="STFangsong" w:eastAsia="STFangsong" w:hAnsi="STFangsong"/>
          <w:sz w:val="32"/>
          <w:szCs w:val="32"/>
        </w:rPr>
        <w:t>1</w:t>
      </w:r>
      <w:r w:rsidRPr="00281A94">
        <w:rPr>
          <w:rFonts w:ascii="STFangsong" w:eastAsia="STFangsong" w:hAnsi="STFangsong" w:hint="eastAsia"/>
          <w:sz w:val="32"/>
          <w:szCs w:val="32"/>
        </w:rPr>
        <w:t>日前出具竣工结算审核报告。项目实施符合基本建设管理程序及招投标、监理法规和制度要求。</w:t>
      </w:r>
    </w:p>
    <w:p w14:paraId="0D1FDEAB" w14:textId="77777777" w:rsidR="006D0BB8" w:rsidRPr="00281A94" w:rsidRDefault="000B3B57" w:rsidP="003B1DA2">
      <w:pPr>
        <w:pStyle w:val="a3"/>
        <w:numPr>
          <w:ilvl w:val="0"/>
          <w:numId w:val="1"/>
        </w:numPr>
        <w:spacing w:line="600" w:lineRule="exact"/>
        <w:ind w:left="0" w:firstLineChars="0" w:firstLine="0"/>
        <w:outlineLvl w:val="0"/>
        <w:rPr>
          <w:rFonts w:ascii="STFangsong" w:eastAsia="STFangsong" w:hAnsi="STFangsong"/>
          <w:b/>
          <w:bCs/>
          <w:sz w:val="32"/>
          <w:szCs w:val="32"/>
        </w:rPr>
      </w:pPr>
      <w:r w:rsidRPr="00281A94">
        <w:rPr>
          <w:rFonts w:ascii="STFangsong" w:eastAsia="STFangsong" w:hAnsi="STFangsong" w:hint="eastAsia"/>
          <w:b/>
          <w:bCs/>
          <w:sz w:val="32"/>
          <w:szCs w:val="32"/>
        </w:rPr>
        <w:lastRenderedPageBreak/>
        <w:t>项目绩效情况</w:t>
      </w:r>
    </w:p>
    <w:p w14:paraId="1AAE0E81" w14:textId="77777777" w:rsidR="006D0BB8" w:rsidRPr="00281A94" w:rsidRDefault="000B3B57" w:rsidP="003B1DA2">
      <w:pPr>
        <w:pStyle w:val="a3"/>
        <w:numPr>
          <w:ilvl w:val="0"/>
          <w:numId w:val="5"/>
        </w:numPr>
        <w:spacing w:line="600" w:lineRule="exact"/>
        <w:ind w:left="0" w:firstLineChars="0" w:firstLine="0"/>
        <w:outlineLvl w:val="1"/>
        <w:rPr>
          <w:rFonts w:ascii="STFangsong" w:eastAsia="STFangsong" w:hAnsi="STFangsong"/>
          <w:sz w:val="32"/>
          <w:szCs w:val="32"/>
        </w:rPr>
      </w:pPr>
      <w:r w:rsidRPr="00281A94">
        <w:rPr>
          <w:rFonts w:ascii="STFangsong" w:eastAsia="STFangsong" w:hAnsi="STFangsong" w:hint="eastAsia"/>
          <w:sz w:val="32"/>
          <w:szCs w:val="32"/>
        </w:rPr>
        <w:t>项目完成情况。</w:t>
      </w:r>
    </w:p>
    <w:p w14:paraId="226F302D" w14:textId="77777777" w:rsidR="006D0BB8" w:rsidRPr="00281A94" w:rsidRDefault="000B3B57" w:rsidP="003B1DA2">
      <w:pPr>
        <w:pStyle w:val="a3"/>
        <w:spacing w:line="600" w:lineRule="exact"/>
        <w:ind w:firstLine="640"/>
        <w:rPr>
          <w:rFonts w:ascii="STFangsong" w:eastAsia="STFangsong" w:hAnsi="STFangsong"/>
          <w:sz w:val="32"/>
          <w:szCs w:val="32"/>
        </w:rPr>
      </w:pPr>
      <w:r w:rsidRPr="00281A94">
        <w:rPr>
          <w:rFonts w:ascii="STFangsong" w:eastAsia="STFangsong" w:hAnsi="STFangsong" w:hint="eastAsia"/>
          <w:sz w:val="32"/>
          <w:szCs w:val="32"/>
        </w:rPr>
        <w:t>目前石渠县</w:t>
      </w:r>
      <w:proofErr w:type="gramStart"/>
      <w:r w:rsidRPr="00281A94">
        <w:rPr>
          <w:rFonts w:ascii="STFangsong" w:eastAsia="STFangsong" w:hAnsi="STFangsong" w:hint="eastAsia"/>
          <w:sz w:val="32"/>
          <w:szCs w:val="32"/>
        </w:rPr>
        <w:t>洛</w:t>
      </w:r>
      <w:proofErr w:type="gramEnd"/>
      <w:r w:rsidRPr="00281A94">
        <w:rPr>
          <w:rFonts w:ascii="STFangsong" w:eastAsia="STFangsong" w:hAnsi="STFangsong" w:hint="eastAsia"/>
          <w:sz w:val="32"/>
          <w:szCs w:val="32"/>
        </w:rPr>
        <w:t>须镇仁拉绒</w:t>
      </w:r>
      <w:proofErr w:type="gramStart"/>
      <w:r w:rsidRPr="00281A94">
        <w:rPr>
          <w:rFonts w:ascii="STFangsong" w:eastAsia="STFangsong" w:hAnsi="STFangsong" w:hint="eastAsia"/>
          <w:sz w:val="32"/>
          <w:szCs w:val="32"/>
        </w:rPr>
        <w:t>陇</w:t>
      </w:r>
      <w:proofErr w:type="gramEnd"/>
      <w:r w:rsidRPr="00281A94">
        <w:rPr>
          <w:rFonts w:ascii="STFangsong" w:eastAsia="STFangsong" w:hAnsi="STFangsong" w:hint="eastAsia"/>
          <w:sz w:val="32"/>
          <w:szCs w:val="32"/>
        </w:rPr>
        <w:t>防洪治理工程项目已完成新建河堤及沿堤油路工程全部施工工作，在2</w:t>
      </w:r>
      <w:r w:rsidRPr="00281A94">
        <w:rPr>
          <w:rFonts w:ascii="STFangsong" w:eastAsia="STFangsong" w:hAnsi="STFangsong"/>
          <w:sz w:val="32"/>
          <w:szCs w:val="32"/>
        </w:rPr>
        <w:t>020</w:t>
      </w:r>
      <w:r w:rsidRPr="00281A94">
        <w:rPr>
          <w:rFonts w:ascii="STFangsong" w:eastAsia="STFangsong" w:hAnsi="STFangsong" w:hint="eastAsia"/>
          <w:sz w:val="32"/>
          <w:szCs w:val="32"/>
        </w:rPr>
        <w:t>年5月2</w:t>
      </w:r>
      <w:r w:rsidRPr="00281A94">
        <w:rPr>
          <w:rFonts w:ascii="STFangsong" w:eastAsia="STFangsong" w:hAnsi="STFangsong"/>
          <w:sz w:val="32"/>
          <w:szCs w:val="32"/>
        </w:rPr>
        <w:t>1</w:t>
      </w:r>
      <w:r w:rsidRPr="00281A94">
        <w:rPr>
          <w:rFonts w:ascii="STFangsong" w:eastAsia="STFangsong" w:hAnsi="STFangsong" w:hint="eastAsia"/>
          <w:sz w:val="32"/>
          <w:szCs w:val="32"/>
        </w:rPr>
        <w:t>日已出具竣工结算验收报告。</w:t>
      </w:r>
    </w:p>
    <w:p w14:paraId="1E97E280" w14:textId="77777777" w:rsidR="006D0BB8" w:rsidRPr="00281A94" w:rsidRDefault="000B3B57" w:rsidP="003B1DA2">
      <w:pPr>
        <w:pStyle w:val="a3"/>
        <w:numPr>
          <w:ilvl w:val="0"/>
          <w:numId w:val="5"/>
        </w:numPr>
        <w:spacing w:line="600" w:lineRule="exact"/>
        <w:ind w:left="0" w:firstLineChars="0" w:firstLine="0"/>
        <w:outlineLvl w:val="1"/>
        <w:rPr>
          <w:rFonts w:ascii="STFangsong" w:eastAsia="STFangsong" w:hAnsi="STFangsong"/>
          <w:sz w:val="32"/>
          <w:szCs w:val="32"/>
        </w:rPr>
      </w:pPr>
      <w:r w:rsidRPr="00281A94">
        <w:rPr>
          <w:rFonts w:ascii="STFangsong" w:eastAsia="STFangsong" w:hAnsi="STFangsong" w:hint="eastAsia"/>
          <w:sz w:val="32"/>
          <w:szCs w:val="32"/>
        </w:rPr>
        <w:t>项目效益情况。</w:t>
      </w:r>
    </w:p>
    <w:p w14:paraId="43D90C29" w14:textId="77777777" w:rsidR="006D0BB8" w:rsidRPr="00281A94" w:rsidRDefault="000B3B57" w:rsidP="003B1DA2">
      <w:pPr>
        <w:pStyle w:val="a3"/>
        <w:spacing w:line="600" w:lineRule="exact"/>
        <w:ind w:firstLine="640"/>
        <w:rPr>
          <w:rFonts w:ascii="STFangsong" w:eastAsia="STFangsong" w:hAnsi="STFangsong"/>
          <w:sz w:val="32"/>
          <w:szCs w:val="32"/>
        </w:rPr>
      </w:pPr>
      <w:r w:rsidRPr="00281A94">
        <w:rPr>
          <w:rFonts w:ascii="STFangsong" w:eastAsia="STFangsong" w:hAnsi="STFangsong" w:hint="eastAsia"/>
          <w:sz w:val="32"/>
          <w:szCs w:val="32"/>
        </w:rPr>
        <w:t>该项目属实水利防洪基础设施工程，通过新建堤防和疏浚河道，完善石渠县</w:t>
      </w:r>
      <w:proofErr w:type="gramStart"/>
      <w:r w:rsidRPr="00281A94">
        <w:rPr>
          <w:rFonts w:ascii="STFangsong" w:eastAsia="STFangsong" w:hAnsi="STFangsong" w:hint="eastAsia"/>
          <w:sz w:val="32"/>
          <w:szCs w:val="32"/>
        </w:rPr>
        <w:t>洛</w:t>
      </w:r>
      <w:proofErr w:type="gramEnd"/>
      <w:r w:rsidRPr="00281A94">
        <w:rPr>
          <w:rFonts w:ascii="STFangsong" w:eastAsia="STFangsong" w:hAnsi="STFangsong" w:hint="eastAsia"/>
          <w:sz w:val="32"/>
          <w:szCs w:val="32"/>
        </w:rPr>
        <w:t>须镇龙溪卡河的防洪体系，改善了当地水生态环境，保护两岸人民生命财产安全，促进了石渠县</w:t>
      </w:r>
      <w:proofErr w:type="gramStart"/>
      <w:r w:rsidRPr="00281A94">
        <w:rPr>
          <w:rFonts w:ascii="STFangsong" w:eastAsia="STFangsong" w:hAnsi="STFangsong" w:hint="eastAsia"/>
          <w:sz w:val="32"/>
          <w:szCs w:val="32"/>
        </w:rPr>
        <w:t>洛</w:t>
      </w:r>
      <w:proofErr w:type="gramEnd"/>
      <w:r w:rsidRPr="00281A94">
        <w:rPr>
          <w:rFonts w:ascii="STFangsong" w:eastAsia="STFangsong" w:hAnsi="STFangsong" w:hint="eastAsia"/>
          <w:sz w:val="32"/>
          <w:szCs w:val="32"/>
        </w:rPr>
        <w:t>须镇国民经济可持续发展。</w:t>
      </w:r>
    </w:p>
    <w:p w14:paraId="78B45B8E" w14:textId="77777777" w:rsidR="006D0BB8" w:rsidRPr="00281A94" w:rsidRDefault="000B3B57" w:rsidP="003B1DA2">
      <w:pPr>
        <w:pStyle w:val="a3"/>
        <w:spacing w:line="600" w:lineRule="exact"/>
        <w:ind w:firstLine="640"/>
        <w:jc w:val="right"/>
        <w:rPr>
          <w:rFonts w:ascii="STFangsong" w:eastAsia="STFangsong" w:hAnsi="STFangsong"/>
          <w:sz w:val="32"/>
          <w:szCs w:val="32"/>
        </w:rPr>
      </w:pPr>
      <w:r w:rsidRPr="00281A94">
        <w:rPr>
          <w:rFonts w:ascii="STFangsong" w:eastAsia="STFangsong" w:hAnsi="STFangsong" w:hint="eastAsia"/>
          <w:sz w:val="32"/>
          <w:szCs w:val="32"/>
        </w:rPr>
        <w:t>石渠县水</w:t>
      </w:r>
      <w:proofErr w:type="gramStart"/>
      <w:r w:rsidRPr="00281A94">
        <w:rPr>
          <w:rFonts w:ascii="STFangsong" w:eastAsia="STFangsong" w:hAnsi="STFangsong" w:hint="eastAsia"/>
          <w:sz w:val="32"/>
          <w:szCs w:val="32"/>
        </w:rPr>
        <w:t>务</w:t>
      </w:r>
      <w:proofErr w:type="gramEnd"/>
      <w:r w:rsidRPr="00281A94">
        <w:rPr>
          <w:rFonts w:ascii="STFangsong" w:eastAsia="STFangsong" w:hAnsi="STFangsong" w:hint="eastAsia"/>
          <w:sz w:val="32"/>
          <w:szCs w:val="32"/>
        </w:rPr>
        <w:t>局</w:t>
      </w:r>
    </w:p>
    <w:p w14:paraId="3A294E8C" w14:textId="77777777" w:rsidR="006D0BB8" w:rsidRDefault="000B3B57" w:rsidP="003B1DA2">
      <w:pPr>
        <w:pStyle w:val="a3"/>
        <w:spacing w:line="600" w:lineRule="exact"/>
        <w:ind w:firstLine="640"/>
        <w:jc w:val="right"/>
        <w:rPr>
          <w:rFonts w:ascii="宋体" w:eastAsia="宋体" w:hAnsi="宋体"/>
          <w:sz w:val="30"/>
          <w:szCs w:val="30"/>
        </w:rPr>
      </w:pPr>
      <w:r w:rsidRPr="00281A94">
        <w:rPr>
          <w:rFonts w:ascii="STFangsong" w:eastAsia="STFangsong" w:hAnsi="STFangsong" w:hint="eastAsia"/>
          <w:sz w:val="32"/>
          <w:szCs w:val="32"/>
        </w:rPr>
        <w:t>2020年9月10日</w:t>
      </w:r>
    </w:p>
    <w:p w14:paraId="5DB7235B" w14:textId="77777777" w:rsidR="006D0BB8" w:rsidRDefault="006D0BB8" w:rsidP="003B1DA2">
      <w:pPr>
        <w:pStyle w:val="a3"/>
        <w:spacing w:line="600" w:lineRule="exact"/>
        <w:ind w:firstLine="600"/>
        <w:rPr>
          <w:rFonts w:ascii="宋体" w:eastAsia="宋体" w:hAnsi="宋体"/>
          <w:sz w:val="30"/>
          <w:szCs w:val="30"/>
        </w:rPr>
      </w:pPr>
    </w:p>
    <w:p w14:paraId="55D4335F" w14:textId="77777777" w:rsidR="006D0BB8" w:rsidRDefault="006D0BB8" w:rsidP="003B1DA2">
      <w:pPr>
        <w:pStyle w:val="a3"/>
        <w:spacing w:line="600" w:lineRule="exact"/>
        <w:ind w:firstLine="600"/>
        <w:rPr>
          <w:rFonts w:ascii="宋体" w:eastAsia="宋体" w:hAnsi="宋体"/>
          <w:sz w:val="30"/>
          <w:szCs w:val="30"/>
        </w:rPr>
      </w:pPr>
    </w:p>
    <w:sectPr w:rsidR="006D0B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12FCC" w14:textId="77777777" w:rsidR="00AD14AA" w:rsidRDefault="00AD14AA" w:rsidP="00281A94">
      <w:r>
        <w:separator/>
      </w:r>
    </w:p>
  </w:endnote>
  <w:endnote w:type="continuationSeparator" w:id="0">
    <w:p w14:paraId="490A2128" w14:textId="77777777" w:rsidR="00AD14AA" w:rsidRDefault="00AD14AA" w:rsidP="0028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Fangsong"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C7FA2" w14:textId="77777777" w:rsidR="00AD14AA" w:rsidRDefault="00AD14AA" w:rsidP="00281A94">
      <w:r>
        <w:separator/>
      </w:r>
    </w:p>
  </w:footnote>
  <w:footnote w:type="continuationSeparator" w:id="0">
    <w:p w14:paraId="074D1088" w14:textId="77777777" w:rsidR="00AD14AA" w:rsidRDefault="00AD14AA" w:rsidP="00281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34EBF"/>
    <w:multiLevelType w:val="multilevel"/>
    <w:tmpl w:val="08C34EBF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27E1F2A"/>
    <w:multiLevelType w:val="multilevel"/>
    <w:tmpl w:val="427E1F2A"/>
    <w:lvl w:ilvl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57412DC1"/>
    <w:multiLevelType w:val="multilevel"/>
    <w:tmpl w:val="57412DC1"/>
    <w:lvl w:ilvl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60A036B8"/>
    <w:multiLevelType w:val="multilevel"/>
    <w:tmpl w:val="60A036B8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4" w15:restartNumberingAfterBreak="0">
    <w:nsid w:val="7FCE5020"/>
    <w:multiLevelType w:val="multilevel"/>
    <w:tmpl w:val="7FCE5020"/>
    <w:lvl w:ilvl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E5D"/>
    <w:rsid w:val="000A217C"/>
    <w:rsid w:val="000B3B57"/>
    <w:rsid w:val="000E384E"/>
    <w:rsid w:val="00181EAE"/>
    <w:rsid w:val="001D6149"/>
    <w:rsid w:val="00281A94"/>
    <w:rsid w:val="002B72DB"/>
    <w:rsid w:val="002C29E4"/>
    <w:rsid w:val="003B1DA2"/>
    <w:rsid w:val="003F5355"/>
    <w:rsid w:val="00405F59"/>
    <w:rsid w:val="00455A0A"/>
    <w:rsid w:val="004E7001"/>
    <w:rsid w:val="005B6C54"/>
    <w:rsid w:val="006D0BB8"/>
    <w:rsid w:val="007F0AAD"/>
    <w:rsid w:val="00840776"/>
    <w:rsid w:val="00841D19"/>
    <w:rsid w:val="009F0C1E"/>
    <w:rsid w:val="00A8648A"/>
    <w:rsid w:val="00A95CD9"/>
    <w:rsid w:val="00AB31DB"/>
    <w:rsid w:val="00AC6E2B"/>
    <w:rsid w:val="00AD14AA"/>
    <w:rsid w:val="00CD5D73"/>
    <w:rsid w:val="00D32B4F"/>
    <w:rsid w:val="00EE5E16"/>
    <w:rsid w:val="00EF06DD"/>
    <w:rsid w:val="00F22E5D"/>
    <w:rsid w:val="289447EC"/>
    <w:rsid w:val="3D2D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F0C86"/>
  <w15:docId w15:val="{06F4C02E-5F3A-4F7E-9DA7-4469B058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281A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81A94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81A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81A9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墨 眉</dc:creator>
  <cp:lastModifiedBy>墨 眉</cp:lastModifiedBy>
  <cp:revision>20</cp:revision>
  <dcterms:created xsi:type="dcterms:W3CDTF">2020-09-09T02:12:00Z</dcterms:created>
  <dcterms:modified xsi:type="dcterms:W3CDTF">2020-09-15T02:30:00Z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