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9354" w14:textId="31212E0A" w:rsidR="00F27CB3" w:rsidRDefault="00F27CB3">
      <w:pPr>
        <w:spacing w:line="600" w:lineRule="exact"/>
        <w:jc w:val="center"/>
        <w:outlineLvl w:val="0"/>
        <w:rPr>
          <w:rFonts w:ascii="方正小标宋简体" w:eastAsia="方正小标宋简体" w:hAnsi="宋体"/>
          <w:sz w:val="44"/>
          <w:szCs w:val="44"/>
        </w:rPr>
      </w:pPr>
    </w:p>
    <w:p w14:paraId="60F0049B" w14:textId="72ED9961" w:rsidR="00F27CB3" w:rsidRDefault="00F27CB3">
      <w:pPr>
        <w:spacing w:line="600" w:lineRule="exact"/>
        <w:jc w:val="center"/>
        <w:outlineLvl w:val="0"/>
        <w:rPr>
          <w:rFonts w:ascii="方正小标宋简体" w:eastAsia="方正小标宋简体" w:hAnsi="宋体"/>
          <w:sz w:val="44"/>
          <w:szCs w:val="44"/>
        </w:rPr>
      </w:pPr>
    </w:p>
    <w:p w14:paraId="20220DBC" w14:textId="5575A390" w:rsidR="00F27CB3" w:rsidRDefault="00F27CB3">
      <w:pPr>
        <w:spacing w:line="600" w:lineRule="exact"/>
        <w:jc w:val="center"/>
        <w:outlineLvl w:val="0"/>
        <w:rPr>
          <w:rFonts w:ascii="方正小标宋简体" w:eastAsia="方正小标宋简体" w:hAnsi="宋体"/>
          <w:sz w:val="44"/>
          <w:szCs w:val="44"/>
        </w:rPr>
      </w:pPr>
    </w:p>
    <w:p w14:paraId="1D10A2FB" w14:textId="22493E98" w:rsidR="00F27CB3" w:rsidRDefault="00F27CB3">
      <w:pPr>
        <w:spacing w:line="600" w:lineRule="exact"/>
        <w:jc w:val="center"/>
        <w:outlineLvl w:val="0"/>
        <w:rPr>
          <w:rFonts w:ascii="方正小标宋简体" w:eastAsia="方正小标宋简体" w:hAnsi="宋体"/>
          <w:sz w:val="44"/>
          <w:szCs w:val="44"/>
        </w:rPr>
      </w:pPr>
    </w:p>
    <w:p w14:paraId="6EF304AA" w14:textId="7C06D77A" w:rsidR="00F27CB3" w:rsidRDefault="00F27CB3">
      <w:pPr>
        <w:spacing w:line="600" w:lineRule="exact"/>
        <w:jc w:val="center"/>
        <w:outlineLvl w:val="0"/>
        <w:rPr>
          <w:rFonts w:ascii="方正小标宋简体" w:eastAsia="方正小标宋简体" w:hAnsi="宋体"/>
          <w:sz w:val="44"/>
          <w:szCs w:val="44"/>
        </w:rPr>
      </w:pPr>
    </w:p>
    <w:p w14:paraId="2D856EEA" w14:textId="72FCC9C4" w:rsidR="00F27CB3" w:rsidRDefault="00F27CB3">
      <w:pPr>
        <w:spacing w:line="600" w:lineRule="exact"/>
        <w:jc w:val="center"/>
        <w:outlineLvl w:val="0"/>
        <w:rPr>
          <w:rFonts w:ascii="方正小标宋简体" w:eastAsia="方正小标宋简体" w:hAnsi="宋体"/>
          <w:sz w:val="44"/>
          <w:szCs w:val="44"/>
        </w:rPr>
      </w:pPr>
    </w:p>
    <w:p w14:paraId="66D55E56" w14:textId="2290E615" w:rsidR="00F27CB3" w:rsidRDefault="00F27CB3">
      <w:pPr>
        <w:spacing w:line="600" w:lineRule="exact"/>
        <w:jc w:val="center"/>
        <w:outlineLvl w:val="0"/>
        <w:rPr>
          <w:rFonts w:ascii="方正小标宋简体" w:eastAsia="方正小标宋简体" w:hAnsi="宋体"/>
          <w:sz w:val="44"/>
          <w:szCs w:val="44"/>
        </w:rPr>
      </w:pPr>
    </w:p>
    <w:p w14:paraId="2BD76921" w14:textId="01E8E4FE" w:rsidR="00F27CB3" w:rsidRDefault="00F27CB3">
      <w:pPr>
        <w:spacing w:line="600" w:lineRule="exact"/>
        <w:jc w:val="center"/>
        <w:outlineLvl w:val="0"/>
        <w:rPr>
          <w:rFonts w:ascii="方正小标宋简体" w:eastAsia="方正小标宋简体" w:hAnsi="宋体"/>
          <w:sz w:val="44"/>
          <w:szCs w:val="44"/>
        </w:rPr>
      </w:pPr>
    </w:p>
    <w:p w14:paraId="5EA59B1F" w14:textId="123CCC9C" w:rsidR="00F27CB3" w:rsidRDefault="00F27CB3">
      <w:pPr>
        <w:spacing w:line="600" w:lineRule="exact"/>
        <w:jc w:val="center"/>
        <w:outlineLvl w:val="0"/>
        <w:rPr>
          <w:rFonts w:ascii="方正小标宋简体" w:eastAsia="方正小标宋简体" w:hAnsi="宋体"/>
          <w:sz w:val="44"/>
          <w:szCs w:val="44"/>
        </w:rPr>
      </w:pPr>
    </w:p>
    <w:p w14:paraId="418226B5" w14:textId="3913C3C6" w:rsidR="00F27CB3" w:rsidRDefault="00F27CB3">
      <w:pPr>
        <w:spacing w:line="600" w:lineRule="exact"/>
        <w:jc w:val="center"/>
        <w:outlineLvl w:val="0"/>
        <w:rPr>
          <w:rFonts w:ascii="方正小标宋简体" w:eastAsia="方正小标宋简体" w:hAnsi="宋体"/>
          <w:sz w:val="44"/>
          <w:szCs w:val="44"/>
        </w:rPr>
      </w:pPr>
    </w:p>
    <w:p w14:paraId="464A4A7C" w14:textId="2B1862CC" w:rsidR="00F27CB3" w:rsidRDefault="00F27CB3">
      <w:pPr>
        <w:spacing w:line="600" w:lineRule="exact"/>
        <w:jc w:val="center"/>
        <w:outlineLvl w:val="0"/>
        <w:rPr>
          <w:rFonts w:ascii="方正小标宋简体" w:eastAsia="方正小标宋简体" w:hAnsi="宋体"/>
          <w:sz w:val="44"/>
          <w:szCs w:val="44"/>
        </w:rPr>
      </w:pPr>
    </w:p>
    <w:p w14:paraId="6192E73A" w14:textId="5BBD81F9" w:rsidR="00F27CB3" w:rsidRDefault="00F27CB3">
      <w:pPr>
        <w:spacing w:line="600" w:lineRule="exact"/>
        <w:jc w:val="center"/>
        <w:outlineLvl w:val="0"/>
        <w:rPr>
          <w:rFonts w:ascii="方正小标宋简体" w:eastAsia="方正小标宋简体" w:hAnsi="宋体"/>
          <w:sz w:val="44"/>
          <w:szCs w:val="44"/>
        </w:rPr>
      </w:pPr>
    </w:p>
    <w:p w14:paraId="530801CC" w14:textId="77777777" w:rsidR="00F27CB3" w:rsidRDefault="00F27CB3">
      <w:pPr>
        <w:spacing w:line="600" w:lineRule="exact"/>
        <w:jc w:val="center"/>
        <w:outlineLvl w:val="0"/>
        <w:rPr>
          <w:rFonts w:ascii="方正小标宋简体" w:eastAsia="方正小标宋简体" w:hAnsi="宋体" w:hint="eastAsia"/>
          <w:sz w:val="44"/>
          <w:szCs w:val="44"/>
        </w:rPr>
      </w:pPr>
    </w:p>
    <w:p w14:paraId="0389D430" w14:textId="5F154092" w:rsidR="00F27CB3" w:rsidRPr="00F27CB3" w:rsidRDefault="00F27CB3">
      <w:pPr>
        <w:spacing w:line="600" w:lineRule="exact"/>
        <w:jc w:val="center"/>
        <w:outlineLvl w:val="0"/>
        <w:rPr>
          <w:rFonts w:ascii="STFangsong" w:eastAsia="STFangsong" w:hAnsi="STFangsong"/>
          <w:sz w:val="32"/>
          <w:szCs w:val="32"/>
        </w:rPr>
      </w:pPr>
      <w:proofErr w:type="gramStart"/>
      <w:r w:rsidRPr="00F27CB3">
        <w:rPr>
          <w:rFonts w:ascii="STFangsong" w:eastAsia="STFangsong" w:hAnsi="STFangsong" w:hint="eastAsia"/>
          <w:sz w:val="32"/>
          <w:szCs w:val="32"/>
        </w:rPr>
        <w:t>石财</w:t>
      </w:r>
      <w:r w:rsidRPr="00F27CB3">
        <w:rPr>
          <w:rFonts w:ascii="STFangsong" w:eastAsia="STFangsong" w:hAnsi="STFangsong" w:hint="eastAsia"/>
          <w:sz w:val="32"/>
          <w:szCs w:val="32"/>
        </w:rPr>
        <w:t>〔</w:t>
      </w:r>
      <w:r w:rsidRPr="00F27CB3">
        <w:rPr>
          <w:rFonts w:ascii="STFangsong" w:eastAsia="STFangsong" w:hAnsi="STFangsong" w:hint="eastAsia"/>
          <w:sz w:val="32"/>
          <w:szCs w:val="32"/>
        </w:rPr>
        <w:t>2</w:t>
      </w:r>
      <w:r w:rsidRPr="00F27CB3">
        <w:rPr>
          <w:rFonts w:ascii="STFangsong" w:eastAsia="STFangsong" w:hAnsi="STFangsong"/>
          <w:sz w:val="32"/>
          <w:szCs w:val="32"/>
        </w:rPr>
        <w:t>020</w:t>
      </w:r>
      <w:r w:rsidRPr="00F27CB3">
        <w:rPr>
          <w:rFonts w:ascii="STFangsong" w:eastAsia="STFangsong" w:hAnsi="STFangsong" w:hint="eastAsia"/>
          <w:sz w:val="32"/>
          <w:szCs w:val="32"/>
        </w:rPr>
        <w:t>〕</w:t>
      </w:r>
      <w:proofErr w:type="gramEnd"/>
      <w:r w:rsidRPr="00F27CB3">
        <w:rPr>
          <w:rFonts w:ascii="STFangsong" w:eastAsia="STFangsong" w:hAnsi="STFangsong" w:hint="eastAsia"/>
          <w:sz w:val="32"/>
          <w:szCs w:val="32"/>
        </w:rPr>
        <w:t>7</w:t>
      </w:r>
      <w:r w:rsidRPr="00F27CB3">
        <w:rPr>
          <w:rFonts w:ascii="STFangsong" w:eastAsia="STFangsong" w:hAnsi="STFangsong"/>
          <w:sz w:val="32"/>
          <w:szCs w:val="32"/>
        </w:rPr>
        <w:t>4</w:t>
      </w:r>
      <w:r w:rsidRPr="00F27CB3">
        <w:rPr>
          <w:rFonts w:ascii="STFangsong" w:eastAsia="STFangsong" w:hAnsi="STFangsong" w:hint="eastAsia"/>
          <w:sz w:val="32"/>
          <w:szCs w:val="32"/>
        </w:rPr>
        <w:t>号</w:t>
      </w:r>
    </w:p>
    <w:p w14:paraId="1A9E2371" w14:textId="77777777" w:rsidR="00F27CB3" w:rsidRDefault="00F27CB3">
      <w:pPr>
        <w:spacing w:line="600" w:lineRule="exact"/>
        <w:jc w:val="center"/>
        <w:outlineLvl w:val="0"/>
        <w:rPr>
          <w:rFonts w:ascii="方正小标宋简体" w:eastAsia="方正小标宋简体" w:hAnsi="宋体" w:hint="eastAsia"/>
          <w:sz w:val="44"/>
          <w:szCs w:val="44"/>
        </w:rPr>
      </w:pPr>
    </w:p>
    <w:p w14:paraId="3439D6F1" w14:textId="0AD67A39" w:rsidR="00332D00" w:rsidRDefault="006168ED">
      <w:pPr>
        <w:spacing w:line="600" w:lineRule="exact"/>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2019</w:t>
      </w:r>
      <w:r>
        <w:rPr>
          <w:rFonts w:ascii="方正小标宋简体" w:eastAsia="方正小标宋简体" w:hAnsi="宋体" w:hint="eastAsia"/>
          <w:sz w:val="44"/>
          <w:szCs w:val="44"/>
        </w:rPr>
        <w:t>年度石渠县部门整体支出</w:t>
      </w:r>
    </w:p>
    <w:p w14:paraId="29F7BB16" w14:textId="77777777" w:rsidR="00332D00" w:rsidRDefault="006168ED">
      <w:pPr>
        <w:spacing w:line="600" w:lineRule="exact"/>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绩效评价综合报告</w:t>
      </w:r>
    </w:p>
    <w:p w14:paraId="1FD1052C" w14:textId="77777777" w:rsidR="00332D00" w:rsidRPr="001E7BEF" w:rsidRDefault="006168ED">
      <w:pPr>
        <w:pStyle w:val="a7"/>
        <w:numPr>
          <w:ilvl w:val="0"/>
          <w:numId w:val="1"/>
        </w:numPr>
        <w:spacing w:line="600" w:lineRule="exact"/>
        <w:ind w:firstLineChars="0"/>
        <w:outlineLvl w:val="0"/>
        <w:rPr>
          <w:rFonts w:ascii="STFangsong" w:eastAsia="STFangsong" w:hAnsi="STFangsong"/>
          <w:b/>
          <w:bCs/>
          <w:sz w:val="32"/>
          <w:szCs w:val="32"/>
        </w:rPr>
      </w:pPr>
      <w:r w:rsidRPr="001E7BEF">
        <w:rPr>
          <w:rFonts w:ascii="STFangsong" w:eastAsia="STFangsong" w:hAnsi="STFangsong" w:hint="eastAsia"/>
          <w:b/>
          <w:bCs/>
          <w:sz w:val="32"/>
          <w:szCs w:val="32"/>
        </w:rPr>
        <w:t>部门整体支出基本情况</w:t>
      </w:r>
    </w:p>
    <w:p w14:paraId="30C03C15" w14:textId="77777777" w:rsidR="00332D00" w:rsidRPr="001E7BEF" w:rsidRDefault="006168ED">
      <w:pPr>
        <w:spacing w:line="600" w:lineRule="exact"/>
        <w:ind w:firstLineChars="200" w:firstLine="640"/>
        <w:rPr>
          <w:rFonts w:ascii="STFangsong" w:eastAsia="STFangsong" w:hAnsi="STFangsong" w:cs="仿宋"/>
          <w:sz w:val="32"/>
          <w:szCs w:val="32"/>
        </w:rPr>
      </w:pPr>
      <w:r w:rsidRPr="001E7BEF">
        <w:rPr>
          <w:rFonts w:ascii="STFangsong" w:eastAsia="STFangsong" w:hAnsi="STFangsong" w:cs="仿宋" w:hint="eastAsia"/>
          <w:sz w:val="32"/>
          <w:szCs w:val="32"/>
        </w:rPr>
        <w:t>为全面贯彻落实中共中央国务院《关于全面实施预算绩效管理的意见》（中发〔</w:t>
      </w:r>
      <w:r w:rsidRPr="001E7BEF">
        <w:rPr>
          <w:rFonts w:ascii="STFangsong" w:eastAsia="STFangsong" w:hAnsi="STFangsong" w:cs="仿宋" w:hint="eastAsia"/>
          <w:sz w:val="32"/>
          <w:szCs w:val="32"/>
        </w:rPr>
        <w:t>2018</w:t>
      </w:r>
      <w:r w:rsidRPr="001E7BEF">
        <w:rPr>
          <w:rFonts w:ascii="STFangsong" w:eastAsia="STFangsong" w:hAnsi="STFangsong" w:cs="仿宋" w:hint="eastAsia"/>
          <w:sz w:val="32"/>
          <w:szCs w:val="32"/>
        </w:rPr>
        <w:t>〕</w:t>
      </w:r>
      <w:r w:rsidRPr="001E7BEF">
        <w:rPr>
          <w:rFonts w:ascii="STFangsong" w:eastAsia="STFangsong" w:hAnsi="STFangsong" w:cs="仿宋" w:hint="eastAsia"/>
          <w:sz w:val="32"/>
          <w:szCs w:val="32"/>
        </w:rPr>
        <w:t>34</w:t>
      </w:r>
      <w:r w:rsidRPr="001E7BEF">
        <w:rPr>
          <w:rFonts w:ascii="STFangsong" w:eastAsia="STFangsong" w:hAnsi="STFangsong" w:cs="仿宋" w:hint="eastAsia"/>
          <w:sz w:val="32"/>
          <w:szCs w:val="32"/>
        </w:rPr>
        <w:t>号）文件精神，按照中共甘孜州委办公室、甘孜州人民政府办公室关于印发《甘孜州全面实施预算绩效管理工作实施方案》（甘委办〔</w:t>
      </w:r>
      <w:r w:rsidRPr="001E7BEF">
        <w:rPr>
          <w:rFonts w:ascii="STFangsong" w:eastAsia="STFangsong" w:hAnsi="STFangsong" w:cs="仿宋" w:hint="eastAsia"/>
          <w:sz w:val="32"/>
          <w:szCs w:val="32"/>
        </w:rPr>
        <w:t>2019</w:t>
      </w:r>
      <w:r w:rsidRPr="001E7BEF">
        <w:rPr>
          <w:rFonts w:ascii="STFangsong" w:eastAsia="STFangsong" w:hAnsi="STFangsong" w:cs="仿宋" w:hint="eastAsia"/>
          <w:sz w:val="32"/>
          <w:szCs w:val="32"/>
        </w:rPr>
        <w:t>〕</w:t>
      </w:r>
      <w:r w:rsidRPr="001E7BEF">
        <w:rPr>
          <w:rFonts w:ascii="STFangsong" w:eastAsia="STFangsong" w:hAnsi="STFangsong" w:cs="仿宋" w:hint="eastAsia"/>
          <w:sz w:val="32"/>
          <w:szCs w:val="32"/>
        </w:rPr>
        <w:t>120</w:t>
      </w:r>
      <w:r w:rsidRPr="001E7BEF">
        <w:rPr>
          <w:rFonts w:ascii="STFangsong" w:eastAsia="STFangsong" w:hAnsi="STFangsong" w:cs="仿宋" w:hint="eastAsia"/>
          <w:sz w:val="32"/>
          <w:szCs w:val="32"/>
        </w:rPr>
        <w:t>号）和甘孜州财政局关于印发《关于做好</w:t>
      </w:r>
      <w:r w:rsidRPr="001E7BEF">
        <w:rPr>
          <w:rFonts w:ascii="STFangsong" w:eastAsia="STFangsong" w:hAnsi="STFangsong" w:cs="仿宋" w:hint="eastAsia"/>
          <w:sz w:val="32"/>
          <w:szCs w:val="32"/>
        </w:rPr>
        <w:t>2020</w:t>
      </w:r>
      <w:r w:rsidRPr="001E7BEF">
        <w:rPr>
          <w:rFonts w:ascii="STFangsong" w:eastAsia="STFangsong" w:hAnsi="STFangsong" w:cs="仿宋" w:hint="eastAsia"/>
          <w:sz w:val="32"/>
          <w:szCs w:val="32"/>
        </w:rPr>
        <w:t>年预算绩效管</w:t>
      </w:r>
      <w:r w:rsidRPr="001E7BEF">
        <w:rPr>
          <w:rFonts w:ascii="STFangsong" w:eastAsia="STFangsong" w:hAnsi="STFangsong" w:cs="仿宋" w:hint="eastAsia"/>
          <w:sz w:val="32"/>
          <w:szCs w:val="32"/>
        </w:rPr>
        <w:lastRenderedPageBreak/>
        <w:t>理工作的通知》（</w:t>
      </w:r>
      <w:proofErr w:type="gramStart"/>
      <w:r w:rsidRPr="001E7BEF">
        <w:rPr>
          <w:rFonts w:ascii="STFangsong" w:eastAsia="STFangsong" w:hAnsi="STFangsong" w:cs="仿宋" w:hint="eastAsia"/>
          <w:sz w:val="32"/>
          <w:szCs w:val="32"/>
        </w:rPr>
        <w:t>甘财绩</w:t>
      </w:r>
      <w:proofErr w:type="gramEnd"/>
      <w:r w:rsidRPr="001E7BEF">
        <w:rPr>
          <w:rFonts w:ascii="STFangsong" w:eastAsia="STFangsong" w:hAnsi="STFangsong" w:cs="仿宋" w:hint="eastAsia"/>
          <w:sz w:val="32"/>
          <w:szCs w:val="32"/>
        </w:rPr>
        <w:t>〔</w:t>
      </w:r>
      <w:r w:rsidRPr="001E7BEF">
        <w:rPr>
          <w:rFonts w:ascii="STFangsong" w:eastAsia="STFangsong" w:hAnsi="STFangsong" w:cs="仿宋" w:hint="eastAsia"/>
          <w:sz w:val="32"/>
          <w:szCs w:val="32"/>
        </w:rPr>
        <w:t>2020</w:t>
      </w:r>
      <w:r w:rsidRPr="001E7BEF">
        <w:rPr>
          <w:rFonts w:ascii="STFangsong" w:eastAsia="STFangsong" w:hAnsi="STFangsong" w:cs="仿宋" w:hint="eastAsia"/>
          <w:sz w:val="32"/>
          <w:szCs w:val="32"/>
        </w:rPr>
        <w:t>〕</w:t>
      </w:r>
      <w:r w:rsidRPr="001E7BEF">
        <w:rPr>
          <w:rFonts w:ascii="STFangsong" w:eastAsia="STFangsong" w:hAnsi="STFangsong" w:cs="仿宋" w:hint="eastAsia"/>
          <w:sz w:val="32"/>
          <w:szCs w:val="32"/>
        </w:rPr>
        <w:t>6</w:t>
      </w:r>
      <w:r w:rsidRPr="001E7BEF">
        <w:rPr>
          <w:rFonts w:ascii="STFangsong" w:eastAsia="STFangsong" w:hAnsi="STFangsong" w:cs="仿宋" w:hint="eastAsia"/>
          <w:sz w:val="32"/>
          <w:szCs w:val="32"/>
        </w:rPr>
        <w:t>号）文件要求。按照“谁支出、谁负责”的原则，对绩效目标实现程度和预算执行进度实行“双监控”，发现问题分析原因及时纠正，确保绩效目标如期保质保量实现。对执行不力的督促整改落实，及时调整纠正执行中的偏差。按</w:t>
      </w:r>
      <w:r w:rsidRPr="001E7BEF">
        <w:rPr>
          <w:rFonts w:ascii="STFangsong" w:eastAsia="STFangsong" w:hAnsi="STFangsong" w:cs="仿宋" w:hint="eastAsia"/>
          <w:sz w:val="32"/>
          <w:szCs w:val="32"/>
        </w:rPr>
        <w:t>照预算绩效管理要求，加强国库资金监管，确保资金安全有效。石渠县财政局选取石渠县公安局、</w:t>
      </w:r>
      <w:proofErr w:type="gramStart"/>
      <w:r w:rsidRPr="001E7BEF">
        <w:rPr>
          <w:rFonts w:ascii="STFangsong" w:eastAsia="STFangsong" w:hAnsi="STFangsong" w:cs="仿宋" w:hint="eastAsia"/>
          <w:sz w:val="32"/>
          <w:szCs w:val="32"/>
        </w:rPr>
        <w:t>石渠县色须镇</w:t>
      </w:r>
      <w:proofErr w:type="gramEnd"/>
      <w:r w:rsidRPr="001E7BEF">
        <w:rPr>
          <w:rFonts w:ascii="STFangsong" w:eastAsia="STFangsong" w:hAnsi="STFangsong" w:cs="仿宋" w:hint="eastAsia"/>
          <w:sz w:val="32"/>
          <w:szCs w:val="32"/>
        </w:rPr>
        <w:t>人民政府、石渠县卫生健康局</w:t>
      </w:r>
      <w:r w:rsidRPr="001E7BEF">
        <w:rPr>
          <w:rFonts w:ascii="STFangsong" w:eastAsia="STFangsong" w:hAnsi="STFangsong" w:cs="仿宋" w:hint="eastAsia"/>
          <w:sz w:val="32"/>
          <w:szCs w:val="32"/>
        </w:rPr>
        <w:t>3</w:t>
      </w:r>
      <w:r w:rsidRPr="001E7BEF">
        <w:rPr>
          <w:rFonts w:ascii="STFangsong" w:eastAsia="STFangsong" w:hAnsi="STFangsong" w:cs="仿宋" w:hint="eastAsia"/>
          <w:sz w:val="32"/>
          <w:szCs w:val="32"/>
        </w:rPr>
        <w:t>单位对</w:t>
      </w:r>
      <w:r w:rsidRPr="001E7BEF">
        <w:rPr>
          <w:rFonts w:ascii="STFangsong" w:eastAsia="STFangsong" w:hAnsi="STFangsong" w:cs="仿宋" w:hint="eastAsia"/>
          <w:sz w:val="32"/>
          <w:szCs w:val="32"/>
        </w:rPr>
        <w:t>2019</w:t>
      </w:r>
      <w:r w:rsidRPr="001E7BEF">
        <w:rPr>
          <w:rFonts w:ascii="STFangsong" w:eastAsia="STFangsong" w:hAnsi="STFangsong" w:cs="仿宋" w:hint="eastAsia"/>
          <w:sz w:val="32"/>
          <w:szCs w:val="32"/>
        </w:rPr>
        <w:t>年部门支出绩效开展评价工作。具体部门整体支出情况如下：</w:t>
      </w:r>
    </w:p>
    <w:p w14:paraId="59CDB5F6" w14:textId="77777777" w:rsidR="00332D00" w:rsidRPr="001E7BEF" w:rsidRDefault="006168ED">
      <w:pPr>
        <w:spacing w:line="600" w:lineRule="exact"/>
        <w:ind w:firstLineChars="200" w:firstLine="640"/>
        <w:rPr>
          <w:rFonts w:ascii="STFangsong" w:eastAsia="STFangsong" w:hAnsi="STFangsong" w:cs="仿宋"/>
          <w:sz w:val="32"/>
          <w:szCs w:val="32"/>
        </w:rPr>
      </w:pPr>
      <w:r w:rsidRPr="001E7BEF">
        <w:rPr>
          <w:rFonts w:ascii="STFangsong" w:eastAsia="STFangsong" w:hAnsi="STFangsong" w:cs="仿宋"/>
          <w:sz w:val="32"/>
          <w:szCs w:val="32"/>
        </w:rPr>
        <w:t>石渠县卫生健康局</w:t>
      </w:r>
      <w:r w:rsidRPr="001E7BEF">
        <w:rPr>
          <w:rFonts w:ascii="STFangsong" w:eastAsia="STFangsong" w:hAnsi="STFangsong" w:cs="仿宋"/>
          <w:sz w:val="32"/>
          <w:szCs w:val="32"/>
        </w:rPr>
        <w:t>2019</w:t>
      </w:r>
      <w:r w:rsidRPr="001E7BEF">
        <w:rPr>
          <w:rFonts w:ascii="STFangsong" w:eastAsia="STFangsong" w:hAnsi="STFangsong" w:cs="仿宋"/>
          <w:sz w:val="32"/>
          <w:szCs w:val="32"/>
        </w:rPr>
        <w:t>年一般公共预算支出为</w:t>
      </w:r>
      <w:r w:rsidRPr="001E7BEF">
        <w:rPr>
          <w:rFonts w:ascii="STFangsong" w:eastAsia="STFangsong" w:hAnsi="STFangsong" w:cs="仿宋"/>
          <w:sz w:val="32"/>
          <w:szCs w:val="32"/>
        </w:rPr>
        <w:t>6298</w:t>
      </w:r>
      <w:r w:rsidRPr="001E7BEF">
        <w:rPr>
          <w:rFonts w:ascii="STFangsong" w:eastAsia="STFangsong" w:hAnsi="STFangsong" w:cs="仿宋"/>
          <w:sz w:val="32"/>
          <w:szCs w:val="32"/>
        </w:rPr>
        <w:t>万元。其中：社会保障与就业支出</w:t>
      </w:r>
      <w:r w:rsidRPr="001E7BEF">
        <w:rPr>
          <w:rFonts w:ascii="STFangsong" w:eastAsia="STFangsong" w:hAnsi="STFangsong" w:cs="仿宋"/>
          <w:sz w:val="32"/>
          <w:szCs w:val="32"/>
        </w:rPr>
        <w:t>1168.86</w:t>
      </w:r>
      <w:r w:rsidRPr="001E7BEF">
        <w:rPr>
          <w:rFonts w:ascii="STFangsong" w:eastAsia="STFangsong" w:hAnsi="STFangsong" w:cs="仿宋"/>
          <w:sz w:val="32"/>
          <w:szCs w:val="32"/>
        </w:rPr>
        <w:t>万元；医疗卫生与计划生育支出</w:t>
      </w:r>
      <w:r w:rsidRPr="001E7BEF">
        <w:rPr>
          <w:rFonts w:ascii="STFangsong" w:eastAsia="STFangsong" w:hAnsi="STFangsong" w:cs="仿宋"/>
          <w:sz w:val="32"/>
          <w:szCs w:val="32"/>
        </w:rPr>
        <w:t>4576.75</w:t>
      </w:r>
      <w:r w:rsidRPr="001E7BEF">
        <w:rPr>
          <w:rFonts w:ascii="STFangsong" w:eastAsia="STFangsong" w:hAnsi="STFangsong" w:cs="仿宋"/>
          <w:sz w:val="32"/>
          <w:szCs w:val="32"/>
        </w:rPr>
        <w:t>万元；住房保障支出</w:t>
      </w:r>
      <w:r w:rsidRPr="001E7BEF">
        <w:rPr>
          <w:rFonts w:ascii="STFangsong" w:eastAsia="STFangsong" w:hAnsi="STFangsong" w:cs="仿宋"/>
          <w:sz w:val="32"/>
          <w:szCs w:val="32"/>
        </w:rPr>
        <w:t>552.39</w:t>
      </w:r>
      <w:r w:rsidRPr="001E7BEF">
        <w:rPr>
          <w:rFonts w:ascii="STFangsong" w:eastAsia="STFangsong" w:hAnsi="STFangsong" w:cs="仿宋"/>
          <w:sz w:val="32"/>
          <w:szCs w:val="32"/>
        </w:rPr>
        <w:t>万元。</w:t>
      </w:r>
    </w:p>
    <w:p w14:paraId="43CA9162" w14:textId="77777777" w:rsidR="00332D00" w:rsidRPr="001E7BEF" w:rsidRDefault="006168ED">
      <w:pPr>
        <w:spacing w:line="600" w:lineRule="exact"/>
        <w:ind w:firstLineChars="200" w:firstLine="640"/>
        <w:rPr>
          <w:rFonts w:ascii="STFangsong" w:eastAsia="STFangsong" w:hAnsi="STFangsong" w:cs="仿宋"/>
          <w:sz w:val="32"/>
          <w:szCs w:val="32"/>
        </w:rPr>
      </w:pPr>
      <w:proofErr w:type="gramStart"/>
      <w:r w:rsidRPr="001E7BEF">
        <w:rPr>
          <w:rFonts w:ascii="STFangsong" w:eastAsia="STFangsong" w:hAnsi="STFangsong" w:cs="仿宋"/>
          <w:sz w:val="32"/>
          <w:szCs w:val="32"/>
        </w:rPr>
        <w:t>石渠县色须镇</w:t>
      </w:r>
      <w:proofErr w:type="gramEnd"/>
      <w:r w:rsidRPr="001E7BEF">
        <w:rPr>
          <w:rFonts w:ascii="STFangsong" w:eastAsia="STFangsong" w:hAnsi="STFangsong" w:cs="仿宋"/>
          <w:sz w:val="32"/>
          <w:szCs w:val="32"/>
        </w:rPr>
        <w:t>人民政府</w:t>
      </w:r>
      <w:r w:rsidRPr="001E7BEF">
        <w:rPr>
          <w:rFonts w:ascii="STFangsong" w:eastAsia="STFangsong" w:hAnsi="STFangsong" w:cs="仿宋"/>
          <w:sz w:val="32"/>
          <w:szCs w:val="32"/>
        </w:rPr>
        <w:t>2019</w:t>
      </w:r>
      <w:r w:rsidRPr="001E7BEF">
        <w:rPr>
          <w:rFonts w:ascii="STFangsong" w:eastAsia="STFangsong" w:hAnsi="STFangsong" w:cs="仿宋"/>
          <w:sz w:val="32"/>
          <w:szCs w:val="32"/>
        </w:rPr>
        <w:t>年全镇一般公共预算支出为</w:t>
      </w:r>
      <w:r w:rsidRPr="001E7BEF">
        <w:rPr>
          <w:rFonts w:ascii="STFangsong" w:eastAsia="STFangsong" w:hAnsi="STFangsong" w:cs="仿宋"/>
          <w:sz w:val="32"/>
          <w:szCs w:val="32"/>
        </w:rPr>
        <w:t>623.19</w:t>
      </w:r>
      <w:r w:rsidRPr="001E7BEF">
        <w:rPr>
          <w:rFonts w:ascii="STFangsong" w:eastAsia="STFangsong" w:hAnsi="STFangsong" w:cs="仿宋"/>
          <w:sz w:val="32"/>
          <w:szCs w:val="32"/>
        </w:rPr>
        <w:t>万元。其中：一般公共服务支出</w:t>
      </w:r>
      <w:r w:rsidRPr="001E7BEF">
        <w:rPr>
          <w:rFonts w:ascii="STFangsong" w:eastAsia="STFangsong" w:hAnsi="STFangsong" w:cs="仿宋"/>
          <w:sz w:val="32"/>
          <w:szCs w:val="32"/>
        </w:rPr>
        <w:t>438.57</w:t>
      </w:r>
      <w:r w:rsidRPr="001E7BEF">
        <w:rPr>
          <w:rFonts w:ascii="STFangsong" w:eastAsia="STFangsong" w:hAnsi="STFangsong" w:cs="仿宋"/>
          <w:sz w:val="32"/>
          <w:szCs w:val="32"/>
        </w:rPr>
        <w:t>万元；社会保障与就业支出</w:t>
      </w:r>
      <w:r w:rsidRPr="001E7BEF">
        <w:rPr>
          <w:rFonts w:ascii="STFangsong" w:eastAsia="STFangsong" w:hAnsi="STFangsong" w:cs="仿宋"/>
          <w:sz w:val="32"/>
          <w:szCs w:val="32"/>
        </w:rPr>
        <w:t>76.54</w:t>
      </w:r>
      <w:r w:rsidRPr="001E7BEF">
        <w:rPr>
          <w:rFonts w:ascii="STFangsong" w:eastAsia="STFangsong" w:hAnsi="STFangsong" w:cs="仿宋"/>
          <w:sz w:val="32"/>
          <w:szCs w:val="32"/>
        </w:rPr>
        <w:t>万</w:t>
      </w:r>
      <w:r w:rsidRPr="001E7BEF">
        <w:rPr>
          <w:rFonts w:ascii="STFangsong" w:eastAsia="STFangsong" w:hAnsi="STFangsong" w:cs="仿宋"/>
          <w:sz w:val="32"/>
          <w:szCs w:val="32"/>
        </w:rPr>
        <w:t>元；医疗卫生与计划生育支出</w:t>
      </w:r>
      <w:r w:rsidRPr="001E7BEF">
        <w:rPr>
          <w:rFonts w:ascii="STFangsong" w:eastAsia="STFangsong" w:hAnsi="STFangsong" w:cs="仿宋"/>
          <w:sz w:val="32"/>
          <w:szCs w:val="32"/>
        </w:rPr>
        <w:t>22.55</w:t>
      </w:r>
      <w:r w:rsidRPr="001E7BEF">
        <w:rPr>
          <w:rFonts w:ascii="STFangsong" w:eastAsia="STFangsong" w:hAnsi="STFangsong" w:cs="仿宋"/>
          <w:sz w:val="32"/>
          <w:szCs w:val="32"/>
        </w:rPr>
        <w:t>万元；住房保障支出</w:t>
      </w:r>
      <w:r w:rsidRPr="001E7BEF">
        <w:rPr>
          <w:rFonts w:ascii="STFangsong" w:eastAsia="STFangsong" w:hAnsi="STFangsong" w:cs="仿宋"/>
          <w:sz w:val="32"/>
          <w:szCs w:val="32"/>
        </w:rPr>
        <w:t>43.52</w:t>
      </w:r>
      <w:r w:rsidRPr="001E7BEF">
        <w:rPr>
          <w:rFonts w:ascii="STFangsong" w:eastAsia="STFangsong" w:hAnsi="STFangsong" w:cs="仿宋"/>
          <w:sz w:val="32"/>
          <w:szCs w:val="32"/>
        </w:rPr>
        <w:t>万元；农林水事务支出</w:t>
      </w:r>
      <w:r w:rsidRPr="001E7BEF">
        <w:rPr>
          <w:rFonts w:ascii="STFangsong" w:eastAsia="STFangsong" w:hAnsi="STFangsong" w:cs="仿宋"/>
          <w:sz w:val="32"/>
          <w:szCs w:val="32"/>
        </w:rPr>
        <w:t>42</w:t>
      </w:r>
      <w:r w:rsidRPr="001E7BEF">
        <w:rPr>
          <w:rFonts w:ascii="STFangsong" w:eastAsia="STFangsong" w:hAnsi="STFangsong" w:cs="仿宋"/>
          <w:sz w:val="32"/>
          <w:szCs w:val="32"/>
        </w:rPr>
        <w:t>万元。</w:t>
      </w:r>
    </w:p>
    <w:p w14:paraId="4D382F79" w14:textId="77777777" w:rsidR="00332D00" w:rsidRPr="001E7BEF" w:rsidRDefault="006168ED">
      <w:pPr>
        <w:spacing w:line="600" w:lineRule="exact"/>
        <w:ind w:firstLineChars="200" w:firstLine="640"/>
        <w:rPr>
          <w:rFonts w:ascii="STFangsong" w:eastAsia="STFangsong" w:hAnsi="STFangsong" w:cs="仿宋"/>
          <w:sz w:val="32"/>
          <w:szCs w:val="32"/>
          <w:highlight w:val="yellow"/>
        </w:rPr>
      </w:pPr>
      <w:r w:rsidRPr="001E7BEF">
        <w:rPr>
          <w:rFonts w:ascii="STFangsong" w:eastAsia="STFangsong" w:hAnsi="STFangsong" w:cs="仿宋" w:hint="eastAsia"/>
          <w:sz w:val="32"/>
          <w:szCs w:val="32"/>
        </w:rPr>
        <w:t>石渠县公安局</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年一般公共预算支出为</w:t>
      </w:r>
      <w:r w:rsidRPr="001E7BEF">
        <w:rPr>
          <w:rFonts w:ascii="STFangsong" w:eastAsia="STFangsong" w:hAnsi="STFangsong" w:cs="仿宋" w:hint="eastAsia"/>
          <w:color w:val="333333"/>
          <w:sz w:val="32"/>
          <w:szCs w:val="32"/>
          <w:shd w:val="clear" w:color="auto" w:fill="FFFFFF"/>
        </w:rPr>
        <w:t>6</w:t>
      </w:r>
      <w:r w:rsidRPr="001E7BEF">
        <w:rPr>
          <w:rFonts w:ascii="STFangsong" w:eastAsia="STFangsong" w:hAnsi="STFangsong" w:cs="仿宋" w:hint="eastAsia"/>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457.66</w:t>
      </w:r>
      <w:r w:rsidRPr="001E7BEF">
        <w:rPr>
          <w:rFonts w:ascii="STFangsong" w:eastAsia="STFangsong" w:hAnsi="STFangsong" w:cs="仿宋" w:hint="eastAsia"/>
          <w:color w:val="333333"/>
          <w:sz w:val="32"/>
          <w:szCs w:val="32"/>
          <w:shd w:val="clear" w:color="auto" w:fill="FFFFFF"/>
        </w:rPr>
        <w:t>万元。其中：公共安全支出</w:t>
      </w:r>
      <w:r w:rsidRPr="001E7BEF">
        <w:rPr>
          <w:rFonts w:ascii="STFangsong" w:eastAsia="STFangsong" w:hAnsi="STFangsong" w:cs="仿宋" w:hint="eastAsia"/>
          <w:color w:val="333333"/>
          <w:sz w:val="32"/>
          <w:szCs w:val="32"/>
          <w:shd w:val="clear" w:color="auto" w:fill="FFFFFF"/>
        </w:rPr>
        <w:t>5</w:t>
      </w:r>
      <w:r w:rsidRPr="001E7BEF">
        <w:rPr>
          <w:rFonts w:ascii="STFangsong" w:eastAsia="STFangsong" w:hAnsi="STFangsong" w:cs="仿宋" w:hint="eastAsia"/>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368.7</w:t>
      </w:r>
      <w:r w:rsidRPr="001E7BEF">
        <w:rPr>
          <w:rFonts w:ascii="STFangsong" w:eastAsia="STFangsong" w:hAnsi="STFangsong" w:cs="仿宋" w:hint="eastAsia"/>
          <w:color w:val="333333"/>
          <w:sz w:val="32"/>
          <w:szCs w:val="32"/>
          <w:shd w:val="clear" w:color="auto" w:fill="FFFFFF"/>
        </w:rPr>
        <w:t>0</w:t>
      </w:r>
      <w:r w:rsidRPr="001E7BEF">
        <w:rPr>
          <w:rFonts w:ascii="STFangsong" w:eastAsia="STFangsong" w:hAnsi="STFangsong" w:cs="仿宋" w:hint="eastAsia"/>
          <w:color w:val="333333"/>
          <w:sz w:val="32"/>
          <w:szCs w:val="32"/>
          <w:shd w:val="clear" w:color="auto" w:fill="FFFFFF"/>
        </w:rPr>
        <w:t>万元；社会保障与就业支出</w:t>
      </w:r>
      <w:r w:rsidRPr="001E7BEF">
        <w:rPr>
          <w:rFonts w:ascii="STFangsong" w:eastAsia="STFangsong" w:hAnsi="STFangsong" w:cs="仿宋" w:hint="eastAsia"/>
          <w:color w:val="333333"/>
          <w:sz w:val="32"/>
          <w:szCs w:val="32"/>
          <w:shd w:val="clear" w:color="auto" w:fill="FFFFFF"/>
        </w:rPr>
        <w:t>518.28</w:t>
      </w:r>
      <w:r w:rsidRPr="001E7BEF">
        <w:rPr>
          <w:rFonts w:ascii="STFangsong" w:eastAsia="STFangsong" w:hAnsi="STFangsong" w:cs="仿宋" w:hint="eastAsia"/>
          <w:color w:val="333333"/>
          <w:sz w:val="32"/>
          <w:szCs w:val="32"/>
          <w:shd w:val="clear" w:color="auto" w:fill="FFFFFF"/>
        </w:rPr>
        <w:t>万元；卫生健康</w:t>
      </w:r>
      <w:proofErr w:type="gramStart"/>
      <w:r w:rsidRPr="001E7BEF">
        <w:rPr>
          <w:rFonts w:ascii="STFangsong" w:eastAsia="STFangsong" w:hAnsi="STFangsong" w:cs="仿宋" w:hint="eastAsia"/>
          <w:color w:val="333333"/>
          <w:sz w:val="32"/>
          <w:szCs w:val="32"/>
          <w:shd w:val="clear" w:color="auto" w:fill="FFFFFF"/>
        </w:rPr>
        <w:t>支出支出</w:t>
      </w:r>
      <w:proofErr w:type="gramEnd"/>
      <w:r w:rsidRPr="001E7BEF">
        <w:rPr>
          <w:rFonts w:ascii="STFangsong" w:eastAsia="STFangsong" w:hAnsi="STFangsong" w:cs="仿宋" w:hint="eastAsia"/>
          <w:color w:val="333333"/>
          <w:sz w:val="32"/>
          <w:szCs w:val="32"/>
          <w:shd w:val="clear" w:color="auto" w:fill="FFFFFF"/>
        </w:rPr>
        <w:t>171.86</w:t>
      </w:r>
      <w:r w:rsidRPr="001E7BEF">
        <w:rPr>
          <w:rFonts w:ascii="STFangsong" w:eastAsia="STFangsong" w:hAnsi="STFangsong" w:cs="仿宋" w:hint="eastAsia"/>
          <w:color w:val="333333"/>
          <w:sz w:val="32"/>
          <w:szCs w:val="32"/>
          <w:shd w:val="clear" w:color="auto" w:fill="FFFFFF"/>
        </w:rPr>
        <w:t>万元；住房保障支出</w:t>
      </w:r>
      <w:r w:rsidRPr="001E7BEF">
        <w:rPr>
          <w:rFonts w:ascii="STFangsong" w:eastAsia="STFangsong" w:hAnsi="STFangsong" w:cs="仿宋" w:hint="eastAsia"/>
          <w:color w:val="333333"/>
          <w:sz w:val="32"/>
          <w:szCs w:val="32"/>
          <w:shd w:val="clear" w:color="auto" w:fill="FFFFFF"/>
        </w:rPr>
        <w:t>336.82</w:t>
      </w:r>
      <w:r w:rsidRPr="001E7BEF">
        <w:rPr>
          <w:rFonts w:ascii="STFangsong" w:eastAsia="STFangsong" w:hAnsi="STFangsong" w:cs="仿宋" w:hint="eastAsia"/>
          <w:color w:val="333333"/>
          <w:sz w:val="32"/>
          <w:szCs w:val="32"/>
          <w:shd w:val="clear" w:color="auto" w:fill="FFFFFF"/>
        </w:rPr>
        <w:t>万元；其他支出</w:t>
      </w:r>
      <w:r w:rsidRPr="001E7BEF">
        <w:rPr>
          <w:rFonts w:ascii="STFangsong" w:eastAsia="STFangsong" w:hAnsi="STFangsong" w:cs="仿宋" w:hint="eastAsia"/>
          <w:color w:val="333333"/>
          <w:sz w:val="32"/>
          <w:szCs w:val="32"/>
          <w:shd w:val="clear" w:color="auto" w:fill="FFFFFF"/>
        </w:rPr>
        <w:t>62</w:t>
      </w:r>
      <w:r w:rsidRPr="001E7BEF">
        <w:rPr>
          <w:rFonts w:ascii="STFangsong" w:eastAsia="STFangsong" w:hAnsi="STFangsong" w:cs="仿宋" w:hint="eastAsia"/>
          <w:color w:val="333333"/>
          <w:sz w:val="32"/>
          <w:szCs w:val="32"/>
          <w:shd w:val="clear" w:color="auto" w:fill="FFFFFF"/>
        </w:rPr>
        <w:t>万元。</w:t>
      </w:r>
    </w:p>
    <w:p w14:paraId="7F820ABF" w14:textId="77777777" w:rsidR="00332D00" w:rsidRPr="001E7BEF" w:rsidRDefault="006168ED">
      <w:pPr>
        <w:pStyle w:val="a7"/>
        <w:numPr>
          <w:ilvl w:val="0"/>
          <w:numId w:val="1"/>
        </w:numPr>
        <w:spacing w:line="600" w:lineRule="exact"/>
        <w:ind w:firstLineChars="0"/>
        <w:outlineLvl w:val="0"/>
        <w:rPr>
          <w:rFonts w:ascii="STFangsong" w:eastAsia="STFangsong" w:hAnsi="STFangsong"/>
          <w:b/>
          <w:bCs/>
          <w:sz w:val="32"/>
          <w:szCs w:val="32"/>
        </w:rPr>
      </w:pPr>
      <w:r w:rsidRPr="001E7BEF">
        <w:rPr>
          <w:rFonts w:ascii="STFangsong" w:eastAsia="STFangsong" w:hAnsi="STFangsong" w:hint="eastAsia"/>
          <w:b/>
          <w:bCs/>
          <w:sz w:val="32"/>
          <w:szCs w:val="32"/>
        </w:rPr>
        <w:t>部门整体支出评价工作开展情况</w:t>
      </w:r>
    </w:p>
    <w:p w14:paraId="3AE340C4" w14:textId="77777777" w:rsidR="00332D00" w:rsidRPr="001E7BEF" w:rsidRDefault="006168ED">
      <w:pPr>
        <w:spacing w:line="600" w:lineRule="exact"/>
        <w:ind w:firstLineChars="200" w:firstLine="640"/>
        <w:rPr>
          <w:rFonts w:ascii="STFangsong" w:eastAsia="STFangsong" w:hAnsi="STFangsong" w:cs="仿宋"/>
          <w:sz w:val="32"/>
          <w:szCs w:val="32"/>
          <w:highlight w:val="yellow"/>
        </w:rPr>
      </w:pPr>
      <w:r w:rsidRPr="001E7BEF">
        <w:rPr>
          <w:rFonts w:ascii="STFangsong" w:eastAsia="STFangsong" w:hAnsi="STFangsong" w:cs="仿宋"/>
          <w:sz w:val="32"/>
          <w:szCs w:val="32"/>
        </w:rPr>
        <w:t>按照</w:t>
      </w:r>
      <w:r w:rsidRPr="001E7BEF">
        <w:rPr>
          <w:rFonts w:ascii="STFangsong" w:eastAsia="STFangsong" w:hAnsi="STFangsong" w:cs="仿宋" w:hint="eastAsia"/>
          <w:sz w:val="32"/>
          <w:szCs w:val="32"/>
        </w:rPr>
        <w:t>甘孜州财政局关于印发《关于做好</w:t>
      </w:r>
      <w:r w:rsidRPr="001E7BEF">
        <w:rPr>
          <w:rFonts w:ascii="STFangsong" w:eastAsia="STFangsong" w:hAnsi="STFangsong" w:cs="仿宋" w:hint="eastAsia"/>
          <w:sz w:val="32"/>
          <w:szCs w:val="32"/>
        </w:rPr>
        <w:t>2020</w:t>
      </w:r>
      <w:r w:rsidRPr="001E7BEF">
        <w:rPr>
          <w:rFonts w:ascii="STFangsong" w:eastAsia="STFangsong" w:hAnsi="STFangsong" w:cs="仿宋" w:hint="eastAsia"/>
          <w:sz w:val="32"/>
          <w:szCs w:val="32"/>
        </w:rPr>
        <w:t>年预算绩效管理工作的通知》（</w:t>
      </w:r>
      <w:proofErr w:type="gramStart"/>
      <w:r w:rsidRPr="001E7BEF">
        <w:rPr>
          <w:rFonts w:ascii="STFangsong" w:eastAsia="STFangsong" w:hAnsi="STFangsong" w:cs="仿宋" w:hint="eastAsia"/>
          <w:sz w:val="32"/>
          <w:szCs w:val="32"/>
        </w:rPr>
        <w:t>甘财绩</w:t>
      </w:r>
      <w:proofErr w:type="gramEnd"/>
      <w:r w:rsidRPr="001E7BEF">
        <w:rPr>
          <w:rFonts w:ascii="STFangsong" w:eastAsia="STFangsong" w:hAnsi="STFangsong" w:cs="仿宋" w:hint="eastAsia"/>
          <w:sz w:val="32"/>
          <w:szCs w:val="32"/>
        </w:rPr>
        <w:t>〔</w:t>
      </w:r>
      <w:r w:rsidRPr="001E7BEF">
        <w:rPr>
          <w:rFonts w:ascii="STFangsong" w:eastAsia="STFangsong" w:hAnsi="STFangsong" w:cs="仿宋" w:hint="eastAsia"/>
          <w:sz w:val="32"/>
          <w:szCs w:val="32"/>
        </w:rPr>
        <w:t>2020</w:t>
      </w:r>
      <w:r w:rsidRPr="001E7BEF">
        <w:rPr>
          <w:rFonts w:ascii="STFangsong" w:eastAsia="STFangsong" w:hAnsi="STFangsong" w:cs="仿宋" w:hint="eastAsia"/>
          <w:sz w:val="32"/>
          <w:szCs w:val="32"/>
        </w:rPr>
        <w:t>〕</w:t>
      </w:r>
      <w:r w:rsidRPr="001E7BEF">
        <w:rPr>
          <w:rFonts w:ascii="STFangsong" w:eastAsia="STFangsong" w:hAnsi="STFangsong" w:cs="仿宋" w:hint="eastAsia"/>
          <w:sz w:val="32"/>
          <w:szCs w:val="32"/>
        </w:rPr>
        <w:t>6</w:t>
      </w:r>
      <w:r w:rsidRPr="001E7BEF">
        <w:rPr>
          <w:rFonts w:ascii="STFangsong" w:eastAsia="STFangsong" w:hAnsi="STFangsong" w:cs="仿宋" w:hint="eastAsia"/>
          <w:sz w:val="32"/>
          <w:szCs w:val="32"/>
        </w:rPr>
        <w:t>号）</w:t>
      </w:r>
      <w:r w:rsidRPr="001E7BEF">
        <w:rPr>
          <w:rFonts w:ascii="STFangsong" w:eastAsia="STFangsong" w:hAnsi="STFangsong" w:cs="仿宋"/>
          <w:sz w:val="32"/>
          <w:szCs w:val="32"/>
        </w:rPr>
        <w:t>的文件要求。我局</w:t>
      </w:r>
      <w:r w:rsidRPr="001E7BEF">
        <w:rPr>
          <w:rFonts w:ascii="STFangsong" w:eastAsia="STFangsong" w:hAnsi="STFangsong" w:cs="仿宋"/>
          <w:sz w:val="32"/>
          <w:szCs w:val="32"/>
        </w:rPr>
        <w:lastRenderedPageBreak/>
        <w:t>高度重视绩效管理工作，成立了绩效评价管理工作小组</w:t>
      </w:r>
      <w:r w:rsidRPr="001E7BEF">
        <w:rPr>
          <w:rFonts w:ascii="STFangsong" w:eastAsia="STFangsong" w:hAnsi="STFangsong" w:cs="仿宋" w:hint="eastAsia"/>
          <w:sz w:val="32"/>
          <w:szCs w:val="32"/>
        </w:rPr>
        <w:t>。评价</w:t>
      </w:r>
      <w:r w:rsidRPr="001E7BEF">
        <w:rPr>
          <w:rFonts w:ascii="STFangsong" w:eastAsia="STFangsong" w:hAnsi="STFangsong" w:cs="仿宋" w:hint="eastAsia"/>
          <w:sz w:val="32"/>
          <w:szCs w:val="32"/>
        </w:rPr>
        <w:t>小组采取座谈等方式听取情况，检查基本支出、项目支出有关账目，收集整理支出相关资料，并根据各部门报送的绩效自评材料进行分析、总结，</w:t>
      </w:r>
      <w:r w:rsidRPr="001E7BEF">
        <w:rPr>
          <w:rFonts w:ascii="STFangsong" w:eastAsia="STFangsong" w:hAnsi="STFangsong" w:cs="仿宋"/>
          <w:sz w:val="32"/>
          <w:szCs w:val="32"/>
        </w:rPr>
        <w:t>开展</w:t>
      </w:r>
      <w:r w:rsidRPr="001E7BEF">
        <w:rPr>
          <w:rFonts w:ascii="STFangsong" w:eastAsia="STFangsong" w:hAnsi="STFangsong" w:cs="仿宋"/>
          <w:sz w:val="32"/>
          <w:szCs w:val="32"/>
        </w:rPr>
        <w:t>2019</w:t>
      </w:r>
      <w:r w:rsidRPr="001E7BEF">
        <w:rPr>
          <w:rFonts w:ascii="STFangsong" w:eastAsia="STFangsong" w:hAnsi="STFangsong" w:cs="仿宋"/>
          <w:sz w:val="32"/>
          <w:szCs w:val="32"/>
        </w:rPr>
        <w:t>年度部门整体支出绩效评价。在收集了基础数据及资料的前提下开展绩效评价工作。</w:t>
      </w:r>
    </w:p>
    <w:p w14:paraId="3B3870F3" w14:textId="77777777" w:rsidR="00332D00" w:rsidRPr="001E7BEF" w:rsidRDefault="006168ED">
      <w:pPr>
        <w:pStyle w:val="a7"/>
        <w:numPr>
          <w:ilvl w:val="0"/>
          <w:numId w:val="1"/>
        </w:numPr>
        <w:spacing w:line="600" w:lineRule="exact"/>
        <w:ind w:firstLineChars="0"/>
        <w:outlineLvl w:val="0"/>
        <w:rPr>
          <w:rFonts w:ascii="STFangsong" w:eastAsia="STFangsong" w:hAnsi="STFangsong"/>
          <w:b/>
          <w:bCs/>
          <w:sz w:val="32"/>
          <w:szCs w:val="32"/>
        </w:rPr>
      </w:pPr>
      <w:r w:rsidRPr="001E7BEF">
        <w:rPr>
          <w:rFonts w:ascii="STFangsong" w:eastAsia="STFangsong" w:hAnsi="STFangsong" w:hint="eastAsia"/>
          <w:b/>
          <w:bCs/>
          <w:sz w:val="32"/>
          <w:szCs w:val="32"/>
        </w:rPr>
        <w:t>评价结论及绩效分析</w:t>
      </w:r>
    </w:p>
    <w:p w14:paraId="7F51FAA2" w14:textId="4835B3BB" w:rsidR="00332D00" w:rsidRPr="001E7BEF" w:rsidRDefault="001E7BEF" w:rsidP="001E7BEF">
      <w:pPr>
        <w:pStyle w:val="a7"/>
        <w:tabs>
          <w:tab w:val="left" w:pos="840"/>
        </w:tabs>
        <w:spacing w:line="600" w:lineRule="exact"/>
        <w:ind w:firstLine="640"/>
        <w:outlineLvl w:val="1"/>
        <w:rPr>
          <w:rFonts w:ascii="STFangsong" w:eastAsia="STFangsong" w:hAnsi="STFangsong"/>
          <w:sz w:val="32"/>
          <w:szCs w:val="32"/>
        </w:rPr>
      </w:pPr>
      <w:r>
        <w:rPr>
          <w:rFonts w:ascii="STFangsong" w:eastAsia="STFangsong" w:hAnsi="STFangsong" w:hint="eastAsia"/>
          <w:sz w:val="32"/>
          <w:szCs w:val="32"/>
        </w:rPr>
        <w:t>（一）</w:t>
      </w:r>
      <w:r w:rsidR="006168ED" w:rsidRPr="001E7BEF">
        <w:rPr>
          <w:rFonts w:ascii="STFangsong" w:eastAsia="STFangsong" w:hAnsi="STFangsong" w:hint="eastAsia"/>
          <w:sz w:val="32"/>
          <w:szCs w:val="32"/>
        </w:rPr>
        <w:t>评价结论</w:t>
      </w:r>
    </w:p>
    <w:p w14:paraId="07090953"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所</w:t>
      </w:r>
      <w:r w:rsidRPr="001E7BEF">
        <w:rPr>
          <w:rFonts w:ascii="STFangsong" w:eastAsia="STFangsong" w:hAnsi="STFangsong" w:cs="仿宋" w:hint="eastAsia"/>
          <w:color w:val="333333"/>
          <w:sz w:val="32"/>
          <w:szCs w:val="32"/>
          <w:shd w:val="clear" w:color="auto" w:fill="FFFFFF"/>
        </w:rPr>
        <w:t>抽查的</w:t>
      </w:r>
      <w:r w:rsidRPr="001E7BEF">
        <w:rPr>
          <w:rFonts w:ascii="STFangsong" w:eastAsia="STFangsong" w:hAnsi="STFangsong" w:cs="仿宋" w:hint="eastAsia"/>
          <w:color w:val="333333"/>
          <w:sz w:val="32"/>
          <w:szCs w:val="32"/>
          <w:shd w:val="clear" w:color="auto" w:fill="FFFFFF"/>
        </w:rPr>
        <w:t>3</w:t>
      </w:r>
      <w:r w:rsidRPr="001E7BEF">
        <w:rPr>
          <w:rFonts w:ascii="STFangsong" w:eastAsia="STFangsong" w:hAnsi="STFangsong" w:cs="仿宋" w:hint="eastAsia"/>
          <w:color w:val="333333"/>
          <w:sz w:val="32"/>
          <w:szCs w:val="32"/>
          <w:shd w:val="clear" w:color="auto" w:fill="FFFFFF"/>
        </w:rPr>
        <w:t>个单位</w:t>
      </w:r>
      <w:r w:rsidRPr="001E7BEF">
        <w:rPr>
          <w:rFonts w:ascii="STFangsong" w:eastAsia="STFangsong" w:hAnsi="STFangsong" w:cs="仿宋" w:hint="eastAsia"/>
          <w:color w:val="333333"/>
          <w:sz w:val="32"/>
          <w:szCs w:val="32"/>
          <w:shd w:val="clear" w:color="auto" w:fill="FFFFFF"/>
        </w:rPr>
        <w:t>严格按照年初预算批复认真组织实施</w:t>
      </w:r>
      <w:r w:rsidRPr="001E7BEF">
        <w:rPr>
          <w:rFonts w:ascii="STFangsong" w:eastAsia="STFangsong" w:hAnsi="STFangsong" w:cs="仿宋" w:hint="eastAsia"/>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严格执行财经纪律相关管理规定，做到各项收支安排使用符合事业发展计划和财政政策的要求，确保了单位正常运行和重大项目的实施，较好地完成了</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年部门预算编制和决算汇总工作</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年目标任务基本完成，预算执行情况较好。但仍存在预算编制不够完善</w:t>
      </w:r>
      <w:r w:rsidRPr="001E7BEF">
        <w:rPr>
          <w:rFonts w:ascii="STFangsong" w:eastAsia="STFangsong" w:hAnsi="STFangsong" w:cs="仿宋" w:hint="eastAsia"/>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绩效管理工作有待加强等问题。</w:t>
      </w:r>
    </w:p>
    <w:p w14:paraId="00B75AFF" w14:textId="0F8D8552" w:rsidR="00332D00" w:rsidRPr="001E7BEF" w:rsidRDefault="006168ED" w:rsidP="001E7BEF">
      <w:pPr>
        <w:pStyle w:val="a7"/>
        <w:numPr>
          <w:ilvl w:val="0"/>
          <w:numId w:val="4"/>
        </w:numPr>
        <w:tabs>
          <w:tab w:val="left" w:pos="840"/>
        </w:tabs>
        <w:spacing w:line="600" w:lineRule="exact"/>
        <w:ind w:firstLineChars="0"/>
        <w:outlineLvl w:val="1"/>
        <w:rPr>
          <w:rFonts w:ascii="STFangsong" w:eastAsia="STFangsong" w:hAnsi="STFangsong"/>
          <w:sz w:val="32"/>
          <w:szCs w:val="32"/>
        </w:rPr>
      </w:pPr>
      <w:r w:rsidRPr="001E7BEF">
        <w:rPr>
          <w:rFonts w:ascii="STFangsong" w:eastAsia="STFangsong" w:hAnsi="STFangsong" w:hint="eastAsia"/>
          <w:sz w:val="32"/>
          <w:szCs w:val="32"/>
        </w:rPr>
        <w:t>绩效分析</w:t>
      </w:r>
    </w:p>
    <w:p w14:paraId="152A91B3" w14:textId="4A0F296F" w:rsidR="00332D00" w:rsidRPr="001E7BEF" w:rsidRDefault="001E7BEF" w:rsidP="001E7BEF">
      <w:pPr>
        <w:pStyle w:val="a7"/>
        <w:tabs>
          <w:tab w:val="left" w:pos="840"/>
        </w:tabs>
        <w:spacing w:line="600" w:lineRule="exact"/>
        <w:ind w:left="640" w:firstLineChars="0" w:firstLine="0"/>
        <w:outlineLvl w:val="2"/>
        <w:rPr>
          <w:rFonts w:ascii="STFangsong" w:eastAsia="STFangsong" w:hAnsi="STFangsong"/>
          <w:sz w:val="32"/>
          <w:szCs w:val="32"/>
        </w:rPr>
      </w:pPr>
      <w:r>
        <w:rPr>
          <w:rFonts w:ascii="STFangsong" w:eastAsia="STFangsong" w:hAnsi="STFangsong" w:hint="eastAsia"/>
          <w:sz w:val="32"/>
          <w:szCs w:val="32"/>
        </w:rPr>
        <w:t>1</w:t>
      </w:r>
      <w:r>
        <w:rPr>
          <w:rFonts w:ascii="STFangsong" w:eastAsia="STFangsong" w:hAnsi="STFangsong"/>
          <w:sz w:val="32"/>
          <w:szCs w:val="32"/>
        </w:rPr>
        <w:t>.</w:t>
      </w:r>
      <w:r w:rsidR="006168ED" w:rsidRPr="001E7BEF">
        <w:rPr>
          <w:rFonts w:ascii="STFangsong" w:eastAsia="STFangsong" w:hAnsi="STFangsong" w:hint="eastAsia"/>
          <w:sz w:val="32"/>
          <w:szCs w:val="32"/>
        </w:rPr>
        <w:t>预算编制情况</w:t>
      </w:r>
    </w:p>
    <w:p w14:paraId="1D244830"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石渠县公安局严格按照预算管理的相关规定和县级部门预算编制要求</w:t>
      </w:r>
      <w:r w:rsidRPr="001E7BEF">
        <w:rPr>
          <w:rFonts w:ascii="STFangsong" w:eastAsia="STFangsong" w:hAnsi="STFangsong" w:cs="仿宋" w:hint="eastAsia"/>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科学合理编制预算</w:t>
      </w:r>
      <w:r w:rsidRPr="001E7BEF">
        <w:rPr>
          <w:rFonts w:ascii="STFangsong" w:eastAsia="STFangsong" w:hAnsi="STFangsong" w:cs="仿宋" w:hint="eastAsia"/>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按时完成了</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年预算编制工作。</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年石渠公安局收入预算总额为</w:t>
      </w:r>
      <w:r w:rsidRPr="001E7BEF">
        <w:rPr>
          <w:rFonts w:ascii="STFangsong" w:eastAsia="STFangsong" w:hAnsi="STFangsong" w:cs="仿宋" w:hint="eastAsia"/>
          <w:color w:val="333333"/>
          <w:sz w:val="32"/>
          <w:szCs w:val="32"/>
          <w:shd w:val="clear" w:color="auto" w:fill="FFFFFF"/>
        </w:rPr>
        <w:t>6457.66</w:t>
      </w:r>
      <w:r w:rsidRPr="001E7BEF">
        <w:rPr>
          <w:rFonts w:ascii="STFangsong" w:eastAsia="STFangsong" w:hAnsi="STFangsong" w:cs="仿宋" w:hint="eastAsia"/>
          <w:color w:val="333333"/>
          <w:sz w:val="32"/>
          <w:szCs w:val="32"/>
          <w:shd w:val="clear" w:color="auto" w:fill="FFFFFF"/>
        </w:rPr>
        <w:t>万元，均为财政拨款收</w:t>
      </w:r>
      <w:r w:rsidRPr="001E7BEF">
        <w:rPr>
          <w:rFonts w:ascii="STFangsong" w:eastAsia="STFangsong" w:hAnsi="STFangsong" w:cs="仿宋" w:hint="eastAsia"/>
          <w:color w:val="333333"/>
          <w:sz w:val="32"/>
          <w:szCs w:val="32"/>
          <w:shd w:val="clear" w:color="auto" w:fill="FFFFFF"/>
        </w:rPr>
        <w:t>入。相应安排支出预算</w:t>
      </w:r>
      <w:r w:rsidRPr="001E7BEF">
        <w:rPr>
          <w:rFonts w:ascii="STFangsong" w:eastAsia="STFangsong" w:hAnsi="STFangsong" w:cs="仿宋" w:hint="eastAsia"/>
          <w:color w:val="333333"/>
          <w:sz w:val="32"/>
          <w:szCs w:val="32"/>
          <w:shd w:val="clear" w:color="auto" w:fill="FFFFFF"/>
        </w:rPr>
        <w:t>6457.66</w:t>
      </w:r>
      <w:r w:rsidRPr="001E7BEF">
        <w:rPr>
          <w:rFonts w:ascii="STFangsong" w:eastAsia="STFangsong" w:hAnsi="STFangsong" w:cs="仿宋" w:hint="eastAsia"/>
          <w:color w:val="333333"/>
          <w:sz w:val="32"/>
          <w:szCs w:val="32"/>
          <w:shd w:val="clear" w:color="auto" w:fill="FFFFFF"/>
        </w:rPr>
        <w:t>万元，其中：公共安全支出</w:t>
      </w:r>
      <w:r w:rsidRPr="001E7BEF">
        <w:rPr>
          <w:rFonts w:ascii="STFangsong" w:eastAsia="STFangsong" w:hAnsi="STFangsong" w:cs="仿宋" w:hint="eastAsia"/>
          <w:color w:val="333333"/>
          <w:sz w:val="32"/>
          <w:szCs w:val="32"/>
          <w:shd w:val="clear" w:color="auto" w:fill="FFFFFF"/>
        </w:rPr>
        <w:t>5368.7</w:t>
      </w:r>
      <w:r w:rsidRPr="001E7BEF">
        <w:rPr>
          <w:rFonts w:ascii="STFangsong" w:eastAsia="STFangsong" w:hAnsi="STFangsong" w:cs="仿宋" w:hint="eastAsia"/>
          <w:color w:val="333333"/>
          <w:sz w:val="32"/>
          <w:szCs w:val="32"/>
          <w:shd w:val="clear" w:color="auto" w:fill="FFFFFF"/>
        </w:rPr>
        <w:t>万元；社会保障与就业支出</w:t>
      </w:r>
      <w:r w:rsidRPr="001E7BEF">
        <w:rPr>
          <w:rFonts w:ascii="STFangsong" w:eastAsia="STFangsong" w:hAnsi="STFangsong" w:cs="仿宋" w:hint="eastAsia"/>
          <w:color w:val="333333"/>
          <w:sz w:val="32"/>
          <w:szCs w:val="32"/>
          <w:shd w:val="clear" w:color="auto" w:fill="FFFFFF"/>
        </w:rPr>
        <w:t>518.28</w:t>
      </w:r>
      <w:r w:rsidRPr="001E7BEF">
        <w:rPr>
          <w:rFonts w:ascii="STFangsong" w:eastAsia="STFangsong" w:hAnsi="STFangsong" w:cs="仿宋" w:hint="eastAsia"/>
          <w:color w:val="333333"/>
          <w:sz w:val="32"/>
          <w:szCs w:val="32"/>
          <w:shd w:val="clear" w:color="auto" w:fill="FFFFFF"/>
        </w:rPr>
        <w:t>万元；卫生健康</w:t>
      </w:r>
      <w:proofErr w:type="gramStart"/>
      <w:r w:rsidRPr="001E7BEF">
        <w:rPr>
          <w:rFonts w:ascii="STFangsong" w:eastAsia="STFangsong" w:hAnsi="STFangsong" w:cs="仿宋" w:hint="eastAsia"/>
          <w:color w:val="333333"/>
          <w:sz w:val="32"/>
          <w:szCs w:val="32"/>
          <w:shd w:val="clear" w:color="auto" w:fill="FFFFFF"/>
        </w:rPr>
        <w:t>支出支出</w:t>
      </w:r>
      <w:proofErr w:type="gramEnd"/>
      <w:r w:rsidRPr="001E7BEF">
        <w:rPr>
          <w:rFonts w:ascii="STFangsong" w:eastAsia="STFangsong" w:hAnsi="STFangsong" w:cs="仿宋" w:hint="eastAsia"/>
          <w:color w:val="333333"/>
          <w:sz w:val="32"/>
          <w:szCs w:val="32"/>
          <w:shd w:val="clear" w:color="auto" w:fill="FFFFFF"/>
        </w:rPr>
        <w:t>171.86</w:t>
      </w:r>
      <w:r w:rsidRPr="001E7BEF">
        <w:rPr>
          <w:rFonts w:ascii="STFangsong" w:eastAsia="STFangsong" w:hAnsi="STFangsong" w:cs="仿宋" w:hint="eastAsia"/>
          <w:color w:val="333333"/>
          <w:sz w:val="32"/>
          <w:szCs w:val="32"/>
          <w:shd w:val="clear" w:color="auto" w:fill="FFFFFF"/>
        </w:rPr>
        <w:t>万元；住房保障支出</w:t>
      </w:r>
      <w:r w:rsidRPr="001E7BEF">
        <w:rPr>
          <w:rFonts w:ascii="STFangsong" w:eastAsia="STFangsong" w:hAnsi="STFangsong" w:cs="仿宋" w:hint="eastAsia"/>
          <w:color w:val="333333"/>
          <w:sz w:val="32"/>
          <w:szCs w:val="32"/>
          <w:shd w:val="clear" w:color="auto" w:fill="FFFFFF"/>
        </w:rPr>
        <w:t>336.82</w:t>
      </w:r>
      <w:r w:rsidRPr="001E7BEF">
        <w:rPr>
          <w:rFonts w:ascii="STFangsong" w:eastAsia="STFangsong" w:hAnsi="STFangsong" w:cs="仿宋" w:hint="eastAsia"/>
          <w:color w:val="333333"/>
          <w:sz w:val="32"/>
          <w:szCs w:val="32"/>
          <w:shd w:val="clear" w:color="auto" w:fill="FFFFFF"/>
        </w:rPr>
        <w:t>万元；其他支出</w:t>
      </w:r>
      <w:r w:rsidRPr="001E7BEF">
        <w:rPr>
          <w:rFonts w:ascii="STFangsong" w:eastAsia="STFangsong" w:hAnsi="STFangsong" w:cs="仿宋" w:hint="eastAsia"/>
          <w:color w:val="333333"/>
          <w:sz w:val="32"/>
          <w:szCs w:val="32"/>
          <w:shd w:val="clear" w:color="auto" w:fill="FFFFFF"/>
        </w:rPr>
        <w:t>62</w:t>
      </w:r>
      <w:r w:rsidRPr="001E7BEF">
        <w:rPr>
          <w:rFonts w:ascii="STFangsong" w:eastAsia="STFangsong" w:hAnsi="STFangsong" w:cs="仿宋" w:hint="eastAsia"/>
          <w:color w:val="333333"/>
          <w:sz w:val="32"/>
          <w:szCs w:val="32"/>
          <w:shd w:val="clear" w:color="auto" w:fill="FFFFFF"/>
        </w:rPr>
        <w:t>万元。</w:t>
      </w:r>
    </w:p>
    <w:p w14:paraId="13F21558"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lastRenderedPageBreak/>
        <w:t>石渠县卫生健康局</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年石渠县卫生健康</w:t>
      </w:r>
      <w:proofErr w:type="gramStart"/>
      <w:r w:rsidRPr="001E7BEF">
        <w:rPr>
          <w:rFonts w:ascii="STFangsong" w:eastAsia="STFangsong" w:hAnsi="STFangsong" w:cs="仿宋" w:hint="eastAsia"/>
          <w:color w:val="333333"/>
          <w:sz w:val="32"/>
          <w:szCs w:val="32"/>
          <w:shd w:val="clear" w:color="auto" w:fill="FFFFFF"/>
        </w:rPr>
        <w:t>局收入</w:t>
      </w:r>
      <w:proofErr w:type="gramEnd"/>
      <w:r w:rsidRPr="001E7BEF">
        <w:rPr>
          <w:rFonts w:ascii="STFangsong" w:eastAsia="STFangsong" w:hAnsi="STFangsong" w:cs="仿宋" w:hint="eastAsia"/>
          <w:color w:val="333333"/>
          <w:sz w:val="32"/>
          <w:szCs w:val="32"/>
          <w:shd w:val="clear" w:color="auto" w:fill="FFFFFF"/>
        </w:rPr>
        <w:t>预算总额为</w:t>
      </w:r>
      <w:r w:rsidRPr="001E7BEF">
        <w:rPr>
          <w:rFonts w:ascii="STFangsong" w:eastAsia="STFangsong" w:hAnsi="STFangsong" w:cs="仿宋" w:hint="eastAsia"/>
          <w:color w:val="333333"/>
          <w:sz w:val="32"/>
          <w:szCs w:val="32"/>
          <w:shd w:val="clear" w:color="auto" w:fill="FFFFFF"/>
        </w:rPr>
        <w:t>6298</w:t>
      </w:r>
      <w:r w:rsidRPr="001E7BEF">
        <w:rPr>
          <w:rFonts w:ascii="STFangsong" w:eastAsia="STFangsong" w:hAnsi="STFangsong" w:cs="仿宋" w:hint="eastAsia"/>
          <w:color w:val="333333"/>
          <w:sz w:val="32"/>
          <w:szCs w:val="32"/>
          <w:shd w:val="clear" w:color="auto" w:fill="FFFFFF"/>
        </w:rPr>
        <w:t>万元，均为财政拨款收入。相应安排支出预算</w:t>
      </w:r>
      <w:r w:rsidRPr="001E7BEF">
        <w:rPr>
          <w:rFonts w:ascii="STFangsong" w:eastAsia="STFangsong" w:hAnsi="STFangsong" w:cs="仿宋" w:hint="eastAsia"/>
          <w:color w:val="333333"/>
          <w:sz w:val="32"/>
          <w:szCs w:val="32"/>
          <w:shd w:val="clear" w:color="auto" w:fill="FFFFFF"/>
        </w:rPr>
        <w:t>6298</w:t>
      </w:r>
      <w:r w:rsidRPr="001E7BEF">
        <w:rPr>
          <w:rFonts w:ascii="STFangsong" w:eastAsia="STFangsong" w:hAnsi="STFangsong" w:cs="仿宋" w:hint="eastAsia"/>
          <w:color w:val="333333"/>
          <w:sz w:val="32"/>
          <w:szCs w:val="32"/>
          <w:shd w:val="clear" w:color="auto" w:fill="FFFFFF"/>
        </w:rPr>
        <w:t>万元，其中社会保障与就业支出</w:t>
      </w:r>
      <w:r w:rsidRPr="001E7BEF">
        <w:rPr>
          <w:rFonts w:ascii="STFangsong" w:eastAsia="STFangsong" w:hAnsi="STFangsong" w:cs="仿宋" w:hint="eastAsia"/>
          <w:color w:val="333333"/>
          <w:sz w:val="32"/>
          <w:szCs w:val="32"/>
          <w:shd w:val="clear" w:color="auto" w:fill="FFFFFF"/>
        </w:rPr>
        <w:t>1168.86</w:t>
      </w:r>
      <w:r w:rsidRPr="001E7BEF">
        <w:rPr>
          <w:rFonts w:ascii="STFangsong" w:eastAsia="STFangsong" w:hAnsi="STFangsong" w:cs="仿宋" w:hint="eastAsia"/>
          <w:color w:val="333333"/>
          <w:sz w:val="32"/>
          <w:szCs w:val="32"/>
          <w:shd w:val="clear" w:color="auto" w:fill="FFFFFF"/>
        </w:rPr>
        <w:t>万元；医疗卫生与计划生育支出</w:t>
      </w:r>
      <w:r w:rsidRPr="001E7BEF">
        <w:rPr>
          <w:rFonts w:ascii="STFangsong" w:eastAsia="STFangsong" w:hAnsi="STFangsong" w:cs="仿宋" w:hint="eastAsia"/>
          <w:color w:val="333333"/>
          <w:sz w:val="32"/>
          <w:szCs w:val="32"/>
          <w:shd w:val="clear" w:color="auto" w:fill="FFFFFF"/>
        </w:rPr>
        <w:t>4576.75</w:t>
      </w:r>
      <w:r w:rsidRPr="001E7BEF">
        <w:rPr>
          <w:rFonts w:ascii="STFangsong" w:eastAsia="STFangsong" w:hAnsi="STFangsong" w:cs="仿宋" w:hint="eastAsia"/>
          <w:color w:val="333333"/>
          <w:sz w:val="32"/>
          <w:szCs w:val="32"/>
          <w:shd w:val="clear" w:color="auto" w:fill="FFFFFF"/>
        </w:rPr>
        <w:t>万元；住房保障支出</w:t>
      </w:r>
      <w:r w:rsidRPr="001E7BEF">
        <w:rPr>
          <w:rFonts w:ascii="STFangsong" w:eastAsia="STFangsong" w:hAnsi="STFangsong" w:cs="仿宋" w:hint="eastAsia"/>
          <w:color w:val="333333"/>
          <w:sz w:val="32"/>
          <w:szCs w:val="32"/>
          <w:shd w:val="clear" w:color="auto" w:fill="FFFFFF"/>
        </w:rPr>
        <w:t>552.39</w:t>
      </w:r>
      <w:r w:rsidRPr="001E7BEF">
        <w:rPr>
          <w:rFonts w:ascii="STFangsong" w:eastAsia="STFangsong" w:hAnsi="STFangsong" w:cs="仿宋" w:hint="eastAsia"/>
          <w:color w:val="333333"/>
          <w:sz w:val="32"/>
          <w:szCs w:val="32"/>
          <w:shd w:val="clear" w:color="auto" w:fill="FFFFFF"/>
        </w:rPr>
        <w:t>万元。</w:t>
      </w:r>
    </w:p>
    <w:p w14:paraId="4929A021"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proofErr w:type="gramStart"/>
      <w:r w:rsidRPr="001E7BEF">
        <w:rPr>
          <w:rFonts w:ascii="STFangsong" w:eastAsia="STFangsong" w:hAnsi="STFangsong" w:cs="仿宋" w:hint="eastAsia"/>
          <w:color w:val="333333"/>
          <w:sz w:val="32"/>
          <w:szCs w:val="32"/>
          <w:shd w:val="clear" w:color="auto" w:fill="FFFFFF"/>
        </w:rPr>
        <w:t>石渠县色须镇</w:t>
      </w:r>
      <w:proofErr w:type="gramEnd"/>
      <w:r w:rsidRPr="001E7BEF">
        <w:rPr>
          <w:rFonts w:ascii="STFangsong" w:eastAsia="STFangsong" w:hAnsi="STFangsong" w:cs="仿宋" w:hint="eastAsia"/>
          <w:color w:val="333333"/>
          <w:sz w:val="32"/>
          <w:szCs w:val="32"/>
          <w:shd w:val="clear" w:color="auto" w:fill="FFFFFF"/>
        </w:rPr>
        <w:t>人民政府</w:t>
      </w:r>
      <w:r w:rsidRPr="001E7BEF">
        <w:rPr>
          <w:rFonts w:ascii="STFangsong" w:eastAsia="STFangsong" w:hAnsi="STFangsong" w:cs="仿宋" w:hint="eastAsia"/>
          <w:color w:val="333333"/>
          <w:sz w:val="32"/>
          <w:szCs w:val="32"/>
          <w:shd w:val="clear" w:color="auto" w:fill="FFFFFF"/>
        </w:rPr>
        <w:t>2019</w:t>
      </w:r>
      <w:r w:rsidRPr="001E7BEF">
        <w:rPr>
          <w:rFonts w:ascii="STFangsong" w:eastAsia="STFangsong" w:hAnsi="STFangsong" w:cs="仿宋" w:hint="eastAsia"/>
          <w:color w:val="333333"/>
          <w:sz w:val="32"/>
          <w:szCs w:val="32"/>
          <w:shd w:val="clear" w:color="auto" w:fill="FFFFFF"/>
        </w:rPr>
        <w:t>年收入预算总额为</w:t>
      </w:r>
      <w:r w:rsidRPr="001E7BEF">
        <w:rPr>
          <w:rFonts w:ascii="STFangsong" w:eastAsia="STFangsong" w:hAnsi="STFangsong" w:cs="仿宋" w:hint="eastAsia"/>
          <w:color w:val="333333"/>
          <w:sz w:val="32"/>
          <w:szCs w:val="32"/>
          <w:shd w:val="clear" w:color="auto" w:fill="FFFFFF"/>
        </w:rPr>
        <w:t>623.19</w:t>
      </w:r>
      <w:r w:rsidRPr="001E7BEF">
        <w:rPr>
          <w:rFonts w:ascii="STFangsong" w:eastAsia="STFangsong" w:hAnsi="STFangsong" w:cs="仿宋" w:hint="eastAsia"/>
          <w:color w:val="333333"/>
          <w:sz w:val="32"/>
          <w:szCs w:val="32"/>
          <w:shd w:val="clear" w:color="auto" w:fill="FFFFFF"/>
        </w:rPr>
        <w:t>万元，均为财政拨款收入。相</w:t>
      </w:r>
      <w:r w:rsidRPr="001E7BEF">
        <w:rPr>
          <w:rFonts w:ascii="STFangsong" w:eastAsia="STFangsong" w:hAnsi="STFangsong" w:cs="仿宋" w:hint="eastAsia"/>
          <w:color w:val="333333"/>
          <w:sz w:val="32"/>
          <w:szCs w:val="32"/>
          <w:shd w:val="clear" w:color="auto" w:fill="FFFFFF"/>
        </w:rPr>
        <w:t>应安排支出预算</w:t>
      </w:r>
      <w:r w:rsidRPr="001E7BEF">
        <w:rPr>
          <w:rFonts w:ascii="STFangsong" w:eastAsia="STFangsong" w:hAnsi="STFangsong" w:cs="仿宋" w:hint="eastAsia"/>
          <w:color w:val="333333"/>
          <w:sz w:val="32"/>
          <w:szCs w:val="32"/>
          <w:shd w:val="clear" w:color="auto" w:fill="FFFFFF"/>
        </w:rPr>
        <w:t>623.19</w:t>
      </w:r>
      <w:r w:rsidRPr="001E7BEF">
        <w:rPr>
          <w:rFonts w:ascii="STFangsong" w:eastAsia="STFangsong" w:hAnsi="STFangsong" w:cs="仿宋" w:hint="eastAsia"/>
          <w:color w:val="333333"/>
          <w:sz w:val="32"/>
          <w:szCs w:val="32"/>
          <w:shd w:val="clear" w:color="auto" w:fill="FFFFFF"/>
        </w:rPr>
        <w:t>万元，其中一般公共服务支出</w:t>
      </w:r>
      <w:r w:rsidRPr="001E7BEF">
        <w:rPr>
          <w:rFonts w:ascii="STFangsong" w:eastAsia="STFangsong" w:hAnsi="STFangsong" w:cs="仿宋" w:hint="eastAsia"/>
          <w:color w:val="333333"/>
          <w:sz w:val="32"/>
          <w:szCs w:val="32"/>
          <w:shd w:val="clear" w:color="auto" w:fill="FFFFFF"/>
        </w:rPr>
        <w:t>438.57</w:t>
      </w:r>
      <w:r w:rsidRPr="001E7BEF">
        <w:rPr>
          <w:rFonts w:ascii="STFangsong" w:eastAsia="STFangsong" w:hAnsi="STFangsong" w:cs="仿宋" w:hint="eastAsia"/>
          <w:color w:val="333333"/>
          <w:sz w:val="32"/>
          <w:szCs w:val="32"/>
          <w:shd w:val="clear" w:color="auto" w:fill="FFFFFF"/>
        </w:rPr>
        <w:t>万元；社会保障与就业支出</w:t>
      </w:r>
      <w:r w:rsidRPr="001E7BEF">
        <w:rPr>
          <w:rFonts w:ascii="STFangsong" w:eastAsia="STFangsong" w:hAnsi="STFangsong" w:cs="仿宋" w:hint="eastAsia"/>
          <w:color w:val="333333"/>
          <w:sz w:val="32"/>
          <w:szCs w:val="32"/>
          <w:shd w:val="clear" w:color="auto" w:fill="FFFFFF"/>
        </w:rPr>
        <w:t>76.54</w:t>
      </w:r>
      <w:r w:rsidRPr="001E7BEF">
        <w:rPr>
          <w:rFonts w:ascii="STFangsong" w:eastAsia="STFangsong" w:hAnsi="STFangsong" w:cs="仿宋" w:hint="eastAsia"/>
          <w:color w:val="333333"/>
          <w:sz w:val="32"/>
          <w:szCs w:val="32"/>
          <w:shd w:val="clear" w:color="auto" w:fill="FFFFFF"/>
        </w:rPr>
        <w:t>万元；医疗卫生与计划生育支出</w:t>
      </w:r>
      <w:r w:rsidRPr="001E7BEF">
        <w:rPr>
          <w:rFonts w:ascii="STFangsong" w:eastAsia="STFangsong" w:hAnsi="STFangsong" w:cs="仿宋" w:hint="eastAsia"/>
          <w:color w:val="333333"/>
          <w:sz w:val="32"/>
          <w:szCs w:val="32"/>
          <w:shd w:val="clear" w:color="auto" w:fill="FFFFFF"/>
        </w:rPr>
        <w:t>22.55</w:t>
      </w:r>
      <w:r w:rsidRPr="001E7BEF">
        <w:rPr>
          <w:rFonts w:ascii="STFangsong" w:eastAsia="STFangsong" w:hAnsi="STFangsong" w:cs="仿宋" w:hint="eastAsia"/>
          <w:color w:val="333333"/>
          <w:sz w:val="32"/>
          <w:szCs w:val="32"/>
          <w:shd w:val="clear" w:color="auto" w:fill="FFFFFF"/>
        </w:rPr>
        <w:t>万元；住房保障支出</w:t>
      </w:r>
      <w:r w:rsidRPr="001E7BEF">
        <w:rPr>
          <w:rFonts w:ascii="STFangsong" w:eastAsia="STFangsong" w:hAnsi="STFangsong" w:cs="仿宋" w:hint="eastAsia"/>
          <w:color w:val="333333"/>
          <w:sz w:val="32"/>
          <w:szCs w:val="32"/>
          <w:shd w:val="clear" w:color="auto" w:fill="FFFFFF"/>
        </w:rPr>
        <w:t>43.52</w:t>
      </w:r>
      <w:r w:rsidRPr="001E7BEF">
        <w:rPr>
          <w:rFonts w:ascii="STFangsong" w:eastAsia="STFangsong" w:hAnsi="STFangsong" w:cs="仿宋" w:hint="eastAsia"/>
          <w:color w:val="333333"/>
          <w:sz w:val="32"/>
          <w:szCs w:val="32"/>
          <w:shd w:val="clear" w:color="auto" w:fill="FFFFFF"/>
        </w:rPr>
        <w:t>万元；农林水事务支出</w:t>
      </w:r>
      <w:r w:rsidRPr="001E7BEF">
        <w:rPr>
          <w:rFonts w:ascii="STFangsong" w:eastAsia="STFangsong" w:hAnsi="STFangsong" w:cs="仿宋" w:hint="eastAsia"/>
          <w:color w:val="333333"/>
          <w:sz w:val="32"/>
          <w:szCs w:val="32"/>
          <w:shd w:val="clear" w:color="auto" w:fill="FFFFFF"/>
        </w:rPr>
        <w:t>42</w:t>
      </w:r>
      <w:r w:rsidRPr="001E7BEF">
        <w:rPr>
          <w:rFonts w:ascii="STFangsong" w:eastAsia="STFangsong" w:hAnsi="STFangsong" w:cs="仿宋" w:hint="eastAsia"/>
          <w:color w:val="333333"/>
          <w:sz w:val="32"/>
          <w:szCs w:val="32"/>
          <w:shd w:val="clear" w:color="auto" w:fill="FFFFFF"/>
        </w:rPr>
        <w:t>万元。</w:t>
      </w:r>
    </w:p>
    <w:p w14:paraId="5CF0FB4C" w14:textId="770456B1" w:rsidR="00332D00" w:rsidRPr="001E7BEF" w:rsidRDefault="001E7BEF" w:rsidP="001E7BEF">
      <w:pPr>
        <w:pStyle w:val="a7"/>
        <w:tabs>
          <w:tab w:val="left" w:pos="840"/>
        </w:tabs>
        <w:spacing w:line="600" w:lineRule="exact"/>
        <w:ind w:firstLine="640"/>
        <w:outlineLvl w:val="2"/>
        <w:rPr>
          <w:rFonts w:ascii="STFangsong" w:eastAsia="STFangsong" w:hAnsi="STFangsong" w:cs="仿宋"/>
          <w:color w:val="333333"/>
          <w:sz w:val="32"/>
          <w:szCs w:val="32"/>
          <w:shd w:val="clear" w:color="auto" w:fill="FFFFFF"/>
        </w:rPr>
      </w:pPr>
      <w:r>
        <w:rPr>
          <w:rFonts w:ascii="STFangsong" w:eastAsia="STFangsong" w:hAnsi="STFangsong" w:cs="仿宋" w:hint="eastAsia"/>
          <w:color w:val="333333"/>
          <w:sz w:val="32"/>
          <w:szCs w:val="32"/>
          <w:shd w:val="clear" w:color="auto" w:fill="FFFFFF"/>
        </w:rPr>
        <w:t>2</w:t>
      </w:r>
      <w:r>
        <w:rPr>
          <w:rFonts w:ascii="STFangsong" w:eastAsia="STFangsong" w:hAnsi="STFangsong" w:cs="仿宋"/>
          <w:color w:val="333333"/>
          <w:sz w:val="32"/>
          <w:szCs w:val="32"/>
          <w:shd w:val="clear" w:color="auto" w:fill="FFFFFF"/>
        </w:rPr>
        <w:t>.</w:t>
      </w:r>
      <w:r w:rsidR="006168ED" w:rsidRPr="001E7BEF">
        <w:rPr>
          <w:rFonts w:ascii="STFangsong" w:eastAsia="STFangsong" w:hAnsi="STFangsong" w:cs="仿宋" w:hint="eastAsia"/>
          <w:color w:val="333333"/>
          <w:sz w:val="32"/>
          <w:szCs w:val="32"/>
          <w:shd w:val="clear" w:color="auto" w:fill="FFFFFF"/>
        </w:rPr>
        <w:t>执行管理情况</w:t>
      </w:r>
    </w:p>
    <w:p w14:paraId="23E58AF2"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石渠县公安局</w:t>
      </w:r>
      <w:r w:rsidRPr="001E7BEF">
        <w:rPr>
          <w:rFonts w:ascii="STFangsong" w:eastAsia="STFangsong" w:hAnsi="STFangsong" w:cs="仿宋" w:hint="eastAsia"/>
          <w:color w:val="333333"/>
          <w:sz w:val="32"/>
          <w:szCs w:val="32"/>
          <w:shd w:val="clear" w:color="auto" w:fill="FFFFFF"/>
        </w:rPr>
        <w:t>以</w:t>
      </w:r>
      <w:r w:rsidRPr="001E7BEF">
        <w:rPr>
          <w:rFonts w:ascii="STFangsong" w:eastAsia="STFangsong" w:hAnsi="STFangsong" w:cs="仿宋" w:hint="eastAsia"/>
          <w:color w:val="333333"/>
          <w:sz w:val="32"/>
          <w:szCs w:val="32"/>
          <w:shd w:val="clear" w:color="auto" w:fill="FFFFFF"/>
        </w:rPr>
        <w:t>70</w:t>
      </w:r>
      <w:r w:rsidRPr="001E7BEF">
        <w:rPr>
          <w:rFonts w:ascii="STFangsong" w:eastAsia="STFangsong" w:hAnsi="STFangsong" w:cs="仿宋" w:hint="eastAsia"/>
          <w:color w:val="333333"/>
          <w:sz w:val="32"/>
          <w:szCs w:val="32"/>
          <w:shd w:val="clear" w:color="auto" w:fill="FFFFFF"/>
        </w:rPr>
        <w:t>周年国庆安保等公安主要工作为主线，本着厉行节约，科学统筹，把有限的资金花在刀刃上原则</w:t>
      </w:r>
      <w:r w:rsidRPr="001E7BEF">
        <w:rPr>
          <w:rFonts w:ascii="STFangsong" w:eastAsia="STFangsong" w:hAnsi="STFangsong" w:cs="仿宋"/>
          <w:color w:val="333333"/>
          <w:sz w:val="32"/>
          <w:szCs w:val="32"/>
          <w:shd w:val="clear" w:color="auto" w:fill="FFFFFF"/>
        </w:rPr>
        <w:t>，</w:t>
      </w:r>
      <w:r w:rsidRPr="001E7BEF">
        <w:rPr>
          <w:rFonts w:ascii="STFangsong" w:eastAsia="STFangsong" w:hAnsi="STFangsong" w:cs="仿宋" w:hint="eastAsia"/>
          <w:color w:val="333333"/>
          <w:sz w:val="32"/>
          <w:szCs w:val="32"/>
          <w:shd w:val="clear" w:color="auto" w:fill="FFFFFF"/>
        </w:rPr>
        <w:t>攻坚克难，</w:t>
      </w:r>
      <w:r w:rsidRPr="001E7BEF">
        <w:rPr>
          <w:rFonts w:ascii="STFangsong" w:eastAsia="STFangsong" w:hAnsi="STFangsong" w:cs="仿宋"/>
          <w:color w:val="333333"/>
          <w:sz w:val="32"/>
          <w:szCs w:val="32"/>
          <w:shd w:val="clear" w:color="auto" w:fill="FFFFFF"/>
        </w:rPr>
        <w:t>迎难而上，着重优化支出结构，保障社会协调发展。围绕</w:t>
      </w:r>
      <w:r w:rsidRPr="001E7BEF">
        <w:rPr>
          <w:rFonts w:ascii="STFangsong" w:eastAsia="STFangsong" w:hAnsi="STFangsong" w:cs="仿宋" w:hint="eastAsia"/>
          <w:color w:val="333333"/>
          <w:sz w:val="32"/>
          <w:szCs w:val="32"/>
          <w:shd w:val="clear" w:color="auto" w:fill="FFFFFF"/>
        </w:rPr>
        <w:t>公安工作业务目标</w:t>
      </w:r>
      <w:r w:rsidRPr="001E7BEF">
        <w:rPr>
          <w:rFonts w:ascii="STFangsong" w:eastAsia="STFangsong" w:hAnsi="STFangsong" w:cs="仿宋"/>
          <w:color w:val="333333"/>
          <w:sz w:val="32"/>
          <w:szCs w:val="32"/>
          <w:shd w:val="clear" w:color="auto" w:fill="FFFFFF"/>
        </w:rPr>
        <w:t>，不断调整优化支出结构，努力实现</w:t>
      </w:r>
      <w:r w:rsidRPr="001E7BEF">
        <w:rPr>
          <w:rFonts w:ascii="STFangsong" w:eastAsia="STFangsong" w:hAnsi="STFangsong" w:cs="仿宋" w:hint="eastAsia"/>
          <w:color w:val="333333"/>
          <w:sz w:val="32"/>
          <w:szCs w:val="32"/>
          <w:shd w:val="clear" w:color="auto" w:fill="FFFFFF"/>
        </w:rPr>
        <w:t>县局</w:t>
      </w:r>
      <w:r w:rsidRPr="001E7BEF">
        <w:rPr>
          <w:rFonts w:ascii="STFangsong" w:eastAsia="STFangsong" w:hAnsi="STFangsong" w:cs="仿宋"/>
          <w:color w:val="333333"/>
          <w:sz w:val="32"/>
          <w:szCs w:val="32"/>
          <w:shd w:val="clear" w:color="auto" w:fill="FFFFFF"/>
        </w:rPr>
        <w:t>社会</w:t>
      </w:r>
      <w:r w:rsidRPr="001E7BEF">
        <w:rPr>
          <w:rFonts w:ascii="STFangsong" w:eastAsia="STFangsong" w:hAnsi="STFangsong" w:cs="仿宋" w:hint="eastAsia"/>
          <w:color w:val="333333"/>
          <w:sz w:val="32"/>
          <w:szCs w:val="32"/>
          <w:shd w:val="clear" w:color="auto" w:fill="FFFFFF"/>
        </w:rPr>
        <w:t>治安大局稳定</w:t>
      </w:r>
      <w:r w:rsidRPr="001E7BEF">
        <w:rPr>
          <w:rFonts w:ascii="STFangsong" w:eastAsia="STFangsong" w:hAnsi="STFangsong" w:cs="仿宋"/>
          <w:color w:val="333333"/>
          <w:sz w:val="32"/>
          <w:szCs w:val="32"/>
          <w:shd w:val="clear" w:color="auto" w:fill="FFFFFF"/>
        </w:rPr>
        <w:t>。坚持</w:t>
      </w:r>
      <w:r w:rsidRPr="001E7BEF">
        <w:rPr>
          <w:rFonts w:ascii="STFangsong" w:eastAsia="STFangsong" w:hAnsi="STFangsong" w:cs="仿宋"/>
          <w:color w:val="333333"/>
          <w:sz w:val="32"/>
          <w:szCs w:val="32"/>
          <w:shd w:val="clear" w:color="auto" w:fill="FFFFFF"/>
        </w:rPr>
        <w:t>“</w:t>
      </w:r>
      <w:r w:rsidRPr="001E7BEF">
        <w:rPr>
          <w:rFonts w:ascii="STFangsong" w:eastAsia="STFangsong" w:hAnsi="STFangsong" w:cs="仿宋"/>
          <w:color w:val="333333"/>
          <w:sz w:val="32"/>
          <w:szCs w:val="32"/>
          <w:shd w:val="clear" w:color="auto" w:fill="FFFFFF"/>
        </w:rPr>
        <w:t>保工资、保运转、保民生、</w:t>
      </w:r>
      <w:r w:rsidRPr="001E7BEF">
        <w:rPr>
          <w:rFonts w:ascii="STFangsong" w:eastAsia="STFangsong" w:hAnsi="STFangsong" w:cs="仿宋" w:hint="eastAsia"/>
          <w:color w:val="333333"/>
          <w:sz w:val="32"/>
          <w:szCs w:val="32"/>
          <w:shd w:val="clear" w:color="auto" w:fill="FFFFFF"/>
        </w:rPr>
        <w:t>保稳定、</w:t>
      </w:r>
      <w:r w:rsidRPr="001E7BEF">
        <w:rPr>
          <w:rFonts w:ascii="STFangsong" w:eastAsia="STFangsong" w:hAnsi="STFangsong" w:cs="仿宋"/>
          <w:color w:val="333333"/>
          <w:sz w:val="32"/>
          <w:szCs w:val="32"/>
          <w:shd w:val="clear" w:color="auto" w:fill="FFFFFF"/>
        </w:rPr>
        <w:t>促发展</w:t>
      </w:r>
      <w:r w:rsidRPr="001E7BEF">
        <w:rPr>
          <w:rFonts w:ascii="STFangsong" w:eastAsia="STFangsong" w:hAnsi="STFangsong" w:cs="仿宋"/>
          <w:color w:val="333333"/>
          <w:sz w:val="32"/>
          <w:szCs w:val="32"/>
          <w:shd w:val="clear" w:color="auto" w:fill="FFFFFF"/>
        </w:rPr>
        <w:t>”</w:t>
      </w:r>
      <w:r w:rsidRPr="001E7BEF">
        <w:rPr>
          <w:rFonts w:ascii="STFangsong" w:eastAsia="STFangsong" w:hAnsi="STFangsong" w:cs="仿宋"/>
          <w:color w:val="333333"/>
          <w:sz w:val="32"/>
          <w:szCs w:val="32"/>
          <w:shd w:val="clear" w:color="auto" w:fill="FFFFFF"/>
        </w:rPr>
        <w:t>原则，</w:t>
      </w:r>
      <w:r w:rsidRPr="001E7BEF">
        <w:rPr>
          <w:rFonts w:ascii="STFangsong" w:eastAsia="STFangsong" w:hAnsi="STFangsong" w:cs="仿宋" w:hint="eastAsia"/>
          <w:color w:val="333333"/>
          <w:sz w:val="32"/>
          <w:szCs w:val="32"/>
          <w:shd w:val="clear" w:color="auto" w:fill="FFFFFF"/>
        </w:rPr>
        <w:t>科学</w:t>
      </w:r>
      <w:r w:rsidRPr="001E7BEF">
        <w:rPr>
          <w:rFonts w:ascii="STFangsong" w:eastAsia="STFangsong" w:hAnsi="STFangsong" w:cs="仿宋"/>
          <w:color w:val="333333"/>
          <w:sz w:val="32"/>
          <w:szCs w:val="32"/>
          <w:shd w:val="clear" w:color="auto" w:fill="FFFFFF"/>
        </w:rPr>
        <w:t>统筹安排资金</w:t>
      </w:r>
      <w:r w:rsidRPr="001E7BEF">
        <w:rPr>
          <w:rFonts w:ascii="STFangsong" w:eastAsia="STFangsong" w:hAnsi="STFangsong" w:cs="仿宋"/>
          <w:color w:val="333333"/>
          <w:sz w:val="32"/>
          <w:szCs w:val="32"/>
          <w:shd w:val="clear" w:color="auto" w:fill="FFFFFF"/>
        </w:rPr>
        <w:t>，保证公共职能</w:t>
      </w:r>
      <w:r w:rsidRPr="001E7BEF">
        <w:rPr>
          <w:rFonts w:ascii="STFangsong" w:eastAsia="STFangsong" w:hAnsi="STFangsong" w:cs="仿宋" w:hint="eastAsia"/>
          <w:color w:val="333333"/>
          <w:sz w:val="32"/>
          <w:szCs w:val="32"/>
          <w:shd w:val="clear" w:color="auto" w:fill="FFFFFF"/>
        </w:rPr>
        <w:t>高效</w:t>
      </w:r>
      <w:r w:rsidRPr="001E7BEF">
        <w:rPr>
          <w:rFonts w:ascii="STFangsong" w:eastAsia="STFangsong" w:hAnsi="STFangsong" w:cs="仿宋"/>
          <w:color w:val="333333"/>
          <w:sz w:val="32"/>
          <w:szCs w:val="32"/>
          <w:shd w:val="clear" w:color="auto" w:fill="FFFFFF"/>
        </w:rPr>
        <w:t>运转。</w:t>
      </w:r>
    </w:p>
    <w:p w14:paraId="381034D0"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43434"/>
          <w:sz w:val="32"/>
          <w:szCs w:val="32"/>
          <w:lang w:bidi="ar"/>
        </w:rPr>
        <w:t>石渠县卫生健康局深化制度建设，提高财政管理效益，一是强化预算管理。从细化部门预算编制入手，提高部门预算编制的科学性、合理性，强化财政宏观调控职能，通过预算调整和优化财政支出结构，努力降低行政运行成本，压缩一般性支出。二是严格按照石渠县财政行政事业单位财务管理制度、石渠县差旅费管理制度等管理制度，以制度规范财</w:t>
      </w:r>
      <w:r w:rsidRPr="001E7BEF">
        <w:rPr>
          <w:rFonts w:ascii="STFangsong" w:eastAsia="STFangsong" w:hAnsi="STFangsong" w:cs="仿宋" w:hint="eastAsia"/>
          <w:color w:val="343434"/>
          <w:sz w:val="32"/>
          <w:szCs w:val="32"/>
          <w:lang w:bidi="ar"/>
        </w:rPr>
        <w:lastRenderedPageBreak/>
        <w:t>务行为，切实提高财务管理水平。</w:t>
      </w:r>
    </w:p>
    <w:p w14:paraId="60C6F3AA" w14:textId="77777777" w:rsidR="00332D00" w:rsidRPr="001E7BEF" w:rsidRDefault="006168ED">
      <w:pPr>
        <w:spacing w:line="600" w:lineRule="exact"/>
        <w:ind w:firstLineChars="200" w:firstLine="640"/>
        <w:rPr>
          <w:rFonts w:ascii="STFangsong" w:eastAsia="STFangsong" w:hAnsi="STFangsong" w:cs="仿宋"/>
          <w:color w:val="343434"/>
          <w:sz w:val="32"/>
          <w:szCs w:val="32"/>
          <w:lang w:bidi="ar"/>
        </w:rPr>
      </w:pPr>
      <w:proofErr w:type="gramStart"/>
      <w:r w:rsidRPr="001E7BEF">
        <w:rPr>
          <w:rFonts w:ascii="STFangsong" w:eastAsia="STFangsong" w:hAnsi="STFangsong" w:cs="仿宋" w:hint="eastAsia"/>
          <w:color w:val="343434"/>
          <w:sz w:val="32"/>
          <w:szCs w:val="32"/>
          <w:lang w:bidi="ar"/>
        </w:rPr>
        <w:t>石渠县色须镇</w:t>
      </w:r>
      <w:proofErr w:type="gramEnd"/>
      <w:r w:rsidRPr="001E7BEF">
        <w:rPr>
          <w:rFonts w:ascii="STFangsong" w:eastAsia="STFangsong" w:hAnsi="STFangsong" w:cs="仿宋" w:hint="eastAsia"/>
          <w:color w:val="343434"/>
          <w:sz w:val="32"/>
          <w:szCs w:val="32"/>
          <w:lang w:bidi="ar"/>
        </w:rPr>
        <w:t>人民政府细化监管措施，提升依法理财水平。一是充分发挥财政监督检查职能，坚持日常监督和专项监督有机结合，进一步完善了财政监督体系，努力促进了理财水平提高。二是建立</w:t>
      </w:r>
      <w:r w:rsidRPr="001E7BEF">
        <w:rPr>
          <w:rFonts w:ascii="STFangsong" w:eastAsia="STFangsong" w:hAnsi="STFangsong" w:cs="仿宋" w:hint="eastAsia"/>
          <w:color w:val="343434"/>
          <w:sz w:val="32"/>
          <w:szCs w:val="32"/>
          <w:lang w:bidi="ar"/>
        </w:rPr>
        <w:t>完善内部监督机制。对账户管理、财政资金管理、会计核算等日常工作实施进行内部审查，并开展财政廉政风险防控和制度建设，促使依法理财水平不断提升。</w:t>
      </w:r>
    </w:p>
    <w:p w14:paraId="4B7EB45F" w14:textId="5B480A30" w:rsidR="00332D00" w:rsidRPr="001E7BEF" w:rsidRDefault="001E7BEF" w:rsidP="001E7BEF">
      <w:pPr>
        <w:pStyle w:val="a7"/>
        <w:tabs>
          <w:tab w:val="left" w:pos="840"/>
        </w:tabs>
        <w:spacing w:line="600" w:lineRule="exact"/>
        <w:ind w:firstLine="640"/>
        <w:outlineLvl w:val="2"/>
        <w:rPr>
          <w:rFonts w:ascii="STFangsong" w:eastAsia="STFangsong" w:hAnsi="STFangsong"/>
          <w:sz w:val="32"/>
          <w:szCs w:val="32"/>
        </w:rPr>
      </w:pPr>
      <w:r>
        <w:rPr>
          <w:rFonts w:ascii="STFangsong" w:eastAsia="STFangsong" w:hAnsi="STFangsong" w:hint="eastAsia"/>
          <w:sz w:val="32"/>
          <w:szCs w:val="32"/>
        </w:rPr>
        <w:t>3</w:t>
      </w:r>
      <w:r>
        <w:rPr>
          <w:rFonts w:ascii="STFangsong" w:eastAsia="STFangsong" w:hAnsi="STFangsong"/>
          <w:sz w:val="32"/>
          <w:szCs w:val="32"/>
        </w:rPr>
        <w:t>.</w:t>
      </w:r>
      <w:r w:rsidR="006168ED" w:rsidRPr="001E7BEF">
        <w:rPr>
          <w:rFonts w:ascii="STFangsong" w:eastAsia="STFangsong" w:hAnsi="STFangsong" w:hint="eastAsia"/>
          <w:sz w:val="32"/>
          <w:szCs w:val="32"/>
        </w:rPr>
        <w:t>整体绩效</w:t>
      </w:r>
    </w:p>
    <w:p w14:paraId="56DA84C4" w14:textId="77777777" w:rsidR="00332D00" w:rsidRPr="001E7BEF" w:rsidRDefault="006168ED">
      <w:pPr>
        <w:spacing w:line="600" w:lineRule="exact"/>
        <w:ind w:firstLineChars="200" w:firstLine="640"/>
        <w:rPr>
          <w:rFonts w:ascii="STFangsong" w:eastAsia="STFangsong" w:hAnsi="STFangsong" w:cs="仿宋"/>
          <w:color w:val="343434"/>
          <w:sz w:val="32"/>
          <w:szCs w:val="32"/>
          <w:lang w:bidi="ar"/>
        </w:rPr>
      </w:pPr>
      <w:r w:rsidRPr="001E7BEF">
        <w:rPr>
          <w:rFonts w:ascii="STFangsong" w:eastAsia="STFangsong" w:hAnsi="STFangsong" w:cs="仿宋" w:hint="eastAsia"/>
          <w:color w:val="343434"/>
          <w:sz w:val="32"/>
          <w:szCs w:val="32"/>
          <w:lang w:bidi="ar"/>
        </w:rPr>
        <w:t>相关</w:t>
      </w:r>
      <w:r w:rsidRPr="001E7BEF">
        <w:rPr>
          <w:rFonts w:ascii="STFangsong" w:eastAsia="STFangsong" w:hAnsi="STFangsong" w:cs="仿宋" w:hint="eastAsia"/>
          <w:color w:val="343434"/>
          <w:sz w:val="32"/>
          <w:szCs w:val="32"/>
          <w:lang w:bidi="ar"/>
        </w:rPr>
        <w:t>单位在</w:t>
      </w:r>
      <w:r w:rsidRPr="001E7BEF">
        <w:rPr>
          <w:rFonts w:ascii="STFangsong" w:eastAsia="STFangsong" w:hAnsi="STFangsong" w:cs="仿宋" w:hint="eastAsia"/>
          <w:color w:val="343434"/>
          <w:sz w:val="32"/>
          <w:szCs w:val="32"/>
          <w:lang w:bidi="ar"/>
        </w:rPr>
        <w:t>2019</w:t>
      </w:r>
      <w:r w:rsidRPr="001E7BEF">
        <w:rPr>
          <w:rFonts w:ascii="STFangsong" w:eastAsia="STFangsong" w:hAnsi="STFangsong" w:cs="仿宋" w:hint="eastAsia"/>
          <w:color w:val="343434"/>
          <w:sz w:val="32"/>
          <w:szCs w:val="32"/>
          <w:lang w:bidi="ar"/>
        </w:rPr>
        <w:t>年积极履职，强化管理，较好地完成了年度工作目标</w:t>
      </w:r>
      <w:r w:rsidRPr="001E7BEF">
        <w:rPr>
          <w:rFonts w:ascii="STFangsong" w:eastAsia="STFangsong" w:hAnsi="STFangsong" w:cs="仿宋" w:hint="eastAsia"/>
          <w:color w:val="343434"/>
          <w:sz w:val="32"/>
          <w:szCs w:val="32"/>
          <w:lang w:bidi="ar"/>
        </w:rPr>
        <w:t>。通过加强预算收支管理，不断建立健全内部管理制度，梳理内部管理流程，部门整体支出管理水平得到提升。单位在日常管理中能做到各司其职，正常有序开展工作。专项资金的管理也是严格执行相关财务制度及上级要求，无不合理违规之处。资金管控严格，对于资金的收入、支出有主管和分管领导审核批准，不存在不合理开支。</w:t>
      </w:r>
    </w:p>
    <w:p w14:paraId="18242E65" w14:textId="77777777" w:rsidR="00332D00" w:rsidRPr="001E7BEF" w:rsidRDefault="006168ED">
      <w:pPr>
        <w:pStyle w:val="a7"/>
        <w:numPr>
          <w:ilvl w:val="0"/>
          <w:numId w:val="1"/>
        </w:numPr>
        <w:spacing w:line="600" w:lineRule="exact"/>
        <w:ind w:firstLineChars="0"/>
        <w:outlineLvl w:val="0"/>
        <w:rPr>
          <w:rFonts w:ascii="STFangsong" w:eastAsia="STFangsong" w:hAnsi="STFangsong"/>
          <w:b/>
          <w:bCs/>
          <w:sz w:val="32"/>
          <w:szCs w:val="32"/>
        </w:rPr>
      </w:pPr>
      <w:r w:rsidRPr="001E7BEF">
        <w:rPr>
          <w:rFonts w:ascii="STFangsong" w:eastAsia="STFangsong" w:hAnsi="STFangsong" w:hint="eastAsia"/>
          <w:b/>
          <w:bCs/>
          <w:sz w:val="32"/>
          <w:szCs w:val="32"/>
        </w:rPr>
        <w:t>存在主要问题</w:t>
      </w:r>
    </w:p>
    <w:p w14:paraId="3F148E57" w14:textId="77777777" w:rsidR="00332D00" w:rsidRPr="001E7BEF" w:rsidRDefault="006168ED">
      <w:pPr>
        <w:pStyle w:val="a7"/>
        <w:spacing w:line="600" w:lineRule="exact"/>
        <w:ind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预算编制工作有待细化。预算编制不够明确和细化，预算编制的合理性需要提高，预算执行力度还要进一步加强。公用经费控制有一定难度，基本为刚性支出。</w:t>
      </w:r>
    </w:p>
    <w:p w14:paraId="12A57B8C" w14:textId="77777777" w:rsidR="00332D00" w:rsidRPr="001E7BEF" w:rsidRDefault="006168ED">
      <w:pPr>
        <w:pStyle w:val="a7"/>
        <w:numPr>
          <w:ilvl w:val="0"/>
          <w:numId w:val="1"/>
        </w:numPr>
        <w:spacing w:line="600" w:lineRule="exact"/>
        <w:ind w:firstLineChars="0"/>
        <w:outlineLvl w:val="0"/>
        <w:rPr>
          <w:rFonts w:ascii="STFangsong" w:eastAsia="STFangsong" w:hAnsi="STFangsong"/>
          <w:b/>
          <w:bCs/>
          <w:sz w:val="32"/>
          <w:szCs w:val="32"/>
        </w:rPr>
      </w:pPr>
      <w:r w:rsidRPr="001E7BEF">
        <w:rPr>
          <w:rFonts w:ascii="STFangsong" w:eastAsia="STFangsong" w:hAnsi="STFangsong" w:hint="eastAsia"/>
          <w:b/>
          <w:bCs/>
          <w:sz w:val="32"/>
          <w:szCs w:val="32"/>
        </w:rPr>
        <w:t>相关措施建议</w:t>
      </w:r>
    </w:p>
    <w:p w14:paraId="71815876" w14:textId="77777777" w:rsidR="00332D00" w:rsidRPr="001E7BEF" w:rsidRDefault="006168ED">
      <w:pPr>
        <w:spacing w:line="600" w:lineRule="exact"/>
        <w:ind w:firstLineChars="200" w:firstLine="640"/>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细化预算编制工作，认真做好预算的编制。进一步加强单位内部机构各股室的预算管理意识，严格按照预算编制的</w:t>
      </w:r>
      <w:r w:rsidRPr="001E7BEF">
        <w:rPr>
          <w:rFonts w:ascii="STFangsong" w:eastAsia="STFangsong" w:hAnsi="STFangsong" w:cs="仿宋" w:hint="eastAsia"/>
          <w:color w:val="333333"/>
          <w:sz w:val="32"/>
          <w:szCs w:val="32"/>
          <w:shd w:val="clear" w:color="auto" w:fill="FFFFFF"/>
        </w:rPr>
        <w:lastRenderedPageBreak/>
        <w:t>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14:paraId="0A2BA653" w14:textId="77777777" w:rsidR="00332D00" w:rsidRPr="001E7BEF" w:rsidRDefault="006168ED">
      <w:pPr>
        <w:spacing w:line="600" w:lineRule="exact"/>
        <w:ind w:firstLineChars="200" w:firstLine="640"/>
        <w:jc w:val="right"/>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石渠县财政局</w:t>
      </w:r>
    </w:p>
    <w:p w14:paraId="47987094" w14:textId="77777777" w:rsidR="00332D00" w:rsidRPr="001E7BEF" w:rsidRDefault="006168ED">
      <w:pPr>
        <w:spacing w:line="600" w:lineRule="exact"/>
        <w:ind w:firstLineChars="200" w:firstLine="640"/>
        <w:jc w:val="right"/>
        <w:rPr>
          <w:rFonts w:ascii="STFangsong" w:eastAsia="STFangsong" w:hAnsi="STFangsong" w:cs="仿宋"/>
          <w:color w:val="333333"/>
          <w:sz w:val="32"/>
          <w:szCs w:val="32"/>
          <w:shd w:val="clear" w:color="auto" w:fill="FFFFFF"/>
        </w:rPr>
      </w:pPr>
      <w:r w:rsidRPr="001E7BEF">
        <w:rPr>
          <w:rFonts w:ascii="STFangsong" w:eastAsia="STFangsong" w:hAnsi="STFangsong" w:cs="仿宋" w:hint="eastAsia"/>
          <w:color w:val="333333"/>
          <w:sz w:val="32"/>
          <w:szCs w:val="32"/>
          <w:shd w:val="clear" w:color="auto" w:fill="FFFFFF"/>
        </w:rPr>
        <w:t>2020</w:t>
      </w:r>
      <w:r w:rsidRPr="001E7BEF">
        <w:rPr>
          <w:rFonts w:ascii="STFangsong" w:eastAsia="STFangsong" w:hAnsi="STFangsong" w:cs="仿宋" w:hint="eastAsia"/>
          <w:color w:val="333333"/>
          <w:sz w:val="32"/>
          <w:szCs w:val="32"/>
          <w:shd w:val="clear" w:color="auto" w:fill="FFFFFF"/>
        </w:rPr>
        <w:t>年</w:t>
      </w:r>
      <w:r w:rsidRPr="001E7BEF">
        <w:rPr>
          <w:rFonts w:ascii="STFangsong" w:eastAsia="STFangsong" w:hAnsi="STFangsong" w:cs="仿宋" w:hint="eastAsia"/>
          <w:color w:val="333333"/>
          <w:sz w:val="32"/>
          <w:szCs w:val="32"/>
          <w:shd w:val="clear" w:color="auto" w:fill="FFFFFF"/>
        </w:rPr>
        <w:t>9</w:t>
      </w:r>
      <w:r w:rsidRPr="001E7BEF">
        <w:rPr>
          <w:rFonts w:ascii="STFangsong" w:eastAsia="STFangsong" w:hAnsi="STFangsong" w:cs="仿宋" w:hint="eastAsia"/>
          <w:color w:val="333333"/>
          <w:sz w:val="32"/>
          <w:szCs w:val="32"/>
          <w:shd w:val="clear" w:color="auto" w:fill="FFFFFF"/>
        </w:rPr>
        <w:t>月</w:t>
      </w:r>
      <w:r w:rsidRPr="001E7BEF">
        <w:rPr>
          <w:rFonts w:ascii="STFangsong" w:eastAsia="STFangsong" w:hAnsi="STFangsong" w:cs="仿宋" w:hint="eastAsia"/>
          <w:color w:val="333333"/>
          <w:sz w:val="32"/>
          <w:szCs w:val="32"/>
          <w:shd w:val="clear" w:color="auto" w:fill="FFFFFF"/>
        </w:rPr>
        <w:t>15</w:t>
      </w:r>
      <w:r w:rsidRPr="001E7BEF">
        <w:rPr>
          <w:rFonts w:ascii="STFangsong" w:eastAsia="STFangsong" w:hAnsi="STFangsong" w:cs="仿宋" w:hint="eastAsia"/>
          <w:color w:val="333333"/>
          <w:sz w:val="32"/>
          <w:szCs w:val="32"/>
          <w:shd w:val="clear" w:color="auto" w:fill="FFFFFF"/>
        </w:rPr>
        <w:t>日</w:t>
      </w:r>
    </w:p>
    <w:p w14:paraId="3E23C0F9" w14:textId="77777777" w:rsidR="00332D00" w:rsidRDefault="00332D00">
      <w:pPr>
        <w:spacing w:line="600" w:lineRule="exact"/>
        <w:rPr>
          <w:rFonts w:ascii="STFangsong" w:eastAsia="STFangsong" w:hAnsi="STFangsong"/>
          <w:sz w:val="32"/>
          <w:szCs w:val="32"/>
        </w:rPr>
      </w:pPr>
    </w:p>
    <w:p w14:paraId="7CAED6D0" w14:textId="77777777" w:rsidR="00332D00" w:rsidRDefault="00332D00">
      <w:pPr>
        <w:spacing w:line="600" w:lineRule="exact"/>
        <w:rPr>
          <w:rFonts w:ascii="STFangsong" w:eastAsia="STFangsong" w:hAnsi="STFangsong"/>
          <w:sz w:val="32"/>
          <w:szCs w:val="32"/>
        </w:rPr>
      </w:pPr>
    </w:p>
    <w:p w14:paraId="5A73D8E8" w14:textId="77777777" w:rsidR="00332D00" w:rsidRDefault="00332D00">
      <w:pPr>
        <w:spacing w:line="600" w:lineRule="exact"/>
        <w:rPr>
          <w:rFonts w:ascii="STFangsong" w:eastAsia="STFangsong" w:hAnsi="STFangsong"/>
          <w:sz w:val="32"/>
          <w:szCs w:val="32"/>
        </w:rPr>
      </w:pPr>
    </w:p>
    <w:sectPr w:rsidR="00332D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11B6" w14:textId="77777777" w:rsidR="006168ED" w:rsidRDefault="006168ED">
      <w:r>
        <w:separator/>
      </w:r>
    </w:p>
  </w:endnote>
  <w:endnote w:type="continuationSeparator" w:id="0">
    <w:p w14:paraId="6CD78C6F" w14:textId="77777777" w:rsidR="006168ED" w:rsidRDefault="0061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STFa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88112"/>
      <w:docPartObj>
        <w:docPartGallery w:val="AutoText"/>
      </w:docPartObj>
    </w:sdtPr>
    <w:sdtEndPr/>
    <w:sdtContent>
      <w:p w14:paraId="5A7AEE02" w14:textId="77777777" w:rsidR="00332D00" w:rsidRDefault="006168ED">
        <w:pPr>
          <w:pStyle w:val="a3"/>
          <w:jc w:val="center"/>
        </w:pPr>
        <w:r>
          <w:fldChar w:fldCharType="begin"/>
        </w:r>
        <w:r>
          <w:instrText>PAGE   \* MERGEFORMAT</w:instrText>
        </w:r>
        <w:r>
          <w:fldChar w:fldCharType="separate"/>
        </w:r>
        <w:r>
          <w:rPr>
            <w:lang w:val="zh-CN"/>
          </w:rPr>
          <w:t>2</w:t>
        </w:r>
        <w:r>
          <w:fldChar w:fldCharType="end"/>
        </w:r>
      </w:p>
    </w:sdtContent>
  </w:sdt>
  <w:p w14:paraId="390996CC" w14:textId="77777777" w:rsidR="00332D00" w:rsidRDefault="00332D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A3C4" w14:textId="77777777" w:rsidR="006168ED" w:rsidRDefault="006168ED">
      <w:r>
        <w:separator/>
      </w:r>
    </w:p>
  </w:footnote>
  <w:footnote w:type="continuationSeparator" w:id="0">
    <w:p w14:paraId="0A479A92" w14:textId="77777777" w:rsidR="006168ED" w:rsidRDefault="0061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A0EAA"/>
    <w:multiLevelType w:val="multilevel"/>
    <w:tmpl w:val="35EA0EA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33F17E7"/>
    <w:multiLevelType w:val="hybridMultilevel"/>
    <w:tmpl w:val="D58A9812"/>
    <w:lvl w:ilvl="0" w:tplc="A5506BB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6A31556"/>
    <w:multiLevelType w:val="multilevel"/>
    <w:tmpl w:val="46A31556"/>
    <w:lvl w:ilvl="0">
      <w:start w:val="1"/>
      <w:numFmt w:val="decimal"/>
      <w:lvlText w:val="%1."/>
      <w:lvlJc w:val="left"/>
      <w:pPr>
        <w:tabs>
          <w:tab w:val="left" w:pos="840"/>
        </w:tabs>
        <w:ind w:left="2340" w:hanging="360"/>
      </w:pPr>
      <w:rPr>
        <w:rFonts w:hint="default"/>
      </w:rPr>
    </w:lvl>
    <w:lvl w:ilvl="1">
      <w:start w:val="1"/>
      <w:numFmt w:val="lowerLetter"/>
      <w:lvlText w:val="%2)"/>
      <w:lvlJc w:val="left"/>
      <w:pPr>
        <w:tabs>
          <w:tab w:val="left" w:pos="840"/>
        </w:tabs>
        <w:ind w:left="2820" w:hanging="420"/>
      </w:pPr>
    </w:lvl>
    <w:lvl w:ilvl="2">
      <w:start w:val="1"/>
      <w:numFmt w:val="lowerRoman"/>
      <w:lvlText w:val="%3."/>
      <w:lvlJc w:val="right"/>
      <w:pPr>
        <w:tabs>
          <w:tab w:val="left" w:pos="840"/>
        </w:tabs>
        <w:ind w:left="3240" w:hanging="420"/>
      </w:pPr>
    </w:lvl>
    <w:lvl w:ilvl="3">
      <w:start w:val="1"/>
      <w:numFmt w:val="decimal"/>
      <w:lvlText w:val="%4."/>
      <w:lvlJc w:val="left"/>
      <w:pPr>
        <w:tabs>
          <w:tab w:val="left" w:pos="840"/>
        </w:tabs>
        <w:ind w:left="3660" w:hanging="420"/>
      </w:pPr>
    </w:lvl>
    <w:lvl w:ilvl="4">
      <w:start w:val="1"/>
      <w:numFmt w:val="lowerLetter"/>
      <w:lvlText w:val="%5)"/>
      <w:lvlJc w:val="left"/>
      <w:pPr>
        <w:tabs>
          <w:tab w:val="left" w:pos="840"/>
        </w:tabs>
        <w:ind w:left="4080" w:hanging="420"/>
      </w:pPr>
    </w:lvl>
    <w:lvl w:ilvl="5">
      <w:start w:val="1"/>
      <w:numFmt w:val="lowerRoman"/>
      <w:lvlText w:val="%6."/>
      <w:lvlJc w:val="right"/>
      <w:pPr>
        <w:tabs>
          <w:tab w:val="left" w:pos="840"/>
        </w:tabs>
        <w:ind w:left="4500" w:hanging="420"/>
      </w:pPr>
    </w:lvl>
    <w:lvl w:ilvl="6">
      <w:start w:val="1"/>
      <w:numFmt w:val="decimal"/>
      <w:lvlText w:val="%7."/>
      <w:lvlJc w:val="left"/>
      <w:pPr>
        <w:tabs>
          <w:tab w:val="left" w:pos="840"/>
        </w:tabs>
        <w:ind w:left="4920" w:hanging="420"/>
      </w:pPr>
    </w:lvl>
    <w:lvl w:ilvl="7">
      <w:start w:val="1"/>
      <w:numFmt w:val="lowerLetter"/>
      <w:lvlText w:val="%8)"/>
      <w:lvlJc w:val="left"/>
      <w:pPr>
        <w:tabs>
          <w:tab w:val="left" w:pos="840"/>
        </w:tabs>
        <w:ind w:left="5340" w:hanging="420"/>
      </w:pPr>
    </w:lvl>
    <w:lvl w:ilvl="8">
      <w:start w:val="1"/>
      <w:numFmt w:val="lowerRoman"/>
      <w:lvlText w:val="%9."/>
      <w:lvlJc w:val="right"/>
      <w:pPr>
        <w:tabs>
          <w:tab w:val="left" w:pos="840"/>
        </w:tabs>
        <w:ind w:left="5760" w:hanging="420"/>
      </w:pPr>
    </w:lvl>
  </w:abstractNum>
  <w:abstractNum w:abstractNumId="3" w15:restartNumberingAfterBreak="0">
    <w:nsid w:val="5C7D6FF0"/>
    <w:multiLevelType w:val="multilevel"/>
    <w:tmpl w:val="5C7D6FF0"/>
    <w:lvl w:ilvl="0">
      <w:start w:val="1"/>
      <w:numFmt w:val="japaneseCounting"/>
      <w:lvlText w:val="（%1）"/>
      <w:lvlJc w:val="left"/>
      <w:pPr>
        <w:tabs>
          <w:tab w:val="left" w:pos="840"/>
        </w:tabs>
        <w:ind w:left="2660" w:hanging="840"/>
      </w:pPr>
      <w:rPr>
        <w:rFonts w:hint="default"/>
      </w:rPr>
    </w:lvl>
    <w:lvl w:ilvl="1">
      <w:start w:val="1"/>
      <w:numFmt w:val="lowerLetter"/>
      <w:lvlText w:val="%2)"/>
      <w:lvlJc w:val="left"/>
      <w:pPr>
        <w:tabs>
          <w:tab w:val="left" w:pos="840"/>
        </w:tabs>
        <w:ind w:left="2660" w:hanging="420"/>
      </w:pPr>
    </w:lvl>
    <w:lvl w:ilvl="2">
      <w:start w:val="1"/>
      <w:numFmt w:val="lowerRoman"/>
      <w:lvlText w:val="%3."/>
      <w:lvlJc w:val="right"/>
      <w:pPr>
        <w:tabs>
          <w:tab w:val="left" w:pos="840"/>
        </w:tabs>
        <w:ind w:left="3080" w:hanging="420"/>
      </w:pPr>
    </w:lvl>
    <w:lvl w:ilvl="3">
      <w:start w:val="1"/>
      <w:numFmt w:val="decimal"/>
      <w:lvlText w:val="%4."/>
      <w:lvlJc w:val="left"/>
      <w:pPr>
        <w:tabs>
          <w:tab w:val="left" w:pos="840"/>
        </w:tabs>
        <w:ind w:left="3500" w:hanging="420"/>
      </w:pPr>
    </w:lvl>
    <w:lvl w:ilvl="4">
      <w:start w:val="1"/>
      <w:numFmt w:val="lowerLetter"/>
      <w:lvlText w:val="%5)"/>
      <w:lvlJc w:val="left"/>
      <w:pPr>
        <w:tabs>
          <w:tab w:val="left" w:pos="840"/>
        </w:tabs>
        <w:ind w:left="3920" w:hanging="420"/>
      </w:pPr>
    </w:lvl>
    <w:lvl w:ilvl="5">
      <w:start w:val="1"/>
      <w:numFmt w:val="lowerRoman"/>
      <w:lvlText w:val="%6."/>
      <w:lvlJc w:val="right"/>
      <w:pPr>
        <w:tabs>
          <w:tab w:val="left" w:pos="840"/>
        </w:tabs>
        <w:ind w:left="4340" w:hanging="420"/>
      </w:pPr>
    </w:lvl>
    <w:lvl w:ilvl="6">
      <w:start w:val="1"/>
      <w:numFmt w:val="decimal"/>
      <w:lvlText w:val="%7."/>
      <w:lvlJc w:val="left"/>
      <w:pPr>
        <w:tabs>
          <w:tab w:val="left" w:pos="840"/>
        </w:tabs>
        <w:ind w:left="4760" w:hanging="420"/>
      </w:pPr>
    </w:lvl>
    <w:lvl w:ilvl="7">
      <w:start w:val="1"/>
      <w:numFmt w:val="lowerLetter"/>
      <w:lvlText w:val="%8)"/>
      <w:lvlJc w:val="left"/>
      <w:pPr>
        <w:tabs>
          <w:tab w:val="left" w:pos="840"/>
        </w:tabs>
        <w:ind w:left="5180" w:hanging="420"/>
      </w:pPr>
    </w:lvl>
    <w:lvl w:ilvl="8">
      <w:start w:val="1"/>
      <w:numFmt w:val="lowerRoman"/>
      <w:lvlText w:val="%9."/>
      <w:lvlJc w:val="right"/>
      <w:pPr>
        <w:tabs>
          <w:tab w:val="left" w:pos="840"/>
        </w:tabs>
        <w:ind w:left="56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F83"/>
    <w:rsid w:val="000C1F83"/>
    <w:rsid w:val="001E7BEF"/>
    <w:rsid w:val="00332D00"/>
    <w:rsid w:val="006168ED"/>
    <w:rsid w:val="00824B5D"/>
    <w:rsid w:val="008E49A8"/>
    <w:rsid w:val="009C503B"/>
    <w:rsid w:val="00B642C4"/>
    <w:rsid w:val="00F27CB3"/>
    <w:rsid w:val="08A70FF0"/>
    <w:rsid w:val="0CD34E08"/>
    <w:rsid w:val="13D8531B"/>
    <w:rsid w:val="1CB810D4"/>
    <w:rsid w:val="1CD00E5B"/>
    <w:rsid w:val="1E132DC1"/>
    <w:rsid w:val="239371FB"/>
    <w:rsid w:val="299B4A98"/>
    <w:rsid w:val="2CFF241A"/>
    <w:rsid w:val="329B2888"/>
    <w:rsid w:val="33C50E55"/>
    <w:rsid w:val="35113D40"/>
    <w:rsid w:val="3F834C43"/>
    <w:rsid w:val="423B584A"/>
    <w:rsid w:val="4BE854A6"/>
    <w:rsid w:val="552A2E50"/>
    <w:rsid w:val="63F1728F"/>
    <w:rsid w:val="65FA2AEF"/>
    <w:rsid w:val="672E4236"/>
    <w:rsid w:val="781720D8"/>
    <w:rsid w:val="7C36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AB0AB"/>
  <w15:docId w15:val="{F5690129-C202-4DFE-9C0B-FE312BF1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19616</dc:creator>
  <cp:lastModifiedBy>墨 眉</cp:lastModifiedBy>
  <cp:revision>5</cp:revision>
  <cp:lastPrinted>2020-09-15T06:35:00Z</cp:lastPrinted>
  <dcterms:created xsi:type="dcterms:W3CDTF">2020-09-08T06:10:00Z</dcterms:created>
  <dcterms:modified xsi:type="dcterms:W3CDTF">2020-09-15T06:36:00Z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