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甘孜藏族自治州XXXXX局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报请审定 《关于xxxxxx的实施意见（送审稿）的请示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州政府: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省政府办公厅《关于xxxxxx的意见》（川办发〔xxxx〕xx号）精神，根据xxxxxx要求，xxx牵头起草了&lt;关于xxxxxx的实施意见（送审稿）》（以下简称《实施意见》）。经xxxx领导小组第xx次会议审议通过，现报请发文，并将有关事项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一、制定依据和必要性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xx年xx月，省政府办公厅印发《关于xxxxx的意见》（川办发〔xxxx〕xx号），对加强和改进新形势下xxx工作进行了部署。xx年xx月，省政府召开xxx会议，要求xxxxxxx。xx年xx月，xxx领导作出指示，要求xxxxxxx。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当前,我州xxx工作面临xxxxxxx形势,存在xxxxxxx问题。为xxxxxxxxx，xxx会同xx部、xx局起草了《实施意见》。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二、起草和征求意见情况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xx年xx月至xx月，xxx会同xx部、xx局等部门，赴xx县、xx县、xx市等xx个县（市）摸底调研，xxxxxxx形成了&lt;甘孜州xxx工作调研报告》。在此基础上,xxxxxxxxx，起草《实施意见》（初稿）。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xx年xx月，xxx书面征求了xx部,xx局等xx个部门和xx个县（市）的意见。根据反馈意见修改后,召开xxx专题会议讨论研究，形成了《实施意见》（送审稿）。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三、论证和审议情况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关于合法性论证：法制工作机构（州人大常委会法工委、州司法局）对《实施意见》进行了合法性审查，xxxxxxxxx，未发现存在违法违规内容。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关于可行性论证:xxxxxxxxx。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关于风险评估:xxxxxxxxx。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关于会议审议:xx年xx月xx日，xxxx领导小组第xx次会议对《实施意见》进行了审议,要求xxxxxxxxx。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四、主要内容及创新举措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《实施意见》共xx部分，主要内容包括xxxxxxxxx。全文共xx字,符合字数规定（全文共xx字，超出字数规定，主要原因为xxxxxxxxX）。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《实施意见》提出了xxx、xxx等创新举措，对xxx进行了重点研究，并送请省级xx部门征求意见和把关，xxxxxxxxx。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五、发文建议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关于发文形式：建议按程序审定后，以州政府办公室文件印发。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关于印发范围：鉴于xxxxxxxxx，建议发至各县（市）人民政府、州级各部门。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关于拟标注密级和保密期限：根据xxxxxxxxx，建议定为秘密（机密）、保密期限定为xx年（月）。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关于公开事项：鉴于xxxxxxxxx，建议xxxxxxxxx。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关于有效期：建议有效期为x年。〔只针对由州政府（含办公室）发文的行政规范性文件〕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妥否，请审示。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：1.关于xxxxxx的实施意见（送审稿）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2.征求意见采纳情况汇总表（包括部门反馈意见、采纳情况及部分采纳或未采纳理由）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3.合法性审查意见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4.风险评估报告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甘孜藏族自治州XXXX局（盖章）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xxx年xx月xx日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2020-01-03T09:30:41Z</dcterms:created>
  <dc:creator>Administrator</dc:creator>
  <cp:lastModifiedBy>信息技术中心:王锦涛</cp:lastModifiedBy>
  <dcterms:modified xsi:type="dcterms:W3CDTF">2020-01-03T09:44:08Z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