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rPr>
          <w:rFonts w:ascii="Times New Roman" w:hAnsi="Times New Roman" w:eastAsia="方正小标宋简体"/>
          <w:color w:val="000000"/>
          <w:sz w:val="44"/>
          <w:szCs w:val="44"/>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-506095</wp:posOffset>
                </wp:positionV>
                <wp:extent cx="1762125" cy="680720"/>
                <wp:effectExtent l="4445" t="4445" r="5080" b="19685"/>
                <wp:wrapNone/>
                <wp:docPr id="1" name="Quad Arrow 2"/>
                <wp:cNvGraphicFramePr/>
                <a:graphic xmlns:a="http://schemas.openxmlformats.org/drawingml/2006/main">
                  <a:graphicData uri="http://schemas.microsoft.com/office/word/2010/wordprocessingShape">
                    <wps:wsp>
                      <wps:cNvSpPr/>
                      <wps:spPr>
                        <a:xfrm>
                          <a:off x="0" y="0"/>
                          <a:ext cx="1762125" cy="5562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adjustRightInd w:val="0"/>
                              <w:snapToGrid w:val="0"/>
                              <w:rPr>
                                <w:rFonts w:ascii="楷体_GB2312" w:hAnsi="楷体_GB2312" w:eastAsia="楷体_GB2312" w:cs="楷体_GB2312"/>
                                <w:spacing w:val="11"/>
                                <w:sz w:val="28"/>
                                <w:szCs w:val="28"/>
                              </w:rPr>
                            </w:pPr>
                            <w:r>
                              <w:rPr>
                                <w:rFonts w:hint="eastAsia" w:ascii="楷体_GB2312" w:hAnsi="楷体_GB2312" w:eastAsia="楷体_GB2312" w:cs="楷体_GB2312"/>
                                <w:spacing w:val="11"/>
                                <w:sz w:val="28"/>
                                <w:szCs w:val="28"/>
                              </w:rPr>
                              <w:t>炉霍县十三届人大</w:t>
                            </w:r>
                          </w:p>
                          <w:p>
                            <w:pPr>
                              <w:widowControl/>
                              <w:adjustRightInd w:val="0"/>
                              <w:snapToGrid w:val="0"/>
                              <w:rPr>
                                <w:rFonts w:ascii="楷体_GB2312" w:hAnsi="楷体_GB2312" w:eastAsia="楷体_GB2312" w:cs="楷体_GB2312"/>
                                <w:sz w:val="28"/>
                                <w:szCs w:val="28"/>
                              </w:rPr>
                            </w:pPr>
                            <w:r>
                              <w:rPr>
                                <w:rFonts w:hint="eastAsia" w:ascii="楷体_GB2312" w:hAnsi="楷体_GB2312" w:eastAsia="楷体_GB2312" w:cs="楷体_GB2312"/>
                                <w:color w:val="000000"/>
                                <w:sz w:val="28"/>
                                <w:szCs w:val="28"/>
                                <w:lang w:eastAsia="zh-CN"/>
                              </w:rPr>
                              <w:t>五</w:t>
                            </w:r>
                            <w:r>
                              <w:rPr>
                                <w:rFonts w:hint="eastAsia" w:ascii="楷体_GB2312" w:hAnsi="楷体_GB2312" w:eastAsia="楷体_GB2312" w:cs="楷体_GB2312"/>
                                <w:color w:val="000000"/>
                                <w:sz w:val="28"/>
                                <w:szCs w:val="28"/>
                              </w:rPr>
                              <w:t>次会议文件（三）</w:t>
                            </w:r>
                          </w:p>
                          <w:p>
                            <w:pPr>
                              <w:adjustRightInd w:val="0"/>
                              <w:snapToGrid w:val="0"/>
                              <w:rPr>
                                <w:rFonts w:ascii="方正楷体简体" w:hAnsi="方正楷体简体" w:eastAsia="方正楷体简体" w:cs="方正楷体简体"/>
                                <w:sz w:val="28"/>
                                <w:szCs w:val="28"/>
                              </w:rPr>
                            </w:pPr>
                          </w:p>
                        </w:txbxContent>
                      </wps:txbx>
                      <wps:bodyPr upright="1"/>
                    </wps:wsp>
                  </a:graphicData>
                </a:graphic>
              </wp:anchor>
            </w:drawing>
          </mc:Choice>
          <mc:Fallback>
            <w:pict>
              <v:rect id="Quad Arrow 2" o:spid="_x0000_s1026" o:spt="1" style="position:absolute;left:0pt;margin-left:0.8pt;margin-top:-39.85pt;height:53.6pt;width:138.75pt;z-index:251659264;mso-width-relative:page;mso-height-relative:page;" fillcolor="#FFFFFF" filled="t" stroked="t" coordsize="21600,21600" o:gfxdata="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HieZe1gAAAAgBAAAPAAAAAAAAAAEAIAAAACIAAABkcnMvZG93bnJldi54bWxQ&#10;SwECFAAUAAAACACHTuJAXvLQCvkBAAA7BAAADgAAAAAAAAABACAAAAAlAQAAZHJzL2Uyb0RvYy54&#10;bWxQSwUGAAAAAAYABgBZAQAAkAUAAAAA&#10;">
                <v:fill on="t" focussize="0,0"/>
                <v:stroke color="#FFFFFF" joinstyle="miter"/>
                <v:imagedata o:title=""/>
                <o:lock v:ext="edit" aspectratio="f"/>
                <v:textbox>
                  <w:txbxContent>
                    <w:p>
                      <w:pPr>
                        <w:adjustRightInd w:val="0"/>
                        <w:snapToGrid w:val="0"/>
                        <w:rPr>
                          <w:rFonts w:ascii="楷体_GB2312" w:hAnsi="楷体_GB2312" w:eastAsia="楷体_GB2312" w:cs="楷体_GB2312"/>
                          <w:spacing w:val="11"/>
                          <w:sz w:val="28"/>
                          <w:szCs w:val="28"/>
                        </w:rPr>
                      </w:pPr>
                      <w:r>
                        <w:rPr>
                          <w:rFonts w:hint="eastAsia" w:ascii="楷体_GB2312" w:hAnsi="楷体_GB2312" w:eastAsia="楷体_GB2312" w:cs="楷体_GB2312"/>
                          <w:spacing w:val="11"/>
                          <w:sz w:val="28"/>
                          <w:szCs w:val="28"/>
                        </w:rPr>
                        <w:t>炉霍县十三届人大</w:t>
                      </w:r>
                    </w:p>
                    <w:p>
                      <w:pPr>
                        <w:widowControl/>
                        <w:adjustRightInd w:val="0"/>
                        <w:snapToGrid w:val="0"/>
                        <w:rPr>
                          <w:rFonts w:ascii="楷体_GB2312" w:hAnsi="楷体_GB2312" w:eastAsia="楷体_GB2312" w:cs="楷体_GB2312"/>
                          <w:sz w:val="28"/>
                          <w:szCs w:val="28"/>
                        </w:rPr>
                      </w:pPr>
                      <w:r>
                        <w:rPr>
                          <w:rFonts w:hint="eastAsia" w:ascii="楷体_GB2312" w:hAnsi="楷体_GB2312" w:eastAsia="楷体_GB2312" w:cs="楷体_GB2312"/>
                          <w:color w:val="000000"/>
                          <w:sz w:val="28"/>
                          <w:szCs w:val="28"/>
                          <w:lang w:eastAsia="zh-CN"/>
                        </w:rPr>
                        <w:t>五</w:t>
                      </w:r>
                      <w:r>
                        <w:rPr>
                          <w:rFonts w:hint="eastAsia" w:ascii="楷体_GB2312" w:hAnsi="楷体_GB2312" w:eastAsia="楷体_GB2312" w:cs="楷体_GB2312"/>
                          <w:color w:val="000000"/>
                          <w:sz w:val="28"/>
                          <w:szCs w:val="28"/>
                        </w:rPr>
                        <w:t>次会议文件（三）</w:t>
                      </w:r>
                    </w:p>
                    <w:p>
                      <w:pPr>
                        <w:adjustRightInd w:val="0"/>
                        <w:snapToGrid w:val="0"/>
                        <w:rPr>
                          <w:rFonts w:ascii="方正楷体简体" w:hAnsi="方正楷体简体" w:eastAsia="方正楷体简体" w:cs="方正楷体简体"/>
                          <w:sz w:val="28"/>
                          <w:szCs w:val="28"/>
                        </w:rPr>
                      </w:pPr>
                    </w:p>
                  </w:txbxContent>
                </v:textbox>
              </v:rect>
            </w:pict>
          </mc:Fallback>
        </mc:AlternateContent>
      </w:r>
    </w:p>
    <w:p>
      <w:pPr>
        <w:keepNext w:val="0"/>
        <w:keepLines w:val="0"/>
        <w:pageBreakBefore w:val="0"/>
        <w:kinsoku/>
        <w:wordWrap/>
        <w:overflowPunct/>
        <w:topLinePunct w:val="0"/>
        <w:autoSpaceDE/>
        <w:autoSpaceDN/>
        <w:bidi w:val="0"/>
        <w:adjustRightInd w:val="0"/>
        <w:snapToGrid w:val="0"/>
        <w:spacing w:line="576" w:lineRule="exact"/>
        <w:jc w:val="center"/>
        <w:textAlignment w:val="auto"/>
        <w:rPr>
          <w:rFonts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炉霍县人民政府</w:t>
      </w:r>
    </w:p>
    <w:p>
      <w:pPr>
        <w:keepNext w:val="0"/>
        <w:keepLines w:val="0"/>
        <w:pageBreakBefore w:val="0"/>
        <w:kinsoku/>
        <w:wordWrap/>
        <w:overflowPunct/>
        <w:topLinePunct w:val="0"/>
        <w:autoSpaceDE/>
        <w:autoSpaceDN/>
        <w:bidi w:val="0"/>
        <w:adjustRightInd w:val="0"/>
        <w:snapToGrid w:val="0"/>
        <w:spacing w:line="576" w:lineRule="exact"/>
        <w:jc w:val="center"/>
        <w:textAlignment w:val="auto"/>
        <w:rPr>
          <w:rFonts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关于2020年财政预算执行情况和2021年</w:t>
      </w:r>
    </w:p>
    <w:p>
      <w:pPr>
        <w:keepNext w:val="0"/>
        <w:keepLines w:val="0"/>
        <w:pageBreakBefore w:val="0"/>
        <w:kinsoku/>
        <w:wordWrap/>
        <w:overflowPunct/>
        <w:topLinePunct w:val="0"/>
        <w:autoSpaceDE/>
        <w:autoSpaceDN/>
        <w:bidi w:val="0"/>
        <w:adjustRightInd w:val="0"/>
        <w:snapToGrid w:val="0"/>
        <w:spacing w:line="576" w:lineRule="exact"/>
        <w:jc w:val="center"/>
        <w:textAlignment w:val="auto"/>
        <w:rPr>
          <w:rFonts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val="en-US" w:eastAsia="zh-CN"/>
        </w:rPr>
        <w:t xml:space="preserve">  </w:t>
      </w:r>
      <w:r>
        <w:rPr>
          <w:rFonts w:hint="eastAsia" w:ascii="方正小标宋简体" w:hAnsi="方正小标宋简体" w:eastAsia="方正小标宋简体" w:cs="方正小标宋简体"/>
          <w:b w:val="0"/>
          <w:bCs w:val="0"/>
          <w:color w:val="000000"/>
          <w:sz w:val="44"/>
          <w:szCs w:val="44"/>
        </w:rPr>
        <w:t>财政预算草案的报告（书面）</w:t>
      </w:r>
    </w:p>
    <w:p>
      <w:pPr>
        <w:keepNext w:val="0"/>
        <w:keepLines w:val="0"/>
        <w:pageBreakBefore w:val="0"/>
        <w:kinsoku/>
        <w:wordWrap/>
        <w:overflowPunct/>
        <w:topLinePunct w:val="0"/>
        <w:autoSpaceDE/>
        <w:autoSpaceDN/>
        <w:bidi w:val="0"/>
        <w:adjustRightInd w:val="0"/>
        <w:snapToGrid w:val="0"/>
        <w:spacing w:line="576" w:lineRule="exact"/>
        <w:jc w:val="center"/>
        <w:textAlignment w:val="auto"/>
        <w:rPr>
          <w:rFonts w:ascii="Times New Roman" w:hAnsi="Times New Roman" w:eastAsia="方正楷体简体"/>
          <w:bCs/>
          <w:color w:val="000000"/>
          <w:sz w:val="44"/>
          <w:szCs w:val="44"/>
        </w:rPr>
      </w:pPr>
    </w:p>
    <w:p>
      <w:pPr>
        <w:keepNext w:val="0"/>
        <w:keepLines w:val="0"/>
        <w:pageBreakBefore w:val="0"/>
        <w:kinsoku/>
        <w:wordWrap/>
        <w:overflowPunct/>
        <w:topLinePunct w:val="0"/>
        <w:autoSpaceDE/>
        <w:autoSpaceDN/>
        <w:bidi w:val="0"/>
        <w:adjustRightInd w:val="0"/>
        <w:snapToGrid w:val="0"/>
        <w:spacing w:line="576" w:lineRule="exact"/>
        <w:jc w:val="center"/>
        <w:textAlignment w:val="auto"/>
        <w:rPr>
          <w:rFonts w:hint="eastAsia" w:ascii="楷体_GB2312" w:hAnsi="楷体_GB2312" w:eastAsia="楷体_GB2312" w:cs="楷体_GB2312"/>
          <w:b/>
          <w:bCs w:val="0"/>
          <w:color w:val="000000" w:themeColor="text1"/>
          <w:sz w:val="32"/>
          <w:szCs w:val="32"/>
          <w14:textFill>
            <w14:solidFill>
              <w14:schemeClr w14:val="tx1"/>
            </w14:solidFill>
          </w14:textFill>
        </w:rPr>
      </w:pPr>
      <w:r>
        <w:rPr>
          <w:rFonts w:hint="eastAsia" w:ascii="楷体_GB2312" w:hAnsi="楷体_GB2312" w:eastAsia="楷体_GB2312" w:cs="楷体_GB2312"/>
          <w:b/>
          <w:bCs w:val="0"/>
          <w:color w:val="000000" w:themeColor="text1"/>
          <w:sz w:val="32"/>
          <w:szCs w:val="32"/>
          <w14:textFill>
            <w14:solidFill>
              <w14:schemeClr w14:val="tx1"/>
            </w14:solidFill>
          </w14:textFill>
        </w:rPr>
        <w:t>在炉霍县第十三届人民代表大会第</w:t>
      </w:r>
      <w:r>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t>五</w:t>
      </w:r>
      <w:r>
        <w:rPr>
          <w:rFonts w:hint="eastAsia" w:ascii="楷体_GB2312" w:hAnsi="楷体_GB2312" w:eastAsia="楷体_GB2312" w:cs="楷体_GB2312"/>
          <w:b/>
          <w:bCs w:val="0"/>
          <w:color w:val="000000" w:themeColor="text1"/>
          <w:sz w:val="32"/>
          <w:szCs w:val="32"/>
          <w14:textFill>
            <w14:solidFill>
              <w14:schemeClr w14:val="tx1"/>
            </w14:solidFill>
          </w14:textFill>
        </w:rPr>
        <w:t>次会议上</w:t>
      </w:r>
    </w:p>
    <w:p>
      <w:pPr>
        <w:keepNext w:val="0"/>
        <w:keepLines w:val="0"/>
        <w:pageBreakBefore w:val="0"/>
        <w:kinsoku/>
        <w:wordWrap/>
        <w:overflowPunct/>
        <w:topLinePunct w:val="0"/>
        <w:autoSpaceDE/>
        <w:autoSpaceDN/>
        <w:bidi w:val="0"/>
        <w:adjustRightInd w:val="0"/>
        <w:snapToGrid w:val="0"/>
        <w:spacing w:line="576" w:lineRule="exact"/>
        <w:jc w:val="center"/>
        <w:textAlignment w:val="auto"/>
        <w:rPr>
          <w:rFonts w:hint="eastAsia" w:ascii="楷体_GB2312" w:hAnsi="楷体_GB2312" w:eastAsia="楷体_GB2312" w:cs="楷体_GB2312"/>
          <w:b/>
          <w:bCs w:val="0"/>
          <w:color w:val="000000"/>
          <w:sz w:val="32"/>
          <w:szCs w:val="32"/>
        </w:rPr>
      </w:pPr>
      <w:r>
        <w:rPr>
          <w:rFonts w:hint="eastAsia" w:ascii="楷体_GB2312" w:hAnsi="楷体_GB2312" w:eastAsia="楷体_GB2312" w:cs="楷体_GB2312"/>
          <w:b/>
          <w:bCs w:val="0"/>
          <w:color w:val="000000"/>
          <w:sz w:val="32"/>
          <w:szCs w:val="32"/>
        </w:rPr>
        <w:t>炉霍县财政局局长</w:t>
      </w:r>
      <w:r>
        <w:rPr>
          <w:rFonts w:hint="eastAsia" w:ascii="楷体_GB2312" w:hAnsi="楷体_GB2312" w:eastAsia="楷体_GB2312" w:cs="楷体_GB2312"/>
          <w:b/>
          <w:bCs w:val="0"/>
          <w:color w:val="000000"/>
          <w:sz w:val="32"/>
          <w:szCs w:val="32"/>
          <w:lang w:val="en-US" w:eastAsia="zh-CN"/>
        </w:rPr>
        <w:t xml:space="preserve">   </w:t>
      </w:r>
      <w:r>
        <w:rPr>
          <w:rFonts w:hint="eastAsia" w:ascii="楷体_GB2312" w:hAnsi="楷体_GB2312" w:eastAsia="楷体_GB2312" w:cs="楷体_GB2312"/>
          <w:b/>
          <w:bCs w:val="0"/>
          <w:color w:val="000000"/>
          <w:sz w:val="32"/>
          <w:szCs w:val="32"/>
        </w:rPr>
        <w:t>吴冰</w:t>
      </w:r>
    </w:p>
    <w:p>
      <w:pPr>
        <w:keepNext w:val="0"/>
        <w:keepLines w:val="0"/>
        <w:pageBreakBefore w:val="0"/>
        <w:kinsoku/>
        <w:wordWrap/>
        <w:overflowPunct/>
        <w:topLinePunct w:val="0"/>
        <w:autoSpaceDE/>
        <w:autoSpaceDN/>
        <w:bidi w:val="0"/>
        <w:adjustRightInd w:val="0"/>
        <w:snapToGrid w:val="0"/>
        <w:spacing w:line="576" w:lineRule="exact"/>
        <w:jc w:val="center"/>
        <w:textAlignment w:val="auto"/>
        <w:rPr>
          <w:rFonts w:hint="eastAsia" w:ascii="楷体_GB2312" w:hAnsi="楷体_GB2312" w:eastAsia="楷体_GB2312" w:cs="楷体_GB2312"/>
          <w:b/>
          <w:bCs w:val="0"/>
          <w:color w:val="000000" w:themeColor="text1"/>
          <w:sz w:val="32"/>
          <w:szCs w:val="32"/>
          <w14:textFill>
            <w14:solidFill>
              <w14:schemeClr w14:val="tx1"/>
            </w14:solidFill>
          </w14:textFill>
        </w:rPr>
      </w:pPr>
      <w:r>
        <w:rPr>
          <w:rFonts w:hint="eastAsia" w:ascii="楷体_GB2312" w:hAnsi="楷体_GB2312" w:eastAsia="楷体_GB2312" w:cs="楷体_GB2312"/>
          <w:b/>
          <w:bCs w:val="0"/>
          <w:color w:val="000000" w:themeColor="text1"/>
          <w:sz w:val="32"/>
          <w:szCs w:val="32"/>
          <w14:textFill>
            <w14:solidFill>
              <w14:schemeClr w14:val="tx1"/>
            </w14:solidFill>
          </w14:textFill>
        </w:rPr>
        <w:t>2020年</w:t>
      </w:r>
      <w:r>
        <w:rPr>
          <w:rFonts w:hint="eastAsia" w:ascii="楷体_GB2312" w:hAnsi="楷体_GB2312" w:eastAsia="楷体_GB2312" w:cs="楷体_GB2312"/>
          <w:b/>
          <w:bCs w:val="0"/>
          <w:color w:val="000000" w:themeColor="text1"/>
          <w:sz w:val="32"/>
          <w:szCs w:val="32"/>
          <w:lang w:val="en-US" w:eastAsia="zh-CN"/>
          <w14:textFill>
            <w14:solidFill>
              <w14:schemeClr w14:val="tx1"/>
            </w14:solidFill>
          </w14:textFill>
        </w:rPr>
        <w:t>12</w:t>
      </w:r>
      <w:r>
        <w:rPr>
          <w:rFonts w:hint="eastAsia" w:ascii="楷体_GB2312" w:hAnsi="楷体_GB2312" w:eastAsia="楷体_GB2312" w:cs="楷体_GB2312"/>
          <w:b/>
          <w:bCs w:val="0"/>
          <w:color w:val="000000" w:themeColor="text1"/>
          <w:sz w:val="32"/>
          <w:szCs w:val="32"/>
          <w14:textFill>
            <w14:solidFill>
              <w14:schemeClr w14:val="tx1"/>
            </w14:solidFill>
          </w14:textFill>
        </w:rPr>
        <w:t>月</w:t>
      </w:r>
      <w:r>
        <w:rPr>
          <w:rFonts w:hint="eastAsia" w:ascii="楷体_GB2312" w:hAnsi="楷体_GB2312" w:eastAsia="楷体_GB2312" w:cs="楷体_GB2312"/>
          <w:b/>
          <w:bCs w:val="0"/>
          <w:color w:val="000000" w:themeColor="text1"/>
          <w:sz w:val="32"/>
          <w:szCs w:val="32"/>
          <w:lang w:val="en-US" w:eastAsia="zh-CN"/>
          <w14:textFill>
            <w14:solidFill>
              <w14:schemeClr w14:val="tx1"/>
            </w14:solidFill>
          </w14:textFill>
        </w:rPr>
        <w:t>23</w:t>
      </w:r>
      <w:r>
        <w:rPr>
          <w:rFonts w:hint="eastAsia" w:ascii="楷体_GB2312" w:hAnsi="楷体_GB2312" w:eastAsia="楷体_GB2312" w:cs="楷体_GB2312"/>
          <w:b/>
          <w:bCs w:val="0"/>
          <w:color w:val="000000" w:themeColor="text1"/>
          <w:sz w:val="32"/>
          <w:szCs w:val="32"/>
          <w14:textFill>
            <w14:solidFill>
              <w14:schemeClr w14:val="tx1"/>
            </w14:solidFill>
          </w14:textFill>
        </w:rPr>
        <w:t>日</w:t>
      </w:r>
    </w:p>
    <w:p>
      <w:pPr>
        <w:keepNext w:val="0"/>
        <w:keepLines w:val="0"/>
        <w:pageBreakBefore w:val="0"/>
        <w:kinsoku/>
        <w:wordWrap/>
        <w:overflowPunct/>
        <w:topLinePunct w:val="0"/>
        <w:autoSpaceDE/>
        <w:autoSpaceDN/>
        <w:bidi w:val="0"/>
        <w:adjustRightInd w:val="0"/>
        <w:snapToGrid w:val="0"/>
        <w:spacing w:line="576" w:lineRule="exact"/>
        <w:jc w:val="center"/>
        <w:textAlignment w:val="auto"/>
        <w:rPr>
          <w:rFonts w:ascii="Times New Roman" w:hAnsi="Times New Roman" w:eastAsia="仿宋"/>
          <w:color w:val="000000"/>
          <w:sz w:val="32"/>
          <w:szCs w:val="32"/>
        </w:rPr>
      </w:pPr>
    </w:p>
    <w:p>
      <w:pPr>
        <w:keepNext w:val="0"/>
        <w:keepLines w:val="0"/>
        <w:pageBreakBefore w:val="0"/>
        <w:kinsoku/>
        <w:wordWrap/>
        <w:overflowPunct/>
        <w:topLinePunct w:val="0"/>
        <w:autoSpaceDE/>
        <w:autoSpaceDN/>
        <w:bidi w:val="0"/>
        <w:adjustRightInd w:val="0"/>
        <w:snapToGrid w:val="0"/>
        <w:spacing w:line="576" w:lineRule="exac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各位代表：</w:t>
      </w:r>
    </w:p>
    <w:p>
      <w:pPr>
        <w:keepNext w:val="0"/>
        <w:keepLines w:val="0"/>
        <w:pageBreakBefore w:val="0"/>
        <w:kinsoku/>
        <w:wordWrap/>
        <w:overflowPunct/>
        <w:topLinePunct w:val="0"/>
        <w:autoSpaceDE/>
        <w:autoSpaceDN/>
        <w:bidi w:val="0"/>
        <w:adjustRightInd w:val="0"/>
        <w:snapToGrid w:val="0"/>
        <w:spacing w:line="576" w:lineRule="exac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受县人民政府委托，现将炉霍县2020年财政预算执行情况和2021年财政预算草案向大会作报告，请予以审议，并请各位列席人员提出建议意见。</w:t>
      </w:r>
    </w:p>
    <w:p>
      <w:pPr>
        <w:keepNext w:val="0"/>
        <w:keepLines w:val="0"/>
        <w:pageBreakBefore w:val="0"/>
        <w:kinsoku/>
        <w:wordWrap/>
        <w:overflowPunct/>
        <w:topLinePunct w:val="0"/>
        <w:autoSpaceDE/>
        <w:autoSpaceDN/>
        <w:bidi w:val="0"/>
        <w:adjustRightInd w:val="0"/>
        <w:snapToGrid w:val="0"/>
        <w:spacing w:line="576" w:lineRule="exact"/>
        <w:ind w:firstLine="2731" w:firstLineChars="850"/>
        <w:textAlignment w:val="auto"/>
        <w:rPr>
          <w:rFonts w:hint="eastAsia" w:ascii="黑体" w:hAnsi="黑体" w:eastAsia="黑体" w:cs="黑体"/>
          <w:b/>
          <w:bCs/>
          <w:color w:val="000000"/>
          <w:sz w:val="32"/>
          <w:szCs w:val="32"/>
        </w:rPr>
      </w:pPr>
    </w:p>
    <w:p>
      <w:pPr>
        <w:keepNext w:val="0"/>
        <w:keepLines w:val="0"/>
        <w:pageBreakBefore w:val="0"/>
        <w:kinsoku/>
        <w:wordWrap/>
        <w:overflowPunct/>
        <w:topLinePunct w:val="0"/>
        <w:autoSpaceDE/>
        <w:autoSpaceDN/>
        <w:bidi w:val="0"/>
        <w:adjustRightInd w:val="0"/>
        <w:snapToGrid w:val="0"/>
        <w:spacing w:line="576" w:lineRule="exact"/>
        <w:ind w:firstLine="2731" w:firstLineChars="850"/>
        <w:textAlignment w:val="auto"/>
        <w:rPr>
          <w:rFonts w:ascii="黑体" w:hAnsi="黑体" w:eastAsia="黑体" w:cs="黑体"/>
          <w:b/>
          <w:bCs/>
          <w:color w:val="000000"/>
          <w:sz w:val="32"/>
          <w:szCs w:val="32"/>
        </w:rPr>
      </w:pPr>
      <w:r>
        <w:rPr>
          <w:rFonts w:hint="eastAsia" w:ascii="黑体" w:hAnsi="黑体" w:eastAsia="黑体" w:cs="黑体"/>
          <w:b/>
          <w:bCs/>
          <w:color w:val="000000"/>
          <w:sz w:val="32"/>
          <w:szCs w:val="32"/>
        </w:rPr>
        <w:t>2020年财政预算执行情况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面对新冠疫情的冲击和错综复杂的宏观经济形势，在县委的坚强领导下，在县人大、县政协监督指导下，坚持以习近平新时代中国特色社会主义思想为指导，深入学习贯彻党的十九大精神，全面贯彻落实习近平总书记对四川工作系列重要指示精神和中央经济工作会议精神，克服财政收入增长滞后和财政支出刚性增长的双重压力，坚持稳中求进工作总基调、牢固树立新发展理念、</w:t>
      </w:r>
      <w:r>
        <w:rPr>
          <w:rFonts w:hint="eastAsia" w:ascii="仿宋_GB2312" w:hAnsi="仿宋_GB2312" w:eastAsia="仿宋_GB2312" w:cs="仿宋_GB2312"/>
          <w:color w:val="000000"/>
          <w:sz w:val="32"/>
          <w:szCs w:val="32"/>
          <w:shd w:val="clear" w:color="auto" w:fill="FFFFFF"/>
        </w:rPr>
        <w:t>立足财政职能职责扎实做好‘六稳’工作，全面落实‘六保’任务，</w:t>
      </w:r>
      <w:r>
        <w:rPr>
          <w:rFonts w:hint="eastAsia" w:ascii="仿宋_GB2312" w:hAnsi="仿宋_GB2312" w:eastAsia="仿宋_GB2312" w:cs="仿宋_GB2312"/>
          <w:color w:val="000000"/>
          <w:sz w:val="32"/>
          <w:szCs w:val="32"/>
        </w:rPr>
        <w:t>积极发挥财政职能，不断强化收入征管，努力保障重点支出，持续推进财税改革，为全县经济社会发展作出了积极的贡献。</w:t>
      </w:r>
    </w:p>
    <w:p>
      <w:pPr>
        <w:keepNext w:val="0"/>
        <w:keepLines w:val="0"/>
        <w:pageBreakBefore w:val="0"/>
        <w:kinsoku/>
        <w:wordWrap/>
        <w:overflowPunct/>
        <w:topLinePunct w:val="0"/>
        <w:autoSpaceDE/>
        <w:autoSpaceDN/>
        <w:bidi w:val="0"/>
        <w:adjustRightInd w:val="0"/>
        <w:snapToGrid w:val="0"/>
        <w:spacing w:line="576" w:lineRule="exact"/>
        <w:ind w:firstLine="643" w:firstLineChars="200"/>
        <w:jc w:val="left"/>
        <w:textAlignment w:val="auto"/>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一、收支预算执行情况</w:t>
      </w:r>
    </w:p>
    <w:p>
      <w:pPr>
        <w:keepNext w:val="0"/>
        <w:keepLines w:val="0"/>
        <w:pageBreakBefore w:val="0"/>
        <w:kinsoku/>
        <w:wordWrap/>
        <w:overflowPunct/>
        <w:topLinePunct w:val="0"/>
        <w:autoSpaceDE/>
        <w:autoSpaceDN/>
        <w:bidi w:val="0"/>
        <w:adjustRightInd w:val="0"/>
        <w:snapToGrid w:val="0"/>
        <w:spacing w:line="576" w:lineRule="exact"/>
        <w:ind w:firstLine="64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sz w:val="32"/>
          <w:szCs w:val="32"/>
        </w:rPr>
        <w:t>一般公共预算执行情况。</w:t>
      </w:r>
      <w:r>
        <w:rPr>
          <w:rFonts w:ascii="Times New Roman" w:hAnsi="Times New Roman" w:eastAsia="仿宋_GB2312"/>
          <w:b w:val="0"/>
          <w:bCs w:val="0"/>
          <w:color w:val="000000" w:themeColor="text1"/>
          <w:sz w:val="32"/>
          <w:szCs w:val="32"/>
          <w14:textFill>
            <w14:solidFill>
              <w14:schemeClr w14:val="tx1"/>
            </w14:solidFill>
          </w14:textFill>
        </w:rPr>
        <w:t>由于未年终决算,财政收支等数据均为预计数。</w:t>
      </w:r>
      <w:r>
        <w:rPr>
          <w:rFonts w:hint="eastAsia" w:ascii="Times New Roman" w:hAnsi="Times New Roman" w:eastAsia="仿宋_GB2312"/>
          <w:b w:val="0"/>
          <w:bCs w:val="0"/>
          <w:color w:val="000000" w:themeColor="text1"/>
          <w:sz w:val="32"/>
          <w:szCs w:val="32"/>
          <w:lang w:eastAsia="zh-CN"/>
          <w14:textFill>
            <w14:solidFill>
              <w14:schemeClr w14:val="tx1"/>
            </w14:solidFill>
          </w14:textFill>
        </w:rPr>
        <w:t>截至11月</w:t>
      </w:r>
      <w:r>
        <w:rPr>
          <w:rFonts w:ascii="Times New Roman" w:hAnsi="Times New Roman" w:eastAsia="仿宋_GB2312"/>
          <w:b w:val="0"/>
          <w:bCs w:val="0"/>
          <w:color w:val="000000" w:themeColor="text1"/>
          <w:sz w:val="32"/>
          <w:szCs w:val="32"/>
          <w14:textFill>
            <w14:solidFill>
              <w14:schemeClr w14:val="tx1"/>
            </w14:solidFill>
          </w14:textFill>
        </w:rPr>
        <w:t>3</w:t>
      </w:r>
      <w:r>
        <w:rPr>
          <w:rFonts w:ascii="Times New Roman" w:hAnsi="Times New Roman" w:eastAsia="仿宋_GB2312"/>
          <w:color w:val="000000" w:themeColor="text1"/>
          <w:sz w:val="32"/>
          <w:szCs w:val="32"/>
          <w14:textFill>
            <w14:solidFill>
              <w14:schemeClr w14:val="tx1"/>
            </w14:solidFill>
          </w14:textFill>
        </w:rPr>
        <w:t>0日，一般公共预算财政收入完成</w:t>
      </w:r>
      <w:r>
        <w:rPr>
          <w:rFonts w:hint="eastAsia" w:ascii="Times New Roman" w:hAnsi="Times New Roman" w:eastAsia="仿宋_GB2312"/>
          <w:color w:val="000000" w:themeColor="text1"/>
          <w:sz w:val="32"/>
          <w:szCs w:val="32"/>
          <w:lang w:val="en-US" w:eastAsia="zh-CN"/>
          <w14:textFill>
            <w14:solidFill>
              <w14:schemeClr w14:val="tx1"/>
            </w14:solidFill>
          </w14:textFill>
        </w:rPr>
        <w:t>3,883</w:t>
      </w:r>
      <w:r>
        <w:rPr>
          <w:rFonts w:ascii="Times New Roman" w:hAnsi="Times New Roman" w:eastAsia="仿宋_GB2312"/>
          <w:color w:val="000000" w:themeColor="text1"/>
          <w:sz w:val="32"/>
          <w:szCs w:val="32"/>
          <w14:textFill>
            <w14:solidFill>
              <w14:schemeClr w14:val="tx1"/>
            </w14:solidFill>
          </w14:textFill>
        </w:rPr>
        <w:t>万元</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上级补助收入</w:t>
      </w:r>
      <w:r>
        <w:rPr>
          <w:rFonts w:hint="eastAsia" w:ascii="Times New Roman" w:hAnsi="Times New Roman" w:eastAsia="仿宋_GB2312"/>
          <w:color w:val="000000" w:themeColor="text1"/>
          <w:sz w:val="32"/>
          <w:szCs w:val="32"/>
          <w:lang w:val="en-US" w:eastAsia="zh-CN"/>
          <w14:textFill>
            <w14:solidFill>
              <w14:schemeClr w14:val="tx1"/>
            </w14:solidFill>
          </w14:textFill>
        </w:rPr>
        <w:t>128,221</w:t>
      </w:r>
      <w:r>
        <w:rPr>
          <w:rFonts w:ascii="Times New Roman" w:hAnsi="Times New Roman" w:eastAsia="仿宋_GB2312"/>
          <w:color w:val="000000" w:themeColor="text1"/>
          <w:sz w:val="32"/>
          <w:szCs w:val="32"/>
          <w14:textFill>
            <w14:solidFill>
              <w14:schemeClr w14:val="tx1"/>
            </w14:solidFill>
          </w14:textFill>
        </w:rPr>
        <w:t>万元（含专项补助收入</w:t>
      </w:r>
      <w:r>
        <w:rPr>
          <w:rFonts w:hint="eastAsia" w:ascii="Times New Roman" w:hAnsi="Times New Roman" w:eastAsia="仿宋_GB2312"/>
          <w:color w:val="000000" w:themeColor="text1"/>
          <w:sz w:val="32"/>
          <w:szCs w:val="32"/>
          <w:lang w:val="en-US" w:eastAsia="zh-CN"/>
          <w14:textFill>
            <w14:solidFill>
              <w14:schemeClr w14:val="tx1"/>
            </w14:solidFill>
          </w14:textFill>
        </w:rPr>
        <w:t>30,799</w:t>
      </w:r>
      <w:r>
        <w:rPr>
          <w:rFonts w:hint="eastAsia" w:ascii="Times New Roman" w:hAnsi="Times New Roman" w:eastAsia="仿宋_GB2312"/>
          <w:color w:val="000000" w:themeColor="text1"/>
          <w:sz w:val="32"/>
          <w:szCs w:val="32"/>
          <w14:textFill>
            <w14:solidFill>
              <w14:schemeClr w14:val="tx1"/>
            </w14:solidFill>
          </w14:textFill>
        </w:rPr>
        <w:t>万元</w:t>
      </w:r>
      <w:r>
        <w:rPr>
          <w:rFonts w:ascii="Times New Roman" w:hAnsi="Times New Roman" w:eastAsia="仿宋_GB2312"/>
          <w:color w:val="000000" w:themeColor="text1"/>
          <w:sz w:val="32"/>
          <w:szCs w:val="32"/>
          <w14:textFill>
            <w14:solidFill>
              <w14:schemeClr w14:val="tx1"/>
            </w14:solidFill>
          </w14:textFill>
        </w:rPr>
        <w:t>），上年结转</w:t>
      </w:r>
      <w:r>
        <w:rPr>
          <w:rFonts w:hint="eastAsia" w:ascii="Times New Roman" w:hAnsi="Times New Roman" w:eastAsia="仿宋_GB2312"/>
          <w:color w:val="000000" w:themeColor="text1"/>
          <w:sz w:val="32"/>
          <w:szCs w:val="32"/>
          <w:lang w:val="en-US" w:eastAsia="zh-CN"/>
          <w14:textFill>
            <w14:solidFill>
              <w14:schemeClr w14:val="tx1"/>
            </w14:solidFill>
          </w14:textFill>
        </w:rPr>
        <w:t>9,033</w:t>
      </w:r>
      <w:r>
        <w:rPr>
          <w:rFonts w:ascii="Times New Roman" w:hAnsi="Times New Roman" w:eastAsia="仿宋_GB2312"/>
          <w:color w:val="000000" w:themeColor="text1"/>
          <w:sz w:val="32"/>
          <w:szCs w:val="32"/>
          <w14:textFill>
            <w14:solidFill>
              <w14:schemeClr w14:val="tx1"/>
            </w14:solidFill>
          </w14:textFill>
        </w:rPr>
        <w:t>万元,盘活存量资金</w:t>
      </w:r>
      <w:r>
        <w:rPr>
          <w:rFonts w:hint="eastAsia" w:ascii="Times New Roman" w:hAnsi="Times New Roman" w:eastAsia="仿宋_GB2312"/>
          <w:color w:val="000000" w:themeColor="text1"/>
          <w:sz w:val="32"/>
          <w:szCs w:val="32"/>
          <w:lang w:val="en-US" w:eastAsia="zh-CN"/>
          <w14:textFill>
            <w14:solidFill>
              <w14:schemeClr w14:val="tx1"/>
            </w14:solidFill>
          </w14:textFill>
        </w:rPr>
        <w:t>11,542</w:t>
      </w:r>
      <w:r>
        <w:rPr>
          <w:rFonts w:ascii="Times New Roman" w:hAnsi="Times New Roman" w:eastAsia="仿宋_GB2312"/>
          <w:color w:val="000000" w:themeColor="text1"/>
          <w:sz w:val="32"/>
          <w:szCs w:val="32"/>
          <w14:textFill>
            <w14:solidFill>
              <w14:schemeClr w14:val="tx1"/>
            </w14:solidFill>
          </w14:textFill>
        </w:rPr>
        <w:t>万元，广东援建收入</w:t>
      </w:r>
      <w:r>
        <w:rPr>
          <w:rFonts w:hint="eastAsia" w:ascii="Times New Roman" w:hAnsi="Times New Roman" w:eastAsia="仿宋_GB2312"/>
          <w:color w:val="000000" w:themeColor="text1"/>
          <w:sz w:val="32"/>
          <w:szCs w:val="32"/>
          <w:lang w:val="en-US" w:eastAsia="zh-CN"/>
          <w14:textFill>
            <w14:solidFill>
              <w14:schemeClr w14:val="tx1"/>
            </w14:solidFill>
          </w14:textFill>
        </w:rPr>
        <w:t>2,394</w:t>
      </w:r>
      <w:r>
        <w:rPr>
          <w:rFonts w:ascii="Times New Roman" w:hAnsi="Times New Roman" w:eastAsia="仿宋_GB2312"/>
          <w:color w:val="000000" w:themeColor="text1"/>
          <w:sz w:val="32"/>
          <w:szCs w:val="32"/>
          <w14:textFill>
            <w14:solidFill>
              <w14:schemeClr w14:val="tx1"/>
            </w14:solidFill>
          </w14:textFill>
        </w:rPr>
        <w:t>万元，地方性政府债券收入</w:t>
      </w:r>
      <w:r>
        <w:rPr>
          <w:rFonts w:hint="eastAsia" w:ascii="Times New Roman" w:hAnsi="Times New Roman" w:eastAsia="仿宋_GB2312"/>
          <w:color w:val="000000" w:themeColor="text1"/>
          <w:sz w:val="32"/>
          <w:szCs w:val="32"/>
          <w:lang w:val="en-US" w:eastAsia="zh-CN"/>
          <w14:textFill>
            <w14:solidFill>
              <w14:schemeClr w14:val="tx1"/>
            </w14:solidFill>
          </w14:textFill>
        </w:rPr>
        <w:t>2,700</w:t>
      </w:r>
      <w:r>
        <w:rPr>
          <w:rFonts w:ascii="Times New Roman" w:hAnsi="Times New Roman" w:eastAsia="仿宋_GB2312"/>
          <w:color w:val="000000" w:themeColor="text1"/>
          <w:sz w:val="32"/>
          <w:szCs w:val="32"/>
          <w14:textFill>
            <w14:solidFill>
              <w14:schemeClr w14:val="tx1"/>
            </w14:solidFill>
          </w14:textFill>
        </w:rPr>
        <w:t>万元，国有资本经营预算调入一般公共预算收入</w:t>
      </w:r>
      <w:r>
        <w:rPr>
          <w:rFonts w:hint="eastAsia" w:ascii="Times New Roman" w:hAnsi="Times New Roman" w:eastAsia="仿宋_GB2312"/>
          <w:color w:val="000000" w:themeColor="text1"/>
          <w:sz w:val="32"/>
          <w:szCs w:val="32"/>
          <w:lang w:val="en-US" w:eastAsia="zh-CN"/>
          <w14:textFill>
            <w14:solidFill>
              <w14:schemeClr w14:val="tx1"/>
            </w14:solidFill>
          </w14:textFill>
        </w:rPr>
        <w:t>25</w:t>
      </w:r>
      <w:r>
        <w:rPr>
          <w:rFonts w:ascii="Times New Roman" w:hAnsi="Times New Roman" w:eastAsia="仿宋_GB2312"/>
          <w:color w:val="000000" w:themeColor="text1"/>
          <w:sz w:val="32"/>
          <w:szCs w:val="32"/>
          <w14:textFill>
            <w14:solidFill>
              <w14:schemeClr w14:val="tx1"/>
            </w14:solidFill>
          </w14:textFill>
        </w:rPr>
        <w:t>万元</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收入总量</w:t>
      </w:r>
      <w:r>
        <w:rPr>
          <w:rFonts w:hint="eastAsia" w:ascii="Times New Roman" w:hAnsi="Times New Roman" w:eastAsia="仿宋_GB2312"/>
          <w:color w:val="000000" w:themeColor="text1"/>
          <w:sz w:val="32"/>
          <w:szCs w:val="32"/>
          <w:lang w:val="en-US" w:eastAsia="zh-CN"/>
          <w14:textFill>
            <w14:solidFill>
              <w14:schemeClr w14:val="tx1"/>
            </w14:solidFill>
          </w14:textFill>
        </w:rPr>
        <w:t>157,798</w:t>
      </w:r>
      <w:r>
        <w:rPr>
          <w:rFonts w:ascii="Times New Roman" w:hAnsi="Times New Roman" w:eastAsia="仿宋_GB2312"/>
          <w:color w:val="000000" w:themeColor="text1"/>
          <w:sz w:val="32"/>
          <w:szCs w:val="32"/>
          <w14:textFill>
            <w14:solidFill>
              <w14:schemeClr w14:val="tx1"/>
            </w14:solidFill>
          </w14:textFill>
        </w:rPr>
        <w:t>万元</w:t>
      </w:r>
      <w:r>
        <w:rPr>
          <w:rFonts w:hint="eastAsia" w:ascii="Times New Roman" w:hAnsi="Times New Roman"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76" w:lineRule="exact"/>
        <w:ind w:firstLine="640"/>
        <w:jc w:val="both"/>
        <w:textAlignment w:val="auto"/>
        <w:rPr>
          <w:rFonts w:hint="eastAsia" w:ascii="Times New Roman" w:hAnsi="Times New Roman" w:eastAsia="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截至11月</w:t>
      </w:r>
      <w:r>
        <w:rPr>
          <w:rFonts w:ascii="Times New Roman" w:hAnsi="Times New Roman" w:eastAsia="仿宋_GB2312"/>
          <w:color w:val="000000" w:themeColor="text1"/>
          <w:sz w:val="32"/>
          <w:szCs w:val="32"/>
          <w14:textFill>
            <w14:solidFill>
              <w14:schemeClr w14:val="tx1"/>
            </w14:solidFill>
          </w14:textFill>
        </w:rPr>
        <w:t>30日，全县一般公共预算财政支出完成</w:t>
      </w:r>
      <w:r>
        <w:rPr>
          <w:rFonts w:hint="eastAsia" w:ascii="Times New Roman" w:hAnsi="Times New Roman" w:eastAsia="仿宋_GB2312"/>
          <w:color w:val="000000" w:themeColor="text1"/>
          <w:sz w:val="32"/>
          <w:szCs w:val="32"/>
          <w14:textFill>
            <w14:solidFill>
              <w14:schemeClr w14:val="tx1"/>
            </w14:solidFill>
          </w14:textFill>
        </w:rPr>
        <w:t xml:space="preserve"> </w:t>
      </w:r>
      <w:r>
        <w:rPr>
          <w:rFonts w:hint="eastAsia" w:ascii="Times New Roman" w:hAnsi="Times New Roman" w:eastAsia="仿宋_GB2312"/>
          <w:color w:val="000000" w:themeColor="text1"/>
          <w:sz w:val="32"/>
          <w:szCs w:val="32"/>
          <w:lang w:val="en-US" w:eastAsia="zh-CN"/>
          <w14:textFill>
            <w14:solidFill>
              <w14:schemeClr w14:val="tx1"/>
            </w14:solidFill>
          </w14:textFill>
        </w:rPr>
        <w:t>119,650</w:t>
      </w:r>
      <w:r>
        <w:rPr>
          <w:rFonts w:hint="eastAsia" w:ascii="Times New Roman" w:hAnsi="Times New Roman" w:eastAsia="仿宋_GB2312"/>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万元</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上解支</w:t>
      </w:r>
      <w:r>
        <w:rPr>
          <w:rFonts w:hint="eastAsia" w:ascii="Times New Roman" w:hAnsi="Times New Roman" w:eastAsia="仿宋_GB2312"/>
          <w:color w:val="000000" w:themeColor="text1"/>
          <w:sz w:val="32"/>
          <w:szCs w:val="32"/>
          <w:lang w:eastAsia="zh-CN"/>
          <w14:textFill>
            <w14:solidFill>
              <w14:schemeClr w14:val="tx1"/>
            </w14:solidFill>
          </w14:textFill>
        </w:rPr>
        <w:t>出</w:t>
      </w:r>
      <w:r>
        <w:rPr>
          <w:rFonts w:hint="eastAsia" w:ascii="Times New Roman" w:hAnsi="Times New Roman" w:eastAsia="仿宋_GB2312"/>
          <w:color w:val="000000" w:themeColor="text1"/>
          <w:sz w:val="32"/>
          <w:szCs w:val="32"/>
          <w:lang w:val="en-US" w:eastAsia="zh-CN"/>
          <w14:textFill>
            <w14:solidFill>
              <w14:schemeClr w14:val="tx1"/>
            </w14:solidFill>
          </w14:textFill>
        </w:rPr>
        <w:t>2,830</w:t>
      </w:r>
      <w:r>
        <w:rPr>
          <w:rFonts w:ascii="Times New Roman" w:hAnsi="Times New Roman" w:eastAsia="仿宋_GB2312"/>
          <w:color w:val="000000" w:themeColor="text1"/>
          <w:sz w:val="32"/>
          <w:szCs w:val="32"/>
          <w14:textFill>
            <w14:solidFill>
              <w14:schemeClr w14:val="tx1"/>
            </w14:solidFill>
          </w14:textFill>
        </w:rPr>
        <w:t>万元</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盘活存量资金</w:t>
      </w:r>
      <w:r>
        <w:rPr>
          <w:rFonts w:hint="eastAsia" w:ascii="Times New Roman" w:hAnsi="Times New Roman" w:eastAsia="仿宋_GB2312"/>
          <w:color w:val="000000" w:themeColor="text1"/>
          <w:sz w:val="32"/>
          <w:szCs w:val="32"/>
          <w:lang w:eastAsia="zh-CN"/>
          <w14:textFill>
            <w14:solidFill>
              <w14:schemeClr w14:val="tx1"/>
            </w14:solidFill>
          </w14:textFill>
        </w:rPr>
        <w:t>支出</w:t>
      </w:r>
      <w:r>
        <w:rPr>
          <w:rFonts w:hint="eastAsia" w:ascii="Times New Roman" w:hAnsi="Times New Roman" w:eastAsia="仿宋_GB2312"/>
          <w:color w:val="000000" w:themeColor="text1"/>
          <w:sz w:val="32"/>
          <w:szCs w:val="32"/>
          <w:lang w:val="en-US" w:eastAsia="zh-CN"/>
          <w14:textFill>
            <w14:solidFill>
              <w14:schemeClr w14:val="tx1"/>
            </w14:solidFill>
          </w14:textFill>
        </w:rPr>
        <w:t>11,542万元，</w:t>
      </w:r>
      <w:r>
        <w:rPr>
          <w:rFonts w:hint="eastAsia" w:ascii="Times New Roman" w:hAnsi="Times New Roman" w:eastAsia="仿宋_GB2312"/>
          <w:color w:val="000000" w:themeColor="text1"/>
          <w:sz w:val="32"/>
          <w:szCs w:val="32"/>
          <w14:textFill>
            <w14:solidFill>
              <w14:schemeClr w14:val="tx1"/>
            </w14:solidFill>
          </w14:textFill>
        </w:rPr>
        <w:t xml:space="preserve">总支出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134,022</w:t>
      </w:r>
      <w:r>
        <w:rPr>
          <w:rFonts w:hint="eastAsia" w:ascii="Times New Roman" w:hAnsi="Times New Roman" w:eastAsia="仿宋_GB2312"/>
          <w:color w:val="000000" w:themeColor="text1"/>
          <w:sz w:val="32"/>
          <w:szCs w:val="32"/>
          <w14:textFill>
            <w14:solidFill>
              <w14:schemeClr w14:val="tx1"/>
            </w14:solidFill>
          </w14:textFill>
        </w:rPr>
        <w:t>万元。</w:t>
      </w:r>
      <w:r>
        <w:rPr>
          <w:rFonts w:hint="eastAsia" w:ascii="Times New Roman" w:hAnsi="Times New Roman" w:eastAsia="仿宋_GB2312"/>
          <w:color w:val="000000" w:themeColor="text1"/>
          <w:sz w:val="32"/>
          <w:szCs w:val="32"/>
          <w:lang w:eastAsia="zh-CN"/>
          <w14:textFill>
            <w14:solidFill>
              <w14:schemeClr w14:val="tx1"/>
            </w14:solidFill>
          </w14:textFill>
        </w:rPr>
        <w:t>支出比例为</w:t>
      </w:r>
      <w:r>
        <w:rPr>
          <w:rFonts w:hint="eastAsia" w:ascii="Times New Roman" w:hAnsi="Times New Roman" w:eastAsia="仿宋_GB2312"/>
          <w:color w:val="000000" w:themeColor="text1"/>
          <w:sz w:val="32"/>
          <w:szCs w:val="32"/>
          <w:lang w:val="en-US" w:eastAsia="zh-CN"/>
          <w14:textFill>
            <w14:solidFill>
              <w14:schemeClr w14:val="tx1"/>
            </w14:solidFill>
          </w14:textFill>
        </w:rPr>
        <w:t xml:space="preserve">85%，年底预计支出比例达到95%。 </w:t>
      </w:r>
    </w:p>
    <w:p>
      <w:pPr>
        <w:keepNext w:val="0"/>
        <w:keepLines w:val="0"/>
        <w:pageBreakBefore w:val="0"/>
        <w:kinsoku/>
        <w:wordWrap/>
        <w:overflowPunct/>
        <w:topLinePunct w:val="0"/>
        <w:autoSpaceDE/>
        <w:autoSpaceDN/>
        <w:bidi w:val="0"/>
        <w:adjustRightInd w:val="0"/>
        <w:snapToGrid w:val="0"/>
        <w:spacing w:line="576" w:lineRule="exact"/>
        <w:ind w:firstLine="643" w:firstLineChars="200"/>
        <w:jc w:val="both"/>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政府性基金预算执行情况。</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截至11月</w:t>
      </w:r>
      <w:r>
        <w:rPr>
          <w:rFonts w:ascii="Times New Roman" w:hAnsi="Times New Roman" w:eastAsia="仿宋_GB2312"/>
          <w:color w:val="000000" w:themeColor="text1"/>
          <w:sz w:val="32"/>
          <w:szCs w:val="32"/>
          <w:shd w:val="clear" w:color="auto" w:fill="FFFFFF"/>
          <w14:textFill>
            <w14:solidFill>
              <w14:schemeClr w14:val="tx1"/>
            </w14:solidFill>
          </w14:textFill>
        </w:rPr>
        <w:t>30日，全县政府性基金收入完成</w:t>
      </w:r>
      <w:r>
        <w:rPr>
          <w:rFonts w:hint="eastAsia" w:ascii="Times New Roman" w:hAnsi="Times New Roman" w:eastAsia="仿宋_GB2312"/>
          <w:color w:val="000000" w:themeColor="text1"/>
          <w:sz w:val="32"/>
          <w:szCs w:val="32"/>
          <w:shd w:val="clear" w:color="auto" w:fill="FFFFFF"/>
          <w:lang w:val="en-US" w:eastAsia="zh-CN"/>
          <w14:textFill>
            <w14:solidFill>
              <w14:schemeClr w14:val="tx1"/>
            </w14:solidFill>
          </w14:textFill>
        </w:rPr>
        <w:t>861</w:t>
      </w:r>
      <w:r>
        <w:rPr>
          <w:rFonts w:ascii="Times New Roman" w:hAnsi="Times New Roman" w:eastAsia="仿宋_GB2312"/>
          <w:color w:val="000000" w:themeColor="text1"/>
          <w:sz w:val="32"/>
          <w:szCs w:val="32"/>
          <w:shd w:val="clear" w:color="auto" w:fill="FFFFFF"/>
          <w14:textFill>
            <w14:solidFill>
              <w14:schemeClr w14:val="tx1"/>
            </w14:solidFill>
          </w14:textFill>
        </w:rPr>
        <w:t>万元</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上年结转</w:t>
      </w:r>
      <w:r>
        <w:rPr>
          <w:rFonts w:hint="eastAsia" w:ascii="Times New Roman" w:hAnsi="Times New Roman" w:eastAsia="仿宋_GB2312"/>
          <w:color w:val="000000" w:themeColor="text1"/>
          <w:sz w:val="32"/>
          <w:szCs w:val="32"/>
          <w:shd w:val="clear" w:color="auto" w:fill="FFFFFF"/>
          <w:lang w:val="en-US" w:eastAsia="zh-CN"/>
          <w14:textFill>
            <w14:solidFill>
              <w14:schemeClr w14:val="tx1"/>
            </w14:solidFill>
          </w14:textFill>
        </w:rPr>
        <w:t>628</w:t>
      </w:r>
      <w:r>
        <w:rPr>
          <w:rFonts w:ascii="Times New Roman" w:hAnsi="Times New Roman" w:eastAsia="仿宋_GB2312"/>
          <w:color w:val="000000" w:themeColor="text1"/>
          <w:sz w:val="32"/>
          <w:szCs w:val="32"/>
          <w:shd w:val="clear" w:color="auto" w:fill="FFFFFF"/>
          <w14:textFill>
            <w14:solidFill>
              <w14:schemeClr w14:val="tx1"/>
            </w14:solidFill>
          </w14:textFill>
        </w:rPr>
        <w:t>万元，上级补助收入</w:t>
      </w:r>
      <w:r>
        <w:rPr>
          <w:rFonts w:hint="eastAsia" w:ascii="Times New Roman" w:hAnsi="Times New Roman" w:eastAsia="仿宋_GB2312"/>
          <w:color w:val="000000" w:themeColor="text1"/>
          <w:sz w:val="32"/>
          <w:szCs w:val="32"/>
          <w:shd w:val="clear" w:color="auto" w:fill="FFFFFF"/>
          <w:lang w:val="en-US" w:eastAsia="zh-CN"/>
          <w14:textFill>
            <w14:solidFill>
              <w14:schemeClr w14:val="tx1"/>
            </w14:solidFill>
          </w14:textFill>
        </w:rPr>
        <w:t>2,084</w:t>
      </w:r>
      <w:r>
        <w:rPr>
          <w:rFonts w:ascii="Times New Roman" w:hAnsi="Times New Roman" w:eastAsia="仿宋_GB2312"/>
          <w:color w:val="000000" w:themeColor="text1"/>
          <w:sz w:val="32"/>
          <w:szCs w:val="32"/>
          <w:shd w:val="clear" w:color="auto" w:fill="FFFFFF"/>
          <w14:textFill>
            <w14:solidFill>
              <w14:schemeClr w14:val="tx1"/>
            </w14:solidFill>
          </w14:textFill>
        </w:rPr>
        <w:t>万元，全县</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政府性</w:t>
      </w:r>
      <w:r>
        <w:rPr>
          <w:rFonts w:ascii="Times New Roman" w:hAnsi="Times New Roman" w:eastAsia="仿宋_GB2312"/>
          <w:color w:val="000000" w:themeColor="text1"/>
          <w:sz w:val="32"/>
          <w:szCs w:val="32"/>
          <w:shd w:val="clear" w:color="auto" w:fill="FFFFFF"/>
          <w14:textFill>
            <w14:solidFill>
              <w14:schemeClr w14:val="tx1"/>
            </w14:solidFill>
          </w14:textFill>
        </w:rPr>
        <w:t>基金收入总计</w:t>
      </w:r>
      <w:r>
        <w:rPr>
          <w:rFonts w:hint="eastAsia" w:ascii="Times New Roman" w:hAnsi="Times New Roman" w:eastAsia="仿宋_GB2312"/>
          <w:color w:val="000000" w:themeColor="text1"/>
          <w:sz w:val="32"/>
          <w:szCs w:val="32"/>
          <w:shd w:val="clear" w:color="auto" w:fill="FFFFFF"/>
          <w:lang w:val="en-US" w:eastAsia="zh-CN"/>
          <w14:textFill>
            <w14:solidFill>
              <w14:schemeClr w14:val="tx1"/>
            </w14:solidFill>
          </w14:textFill>
        </w:rPr>
        <w:t>3,573</w:t>
      </w:r>
      <w:r>
        <w:rPr>
          <w:rFonts w:ascii="Times New Roman" w:hAnsi="Times New Roman" w:eastAsia="仿宋_GB2312"/>
          <w:color w:val="000000" w:themeColor="text1"/>
          <w:sz w:val="32"/>
          <w:szCs w:val="32"/>
          <w:shd w:val="clear" w:color="auto" w:fill="FFFFFF"/>
          <w14:textFill>
            <w14:solidFill>
              <w14:schemeClr w14:val="tx1"/>
            </w14:solidFill>
          </w14:textFill>
        </w:rPr>
        <w:t>万元，政府性基金支出</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总计</w:t>
      </w:r>
      <w:r>
        <w:rPr>
          <w:rFonts w:hint="eastAsia" w:ascii="Times New Roman" w:hAnsi="Times New Roman" w:eastAsia="仿宋_GB2312"/>
          <w:color w:val="000000" w:themeColor="text1"/>
          <w:sz w:val="32"/>
          <w:szCs w:val="32"/>
          <w:shd w:val="clear" w:color="auto" w:fill="FFFFFF"/>
          <w:lang w:val="en-US" w:eastAsia="zh-CN"/>
          <w14:textFill>
            <w14:solidFill>
              <w14:schemeClr w14:val="tx1"/>
            </w14:solidFill>
          </w14:textFill>
        </w:rPr>
        <w:t>1,569</w:t>
      </w:r>
      <w:r>
        <w:rPr>
          <w:rFonts w:ascii="Times New Roman" w:hAnsi="Times New Roman" w:eastAsia="仿宋_GB2312"/>
          <w:color w:val="000000" w:themeColor="text1"/>
          <w:sz w:val="32"/>
          <w:szCs w:val="32"/>
          <w:shd w:val="clear" w:color="auto" w:fill="FFFFFF"/>
          <w14:textFill>
            <w14:solidFill>
              <w14:schemeClr w14:val="tx1"/>
            </w14:solidFill>
          </w14:textFill>
        </w:rPr>
        <w:t>万元。</w:t>
      </w:r>
    </w:p>
    <w:p>
      <w:pPr>
        <w:keepNext w:val="0"/>
        <w:keepLines w:val="0"/>
        <w:pageBreakBefore w:val="0"/>
        <w:kinsoku/>
        <w:wordWrap/>
        <w:overflowPunct/>
        <w:topLinePunct w:val="0"/>
        <w:autoSpaceDE/>
        <w:autoSpaceDN/>
        <w:bidi w:val="0"/>
        <w:adjustRightInd w:val="0"/>
        <w:snapToGrid w:val="0"/>
        <w:spacing w:line="576" w:lineRule="exact"/>
        <w:ind w:firstLine="643"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国有资本经营预算执行情况。</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截至11月</w:t>
      </w:r>
      <w:r>
        <w:rPr>
          <w:rFonts w:ascii="Times New Roman" w:hAnsi="Times New Roman" w:eastAsia="仿宋_GB2312"/>
          <w:color w:val="000000" w:themeColor="text1"/>
          <w:sz w:val="32"/>
          <w14:textFill>
            <w14:solidFill>
              <w14:schemeClr w14:val="tx1"/>
            </w14:solidFill>
          </w14:textFill>
        </w:rPr>
        <w:t>30日，全县国有资本经营预算收入</w:t>
      </w:r>
      <w:r>
        <w:rPr>
          <w:rFonts w:hint="eastAsia" w:ascii="Times New Roman" w:hAnsi="Times New Roman" w:eastAsia="仿宋_GB2312"/>
          <w:color w:val="000000" w:themeColor="text1"/>
          <w:sz w:val="32"/>
          <w:lang w:val="en-US" w:eastAsia="zh-CN"/>
          <w14:textFill>
            <w14:solidFill>
              <w14:schemeClr w14:val="tx1"/>
            </w14:solidFill>
          </w14:textFill>
        </w:rPr>
        <w:t>25</w:t>
      </w:r>
      <w:r>
        <w:rPr>
          <w:rFonts w:ascii="Times New Roman" w:hAnsi="Times New Roman" w:eastAsia="仿宋_GB2312"/>
          <w:color w:val="000000" w:themeColor="text1"/>
          <w:sz w:val="32"/>
          <w14:textFill>
            <w14:solidFill>
              <w14:schemeClr w14:val="tx1"/>
            </w14:solidFill>
          </w14:textFill>
        </w:rPr>
        <w:t>万元，国有资本经营预算调入一般公共预算</w:t>
      </w:r>
      <w:r>
        <w:rPr>
          <w:rFonts w:hint="eastAsia" w:ascii="Times New Roman" w:hAnsi="Times New Roman" w:eastAsia="仿宋_GB2312"/>
          <w:color w:val="000000" w:themeColor="text1"/>
          <w:sz w:val="32"/>
          <w:lang w:val="en-US" w:eastAsia="zh-CN"/>
          <w14:textFill>
            <w14:solidFill>
              <w14:schemeClr w14:val="tx1"/>
            </w14:solidFill>
          </w14:textFill>
        </w:rPr>
        <w:t>25</w:t>
      </w:r>
      <w:r>
        <w:rPr>
          <w:rFonts w:ascii="Times New Roman" w:hAnsi="Times New Roman" w:eastAsia="仿宋_GB2312"/>
          <w:color w:val="000000" w:themeColor="text1"/>
          <w:sz w:val="32"/>
          <w14:textFill>
            <w14:solidFill>
              <w14:schemeClr w14:val="tx1"/>
            </w14:solidFill>
          </w14:textFill>
        </w:rPr>
        <w:t>万元</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576" w:lineRule="exact"/>
        <w:ind w:firstLine="643"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社会保险基金预算执行情况。</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截至11月</w:t>
      </w:r>
      <w:r>
        <w:rPr>
          <w:rFonts w:ascii="Times New Roman" w:hAnsi="Times New Roman" w:eastAsia="仿宋_GB2312"/>
          <w:color w:val="000000" w:themeColor="text1"/>
          <w:sz w:val="32"/>
          <w14:textFill>
            <w14:solidFill>
              <w14:schemeClr w14:val="tx1"/>
            </w14:solidFill>
          </w14:textFill>
        </w:rPr>
        <w:t>30日，</w:t>
      </w:r>
      <w:r>
        <w:rPr>
          <w:rFonts w:hint="eastAsia" w:ascii="仿宋_GB2312" w:hAnsi="仿宋_GB2312" w:eastAsia="仿宋_GB2312" w:cs="仿宋_GB2312"/>
          <w:color w:val="000000" w:themeColor="text1"/>
          <w:sz w:val="32"/>
          <w:szCs w:val="32"/>
          <w14:textFill>
            <w14:solidFill>
              <w14:schemeClr w14:val="tx1"/>
            </w14:solidFill>
          </w14:textFill>
        </w:rPr>
        <w:t>社会保险基金收入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941</w:t>
      </w:r>
      <w:r>
        <w:rPr>
          <w:rFonts w:hint="eastAsia" w:ascii="仿宋_GB2312" w:hAnsi="仿宋_GB2312" w:eastAsia="仿宋_GB2312" w:cs="仿宋_GB2312"/>
          <w:color w:val="000000" w:themeColor="text1"/>
          <w:sz w:val="32"/>
          <w:szCs w:val="32"/>
          <w14:textFill>
            <w14:solidFill>
              <w14:schemeClr w14:val="tx1"/>
            </w14:solidFill>
          </w14:textFill>
        </w:rPr>
        <w:t>万元。按照现行社会保险基金支出政策，社保基金支出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670</w:t>
      </w:r>
      <w:r>
        <w:rPr>
          <w:rFonts w:hint="eastAsia" w:ascii="仿宋_GB2312" w:hAnsi="仿宋_GB2312" w:eastAsia="仿宋_GB2312" w:cs="仿宋_GB2312"/>
          <w:color w:val="000000" w:themeColor="text1"/>
          <w:sz w:val="32"/>
          <w:szCs w:val="32"/>
          <w14:textFill>
            <w14:solidFill>
              <w14:schemeClr w14:val="tx1"/>
            </w14:solidFill>
          </w14:textFill>
        </w:rPr>
        <w:t>万元。</w:t>
      </w:r>
    </w:p>
    <w:p>
      <w:pPr>
        <w:pStyle w:val="6"/>
        <w:keepNext w:val="0"/>
        <w:keepLines w:val="0"/>
        <w:pageBreakBefore w:val="0"/>
        <w:widowControl/>
        <w:kinsoku/>
        <w:wordWrap/>
        <w:overflowPunct/>
        <w:topLinePunct w:val="0"/>
        <w:autoSpaceDE/>
        <w:autoSpaceDN/>
        <w:bidi w:val="0"/>
        <w:adjustRightInd w:val="0"/>
        <w:snapToGrid w:val="0"/>
        <w:spacing w:line="576" w:lineRule="exact"/>
        <w:ind w:firstLine="643"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预备费使用情况</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2020年预算安排预备费600万元，截至11月</w:t>
      </w:r>
      <w:r>
        <w:rPr>
          <w:rFonts w:ascii="Times New Roman" w:hAnsi="Times New Roman" w:eastAsia="仿宋_GB2312"/>
          <w:color w:val="000000" w:themeColor="text1"/>
          <w:sz w:val="32"/>
          <w14:textFill>
            <w14:solidFill>
              <w14:schemeClr w14:val="tx1"/>
            </w14:solidFill>
          </w14:textFill>
        </w:rPr>
        <w:t>30日</w:t>
      </w:r>
      <w:r>
        <w:rPr>
          <w:rFonts w:hint="eastAsia" w:ascii="Times New Roman" w:hAnsi="Times New Roman" w:eastAsia="仿宋_GB2312"/>
          <w:color w:val="000000" w:themeColor="text1"/>
          <w:sz w:val="32"/>
          <w:lang w:eastAsia="zh-CN"/>
          <w14:textFill>
            <w14:solidFill>
              <w14:schemeClr w14:val="tx1"/>
            </w14:solidFill>
          </w14:textFill>
        </w:rPr>
        <w:t>使用</w:t>
      </w:r>
      <w:r>
        <w:rPr>
          <w:rFonts w:hint="eastAsia" w:ascii="Times New Roman" w:hAnsi="Times New Roman" w:eastAsia="仿宋_GB2312"/>
          <w:color w:val="000000" w:themeColor="text1"/>
          <w:sz w:val="32"/>
          <w:lang w:val="en-US" w:eastAsia="zh-CN"/>
          <w14:textFill>
            <w14:solidFill>
              <w14:schemeClr w14:val="tx1"/>
            </w14:solidFill>
          </w14:textFill>
        </w:rPr>
        <w:t>346.44万元。主要用于</w:t>
      </w:r>
      <w:r>
        <w:rPr>
          <w:rFonts w:hint="eastAsia" w:ascii="仿宋" w:hAnsi="仿宋" w:eastAsia="仿宋" w:cs="仿宋"/>
          <w:color w:val="000000" w:themeColor="text1"/>
          <w:sz w:val="32"/>
          <w:szCs w:val="32"/>
          <w:lang w:val="en-US" w:eastAsia="zh-CN"/>
          <w14:textFill>
            <w14:solidFill>
              <w14:schemeClr w14:val="tx1"/>
            </w14:solidFill>
          </w14:textFill>
        </w:rPr>
        <w:t>新型冠状病毒肺炎206.29万元，防汛、减灾等应急资金140.15万元。</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新增</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债券</w:t>
      </w:r>
      <w:r>
        <w:rPr>
          <w:rFonts w:hint="eastAsia" w:ascii="楷体_GB2312" w:hAnsi="楷体_GB2312" w:eastAsia="楷体_GB2312" w:cs="楷体_GB2312"/>
          <w:b/>
          <w:bCs/>
          <w:color w:val="000000" w:themeColor="text1"/>
          <w:sz w:val="32"/>
          <w:szCs w:val="32"/>
          <w14:textFill>
            <w14:solidFill>
              <w14:schemeClr w14:val="tx1"/>
            </w14:solidFill>
          </w14:textFill>
        </w:rPr>
        <w:t>使用情况和地方政府债务限额情况</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2020年</w:t>
      </w:r>
      <w:r>
        <w:rPr>
          <w:rFonts w:hint="eastAsia" w:ascii="仿宋_GB2312" w:hAnsi="仿宋_GB2312" w:eastAsia="仿宋_GB2312" w:cs="仿宋_GB2312"/>
          <w:color w:val="000000" w:themeColor="text1"/>
          <w:sz w:val="32"/>
          <w:szCs w:val="32"/>
          <w14:textFill>
            <w14:solidFill>
              <w14:schemeClr w14:val="tx1"/>
            </w14:solidFill>
          </w14:textFill>
        </w:rPr>
        <w:t>新增债券资金2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700万元。其中：新增一般债券资金1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600万元、抗疫特别国债900万元、再融资债券200万元。主要用于基础设施建设、地质灾害治理、公共卫生救治体系建设、高标准农田建设等。</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年初州级对我县下达预算收入目标任务为6166万元，预计12月底能完成4400万元。不能完成州级目标任务的原因：一是受减税降费政策全面推行的影响，企业税收减少1300万元左右。二是疫情防控优惠政策对税收收入带来的影响，全年预计减收收入457万元左右。三是固定投资项目及招标方式变化给税收收入带来的影响。全年预计减收收入1500万元左右。</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left"/>
        <w:textAlignment w:val="auto"/>
        <w:rPr>
          <w:rFonts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二、 </w:t>
      </w:r>
      <w:r>
        <w:rPr>
          <w:rFonts w:hint="eastAsia" w:ascii="黑体" w:hAnsi="黑体" w:eastAsia="黑体" w:cs="黑体"/>
          <w:b/>
          <w:bCs/>
          <w:color w:val="000000" w:themeColor="text1"/>
          <w:sz w:val="32"/>
          <w:szCs w:val="32"/>
          <w14:textFill>
            <w14:solidFill>
              <w14:schemeClr w14:val="tx1"/>
            </w14:solidFill>
          </w14:textFill>
        </w:rPr>
        <w:t>2020年财政工作重点</w:t>
      </w:r>
    </w:p>
    <w:p>
      <w:pPr>
        <w:keepNext w:val="0"/>
        <w:keepLines w:val="0"/>
        <w:pageBreakBefore w:val="0"/>
        <w:kinsoku/>
        <w:wordWrap/>
        <w:overflowPunct/>
        <w:topLinePunct w:val="0"/>
        <w:autoSpaceDE/>
        <w:autoSpaceDN/>
        <w:bidi w:val="0"/>
        <w:adjustRightInd w:val="0"/>
        <w:snapToGrid w:val="0"/>
        <w:spacing w:line="576" w:lineRule="exact"/>
        <w:ind w:firstLine="643" w:firstLineChars="200"/>
        <w:jc w:val="left"/>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（一）</w:t>
      </w:r>
      <w:r>
        <w:rPr>
          <w:rFonts w:hint="eastAsia" w:ascii="楷体_GB2312" w:hAnsi="楷体_GB2312" w:eastAsia="楷体_GB2312" w:cs="楷体_GB2312"/>
          <w:b/>
          <w:bCs/>
          <w:color w:val="000000" w:themeColor="text1"/>
          <w:sz w:val="32"/>
          <w:szCs w:val="32"/>
          <w14:textFill>
            <w14:solidFill>
              <w14:schemeClr w14:val="tx1"/>
            </w14:solidFill>
          </w14:textFill>
        </w:rPr>
        <w:t>增添措施，加强财政收支预算执行</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面对经济下行、政策性减收、企业减负、财政收入增长乏力等诸多因素。</w:t>
      </w:r>
      <w:r>
        <w:rPr>
          <w:rFonts w:ascii="Times New Roman" w:hAnsi="Times New Roman" w:eastAsia="仿宋_GB2312"/>
          <w:b/>
          <w:bCs/>
          <w:color w:val="000000" w:themeColor="text1"/>
          <w:sz w:val="32"/>
          <w:szCs w:val="32"/>
          <w14:textFill>
            <w14:solidFill>
              <w14:schemeClr w14:val="tx1"/>
            </w14:solidFill>
          </w14:textFill>
        </w:rPr>
        <w:t>一</w:t>
      </w:r>
      <w:r>
        <w:rPr>
          <w:rFonts w:hint="eastAsia" w:ascii="Times New Roman" w:hAnsi="Times New Roman" w:eastAsia="仿宋_GB2312"/>
          <w:b/>
          <w:bCs/>
          <w:color w:val="000000" w:themeColor="text1"/>
          <w:sz w:val="32"/>
          <w:szCs w:val="32"/>
          <w14:textFill>
            <w14:solidFill>
              <w14:schemeClr w14:val="tx1"/>
            </w14:solidFill>
          </w14:textFill>
        </w:rPr>
        <w:t>是狠抓本级收入预算执行。</w:t>
      </w:r>
      <w:r>
        <w:rPr>
          <w:rFonts w:ascii="Times New Roman" w:hAnsi="Times New Roman" w:eastAsia="仿宋_GB2312"/>
          <w:color w:val="000000" w:themeColor="text1"/>
          <w:sz w:val="32"/>
          <w:szCs w:val="32"/>
          <w14:textFill>
            <w14:solidFill>
              <w14:schemeClr w14:val="tx1"/>
            </w14:solidFill>
          </w14:textFill>
        </w:rPr>
        <w:t>加强与征收部门和项目实施单位的沟通衔接，分析税收形势、税收政策，确保税收及时入库；</w:t>
      </w:r>
      <w:r>
        <w:rPr>
          <w:rFonts w:hint="eastAsia" w:ascii="Times New Roman" w:hAnsi="Times New Roman" w:eastAsia="仿宋_GB2312"/>
          <w:color w:val="000000" w:themeColor="text1"/>
          <w:sz w:val="32"/>
          <w:szCs w:val="32"/>
          <w14:textFill>
            <w14:solidFill>
              <w14:schemeClr w14:val="tx1"/>
            </w14:solidFill>
          </w14:textFill>
        </w:rPr>
        <w:t>同时</w:t>
      </w:r>
      <w:r>
        <w:rPr>
          <w:rFonts w:ascii="Times New Roman" w:hAnsi="Times New Roman" w:eastAsia="仿宋_GB2312"/>
          <w:color w:val="000000" w:themeColor="text1"/>
          <w:sz w:val="32"/>
          <w:szCs w:val="32"/>
          <w14:textFill>
            <w14:solidFill>
              <w14:schemeClr w14:val="tx1"/>
            </w14:solidFill>
          </w14:textFill>
        </w:rPr>
        <w:t>对重点行业、重点企业、重大项目纳税情况的监控，加大协税、护税力度，强化非税收入管理，确保应收尽收。</w:t>
      </w:r>
      <w:r>
        <w:rPr>
          <w:rFonts w:hint="eastAsia" w:ascii="Times New Roman" w:hAnsi="Times New Roman" w:eastAsia="仿宋_GB2312"/>
          <w:b/>
          <w:bCs/>
          <w:color w:val="000000" w:themeColor="text1"/>
          <w:sz w:val="32"/>
          <w:szCs w:val="32"/>
          <w14:textFill>
            <w14:solidFill>
              <w14:schemeClr w14:val="tx1"/>
            </w14:solidFill>
          </w14:textFill>
        </w:rPr>
        <w:t>二是狠抓财政支出进度。</w:t>
      </w:r>
      <w:r>
        <w:rPr>
          <w:rFonts w:hint="eastAsia" w:ascii="Times New Roman" w:hAnsi="Times New Roman" w:eastAsia="仿宋_GB2312"/>
          <w:color w:val="000000" w:themeColor="text1"/>
          <w:sz w:val="32"/>
          <w:szCs w:val="32"/>
          <w14:textFill>
            <w14:solidFill>
              <w14:schemeClr w14:val="tx1"/>
            </w14:solidFill>
          </w14:textFill>
        </w:rPr>
        <w:t>认真贯彻财政部关于“加快财政支出进度是落实积极财政政策，做好保工资、保运转、保民生及促进经济平稳发展的重要措施”要求。采取支出进度半月一通知，一月一通报；财政扶贫资金、直达资金及时分配下达、支出情况动态监控等形式督促财政支出进度。</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3" w:firstLineChars="200"/>
        <w:jc w:val="left"/>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lang w:eastAsia="zh-CN"/>
          <w14:textFill>
            <w14:solidFill>
              <w14:schemeClr w14:val="tx1"/>
            </w14:solidFill>
          </w14:textFill>
        </w:rPr>
        <w:t>（二）</w:t>
      </w:r>
      <w:r>
        <w:rPr>
          <w:rFonts w:hint="eastAsia" w:ascii="楷体_GB2312" w:hAnsi="楷体_GB2312" w:eastAsia="楷体_GB2312" w:cs="楷体_GB2312"/>
          <w:b/>
          <w:color w:val="000000" w:themeColor="text1"/>
          <w:sz w:val="32"/>
          <w:szCs w:val="32"/>
          <w14:textFill>
            <w14:solidFill>
              <w14:schemeClr w14:val="tx1"/>
            </w14:solidFill>
          </w14:textFill>
        </w:rPr>
        <w:t>重投入切实保障和改善民生</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jc w:val="left"/>
        <w:textAlignment w:val="auto"/>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深入贯彻以人民</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至上</w:t>
      </w:r>
      <w:r>
        <w:rPr>
          <w:rFonts w:hint="eastAsia" w:ascii="仿宋_GB2312" w:hAnsi="仿宋_GB2312" w:eastAsia="仿宋_GB2312" w:cs="仿宋_GB2312"/>
          <w:color w:val="000000" w:themeColor="text1"/>
          <w:sz w:val="32"/>
          <w:szCs w:val="32"/>
          <w:lang w:val="zh-CN"/>
          <w14:textFill>
            <w14:solidFill>
              <w14:schemeClr w14:val="tx1"/>
            </w14:solidFill>
          </w14:textFill>
        </w:rPr>
        <w:t>的发展思想，始终把保障和改善民生作为财政工作的出发点和落脚点，让群众有更多“获得感”、“幸福感”。共安排教育助学、医疗卫生、社会保障、百姓安居、文化体育、交通建设等领域“</w:t>
      </w:r>
      <w:r>
        <w:rPr>
          <w:rFonts w:hint="eastAsia" w:ascii="仿宋_GB2312" w:hAnsi="仿宋_GB2312" w:eastAsia="仿宋_GB2312" w:cs="仿宋_GB2312"/>
          <w:color w:val="000000" w:themeColor="text1"/>
          <w:sz w:val="32"/>
          <w:szCs w:val="32"/>
          <w14:textFill>
            <w14:solidFill>
              <w14:schemeClr w14:val="tx1"/>
            </w14:solidFill>
          </w14:textFill>
        </w:rPr>
        <w:t>30件民生实事</w:t>
      </w:r>
      <w:r>
        <w:rPr>
          <w:rFonts w:hint="eastAsia" w:ascii="仿宋_GB2312" w:hAnsi="仿宋_GB2312" w:eastAsia="仿宋_GB2312" w:cs="仿宋_GB2312"/>
          <w:color w:val="000000" w:themeColor="text1"/>
          <w:sz w:val="32"/>
          <w:szCs w:val="32"/>
          <w:lang w:val="zh-CN"/>
          <w14:textFill>
            <w14:solidFill>
              <w14:schemeClr w14:val="tx1"/>
            </w14:solidFill>
          </w14:textFill>
        </w:rPr>
        <w:t xml:space="preserve">”资金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4,512</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3" w:firstLineChars="200"/>
        <w:jc w:val="left"/>
        <w:textAlignment w:val="auto"/>
        <w:rPr>
          <w:rFonts w:hint="eastAsia" w:ascii="楷体_GB2312" w:hAnsi="楷体_GB2312" w:eastAsia="楷体_GB2312" w:cs="楷体_GB2312"/>
          <w:b/>
          <w:bCs/>
          <w:color w:val="000000" w:themeColor="text1"/>
          <w:sz w:val="32"/>
          <w:szCs w:val="32"/>
          <w:lang w:val="zh-CN"/>
          <w14:textFill>
            <w14:solidFill>
              <w14:schemeClr w14:val="tx1"/>
            </w14:solidFill>
          </w14:textFill>
        </w:rPr>
      </w:pPr>
      <w:r>
        <w:rPr>
          <w:rFonts w:hint="eastAsia" w:ascii="楷体_GB2312" w:hAnsi="楷体_GB2312" w:eastAsia="楷体_GB2312" w:cs="楷体_GB2312"/>
          <w:b/>
          <w:bCs/>
          <w:color w:val="000000" w:themeColor="text1"/>
          <w:sz w:val="32"/>
          <w:szCs w:val="32"/>
          <w:lang w:val="zh-CN"/>
          <w14:textFill>
            <w14:solidFill>
              <w14:schemeClr w14:val="tx1"/>
            </w14:solidFill>
          </w14:textFill>
        </w:rPr>
        <w:t>（三）凝心聚力防控财政运行风险</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始终高度重视好防风险工作，</w:t>
      </w:r>
      <w:r>
        <w:rPr>
          <w:rFonts w:hint="eastAsia" w:ascii="仿宋_GB2312" w:hAnsi="仿宋_GB2312" w:eastAsia="仿宋_GB2312" w:cs="仿宋_GB2312"/>
          <w:b/>
          <w:bCs/>
          <w:color w:val="000000" w:themeColor="text1"/>
          <w:sz w:val="32"/>
          <w:szCs w:val="32"/>
          <w:lang w:val="zh-CN"/>
          <w14:textFill>
            <w14:solidFill>
              <w14:schemeClr w14:val="tx1"/>
            </w14:solidFill>
          </w14:textFill>
        </w:rPr>
        <w:t>一是</w:t>
      </w:r>
      <w:r>
        <w:rPr>
          <w:rFonts w:hint="eastAsia" w:ascii="仿宋_GB2312" w:hAnsi="仿宋_GB2312" w:eastAsia="仿宋_GB2312" w:cs="仿宋_GB2312"/>
          <w:color w:val="000000" w:themeColor="text1"/>
          <w:sz w:val="32"/>
          <w:szCs w:val="32"/>
          <w:lang w:val="zh-CN"/>
          <w14:textFill>
            <w14:solidFill>
              <w14:schemeClr w14:val="tx1"/>
            </w14:solidFill>
          </w14:textFill>
        </w:rPr>
        <w:t>对地方政府性债务进行了全面清理，并严格控制新增债务规模，将地方政府性债务的举措、偿还纳入政府债务系统管理，将政府性债务控制在警戒线以内。</w:t>
      </w:r>
      <w:r>
        <w:rPr>
          <w:rFonts w:hint="eastAsia" w:ascii="仿宋_GB2312" w:hAnsi="仿宋_GB2312" w:eastAsia="仿宋_GB2312" w:cs="仿宋_GB2312"/>
          <w:b/>
          <w:bCs/>
          <w:color w:val="000000" w:themeColor="text1"/>
          <w:sz w:val="32"/>
          <w:szCs w:val="32"/>
          <w:lang w:val="zh-CN"/>
          <w14:textFill>
            <w14:solidFill>
              <w14:schemeClr w14:val="tx1"/>
            </w14:solidFill>
          </w14:textFill>
        </w:rPr>
        <w:t>二是</w:t>
      </w:r>
      <w:r>
        <w:rPr>
          <w:rFonts w:hint="eastAsia" w:ascii="仿宋_GB2312" w:hAnsi="仿宋_GB2312" w:eastAsia="仿宋_GB2312" w:cs="仿宋_GB2312"/>
          <w:color w:val="000000" w:themeColor="text1"/>
          <w:sz w:val="32"/>
          <w:szCs w:val="32"/>
          <w:lang w:val="zh-CN"/>
          <w14:textFill>
            <w14:solidFill>
              <w14:schemeClr w14:val="tx1"/>
            </w14:solidFill>
          </w14:textFill>
        </w:rPr>
        <w:t>积极化解政府债务、清理往来借款、盘活存量。全年共化解政府债务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220</w:t>
      </w:r>
      <w:r>
        <w:rPr>
          <w:rFonts w:hint="eastAsia" w:ascii="仿宋_GB2312" w:hAnsi="仿宋_GB2312" w:eastAsia="仿宋_GB2312" w:cs="仿宋_GB2312"/>
          <w:color w:val="000000" w:themeColor="text1"/>
          <w:sz w:val="32"/>
          <w:szCs w:val="32"/>
          <w:lang w:val="zh-CN"/>
          <w14:textFill>
            <w14:solidFill>
              <w14:schemeClr w14:val="tx1"/>
            </w14:solidFill>
          </w14:textFill>
        </w:rPr>
        <w:t xml:space="preserve">万元，清理往来借款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687</w:t>
      </w:r>
      <w:r>
        <w:rPr>
          <w:rFonts w:hint="eastAsia" w:ascii="仿宋_GB2312" w:hAnsi="仿宋_GB2312" w:eastAsia="仿宋_GB2312" w:cs="仿宋_GB2312"/>
          <w:color w:val="000000" w:themeColor="text1"/>
          <w:sz w:val="32"/>
          <w:szCs w:val="32"/>
          <w:lang w:val="zh-CN"/>
          <w14:textFill>
            <w14:solidFill>
              <w14:schemeClr w14:val="tx1"/>
            </w14:solidFill>
          </w14:textFill>
        </w:rPr>
        <w:t>万元。清理存量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11,542</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b/>
          <w:bCs/>
          <w:color w:val="000000" w:themeColor="text1"/>
          <w:sz w:val="32"/>
          <w:szCs w:val="32"/>
          <w:lang w:val="zh-CN"/>
          <w14:textFill>
            <w14:solidFill>
              <w14:schemeClr w14:val="tx1"/>
            </w14:solidFill>
          </w14:textFill>
        </w:rPr>
        <w:t>三是</w:t>
      </w:r>
      <w:r>
        <w:rPr>
          <w:rFonts w:hint="eastAsia" w:ascii="仿宋_GB2312" w:hAnsi="仿宋_GB2312" w:eastAsia="仿宋_GB2312" w:cs="仿宋_GB2312"/>
          <w:color w:val="000000" w:themeColor="text1"/>
          <w:sz w:val="32"/>
          <w:szCs w:val="32"/>
          <w:lang w:val="zh-CN"/>
          <w14:textFill>
            <w14:solidFill>
              <w14:schemeClr w14:val="tx1"/>
            </w14:solidFill>
          </w14:textFill>
        </w:rPr>
        <w:t>进一步规范国库管理。硬化预算，清理国库往来借款，开设工资专户、扶贫专户、民生专户等，保证库款安全。</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楷体_GB2312" w:hAnsi="楷体_GB2312" w:eastAsia="楷体_GB2312" w:cs="楷体_GB2312"/>
          <w:b/>
          <w:bCs/>
          <w:color w:val="000000" w:themeColor="text1"/>
          <w:sz w:val="32"/>
          <w:szCs w:val="32"/>
          <w:lang w:val="zh-CN"/>
          <w14:textFill>
            <w14:solidFill>
              <w14:schemeClr w14:val="tx1"/>
            </w14:solidFill>
          </w14:textFill>
        </w:rPr>
        <w:t>（四）多措并举深化财税体制改革</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3" w:firstLineChars="200"/>
        <w:jc w:val="left"/>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zh-CN"/>
          <w14:textFill>
            <w14:solidFill>
              <w14:schemeClr w14:val="tx1"/>
            </w14:solidFill>
          </w14:textFill>
        </w:rPr>
        <w:t>一是</w:t>
      </w:r>
      <w:r>
        <w:rPr>
          <w:rFonts w:hint="eastAsia" w:ascii="仿宋_GB2312" w:hAnsi="仿宋_GB2312" w:eastAsia="仿宋_GB2312" w:cs="仿宋_GB2312"/>
          <w:color w:val="000000" w:themeColor="text1"/>
          <w:sz w:val="32"/>
          <w:szCs w:val="32"/>
          <w:lang w:val="zh-CN"/>
          <w14:textFill>
            <w14:solidFill>
              <w14:schemeClr w14:val="tx1"/>
            </w14:solidFill>
          </w14:textFill>
        </w:rPr>
        <w:t>持续深化财税管理体制改革，持续推进减税降费优惠政策，落实疫情期间税收优惠政策，全年累计减轻企业税收1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300万元左右，有效降低企业发展成本。</w:t>
      </w:r>
      <w:r>
        <w:rPr>
          <w:rFonts w:hint="eastAsia" w:ascii="仿宋_GB2312" w:hAnsi="仿宋_GB2312" w:eastAsia="仿宋_GB2312" w:cs="仿宋_GB2312"/>
          <w:b/>
          <w:bCs/>
          <w:color w:val="000000" w:themeColor="text1"/>
          <w:sz w:val="32"/>
          <w:szCs w:val="32"/>
          <w:lang w:val="zh-CN"/>
          <w14:textFill>
            <w14:solidFill>
              <w14:schemeClr w14:val="tx1"/>
            </w14:solidFill>
          </w14:textFill>
        </w:rPr>
        <w:t>二是</w:t>
      </w:r>
      <w:r>
        <w:rPr>
          <w:rFonts w:hint="eastAsia" w:ascii="仿宋_GB2312" w:hAnsi="仿宋_GB2312" w:eastAsia="仿宋_GB2312" w:cs="仿宋_GB2312"/>
          <w:color w:val="000000" w:themeColor="text1"/>
          <w:sz w:val="32"/>
          <w:szCs w:val="32"/>
          <w:lang w:val="zh-CN"/>
          <w14:textFill>
            <w14:solidFill>
              <w14:schemeClr w14:val="tx1"/>
            </w14:solidFill>
          </w14:textFill>
        </w:rPr>
        <w:t>积极开展预算绩效管理。</w:t>
      </w:r>
      <w:r>
        <w:rPr>
          <w:rFonts w:hint="eastAsia" w:ascii="Times New Roman" w:hAnsi="Times New Roman" w:eastAsia="仿宋_GB2312"/>
          <w:color w:val="000000" w:themeColor="text1"/>
          <w:sz w:val="32"/>
          <w:szCs w:val="32"/>
          <w14:textFill>
            <w14:solidFill>
              <w14:schemeClr w14:val="tx1"/>
            </w14:solidFill>
          </w14:textFill>
        </w:rPr>
        <w:t>按照“建立全面规范透明、标准科学、约束有力的预算制度，全面实施绩效管理”的要求，建立</w:t>
      </w:r>
      <w:r>
        <w:rPr>
          <w:rFonts w:hint="eastAsia" w:ascii="Times New Roman" w:hAnsi="Times New Roman" w:eastAsia="仿宋_GB2312"/>
          <w:color w:val="000000" w:themeColor="text1"/>
          <w:sz w:val="32"/>
          <w:szCs w:val="32"/>
          <w:lang w:eastAsia="zh-CN"/>
          <w14:textFill>
            <w14:solidFill>
              <w14:schemeClr w14:val="tx1"/>
            </w14:solidFill>
          </w14:textFill>
        </w:rPr>
        <w:t>和完善</w:t>
      </w:r>
      <w:r>
        <w:rPr>
          <w:rFonts w:hint="eastAsia" w:ascii="Times New Roman" w:hAnsi="Times New Roman" w:eastAsia="仿宋_GB2312"/>
          <w:color w:val="000000" w:themeColor="text1"/>
          <w:sz w:val="32"/>
          <w:szCs w:val="32"/>
          <w14:textFill>
            <w14:solidFill>
              <w14:schemeClr w14:val="tx1"/>
            </w14:solidFill>
          </w14:textFill>
        </w:rPr>
        <w:t>预算安排与绩效目标、资金使用效果挂钩的激励约束机制。</w:t>
      </w:r>
      <w:r>
        <w:rPr>
          <w:rFonts w:hint="eastAsia" w:ascii="Times New Roman" w:hAnsi="Times New Roman" w:eastAsia="仿宋_GB2312"/>
          <w:b/>
          <w:bCs/>
          <w:color w:val="000000" w:themeColor="text1"/>
          <w:sz w:val="32"/>
          <w:szCs w:val="32"/>
          <w:lang w:eastAsia="zh-CN"/>
          <w14:textFill>
            <w14:solidFill>
              <w14:schemeClr w14:val="tx1"/>
            </w14:solidFill>
          </w14:textFill>
        </w:rPr>
        <w:t>三</w:t>
      </w:r>
      <w:r>
        <w:rPr>
          <w:rFonts w:hint="eastAsia" w:ascii="Times New Roman" w:hAnsi="Times New Roman" w:eastAsia="仿宋_GB2312"/>
          <w:b/>
          <w:bCs/>
          <w:color w:val="000000" w:themeColor="text1"/>
          <w:sz w:val="32"/>
          <w:szCs w:val="32"/>
          <w14:textFill>
            <w14:solidFill>
              <w14:schemeClr w14:val="tx1"/>
            </w14:solidFill>
          </w14:textFill>
        </w:rPr>
        <w:t>是</w:t>
      </w:r>
      <w:r>
        <w:rPr>
          <w:rFonts w:hint="eastAsia" w:ascii="Times New Roman" w:hAnsi="Times New Roman" w:eastAsia="仿宋_GB2312"/>
          <w:color w:val="000000" w:themeColor="text1"/>
          <w:sz w:val="32"/>
          <w:szCs w:val="32"/>
          <w14:textFill>
            <w14:solidFill>
              <w14:schemeClr w14:val="tx1"/>
            </w14:solidFill>
          </w14:textFill>
        </w:rPr>
        <w:t>对2019年</w:t>
      </w:r>
      <w:r>
        <w:rPr>
          <w:rFonts w:hint="eastAsia" w:ascii="Times New Roman" w:hAnsi="Times New Roman" w:eastAsia="仿宋_GB2312"/>
          <w:color w:val="000000" w:themeColor="text1"/>
          <w:sz w:val="32"/>
          <w:szCs w:val="32"/>
          <w:lang w:val="en-US" w:eastAsia="zh-CN"/>
          <w14:textFill>
            <w14:solidFill>
              <w14:schemeClr w14:val="tx1"/>
            </w14:solidFill>
          </w14:textFill>
        </w:rPr>
        <w:t>7</w:t>
      </w:r>
      <w:r>
        <w:rPr>
          <w:rFonts w:hint="eastAsia" w:ascii="Times New Roman" w:hAnsi="Times New Roman" w:eastAsia="仿宋_GB2312"/>
          <w:color w:val="000000" w:themeColor="text1"/>
          <w:sz w:val="32"/>
          <w:szCs w:val="32"/>
          <w14:textFill>
            <w14:solidFill>
              <w14:schemeClr w14:val="tx1"/>
            </w14:solidFill>
          </w14:textFill>
        </w:rPr>
        <w:t>个项目进行了</w:t>
      </w:r>
      <w:r>
        <w:rPr>
          <w:rFonts w:hint="eastAsia" w:ascii="Times New Roman" w:hAnsi="Times New Roman" w:eastAsia="仿宋_GB2312"/>
          <w:color w:val="000000" w:themeColor="text1"/>
          <w:sz w:val="32"/>
          <w:szCs w:val="32"/>
          <w:lang w:eastAsia="zh-CN"/>
          <w14:textFill>
            <w14:solidFill>
              <w14:schemeClr w14:val="tx1"/>
            </w14:solidFill>
          </w14:textFill>
        </w:rPr>
        <w:t>重点</w:t>
      </w:r>
      <w:r>
        <w:rPr>
          <w:rFonts w:hint="eastAsia" w:ascii="Times New Roman" w:hAnsi="Times New Roman" w:eastAsia="仿宋_GB2312"/>
          <w:color w:val="000000" w:themeColor="text1"/>
          <w:sz w:val="32"/>
          <w:szCs w:val="32"/>
          <w14:textFill>
            <w14:solidFill>
              <w14:schemeClr w14:val="tx1"/>
            </w14:solidFill>
          </w14:textFill>
        </w:rPr>
        <w:t>绩效评价</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评价项目资金</w:t>
      </w:r>
      <w:r>
        <w:rPr>
          <w:rFonts w:hint="eastAsia" w:ascii="Times New Roman" w:hAnsi="Times New Roman" w:eastAsia="仿宋_GB2312"/>
          <w:color w:val="000000" w:themeColor="text1"/>
          <w:sz w:val="32"/>
          <w:szCs w:val="32"/>
          <w:lang w:val="en-US" w:eastAsia="zh-CN"/>
          <w14:textFill>
            <w14:solidFill>
              <w14:schemeClr w14:val="tx1"/>
            </w14:solidFill>
          </w14:textFill>
        </w:rPr>
        <w:t>5,900</w:t>
      </w:r>
      <w:r>
        <w:rPr>
          <w:rFonts w:hint="eastAsia" w:ascii="Times New Roman" w:hAnsi="Times New Roman" w:eastAsia="仿宋_GB2312"/>
          <w:color w:val="000000" w:themeColor="text1"/>
          <w:sz w:val="32"/>
          <w:szCs w:val="32"/>
          <w14:textFill>
            <w14:solidFill>
              <w14:schemeClr w14:val="tx1"/>
            </w14:solidFill>
          </w14:textFill>
        </w:rPr>
        <w:t>万元；</w:t>
      </w:r>
      <w:r>
        <w:rPr>
          <w:rFonts w:hint="eastAsia" w:ascii="Times New Roman" w:hAnsi="Times New Roman" w:eastAsia="仿宋_GB2312"/>
          <w:b/>
          <w:bCs/>
          <w:color w:val="000000" w:themeColor="text1"/>
          <w:sz w:val="32"/>
          <w:szCs w:val="32"/>
          <w:lang w:eastAsia="zh-CN"/>
          <w14:textFill>
            <w14:solidFill>
              <w14:schemeClr w14:val="tx1"/>
            </w14:solidFill>
          </w14:textFill>
        </w:rPr>
        <w:t>四</w:t>
      </w:r>
      <w:r>
        <w:rPr>
          <w:rFonts w:hint="eastAsia" w:ascii="Times New Roman" w:hAnsi="Times New Roman" w:eastAsia="仿宋_GB2312"/>
          <w:b/>
          <w:bCs/>
          <w:color w:val="000000" w:themeColor="text1"/>
          <w:sz w:val="32"/>
          <w:szCs w:val="32"/>
          <w14:textFill>
            <w14:solidFill>
              <w14:schemeClr w14:val="tx1"/>
            </w14:solidFill>
          </w14:textFill>
        </w:rPr>
        <w:t>是</w:t>
      </w:r>
      <w:r>
        <w:rPr>
          <w:rFonts w:hint="eastAsia" w:ascii="Times New Roman" w:hAnsi="Times New Roman" w:eastAsia="仿宋_GB2312"/>
          <w:color w:val="000000" w:themeColor="text1"/>
          <w:sz w:val="32"/>
          <w:szCs w:val="32"/>
          <w14:textFill>
            <w14:solidFill>
              <w14:schemeClr w14:val="tx1"/>
            </w14:solidFill>
          </w14:textFill>
        </w:rPr>
        <w:t>完成市县财政改革两年攻坚绩效管理销号工作。</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3" w:firstLineChars="200"/>
        <w:jc w:val="left"/>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（五）</w:t>
      </w:r>
      <w:r>
        <w:rPr>
          <w:rFonts w:hint="eastAsia" w:ascii="楷体_GB2312" w:hAnsi="楷体_GB2312" w:eastAsia="楷体_GB2312" w:cs="楷体_GB2312"/>
          <w:b/>
          <w:bCs/>
          <w:color w:val="000000" w:themeColor="text1"/>
          <w:sz w:val="32"/>
          <w:szCs w:val="32"/>
          <w14:textFill>
            <w14:solidFill>
              <w14:schemeClr w14:val="tx1"/>
            </w14:solidFill>
          </w14:textFill>
        </w:rPr>
        <w:t>财政监管不断加强</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3" w:firstLineChars="200"/>
        <w:jc w:val="both"/>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政府采购、财政评审监管力度不断加强。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截至11</w:t>
      </w:r>
      <w:r>
        <w:rPr>
          <w:rFonts w:hint="eastAsia" w:ascii="Times New Roman" w:hAnsi="Times New Roman" w:eastAsia="仿宋_GB2312"/>
          <w:bCs/>
          <w:color w:val="000000" w:themeColor="text1"/>
          <w:sz w:val="32"/>
          <w:szCs w:val="32"/>
          <w14:textFill>
            <w14:solidFill>
              <w14:schemeClr w14:val="tx1"/>
            </w14:solidFill>
          </w14:textFill>
        </w:rPr>
        <w:t>月底，</w:t>
      </w:r>
      <w:r>
        <w:rPr>
          <w:rFonts w:ascii="Times New Roman" w:hAnsi="Times New Roman" w:eastAsia="仿宋_GB2312"/>
          <w:bCs/>
          <w:color w:val="000000" w:themeColor="text1"/>
          <w:sz w:val="32"/>
          <w:szCs w:val="32"/>
          <w14:textFill>
            <w14:solidFill>
              <w14:schemeClr w14:val="tx1"/>
            </w14:solidFill>
          </w14:textFill>
        </w:rPr>
        <w:t>共</w:t>
      </w:r>
      <w:r>
        <w:rPr>
          <w:rFonts w:hint="eastAsia" w:ascii="Times New Roman" w:hAnsi="Times New Roman" w:eastAsia="仿宋_GB2312"/>
          <w:color w:val="000000" w:themeColor="text1"/>
          <w:sz w:val="32"/>
          <w:szCs w:val="32"/>
          <w:lang w:eastAsia="zh-CN"/>
          <w14:textFill>
            <w14:solidFill>
              <w14:schemeClr w14:val="tx1"/>
            </w14:solidFill>
          </w14:textFill>
        </w:rPr>
        <w:t>送审</w:t>
      </w:r>
      <w:r>
        <w:rPr>
          <w:rFonts w:hint="eastAsia" w:ascii="Times New Roman" w:hAnsi="Times New Roman" w:eastAsia="仿宋_GB2312"/>
          <w:color w:val="000000" w:themeColor="text1"/>
          <w:sz w:val="32"/>
          <w:szCs w:val="32"/>
          <w:lang w:val="en-US" w:eastAsia="zh-CN"/>
          <w14:textFill>
            <w14:solidFill>
              <w14:schemeClr w14:val="tx1"/>
            </w14:solidFill>
          </w14:textFill>
        </w:rPr>
        <w:t>174</w:t>
      </w:r>
      <w:r>
        <w:rPr>
          <w:rFonts w:ascii="Times New Roman" w:hAnsi="Times New Roman" w:eastAsia="仿宋_GB2312"/>
          <w:color w:val="000000" w:themeColor="text1"/>
          <w:sz w:val="32"/>
          <w:szCs w:val="32"/>
          <w14:textFill>
            <w14:solidFill>
              <w14:schemeClr w14:val="tx1"/>
            </w14:solidFill>
          </w14:textFill>
        </w:rPr>
        <w:t>个财政评审项目，</w:t>
      </w:r>
      <w:r>
        <w:rPr>
          <w:rFonts w:hint="eastAsia" w:ascii="仿宋_GB2312" w:hAnsi="Helvetica" w:eastAsia="仿宋_GB2312" w:cs="Helvetica"/>
          <w:color w:val="000000" w:themeColor="text1"/>
          <w:sz w:val="32"/>
          <w:szCs w:val="32"/>
          <w14:textFill>
            <w14:solidFill>
              <w14:schemeClr w14:val="tx1"/>
            </w14:solidFill>
          </w14:textFill>
        </w:rPr>
        <w:t>送审金额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88,900</w:t>
      </w:r>
      <w:r>
        <w:rPr>
          <w:rFonts w:hint="eastAsia" w:ascii="仿宋_GB2312" w:hAnsi="Helvetica" w:eastAsia="仿宋_GB2312" w:cs="Helvetica"/>
          <w:color w:val="000000" w:themeColor="text1"/>
          <w:sz w:val="32"/>
          <w:szCs w:val="32"/>
          <w14:textFill>
            <w14:solidFill>
              <w14:schemeClr w14:val="tx1"/>
            </w14:solidFill>
          </w14:textFill>
        </w:rPr>
        <w:t>万元，审定金额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81,700</w:t>
      </w:r>
      <w:r>
        <w:rPr>
          <w:rFonts w:hint="eastAsia" w:ascii="仿宋_GB2312" w:hAnsi="Helvetica" w:eastAsia="仿宋_GB2312" w:cs="Helvetica"/>
          <w:color w:val="000000" w:themeColor="text1"/>
          <w:sz w:val="32"/>
          <w:szCs w:val="32"/>
          <w14:textFill>
            <w14:solidFill>
              <w14:schemeClr w14:val="tx1"/>
            </w14:solidFill>
          </w14:textFill>
        </w:rPr>
        <w:t>万元，审减额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7,200</w:t>
      </w:r>
      <w:r>
        <w:rPr>
          <w:rFonts w:hint="eastAsia" w:ascii="仿宋_GB2312" w:hAnsi="Helvetica" w:eastAsia="仿宋_GB2312" w:cs="Helvetica"/>
          <w:color w:val="000000" w:themeColor="text1"/>
          <w:sz w:val="32"/>
          <w:szCs w:val="32"/>
          <w14:textFill>
            <w14:solidFill>
              <w14:schemeClr w14:val="tx1"/>
            </w14:solidFill>
          </w14:textFill>
        </w:rPr>
        <w:t>万元，审减率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8.10 </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Helvetica" w:eastAsia="仿宋_GB2312" w:cs="Helvetica"/>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当年共批复政府采购计划</w:t>
      </w:r>
      <w:r>
        <w:rPr>
          <w:rFonts w:hint="eastAsia" w:ascii="Times New Roman" w:hAnsi="Times New Roman" w:eastAsia="仿宋_GB2312"/>
          <w:color w:val="000000" w:themeColor="text1"/>
          <w:sz w:val="32"/>
          <w:szCs w:val="32"/>
          <w:lang w:val="en-US" w:eastAsia="zh-CN"/>
          <w14:textFill>
            <w14:solidFill>
              <w14:schemeClr w14:val="tx1"/>
            </w14:solidFill>
          </w14:textFill>
        </w:rPr>
        <w:t>224</w:t>
      </w:r>
      <w:r>
        <w:rPr>
          <w:rFonts w:ascii="Times New Roman" w:hAnsi="Times New Roman" w:eastAsia="仿宋_GB2312"/>
          <w:color w:val="000000" w:themeColor="text1"/>
          <w:sz w:val="32"/>
          <w:szCs w:val="32"/>
          <w14:textFill>
            <w14:solidFill>
              <w14:schemeClr w14:val="tx1"/>
            </w14:solidFill>
          </w14:textFill>
        </w:rPr>
        <w:t>个、政府采购资金</w:t>
      </w:r>
      <w:r>
        <w:rPr>
          <w:rFonts w:hint="eastAsia" w:ascii="Times New Roman" w:hAnsi="Times New Roman" w:eastAsia="仿宋_GB2312"/>
          <w:color w:val="000000" w:themeColor="text1"/>
          <w:sz w:val="32"/>
          <w:szCs w:val="32"/>
          <w:lang w:val="en-US" w:eastAsia="zh-CN"/>
          <w14:textFill>
            <w14:solidFill>
              <w14:schemeClr w14:val="tx1"/>
            </w14:solidFill>
          </w14:textFill>
        </w:rPr>
        <w:t>59,937</w:t>
      </w:r>
      <w:r>
        <w:rPr>
          <w:rFonts w:ascii="Times New Roman" w:hAnsi="Times New Roman" w:eastAsia="仿宋_GB2312"/>
          <w:color w:val="000000" w:themeColor="text1"/>
          <w:sz w:val="32"/>
          <w:szCs w:val="32"/>
          <w14:textFill>
            <w14:solidFill>
              <w14:schemeClr w14:val="tx1"/>
            </w14:solidFill>
          </w14:textFill>
        </w:rPr>
        <w:t>万元；并按政府采购相关规定进行了合同备案，财政监督事前参与、事中监督的力度不断增强。</w:t>
      </w:r>
      <w:r>
        <w:rPr>
          <w:rFonts w:hint="eastAsia" w:ascii="仿宋_GB2312" w:hAnsi="仿宋_GB2312" w:eastAsia="仿宋_GB2312" w:cs="仿宋_GB2312"/>
          <w:b/>
          <w:bCs/>
          <w:color w:val="000000" w:themeColor="text1"/>
          <w:sz w:val="32"/>
          <w:szCs w:val="32"/>
          <w14:textFill>
            <w14:solidFill>
              <w14:schemeClr w14:val="tx1"/>
            </w14:solidFill>
          </w14:textFill>
        </w:rPr>
        <w:t>日常监督检查不断发力。</w:t>
      </w:r>
      <w:r>
        <w:rPr>
          <w:rFonts w:ascii="Times New Roman" w:hAnsi="Times New Roman" w:eastAsia="仿宋_GB2312"/>
          <w:b/>
          <w:bCs/>
          <w:color w:val="000000" w:themeColor="text1"/>
          <w:sz w:val="32"/>
          <w:szCs w:val="32"/>
          <w14:textFill>
            <w14:solidFill>
              <w14:schemeClr w14:val="tx1"/>
            </w14:solidFill>
          </w14:textFill>
        </w:rPr>
        <w:t>一是</w:t>
      </w:r>
      <w:r>
        <w:rPr>
          <w:rFonts w:hint="eastAsia" w:ascii="Times New Roman" w:hAnsi="Times New Roman" w:eastAsia="仿宋_GB2312"/>
          <w:color w:val="000000" w:themeColor="text1"/>
          <w:sz w:val="32"/>
          <w:szCs w:val="32"/>
          <w14:textFill>
            <w14:solidFill>
              <w14:schemeClr w14:val="tx1"/>
            </w14:solidFill>
          </w14:textFill>
        </w:rPr>
        <w:t xml:space="preserve">开展财政内部内控专项检查，对全县 </w:t>
      </w:r>
      <w:r>
        <w:rPr>
          <w:rFonts w:hint="eastAsia" w:ascii="Times New Roman" w:hAnsi="Times New Roman" w:eastAsia="仿宋_GB2312"/>
          <w:color w:val="000000" w:themeColor="text1"/>
          <w:sz w:val="32"/>
          <w:szCs w:val="32"/>
          <w:lang w:val="en-US" w:eastAsia="zh-CN"/>
          <w14:textFill>
            <w14:solidFill>
              <w14:schemeClr w14:val="tx1"/>
            </w14:solidFill>
          </w14:textFill>
        </w:rPr>
        <w:t>73</w:t>
      </w:r>
      <w:r>
        <w:rPr>
          <w:rFonts w:hint="eastAsia" w:ascii="Times New Roman" w:hAnsi="Times New Roman" w:eastAsia="仿宋_GB2312"/>
          <w:color w:val="000000" w:themeColor="text1"/>
          <w:sz w:val="32"/>
          <w:szCs w:val="32"/>
          <w14:textFill>
            <w14:solidFill>
              <w14:schemeClr w14:val="tx1"/>
            </w14:solidFill>
          </w14:textFill>
        </w:rPr>
        <w:t xml:space="preserve"> 个单位的财务制度</w:t>
      </w:r>
      <w:r>
        <w:rPr>
          <w:rFonts w:hint="eastAsia" w:ascii="Times New Roman" w:hAnsi="Times New Roman" w:eastAsia="仿宋_GB2312"/>
          <w:color w:val="000000" w:themeColor="text1"/>
          <w:sz w:val="32"/>
          <w:szCs w:val="32"/>
          <w:lang w:eastAsia="zh-CN"/>
          <w14:textFill>
            <w14:solidFill>
              <w14:schemeClr w14:val="tx1"/>
            </w14:solidFill>
          </w14:textFill>
        </w:rPr>
        <w:t>、内部控制制度、内部监管制度等</w:t>
      </w:r>
      <w:r>
        <w:rPr>
          <w:rFonts w:hint="eastAsia" w:ascii="Times New Roman" w:hAnsi="Times New Roman" w:eastAsia="仿宋_GB2312"/>
          <w:color w:val="000000" w:themeColor="text1"/>
          <w:sz w:val="32"/>
          <w:szCs w:val="32"/>
          <w14:textFill>
            <w14:solidFill>
              <w14:schemeClr w14:val="tx1"/>
            </w14:solidFill>
          </w14:textFill>
        </w:rPr>
        <w:t>进行了专项检查；</w:t>
      </w:r>
      <w:r>
        <w:rPr>
          <w:rFonts w:hint="eastAsia" w:ascii="Times New Roman" w:hAnsi="Times New Roman" w:eastAsia="仿宋_GB2312"/>
          <w:b/>
          <w:bCs/>
          <w:color w:val="000000" w:themeColor="text1"/>
          <w:sz w:val="32"/>
          <w:szCs w:val="32"/>
          <w14:textFill>
            <w14:solidFill>
              <w14:schemeClr w14:val="tx1"/>
            </w14:solidFill>
          </w14:textFill>
        </w:rPr>
        <w:t>二是</w:t>
      </w:r>
      <w:r>
        <w:rPr>
          <w:rFonts w:hint="eastAsia" w:ascii="Times New Roman" w:hAnsi="Times New Roman" w:eastAsia="仿宋_GB2312"/>
          <w:color w:val="000000" w:themeColor="text1"/>
          <w:sz w:val="32"/>
          <w:szCs w:val="32"/>
          <w14:textFill>
            <w14:solidFill>
              <w14:schemeClr w14:val="tx1"/>
            </w14:solidFill>
          </w14:textFill>
        </w:rPr>
        <w:t>开展财政支持脱贫攻坚专项</w:t>
      </w:r>
      <w:r>
        <w:rPr>
          <w:rFonts w:hint="eastAsia" w:ascii="Times New Roman" w:hAnsi="Times New Roman" w:eastAsia="仿宋_GB2312"/>
          <w:color w:val="000000" w:themeColor="text1"/>
          <w:sz w:val="32"/>
          <w:szCs w:val="32"/>
          <w:lang w:eastAsia="zh-CN"/>
          <w14:textFill>
            <w14:solidFill>
              <w14:schemeClr w14:val="tx1"/>
            </w14:solidFill>
          </w14:textFill>
        </w:rPr>
        <w:t>核</w:t>
      </w:r>
      <w:r>
        <w:rPr>
          <w:rFonts w:hint="eastAsia" w:ascii="Times New Roman" w:hAnsi="Times New Roman" w:eastAsia="仿宋_GB2312"/>
          <w:color w:val="000000" w:themeColor="text1"/>
          <w:sz w:val="32"/>
          <w:szCs w:val="32"/>
          <w14:textFill>
            <w14:solidFill>
              <w14:schemeClr w14:val="tx1"/>
            </w14:solidFill>
          </w14:textFill>
        </w:rPr>
        <w:t>查</w:t>
      </w:r>
      <w:r>
        <w:rPr>
          <w:rFonts w:hint="eastAsia" w:ascii="Times New Roman" w:hAnsi="Times New Roman" w:eastAsia="仿宋_GB2312"/>
          <w:color w:val="000000" w:themeColor="text1"/>
          <w:sz w:val="32"/>
          <w:szCs w:val="32"/>
          <w:lang w:eastAsia="zh-CN"/>
          <w14:textFill>
            <w14:solidFill>
              <w14:schemeClr w14:val="tx1"/>
            </w14:solidFill>
          </w14:textFill>
        </w:rPr>
        <w:t>，并对扶贫移民局、农牧农村局</w:t>
      </w:r>
      <w:r>
        <w:rPr>
          <w:rFonts w:hint="eastAsia" w:ascii="Times New Roman" w:hAnsi="Times New Roman" w:eastAsia="仿宋_GB2312"/>
          <w:color w:val="000000" w:themeColor="text1"/>
          <w:sz w:val="32"/>
          <w:szCs w:val="32"/>
          <w14:textFill>
            <w14:solidFill>
              <w14:schemeClr w14:val="tx1"/>
            </w14:solidFill>
          </w14:textFill>
        </w:rPr>
        <w:t>等单位开展严肃财经纪律、会计信息质量</w:t>
      </w:r>
      <w:r>
        <w:rPr>
          <w:rFonts w:hint="eastAsia" w:ascii="Times New Roman" w:hAnsi="Times New Roman" w:eastAsia="仿宋_GB2312"/>
          <w:color w:val="000000" w:themeColor="text1"/>
          <w:sz w:val="32"/>
          <w:szCs w:val="32"/>
          <w:lang w:eastAsia="zh-CN"/>
          <w14:textFill>
            <w14:solidFill>
              <w14:schemeClr w14:val="tx1"/>
            </w14:solidFill>
          </w14:textFill>
        </w:rPr>
        <w:t>和执行情况作了专项检查</w:t>
      </w:r>
      <w:r>
        <w:rPr>
          <w:rFonts w:hint="eastAsia" w:ascii="Times New Roman" w:hAnsi="Times New Roman" w:eastAsia="仿宋_GB2312"/>
          <w:color w:val="000000" w:themeColor="text1"/>
          <w:sz w:val="32"/>
          <w:szCs w:val="32"/>
          <w:lang w:val="en-US" w:eastAsia="zh-CN"/>
          <w14:textFill>
            <w14:solidFill>
              <w14:schemeClr w14:val="tx1"/>
            </w14:solidFill>
          </w14:textFill>
        </w:rPr>
        <w:t>。</w:t>
      </w:r>
      <w:r>
        <w:rPr>
          <w:rFonts w:hint="eastAsia" w:ascii="Times New Roman" w:hAnsi="Times New Roman" w:eastAsia="仿宋_GB2312"/>
          <w:color w:val="000000" w:themeColor="text1"/>
          <w:sz w:val="32"/>
          <w:szCs w:val="32"/>
          <w:lang w:eastAsia="zh-CN"/>
          <w14:textFill>
            <w14:solidFill>
              <w14:schemeClr w14:val="tx1"/>
            </w14:solidFill>
          </w14:textFill>
        </w:rPr>
        <w:t>检查扶贫项目</w:t>
      </w:r>
      <w:r>
        <w:rPr>
          <w:rFonts w:hint="eastAsia" w:ascii="Times New Roman" w:hAnsi="Times New Roman" w:eastAsia="仿宋_GB2312"/>
          <w:color w:val="000000" w:themeColor="text1"/>
          <w:sz w:val="32"/>
          <w:szCs w:val="32"/>
          <w:lang w:val="en-US" w:eastAsia="zh-CN"/>
          <w14:textFill>
            <w14:solidFill>
              <w14:schemeClr w14:val="tx1"/>
            </w14:solidFill>
          </w14:textFill>
        </w:rPr>
        <w:t>1个，扶贫资金21万元</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eastAsia="zh-CN"/>
          <w14:textFill>
            <w14:solidFill>
              <w14:schemeClr w14:val="tx1"/>
            </w14:solidFill>
          </w14:textFill>
        </w:rPr>
        <w:t>核查单位</w:t>
      </w:r>
      <w:r>
        <w:rPr>
          <w:rFonts w:hint="eastAsia" w:ascii="Times New Roman" w:hAnsi="Times New Roman" w:eastAsia="仿宋_GB2312"/>
          <w:color w:val="000000" w:themeColor="text1"/>
          <w:sz w:val="32"/>
          <w:szCs w:val="32"/>
          <w:lang w:val="en-US" w:eastAsia="zh-CN"/>
          <w14:textFill>
            <w14:solidFill>
              <w14:schemeClr w14:val="tx1"/>
            </w14:solidFill>
          </w14:textFill>
        </w:rPr>
        <w:t>2个，</w:t>
      </w:r>
      <w:r>
        <w:rPr>
          <w:rFonts w:hint="eastAsia" w:ascii="Times New Roman" w:hAnsi="Times New Roman" w:eastAsia="仿宋_GB2312"/>
          <w:color w:val="000000" w:themeColor="text1"/>
          <w:sz w:val="32"/>
          <w:szCs w:val="32"/>
          <w14:textFill>
            <w14:solidFill>
              <w14:schemeClr w14:val="tx1"/>
            </w14:solidFill>
          </w14:textFill>
        </w:rPr>
        <w:t>共</w:t>
      </w:r>
      <w:r>
        <w:rPr>
          <w:rFonts w:hint="eastAsia" w:ascii="Times New Roman" w:hAnsi="Times New Roman" w:eastAsia="仿宋_GB2312"/>
          <w:color w:val="000000" w:themeColor="text1"/>
          <w:sz w:val="32"/>
          <w:szCs w:val="32"/>
          <w:lang w:eastAsia="zh-CN"/>
          <w14:textFill>
            <w14:solidFill>
              <w14:schemeClr w14:val="tx1"/>
            </w14:solidFill>
          </w14:textFill>
        </w:rPr>
        <w:t>核</w:t>
      </w:r>
      <w:r>
        <w:rPr>
          <w:rFonts w:hint="eastAsia" w:ascii="Times New Roman" w:hAnsi="Times New Roman" w:eastAsia="仿宋_GB2312"/>
          <w:color w:val="000000" w:themeColor="text1"/>
          <w:sz w:val="32"/>
          <w:szCs w:val="32"/>
          <w14:textFill>
            <w14:solidFill>
              <w14:schemeClr w14:val="tx1"/>
            </w14:solidFill>
          </w14:textFill>
        </w:rPr>
        <w:t>查扶贫项目</w:t>
      </w:r>
      <w:r>
        <w:rPr>
          <w:rFonts w:hint="eastAsia" w:ascii="Times New Roman" w:hAnsi="Times New Roman" w:eastAsia="仿宋_GB2312"/>
          <w:color w:val="000000" w:themeColor="text1"/>
          <w:sz w:val="32"/>
          <w:szCs w:val="32"/>
          <w:lang w:val="en-US" w:eastAsia="zh-CN"/>
          <w14:textFill>
            <w14:solidFill>
              <w14:schemeClr w14:val="tx1"/>
            </w14:solidFill>
          </w14:textFill>
        </w:rPr>
        <w:t>7</w:t>
      </w:r>
      <w:r>
        <w:rPr>
          <w:rFonts w:hint="eastAsia" w:ascii="Times New Roman" w:hAnsi="Times New Roman" w:eastAsia="仿宋_GB2312"/>
          <w:color w:val="000000" w:themeColor="text1"/>
          <w:sz w:val="32"/>
          <w:szCs w:val="32"/>
          <w14:textFill>
            <w14:solidFill>
              <w14:schemeClr w14:val="tx1"/>
            </w14:solidFill>
          </w14:textFill>
        </w:rPr>
        <w:t>个</w:t>
      </w:r>
      <w:r>
        <w:rPr>
          <w:rFonts w:hint="eastAsia" w:ascii="Times New Roman" w:hAnsi="Times New Roman" w:eastAsia="仿宋_GB2312"/>
          <w:color w:val="000000" w:themeColor="text1"/>
          <w:sz w:val="32"/>
          <w:szCs w:val="32"/>
          <w:lang w:val="en-US" w:eastAsia="zh-CN"/>
          <w14:textFill>
            <w14:solidFill>
              <w14:schemeClr w14:val="tx1"/>
            </w14:solidFill>
          </w14:textFill>
        </w:rPr>
        <w:t>；</w:t>
      </w:r>
      <w:r>
        <w:rPr>
          <w:rFonts w:hint="eastAsia" w:ascii="Times New Roman" w:hAnsi="Times New Roman" w:eastAsia="仿宋_GB2312"/>
          <w:b/>
          <w:bCs/>
          <w:color w:val="000000" w:themeColor="text1"/>
          <w:sz w:val="32"/>
          <w:szCs w:val="32"/>
          <w:lang w:eastAsia="zh-CN"/>
          <w14:textFill>
            <w14:solidFill>
              <w14:schemeClr w14:val="tx1"/>
            </w14:solidFill>
          </w14:textFill>
        </w:rPr>
        <w:t>三</w:t>
      </w:r>
      <w:r>
        <w:rPr>
          <w:rFonts w:hint="eastAsia" w:ascii="Times New Roman" w:hAnsi="Times New Roman" w:eastAsia="仿宋_GB2312"/>
          <w:b/>
          <w:bCs/>
          <w:color w:val="000000" w:themeColor="text1"/>
          <w:sz w:val="32"/>
          <w:szCs w:val="32"/>
          <w14:textFill>
            <w14:solidFill>
              <w14:schemeClr w14:val="tx1"/>
            </w14:solidFill>
          </w14:textFill>
        </w:rPr>
        <w:t>是</w:t>
      </w:r>
      <w:r>
        <w:rPr>
          <w:rFonts w:hint="eastAsia" w:ascii="Times New Roman" w:hAnsi="Times New Roman" w:eastAsia="仿宋_GB2312"/>
          <w:color w:val="000000" w:themeColor="text1"/>
          <w:sz w:val="32"/>
          <w:szCs w:val="32"/>
          <w14:textFill>
            <w14:solidFill>
              <w14:schemeClr w14:val="tx1"/>
            </w14:solidFill>
          </w14:textFill>
        </w:rPr>
        <w:t>加强寺庙财务管理，对</w:t>
      </w:r>
      <w:r>
        <w:rPr>
          <w:rFonts w:hint="eastAsia" w:ascii="Times New Roman" w:hAnsi="Times New Roman" w:eastAsia="仿宋_GB2312"/>
          <w:color w:val="000000" w:themeColor="text1"/>
          <w:sz w:val="32"/>
          <w:szCs w:val="32"/>
          <w:lang w:val="en-US" w:eastAsia="zh-CN"/>
          <w14:textFill>
            <w14:solidFill>
              <w14:schemeClr w14:val="tx1"/>
            </w14:solidFill>
          </w14:textFill>
        </w:rPr>
        <w:t>5座</w:t>
      </w:r>
      <w:r>
        <w:rPr>
          <w:rFonts w:hint="eastAsia" w:ascii="Times New Roman" w:hAnsi="Times New Roman" w:eastAsia="仿宋_GB2312"/>
          <w:color w:val="000000" w:themeColor="text1"/>
          <w:sz w:val="32"/>
          <w:szCs w:val="32"/>
          <w14:textFill>
            <w14:solidFill>
              <w14:schemeClr w14:val="tx1"/>
            </w14:solidFill>
          </w14:textFill>
        </w:rPr>
        <w:t>寺庙的财务进行了规范。</w:t>
      </w:r>
    </w:p>
    <w:p>
      <w:pPr>
        <w:keepNext w:val="0"/>
        <w:keepLines w:val="0"/>
        <w:pageBreakBefore w:val="0"/>
        <w:kinsoku/>
        <w:wordWrap/>
        <w:overflowPunct/>
        <w:topLinePunct w:val="0"/>
        <w:autoSpaceDE/>
        <w:autoSpaceDN/>
        <w:bidi w:val="0"/>
        <w:adjustRightInd w:val="0"/>
        <w:snapToGrid w:val="0"/>
        <w:spacing w:line="576" w:lineRule="exact"/>
        <w:ind w:firstLine="643" w:firstLineChars="200"/>
        <w:jc w:val="left"/>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（六）</w:t>
      </w:r>
      <w:r>
        <w:rPr>
          <w:rFonts w:hint="eastAsia" w:ascii="楷体_GB2312" w:hAnsi="楷体_GB2312" w:eastAsia="楷体_GB2312" w:cs="楷体_GB2312"/>
          <w:b/>
          <w:bCs/>
          <w:color w:val="000000" w:themeColor="text1"/>
          <w:sz w:val="32"/>
          <w:szCs w:val="32"/>
          <w14:textFill>
            <w14:solidFill>
              <w14:schemeClr w14:val="tx1"/>
            </w14:solidFill>
          </w14:textFill>
        </w:rPr>
        <w:t>财政金融助推脱贫攻坚</w:t>
      </w:r>
    </w:p>
    <w:p>
      <w:pPr>
        <w:keepNext w:val="0"/>
        <w:keepLines w:val="0"/>
        <w:pageBreakBefore w:val="0"/>
        <w:kinsoku/>
        <w:wordWrap/>
        <w:overflowPunct/>
        <w:topLinePunct w:val="0"/>
        <w:autoSpaceDE/>
        <w:autoSpaceDN/>
        <w:bidi w:val="0"/>
        <w:adjustRightInd w:val="0"/>
        <w:snapToGrid w:val="0"/>
        <w:spacing w:line="576" w:lineRule="exact"/>
        <w:ind w:firstLine="643"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b/>
          <w:bCs/>
          <w:color w:val="000000" w:themeColor="text1"/>
          <w:sz w:val="32"/>
          <w:szCs w:val="32"/>
          <w14:textFill>
            <w14:solidFill>
              <w14:schemeClr w14:val="tx1"/>
            </w14:solidFill>
          </w14:textFill>
        </w:rPr>
        <w:t>一是</w:t>
      </w:r>
      <w:r>
        <w:rPr>
          <w:rFonts w:hint="eastAsia" w:ascii="Times New Roman" w:hAnsi="Times New Roman" w:eastAsia="仿宋_GB2312"/>
          <w:color w:val="000000" w:themeColor="text1"/>
          <w:sz w:val="32"/>
          <w:szCs w:val="32"/>
          <w14:textFill>
            <w14:solidFill>
              <w14:schemeClr w14:val="tx1"/>
            </w14:solidFill>
          </w14:textFill>
        </w:rPr>
        <w:t>紧扣脱贫攻坚任务需求，积极与相关部门沟通对接，按照应整尽整，能统则统的原则，全年统筹整合涉农资金</w:t>
      </w:r>
      <w:r>
        <w:rPr>
          <w:rFonts w:hint="eastAsia" w:ascii="Times New Roman" w:hAnsi="Times New Roman" w:eastAsia="仿宋_GB2312"/>
          <w:color w:val="000000" w:themeColor="text1"/>
          <w:sz w:val="32"/>
          <w:szCs w:val="32"/>
          <w:lang w:val="en-US" w:eastAsia="zh-CN"/>
          <w14:textFill>
            <w14:solidFill>
              <w14:schemeClr w14:val="tx1"/>
            </w14:solidFill>
          </w14:textFill>
        </w:rPr>
        <w:t>22,903</w:t>
      </w:r>
      <w:r>
        <w:rPr>
          <w:rFonts w:hint="eastAsia" w:ascii="Times New Roman" w:hAnsi="Times New Roman" w:eastAsia="仿宋_GB2312"/>
          <w:color w:val="000000" w:themeColor="text1"/>
          <w:sz w:val="32"/>
          <w:szCs w:val="32"/>
          <w14:textFill>
            <w14:solidFill>
              <w14:schemeClr w14:val="tx1"/>
            </w14:solidFill>
          </w14:textFill>
        </w:rPr>
        <w:t xml:space="preserve">万元（含县级财政专项扶贫资金 </w:t>
      </w:r>
      <w:r>
        <w:rPr>
          <w:rFonts w:hint="eastAsia" w:ascii="Times New Roman" w:hAnsi="Times New Roman" w:eastAsia="仿宋_GB2312"/>
          <w:color w:val="000000" w:themeColor="text1"/>
          <w:sz w:val="32"/>
          <w:szCs w:val="32"/>
          <w:lang w:val="en-US" w:eastAsia="zh-CN"/>
          <w14:textFill>
            <w14:solidFill>
              <w14:schemeClr w14:val="tx1"/>
            </w14:solidFill>
          </w14:textFill>
        </w:rPr>
        <w:t>600</w:t>
      </w:r>
      <w:r>
        <w:rPr>
          <w:rFonts w:hint="eastAsia" w:ascii="Times New Roman" w:hAnsi="Times New Roman" w:eastAsia="仿宋_GB2312"/>
          <w:color w:val="000000" w:themeColor="text1"/>
          <w:sz w:val="32"/>
          <w:szCs w:val="32"/>
          <w14:textFill>
            <w14:solidFill>
              <w14:schemeClr w14:val="tx1"/>
            </w14:solidFill>
          </w14:textFill>
        </w:rPr>
        <w:t>万元），用于农业农村基础设施，产业发展等</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b/>
          <w:bCs/>
          <w:color w:val="000000" w:themeColor="text1"/>
          <w:sz w:val="32"/>
          <w:szCs w:val="32"/>
          <w14:textFill>
            <w14:solidFill>
              <w14:schemeClr w14:val="tx1"/>
            </w14:solidFill>
          </w14:textFill>
        </w:rPr>
        <w:t>二是</w:t>
      </w:r>
      <w:r>
        <w:rPr>
          <w:rFonts w:hint="eastAsia" w:ascii="Times New Roman" w:hAnsi="Times New Roman" w:eastAsia="仿宋_GB2312"/>
          <w:color w:val="000000" w:themeColor="text1"/>
          <w:sz w:val="32"/>
          <w:szCs w:val="32"/>
          <w14:textFill>
            <w14:solidFill>
              <w14:schemeClr w14:val="tx1"/>
            </w14:solidFill>
          </w14:textFill>
        </w:rPr>
        <w:t>教育扶贫基金</w:t>
      </w:r>
      <w:r>
        <w:rPr>
          <w:rFonts w:hint="eastAsia" w:ascii="Times New Roman" w:hAnsi="Times New Roman" w:eastAsia="仿宋_GB2312"/>
          <w:color w:val="000000" w:themeColor="text1"/>
          <w:sz w:val="32"/>
          <w:szCs w:val="32"/>
          <w:lang w:eastAsia="zh-CN"/>
          <w14:textFill>
            <w14:solidFill>
              <w14:schemeClr w14:val="tx1"/>
            </w14:solidFill>
          </w14:textFill>
        </w:rPr>
        <w:t>规模达到</w:t>
      </w:r>
      <w:r>
        <w:rPr>
          <w:rFonts w:hint="eastAsia" w:ascii="Times New Roman" w:hAnsi="Times New Roman" w:eastAsia="仿宋_GB2312"/>
          <w:color w:val="000000" w:themeColor="text1"/>
          <w:sz w:val="32"/>
          <w:szCs w:val="32"/>
          <w:lang w:val="en-US" w:eastAsia="zh-CN"/>
          <w14:textFill>
            <w14:solidFill>
              <w14:schemeClr w14:val="tx1"/>
            </w14:solidFill>
          </w14:textFill>
        </w:rPr>
        <w:t>610</w:t>
      </w:r>
      <w:r>
        <w:rPr>
          <w:rFonts w:hint="eastAsia" w:ascii="Times New Roman" w:hAnsi="Times New Roman" w:eastAsia="仿宋_GB2312"/>
          <w:color w:val="000000" w:themeColor="text1"/>
          <w:sz w:val="32"/>
          <w:szCs w:val="32"/>
          <w14:textFill>
            <w14:solidFill>
              <w14:schemeClr w14:val="tx1"/>
            </w14:solidFill>
          </w14:textFill>
        </w:rPr>
        <w:t>万元、卫生扶贫基金</w:t>
      </w:r>
      <w:r>
        <w:rPr>
          <w:rFonts w:hint="eastAsia" w:ascii="Times New Roman" w:hAnsi="Times New Roman" w:eastAsia="仿宋_GB2312"/>
          <w:color w:val="000000" w:themeColor="text1"/>
          <w:sz w:val="32"/>
          <w:szCs w:val="32"/>
          <w:lang w:eastAsia="zh-CN"/>
          <w14:textFill>
            <w14:solidFill>
              <w14:schemeClr w14:val="tx1"/>
            </w14:solidFill>
          </w14:textFill>
        </w:rPr>
        <w:t>规模达到</w:t>
      </w:r>
      <w:r>
        <w:rPr>
          <w:rFonts w:hint="eastAsia" w:ascii="Times New Roman" w:hAnsi="Times New Roman" w:eastAsia="仿宋_GB2312"/>
          <w:color w:val="000000" w:themeColor="text1"/>
          <w:sz w:val="32"/>
          <w:szCs w:val="32"/>
          <w:lang w:val="en-US" w:eastAsia="zh-CN"/>
          <w14:textFill>
            <w14:solidFill>
              <w14:schemeClr w14:val="tx1"/>
            </w14:solidFill>
          </w14:textFill>
        </w:rPr>
        <w:t>800</w:t>
      </w:r>
      <w:r>
        <w:rPr>
          <w:rFonts w:hint="eastAsia" w:ascii="Times New Roman" w:hAnsi="Times New Roman" w:eastAsia="仿宋_GB2312"/>
          <w:color w:val="000000" w:themeColor="text1"/>
          <w:sz w:val="32"/>
          <w:szCs w:val="32"/>
          <w14:textFill>
            <w14:solidFill>
              <w14:schemeClr w14:val="tx1"/>
            </w14:solidFill>
          </w14:textFill>
        </w:rPr>
        <w:t>万元、建立临时救助基金</w:t>
      </w:r>
      <w:r>
        <w:rPr>
          <w:rFonts w:hint="eastAsia" w:ascii="Times New Roman" w:hAnsi="Times New Roman" w:eastAsia="仿宋_GB2312"/>
          <w:color w:val="000000" w:themeColor="text1"/>
          <w:sz w:val="32"/>
          <w:szCs w:val="32"/>
          <w:lang w:val="en-US" w:eastAsia="zh-CN"/>
          <w14:textFill>
            <w14:solidFill>
              <w14:schemeClr w14:val="tx1"/>
            </w14:solidFill>
          </w14:textFill>
        </w:rPr>
        <w:t>200</w:t>
      </w:r>
      <w:r>
        <w:rPr>
          <w:rFonts w:hint="eastAsia" w:ascii="Times New Roman" w:hAnsi="Times New Roman" w:eastAsia="仿宋_GB2312"/>
          <w:color w:val="000000" w:themeColor="text1"/>
          <w:sz w:val="32"/>
          <w:szCs w:val="32"/>
          <w14:textFill>
            <w14:solidFill>
              <w14:schemeClr w14:val="tx1"/>
            </w14:solidFill>
          </w14:textFill>
        </w:rPr>
        <w:t>万元，受惠人数</w:t>
      </w:r>
      <w:r>
        <w:rPr>
          <w:rFonts w:hint="eastAsia" w:ascii="Times New Roman" w:hAnsi="Times New Roman" w:eastAsia="仿宋_GB2312"/>
          <w:color w:val="000000" w:themeColor="text1"/>
          <w:sz w:val="32"/>
          <w:szCs w:val="32"/>
          <w:lang w:val="en-US" w:eastAsia="zh-CN"/>
          <w14:textFill>
            <w14:solidFill>
              <w14:schemeClr w14:val="tx1"/>
            </w14:solidFill>
          </w14:textFill>
        </w:rPr>
        <w:t>11385</w:t>
      </w:r>
      <w:r>
        <w:rPr>
          <w:rFonts w:hint="eastAsia" w:ascii="Times New Roman" w:hAnsi="Times New Roman" w:eastAsia="仿宋_GB2312"/>
          <w:color w:val="000000" w:themeColor="text1"/>
          <w:sz w:val="32"/>
          <w:szCs w:val="32"/>
          <w14:textFill>
            <w14:solidFill>
              <w14:schemeClr w14:val="tx1"/>
            </w14:solidFill>
          </w14:textFill>
        </w:rPr>
        <w:t>人；</w:t>
      </w:r>
      <w:r>
        <w:rPr>
          <w:rFonts w:hint="eastAsia" w:ascii="Times New Roman" w:hAnsi="Times New Roman" w:eastAsia="仿宋_GB2312"/>
          <w:b/>
          <w:bCs/>
          <w:color w:val="000000" w:themeColor="text1"/>
          <w:sz w:val="32"/>
          <w:szCs w:val="32"/>
          <w14:textFill>
            <w14:solidFill>
              <w14:schemeClr w14:val="tx1"/>
            </w14:solidFill>
          </w14:textFill>
        </w:rPr>
        <w:t>三是</w:t>
      </w:r>
      <w:r>
        <w:rPr>
          <w:rFonts w:hint="eastAsia" w:ascii="Times New Roman" w:hAnsi="Times New Roman" w:eastAsia="仿宋_GB2312"/>
          <w:color w:val="000000" w:themeColor="text1"/>
          <w:sz w:val="32"/>
          <w:szCs w:val="32"/>
          <w14:textFill>
            <w14:solidFill>
              <w14:schemeClr w14:val="tx1"/>
            </w14:solidFill>
          </w14:textFill>
        </w:rPr>
        <w:t>安排精准扶贫贷款贴息</w:t>
      </w:r>
      <w:r>
        <w:rPr>
          <w:rFonts w:hint="eastAsia" w:ascii="Times New Roman" w:hAnsi="Times New Roman" w:eastAsia="仿宋_GB2312"/>
          <w:color w:val="000000" w:themeColor="text1"/>
          <w:sz w:val="32"/>
          <w:szCs w:val="32"/>
          <w:lang w:val="en-US" w:eastAsia="zh-CN"/>
          <w14:textFill>
            <w14:solidFill>
              <w14:schemeClr w14:val="tx1"/>
            </w14:solidFill>
          </w14:textFill>
        </w:rPr>
        <w:t>100</w:t>
      </w:r>
      <w:r>
        <w:rPr>
          <w:rFonts w:hint="eastAsia" w:ascii="Times New Roman" w:hAnsi="Times New Roman" w:eastAsia="仿宋_GB2312"/>
          <w:color w:val="000000" w:themeColor="text1"/>
          <w:sz w:val="32"/>
          <w:szCs w:val="32"/>
          <w14:textFill>
            <w14:solidFill>
              <w14:schemeClr w14:val="tx1"/>
            </w14:solidFill>
          </w14:textFill>
        </w:rPr>
        <w:t>万元。有力</w:t>
      </w:r>
      <w:r>
        <w:rPr>
          <w:rFonts w:hint="eastAsia" w:ascii="Times New Roman" w:hAnsi="Times New Roman" w:eastAsia="仿宋_GB2312"/>
          <w:color w:val="000000" w:themeColor="text1"/>
          <w:sz w:val="32"/>
          <w:szCs w:val="32"/>
          <w:lang w:eastAsia="zh-CN"/>
          <w14:textFill>
            <w14:solidFill>
              <w14:schemeClr w14:val="tx1"/>
            </w14:solidFill>
          </w14:textFill>
        </w:rPr>
        <w:t>地</w:t>
      </w:r>
      <w:r>
        <w:rPr>
          <w:rFonts w:hint="eastAsia" w:ascii="Times New Roman" w:hAnsi="Times New Roman" w:eastAsia="仿宋_GB2312"/>
          <w:color w:val="000000" w:themeColor="text1"/>
          <w:sz w:val="32"/>
          <w:szCs w:val="32"/>
          <w14:textFill>
            <w14:solidFill>
              <w14:schemeClr w14:val="tx1"/>
            </w14:solidFill>
          </w14:textFill>
        </w:rPr>
        <w:t>保障了2020年脱贫攻坚目标任务的完成，</w:t>
      </w:r>
      <w:r>
        <w:rPr>
          <w:rFonts w:ascii="Times New Roman" w:hAnsi="Times New Roman" w:eastAsia="仿宋_GB2312"/>
          <w:color w:val="000000" w:themeColor="text1"/>
          <w:sz w:val="32"/>
          <w:szCs w:val="32"/>
          <w14:textFill>
            <w14:solidFill>
              <w14:schemeClr w14:val="tx1"/>
            </w14:solidFill>
          </w14:textFill>
        </w:rPr>
        <w:t>充分体现了财政资金在</w:t>
      </w:r>
      <w:r>
        <w:rPr>
          <w:rFonts w:hint="eastAsia" w:ascii="Times New Roman" w:hAnsi="Times New Roman" w:eastAsia="仿宋_GB2312"/>
          <w:color w:val="000000" w:themeColor="text1"/>
          <w:sz w:val="32"/>
          <w:szCs w:val="32"/>
          <w14:textFill>
            <w14:solidFill>
              <w14:schemeClr w14:val="tx1"/>
            </w14:solidFill>
          </w14:textFill>
        </w:rPr>
        <w:t>精准脱贫</w:t>
      </w:r>
      <w:r>
        <w:rPr>
          <w:rFonts w:ascii="Times New Roman" w:hAnsi="Times New Roman" w:eastAsia="仿宋_GB2312"/>
          <w:color w:val="000000" w:themeColor="text1"/>
          <w:sz w:val="32"/>
          <w:szCs w:val="32"/>
          <w14:textFill>
            <w14:solidFill>
              <w14:schemeClr w14:val="tx1"/>
            </w14:solidFill>
          </w14:textFill>
        </w:rPr>
        <w:t>攻坚战中的支撑作用。</w:t>
      </w:r>
      <w:r>
        <w:rPr>
          <w:rFonts w:hint="eastAsia" w:ascii="Times New Roman" w:hAnsi="Times New Roman" w:eastAsia="仿宋_GB2312"/>
          <w:b/>
          <w:bCs/>
          <w:color w:val="000000" w:themeColor="text1"/>
          <w:sz w:val="32"/>
          <w:szCs w:val="32"/>
          <w14:textFill>
            <w14:solidFill>
              <w14:schemeClr w14:val="tx1"/>
            </w14:solidFill>
          </w14:textFill>
        </w:rPr>
        <w:t>四是</w:t>
      </w:r>
      <w:r>
        <w:rPr>
          <w:rFonts w:hint="eastAsia" w:ascii="Times New Roman" w:hAnsi="Times New Roman" w:eastAsia="仿宋_GB2312"/>
          <w:color w:val="000000" w:themeColor="text1"/>
          <w:sz w:val="32"/>
          <w:szCs w:val="32"/>
          <w14:textFill>
            <w14:solidFill>
              <w14:schemeClr w14:val="tx1"/>
            </w14:solidFill>
          </w14:textFill>
        </w:rPr>
        <w:t>对</w:t>
      </w:r>
      <w:r>
        <w:rPr>
          <w:rFonts w:hint="eastAsia" w:ascii="Times New Roman" w:hAnsi="Times New Roman" w:eastAsia="仿宋_GB2312"/>
          <w:color w:val="000000" w:themeColor="text1"/>
          <w:sz w:val="32"/>
          <w:szCs w:val="32"/>
          <w:lang w:val="en-US" w:eastAsia="zh-CN"/>
          <w14:textFill>
            <w14:solidFill>
              <w14:schemeClr w14:val="tx1"/>
            </w14:solidFill>
          </w14:textFill>
        </w:rPr>
        <w:t>62</w:t>
      </w:r>
      <w:r>
        <w:rPr>
          <w:rFonts w:hint="eastAsia" w:ascii="Times New Roman" w:hAnsi="Times New Roman" w:eastAsia="仿宋_GB2312"/>
          <w:color w:val="000000" w:themeColor="text1"/>
          <w:sz w:val="32"/>
          <w:szCs w:val="32"/>
          <w14:textFill>
            <w14:solidFill>
              <w14:schemeClr w14:val="tx1"/>
            </w14:solidFill>
          </w14:textFill>
        </w:rPr>
        <w:t>个</w:t>
      </w:r>
      <w:r>
        <w:rPr>
          <w:rFonts w:hint="eastAsia" w:ascii="Times New Roman" w:hAnsi="Times New Roman" w:eastAsia="仿宋_GB2312"/>
          <w:color w:val="000000" w:themeColor="text1"/>
          <w:sz w:val="32"/>
          <w:szCs w:val="32"/>
          <w:lang w:eastAsia="zh-CN"/>
          <w14:textFill>
            <w14:solidFill>
              <w14:schemeClr w14:val="tx1"/>
            </w14:solidFill>
          </w14:textFill>
        </w:rPr>
        <w:t>涉改行政</w:t>
      </w:r>
      <w:r>
        <w:rPr>
          <w:rFonts w:hint="eastAsia" w:ascii="Times New Roman" w:hAnsi="Times New Roman" w:eastAsia="仿宋_GB2312"/>
          <w:color w:val="000000" w:themeColor="text1"/>
          <w:sz w:val="32"/>
          <w:szCs w:val="32"/>
          <w14:textFill>
            <w14:solidFill>
              <w14:schemeClr w14:val="tx1"/>
            </w14:solidFill>
          </w14:textFill>
        </w:rPr>
        <w:t>村资产进行了全面清理，共清理</w:t>
      </w:r>
      <w:r>
        <w:rPr>
          <w:rFonts w:hint="eastAsia" w:ascii="Times New Roman" w:hAnsi="Times New Roman" w:eastAsia="仿宋_GB2312"/>
          <w:color w:val="000000" w:themeColor="text1"/>
          <w:sz w:val="32"/>
          <w:szCs w:val="32"/>
          <w:lang w:eastAsia="zh-CN"/>
          <w14:textFill>
            <w14:solidFill>
              <w14:schemeClr w14:val="tx1"/>
            </w14:solidFill>
          </w14:textFill>
        </w:rPr>
        <w:t>涉改</w:t>
      </w:r>
      <w:r>
        <w:rPr>
          <w:rFonts w:hint="eastAsia" w:ascii="Times New Roman" w:hAnsi="Times New Roman" w:eastAsia="仿宋_GB2312"/>
          <w:color w:val="000000" w:themeColor="text1"/>
          <w:sz w:val="32"/>
          <w:szCs w:val="32"/>
          <w14:textFill>
            <w14:solidFill>
              <w14:schemeClr w14:val="tx1"/>
            </w14:solidFill>
          </w14:textFill>
        </w:rPr>
        <w:t>行政村资产</w:t>
      </w:r>
      <w:r>
        <w:rPr>
          <w:rFonts w:hint="eastAsia" w:ascii="Times New Roman" w:hAnsi="Times New Roman" w:eastAsia="仿宋_GB2312"/>
          <w:color w:val="000000" w:themeColor="text1"/>
          <w:sz w:val="32"/>
          <w:szCs w:val="32"/>
          <w:lang w:val="en-US" w:eastAsia="zh-CN"/>
          <w14:textFill>
            <w14:solidFill>
              <w14:schemeClr w14:val="tx1"/>
            </w14:solidFill>
          </w14:textFill>
        </w:rPr>
        <w:t>3,620.46</w:t>
      </w:r>
      <w:r>
        <w:rPr>
          <w:rFonts w:hint="eastAsia" w:ascii="Times New Roman" w:hAnsi="Times New Roman" w:eastAsia="仿宋_GB2312"/>
          <w:color w:val="000000" w:themeColor="text1"/>
          <w:sz w:val="32"/>
          <w:szCs w:val="32"/>
          <w14:textFill>
            <w14:solidFill>
              <w14:schemeClr w14:val="tx1"/>
            </w14:solidFill>
          </w14:textFill>
        </w:rPr>
        <w:t>万元。</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ascii="Times New Roman" w:hAnsi="Times New Roman" w:eastAsia="仿宋_GB2312"/>
          <w:bCs/>
          <w:color w:val="000000" w:themeColor="text1"/>
          <w:sz w:val="32"/>
          <w:szCs w:val="32"/>
          <w14:textFill>
            <w14:solidFill>
              <w14:schemeClr w14:val="tx1"/>
            </w14:solidFill>
          </w14:textFill>
        </w:rPr>
      </w:pPr>
      <w:r>
        <w:rPr>
          <w:rFonts w:hint="eastAsia" w:ascii="Times New Roman" w:hAnsi="Times New Roman" w:eastAsia="仿宋_GB2312"/>
          <w:bCs/>
          <w:color w:val="000000" w:themeColor="text1"/>
          <w:sz w:val="32"/>
          <w:szCs w:val="32"/>
          <w14:textFill>
            <w14:solidFill>
              <w14:schemeClr w14:val="tx1"/>
            </w14:solidFill>
          </w14:textFill>
        </w:rPr>
        <w:t>各位代表，过去的一年，我县财政运行总体平稳，财政各项政策得到有效落实，财政改革发展取得新进展；这是县委科学决策、坚强领导的结果，是人大、政协及代表委员们监督指导、大力支持的结果，也是全县人民齐心协力、团结拼搏的结果。但是，我们也清醒</w:t>
      </w:r>
      <w:r>
        <w:rPr>
          <w:rFonts w:hint="eastAsia" w:ascii="Times New Roman" w:hAnsi="Times New Roman" w:eastAsia="仿宋_GB2312"/>
          <w:bCs/>
          <w:color w:val="000000" w:themeColor="text1"/>
          <w:sz w:val="32"/>
          <w:szCs w:val="32"/>
          <w:lang w:eastAsia="zh-CN"/>
          <w14:textFill>
            <w14:solidFill>
              <w14:schemeClr w14:val="tx1"/>
            </w14:solidFill>
          </w14:textFill>
        </w:rPr>
        <w:t>认识到</w:t>
      </w:r>
      <w:r>
        <w:rPr>
          <w:rFonts w:hint="eastAsia" w:ascii="Times New Roman" w:hAnsi="Times New Roman" w:eastAsia="仿宋_GB2312"/>
          <w:bCs/>
          <w:color w:val="000000" w:themeColor="text1"/>
          <w:sz w:val="32"/>
          <w:szCs w:val="32"/>
          <w14:textFill>
            <w14:solidFill>
              <w14:schemeClr w14:val="tx1"/>
            </w14:solidFill>
          </w14:textFill>
        </w:rPr>
        <w:t>，当前财政工作中仍然存在一些困难和问题：财政收支矛盾有增无减，支柱税源难以培育；预算绩效的</w:t>
      </w:r>
      <w:r>
        <w:rPr>
          <w:rFonts w:hint="eastAsia" w:ascii="Times New Roman" w:hAnsi="Times New Roman" w:eastAsia="仿宋_GB2312"/>
          <w:bCs/>
          <w:color w:val="000000" w:themeColor="text1"/>
          <w:sz w:val="32"/>
          <w:szCs w:val="32"/>
          <w:lang w:eastAsia="zh-CN"/>
          <w14:textFill>
            <w14:solidFill>
              <w14:schemeClr w14:val="tx1"/>
            </w14:solidFill>
          </w14:textFill>
        </w:rPr>
        <w:t>意识不强</w:t>
      </w:r>
      <w:r>
        <w:rPr>
          <w:rFonts w:hint="eastAsia" w:ascii="Times New Roman" w:hAnsi="Times New Roman" w:eastAsia="仿宋_GB2312"/>
          <w:bCs/>
          <w:color w:val="000000" w:themeColor="text1"/>
          <w:sz w:val="32"/>
          <w:szCs w:val="32"/>
          <w14:textFill>
            <w14:solidFill>
              <w14:schemeClr w14:val="tx1"/>
            </w14:solidFill>
          </w14:textFill>
        </w:rPr>
        <w:t>，财政改革需加力推进等。对于这些问题我们将认真分析、主动作为，综合施策。在今后的发展和工作中逐步改进解决，也恳请各位代表、委员一如既往</w:t>
      </w:r>
      <w:r>
        <w:rPr>
          <w:rFonts w:hint="eastAsia" w:ascii="Times New Roman" w:hAnsi="Times New Roman" w:eastAsia="仿宋_GB2312"/>
          <w:bCs/>
          <w:color w:val="000000" w:themeColor="text1"/>
          <w:sz w:val="32"/>
          <w:szCs w:val="32"/>
          <w:lang w:eastAsia="zh-CN"/>
          <w14:textFill>
            <w14:solidFill>
              <w14:schemeClr w14:val="tx1"/>
            </w14:solidFill>
          </w14:textFill>
        </w:rPr>
        <w:t>地</w:t>
      </w:r>
      <w:r>
        <w:rPr>
          <w:rFonts w:hint="eastAsia" w:ascii="Times New Roman" w:hAnsi="Times New Roman" w:eastAsia="仿宋_GB2312"/>
          <w:bCs/>
          <w:color w:val="000000" w:themeColor="text1"/>
          <w:sz w:val="32"/>
          <w:szCs w:val="32"/>
          <w14:textFill>
            <w14:solidFill>
              <w14:schemeClr w14:val="tx1"/>
            </w14:solidFill>
          </w14:textFill>
        </w:rPr>
        <w:t>给予指导和支持。</w:t>
      </w:r>
    </w:p>
    <w:p>
      <w:pPr>
        <w:keepNext w:val="0"/>
        <w:keepLines w:val="0"/>
        <w:pageBreakBefore w:val="0"/>
        <w:kinsoku/>
        <w:wordWrap/>
        <w:overflowPunct/>
        <w:topLinePunct w:val="0"/>
        <w:autoSpaceDE/>
        <w:autoSpaceDN/>
        <w:bidi w:val="0"/>
        <w:adjustRightInd w:val="0"/>
        <w:snapToGrid w:val="0"/>
        <w:spacing w:line="576" w:lineRule="exact"/>
        <w:ind w:firstLine="1760" w:firstLineChars="400"/>
        <w:textAlignment w:val="auto"/>
        <w:rPr>
          <w:rFonts w:ascii="方正小标宋简体" w:hAnsi="方正小标宋简体" w:eastAsia="方正小标宋简体" w:cs="方正小标宋简体"/>
          <w:bCs/>
          <w:color w:val="000000" w:themeColor="text1"/>
          <w:sz w:val="44"/>
          <w:szCs w:val="44"/>
          <w14:textFill>
            <w14:solidFill>
              <w14:schemeClr w14:val="tx1"/>
            </w14:solidFill>
          </w14:textFill>
        </w:rPr>
      </w:pPr>
    </w:p>
    <w:p>
      <w:pPr>
        <w:adjustRightInd w:val="0"/>
        <w:snapToGrid w:val="0"/>
        <w:spacing w:line="576" w:lineRule="exact"/>
        <w:ind w:firstLine="2570" w:firstLineChars="800"/>
        <w:rPr>
          <w:rFonts w:hint="eastAsia" w:ascii="黑体" w:hAnsi="黑体" w:eastAsia="黑体" w:cs="黑体"/>
          <w:b/>
          <w:bCs w:val="0"/>
          <w:color w:val="000000" w:themeColor="text1"/>
          <w:sz w:val="32"/>
          <w:szCs w:val="32"/>
          <w14:textFill>
            <w14:solidFill>
              <w14:schemeClr w14:val="tx1"/>
            </w14:solidFill>
          </w14:textFill>
        </w:rPr>
      </w:pPr>
      <w:r>
        <w:rPr>
          <w:rFonts w:hint="eastAsia" w:ascii="黑体" w:hAnsi="黑体" w:eastAsia="黑体" w:cs="黑体"/>
          <w:b/>
          <w:bCs w:val="0"/>
          <w:color w:val="000000" w:themeColor="text1"/>
          <w:sz w:val="32"/>
          <w:szCs w:val="32"/>
          <w14:textFill>
            <w14:solidFill>
              <w14:schemeClr w14:val="tx1"/>
            </w14:solidFill>
          </w14:textFill>
        </w:rPr>
        <w:t>2021年财政预算收支草案</w:t>
      </w:r>
    </w:p>
    <w:p>
      <w:pPr>
        <w:adjustRightInd w:val="0"/>
        <w:snapToGrid w:val="0"/>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adjustRightInd w:val="0"/>
        <w:snapToGrid w:val="0"/>
        <w:spacing w:line="576"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2021年经济社会发展预期目标和重点任务，按照从严从紧编制预算的总体要求，收入预算安排实事求是、积极稳妥；支出预算安排坚持“保工资、保运转、保民生”的基本财力保障顺序，坚持“统筹兼顾、突出重点、勤俭节约”的原则，足额保障基本支出，优先安排基本民生支出，从严从紧控制</w:t>
      </w:r>
      <w:r>
        <w:rPr>
          <w:rFonts w:hint="eastAsia" w:ascii="仿宋_GB2312" w:hAnsi="仿宋_GB2312" w:eastAsia="仿宋_GB2312" w:cs="仿宋_GB2312"/>
          <w:bCs/>
          <w:color w:val="000000" w:themeColor="text1"/>
          <w:sz w:val="32"/>
          <w:szCs w:val="32"/>
          <w14:textFill>
            <w14:solidFill>
              <w14:schemeClr w14:val="tx1"/>
            </w14:solidFill>
          </w14:textFill>
        </w:rPr>
        <w:t>一般性支出，</w:t>
      </w:r>
      <w:r>
        <w:rPr>
          <w:rFonts w:hint="eastAsia" w:ascii="仿宋_GB2312" w:hAnsi="仿宋_GB2312" w:eastAsia="仿宋_GB2312" w:cs="仿宋_GB2312"/>
          <w:color w:val="000000" w:themeColor="text1"/>
          <w:sz w:val="32"/>
          <w:szCs w:val="32"/>
          <w14:textFill>
            <w14:solidFill>
              <w14:schemeClr w14:val="tx1"/>
            </w14:solidFill>
          </w14:textFill>
        </w:rPr>
        <w:t>尽力保障“乡村振兴战略”、“</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六大战略”等重点支出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2021年财政预算安排如下：</w:t>
      </w:r>
    </w:p>
    <w:p>
      <w:pPr>
        <w:adjustRightInd w:val="0"/>
        <w:snapToGrid w:val="0"/>
        <w:spacing w:line="576" w:lineRule="exact"/>
        <w:ind w:firstLine="643" w:firstLineChars="200"/>
        <w:rPr>
          <w:rFonts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 xml:space="preserve"> 一、财政收支情况</w:t>
      </w:r>
    </w:p>
    <w:p>
      <w:pPr>
        <w:numPr>
          <w:ilvl w:val="0"/>
          <w:numId w:val="1"/>
        </w:numPr>
        <w:adjustRightInd w:val="0"/>
        <w:snapToGrid w:val="0"/>
        <w:spacing w:line="576"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地方公共财政预算收支</w:t>
      </w:r>
    </w:p>
    <w:p>
      <w:pPr>
        <w:adjustRightInd w:val="0"/>
        <w:snapToGrid w:val="0"/>
        <w:spacing w:line="576" w:lineRule="exact"/>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1.收入预算</w:t>
      </w:r>
    </w:p>
    <w:p>
      <w:pPr>
        <w:adjustRightInd w:val="0"/>
        <w:snapToGrid w:val="0"/>
        <w:spacing w:line="576"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综合考虑宏观经济下行、国家大规模减税降费政策实施等影响，2021年地方公共财政预算收入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5,000</w:t>
      </w:r>
      <w:r>
        <w:rPr>
          <w:rFonts w:hint="eastAsia" w:ascii="仿宋_GB2312" w:hAnsi="仿宋_GB2312" w:eastAsia="仿宋_GB2312" w:cs="仿宋_GB2312"/>
          <w:color w:val="000000" w:themeColor="text1"/>
          <w:sz w:val="32"/>
          <w:szCs w:val="32"/>
          <w14:textFill>
            <w14:solidFill>
              <w14:schemeClr w14:val="tx1"/>
            </w14:solidFill>
          </w14:textFill>
        </w:rPr>
        <w:t>万元，加上上级补助收入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58,158</w:t>
      </w:r>
      <w:r>
        <w:rPr>
          <w:rFonts w:hint="eastAsia" w:ascii="仿宋_GB2312" w:hAnsi="仿宋_GB2312" w:eastAsia="仿宋_GB2312" w:cs="仿宋_GB2312"/>
          <w:color w:val="000000" w:themeColor="text1"/>
          <w:sz w:val="32"/>
          <w:szCs w:val="32"/>
          <w14:textFill>
            <w14:solidFill>
              <w14:schemeClr w14:val="tx1"/>
            </w14:solidFill>
          </w14:textFill>
        </w:rPr>
        <w:t>万元 ，国有资本经营预算调入一般公共预算50万元；扣除上解支出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3,025</w:t>
      </w:r>
      <w:r>
        <w:rPr>
          <w:rFonts w:hint="eastAsia" w:ascii="仿宋_GB2312" w:hAnsi="仿宋_GB2312" w:eastAsia="仿宋_GB2312" w:cs="仿宋_GB2312"/>
          <w:color w:val="000000" w:themeColor="text1"/>
          <w:sz w:val="32"/>
          <w:szCs w:val="32"/>
          <w14:textFill>
            <w14:solidFill>
              <w14:schemeClr w14:val="tx1"/>
            </w14:solidFill>
          </w14:textFill>
        </w:rPr>
        <w:t>万元，可安排财力为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60,183</w:t>
      </w:r>
      <w:r>
        <w:rPr>
          <w:rFonts w:hint="eastAsia" w:ascii="仿宋_GB2312" w:hAnsi="仿宋_GB2312" w:eastAsia="仿宋_GB2312" w:cs="仿宋_GB2312"/>
          <w:color w:val="000000" w:themeColor="text1"/>
          <w:sz w:val="32"/>
          <w:szCs w:val="32"/>
          <w14:textFill>
            <w14:solidFill>
              <w14:schemeClr w14:val="tx1"/>
            </w14:solidFill>
          </w14:textFill>
        </w:rPr>
        <w:t>万元。</w:t>
      </w:r>
    </w:p>
    <w:p>
      <w:pPr>
        <w:adjustRightInd w:val="0"/>
        <w:snapToGrid w:val="0"/>
        <w:spacing w:line="576" w:lineRule="exact"/>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2.支出预算</w:t>
      </w:r>
    </w:p>
    <w:p>
      <w:pPr>
        <w:adjustRightInd w:val="0"/>
        <w:snapToGrid w:val="0"/>
        <w:spacing w:line="576"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按照收支平衡原则，全县一般公共预算支出安排</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60,183</w:t>
      </w:r>
      <w:r>
        <w:rPr>
          <w:rFonts w:hint="eastAsia" w:ascii="仿宋_GB2312" w:hAnsi="仿宋_GB2312" w:eastAsia="仿宋_GB2312" w:cs="仿宋_GB2312"/>
          <w:color w:val="000000" w:themeColor="text1"/>
          <w:sz w:val="32"/>
          <w:szCs w:val="32"/>
          <w14:textFill>
            <w14:solidFill>
              <w14:schemeClr w14:val="tx1"/>
            </w14:solidFill>
          </w14:textFill>
        </w:rPr>
        <w:t>万元。</w:t>
      </w:r>
    </w:p>
    <w:p>
      <w:pPr>
        <w:adjustRightInd w:val="0"/>
        <w:snapToGrid w:val="0"/>
        <w:spacing w:line="576"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安排基本支出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51,328</w:t>
      </w:r>
      <w:r>
        <w:rPr>
          <w:rFonts w:hint="eastAsia" w:ascii="仿宋_GB2312" w:hAnsi="仿宋_GB2312" w:eastAsia="仿宋_GB2312" w:cs="仿宋_GB2312"/>
          <w:color w:val="000000" w:themeColor="text1"/>
          <w:sz w:val="32"/>
          <w:szCs w:val="32"/>
          <w14:textFill>
            <w14:solidFill>
              <w14:schemeClr w14:val="tx1"/>
            </w14:solidFill>
          </w14:textFill>
        </w:rPr>
        <w:t>万元。其中：个人性支出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46,760</w:t>
      </w:r>
      <w:r>
        <w:rPr>
          <w:rFonts w:hint="eastAsia" w:ascii="仿宋_GB2312" w:hAnsi="仿宋_GB2312" w:eastAsia="仿宋_GB2312" w:cs="仿宋_GB2312"/>
          <w:color w:val="000000" w:themeColor="text1"/>
          <w:sz w:val="32"/>
          <w:szCs w:val="32"/>
          <w14:textFill>
            <w14:solidFill>
              <w14:schemeClr w14:val="tx1"/>
            </w14:solidFill>
          </w14:textFill>
        </w:rPr>
        <w:t>万元，部门公用支出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4,568</w:t>
      </w:r>
      <w:r>
        <w:rPr>
          <w:rFonts w:hint="eastAsia" w:ascii="仿宋_GB2312" w:hAnsi="仿宋_GB2312" w:eastAsia="仿宋_GB2312" w:cs="仿宋_GB2312"/>
          <w:color w:val="000000" w:themeColor="text1"/>
          <w:sz w:val="32"/>
          <w:szCs w:val="32"/>
          <w14:textFill>
            <w14:solidFill>
              <w14:schemeClr w14:val="tx1"/>
            </w14:solidFill>
          </w14:textFill>
        </w:rPr>
        <w:t>万元。主要用于人员工资、津补贴、社会保险缴费、年度绩效考核奖励资金、各机关事业单位日常运转等。</w:t>
      </w:r>
    </w:p>
    <w:p>
      <w:pPr>
        <w:adjustRightInd w:val="0"/>
        <w:snapToGrid w:val="0"/>
        <w:spacing w:line="576"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安排部门专项支出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5881</w:t>
      </w:r>
      <w:r>
        <w:rPr>
          <w:rFonts w:hint="eastAsia" w:ascii="仿宋_GB2312" w:hAnsi="仿宋_GB2312" w:eastAsia="仿宋_GB2312" w:cs="仿宋_GB2312"/>
          <w:color w:val="000000" w:themeColor="text1"/>
          <w:sz w:val="32"/>
          <w:szCs w:val="32"/>
          <w14:textFill>
            <w14:solidFill>
              <w14:schemeClr w14:val="tx1"/>
            </w14:solidFill>
          </w14:textFill>
        </w:rPr>
        <w:t>万元。主要用于</w:t>
      </w:r>
      <w:r>
        <w:rPr>
          <w:rFonts w:hint="eastAsia" w:ascii="仿宋_GB2312" w:hAnsi="仿宋_GB2312" w:eastAsia="仿宋_GB2312" w:cs="仿宋_GB2312"/>
          <w:color w:val="auto"/>
          <w:sz w:val="32"/>
          <w:szCs w:val="32"/>
          <w:lang w:val="en-US" w:eastAsia="zh-CN"/>
        </w:rPr>
        <w:t>2021年</w:t>
      </w:r>
      <w:r>
        <w:rPr>
          <w:rFonts w:hint="eastAsia" w:ascii="仿宋_GB2312" w:hAnsi="仿宋_GB2312" w:eastAsia="仿宋_GB2312" w:cs="仿宋_GB2312"/>
          <w:color w:val="000000" w:themeColor="text1"/>
          <w:sz w:val="32"/>
          <w:szCs w:val="32"/>
          <w14:textFill>
            <w14:solidFill>
              <w14:schemeClr w14:val="tx1"/>
            </w14:solidFill>
          </w14:textFill>
        </w:rPr>
        <w:t>安排部署的工作任务所需支出（其中财政专项扶贫安排</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600</w:t>
      </w:r>
      <w:r>
        <w:rPr>
          <w:rFonts w:hint="eastAsia" w:ascii="仿宋_GB2312" w:hAnsi="仿宋_GB2312" w:eastAsia="仿宋_GB2312" w:cs="仿宋_GB2312"/>
          <w:color w:val="000000" w:themeColor="text1"/>
          <w:sz w:val="32"/>
          <w:szCs w:val="32"/>
          <w14:textFill>
            <w14:solidFill>
              <w14:schemeClr w14:val="tx1"/>
            </w14:solidFill>
          </w14:textFill>
        </w:rPr>
        <w:t>万元、安排债券还本支出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220</w:t>
      </w:r>
      <w:r>
        <w:rPr>
          <w:rFonts w:hint="eastAsia" w:ascii="仿宋_GB2312" w:hAnsi="仿宋_GB2312" w:eastAsia="仿宋_GB2312" w:cs="仿宋_GB2312"/>
          <w:color w:val="000000" w:themeColor="text1"/>
          <w:sz w:val="32"/>
          <w:szCs w:val="32"/>
          <w14:textFill>
            <w14:solidFill>
              <w14:schemeClr w14:val="tx1"/>
            </w14:solidFill>
          </w14:textFill>
        </w:rPr>
        <w:t>万元）。</w:t>
      </w:r>
    </w:p>
    <w:p>
      <w:pPr>
        <w:adjustRightInd w:val="0"/>
        <w:snapToGrid w:val="0"/>
        <w:spacing w:line="576"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安排民生支出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2,364</w:t>
      </w:r>
      <w:r>
        <w:rPr>
          <w:rFonts w:hint="eastAsia" w:ascii="仿宋_GB2312" w:hAnsi="仿宋_GB2312" w:eastAsia="仿宋_GB2312" w:cs="仿宋_GB2312"/>
          <w:color w:val="000000" w:themeColor="text1"/>
          <w:sz w:val="32"/>
          <w:szCs w:val="32"/>
          <w14:textFill>
            <w14:solidFill>
              <w14:schemeClr w14:val="tx1"/>
            </w14:solidFill>
          </w14:textFill>
        </w:rPr>
        <w:t xml:space="preserve">万元。主要用于支持教育发展，提升社会保障水平，支持农业农村发展，强化卫生计生保障等方面支出。             </w:t>
      </w:r>
    </w:p>
    <w:p>
      <w:pPr>
        <w:adjustRightInd w:val="0"/>
        <w:snapToGrid w:val="0"/>
        <w:spacing w:line="576"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安排预备费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610</w:t>
      </w:r>
      <w:r>
        <w:rPr>
          <w:rFonts w:hint="eastAsia" w:ascii="仿宋_GB2312" w:hAnsi="仿宋_GB2312" w:eastAsia="仿宋_GB2312" w:cs="仿宋_GB2312"/>
          <w:color w:val="000000" w:themeColor="text1"/>
          <w:sz w:val="32"/>
          <w:szCs w:val="32"/>
          <w14:textFill>
            <w14:solidFill>
              <w14:schemeClr w14:val="tx1"/>
            </w14:solidFill>
          </w14:textFill>
        </w:rPr>
        <w:t>万元。主要用于自然灾害等突发事件处理增加的支出及其他难以预见的开支。</w:t>
      </w:r>
    </w:p>
    <w:p>
      <w:pPr>
        <w:adjustRightInd w:val="0"/>
        <w:snapToGrid w:val="0"/>
        <w:spacing w:line="576"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需要特别说明的是：</w:t>
      </w:r>
      <w:r>
        <w:rPr>
          <w:rFonts w:hint="eastAsia" w:ascii="仿宋_GB2312" w:hAnsi="仿宋_GB2312" w:eastAsia="仿宋_GB2312" w:cs="仿宋_GB2312"/>
          <w:color w:val="000000" w:themeColor="text1"/>
          <w:sz w:val="32"/>
          <w:szCs w:val="32"/>
          <w14:textFill>
            <w14:solidFill>
              <w14:schemeClr w14:val="tx1"/>
            </w14:solidFill>
          </w14:textFill>
        </w:rPr>
        <w:t>由于年初财力不足，按不能编赤字预算的要求，尚有部分支出未安排或存在缺口。对</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超年初财力的</w:t>
      </w:r>
      <w:r>
        <w:rPr>
          <w:rFonts w:hint="eastAsia" w:ascii="仿宋_GB2312" w:hAnsi="仿宋_GB2312" w:eastAsia="仿宋_GB2312" w:cs="仿宋_GB2312"/>
          <w:color w:val="000000" w:themeColor="text1"/>
          <w:sz w:val="32"/>
          <w:szCs w:val="32"/>
          <w14:textFill>
            <w14:solidFill>
              <w14:schemeClr w14:val="tx1"/>
            </w14:solidFill>
          </w14:textFill>
        </w:rPr>
        <w:t>支出需求，在年度执行中，多渠道筹集资金尽力保障。</w:t>
      </w:r>
      <w:r>
        <w:rPr>
          <w:rFonts w:hint="eastAsia" w:ascii="仿宋_GB2312" w:hAnsi="仿宋_GB2312" w:eastAsia="仿宋_GB2312" w:cs="仿宋_GB2312"/>
          <w:b/>
          <w:color w:val="000000" w:themeColor="text1"/>
          <w:sz w:val="32"/>
          <w:szCs w:val="32"/>
          <w14:textFill>
            <w14:solidFill>
              <w14:schemeClr w14:val="tx1"/>
            </w14:solidFill>
          </w14:textFill>
        </w:rPr>
        <w:t>一是</w:t>
      </w:r>
      <w:r>
        <w:rPr>
          <w:rFonts w:hint="eastAsia" w:ascii="仿宋_GB2312" w:hAnsi="仿宋_GB2312" w:eastAsia="仿宋_GB2312" w:cs="仿宋_GB2312"/>
          <w:color w:val="000000" w:themeColor="text1"/>
          <w:sz w:val="32"/>
          <w:szCs w:val="32"/>
          <w14:textFill>
            <w14:solidFill>
              <w14:schemeClr w14:val="tx1"/>
            </w14:solidFill>
          </w14:textFill>
        </w:rPr>
        <w:t>统筹上级专项转移支付资金安排；</w:t>
      </w:r>
      <w:r>
        <w:rPr>
          <w:rFonts w:hint="eastAsia" w:ascii="仿宋_GB2312" w:hAnsi="仿宋_GB2312" w:eastAsia="仿宋_GB2312" w:cs="仿宋_GB2312"/>
          <w:b/>
          <w:color w:val="000000" w:themeColor="text1"/>
          <w:sz w:val="32"/>
          <w:szCs w:val="32"/>
          <w14:textFill>
            <w14:solidFill>
              <w14:schemeClr w14:val="tx1"/>
            </w14:solidFill>
          </w14:textFill>
        </w:rPr>
        <w:t>二是</w:t>
      </w:r>
      <w:r>
        <w:rPr>
          <w:rFonts w:hint="eastAsia" w:ascii="仿宋_GB2312" w:hAnsi="仿宋_GB2312" w:eastAsia="仿宋_GB2312" w:cs="仿宋_GB2312"/>
          <w:color w:val="000000" w:themeColor="text1"/>
          <w:sz w:val="32"/>
          <w:szCs w:val="32"/>
          <w14:textFill>
            <w14:solidFill>
              <w14:schemeClr w14:val="tx1"/>
            </w14:solidFill>
          </w14:textFill>
        </w:rPr>
        <w:t>积极盘活财政存量资金、努力向上争取新增财力安排。</w:t>
      </w:r>
    </w:p>
    <w:p>
      <w:pPr>
        <w:adjustRightInd w:val="0"/>
        <w:snapToGrid w:val="0"/>
        <w:spacing w:line="576"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（二）政府性基金预算收支</w:t>
      </w:r>
    </w:p>
    <w:p>
      <w:pPr>
        <w:adjustRightInd w:val="0"/>
        <w:snapToGrid w:val="0"/>
        <w:spacing w:line="576"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基金收入预算为30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万元。按照收支平衡的要求，安排基金支出预算300万元。</w:t>
      </w:r>
    </w:p>
    <w:p>
      <w:pPr>
        <w:adjustRightInd w:val="0"/>
        <w:snapToGrid w:val="0"/>
        <w:spacing w:line="576"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（三）国有资本经营预算收支</w:t>
      </w:r>
    </w:p>
    <w:p>
      <w:pPr>
        <w:adjustRightInd w:val="0"/>
        <w:snapToGrid w:val="0"/>
        <w:spacing w:line="576"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auto"/>
          <w:sz w:val="32"/>
          <w:szCs w:val="32"/>
        </w:rPr>
        <w:t>国有资本经营预算收入为</w:t>
      </w:r>
      <w:r>
        <w:rPr>
          <w:rFonts w:hint="eastAsia" w:ascii="仿宋_GB2312" w:hAnsi="仿宋_GB2312" w:eastAsia="仿宋_GB2312" w:cs="仿宋_GB2312"/>
          <w:color w:val="auto"/>
          <w:sz w:val="32"/>
          <w:szCs w:val="32"/>
          <w:lang w:val="en-US" w:eastAsia="zh-CN"/>
        </w:rPr>
        <w:t>60</w:t>
      </w:r>
      <w:r>
        <w:rPr>
          <w:rFonts w:hint="eastAsia" w:ascii="仿宋_GB2312" w:hAnsi="仿宋_GB2312" w:eastAsia="仿宋_GB2312" w:cs="仿宋_GB2312"/>
          <w:color w:val="auto"/>
          <w:sz w:val="32"/>
          <w:szCs w:val="32"/>
        </w:rPr>
        <w:t>万元。按照收支平衡的原则,调入一般公共预算50万元</w:t>
      </w:r>
      <w:r>
        <w:rPr>
          <w:rFonts w:hint="eastAsia" w:ascii="仿宋_GB2312" w:hAnsi="仿宋_GB2312" w:eastAsia="仿宋_GB2312" w:cs="仿宋_GB2312"/>
          <w:color w:val="auto"/>
          <w:sz w:val="32"/>
          <w:szCs w:val="32"/>
          <w:lang w:val="en-US" w:eastAsia="zh-CN"/>
        </w:rPr>
        <w:t>,安排</w:t>
      </w:r>
      <w:r>
        <w:rPr>
          <w:rFonts w:hint="eastAsia" w:ascii="仿宋_GB2312" w:hAnsi="仿宋_GB2312" w:eastAsia="仿宋_GB2312" w:cs="仿宋_GB2312"/>
          <w:color w:val="auto"/>
          <w:sz w:val="32"/>
          <w:szCs w:val="32"/>
        </w:rPr>
        <w:t>国有资本经营预算</w:t>
      </w:r>
      <w:r>
        <w:rPr>
          <w:rFonts w:hint="eastAsia" w:ascii="仿宋_GB2312" w:hAnsi="仿宋_GB2312" w:eastAsia="仿宋_GB2312" w:cs="仿宋_GB2312"/>
          <w:color w:val="auto"/>
          <w:sz w:val="32"/>
          <w:szCs w:val="32"/>
          <w:lang w:val="en-US" w:eastAsia="zh-CN"/>
        </w:rPr>
        <w:t>10万元</w:t>
      </w:r>
      <w:r>
        <w:rPr>
          <w:rFonts w:hint="eastAsia" w:ascii="仿宋_GB2312" w:hAnsi="仿宋_GB2312" w:eastAsia="仿宋_GB2312" w:cs="仿宋_GB2312"/>
          <w:color w:val="auto"/>
          <w:sz w:val="32"/>
          <w:szCs w:val="32"/>
        </w:rPr>
        <w:t>。</w:t>
      </w:r>
    </w:p>
    <w:p>
      <w:pPr>
        <w:adjustRightInd w:val="0"/>
        <w:snapToGrid w:val="0"/>
        <w:spacing w:line="576"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（四）社保基金预算收支</w:t>
      </w:r>
    </w:p>
    <w:p>
      <w:pPr>
        <w:adjustRightInd w:val="0"/>
        <w:snapToGrid w:val="0"/>
        <w:spacing w:line="576"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社会保险基金预算收入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1,020</w:t>
      </w:r>
      <w:r>
        <w:rPr>
          <w:rFonts w:hint="eastAsia" w:ascii="仿宋_GB2312" w:hAnsi="仿宋_GB2312" w:eastAsia="仿宋_GB2312" w:cs="仿宋_GB2312"/>
          <w:color w:val="000000" w:themeColor="text1"/>
          <w:sz w:val="32"/>
          <w:szCs w:val="32"/>
          <w14:textFill>
            <w14:solidFill>
              <w14:schemeClr w14:val="tx1"/>
            </w14:solidFill>
          </w14:textFill>
        </w:rPr>
        <w:t>万元。按照现行社会保险基金支出政策，社会保险基金支出安排</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684</w:t>
      </w:r>
      <w:r>
        <w:rPr>
          <w:rFonts w:hint="eastAsia" w:ascii="仿宋_GB2312" w:hAnsi="仿宋_GB2312" w:eastAsia="仿宋_GB2312" w:cs="仿宋_GB2312"/>
          <w:color w:val="000000" w:themeColor="text1"/>
          <w:sz w:val="32"/>
          <w:szCs w:val="32"/>
          <w14:textFill>
            <w14:solidFill>
              <w14:schemeClr w14:val="tx1"/>
            </w14:solidFill>
          </w14:textFill>
        </w:rPr>
        <w:t>万元；总收入减去当年支出后，年末预计结余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336</w:t>
      </w:r>
      <w:r>
        <w:rPr>
          <w:rFonts w:hint="eastAsia" w:ascii="仿宋_GB2312" w:hAnsi="仿宋_GB2312" w:eastAsia="仿宋_GB2312" w:cs="仿宋_GB2312"/>
          <w:color w:val="000000" w:themeColor="text1"/>
          <w:sz w:val="32"/>
          <w:szCs w:val="32"/>
          <w14:textFill>
            <w14:solidFill>
              <w14:schemeClr w14:val="tx1"/>
            </w14:solidFill>
          </w14:textFill>
        </w:rPr>
        <w:t>万元。</w:t>
      </w:r>
    </w:p>
    <w:p>
      <w:pPr>
        <w:adjustRightInd w:val="0"/>
        <w:snapToGrid w:val="0"/>
        <w:spacing w:line="576" w:lineRule="exact"/>
        <w:ind w:firstLine="643"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二、2021年财政工作安排</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adjustRightInd w:val="0"/>
        <w:snapToGrid w:val="0"/>
        <w:spacing w:line="576" w:lineRule="exact"/>
        <w:ind w:firstLine="643" w:firstLineChars="200"/>
        <w:jc w:val="left"/>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w:t>
      </w:r>
      <w:r>
        <w:rPr>
          <w:rFonts w:hint="eastAsia" w:ascii="楷体_GB2312" w:hAnsi="楷体_GB2312" w:eastAsia="楷体_GB2312" w:cs="楷体_GB2312"/>
          <w:b/>
          <w:bCs/>
          <w:color w:val="000000" w:themeColor="text1"/>
          <w:sz w:val="32"/>
          <w:szCs w:val="32"/>
          <w14:textFill>
            <w14:solidFill>
              <w14:schemeClr w14:val="tx1"/>
            </w14:solidFill>
          </w14:textFill>
        </w:rPr>
        <w:t>狠抓党建，全面加强党对财政工作的领导</w:t>
      </w:r>
    </w:p>
    <w:p>
      <w:pPr>
        <w:adjustRightInd w:val="0"/>
        <w:snapToGrid w:val="0"/>
        <w:spacing w:line="576"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党的政治建设为统领，提高政治站位，强化政治担当，树牢“四个意识”、坚定“四个自信”、做到“两个维护”，在思想上政治上行动上同以习近平同志为核心的党中央保持高度一致。全面加强党对财政工作的领导，认真落实中央、省委、州委及县委关于财政工作的方针政策和重要要求。进一步夯实全面从严治党主体责任，纵深推进财政系统党的建设，持之以恒正风肃纪，为更好履行公共财政职能提供坚强保障。</w:t>
      </w:r>
    </w:p>
    <w:p>
      <w:pPr>
        <w:adjustRightInd w:val="0"/>
        <w:snapToGrid w:val="0"/>
        <w:spacing w:line="576" w:lineRule="exact"/>
        <w:ind w:firstLine="643" w:firstLineChars="200"/>
        <w:jc w:val="left"/>
        <w:rPr>
          <w:rFonts w:hint="eastAsia" w:ascii="楷体_GB2312" w:hAnsi="楷体_GB2312" w:eastAsia="楷体_GB2312" w:cs="楷体_GB2312"/>
          <w:b/>
          <w:bCs w:val="0"/>
          <w:color w:val="000000" w:themeColor="text1"/>
          <w:sz w:val="32"/>
          <w:szCs w:val="32"/>
          <w14:textFill>
            <w14:solidFill>
              <w14:schemeClr w14:val="tx1"/>
            </w14:solidFill>
          </w14:textFill>
        </w:rPr>
      </w:pPr>
      <w:r>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t>（二）</w:t>
      </w:r>
      <w:r>
        <w:rPr>
          <w:rFonts w:hint="eastAsia" w:ascii="楷体_GB2312" w:hAnsi="楷体_GB2312" w:eastAsia="楷体_GB2312" w:cs="楷体_GB2312"/>
          <w:b/>
          <w:bCs w:val="0"/>
          <w:color w:val="000000" w:themeColor="text1"/>
          <w:sz w:val="32"/>
          <w:szCs w:val="32"/>
          <w14:textFill>
            <w14:solidFill>
              <w14:schemeClr w14:val="tx1"/>
            </w14:solidFill>
          </w14:textFill>
        </w:rPr>
        <w:t>以年度收支任务为目标，加强预算执行管理</w:t>
      </w:r>
    </w:p>
    <w:p>
      <w:pPr>
        <w:widowControl/>
        <w:adjustRightInd w:val="0"/>
        <w:snapToGrid w:val="0"/>
        <w:spacing w:line="576"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围绕年度收支预期目标，扎实做好“六稳”工作、落实“六保”任务；</w:t>
      </w:r>
      <w:r>
        <w:rPr>
          <w:rFonts w:hint="eastAsia" w:ascii="仿宋_GB2312" w:hAnsi="仿宋_GB2312" w:eastAsia="仿宋_GB2312" w:cs="仿宋_GB2312"/>
          <w:b/>
          <w:bCs/>
          <w:color w:val="000000" w:themeColor="text1"/>
          <w:sz w:val="32"/>
          <w:szCs w:val="32"/>
          <w14:textFill>
            <w14:solidFill>
              <w14:schemeClr w14:val="tx1"/>
            </w14:solidFill>
          </w14:textFill>
        </w:rPr>
        <w:t>一是</w:t>
      </w:r>
      <w:r>
        <w:rPr>
          <w:rFonts w:hint="eastAsia" w:ascii="仿宋_GB2312" w:hAnsi="仿宋_GB2312" w:eastAsia="仿宋_GB2312" w:cs="仿宋_GB2312"/>
          <w:color w:val="000000" w:themeColor="text1"/>
          <w:sz w:val="32"/>
          <w:szCs w:val="32"/>
          <w14:textFill>
            <w14:solidFill>
              <w14:schemeClr w14:val="tx1"/>
            </w14:solidFill>
          </w14:textFill>
        </w:rPr>
        <w:t>依法依规组织收入，加大税收征缴稽查力度，杜绝违纪违规行为，维护正常的税收征管秩序；</w:t>
      </w:r>
      <w:r>
        <w:rPr>
          <w:rFonts w:hint="eastAsia" w:ascii="仿宋_GB2312" w:hAnsi="仿宋_GB2312" w:eastAsia="仿宋_GB2312" w:cs="仿宋_GB2312"/>
          <w:b/>
          <w:bCs/>
          <w:color w:val="000000" w:themeColor="text1"/>
          <w:sz w:val="32"/>
          <w:szCs w:val="32"/>
          <w14:textFill>
            <w14:solidFill>
              <w14:schemeClr w14:val="tx1"/>
            </w14:solidFill>
          </w14:textFill>
        </w:rPr>
        <w:t>二是</w:t>
      </w:r>
      <w:r>
        <w:rPr>
          <w:rFonts w:hint="eastAsia" w:ascii="仿宋_GB2312" w:hAnsi="仿宋_GB2312" w:eastAsia="仿宋_GB2312" w:cs="仿宋_GB2312"/>
          <w:color w:val="000000" w:themeColor="text1"/>
          <w:sz w:val="32"/>
          <w:szCs w:val="32"/>
          <w14:textFill>
            <w14:solidFill>
              <w14:schemeClr w14:val="tx1"/>
            </w14:solidFill>
          </w14:textFill>
        </w:rPr>
        <w:t>加强支出执行管理，着力优化财政支出结构，从严从紧控制“三公”经费和行政运行经费等一般性支出，集中财力支持经济社会发展重点领域和关键环节。加大监督检查力度，严明财经纪律。</w:t>
      </w:r>
    </w:p>
    <w:p>
      <w:pPr>
        <w:adjustRightInd w:val="0"/>
        <w:snapToGrid w:val="0"/>
        <w:spacing w:line="576" w:lineRule="exact"/>
        <w:ind w:firstLine="643" w:firstLineChars="200"/>
        <w:jc w:val="left"/>
        <w:rPr>
          <w:rFonts w:ascii="黑体" w:hAnsi="黑体" w:eastAsia="黑体" w:cs="黑体"/>
          <w:bCs/>
          <w:color w:val="000000" w:themeColor="text1"/>
          <w:sz w:val="32"/>
          <w:szCs w:val="32"/>
          <w14:textFill>
            <w14:solidFill>
              <w14:schemeClr w14:val="tx1"/>
            </w14:solidFill>
          </w14:textFill>
        </w:rPr>
      </w:pPr>
      <w:r>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t>（三）</w:t>
      </w:r>
      <w:r>
        <w:rPr>
          <w:rFonts w:hint="eastAsia" w:ascii="楷体_GB2312" w:hAnsi="楷体_GB2312" w:eastAsia="楷体_GB2312" w:cs="楷体_GB2312"/>
          <w:b/>
          <w:bCs w:val="0"/>
          <w:color w:val="000000" w:themeColor="text1"/>
          <w:sz w:val="32"/>
          <w:szCs w:val="32"/>
          <w14:textFill>
            <w14:solidFill>
              <w14:schemeClr w14:val="tx1"/>
            </w14:solidFill>
          </w14:textFill>
        </w:rPr>
        <w:t>以实施乡村振兴战略为引领，巩固财政脱贫攻坚成果</w:t>
      </w:r>
    </w:p>
    <w:p>
      <w:pPr>
        <w:adjustRightInd w:val="0"/>
        <w:snapToGrid w:val="0"/>
        <w:spacing w:line="576"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紧紧围绕乡村振兴战略，进一步加大涉农资金统筹整合的力度，优化财政支农投入供给，加快构建农业信贷担保体系和“政担银企户”五方联动机制，引导金融资源投向农业农村，不断化解我县农业发展“融资难、融资贵”的问题，助推乡村振兴和脱贫攻坚。进一步加强财政支农资金管理，通过绩效评价、财政监督等多种有效手段，加强对支农资金使用监管，确保财政支农资金用于乡村振兴最急需、最迫切、最关键的领域和环节。</w:t>
      </w:r>
    </w:p>
    <w:p>
      <w:pPr>
        <w:adjustRightInd w:val="0"/>
        <w:snapToGrid w:val="0"/>
        <w:spacing w:line="576" w:lineRule="exact"/>
        <w:ind w:firstLine="643" w:firstLineChars="200"/>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（四）</w:t>
      </w:r>
      <w:r>
        <w:rPr>
          <w:rFonts w:hint="eastAsia" w:ascii="楷体_GB2312" w:hAnsi="楷体_GB2312" w:eastAsia="楷体_GB2312" w:cs="楷体_GB2312"/>
          <w:b/>
          <w:bCs/>
          <w:color w:val="000000" w:themeColor="text1"/>
          <w:sz w:val="32"/>
          <w:szCs w:val="32"/>
          <w14:textFill>
            <w14:solidFill>
              <w14:schemeClr w14:val="tx1"/>
            </w14:solidFill>
          </w14:textFill>
        </w:rPr>
        <w:t>力保民生，切实解决群众民生难题</w:t>
      </w:r>
    </w:p>
    <w:p>
      <w:pPr>
        <w:adjustRightInd w:val="0"/>
        <w:snapToGrid w:val="0"/>
        <w:spacing w:line="576"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坚持以人民</w:t>
      </w:r>
      <w:r>
        <w:rPr>
          <w:rFonts w:hint="eastAsia" w:ascii="仿宋_GB2312" w:hAnsi="仿宋_GB2312" w:eastAsia="仿宋_GB2312" w:cs="仿宋_GB2312"/>
          <w:color w:val="000000" w:themeColor="text1"/>
          <w:sz w:val="32"/>
          <w:szCs w:val="32"/>
          <w:lang w:eastAsia="zh-CN"/>
          <w14:textFill>
            <w14:solidFill>
              <w14:schemeClr w14:val="tx1"/>
            </w14:solidFill>
          </w14:textFill>
        </w:rPr>
        <w:t>至上</w:t>
      </w:r>
      <w:r>
        <w:rPr>
          <w:rFonts w:hint="eastAsia" w:ascii="仿宋_GB2312" w:hAnsi="仿宋_GB2312" w:eastAsia="仿宋_GB2312" w:cs="仿宋_GB2312"/>
          <w:color w:val="000000" w:themeColor="text1"/>
          <w:sz w:val="32"/>
          <w:szCs w:val="32"/>
          <w14:textFill>
            <w14:solidFill>
              <w14:schemeClr w14:val="tx1"/>
            </w14:solidFill>
          </w14:textFill>
        </w:rPr>
        <w:t>的发展思想，突出保基本、兜底线的原则，坚持办好民生实事，进一步增强群众获得感幸福感安全感。坚持经济发展和民生改善相协调，探索建立民生支出清单管理制度，完善民生支出监测预警体系。</w:t>
      </w:r>
    </w:p>
    <w:p>
      <w:pPr>
        <w:widowControl/>
        <w:tabs>
          <w:tab w:val="left" w:pos="1329"/>
        </w:tabs>
        <w:adjustRightInd w:val="0"/>
        <w:snapToGrid w:val="0"/>
        <w:spacing w:line="576" w:lineRule="exact"/>
        <w:ind w:firstLine="643" w:firstLineChars="200"/>
        <w:rPr>
          <w:rFonts w:hint="eastAsia" w:ascii="楷体_GB2312" w:hAnsi="楷体_GB2312" w:eastAsia="楷体_GB2312" w:cs="楷体_GB2312"/>
          <w:b/>
          <w:bCs/>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lang w:eastAsia="zh-CN"/>
          <w14:textFill>
            <w14:solidFill>
              <w14:schemeClr w14:val="tx1"/>
            </w14:solidFill>
          </w14:textFill>
        </w:rPr>
        <w:t>（五）</w:t>
      </w:r>
      <w:r>
        <w:rPr>
          <w:rFonts w:hint="eastAsia" w:ascii="楷体_GB2312" w:hAnsi="楷体_GB2312" w:eastAsia="楷体_GB2312" w:cs="楷体_GB2312"/>
          <w:b/>
          <w:bCs/>
          <w:color w:val="000000" w:themeColor="text1"/>
          <w:kern w:val="0"/>
          <w:sz w:val="32"/>
          <w:szCs w:val="32"/>
          <w14:textFill>
            <w14:solidFill>
              <w14:schemeClr w14:val="tx1"/>
            </w14:solidFill>
          </w14:textFill>
        </w:rPr>
        <w:t>坚定不移促改革，加快建立现代财政制度</w:t>
      </w:r>
    </w:p>
    <w:p>
      <w:pPr>
        <w:adjustRightInd w:val="0"/>
        <w:snapToGrid w:val="0"/>
        <w:spacing w:line="576"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认真贯彻落实《预算法》《预算法实施条例》等有关规定，牢固树立法治理念，提升依法理财水平。全面落实“六稳”“六保”任务。加强国有资产管理，落实政府向同级人大常委会报告国有资产管理情况的制度。全面实施预算绩效管理，全面开展绩效运行监控，不断拓展预算绩效评价范围，加快建立全方位、全过程、全覆盖的预算绩效管理体系。</w:t>
      </w:r>
    </w:p>
    <w:p>
      <w:pPr>
        <w:adjustRightInd w:val="0"/>
        <w:snapToGrid w:val="0"/>
        <w:spacing w:line="576"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位代表，做好2021年的财政改革发展工作任务艰巨、责任重大。新的一年我们将在县委的坚强领导下，在县人大及其常委会的监督指导和县政协的关心支持下，坚持稳中求进工作总基调，坚持新发展理念，充分发挥财政职能作用，积极作为，为谱写美丽生态和谐小康新炉霍贡献财政智慧和力量。</w:t>
      </w:r>
    </w:p>
    <w:p>
      <w:pPr>
        <w:adjustRightInd w:val="0"/>
        <w:snapToGrid w:val="0"/>
        <w:spacing w:line="576"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附：2020年1-11月预算执行情况表及2021年预算草案表</w:t>
      </w:r>
    </w:p>
    <w:sectPr>
      <w:footerReference r:id="rId3" w:type="default"/>
      <w:pgSz w:w="11906" w:h="16838"/>
      <w:pgMar w:top="2098" w:right="1531" w:bottom="198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16025F1-A3D8-4244-B7A3-51106538ED4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00000001" w:usb1="080E0000" w:usb2="00000000" w:usb3="00000000" w:csb0="00040000" w:csb1="00000000"/>
    <w:embedRegular r:id="rId2" w:fontKey="{11E57E3E-A1D6-4B61-A814-A1829C0592BE}"/>
  </w:font>
  <w:font w:name="楷体_GB2312">
    <w:panose1 w:val="02010609030101010101"/>
    <w:charset w:val="86"/>
    <w:family w:val="auto"/>
    <w:pitch w:val="default"/>
    <w:sig w:usb0="00000001" w:usb1="080E0000" w:usb2="00000000" w:usb3="00000000" w:csb0="00040000" w:csb1="00000000"/>
    <w:embedRegular r:id="rId3" w:fontKey="{3B89DA2D-FEF5-47C2-92F8-31C24E5B47A2}"/>
  </w:font>
  <w:font w:name="方正楷体简体">
    <w:altName w:val="宋体"/>
    <w:panose1 w:val="00000000000000000000"/>
    <w:charset w:val="86"/>
    <w:family w:val="auto"/>
    <w:pitch w:val="default"/>
    <w:sig w:usb0="00000000" w:usb1="00000000" w:usb2="00000000" w:usb3="00000000" w:csb0="00040000" w:csb1="00000000"/>
    <w:embedRegular r:id="rId4" w:fontKey="{4CD8E647-DF78-49C9-AAF3-C1155377B540}"/>
  </w:font>
  <w:font w:name="仿宋">
    <w:panose1 w:val="02010609060101010101"/>
    <w:charset w:val="86"/>
    <w:family w:val="modern"/>
    <w:pitch w:val="default"/>
    <w:sig w:usb0="800002BF" w:usb1="38CF7CFA" w:usb2="00000016" w:usb3="00000000" w:csb0="00040001" w:csb1="00000000"/>
    <w:embedRegular r:id="rId5" w:fontKey="{7FE58019-3D40-4AD2-A543-13B62A9B89AF}"/>
  </w:font>
  <w:font w:name="仿宋_GB2312">
    <w:panose1 w:val="02010609030101010101"/>
    <w:charset w:val="86"/>
    <w:family w:val="auto"/>
    <w:pitch w:val="default"/>
    <w:sig w:usb0="00000001" w:usb1="080E0000" w:usb2="00000000" w:usb3="00000000" w:csb0="00040000" w:csb1="00000000"/>
    <w:embedRegular r:id="rId6" w:fontKey="{97BADC01-00D9-490B-868A-9567E8839C9A}"/>
  </w:font>
  <w:font w:name="Helvetica">
    <w:altName w:val="Arial"/>
    <w:panose1 w:val="020B0504020202020204"/>
    <w:charset w:val="00"/>
    <w:family w:val="swiss"/>
    <w:pitch w:val="default"/>
    <w:sig w:usb0="00000000" w:usb1="00000000" w:usb2="00000000" w:usb3="00000000" w:csb0="00000001" w:csb1="00000000"/>
    <w:embedRegular r:id="rId7" w:fontKey="{71A2FC03-D362-48F2-931E-FCF30366D9B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Quad Arrow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4"/>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- 2 -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rect id="Quad Arrow 1"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l1uVLQAAAABQEAAA8AAAAAAAAAAQAgAAAAIgAAAGRycy9kb3ducmV2LnhtbFBLAQIUABQAAAAI&#10;AIdO4kCJ0wJnvAEAAJ4DAAAOAAAAAAAAAAEAIAAAAB8BAABkcnMvZTJvRG9jLnhtbFBLBQYAAAAA&#10;BgAGAFkBAABNBQAAAAA=&#10;">
              <v:fill on="f" focussize="0,0"/>
              <v:stroke on="f"/>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- 2 -</w:t>
                    </w:r>
                    <w:r>
                      <w:rPr>
                        <w:rFonts w:hint="eastAsia" w:ascii="宋体" w:hAnsi="宋体" w:cs="宋体"/>
                        <w:sz w:val="28"/>
                        <w:szCs w:val="2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0C8BA"/>
    <w:multiLevelType w:val="singleLevel"/>
    <w:tmpl w:val="5DE0C8B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YmJiYzZlZTU4NTdmMDE0Yjg5ZWM5ODIxZjA4MDMifQ=="/>
  </w:docVars>
  <w:rsids>
    <w:rsidRoot w:val="7D0E71D9"/>
    <w:rsid w:val="000340F6"/>
    <w:rsid w:val="00042871"/>
    <w:rsid w:val="00070B47"/>
    <w:rsid w:val="00085C8F"/>
    <w:rsid w:val="000C349E"/>
    <w:rsid w:val="000C3D65"/>
    <w:rsid w:val="00113B4A"/>
    <w:rsid w:val="00154041"/>
    <w:rsid w:val="001639B4"/>
    <w:rsid w:val="001879DF"/>
    <w:rsid w:val="001C1EF5"/>
    <w:rsid w:val="001C3A77"/>
    <w:rsid w:val="001D17CC"/>
    <w:rsid w:val="001D65AB"/>
    <w:rsid w:val="001F677D"/>
    <w:rsid w:val="00212B7F"/>
    <w:rsid w:val="00220770"/>
    <w:rsid w:val="00225D7C"/>
    <w:rsid w:val="002503B5"/>
    <w:rsid w:val="0027277B"/>
    <w:rsid w:val="002A71F1"/>
    <w:rsid w:val="002B6FB2"/>
    <w:rsid w:val="002D0ED8"/>
    <w:rsid w:val="002D6D85"/>
    <w:rsid w:val="002F130C"/>
    <w:rsid w:val="002F4CD4"/>
    <w:rsid w:val="00310461"/>
    <w:rsid w:val="0034463B"/>
    <w:rsid w:val="00346441"/>
    <w:rsid w:val="003B4DA4"/>
    <w:rsid w:val="003C338B"/>
    <w:rsid w:val="003E5598"/>
    <w:rsid w:val="0042469B"/>
    <w:rsid w:val="00467103"/>
    <w:rsid w:val="00494D45"/>
    <w:rsid w:val="004F0421"/>
    <w:rsid w:val="0058609E"/>
    <w:rsid w:val="005910B1"/>
    <w:rsid w:val="0059521E"/>
    <w:rsid w:val="005A3FF9"/>
    <w:rsid w:val="005C0F38"/>
    <w:rsid w:val="005F2861"/>
    <w:rsid w:val="00605CD3"/>
    <w:rsid w:val="006507E0"/>
    <w:rsid w:val="006F20EE"/>
    <w:rsid w:val="007352AB"/>
    <w:rsid w:val="00737D8D"/>
    <w:rsid w:val="007509E9"/>
    <w:rsid w:val="007761FA"/>
    <w:rsid w:val="007B1819"/>
    <w:rsid w:val="007B772C"/>
    <w:rsid w:val="007C1DC8"/>
    <w:rsid w:val="00821662"/>
    <w:rsid w:val="00857633"/>
    <w:rsid w:val="00903092"/>
    <w:rsid w:val="00913ECF"/>
    <w:rsid w:val="009277AF"/>
    <w:rsid w:val="00935546"/>
    <w:rsid w:val="00964A97"/>
    <w:rsid w:val="00967BF7"/>
    <w:rsid w:val="009D26F5"/>
    <w:rsid w:val="00A10D95"/>
    <w:rsid w:val="00A3444C"/>
    <w:rsid w:val="00A42A8E"/>
    <w:rsid w:val="00A45368"/>
    <w:rsid w:val="00A5195F"/>
    <w:rsid w:val="00A72165"/>
    <w:rsid w:val="00A877F0"/>
    <w:rsid w:val="00AF7862"/>
    <w:rsid w:val="00B07FBD"/>
    <w:rsid w:val="00B351BF"/>
    <w:rsid w:val="00B44E8B"/>
    <w:rsid w:val="00B75936"/>
    <w:rsid w:val="00BB19B0"/>
    <w:rsid w:val="00BB46E6"/>
    <w:rsid w:val="00BD0868"/>
    <w:rsid w:val="00C87A0B"/>
    <w:rsid w:val="00CD1E9B"/>
    <w:rsid w:val="00D30398"/>
    <w:rsid w:val="00D446E5"/>
    <w:rsid w:val="00D72FE6"/>
    <w:rsid w:val="00DA022C"/>
    <w:rsid w:val="00DC1F17"/>
    <w:rsid w:val="00DC7B1B"/>
    <w:rsid w:val="00E4120D"/>
    <w:rsid w:val="00ED1B79"/>
    <w:rsid w:val="00EE02FD"/>
    <w:rsid w:val="00EE568A"/>
    <w:rsid w:val="00EE71D2"/>
    <w:rsid w:val="00F82CAF"/>
    <w:rsid w:val="00F85848"/>
    <w:rsid w:val="00F93577"/>
    <w:rsid w:val="00F97671"/>
    <w:rsid w:val="00FB0DBC"/>
    <w:rsid w:val="00FF21FE"/>
    <w:rsid w:val="01DA0633"/>
    <w:rsid w:val="02ED0CC4"/>
    <w:rsid w:val="04435BF0"/>
    <w:rsid w:val="046B42E1"/>
    <w:rsid w:val="048D2705"/>
    <w:rsid w:val="056E2F1D"/>
    <w:rsid w:val="05C8248C"/>
    <w:rsid w:val="05D4049D"/>
    <w:rsid w:val="061E27BA"/>
    <w:rsid w:val="063B2769"/>
    <w:rsid w:val="074B7A56"/>
    <w:rsid w:val="077F0E39"/>
    <w:rsid w:val="07EF2906"/>
    <w:rsid w:val="08522FAF"/>
    <w:rsid w:val="08677642"/>
    <w:rsid w:val="088D2C2C"/>
    <w:rsid w:val="08C5494C"/>
    <w:rsid w:val="094962CB"/>
    <w:rsid w:val="09E40980"/>
    <w:rsid w:val="0A2E09E5"/>
    <w:rsid w:val="0A7F6448"/>
    <w:rsid w:val="0A844539"/>
    <w:rsid w:val="0A9C1711"/>
    <w:rsid w:val="0ADF0DD5"/>
    <w:rsid w:val="0B5638E0"/>
    <w:rsid w:val="0B6872F1"/>
    <w:rsid w:val="0BEE6A9E"/>
    <w:rsid w:val="0C0F136A"/>
    <w:rsid w:val="0CC2195E"/>
    <w:rsid w:val="0CE26D70"/>
    <w:rsid w:val="0DF129EC"/>
    <w:rsid w:val="0E132252"/>
    <w:rsid w:val="0E2629CE"/>
    <w:rsid w:val="0E5B3E59"/>
    <w:rsid w:val="0E8D6561"/>
    <w:rsid w:val="0EFF101E"/>
    <w:rsid w:val="0F604CA1"/>
    <w:rsid w:val="0FBF59F2"/>
    <w:rsid w:val="10746A83"/>
    <w:rsid w:val="114969B7"/>
    <w:rsid w:val="11A0397C"/>
    <w:rsid w:val="11B3115C"/>
    <w:rsid w:val="12206B91"/>
    <w:rsid w:val="1306193D"/>
    <w:rsid w:val="13626E32"/>
    <w:rsid w:val="13672926"/>
    <w:rsid w:val="13CF7CE5"/>
    <w:rsid w:val="144D3275"/>
    <w:rsid w:val="14632460"/>
    <w:rsid w:val="14640782"/>
    <w:rsid w:val="14AB5675"/>
    <w:rsid w:val="14F90801"/>
    <w:rsid w:val="16402C77"/>
    <w:rsid w:val="16864F84"/>
    <w:rsid w:val="16D8134E"/>
    <w:rsid w:val="1727223B"/>
    <w:rsid w:val="17CE7068"/>
    <w:rsid w:val="18484BE5"/>
    <w:rsid w:val="187E7D4E"/>
    <w:rsid w:val="1896163C"/>
    <w:rsid w:val="18B10A5C"/>
    <w:rsid w:val="1A3E02CC"/>
    <w:rsid w:val="1AD43FBD"/>
    <w:rsid w:val="1BEF47CC"/>
    <w:rsid w:val="1D671CC9"/>
    <w:rsid w:val="1DAC6CB0"/>
    <w:rsid w:val="1DD2795D"/>
    <w:rsid w:val="1EB2644F"/>
    <w:rsid w:val="1ED90EDA"/>
    <w:rsid w:val="1F7F013A"/>
    <w:rsid w:val="1F8064AF"/>
    <w:rsid w:val="1FA72589"/>
    <w:rsid w:val="209B180C"/>
    <w:rsid w:val="21813EEF"/>
    <w:rsid w:val="221A2E14"/>
    <w:rsid w:val="2286575B"/>
    <w:rsid w:val="23E5601E"/>
    <w:rsid w:val="25FB61A7"/>
    <w:rsid w:val="2715112B"/>
    <w:rsid w:val="2729560E"/>
    <w:rsid w:val="27EF6D5F"/>
    <w:rsid w:val="28CA3FE4"/>
    <w:rsid w:val="28F3336F"/>
    <w:rsid w:val="29183530"/>
    <w:rsid w:val="2A8E1C1D"/>
    <w:rsid w:val="2AC23F22"/>
    <w:rsid w:val="2B3F13C6"/>
    <w:rsid w:val="2C4B3215"/>
    <w:rsid w:val="2C5C2E05"/>
    <w:rsid w:val="2C9B053D"/>
    <w:rsid w:val="2CA400EA"/>
    <w:rsid w:val="2CD10925"/>
    <w:rsid w:val="2D9616D6"/>
    <w:rsid w:val="2E166B2C"/>
    <w:rsid w:val="2ECE67F9"/>
    <w:rsid w:val="2EE81B7C"/>
    <w:rsid w:val="2FF42DF8"/>
    <w:rsid w:val="301B1063"/>
    <w:rsid w:val="30575F23"/>
    <w:rsid w:val="30874E50"/>
    <w:rsid w:val="3118717D"/>
    <w:rsid w:val="313C51D4"/>
    <w:rsid w:val="317B2BF4"/>
    <w:rsid w:val="31CC0DBF"/>
    <w:rsid w:val="329154FB"/>
    <w:rsid w:val="32A34693"/>
    <w:rsid w:val="32B75AFF"/>
    <w:rsid w:val="32CC1FE7"/>
    <w:rsid w:val="32FC4D34"/>
    <w:rsid w:val="33666500"/>
    <w:rsid w:val="33964498"/>
    <w:rsid w:val="339F79D7"/>
    <w:rsid w:val="33A73417"/>
    <w:rsid w:val="33D46F96"/>
    <w:rsid w:val="34333A12"/>
    <w:rsid w:val="34427B5F"/>
    <w:rsid w:val="35795F4D"/>
    <w:rsid w:val="35BE6623"/>
    <w:rsid w:val="35DC619E"/>
    <w:rsid w:val="35FA1ED0"/>
    <w:rsid w:val="35FC170D"/>
    <w:rsid w:val="360217A9"/>
    <w:rsid w:val="36261590"/>
    <w:rsid w:val="36B1229E"/>
    <w:rsid w:val="36D34080"/>
    <w:rsid w:val="380300FB"/>
    <w:rsid w:val="39030365"/>
    <w:rsid w:val="390B7AD3"/>
    <w:rsid w:val="39440F3B"/>
    <w:rsid w:val="3969118F"/>
    <w:rsid w:val="3A67745F"/>
    <w:rsid w:val="3AC6527A"/>
    <w:rsid w:val="3ACD1B74"/>
    <w:rsid w:val="3ADF5BDF"/>
    <w:rsid w:val="3B291C19"/>
    <w:rsid w:val="3B65315E"/>
    <w:rsid w:val="3BA408DA"/>
    <w:rsid w:val="3BDA7EC8"/>
    <w:rsid w:val="3C6B7083"/>
    <w:rsid w:val="3C8A7E1F"/>
    <w:rsid w:val="3CAA5D52"/>
    <w:rsid w:val="3CD951D1"/>
    <w:rsid w:val="3CDC52EF"/>
    <w:rsid w:val="3D081B3D"/>
    <w:rsid w:val="3DEB2A0A"/>
    <w:rsid w:val="3E3C1730"/>
    <w:rsid w:val="3F294514"/>
    <w:rsid w:val="3F750DF5"/>
    <w:rsid w:val="3F7D6775"/>
    <w:rsid w:val="400463B2"/>
    <w:rsid w:val="40126BFA"/>
    <w:rsid w:val="407D7F7D"/>
    <w:rsid w:val="40BD36C6"/>
    <w:rsid w:val="41837CA5"/>
    <w:rsid w:val="420071D6"/>
    <w:rsid w:val="4213097D"/>
    <w:rsid w:val="423F1A3E"/>
    <w:rsid w:val="4257517A"/>
    <w:rsid w:val="43037631"/>
    <w:rsid w:val="43A868F6"/>
    <w:rsid w:val="44095924"/>
    <w:rsid w:val="44A94929"/>
    <w:rsid w:val="45D40ED3"/>
    <w:rsid w:val="46FF7420"/>
    <w:rsid w:val="471B3DF7"/>
    <w:rsid w:val="473F6F9F"/>
    <w:rsid w:val="47561608"/>
    <w:rsid w:val="48AE3ACC"/>
    <w:rsid w:val="48D41EAB"/>
    <w:rsid w:val="48E7657A"/>
    <w:rsid w:val="491C2019"/>
    <w:rsid w:val="4A5E6A54"/>
    <w:rsid w:val="4AC66FF4"/>
    <w:rsid w:val="4B47685E"/>
    <w:rsid w:val="4B5B6401"/>
    <w:rsid w:val="4C003D8D"/>
    <w:rsid w:val="4C1D1EB1"/>
    <w:rsid w:val="4D0403A7"/>
    <w:rsid w:val="4D3E2775"/>
    <w:rsid w:val="4DDA431A"/>
    <w:rsid w:val="4E4E61A0"/>
    <w:rsid w:val="4E563247"/>
    <w:rsid w:val="4E575F7D"/>
    <w:rsid w:val="4F9B2F5F"/>
    <w:rsid w:val="4FAE4949"/>
    <w:rsid w:val="50B704DF"/>
    <w:rsid w:val="5119199D"/>
    <w:rsid w:val="5135312E"/>
    <w:rsid w:val="51800F9E"/>
    <w:rsid w:val="5245110A"/>
    <w:rsid w:val="524F09D0"/>
    <w:rsid w:val="52A65F44"/>
    <w:rsid w:val="52CD22E8"/>
    <w:rsid w:val="540F70CE"/>
    <w:rsid w:val="54200610"/>
    <w:rsid w:val="54323B59"/>
    <w:rsid w:val="54F67AFD"/>
    <w:rsid w:val="569E772A"/>
    <w:rsid w:val="571B2BF5"/>
    <w:rsid w:val="57476D62"/>
    <w:rsid w:val="57F86F24"/>
    <w:rsid w:val="586302CC"/>
    <w:rsid w:val="58A50C1B"/>
    <w:rsid w:val="58F11582"/>
    <w:rsid w:val="58F767F7"/>
    <w:rsid w:val="590F1AAD"/>
    <w:rsid w:val="598C4B8A"/>
    <w:rsid w:val="59901025"/>
    <w:rsid w:val="59D9301F"/>
    <w:rsid w:val="5A296C3A"/>
    <w:rsid w:val="5AAB3F1B"/>
    <w:rsid w:val="5B405879"/>
    <w:rsid w:val="5BAE39D4"/>
    <w:rsid w:val="5BFC2A7F"/>
    <w:rsid w:val="5D711D28"/>
    <w:rsid w:val="5E5970B8"/>
    <w:rsid w:val="5F8F57BA"/>
    <w:rsid w:val="60121F3D"/>
    <w:rsid w:val="60223187"/>
    <w:rsid w:val="60CD4074"/>
    <w:rsid w:val="611B04DE"/>
    <w:rsid w:val="612620F2"/>
    <w:rsid w:val="61502F36"/>
    <w:rsid w:val="61802F36"/>
    <w:rsid w:val="618055D9"/>
    <w:rsid w:val="61821187"/>
    <w:rsid w:val="629F3EDD"/>
    <w:rsid w:val="62BB3636"/>
    <w:rsid w:val="62DE003E"/>
    <w:rsid w:val="63135124"/>
    <w:rsid w:val="63AA400F"/>
    <w:rsid w:val="647A4C02"/>
    <w:rsid w:val="64CF1041"/>
    <w:rsid w:val="65FF6A62"/>
    <w:rsid w:val="664F5567"/>
    <w:rsid w:val="66DF73FF"/>
    <w:rsid w:val="67750FE5"/>
    <w:rsid w:val="6814019D"/>
    <w:rsid w:val="681803D6"/>
    <w:rsid w:val="68683B31"/>
    <w:rsid w:val="68760CA7"/>
    <w:rsid w:val="68A92F07"/>
    <w:rsid w:val="68D84777"/>
    <w:rsid w:val="699645E5"/>
    <w:rsid w:val="69FC2C48"/>
    <w:rsid w:val="6A7C4C4D"/>
    <w:rsid w:val="6AAB290E"/>
    <w:rsid w:val="6B6E6C2E"/>
    <w:rsid w:val="6BA13AD2"/>
    <w:rsid w:val="6C552310"/>
    <w:rsid w:val="6CBA5407"/>
    <w:rsid w:val="6D23681A"/>
    <w:rsid w:val="6DCE171E"/>
    <w:rsid w:val="6E4E7506"/>
    <w:rsid w:val="6EAB2E32"/>
    <w:rsid w:val="6ED36257"/>
    <w:rsid w:val="6FEF673B"/>
    <w:rsid w:val="701C15E4"/>
    <w:rsid w:val="70404539"/>
    <w:rsid w:val="70F76266"/>
    <w:rsid w:val="714A49EB"/>
    <w:rsid w:val="7185354B"/>
    <w:rsid w:val="71FA350A"/>
    <w:rsid w:val="72843BCB"/>
    <w:rsid w:val="73664701"/>
    <w:rsid w:val="736D6C6F"/>
    <w:rsid w:val="738E3DDB"/>
    <w:rsid w:val="7393729B"/>
    <w:rsid w:val="74060C6A"/>
    <w:rsid w:val="741405BD"/>
    <w:rsid w:val="74170A58"/>
    <w:rsid w:val="74C471C4"/>
    <w:rsid w:val="75E57C45"/>
    <w:rsid w:val="76837D79"/>
    <w:rsid w:val="775F3F22"/>
    <w:rsid w:val="77B9731E"/>
    <w:rsid w:val="77C4480D"/>
    <w:rsid w:val="77EE7BB2"/>
    <w:rsid w:val="784421DB"/>
    <w:rsid w:val="784B5931"/>
    <w:rsid w:val="78646879"/>
    <w:rsid w:val="78AC4292"/>
    <w:rsid w:val="7908111E"/>
    <w:rsid w:val="792D052B"/>
    <w:rsid w:val="79444B2A"/>
    <w:rsid w:val="79CA3E4D"/>
    <w:rsid w:val="7AA82DC9"/>
    <w:rsid w:val="7AC7026D"/>
    <w:rsid w:val="7B153815"/>
    <w:rsid w:val="7B2B38BC"/>
    <w:rsid w:val="7B3B25D2"/>
    <w:rsid w:val="7C4C27C0"/>
    <w:rsid w:val="7C942BBB"/>
    <w:rsid w:val="7CF73913"/>
    <w:rsid w:val="7D0E71D9"/>
    <w:rsid w:val="7D101A41"/>
    <w:rsid w:val="7D2D3DED"/>
    <w:rsid w:val="7D385B89"/>
    <w:rsid w:val="7D5052A6"/>
    <w:rsid w:val="7D6F00D9"/>
    <w:rsid w:val="7DDF204E"/>
    <w:rsid w:val="7EE745DD"/>
    <w:rsid w:val="7F764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jc w:val="left"/>
      <w:outlineLvl w:val="0"/>
    </w:pPr>
    <w:rPr>
      <w:rFonts w:ascii="微软雅黑" w:hAnsi="微软雅黑" w:eastAsia="微软雅黑"/>
      <w:b/>
      <w:kern w:val="44"/>
      <w:szCs w:val="21"/>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40"/>
    <w:qFormat/>
    <w:uiPriority w:val="0"/>
    <w:pPr>
      <w:spacing w:after="120"/>
      <w:ind w:left="420" w:leftChars="200"/>
    </w:pPr>
  </w:style>
  <w:style w:type="paragraph" w:styleId="4">
    <w:name w:val="footer"/>
    <w:basedOn w:val="1"/>
    <w:link w:val="39"/>
    <w:qFormat/>
    <w:uiPriority w:val="0"/>
    <w:pPr>
      <w:tabs>
        <w:tab w:val="center" w:pos="4153"/>
        <w:tab w:val="right" w:pos="8306"/>
      </w:tabs>
      <w:snapToGrid w:val="0"/>
      <w:jc w:val="left"/>
    </w:pPr>
    <w:rPr>
      <w:sz w:val="18"/>
      <w:szCs w:val="18"/>
    </w:rPr>
  </w:style>
  <w:style w:type="paragraph" w:styleId="5">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kern w:val="0"/>
      <w:sz w:val="24"/>
    </w:rPr>
  </w:style>
  <w:style w:type="paragraph" w:styleId="7">
    <w:name w:val="Body Text First Indent 2"/>
    <w:basedOn w:val="3"/>
    <w:link w:val="41"/>
    <w:qFormat/>
    <w:uiPriority w:val="0"/>
    <w:pPr>
      <w:ind w:firstLine="420" w:firstLineChars="200"/>
    </w:pPr>
  </w:style>
  <w:style w:type="character" w:styleId="10">
    <w:name w:val="FollowedHyperlink"/>
    <w:basedOn w:val="9"/>
    <w:qFormat/>
    <w:uiPriority w:val="0"/>
    <w:rPr>
      <w:color w:val="000000"/>
      <w:u w:val="none"/>
    </w:rPr>
  </w:style>
  <w:style w:type="character" w:styleId="11">
    <w:name w:val="Emphasis"/>
    <w:basedOn w:val="9"/>
    <w:qFormat/>
    <w:uiPriority w:val="0"/>
  </w:style>
  <w:style w:type="character" w:styleId="12">
    <w:name w:val="HTML Definition"/>
    <w:basedOn w:val="9"/>
    <w:qFormat/>
    <w:uiPriority w:val="0"/>
  </w:style>
  <w:style w:type="character" w:styleId="13">
    <w:name w:val="HTML Variable"/>
    <w:basedOn w:val="9"/>
    <w:qFormat/>
    <w:uiPriority w:val="0"/>
  </w:style>
  <w:style w:type="character" w:styleId="14">
    <w:name w:val="Hyperlink"/>
    <w:basedOn w:val="9"/>
    <w:qFormat/>
    <w:uiPriority w:val="0"/>
    <w:rPr>
      <w:color w:val="000000"/>
      <w:u w:val="none"/>
    </w:rPr>
  </w:style>
  <w:style w:type="character" w:styleId="15">
    <w:name w:val="HTML Code"/>
    <w:basedOn w:val="9"/>
    <w:qFormat/>
    <w:uiPriority w:val="0"/>
    <w:rPr>
      <w:rFonts w:hint="default" w:ascii="Courier New" w:hAnsi="Courier New" w:eastAsia="Courier New" w:cs="Courier New"/>
      <w:sz w:val="20"/>
    </w:rPr>
  </w:style>
  <w:style w:type="character" w:styleId="16">
    <w:name w:val="HTML Cite"/>
    <w:basedOn w:val="9"/>
    <w:qFormat/>
    <w:uiPriority w:val="0"/>
  </w:style>
  <w:style w:type="character" w:styleId="17">
    <w:name w:val="HTML Keyboard"/>
    <w:basedOn w:val="9"/>
    <w:qFormat/>
    <w:uiPriority w:val="0"/>
    <w:rPr>
      <w:rFonts w:ascii="Courier New" w:hAnsi="Courier New" w:eastAsia="Courier New" w:cs="Courier New"/>
      <w:sz w:val="20"/>
    </w:rPr>
  </w:style>
  <w:style w:type="character" w:styleId="18">
    <w:name w:val="HTML Sample"/>
    <w:basedOn w:val="9"/>
    <w:qFormat/>
    <w:uiPriority w:val="0"/>
    <w:rPr>
      <w:rFonts w:hint="default" w:ascii="Courier New" w:hAnsi="Courier New" w:eastAsia="Courier New" w:cs="Courier New"/>
    </w:rPr>
  </w:style>
  <w:style w:type="paragraph" w:customStyle="1" w:styleId="19">
    <w:name w:val="_Style 39"/>
    <w:basedOn w:val="1"/>
    <w:next w:val="1"/>
    <w:qFormat/>
    <w:uiPriority w:val="0"/>
    <w:pPr>
      <w:pBdr>
        <w:bottom w:val="single" w:color="auto" w:sz="6" w:space="1"/>
      </w:pBdr>
      <w:jc w:val="center"/>
    </w:pPr>
    <w:rPr>
      <w:rFonts w:ascii="Arial"/>
      <w:vanish/>
      <w:sz w:val="16"/>
    </w:rPr>
  </w:style>
  <w:style w:type="paragraph" w:customStyle="1" w:styleId="20">
    <w:name w:val="_Style 40"/>
    <w:basedOn w:val="1"/>
    <w:next w:val="1"/>
    <w:qFormat/>
    <w:uiPriority w:val="0"/>
    <w:pPr>
      <w:pBdr>
        <w:top w:val="single" w:color="auto" w:sz="6" w:space="1"/>
      </w:pBdr>
      <w:jc w:val="center"/>
    </w:pPr>
    <w:rPr>
      <w:rFonts w:ascii="Arial"/>
      <w:vanish/>
      <w:sz w:val="16"/>
    </w:rPr>
  </w:style>
  <w:style w:type="character" w:customStyle="1" w:styleId="21">
    <w:name w:val="m05"/>
    <w:basedOn w:val="9"/>
    <w:qFormat/>
    <w:uiPriority w:val="0"/>
  </w:style>
  <w:style w:type="character" w:customStyle="1" w:styleId="22">
    <w:name w:val="cur"/>
    <w:basedOn w:val="9"/>
    <w:qFormat/>
    <w:uiPriority w:val="0"/>
  </w:style>
  <w:style w:type="character" w:customStyle="1" w:styleId="23">
    <w:name w:val="bds_more"/>
    <w:basedOn w:val="9"/>
    <w:qFormat/>
    <w:uiPriority w:val="0"/>
  </w:style>
  <w:style w:type="character" w:customStyle="1" w:styleId="24">
    <w:name w:val="bds_more1"/>
    <w:basedOn w:val="9"/>
    <w:qFormat/>
    <w:uiPriority w:val="0"/>
  </w:style>
  <w:style w:type="character" w:customStyle="1" w:styleId="25">
    <w:name w:val="bds_more2"/>
    <w:basedOn w:val="9"/>
    <w:qFormat/>
    <w:uiPriority w:val="0"/>
  </w:style>
  <w:style w:type="character" w:customStyle="1" w:styleId="26">
    <w:name w:val="m02"/>
    <w:basedOn w:val="9"/>
    <w:qFormat/>
    <w:uiPriority w:val="0"/>
  </w:style>
  <w:style w:type="character" w:customStyle="1" w:styleId="27">
    <w:name w:val="m021"/>
    <w:basedOn w:val="9"/>
    <w:qFormat/>
    <w:uiPriority w:val="0"/>
  </w:style>
  <w:style w:type="character" w:customStyle="1" w:styleId="28">
    <w:name w:val="m06"/>
    <w:basedOn w:val="9"/>
    <w:qFormat/>
    <w:uiPriority w:val="0"/>
  </w:style>
  <w:style w:type="character" w:customStyle="1" w:styleId="29">
    <w:name w:val="m061"/>
    <w:basedOn w:val="9"/>
    <w:qFormat/>
    <w:uiPriority w:val="0"/>
  </w:style>
  <w:style w:type="character" w:customStyle="1" w:styleId="30">
    <w:name w:val="m03"/>
    <w:basedOn w:val="9"/>
    <w:qFormat/>
    <w:uiPriority w:val="0"/>
  </w:style>
  <w:style w:type="character" w:customStyle="1" w:styleId="31">
    <w:name w:val="m031"/>
    <w:basedOn w:val="9"/>
    <w:qFormat/>
    <w:uiPriority w:val="0"/>
  </w:style>
  <w:style w:type="character" w:customStyle="1" w:styleId="32">
    <w:name w:val="m04"/>
    <w:basedOn w:val="9"/>
    <w:qFormat/>
    <w:uiPriority w:val="0"/>
  </w:style>
  <w:style w:type="character" w:customStyle="1" w:styleId="33">
    <w:name w:val="m041"/>
    <w:basedOn w:val="9"/>
    <w:qFormat/>
    <w:uiPriority w:val="0"/>
  </w:style>
  <w:style w:type="character" w:customStyle="1" w:styleId="34">
    <w:name w:val="m01"/>
    <w:basedOn w:val="9"/>
    <w:qFormat/>
    <w:uiPriority w:val="0"/>
  </w:style>
  <w:style w:type="character" w:customStyle="1" w:styleId="35">
    <w:name w:val="bds_nopic"/>
    <w:basedOn w:val="9"/>
    <w:qFormat/>
    <w:uiPriority w:val="0"/>
  </w:style>
  <w:style w:type="character" w:customStyle="1" w:styleId="36">
    <w:name w:val="bds_nopic1"/>
    <w:basedOn w:val="9"/>
    <w:qFormat/>
    <w:uiPriority w:val="0"/>
  </w:style>
  <w:style w:type="character" w:customStyle="1" w:styleId="37">
    <w:name w:val="bds_nopic2"/>
    <w:basedOn w:val="9"/>
    <w:qFormat/>
    <w:uiPriority w:val="0"/>
  </w:style>
  <w:style w:type="character" w:customStyle="1" w:styleId="38">
    <w:name w:val="页眉 Char"/>
    <w:basedOn w:val="9"/>
    <w:link w:val="5"/>
    <w:qFormat/>
    <w:uiPriority w:val="0"/>
    <w:rPr>
      <w:rFonts w:ascii="Calibri" w:hAnsi="Calibri"/>
      <w:kern w:val="2"/>
      <w:sz w:val="18"/>
      <w:szCs w:val="18"/>
    </w:rPr>
  </w:style>
  <w:style w:type="character" w:customStyle="1" w:styleId="39">
    <w:name w:val="页脚 Char"/>
    <w:basedOn w:val="9"/>
    <w:link w:val="4"/>
    <w:qFormat/>
    <w:uiPriority w:val="0"/>
    <w:rPr>
      <w:rFonts w:ascii="Calibri" w:hAnsi="Calibri"/>
      <w:kern w:val="2"/>
      <w:sz w:val="18"/>
      <w:szCs w:val="18"/>
    </w:rPr>
  </w:style>
  <w:style w:type="character" w:customStyle="1" w:styleId="40">
    <w:name w:val="正文文本缩进 Char"/>
    <w:basedOn w:val="9"/>
    <w:link w:val="3"/>
    <w:qFormat/>
    <w:uiPriority w:val="0"/>
    <w:rPr>
      <w:rFonts w:ascii="Calibri" w:hAnsi="Calibri"/>
      <w:kern w:val="2"/>
      <w:sz w:val="21"/>
      <w:szCs w:val="24"/>
    </w:rPr>
  </w:style>
  <w:style w:type="character" w:customStyle="1" w:styleId="41">
    <w:name w:val="正文首行缩进 2 Char"/>
    <w:basedOn w:val="40"/>
    <w:link w:val="7"/>
    <w:qFormat/>
    <w:uiPriority w:val="0"/>
    <w:rPr>
      <w:rFonts w:eastAsia="宋体"/>
    </w:rPr>
  </w:style>
  <w:style w:type="character" w:customStyle="1" w:styleId="42">
    <w:name w:val="m051"/>
    <w:basedOn w:val="9"/>
    <w:qFormat/>
    <w:uiPriority w:val="0"/>
  </w:style>
  <w:style w:type="character" w:customStyle="1" w:styleId="43">
    <w:name w:val="bds_more3"/>
    <w:basedOn w:val="9"/>
    <w:qFormat/>
    <w:uiPriority w:val="0"/>
  </w:style>
  <w:style w:type="character" w:customStyle="1" w:styleId="44">
    <w:name w:val="bds_more4"/>
    <w:basedOn w:val="9"/>
    <w:qFormat/>
    <w:uiPriority w:val="0"/>
  </w:style>
  <w:style w:type="character" w:customStyle="1" w:styleId="45">
    <w:name w:val="on"/>
    <w:basedOn w:val="9"/>
    <w:qFormat/>
    <w:uiPriority w:val="0"/>
  </w:style>
  <w:style w:type="character" w:customStyle="1" w:styleId="46">
    <w:name w:val="time"/>
    <w:basedOn w:val="9"/>
    <w:qFormat/>
    <w:uiPriority w:val="0"/>
    <w:rPr>
      <w:rFonts w:ascii="Arial" w:hAnsi="Arial" w:cs="Arial"/>
      <w:color w:val="FFFFFF"/>
      <w:sz w:val="15"/>
      <w:szCs w:val="15"/>
    </w:rPr>
  </w:style>
  <w:style w:type="paragraph" w:styleId="4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91F9CD-2941-4231-94FD-79443C415726}">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10</Pages>
  <Words>719</Words>
  <Characters>4102</Characters>
  <Lines>34</Lines>
  <Paragraphs>9</Paragraphs>
  <TotalTime>27</TotalTime>
  <ScaleCrop>false</ScaleCrop>
  <LinksUpToDate>false</LinksUpToDate>
  <CharactersWithSpaces>4812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2018-12-14T03:55:00Z</dcterms:created>
  <dc:creator>♡、――</dc:creator>
  <cp:lastModifiedBy>人勤春来早.</cp:lastModifiedBy>
  <cp:lastPrinted>2020-12-18T08:35:00Z</cp:lastPrinted>
  <dcterms:modified xsi:type="dcterms:W3CDTF">2023-09-15T10:18:42Z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FF3CDEDB30E7458DB254D46EB10C3CE2_12</vt:lpwstr>
  </property>
</Properties>
</file>