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b/>
          <w:bCs/>
          <w:color w:val="000000"/>
          <w:sz w:val="44"/>
          <w:szCs w:val="44"/>
        </w:rPr>
      </w:pPr>
      <w:r>
        <w:rPr>
          <w:rFonts w:hint="eastAsia" w:ascii="方正小标宋简体" w:hAnsi="黑体" w:eastAsia="方正小标宋简体" w:cs="黑体"/>
          <w:b/>
          <w:bCs/>
          <w:color w:val="000000"/>
          <w:sz w:val="44"/>
          <w:szCs w:val="44"/>
        </w:rPr>
        <w:t>《甘孜藏族自治州</w:t>
      </w:r>
      <w:r>
        <w:rPr>
          <w:rFonts w:hint="eastAsia" w:ascii="方正小标宋简体" w:hAnsi="黑体" w:eastAsia="方正小标宋简体" w:cs="黑体"/>
          <w:b/>
          <w:bCs/>
          <w:color w:val="000000"/>
          <w:sz w:val="44"/>
          <w:szCs w:val="44"/>
          <w:lang w:eastAsia="zh-CN"/>
        </w:rPr>
        <w:t>森林草原防灭火条例</w:t>
      </w:r>
      <w:r>
        <w:rPr>
          <w:rFonts w:hint="eastAsia" w:ascii="方正小标宋简体" w:hAnsi="黑体" w:eastAsia="方正小标宋简体" w:cs="黑体"/>
          <w:b/>
          <w:bCs/>
          <w:color w:val="000000"/>
          <w:sz w:val="44"/>
          <w:szCs w:val="44"/>
        </w:rPr>
        <w:t>（</w:t>
      </w:r>
      <w:r>
        <w:rPr>
          <w:rFonts w:hint="eastAsia" w:ascii="方正小标宋简体" w:hAnsi="黑体" w:eastAsia="方正小标宋简体" w:cs="黑体"/>
          <w:b/>
          <w:bCs/>
          <w:color w:val="000000"/>
          <w:sz w:val="44"/>
          <w:szCs w:val="44"/>
          <w:lang w:val="en-US" w:eastAsia="zh-CN"/>
        </w:rPr>
        <w:t>修订</w:t>
      </w:r>
      <w:r>
        <w:rPr>
          <w:rFonts w:hint="eastAsia" w:ascii="方正小标宋简体" w:hAnsi="黑体" w:eastAsia="方正小标宋简体" w:cs="黑体"/>
          <w:b/>
          <w:bCs/>
          <w:color w:val="000000"/>
          <w:sz w:val="44"/>
          <w:szCs w:val="44"/>
        </w:rPr>
        <w:t>草案）》</w:t>
      </w:r>
      <w:r>
        <w:rPr>
          <w:rFonts w:hint="eastAsia" w:ascii="方正小标宋简体" w:hAnsi="黑体" w:eastAsia="方正小标宋简体" w:cs="黑体"/>
          <w:b/>
          <w:bCs/>
          <w:color w:val="000000"/>
          <w:sz w:val="44"/>
          <w:szCs w:val="44"/>
          <w:lang w:val="en-US" w:eastAsia="zh-CN"/>
        </w:rPr>
        <w:t>修改前后和立法依据</w:t>
      </w:r>
      <w:bookmarkStart w:id="0" w:name="_GoBack"/>
      <w:bookmarkEnd w:id="0"/>
      <w:r>
        <w:rPr>
          <w:rFonts w:hint="eastAsia" w:ascii="方正小标宋简体" w:hAnsi="黑体" w:eastAsia="方正小标宋简体" w:cs="黑体"/>
          <w:b/>
          <w:bCs/>
          <w:color w:val="000000"/>
          <w:sz w:val="44"/>
          <w:szCs w:val="44"/>
        </w:rPr>
        <w:t>对照表</w:t>
      </w:r>
    </w:p>
    <w:p>
      <w:pPr>
        <w:jc w:val="center"/>
        <w:rPr>
          <w:rFonts w:hint="eastAsia" w:ascii="仿宋_GB2312" w:eastAsia="仿宋_GB2312"/>
          <w:b/>
          <w:sz w:val="32"/>
          <w:szCs w:val="32"/>
        </w:rPr>
      </w:pPr>
      <w:r>
        <w:rPr>
          <w:rFonts w:hint="eastAsia" w:ascii="仿宋_GB2312" w:eastAsia="仿宋_GB2312"/>
          <w:b/>
          <w:sz w:val="32"/>
          <w:szCs w:val="32"/>
        </w:rPr>
        <w:t>（注：黑体为增加内容，黑体加下划线为修改内容，黑体加删除线为删除内容）</w:t>
      </w:r>
    </w:p>
    <w:p>
      <w:pPr>
        <w:spacing w:line="560" w:lineRule="exact"/>
        <w:jc w:val="center"/>
        <w:rPr>
          <w:rFonts w:hint="eastAsia" w:ascii="方正小标宋简体" w:hAnsi="黑体" w:eastAsia="方正小标宋简体" w:cs="黑体"/>
          <w:color w:val="000000"/>
          <w:sz w:val="44"/>
          <w:szCs w:val="44"/>
        </w:rPr>
      </w:pPr>
    </w:p>
    <w:tbl>
      <w:tblPr>
        <w:tblStyle w:val="6"/>
        <w:tblW w:w="14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5145"/>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Times New Roman"/>
                <w:b/>
                <w:sz w:val="30"/>
                <w:szCs w:val="30"/>
                <w:lang w:eastAsia="zh-CN"/>
              </w:rPr>
            </w:pPr>
            <w:r>
              <w:rPr>
                <w:rFonts w:hint="eastAsia" w:ascii="宋体" w:hAnsi="宋体" w:eastAsia="宋体" w:cs="Times New Roman"/>
                <w:b/>
                <w:sz w:val="30"/>
                <w:szCs w:val="30"/>
                <w:lang w:eastAsia="zh-CN"/>
              </w:rPr>
              <w:t>《甘孜藏族自治州森林草原防灭火条例》</w:t>
            </w:r>
          </w:p>
          <w:p>
            <w:pPr>
              <w:bidi w:val="0"/>
              <w:jc w:val="center"/>
              <w:rPr>
                <w:rFonts w:hint="default"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2021年2月1日</w:t>
            </w:r>
            <w:r>
              <w:rPr>
                <w:rFonts w:hint="eastAsia" w:ascii="宋体" w:hAnsi="宋体" w:cs="Times New Roman"/>
                <w:b/>
                <w:sz w:val="30"/>
                <w:szCs w:val="30"/>
                <w:lang w:val="en-US" w:eastAsia="zh-CN"/>
              </w:rPr>
              <w:t>施行</w:t>
            </w:r>
            <w:r>
              <w:rPr>
                <w:rFonts w:hint="eastAsia" w:ascii="宋体" w:hAnsi="宋体" w:eastAsia="宋体" w:cs="Times New Roman"/>
                <w:b/>
                <w:sz w:val="30"/>
                <w:szCs w:val="30"/>
                <w:lang w:val="en-US" w:eastAsia="zh-CN"/>
              </w:rPr>
              <w:t>版</w:t>
            </w:r>
          </w:p>
        </w:tc>
        <w:tc>
          <w:tcPr>
            <w:tcW w:w="514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eastAsia="zh-CN"/>
              </w:rPr>
              <w:t>《甘孜藏族自治州森林草原防灭火条例（</w:t>
            </w:r>
            <w:r>
              <w:rPr>
                <w:rFonts w:hint="eastAsia" w:ascii="宋体" w:hAnsi="宋体" w:eastAsia="宋体" w:cs="Times New Roman"/>
                <w:b/>
                <w:sz w:val="30"/>
                <w:szCs w:val="30"/>
                <w:lang w:val="en-US" w:eastAsia="zh-CN"/>
              </w:rPr>
              <w:t>修订草案</w:t>
            </w:r>
            <w:r>
              <w:rPr>
                <w:rFonts w:hint="eastAsia" w:ascii="宋体" w:hAnsi="宋体" w:eastAsia="宋体" w:cs="Times New Roman"/>
                <w:b/>
                <w:sz w:val="30"/>
                <w:szCs w:val="30"/>
                <w:lang w:eastAsia="zh-CN"/>
              </w:rPr>
              <w:t>）》</w:t>
            </w:r>
          </w:p>
        </w:tc>
        <w:tc>
          <w:tcPr>
            <w:tcW w:w="575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Times New Roman"/>
                <w:b/>
                <w:sz w:val="30"/>
                <w:szCs w:val="30"/>
                <w:lang w:eastAsia="zh-CN"/>
              </w:rPr>
            </w:pPr>
            <w:r>
              <w:rPr>
                <w:rFonts w:hint="eastAsia" w:ascii="宋体" w:hAnsi="宋体" w:eastAsia="宋体" w:cs="Times New Roman"/>
                <w:b/>
                <w:sz w:val="30"/>
                <w:szCs w:val="30"/>
                <w:lang w:eastAsia="zh-CN"/>
              </w:rPr>
              <w:t>法律、法规、政策依据和参考资料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第一条 【立法目的和依据】 为了科学预防和扑救森林草原火灾，保障人民生命财产安全，保护森林草原资源，维护生态安全，推进生态文明建设，根据《中华人民共和国森林法》《中华人民共和国草原法》《四川省森林防火条例》等法律法规，结合甘孜藏族自治州（以下简称自治州）实际，制定本条例。</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第一条 </w:t>
            </w:r>
            <w:r>
              <w:rPr>
                <w:rFonts w:hint="eastAsia" w:asciiTheme="minorEastAsia" w:hAnsiTheme="minorEastAsia" w:eastAsiaTheme="minorEastAsia" w:cstheme="minorEastAsia"/>
                <w:color w:val="000000" w:themeColor="text1"/>
                <w:sz w:val="21"/>
                <w:szCs w:val="21"/>
                <w14:textFill>
                  <w14:solidFill>
                    <w14:schemeClr w14:val="tx1"/>
                  </w14:solidFill>
                </w14:textFill>
              </w:rPr>
              <w:t>【立法目的和依据】为了科学预防和扑救森林草原火灾，保障人民生命财产安全，保护森林草原资源，维护生态安全，推进生态文明建设，根据《中华人民共和国森林法》《中华人民共和国草原法》</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中华人民共和国电力法</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《四川省森林防火条例》</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电力设施保护条例</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等法律法规，结合甘孜藏族自治州（以下简称自治州）实际，制定本条</w:t>
            </w:r>
            <w:r>
              <w:rPr>
                <w:rFonts w:hint="eastAsia" w:asciiTheme="minorEastAsia" w:hAnsiTheme="minorEastAsia" w:eastAsiaTheme="minorEastAsia" w:cstheme="minorEastAsia"/>
                <w:color w:val="auto"/>
                <w:sz w:val="21"/>
                <w:szCs w:val="21"/>
              </w:rPr>
              <w:t>例。</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结合我州实际，《条例》明确细化了输配电隐患整治相关内容，故引入电力上位法律法规。</w:t>
            </w:r>
          </w:p>
          <w:p>
            <w:pPr>
              <w:adjustRightInd w:val="0"/>
              <w:snapToGrid w:val="0"/>
              <w:spacing w:line="300" w:lineRule="exact"/>
              <w:ind w:firstLine="422" w:firstLineChars="200"/>
              <w:jc w:val="both"/>
              <w:rPr>
                <w:rFonts w:hint="eastAsia" w:ascii="Helvetica" w:hAnsi="Helvetica" w:eastAsia="宋体" w:cs="Helvetica"/>
                <w:b/>
                <w:bCs/>
                <w:i w:val="0"/>
                <w:iCs w:val="0"/>
                <w:caps w:val="0"/>
                <w:color w:val="auto"/>
                <w:spacing w:val="0"/>
                <w:sz w:val="21"/>
                <w:szCs w:val="21"/>
                <w:shd w:val="clear" w:fill="FFFFFF"/>
                <w:lang w:eastAsia="zh-CN"/>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中华人民共和国电力法</w:t>
            </w:r>
            <w:r>
              <w:rPr>
                <w:rFonts w:hint="eastAsia" w:asciiTheme="minorEastAsia" w:hAnsiTheme="minorEastAsia" w:eastAsiaTheme="minorEastAsia" w:cstheme="minorEastAsia"/>
                <w:b/>
                <w:bCs/>
                <w:color w:val="auto"/>
                <w:sz w:val="21"/>
                <w:szCs w:val="21"/>
                <w:lang w:eastAsia="zh-CN"/>
              </w:rPr>
              <w:t>》</w:t>
            </w:r>
            <w:r>
              <w:rPr>
                <w:rFonts w:ascii="Helvetica" w:hAnsi="Helvetica" w:eastAsia="Helvetica" w:cs="Helvetica"/>
                <w:b/>
                <w:bCs/>
                <w:i w:val="0"/>
                <w:iCs w:val="0"/>
                <w:caps w:val="0"/>
                <w:color w:val="auto"/>
                <w:spacing w:val="0"/>
                <w:sz w:val="21"/>
                <w:szCs w:val="21"/>
                <w:shd w:val="clear" w:fill="FFFFFF"/>
              </w:rPr>
              <w:t>第一条</w:t>
            </w:r>
            <w:r>
              <w:rPr>
                <w:rFonts w:hint="eastAsia" w:ascii="Helvetica" w:hAnsi="Helvetica" w:cs="Helvetica"/>
                <w:b/>
                <w:bCs/>
                <w:i w:val="0"/>
                <w:iCs w:val="0"/>
                <w:caps w:val="0"/>
                <w:color w:val="auto"/>
                <w:spacing w:val="0"/>
                <w:sz w:val="21"/>
                <w:szCs w:val="21"/>
                <w:shd w:val="clear" w:fill="FFFFFF"/>
                <w:lang w:eastAsia="zh-CN"/>
              </w:rPr>
              <w:t>：</w:t>
            </w:r>
            <w:r>
              <w:rPr>
                <w:rFonts w:ascii="Helvetica" w:hAnsi="Helvetica" w:eastAsia="Helvetica" w:cs="Helvetica"/>
                <w:b/>
                <w:bCs/>
                <w:i w:val="0"/>
                <w:iCs w:val="0"/>
                <w:caps w:val="0"/>
                <w:color w:val="auto"/>
                <w:spacing w:val="0"/>
                <w:sz w:val="21"/>
                <w:szCs w:val="21"/>
                <w:shd w:val="clear" w:fill="FFFFFF"/>
              </w:rPr>
              <w:t>为了保障和促进电力事业的发展，维护电力投资者、经营者和使用者的合法权益，保障电力安全运行，制定本法</w:t>
            </w:r>
            <w:r>
              <w:rPr>
                <w:rFonts w:hint="eastAsia" w:ascii="Helvetica" w:hAnsi="Helvetica" w:cs="Helvetica"/>
                <w:b/>
                <w:bCs/>
                <w:i w:val="0"/>
                <w:iCs w:val="0"/>
                <w:caps w:val="0"/>
                <w:color w:val="auto"/>
                <w:spacing w:val="0"/>
                <w:sz w:val="21"/>
                <w:szCs w:val="21"/>
                <w:shd w:val="clear" w:fill="FFFFFF"/>
                <w:lang w:eastAsia="zh-CN"/>
              </w:rPr>
              <w:t>。</w:t>
            </w:r>
          </w:p>
          <w:p>
            <w:pPr>
              <w:adjustRightInd w:val="0"/>
              <w:snapToGrid w:val="0"/>
              <w:spacing w:line="300" w:lineRule="exact"/>
              <w:ind w:firstLine="422" w:firstLineChars="200"/>
              <w:jc w:val="both"/>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电力设施保护条例</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第一条：为保障电力生产和建设的顺利进行，维护公共安全，特制定本条例。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第三条  </w:t>
            </w:r>
            <w:r>
              <w:rPr>
                <w:rFonts w:hint="eastAsia" w:asciiTheme="minorEastAsia" w:hAnsiTheme="minorEastAsia" w:eastAsiaTheme="minorEastAsia" w:cstheme="minorEastAsia"/>
                <w:sz w:val="21"/>
                <w:szCs w:val="21"/>
                <w:lang w:eastAsia="zh-CN"/>
              </w:rPr>
              <w:t>【方针原则】</w:t>
            </w:r>
            <w:r>
              <w:rPr>
                <w:rFonts w:hint="eastAsia" w:asciiTheme="minorEastAsia" w:hAnsiTheme="minorEastAsia" w:eastAsiaTheme="minorEastAsia" w:cstheme="minorEastAsia"/>
                <w:sz w:val="21"/>
                <w:szCs w:val="21"/>
                <w:lang w:val="en-US" w:eastAsia="zh-CN"/>
              </w:rPr>
              <w:t xml:space="preserve"> 森林草原防灭火工作坚持</w:t>
            </w:r>
            <w:r>
              <w:rPr>
                <w:rFonts w:hint="eastAsia" w:asciiTheme="minorEastAsia" w:hAnsiTheme="minorEastAsia" w:eastAsiaTheme="minorEastAsia" w:cstheme="minorEastAsia"/>
                <w:b/>
                <w:bCs/>
                <w:sz w:val="21"/>
                <w:szCs w:val="21"/>
                <w:u w:val="single"/>
                <w:lang w:val="en-US" w:eastAsia="zh-CN"/>
              </w:rPr>
              <w:t>人民至上、生命至上、预防为主、防灭结合、科学扑救、安全第一</w:t>
            </w:r>
            <w:r>
              <w:rPr>
                <w:rFonts w:hint="eastAsia" w:asciiTheme="minorEastAsia" w:hAnsiTheme="minorEastAsia" w:eastAsiaTheme="minorEastAsia" w:cstheme="minorEastAsia"/>
                <w:sz w:val="21"/>
                <w:szCs w:val="21"/>
                <w:lang w:val="en-US" w:eastAsia="zh-CN"/>
              </w:rPr>
              <w:t>的方针，坚持政府领导、部门协作、分级负责、分级响应、属地管理、社会参与的原则。</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第三条 </w:t>
            </w:r>
            <w:r>
              <w:rPr>
                <w:rFonts w:hint="eastAsia" w:asciiTheme="minorEastAsia" w:hAnsiTheme="minorEastAsia" w:eastAsiaTheme="minorEastAsia" w:cstheme="minorEastAsia"/>
                <w:sz w:val="21"/>
                <w:szCs w:val="21"/>
                <w:lang w:eastAsia="zh-CN"/>
              </w:rPr>
              <w:t>【方针原则】</w:t>
            </w:r>
            <w:r>
              <w:rPr>
                <w:rFonts w:hint="eastAsia" w:asciiTheme="minorEastAsia" w:hAnsiTheme="minorEastAsia" w:eastAsiaTheme="minorEastAsia" w:cstheme="minorEastAsia"/>
                <w:sz w:val="21"/>
                <w:szCs w:val="21"/>
                <w:lang w:val="en-US" w:eastAsia="zh-CN"/>
              </w:rPr>
              <w:t xml:space="preserve"> 森林草原防灭火工作坚持</w:t>
            </w:r>
            <w:r>
              <w:rPr>
                <w:rFonts w:hint="eastAsia" w:asciiTheme="minorEastAsia" w:hAnsiTheme="minorEastAsia" w:eastAsiaTheme="minorEastAsia" w:cstheme="minorEastAsia"/>
                <w:b/>
                <w:bCs/>
                <w:sz w:val="21"/>
                <w:szCs w:val="21"/>
                <w:u w:val="single"/>
                <w:lang w:val="en-US" w:eastAsia="zh-CN"/>
              </w:rPr>
              <w:t>预防为主、积极消灭、生命至上、安全第一</w:t>
            </w:r>
            <w:r>
              <w:rPr>
                <w:rFonts w:hint="eastAsia" w:asciiTheme="minorEastAsia" w:hAnsiTheme="minorEastAsia" w:eastAsiaTheme="minorEastAsia" w:cstheme="minorEastAsia"/>
                <w:sz w:val="21"/>
                <w:szCs w:val="21"/>
                <w:lang w:val="en-US" w:eastAsia="zh-CN"/>
              </w:rPr>
              <w:t>的方针，坚持政府领导、部门协作、分级负责、分级响应、属地管理、社会参与的原则。</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中办、国办印发的《关于全面加强新形势下森林草原防灭火工作的意见》，对新形势下森林草原防灭火工作方针作出明确规定，既“</w:t>
            </w:r>
            <w:r>
              <w:rPr>
                <w:rFonts w:hint="eastAsia" w:asciiTheme="minorEastAsia" w:hAnsiTheme="minorEastAsia" w:eastAsiaTheme="minorEastAsia" w:cstheme="minorEastAsia"/>
                <w:b/>
                <w:bCs/>
                <w:sz w:val="21"/>
                <w:szCs w:val="21"/>
                <w:u w:val="none"/>
                <w:lang w:val="en-US" w:eastAsia="zh-CN"/>
              </w:rPr>
              <w:t>预防为主、积极消灭、生命至上、安全第一</w:t>
            </w:r>
            <w:r>
              <w:rPr>
                <w:rFonts w:hint="eastAsia" w:asciiTheme="minorEastAsia" w:hAnsiTheme="minorEastAsia" w:eastAsiaTheme="minorEastAsia" w:cstheme="minorEastAsia"/>
                <w:b/>
                <w:bCs/>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七条【奖励机制】对在森林草原防火工作中取得显著成绩或者在扑救重大、特别重大森林草原火灾中表现突出的单位和个人，按照国家有关规定，由自治州、县（市）人民政府或者森林草原防灭火指挥机构予以表彰奖励。</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县（市）人民政府应当建立</w:t>
            </w:r>
            <w:r>
              <w:rPr>
                <w:rFonts w:hint="eastAsia" w:asciiTheme="minorEastAsia" w:hAnsiTheme="minorEastAsia" w:eastAsiaTheme="minorEastAsia" w:cstheme="minorEastAsia"/>
                <w:b/>
                <w:bCs/>
                <w:sz w:val="21"/>
                <w:szCs w:val="21"/>
                <w:u w:val="single"/>
                <w:lang w:val="en-US" w:eastAsia="zh-CN"/>
              </w:rPr>
              <w:t>违规野外用火</w:t>
            </w:r>
            <w:r>
              <w:rPr>
                <w:rFonts w:hint="eastAsia" w:asciiTheme="minorEastAsia" w:hAnsiTheme="minorEastAsia" w:eastAsiaTheme="minorEastAsia" w:cstheme="minorEastAsia"/>
                <w:sz w:val="21"/>
                <w:szCs w:val="21"/>
                <w:lang w:val="en-US" w:eastAsia="zh-CN"/>
              </w:rPr>
              <w:t>有奖举报制度，鼓励举报违规野外用火行为。</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七条【奖励机制】对在森林草原防火工作中取得显著成绩或者在扑救重大、特别重大森林草原火灾中表现突出的单位和个人，按照国家有关规定，由自治州、县（市）人民政府或者森林草原防灭火指挥机构予以表彰奖励。</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县（市）人民政府应当建立</w:t>
            </w:r>
            <w:r>
              <w:rPr>
                <w:rFonts w:hint="eastAsia" w:asciiTheme="minorEastAsia" w:hAnsiTheme="minorEastAsia" w:eastAsiaTheme="minorEastAsia" w:cstheme="minorEastAsia"/>
                <w:b/>
                <w:bCs/>
                <w:sz w:val="21"/>
                <w:szCs w:val="21"/>
                <w:u w:val="single"/>
                <w:lang w:val="en-US" w:eastAsia="zh-CN"/>
              </w:rPr>
              <w:t>野外违规用火</w:t>
            </w:r>
            <w:r>
              <w:rPr>
                <w:rFonts w:hint="eastAsia" w:asciiTheme="minorEastAsia" w:hAnsiTheme="minorEastAsia" w:eastAsiaTheme="minorEastAsia" w:cstheme="minorEastAsia"/>
                <w:sz w:val="21"/>
                <w:szCs w:val="21"/>
                <w:lang w:val="en-US" w:eastAsia="zh-CN"/>
              </w:rPr>
              <w:t>有奖举报制度，鼓励举报违规野外用火行为。</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2" w:firstLineChars="200"/>
              <w:jc w:val="both"/>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根据《四川省森林防火条例》第四十三条第一款第三项规定“其他野外违规用火行为”，表述更为规范。</w:t>
            </w:r>
          </w:p>
          <w:p>
            <w:pPr>
              <w:adjustRightInd w:val="0"/>
              <w:snapToGrid w:val="0"/>
              <w:spacing w:line="300" w:lineRule="exact"/>
              <w:ind w:firstLine="422" w:firstLineChars="200"/>
              <w:jc w:val="both"/>
              <w:rPr>
                <w:rFonts w:hint="eastAsia" w:asciiTheme="minorEastAsia" w:hAnsiTheme="minorEastAsia" w:eastAsiaTheme="minorEastAsia" w:cstheme="minorEastAsia"/>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第十条 【部门职能职责】 自治州、县（市）人民政府林业和草原行政主管部门负责本行政区域内森林草原防火的监督和管理工作，履行防火宣传教育、野外火源管控、日常巡护、隐患排查整治、监测预警等职责。</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自治州、县（市）人民政府应急管理部门负责调动救援力量、火灾扑救、受灾群众临时安置和生活保障等工作。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自治州、县（市）人民政府</w:t>
            </w:r>
            <w:r>
              <w:rPr>
                <w:rFonts w:hint="eastAsia" w:asciiTheme="minorEastAsia" w:hAnsiTheme="minorEastAsia" w:eastAsiaTheme="minorEastAsia" w:cstheme="minorEastAsia"/>
                <w:b/>
                <w:bCs/>
                <w:sz w:val="21"/>
                <w:szCs w:val="21"/>
                <w:u w:val="single"/>
                <w:lang w:val="en-US" w:eastAsia="zh-CN"/>
              </w:rPr>
              <w:t>经济和信息化主管部门</w:t>
            </w:r>
            <w:r>
              <w:rPr>
                <w:rFonts w:hint="eastAsia" w:asciiTheme="minorEastAsia" w:hAnsiTheme="minorEastAsia" w:eastAsiaTheme="minorEastAsia" w:cstheme="minorEastAsia"/>
                <w:sz w:val="21"/>
                <w:szCs w:val="21"/>
                <w:lang w:val="en-US" w:eastAsia="zh-CN"/>
              </w:rPr>
              <w:t>负责输配电线路及设施火灾隐患的排查整治工作。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自治州、县（市）人民政府公安机关负责火场警戒、交通疏导、治安维护、火案侦破工作，并根据职责配合做好其他工作。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自治州、县（市）人民政府其他有关部门按照职责分工，负责森林草原防灭火有关工作。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第十条  【部门职能职责】 自治州、县（市）人民政府林业和草原行政主管部门负责本行政区域内森林草原防火的监督和管理工作，履行防火宣传教育、野外火源管控、日常巡护、隐患排查整治、监测预警等职责。</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自治州、县（市）人民政府应急管理部门负责调动救援力量、火灾扑救、受灾群众临时安置和生活保障等工作。</w:t>
            </w:r>
          </w:p>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自治州、县（市）人民政府</w:t>
            </w:r>
            <w:r>
              <w:rPr>
                <w:rFonts w:hint="eastAsia" w:asciiTheme="minorEastAsia" w:hAnsiTheme="minorEastAsia" w:eastAsiaTheme="minorEastAsia" w:cstheme="minorEastAsia"/>
                <w:b/>
                <w:bCs/>
                <w:color w:val="auto"/>
                <w:sz w:val="21"/>
                <w:szCs w:val="21"/>
                <w:u w:val="single"/>
                <w:lang w:val="en-US" w:eastAsia="zh-CN"/>
              </w:rPr>
              <w:t>发改、经信</w:t>
            </w:r>
            <w:r>
              <w:rPr>
                <w:rFonts w:hint="eastAsia" w:asciiTheme="minorEastAsia" w:hAnsiTheme="minorEastAsia" w:eastAsiaTheme="minorEastAsia" w:cstheme="minorEastAsia"/>
                <w:color w:val="auto"/>
                <w:sz w:val="21"/>
                <w:szCs w:val="21"/>
                <w:lang w:val="en-US" w:eastAsia="zh-CN"/>
              </w:rPr>
              <w:t>主管部门负责输配电线路及设施火灾隐患的排查整治工作。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自治州、县（市）人民政府公安机关负责火场警戒、交通疏导、治安维护、火案侦破工作，并根据职责配合做好其他工作。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自治州、县（市）人民政府其他有关部门按照职责分工，负责森林草原防灭火有关工作。</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《森林防火条例》第五条，第三款、第四款：县级以上地方人民政府林业主管部门负责本行政区域森林防火的监督和管理工作，承担本级人民政府森林防火指挥机构的日常工作。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县级以上地方人民政府其他有关部门按照职责分工，负责有关的森林防火工作。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《草原防火条例》第六条：草原的经营使用单位和个人，在其经营使用范围内承担草原防火责任。</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《四川省森林防火条例》第六条第一、二款：县级以上地方人民政府林业行政主管部门负责本行政区域内森林防火的监督和管理工作，承担本级人民政府森林防火指挥机构的日常工作。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县级以上地方人民政府其他有关部门按照职责分工，负责森林防火有关的工作。</w:t>
            </w:r>
          </w:p>
          <w:p>
            <w:pPr>
              <w:adjustRightInd w:val="0"/>
              <w:snapToGrid w:val="0"/>
              <w:spacing w:line="300" w:lineRule="exact"/>
              <w:ind w:firstLine="422" w:firstLineChars="200"/>
              <w:jc w:val="both"/>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bCs/>
                <w:color w:val="auto"/>
                <w:sz w:val="21"/>
                <w:szCs w:val="21"/>
                <w:lang w:val="en-US" w:eastAsia="zh-CN"/>
              </w:rPr>
              <w:t>因经信和发改部门的职能职责变动，参照《中办、国办关于全面加强新形势下森林草原防灭火工作的意见》第四部分第十二点“工业和信息化、民政、交通运输、农业农村、文化和旅游等部门及石油化工、电力等企业要在各级森林草原防灭火指挥机构的组织下，协同开展本行业领域森林草原火灾隐患的排查整治”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第十四条 【队伍保障】 自治州、县（市）人民政府应当根据森林草原资源状况、火险等级建立相应建制的森林草原专业防灭火队伍，按规定将防灭火专业队员纳入社会保险体系，购买人身意外伤害保险，配备防护装备。</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乡（镇）人民政府、街道办事处、国有林保护管理单位和自然保护地、风景名胜区等管理机构应当根据实际需要，建立相应地方森林草原</w:t>
            </w:r>
            <w:r>
              <w:rPr>
                <w:rFonts w:hint="eastAsia" w:asciiTheme="minorEastAsia" w:hAnsiTheme="minorEastAsia" w:eastAsiaTheme="minorEastAsia" w:cstheme="minorEastAsia"/>
                <w:b/>
                <w:bCs/>
                <w:color w:val="auto"/>
                <w:sz w:val="21"/>
                <w:szCs w:val="21"/>
                <w:u w:val="single"/>
              </w:rPr>
              <w:t>专</w:t>
            </w:r>
            <w:r>
              <w:rPr>
                <w:rFonts w:hint="eastAsia" w:asciiTheme="minorEastAsia" w:hAnsiTheme="minorEastAsia" w:eastAsiaTheme="minorEastAsia" w:cstheme="minorEastAsia"/>
                <w:b w:val="0"/>
                <w:bCs w:val="0"/>
                <w:color w:val="auto"/>
                <w:sz w:val="21"/>
                <w:szCs w:val="21"/>
              </w:rPr>
              <w:t>业灭火队伍。</w:t>
            </w:r>
          </w:p>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村（居）民委员会</w:t>
            </w:r>
            <w:r>
              <w:rPr>
                <w:rFonts w:hint="eastAsia" w:asciiTheme="minorEastAsia" w:hAnsiTheme="minorEastAsia" w:eastAsiaTheme="minorEastAsia" w:cstheme="minorEastAsia"/>
                <w:b/>
                <w:bCs/>
                <w:color w:val="auto"/>
                <w:sz w:val="21"/>
                <w:szCs w:val="21"/>
                <w:u w:val="single"/>
              </w:rPr>
              <w:t>可以</w:t>
            </w:r>
            <w:r>
              <w:rPr>
                <w:rFonts w:hint="eastAsia" w:asciiTheme="minorEastAsia" w:hAnsiTheme="minorEastAsia" w:eastAsiaTheme="minorEastAsia" w:cstheme="minorEastAsia"/>
                <w:color w:val="auto"/>
                <w:sz w:val="21"/>
                <w:szCs w:val="21"/>
              </w:rPr>
              <w:t>组建群众义务防灭火队伍。鼓励村（居）民委员会为所属的群众义务防灭火队伍队员办理人身意外伤害保险。</w:t>
            </w:r>
          </w:p>
          <w:p>
            <w:pPr>
              <w:pStyle w:val="5"/>
              <w:jc w:val="both"/>
              <w:rPr>
                <w:rFonts w:hint="eastAsia"/>
                <w:lang w:val="en-US" w:eastAsia="zh-CN"/>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第十四条 </w:t>
            </w:r>
            <w:r>
              <w:rPr>
                <w:rFonts w:hint="eastAsia" w:asciiTheme="minorEastAsia" w:hAnsiTheme="minorEastAsia" w:eastAsiaTheme="minorEastAsia" w:cstheme="minorEastAsia"/>
                <w:sz w:val="21"/>
                <w:szCs w:val="21"/>
              </w:rPr>
              <w:t>【队伍保障】自治州、县（市）人民政府应当根据森林草原资源状况、火险等级建立相应建制的森林草原专业防灭火队伍，按规定将防灭火专业队员纳入社会保险体系，购买人身意外伤害保险，配备防护装备。</w:t>
            </w:r>
          </w:p>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乡（镇）人民政府、街道办事处、国有林保护管理单位和自然保护地、风景名胜区等管理机构应当根据实际需要，建立相应地方森林草原</w:t>
            </w:r>
            <w:r>
              <w:rPr>
                <w:rFonts w:hint="eastAsia" w:asciiTheme="minorEastAsia" w:hAnsiTheme="minorEastAsia" w:eastAsiaTheme="minorEastAsia" w:cstheme="minorEastAsia"/>
                <w:b/>
                <w:bCs/>
                <w:color w:val="auto"/>
                <w:sz w:val="21"/>
                <w:szCs w:val="21"/>
                <w:u w:val="single"/>
                <w:lang w:val="en-US" w:eastAsia="zh-CN"/>
              </w:rPr>
              <w:t>半</w:t>
            </w:r>
            <w:r>
              <w:rPr>
                <w:rFonts w:hint="eastAsia" w:asciiTheme="minorEastAsia" w:hAnsiTheme="minorEastAsia" w:eastAsiaTheme="minorEastAsia" w:cstheme="minorEastAsia"/>
                <w:b/>
                <w:bCs/>
                <w:color w:val="auto"/>
                <w:sz w:val="21"/>
                <w:szCs w:val="21"/>
                <w:u w:val="single"/>
              </w:rPr>
              <w:t>专</w:t>
            </w:r>
            <w:r>
              <w:rPr>
                <w:rFonts w:hint="eastAsia" w:asciiTheme="minorEastAsia" w:hAnsiTheme="minorEastAsia" w:eastAsiaTheme="minorEastAsia" w:cstheme="minorEastAsia"/>
                <w:color w:val="auto"/>
                <w:sz w:val="21"/>
                <w:szCs w:val="21"/>
              </w:rPr>
              <w:t>业灭火队伍。</w:t>
            </w:r>
          </w:p>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村（居）民委员会</w:t>
            </w:r>
            <w:r>
              <w:rPr>
                <w:rFonts w:hint="eastAsia" w:asciiTheme="minorEastAsia" w:hAnsiTheme="minorEastAsia" w:eastAsiaTheme="minorEastAsia" w:cstheme="minorEastAsia"/>
                <w:b/>
                <w:bCs/>
                <w:color w:val="auto"/>
                <w:sz w:val="21"/>
                <w:szCs w:val="21"/>
                <w:u w:val="single"/>
                <w:lang w:val="en-US" w:eastAsia="zh-CN"/>
              </w:rPr>
              <w:t>应当</w:t>
            </w:r>
            <w:r>
              <w:rPr>
                <w:rFonts w:hint="eastAsia" w:asciiTheme="minorEastAsia" w:hAnsiTheme="minorEastAsia" w:eastAsiaTheme="minorEastAsia" w:cstheme="minorEastAsia"/>
                <w:color w:val="auto"/>
                <w:sz w:val="21"/>
                <w:szCs w:val="21"/>
              </w:rPr>
              <w:t>组建群众义务防灭火队伍。鼓励村（居）民委员会为所属的群众义务防灭火队伍队员办理人身意外伤害保险。</w:t>
            </w:r>
          </w:p>
          <w:p>
            <w:pPr>
              <w:adjustRightInd w:val="0"/>
              <w:snapToGrid w:val="0"/>
              <w:spacing w:line="300" w:lineRule="exact"/>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《中华人民共和国森林法》第三十四条第二款：</w:t>
            </w:r>
            <w:r>
              <w:rPr>
                <w:rFonts w:hint="eastAsia" w:asciiTheme="minorEastAsia" w:hAnsiTheme="minorEastAsia" w:eastAsiaTheme="minorEastAsia" w:cstheme="minorEastAsia"/>
                <w:b w:val="0"/>
                <w:bCs w:val="0"/>
                <w:color w:val="auto"/>
                <w:sz w:val="21"/>
                <w:szCs w:val="21"/>
              </w:rPr>
              <w:t>国家综合性消防救援队伍承担国家规定的森林火灾扑救任务和预防相关工作。</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森林防火条例》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《森林防火条例》第三十六条</w:t>
            </w:r>
            <w:r>
              <w:rPr>
                <w:rFonts w:hint="eastAsia" w:asciiTheme="minorEastAsia" w:hAnsiTheme="minorEastAsia" w:eastAsiaTheme="minorEastAsia" w:cstheme="minorEastAsia"/>
                <w:b w:val="0"/>
                <w:bCs w:val="0"/>
                <w:color w:val="auto"/>
                <w:sz w:val="21"/>
                <w:szCs w:val="21"/>
                <w:lang w:eastAsia="zh-CN"/>
              </w:rPr>
              <w:t>第一款：</w:t>
            </w:r>
            <w:r>
              <w:rPr>
                <w:rFonts w:hint="eastAsia" w:asciiTheme="minorEastAsia" w:hAnsiTheme="minorEastAsia" w:eastAsiaTheme="minorEastAsia" w:cstheme="minorEastAsia"/>
                <w:b w:val="0"/>
                <w:bCs w:val="0"/>
                <w:color w:val="auto"/>
                <w:sz w:val="21"/>
                <w:szCs w:val="21"/>
              </w:rPr>
              <w:t>武装警察森林部队负责执行国家赋予的森林防火任务。武装警察森林部队执行森林火灾扑救任务，应当接受火灾发生地县级以上地方人民政府森林防火指挥机构的统一指挥；执行跨省、自治区、直辖市森林火灾扑救任务的，应当接受国家森林防火指挥机构的统一指挥。</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《四川省森林防火条例》第十九条：地方各级人民政府和国有林业企业、事业单位应当根据实际需要，建立森林火灾专业扑救队伍，配备专业装备。森林火灾专业扑救队伍的建设标准，由省人民政府制定。</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县级人民政府应当指导森林防火区的居民委员会、村民委员会、企业、事业单位根据实际需要建立群众扑救队伍。</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森林火灾专业扑救队伍和群众扑救队伍应当配备扑救工具和装备，定期进行培训和演练。</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《四川省森林防火条例》第二十一条</w:t>
            </w:r>
            <w:r>
              <w:rPr>
                <w:rFonts w:hint="eastAsia" w:asciiTheme="minorEastAsia" w:hAnsiTheme="minorEastAsia" w:eastAsiaTheme="minorEastAsia" w:cstheme="minorEastAsia"/>
                <w:b w:val="0"/>
                <w:bCs w:val="0"/>
                <w:color w:val="auto"/>
                <w:sz w:val="21"/>
                <w:szCs w:val="21"/>
                <w:lang w:eastAsia="zh-CN"/>
              </w:rPr>
              <w:t>第二、三款</w:t>
            </w:r>
            <w:r>
              <w:rPr>
                <w:rFonts w:hint="eastAsia" w:asciiTheme="minorEastAsia" w:hAnsiTheme="minorEastAsia" w:eastAsiaTheme="minorEastAsia" w:cstheme="minorEastAsia"/>
                <w:b w:val="0"/>
                <w:bCs w:val="0"/>
                <w:color w:val="auto"/>
                <w:sz w:val="21"/>
                <w:szCs w:val="21"/>
              </w:rPr>
              <w:t>：县级以上地方人民政府有关部门和有森林防火任务的单位应当为所属的森林火灾专业扑救队伍成员办理人身意外伤害保险。</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鼓励森林防火区的乡（镇）人民政府、居民委员会、村民委员会和企业、事业单位为所属的森林火灾群众扑救队伍成员办理人身意外伤害保险。</w:t>
            </w:r>
          </w:p>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val="en-US" w:eastAsia="zh-CN"/>
              </w:rPr>
              <w:t>参照</w:t>
            </w:r>
            <w:r>
              <w:rPr>
                <w:rFonts w:hint="eastAsia" w:asciiTheme="minorEastAsia" w:hAnsiTheme="minorEastAsia" w:eastAsiaTheme="minorEastAsia" w:cstheme="minorEastAsia"/>
                <w:b/>
                <w:bCs/>
                <w:color w:val="auto"/>
                <w:sz w:val="21"/>
                <w:szCs w:val="21"/>
                <w:lang w:eastAsia="zh-CN"/>
              </w:rPr>
              <w:t>中办、国办印发的《关于全面加强新形势下森林草原防灭火工作的意见》第五部分第十四点中“规范地方防灭火专业、半专业力量的训练内容、组训方式、考核标准，</w:t>
            </w:r>
            <w:r>
              <w:rPr>
                <w:rFonts w:hint="default"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拟定，使</w:t>
            </w:r>
            <w:r>
              <w:rPr>
                <w:rFonts w:hint="eastAsia" w:asciiTheme="minorEastAsia" w:hAnsiTheme="minorEastAsia" w:eastAsiaTheme="minorEastAsia" w:cstheme="minorEastAsia"/>
                <w:b/>
                <w:bCs/>
                <w:color w:val="auto"/>
                <w:sz w:val="21"/>
                <w:szCs w:val="21"/>
                <w:lang w:eastAsia="zh-CN"/>
              </w:rPr>
              <w:t>表述更为规范。</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trPr>
        <w:tc>
          <w:tcPr>
            <w:tcW w:w="3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val="en-US" w:eastAsia="zh-CN"/>
              </w:rPr>
              <w:t xml:space="preserve">第十七条【防火期】 </w:t>
            </w:r>
            <w:r>
              <w:rPr>
                <w:rFonts w:hint="eastAsia" w:asciiTheme="minorEastAsia" w:hAnsiTheme="minorEastAsia" w:eastAsiaTheme="minorEastAsia" w:cstheme="minorEastAsia"/>
                <w:b w:val="0"/>
                <w:bCs w:val="0"/>
                <w:color w:val="auto"/>
                <w:sz w:val="21"/>
                <w:szCs w:val="21"/>
                <w:lang w:val="en-US" w:eastAsia="zh-CN"/>
              </w:rPr>
              <w:t xml:space="preserve"> 每年</w:t>
            </w:r>
            <w:r>
              <w:rPr>
                <w:rFonts w:hint="eastAsia" w:asciiTheme="minorEastAsia" w:hAnsiTheme="minorEastAsia" w:eastAsiaTheme="minorEastAsia" w:cstheme="minorEastAsia"/>
                <w:b/>
                <w:bCs/>
                <w:color w:val="auto"/>
                <w:sz w:val="21"/>
                <w:szCs w:val="21"/>
                <w:u w:val="single"/>
                <w:lang w:val="en-US" w:eastAsia="zh-CN"/>
              </w:rPr>
              <w:t>10月1日</w:t>
            </w:r>
            <w:r>
              <w:rPr>
                <w:rFonts w:hint="eastAsia" w:asciiTheme="minorEastAsia" w:hAnsiTheme="minorEastAsia" w:eastAsiaTheme="minorEastAsia" w:cstheme="minorEastAsia"/>
                <w:b w:val="0"/>
                <w:bCs w:val="0"/>
                <w:color w:val="auto"/>
                <w:sz w:val="21"/>
                <w:szCs w:val="21"/>
                <w:lang w:val="en-US" w:eastAsia="zh-CN"/>
              </w:rPr>
              <w:t>至次年</w:t>
            </w:r>
            <w:r>
              <w:rPr>
                <w:rFonts w:hint="eastAsia" w:asciiTheme="minorEastAsia" w:hAnsiTheme="minorEastAsia" w:eastAsiaTheme="minorEastAsia" w:cstheme="minorEastAsia"/>
                <w:b/>
                <w:bCs/>
                <w:color w:val="auto"/>
                <w:sz w:val="21"/>
                <w:szCs w:val="21"/>
                <w:u w:val="single"/>
                <w:lang w:val="en-US" w:eastAsia="zh-CN"/>
              </w:rPr>
              <w:t>6月30日</w:t>
            </w:r>
            <w:r>
              <w:rPr>
                <w:rFonts w:hint="eastAsia" w:asciiTheme="minorEastAsia" w:hAnsiTheme="minorEastAsia" w:eastAsiaTheme="minorEastAsia" w:cstheme="minorEastAsia"/>
                <w:b w:val="0"/>
                <w:bCs w:val="0"/>
                <w:color w:val="auto"/>
                <w:sz w:val="21"/>
                <w:szCs w:val="21"/>
                <w:lang w:val="en-US" w:eastAsia="zh-CN"/>
              </w:rPr>
              <w:t>为全州森林草原防火期，</w:t>
            </w:r>
            <w:r>
              <w:rPr>
                <w:rFonts w:hint="eastAsia" w:asciiTheme="minorEastAsia" w:hAnsiTheme="minorEastAsia" w:eastAsiaTheme="minorEastAsia" w:cstheme="minorEastAsia"/>
                <w:b w:val="0"/>
                <w:bCs w:val="0"/>
                <w:color w:val="auto"/>
                <w:sz w:val="21"/>
                <w:szCs w:val="21"/>
                <w:u w:val="none"/>
                <w:lang w:val="en-US" w:eastAsia="zh-CN"/>
              </w:rPr>
              <w:t>2月1日至5月10日为</w:t>
            </w:r>
            <w:r>
              <w:rPr>
                <w:rFonts w:hint="eastAsia" w:asciiTheme="minorEastAsia" w:hAnsiTheme="minorEastAsia" w:eastAsiaTheme="minorEastAsia" w:cstheme="minorEastAsia"/>
                <w:b w:val="0"/>
                <w:bCs w:val="0"/>
                <w:color w:val="auto"/>
                <w:sz w:val="21"/>
                <w:szCs w:val="21"/>
                <w:lang w:val="en-US" w:eastAsia="zh-CN"/>
              </w:rPr>
              <w:t>全州森林草原高火险期。</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县（市）人民政府可以结合本地实际，延长本行政区域内的森林草原防火期和森林草原高火险期，向社会公布，并报自治州人民政府和森林草原防灭火指挥机构备案。</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lvl w:val="0"/>
                <w:numId w:val="1"/>
              </w:numPr>
              <w:adjustRightInd w:val="0"/>
              <w:snapToGrid w:val="0"/>
              <w:spacing w:line="300" w:lineRule="exact"/>
              <w:ind w:firstLine="420" w:firstLineChars="200"/>
              <w:jc w:val="both"/>
              <w:rPr>
                <w:rFonts w:hint="eastAsia"/>
                <w:b w:val="0"/>
                <w:bCs w:val="0"/>
                <w:color w:val="auto"/>
                <w:lang w:val="en-US" w:eastAsia="zh-CN"/>
              </w:rPr>
            </w:pPr>
            <w:r>
              <w:rPr>
                <w:rFonts w:hint="eastAsia" w:asciiTheme="minorEastAsia" w:hAnsiTheme="minorEastAsia" w:eastAsiaTheme="minorEastAsia" w:cstheme="minorEastAsia"/>
                <w:sz w:val="21"/>
                <w:szCs w:val="21"/>
                <w:lang w:val="en-US" w:eastAsia="zh-CN"/>
              </w:rPr>
              <w:t>【防火期】</w:t>
            </w:r>
            <w:r>
              <w:rPr>
                <w:rFonts w:hint="eastAsia" w:asciiTheme="minorEastAsia" w:hAnsiTheme="minorEastAsia" w:eastAsiaTheme="minorEastAsia" w:cstheme="minorEastAsia"/>
                <w:b w:val="0"/>
                <w:bCs w:val="0"/>
                <w:color w:val="auto"/>
                <w:sz w:val="21"/>
                <w:szCs w:val="21"/>
                <w:lang w:val="en-US" w:eastAsia="zh-CN"/>
              </w:rPr>
              <w:t>每年</w:t>
            </w:r>
            <w:r>
              <w:rPr>
                <w:rFonts w:hint="eastAsia" w:asciiTheme="minorEastAsia" w:hAnsiTheme="minorEastAsia" w:eastAsiaTheme="minorEastAsia" w:cstheme="minorEastAsia"/>
                <w:b/>
                <w:bCs/>
                <w:color w:val="auto"/>
                <w:sz w:val="21"/>
                <w:szCs w:val="21"/>
                <w:u w:val="single"/>
                <w:lang w:val="en-US" w:eastAsia="zh-CN"/>
              </w:rPr>
              <w:t>11月1日</w:t>
            </w:r>
            <w:r>
              <w:rPr>
                <w:rFonts w:hint="eastAsia" w:asciiTheme="minorEastAsia" w:hAnsiTheme="minorEastAsia" w:eastAsiaTheme="minorEastAsia" w:cstheme="minorEastAsia"/>
                <w:b w:val="0"/>
                <w:bCs w:val="0"/>
                <w:color w:val="auto"/>
                <w:sz w:val="21"/>
                <w:szCs w:val="21"/>
                <w:lang w:val="en-US" w:eastAsia="zh-CN"/>
              </w:rPr>
              <w:t>至次年</w:t>
            </w:r>
            <w:r>
              <w:rPr>
                <w:rFonts w:hint="eastAsia" w:asciiTheme="minorEastAsia" w:hAnsiTheme="minorEastAsia" w:eastAsiaTheme="minorEastAsia" w:cstheme="minorEastAsia"/>
                <w:b/>
                <w:bCs/>
                <w:color w:val="auto"/>
                <w:sz w:val="21"/>
                <w:szCs w:val="21"/>
                <w:u w:val="single"/>
                <w:lang w:val="en-US" w:eastAsia="zh-CN"/>
              </w:rPr>
              <w:t>5月31日</w:t>
            </w:r>
            <w:r>
              <w:rPr>
                <w:rFonts w:hint="eastAsia" w:asciiTheme="minorEastAsia" w:hAnsiTheme="minorEastAsia" w:eastAsiaTheme="minorEastAsia" w:cstheme="minorEastAsia"/>
                <w:b w:val="0"/>
                <w:bCs w:val="0"/>
                <w:color w:val="auto"/>
                <w:sz w:val="21"/>
                <w:szCs w:val="21"/>
                <w:lang w:val="en-US" w:eastAsia="zh-CN"/>
              </w:rPr>
              <w:t>为全州森林草原防火期，2月1日至5月10日为全州森林草原高火险期。</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县（市）人民政府可以结合本地实际，延长本行政区域内的森林草原防火期和森林草原高火险期，向社会公布，并报自治州人民政府和森林草原防灭火指挥机构备案。</w:t>
            </w:r>
          </w:p>
          <w:p>
            <w:pPr>
              <w:pStyle w:val="5"/>
              <w:jc w:val="both"/>
              <w:rPr>
                <w:rFonts w:hint="eastAsia"/>
                <w:lang w:val="en-US" w:eastAsia="zh-CN"/>
              </w:rPr>
            </w:pP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2"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《森林防火条例》第二十三条</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县级以上地方人民政府应当根据本行政区域内森林资源分布状况和森林火灾发生规律，划定森林防火区，规定森林防火期，并向社会公布。</w:t>
            </w:r>
          </w:p>
          <w:p>
            <w:pPr>
              <w:adjustRightInd w:val="0"/>
              <w:snapToGrid w:val="0"/>
              <w:spacing w:line="300" w:lineRule="exact"/>
              <w:ind w:firstLine="422"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森林防火期内，各级人民政府森林防火指挥机构和森林、林木、林地的经营单位和个人，应当根据森林火险预报，采取相应的预防和应急准备措施。</w:t>
            </w:r>
          </w:p>
          <w:p>
            <w:pPr>
              <w:adjustRightInd w:val="0"/>
              <w:snapToGrid w:val="0"/>
              <w:spacing w:line="300" w:lineRule="exact"/>
              <w:ind w:firstLine="422"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《四川省森林防火条例》第二十八条：每年1月1日至5月31日为全省森林防火期，其中2月1日至5月10日为全省森林高火险期。</w:t>
            </w:r>
          </w:p>
          <w:p>
            <w:pPr>
              <w:adjustRightInd w:val="0"/>
              <w:snapToGrid w:val="0"/>
              <w:spacing w:line="300" w:lineRule="exact"/>
              <w:ind w:firstLine="422"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color w:val="auto"/>
                <w:sz w:val="21"/>
                <w:szCs w:val="21"/>
              </w:rPr>
              <w:t>县级以上地方人民政府可以结合本地实际，延长本行政区域内的森林防火期和森林高火险期，向社会公布，并报上一级人民政府和森林防火指挥机构备案。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3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第十九条 【应急预案】 自治州、县（市）人民政府应急管理部门应当结合当地实际编制森林草原火灾应急预案，经本级人民政府批准，报上一级人民政府应急管理部门备案。</w:t>
            </w:r>
          </w:p>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县（市）人民政府应当组织乡（镇）人民政府、街道办事处根据森林火灾应急预案制定森林火灾应急处置办法。村（居）民委员会</w:t>
            </w:r>
            <w:r>
              <w:rPr>
                <w:rFonts w:hint="eastAsia" w:asciiTheme="minorEastAsia" w:hAnsiTheme="minorEastAsia" w:eastAsiaTheme="minorEastAsia" w:cstheme="minorEastAsia"/>
                <w:b/>
                <w:bCs/>
                <w:color w:val="auto"/>
                <w:sz w:val="21"/>
                <w:szCs w:val="21"/>
                <w:u w:val="single"/>
                <w:lang w:val="en-US" w:eastAsia="zh-CN"/>
              </w:rPr>
              <w:t>可以</w:t>
            </w:r>
            <w:r>
              <w:rPr>
                <w:rFonts w:hint="eastAsia" w:asciiTheme="minorEastAsia" w:hAnsiTheme="minorEastAsia" w:eastAsiaTheme="minorEastAsia" w:cstheme="minorEastAsia"/>
                <w:color w:val="auto"/>
                <w:sz w:val="21"/>
                <w:szCs w:val="21"/>
                <w:lang w:val="en-US" w:eastAsia="zh-CN"/>
              </w:rPr>
              <w:t>编制森林草原火灾应急处置流程。</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森林草原火灾应急预案和森林草原火灾应急处置办法、处置流程应当适时修订，并定期组织演练。</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第十九条 【应急预案】自治州、县（市）人民政府应急管理部门应当结合当地实际编制森林草原火灾应急预案，经本级人民政府批准，报上一级人民政府应急管理部门备案。</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县（市）人民政府应当组织乡（镇）人民政府、街道办事处根据森林火灾应急预案制定森林火灾应急处置办法。村（居）民委员会</w:t>
            </w:r>
            <w:r>
              <w:rPr>
                <w:rFonts w:hint="eastAsia" w:asciiTheme="minorEastAsia" w:hAnsiTheme="minorEastAsia" w:eastAsiaTheme="minorEastAsia" w:cstheme="minorEastAsia"/>
                <w:b/>
                <w:bCs/>
                <w:color w:val="auto"/>
                <w:sz w:val="21"/>
                <w:szCs w:val="21"/>
                <w:u w:val="single"/>
                <w:lang w:val="en-US" w:eastAsia="zh-CN"/>
              </w:rPr>
              <w:t>应当</w:t>
            </w:r>
            <w:r>
              <w:rPr>
                <w:rFonts w:hint="eastAsia" w:asciiTheme="minorEastAsia" w:hAnsiTheme="minorEastAsia" w:eastAsiaTheme="minorEastAsia" w:cstheme="minorEastAsia"/>
                <w:b w:val="0"/>
                <w:bCs w:val="0"/>
                <w:color w:val="auto"/>
                <w:sz w:val="21"/>
                <w:szCs w:val="21"/>
                <w:lang w:val="en-US" w:eastAsia="zh-CN"/>
              </w:rPr>
              <w:t>编制森林草原火灾应急处置流程。</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森林草原火灾应急预案和森林草原火灾应急处置办法、处置流程应当适时修订，并定期组织演练。</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《森林防火条例》第十六条：国务院林业主管部门应当按照有关规定编制国家重大、特别重大森林火灾应急预案，报国务院批准。</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县级以上地方人民政府林业主管部门应当按照有关规定编制森林火灾应急预案，报本级人民政府批准，并报上一级人民政府林业主管部门备案。</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县级人民政府应当组织乡（镇）人民政府根据森林火灾应急预案制定森林火灾应急处置办法；村民委员会应当按照森林火灾应急预案和森林火灾应急处置办法的规定，协助做好森林火灾应急处置工作。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县级以上人民政府及其有关部门应当组织开展必要的森林火灾应急预案的演练。</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《四川省森林防火条例》第十七条：县级以上地方人民政府林业行政主管部门应当按照有关规定，编制森林火灾应急预案，报本级人民政府批准，并报上一级人民政府林业行政主管部门备案。</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有森林防火任务的乡（镇）人民政府、街道办事处、林业经营单位和个人，应当制定森林火灾应急处置办法。</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森林火灾应急预案和森林火灾应急处置办法应当适时修订。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第二十二条 </w:t>
            </w:r>
            <w:r>
              <w:rPr>
                <w:rFonts w:hint="eastAsia" w:asciiTheme="minorEastAsia" w:hAnsiTheme="minorEastAsia" w:eastAsiaTheme="minorEastAsia" w:cstheme="minorEastAsia"/>
                <w:sz w:val="21"/>
                <w:szCs w:val="21"/>
                <w:lang w:val="en-US" w:eastAsia="zh-CN"/>
              </w:rPr>
              <w:t>【隐患排查】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进入森林草原防火期前，自治州、县（市）人民政府森林草原防灭火指挥机构应当组织有关部门对行政区域内的森林草原防灭火工作和设施建设等情况进行检查，排查森林草原火灾隐患。</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发现森林草原火灾隐患的，自治州、县（市）人民政府林业和草原行政主管部门应当及时向有关责任单位和责任人下达森林草原火灾隐患整改通知书，责令限期整改，消除隐患。</w:t>
            </w:r>
          </w:p>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县（市）人民政府在雷击高发地区应当采取避雷措施，发生雷击后落实专人巡护。</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第二十二条</w:t>
            </w:r>
            <w:r>
              <w:rPr>
                <w:rFonts w:hint="eastAsia" w:asciiTheme="minorEastAsia" w:hAnsiTheme="minorEastAsia" w:eastAsiaTheme="minorEastAsia" w:cstheme="minorEastAsia"/>
                <w:sz w:val="21"/>
                <w:szCs w:val="21"/>
                <w:lang w:val="en-US" w:eastAsia="zh-CN"/>
              </w:rPr>
              <w:t>【隐患排查】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进入森林草原防火期前，自治州、县（市）人民政府森林草原防灭火指挥机构应当组织有关部门对行政区域内的森林草原防灭火工作和设施建设等情况进行检查，排查森林草原火灾隐患。</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发现森林草原火灾隐患的，自治州、县（市）人民政府林业和草原行政主管部门应当及时向有关责任单位和责任人下达森林草原火灾隐患整改通知书，责令限期整改，消除隐患。</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县（市）人民政府</w:t>
            </w:r>
            <w:r>
              <w:rPr>
                <w:rFonts w:hint="eastAsia" w:asciiTheme="minorEastAsia" w:hAnsiTheme="minorEastAsia" w:eastAsiaTheme="minorEastAsia" w:cstheme="minorEastAsia"/>
                <w:b/>
                <w:bCs/>
                <w:color w:val="auto"/>
                <w:sz w:val="21"/>
                <w:szCs w:val="21"/>
                <w:lang w:val="en-US" w:eastAsia="zh-CN"/>
              </w:rPr>
              <w:t>应建立雷击闪电接地信息通报检查机制</w:t>
            </w:r>
            <w:r>
              <w:rPr>
                <w:rFonts w:hint="eastAsia" w:asciiTheme="minorEastAsia" w:hAnsiTheme="minorEastAsia" w:eastAsiaTheme="minorEastAsia" w:cstheme="minorEastAsia"/>
                <w:b w:val="0"/>
                <w:bCs w:val="0"/>
                <w:color w:val="auto"/>
                <w:sz w:val="21"/>
                <w:szCs w:val="21"/>
                <w:lang w:val="en-US" w:eastAsia="zh-CN"/>
              </w:rPr>
              <w:t>，在雷击高发地区应当采取避雷措施，发生雷击后落实专人巡护。</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p>
          <w:p>
            <w:pPr>
              <w:adjustRightInd w:val="0"/>
              <w:snapToGrid w:val="0"/>
              <w:spacing w:line="3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被检查单位应当积极配合，不得阻挠、妨碍检查活动。</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川省森林防火条例》第二十三条：县级以上地方人民政府森林防火指挥机构，应当组织有关部门对森林防火区内有关单位的森林防火工作和设施建设等情况进行检查；发现森林火灾隐患，县级以上地方人民政府林业行政主管部门应当及时向有关单位下达森林火灾隐患整改通知书，责令限期整改，消除隐患。</w:t>
            </w:r>
          </w:p>
          <w:p>
            <w:pPr>
              <w:adjustRightInd w:val="0"/>
              <w:snapToGrid w:val="0"/>
              <w:spacing w:line="300" w:lineRule="exact"/>
              <w:ind w:firstLine="422"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结合我州工作实际，增加雷击火预防措施。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3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第二十三条 </w:t>
            </w:r>
            <w:r>
              <w:rPr>
                <w:rFonts w:hint="eastAsia" w:asciiTheme="minorEastAsia" w:hAnsiTheme="minorEastAsia" w:eastAsiaTheme="minorEastAsia" w:cstheme="minorEastAsia"/>
                <w:sz w:val="21"/>
                <w:szCs w:val="21"/>
                <w:lang w:val="en-US" w:eastAsia="zh-CN"/>
              </w:rPr>
              <w:t>【野外用火管理】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森林草原防火期内</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bCs/>
                <w:strike/>
                <w:dstrike w:val="0"/>
                <w:color w:val="000000" w:themeColor="text1"/>
                <w:sz w:val="21"/>
                <w:szCs w:val="21"/>
                <w:lang w:val="en-US" w:eastAsia="zh-CN"/>
                <w14:textFill>
                  <w14:solidFill>
                    <w14:schemeClr w14:val="tx1"/>
                  </w14:solidFill>
                </w14:textFill>
              </w:rPr>
              <w:t>禁止</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在森林防火区和草原野外用火。自治州、县（市）人民政府应当根据当地实际情况，明确相关管理措施，并向社会公布。</w:t>
            </w:r>
          </w:p>
          <w:p>
            <w:pPr>
              <w:adjustRightInd w:val="0"/>
              <w:snapToGrid w:val="0"/>
              <w:spacing w:line="300" w:lineRule="exact"/>
              <w:ind w:firstLine="422" w:firstLineChars="200"/>
              <w:jc w:val="both"/>
              <w:rPr>
                <w:rFonts w:hint="eastAsia" w:asciiTheme="minorEastAsia" w:hAnsiTheme="minorEastAsia" w:eastAsiaTheme="minorEastAsia" w:cstheme="minorEastAsia"/>
                <w:b/>
                <w:bCs/>
                <w:strike/>
                <w:dstrike w:val="0"/>
                <w:color w:val="auto"/>
                <w:sz w:val="21"/>
                <w:szCs w:val="21"/>
                <w:lang w:val="en-US" w:eastAsia="zh-CN"/>
              </w:rPr>
            </w:pPr>
            <w:r>
              <w:rPr>
                <w:rFonts w:hint="eastAsia" w:asciiTheme="minorEastAsia" w:hAnsiTheme="minorEastAsia" w:eastAsiaTheme="minorEastAsia" w:cstheme="minorEastAsia"/>
                <w:b/>
                <w:bCs/>
                <w:strike/>
                <w:dstrike w:val="0"/>
                <w:color w:val="auto"/>
                <w:sz w:val="21"/>
                <w:szCs w:val="21"/>
                <w:lang w:val="en-US" w:eastAsia="zh-CN"/>
              </w:rPr>
              <w:t>森林防火期内，因防治病虫鼠害、冻害以及炼山造林、勘察、开采矿藏、工程建设等特殊情况确需野外用火的，应当经县（市）人民政府或者其委托的林业和草原行政主管部门、乡（镇）人民政府批准，并按照要求采取防火措施，严防失火。</w:t>
            </w:r>
          </w:p>
          <w:p>
            <w:pPr>
              <w:adjustRightInd w:val="0"/>
              <w:snapToGrid w:val="0"/>
              <w:spacing w:line="300" w:lineRule="exact"/>
              <w:ind w:firstLine="422" w:firstLineChars="200"/>
              <w:jc w:val="both"/>
              <w:rPr>
                <w:rFonts w:hint="eastAsia" w:asciiTheme="minorEastAsia" w:hAnsiTheme="minorEastAsia" w:eastAsiaTheme="minorEastAsia" w:cstheme="minorEastAsia"/>
                <w:b/>
                <w:bCs/>
                <w:strike/>
                <w:dstrike w:val="0"/>
                <w:color w:val="auto"/>
                <w:sz w:val="21"/>
                <w:szCs w:val="21"/>
                <w:lang w:val="en-US" w:eastAsia="zh-CN"/>
              </w:rPr>
            </w:pPr>
            <w:r>
              <w:rPr>
                <w:rFonts w:hint="eastAsia" w:asciiTheme="minorEastAsia" w:hAnsiTheme="minorEastAsia" w:eastAsiaTheme="minorEastAsia" w:cstheme="minorEastAsia"/>
                <w:b/>
                <w:bCs/>
                <w:strike/>
                <w:dstrike w:val="0"/>
                <w:color w:val="auto"/>
                <w:sz w:val="21"/>
                <w:szCs w:val="21"/>
                <w:lang w:val="en-US" w:eastAsia="zh-CN"/>
              </w:rPr>
              <w:t>草原防火期内，因生产活动或者煨桑、祭祀等确需在草原上野外用火的，应当经县（市）人民政府或者其委托的林业和草原行政主管部门、乡（镇）人民政府批准。用火单位或者个人应当采取防火措施，防止失火。</w:t>
            </w:r>
          </w:p>
          <w:p>
            <w:pPr>
              <w:adjustRightInd w:val="0"/>
              <w:snapToGrid w:val="0"/>
              <w:spacing w:line="300" w:lineRule="exact"/>
              <w:ind w:firstLine="422" w:firstLineChars="200"/>
              <w:jc w:val="both"/>
              <w:rPr>
                <w:rFonts w:hint="eastAsia" w:asciiTheme="minorEastAsia" w:hAnsiTheme="minorEastAsia" w:eastAsiaTheme="minorEastAsia" w:cstheme="minorEastAsia"/>
                <w:b/>
                <w:bCs/>
                <w:strike/>
                <w:dstrike w:val="0"/>
                <w:color w:val="auto"/>
                <w:sz w:val="21"/>
                <w:szCs w:val="21"/>
                <w:lang w:val="en-US" w:eastAsia="zh-CN"/>
              </w:rPr>
            </w:pPr>
            <w:r>
              <w:rPr>
                <w:rFonts w:hint="eastAsia" w:asciiTheme="minorEastAsia" w:hAnsiTheme="minorEastAsia" w:eastAsiaTheme="minorEastAsia" w:cstheme="minorEastAsia"/>
                <w:b/>
                <w:bCs/>
                <w:strike/>
                <w:dstrike w:val="0"/>
                <w:color w:val="auto"/>
                <w:sz w:val="21"/>
                <w:szCs w:val="21"/>
                <w:lang w:val="en-US" w:eastAsia="zh-CN"/>
              </w:rPr>
              <w:t>草原防火期内，因生活需要在草原上用火的，应当选择安全地点，采取防火措施，用火后彻底熄灭余火。</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县（市）人民政府应当加强用火行为的引导和管理，采用定时段、定地点、定人员、定责任、设置防火隔离带等措施，确保火灭人离。</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 xml:space="preserve">第二十三条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【野外用火管理】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森林草原防火期内，在森林防火区和草原野外用火，自治州、县（市）人民政府应当根据当地实际情况，明确相关管理措施，并向社会公布。</w:t>
            </w:r>
          </w:p>
          <w:p>
            <w:pPr>
              <w:adjustRightInd w:val="0"/>
              <w:snapToGrid w:val="0"/>
              <w:spacing w:line="300" w:lineRule="exact"/>
              <w:ind w:firstLine="422" w:firstLineChars="200"/>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森林草原防火期内，因防治病虫鼠害、冻害以及炼山造林、勘察、开采矿藏、工程建设等特殊情况确需在森林防火区和草原上野外用火的，应当经县（市）人民政府或者其委托的林业和草原行政主管部门、乡（镇）人民政府批准，并按照要求采取防火措施，严防失火。</w:t>
            </w:r>
          </w:p>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县（市）人民政府应当加强用火行为的引导和管理，采用定时段、定地点、定人员、定责任、设置防火隔离带等措施，确保火灭人离。</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林防火区的，应当经其上级主管部门批准，并采取必要的防火措施。</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《草原防火条例》第十九条：</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在草原防火期内，禁止在草原上使用枪械狩猎。</w:t>
            </w:r>
          </w:p>
          <w:p>
            <w:pPr>
              <w:adjustRightInd w:val="0"/>
              <w:snapToGrid w:val="0"/>
              <w:spacing w:line="300" w:lineRule="exact"/>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在草原防火期内，在草原上进行爆破、勘察和施工等活动的，应当经县级以上地方人民政府草原防火主管部门批准，并采取防火措施，防止失火。</w:t>
            </w:r>
          </w:p>
          <w:p>
            <w:pPr>
              <w:adjustRightInd w:val="0"/>
              <w:snapToGrid w:val="0"/>
              <w:spacing w:line="300" w:lineRule="exact"/>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在草原防火期内，部队在草原上进行实弹演习、处置突发性事件和执行其他任务，应当采取必要的防火措施。</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川省森林防火条例》第三十二条：森林防火期内，禁止在森林防火区野外用火。因防治病虫鼠害、冻害以及计划烧除、炼山造林、勘察、开采矿藏、工程建设等特殊情况，确需野外用火的，应当向县级人民政府提交野外用火申请。</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县级人民政府接到野外用火申请后，应当核查用火单位或个人的申请及防火安全措施，并依法予以审批。</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野外用火申请应当包括用火时间、地点、面积、目的以及防火安全措施等内容。</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经批准野外用火的单位或个人，应当按照批准文件的要求，在风力和火险等级三级以下实施野外用火，并采取下列措施：</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（一）开设必要的防火隔离带；</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（二）确定用火责任人，监管用火现场；</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（三）预备好应急扑火力量，并准备好扑火工具；</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（四）用火后彻底清灭火种，确保安全；</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（五）落实其他相关的安全措施。</w:t>
            </w:r>
          </w:p>
          <w:p>
            <w:pPr>
              <w:adjustRightInd w:val="0"/>
              <w:snapToGrid w:val="0"/>
              <w:spacing w:line="300" w:lineRule="exact"/>
              <w:ind w:firstLine="422" w:firstLineChars="200"/>
              <w:jc w:val="both"/>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因在</w:t>
            </w:r>
            <w:r>
              <w:rPr>
                <w:rFonts w:hint="eastAsia" w:asciiTheme="minorEastAsia" w:hAnsiTheme="minorEastAsia" w:eastAsiaTheme="minorEastAsia" w:cstheme="minorEastAsia"/>
                <w:b/>
                <w:bCs/>
                <w:color w:val="auto"/>
                <w:sz w:val="21"/>
                <w:szCs w:val="21"/>
                <w:lang w:val="en-US" w:eastAsia="zh-CN"/>
              </w:rPr>
              <w:t>森林草原防火期内，在森林防火区和草原上的一切野外用火，都需经批准同意后方可实施，故合并同类项。</w:t>
            </w:r>
          </w:p>
          <w:p>
            <w:pPr>
              <w:adjustRightInd w:val="0"/>
              <w:snapToGrid w:val="0"/>
              <w:spacing w:line="300" w:lineRule="exact"/>
              <w:ind w:firstLine="420" w:firstLineChars="200"/>
              <w:jc w:val="both"/>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3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第二十五条 </w:t>
            </w:r>
            <w:r>
              <w:rPr>
                <w:rFonts w:hint="eastAsia" w:asciiTheme="minorEastAsia" w:hAnsiTheme="minorEastAsia" w:eastAsiaTheme="minorEastAsia" w:cstheme="minorEastAsia"/>
                <w:sz w:val="21"/>
                <w:szCs w:val="21"/>
                <w:lang w:val="en-US" w:eastAsia="zh-CN"/>
              </w:rPr>
              <w:t>【火源管控】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依法设置的临时性的森林草原防火检查站点应当履行下列职责：</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（一）检查和登记进入防火区的车辆、人员；</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（二）开展森林草原防火知识宣传教育；</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（三）清查、阻止进入防火区人员携带火种和易燃、易爆物品；</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（四）禁止不符合防火安全要求的机动车辆进入防火区； </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（五）消除其他影响防火安全的隐患。</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任何单位和个人应当配合检查工作。</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第二十五条 </w:t>
            </w:r>
            <w:r>
              <w:rPr>
                <w:rFonts w:hint="eastAsia" w:asciiTheme="minorEastAsia" w:hAnsiTheme="minorEastAsia" w:eastAsiaTheme="minorEastAsia" w:cstheme="minorEastAsia"/>
                <w:sz w:val="21"/>
                <w:szCs w:val="21"/>
                <w:lang w:val="en-US" w:eastAsia="zh-CN"/>
              </w:rPr>
              <w:t>【火源管控】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依法设置的临时性的森林草原防火检查站点应当履行下列职责：</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（一）检查和登记进入防火区的车辆、人员</w:t>
            </w:r>
            <w:r>
              <w:rPr>
                <w:rFonts w:hint="eastAsia" w:asciiTheme="minorEastAsia" w:hAnsiTheme="minorEastAsia" w:eastAsiaTheme="minorEastAsia" w:cstheme="minorEastAsia"/>
                <w:b/>
                <w:bCs/>
                <w:color w:val="auto"/>
                <w:sz w:val="21"/>
                <w:szCs w:val="21"/>
                <w:lang w:val="en-US" w:eastAsia="zh-CN"/>
              </w:rPr>
              <w:t>基本信息</w:t>
            </w:r>
            <w:r>
              <w:rPr>
                <w:rFonts w:hint="eastAsia" w:asciiTheme="minorEastAsia" w:hAnsiTheme="minorEastAsia" w:eastAsiaTheme="minorEastAsia" w:cstheme="minorEastAsia"/>
                <w:b w:val="0"/>
                <w:bCs w:val="0"/>
                <w:color w:val="auto"/>
                <w:sz w:val="21"/>
                <w:szCs w:val="21"/>
                <w:lang w:val="en-US" w:eastAsia="zh-CN"/>
              </w:rPr>
              <w:t>；</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（二）开展森林草原防火知识宣传教育；</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（三）清查、阻止进入防火区人员携带火种和易燃、易爆物品；</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（四）禁止不符合防火安全要求的机动车辆进入防火区； </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（五）消除其他影响防火安全的隐患。</w:t>
            </w:r>
          </w:p>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任何单位和个人应当配合检查工作。</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p>
        </w:tc>
        <w:tc>
          <w:tcPr>
            <w:tcW w:w="5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森林</w:t>
            </w:r>
            <w:r>
              <w:rPr>
                <w:rFonts w:hint="eastAsia" w:asciiTheme="minorEastAsia" w:hAnsiTheme="minorEastAsia" w:eastAsiaTheme="minorEastAsia" w:cstheme="minorEastAsia"/>
                <w:sz w:val="21"/>
                <w:szCs w:val="21"/>
              </w:rPr>
              <w:t>防火条例》</w:t>
            </w:r>
            <w:r>
              <w:rPr>
                <w:rFonts w:hint="eastAsia" w:asciiTheme="minorEastAsia" w:hAnsiTheme="minorEastAsia" w:eastAsiaTheme="minorEastAsia" w:cstheme="minorEastAsia"/>
                <w:sz w:val="21"/>
                <w:szCs w:val="21"/>
                <w:lang w:eastAsia="zh-CN"/>
              </w:rPr>
              <w:t>第二十七条：</w:t>
            </w:r>
            <w:r>
              <w:rPr>
                <w:rFonts w:hint="eastAsia" w:asciiTheme="minorEastAsia" w:hAnsiTheme="minorEastAsia" w:eastAsiaTheme="minorEastAsia" w:cstheme="minorEastAsia"/>
                <w:sz w:val="21"/>
                <w:szCs w:val="21"/>
              </w:rPr>
              <w:t>森林防火期内，经省、自治区、直辖市人民政府批准，林业主管部门、国务院确定的重点国有林区的管理机构可以设立临时性的森林防火检查站，对进入森林防火区的车辆和人员进行森林防火检查。</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《草原防火条例》第二十一</w:t>
            </w:r>
            <w:r>
              <w:rPr>
                <w:rFonts w:hint="eastAsia" w:asciiTheme="minorEastAsia" w:hAnsiTheme="minorEastAsia" w:eastAsiaTheme="minorEastAsia" w:cstheme="minorEastAsia"/>
                <w:sz w:val="21"/>
                <w:szCs w:val="21"/>
                <w:lang w:eastAsia="zh-CN"/>
              </w:rPr>
              <w:t>条：</w:t>
            </w:r>
            <w:r>
              <w:rPr>
                <w:rFonts w:hint="eastAsia" w:asciiTheme="minorEastAsia" w:hAnsiTheme="minorEastAsia" w:eastAsiaTheme="minorEastAsia" w:cstheme="minorEastAsia"/>
                <w:sz w:val="21"/>
                <w:szCs w:val="21"/>
              </w:rPr>
              <w:t>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草原防火条例》第二十二条：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在草原防火管制区内，禁止一切野外用火。对可能引起草原火灾的非野外用火，县级以上地方人民政府或者草原防火主管部门应当按照管制要求，严格管理。</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进入草原防火管制区的车辆，应当取得县级以上地方人民政府草原防火主管部门颁发的草原防火通行证，并服从防火管制。</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四川省森林防火条例》第二十</w:t>
            </w:r>
            <w:r>
              <w:rPr>
                <w:rFonts w:hint="eastAsia" w:asciiTheme="minorEastAsia" w:hAnsiTheme="minorEastAsia" w:eastAsiaTheme="minorEastAsia" w:cstheme="minorEastAsia"/>
                <w:sz w:val="21"/>
                <w:szCs w:val="21"/>
                <w:lang w:eastAsia="zh-CN"/>
              </w:rPr>
              <w:t>九</w:t>
            </w:r>
            <w:r>
              <w:rPr>
                <w:rFonts w:hint="eastAsia" w:asciiTheme="minorEastAsia" w:hAnsiTheme="minorEastAsia" w:eastAsiaTheme="minorEastAsia" w:cstheme="minorEastAsia"/>
                <w:sz w:val="21"/>
                <w:szCs w:val="21"/>
              </w:rPr>
              <w:t>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森林防火期内，禁止携带火种和易燃易爆物品进入森林防火区。</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森林防火期内，经省人民政府批准，县级以上地方人民政府林业行政主管部门可设立临时性森林防火检查站，对进入森林防火区的车辆和人员进行森林防火检查。</w:t>
            </w:r>
          </w:p>
          <w:p>
            <w:pPr>
              <w:adjustRightInd w:val="0"/>
              <w:snapToGrid w:val="0"/>
              <w:spacing w:line="300" w:lineRule="exact"/>
              <w:ind w:firstLine="422"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增加内容使表述更加精确。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trike/>
                <w:dstrike w:val="0"/>
                <w:color w:val="auto"/>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第二十八条</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输配电隐患整治</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strike/>
                <w:dstrike w:val="0"/>
                <w:color w:val="auto"/>
                <w:sz w:val="21"/>
                <w:szCs w:val="21"/>
                <w:lang w:val="en-US" w:eastAsia="zh-CN"/>
              </w:rPr>
              <w:t xml:space="preserve"> 电力、通讯线路的森林草原防火责任单位，应当按照行业技术规范开展建设，定期组织人员开展巡护，采取物防、技防等措施及时清除管理范围内设施设备的火灾隐患。</w:t>
            </w:r>
          </w:p>
          <w:p>
            <w:pPr>
              <w:adjustRightInd w:val="0"/>
              <w:snapToGrid w:val="0"/>
              <w:spacing w:line="300" w:lineRule="exact"/>
              <w:ind w:firstLine="420" w:firstLineChars="200"/>
              <w:jc w:val="both"/>
              <w:rPr>
                <w:rFonts w:hint="default" w:asciiTheme="minorEastAsia" w:hAnsiTheme="minorEastAsia" w:eastAsiaTheme="minorEastAsia" w:cstheme="minorEastAsia"/>
                <w:strike/>
                <w:dstrike w:val="0"/>
                <w:color w:val="auto"/>
                <w:sz w:val="21"/>
                <w:szCs w:val="21"/>
                <w:lang w:val="en-US" w:eastAsia="zh-CN"/>
              </w:rPr>
            </w:pPr>
            <w:r>
              <w:rPr>
                <w:rFonts w:hint="eastAsia" w:asciiTheme="minorEastAsia" w:hAnsiTheme="minorEastAsia" w:eastAsiaTheme="minorEastAsia" w:cstheme="minorEastAsia"/>
                <w:strike/>
                <w:dstrike w:val="0"/>
                <w:color w:val="auto"/>
                <w:sz w:val="21"/>
                <w:szCs w:val="21"/>
                <w:lang w:val="en-US" w:eastAsia="zh-CN"/>
              </w:rPr>
              <w:t>因林木生长危及电力、通讯等设施安全，导致森林火灾隐患的，责任单位应当依法采取措施予以消除。</w:t>
            </w:r>
          </w:p>
          <w:p>
            <w:pPr>
              <w:adjustRightInd w:val="0"/>
              <w:snapToGrid w:val="0"/>
              <w:spacing w:line="300" w:lineRule="exact"/>
              <w:ind w:firstLine="420" w:firstLineChars="200"/>
              <w:jc w:val="both"/>
              <w:rPr>
                <w:rFonts w:hint="eastAsia" w:asciiTheme="minorEastAsia" w:hAnsiTheme="minorEastAsia" w:eastAsiaTheme="minorEastAsia" w:cstheme="minorEastAsia"/>
                <w:strike/>
                <w:dstrike w:val="0"/>
                <w:color w:val="auto"/>
                <w:sz w:val="21"/>
                <w:szCs w:val="21"/>
                <w:lang w:val="en-US" w:eastAsia="zh-CN"/>
              </w:rPr>
            </w:pPr>
            <w:r>
              <w:rPr>
                <w:rFonts w:hint="eastAsia" w:asciiTheme="minorEastAsia" w:hAnsiTheme="minorEastAsia" w:eastAsiaTheme="minorEastAsia" w:cstheme="minorEastAsia"/>
                <w:strike/>
                <w:dstrike w:val="0"/>
                <w:color w:val="auto"/>
                <w:sz w:val="21"/>
                <w:szCs w:val="21"/>
                <w:lang w:val="en-US" w:eastAsia="zh-CN"/>
              </w:rPr>
              <w:t>在森林草原高火险期内，发生七级以上大风，穿越森林高火险区和草原防火管制区配电线路的电力设备产权人可以按照规定采取停运避险等措施，险情消除及时恢复供电。</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第二十八条 【输配电隐患整治】 </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属地党委政府承担输配电及通信设施周边森林草原火灾防治工作的领导责任；有关行业主管部门依照职责实施监督管理；电力通信设施产权人、使用人、运维方、建设方承担各自主体责任。县级以上地方人民政府应当按照</w:t>
            </w:r>
            <w:r>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t>“谁主管谁负责，谁产权谁负责、谁使用谁负责、谁运维谁负责、谁建设谁负责”</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的原则组织厘清辖区内输配电及通信设施的安全管理责任主体，对产权不明的输配电及通信设施，按照“谁受益，谁负责”的原则确定安全管理责任主体，并依法落实安全管理责任。</w:t>
            </w:r>
          </w:p>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default" w:asciiTheme="minorEastAsia" w:hAnsiTheme="minorEastAsia" w:eastAsiaTheme="minorEastAsia" w:cstheme="minorEastAsia"/>
                <w:b/>
                <w:bCs/>
                <w:color w:val="auto"/>
                <w:sz w:val="21"/>
                <w:szCs w:val="21"/>
                <w:lang w:val="en-US" w:eastAsia="zh-CN"/>
              </w:rPr>
              <w:t>各级森林草原防灭火指挥部要发挥牵头抓总作用，统筹协调有关行业主管部门加强检查指导，对发现的输配电重大隐患实施挂牌督办。</w:t>
            </w:r>
          </w:p>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能源、通信管理部门履行行业监管职责，督促电力设施产权人严格落实电力线路安全规范，督促严格执行规划、设计、施工、运维等标准，落实在林牧区新建电力和网络通信设施的有关防火规定。</w:t>
            </w:r>
          </w:p>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default" w:asciiTheme="minorEastAsia" w:hAnsiTheme="minorEastAsia" w:eastAsiaTheme="minorEastAsia" w:cstheme="minorEastAsia"/>
                <w:b/>
                <w:bCs/>
                <w:color w:val="auto"/>
                <w:sz w:val="21"/>
                <w:szCs w:val="21"/>
                <w:lang w:val="en-US" w:eastAsia="zh-CN"/>
              </w:rPr>
              <w:t>林草部门应指导电力设施产权所有人依法依规办理林木采伐许可手续、规范开展采伐或者修剪隐患树（竹）、恢复更新植被，积极配合电力设施产权所有人解决好</w:t>
            </w:r>
            <w:r>
              <w:rPr>
                <w:rFonts w:hint="eastAsia" w:asciiTheme="minorEastAsia" w:hAnsiTheme="minorEastAsia" w:eastAsiaTheme="minorEastAsia" w:cstheme="minorEastAsia"/>
                <w:b/>
                <w:bCs/>
                <w:color w:val="auto"/>
                <w:sz w:val="21"/>
                <w:szCs w:val="21"/>
                <w:lang w:val="en-US" w:eastAsia="zh-CN"/>
              </w:rPr>
              <w:t>“</w:t>
            </w:r>
            <w:r>
              <w:rPr>
                <w:rFonts w:hint="default" w:asciiTheme="minorEastAsia" w:hAnsiTheme="minorEastAsia" w:eastAsiaTheme="minorEastAsia" w:cstheme="minorEastAsia"/>
                <w:b/>
                <w:bCs/>
                <w:color w:val="auto"/>
                <w:sz w:val="21"/>
                <w:szCs w:val="21"/>
                <w:lang w:val="en-US" w:eastAsia="zh-CN"/>
              </w:rPr>
              <w:t>树线矛盾</w:t>
            </w:r>
            <w:r>
              <w:rPr>
                <w:rFonts w:hint="eastAsia" w:asciiTheme="minorEastAsia" w:hAnsiTheme="minorEastAsia" w:eastAsiaTheme="minorEastAsia" w:cstheme="minorEastAsia"/>
                <w:b/>
                <w:bCs/>
                <w:color w:val="auto"/>
                <w:sz w:val="21"/>
                <w:szCs w:val="21"/>
                <w:lang w:val="en-US" w:eastAsia="zh-CN"/>
              </w:rPr>
              <w:t>”</w:t>
            </w:r>
            <w:r>
              <w:rPr>
                <w:rFonts w:hint="default" w:asciiTheme="minorEastAsia" w:hAnsiTheme="minorEastAsia" w:eastAsiaTheme="minorEastAsia" w:cstheme="minorEastAsia"/>
                <w:b/>
                <w:bCs/>
                <w:color w:val="auto"/>
                <w:sz w:val="21"/>
                <w:szCs w:val="21"/>
                <w:lang w:val="en-US" w:eastAsia="zh-CN"/>
              </w:rPr>
              <w:t>，保障所需采伐限额。</w:t>
            </w:r>
          </w:p>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电力用户以及其他电力设施产权单位的行业主管部门按照“三管三必须”要求履行行业监管责任，督促电力设施产权人严格落实电力线路安全规范，督促严格执行规划、设计、施工、运维等标准，落实在林牧区建设管理电力设施的有关防火规定。</w:t>
            </w:r>
          </w:p>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default" w:asciiTheme="minorEastAsia" w:hAnsiTheme="minorEastAsia" w:eastAsiaTheme="minorEastAsia" w:cstheme="minorEastAsia"/>
                <w:b/>
                <w:bCs/>
                <w:color w:val="auto"/>
                <w:sz w:val="21"/>
                <w:szCs w:val="21"/>
                <w:lang w:val="en-US" w:eastAsia="zh-CN"/>
              </w:rPr>
              <w:t>属地政府组织对输配电通道之外区域超高树（竹）、倒伏树（竹）、易漂浮物及易燃物等隐患加强排查整治，避免在大风等异常天气下影响输配电设施安全运行。</w:t>
            </w:r>
          </w:p>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default" w:asciiTheme="minorEastAsia" w:hAnsiTheme="minorEastAsia" w:eastAsiaTheme="minorEastAsia" w:cstheme="minorEastAsia"/>
                <w:b/>
                <w:bCs/>
                <w:color w:val="auto"/>
                <w:sz w:val="21"/>
                <w:szCs w:val="21"/>
                <w:lang w:val="en-US" w:eastAsia="zh-CN"/>
              </w:rPr>
              <w:t>电力设施产权人要加强电力设施、电力通道内隐患排查整治，加强输配电设施本体及附属设备缺陷综合治理，复核导线对地距离和对树（竹）的风偏距离。电力设施产权人发现输配电线路通道内危机电力安全的树（竹）、藤蔓等，应及时采取修剪、砍伐、清除等措施，确保隐患排查工作做到横向到边、纵向到底，把隐患消灭在萌芽。涉及林牧采伐的，需依法依规办理相关手续。</w:t>
            </w:r>
          </w:p>
          <w:p>
            <w:pPr>
              <w:adjustRightInd w:val="0"/>
              <w:snapToGrid w:val="0"/>
              <w:spacing w:line="300" w:lineRule="exact"/>
              <w:ind w:firstLine="422" w:firstLineChars="200"/>
              <w:jc w:val="both"/>
              <w:rPr>
                <w:rFonts w:hint="default" w:asciiTheme="minorEastAsia" w:hAnsiTheme="minorEastAsia" w:eastAsiaTheme="minorEastAsia" w:cstheme="minorEastAsia"/>
                <w:color w:val="FF0000"/>
                <w:sz w:val="21"/>
                <w:szCs w:val="21"/>
                <w:lang w:val="en-US" w:eastAsia="zh-CN"/>
              </w:rPr>
            </w:pPr>
            <w:r>
              <w:rPr>
                <w:rFonts w:hint="default" w:asciiTheme="minorEastAsia" w:hAnsiTheme="minorEastAsia" w:eastAsiaTheme="minorEastAsia" w:cstheme="minorEastAsia"/>
                <w:b/>
                <w:bCs/>
                <w:color w:val="auto"/>
                <w:sz w:val="21"/>
                <w:szCs w:val="21"/>
                <w:lang w:val="en-US" w:eastAsia="zh-CN"/>
              </w:rPr>
              <w:t>各电力企业要制定停运避险“一线一策”方案，结合隐患治理、检修改造、新投异动等情况进行动态评估、调整，主动与当地气象部门建立联动合作机制，第一时间获取大风预警气象信息。各电力企业接到预警通知后，要按照预案及时做好停运避险各项准备工作，密切关注天气变化，根据气象预警、现场测定风速、微气象观测等信息，加强工作调度。遇7级以上大风（以气象</w:t>
            </w:r>
            <w:r>
              <w:rPr>
                <w:rFonts w:hint="eastAsia" w:asciiTheme="minorEastAsia" w:hAnsiTheme="minorEastAsia" w:eastAsiaTheme="minorEastAsia" w:cstheme="minorEastAsia"/>
                <w:b/>
                <w:bCs/>
                <w:color w:val="auto"/>
                <w:sz w:val="21"/>
                <w:szCs w:val="21"/>
                <w:lang w:val="en-US" w:eastAsia="zh-CN"/>
              </w:rPr>
              <w:t>部门</w:t>
            </w:r>
            <w:r>
              <w:rPr>
                <w:rFonts w:hint="default" w:asciiTheme="minorEastAsia" w:hAnsiTheme="minorEastAsia" w:eastAsiaTheme="minorEastAsia" w:cstheme="minorEastAsia"/>
                <w:b/>
                <w:bCs/>
                <w:color w:val="auto"/>
                <w:sz w:val="21"/>
                <w:szCs w:val="21"/>
                <w:lang w:val="en-US" w:eastAsia="zh-CN"/>
              </w:rPr>
              <w:t>发布为准）等异常天气，</w:t>
            </w:r>
            <w:r>
              <w:rPr>
                <w:rFonts w:hint="eastAsia" w:asciiTheme="minorEastAsia" w:hAnsiTheme="minorEastAsia" w:eastAsiaTheme="minorEastAsia" w:cstheme="minorEastAsia"/>
                <w:b/>
                <w:bCs/>
                <w:color w:val="auto"/>
                <w:sz w:val="21"/>
                <w:szCs w:val="21"/>
                <w:lang w:val="en-US" w:eastAsia="zh-CN"/>
              </w:rPr>
              <w:t>按县（市）森防指办公室通知</w:t>
            </w:r>
            <w:r>
              <w:rPr>
                <w:rFonts w:hint="default" w:asciiTheme="minorEastAsia" w:hAnsiTheme="minorEastAsia" w:eastAsiaTheme="minorEastAsia" w:cstheme="minorEastAsia"/>
                <w:b/>
                <w:bCs/>
                <w:color w:val="auto"/>
                <w:sz w:val="21"/>
                <w:szCs w:val="21"/>
                <w:lang w:val="en-US" w:eastAsia="zh-CN"/>
              </w:rPr>
              <w:t>，果断刚性实施停运避险，险情消除后，</w:t>
            </w:r>
            <w:r>
              <w:rPr>
                <w:rFonts w:hint="eastAsia" w:asciiTheme="minorEastAsia" w:hAnsiTheme="minorEastAsia" w:eastAsiaTheme="minorEastAsia" w:cstheme="minorEastAsia"/>
                <w:b/>
                <w:bCs/>
                <w:color w:val="auto"/>
                <w:sz w:val="21"/>
                <w:szCs w:val="21"/>
                <w:lang w:val="en-US" w:eastAsia="zh-CN"/>
              </w:rPr>
              <w:t>按县（市）森防指办公室通知</w:t>
            </w:r>
            <w:r>
              <w:rPr>
                <w:rFonts w:hint="default" w:asciiTheme="minorEastAsia" w:hAnsiTheme="minorEastAsia" w:eastAsiaTheme="minorEastAsia" w:cstheme="minorEastAsia"/>
                <w:b/>
                <w:bCs/>
                <w:color w:val="auto"/>
                <w:sz w:val="21"/>
                <w:szCs w:val="21"/>
                <w:lang w:val="en-US" w:eastAsia="zh-CN"/>
              </w:rPr>
              <w:t>，及时恢复供电，做到“应停尽停、有序复电”</w:t>
            </w:r>
            <w:r>
              <w:rPr>
                <w:rFonts w:hint="eastAsia" w:asciiTheme="minorEastAsia" w:hAnsiTheme="minorEastAsia" w:eastAsiaTheme="minorEastAsia" w:cstheme="minorEastAsia"/>
                <w:b/>
                <w:bCs/>
                <w:color w:val="auto"/>
                <w:sz w:val="21"/>
                <w:szCs w:val="21"/>
                <w:lang w:val="en-US" w:eastAsia="zh-CN"/>
              </w:rPr>
              <w:t>。</w:t>
            </w:r>
          </w:p>
          <w:p>
            <w:pPr>
              <w:adjustRightInd w:val="0"/>
              <w:snapToGrid w:val="0"/>
              <w:spacing w:line="300" w:lineRule="exact"/>
              <w:ind w:firstLine="422"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涉及古树名木和国家野生保护植物的，按照相关法律法规执行。</w:t>
            </w:r>
          </w:p>
        </w:tc>
        <w:tc>
          <w:tcPr>
            <w:tcW w:w="5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《森林防火条例》</w:t>
            </w:r>
            <w:r>
              <w:rPr>
                <w:rFonts w:hint="eastAsia" w:asciiTheme="minorEastAsia" w:hAnsiTheme="minorEastAsia" w:eastAsiaTheme="minorEastAsia" w:cstheme="minorEastAsia"/>
                <w:sz w:val="21"/>
                <w:szCs w:val="21"/>
              </w:rPr>
              <w:t>第十</w:t>
            </w:r>
            <w:r>
              <w:rPr>
                <w:rFonts w:hint="eastAsia" w:asciiTheme="minorEastAsia" w:hAnsiTheme="minorEastAsia" w:eastAsiaTheme="minorEastAsia" w:cstheme="minorEastAsia"/>
                <w:sz w:val="21"/>
                <w:szCs w:val="21"/>
                <w:lang w:eastAsia="zh-CN"/>
              </w:rPr>
              <w:t>九</w:t>
            </w:r>
            <w:r>
              <w:rPr>
                <w:rFonts w:hint="eastAsia" w:asciiTheme="minorEastAsia" w:hAnsiTheme="minorEastAsia" w:eastAsiaTheme="minorEastAsia" w:cstheme="minorEastAsia"/>
                <w:sz w:val="21"/>
                <w:szCs w:val="21"/>
              </w:rPr>
              <w:t>条</w:t>
            </w:r>
            <w:r>
              <w:rPr>
                <w:rFonts w:hint="eastAsia" w:asciiTheme="minorEastAsia" w:hAnsiTheme="minorEastAsia" w:eastAsiaTheme="minorEastAsia" w:cstheme="minorEastAsia"/>
                <w:sz w:val="21"/>
                <w:szCs w:val="21"/>
                <w:lang w:eastAsia="zh-CN"/>
              </w:rPr>
              <w:t>第二款：</w:t>
            </w:r>
            <w:r>
              <w:rPr>
                <w:rFonts w:hint="eastAsia" w:asciiTheme="minorEastAsia" w:hAnsiTheme="minorEastAsia" w:eastAsiaTheme="minorEastAsia" w:cstheme="minorEastAsia"/>
                <w:sz w:val="21"/>
                <w:szCs w:val="21"/>
              </w:rPr>
              <w:t>电力、电信线路和石油天然气管道的森林防火责任单位，应当在森林火灾危险地段开设防火隔离带，并组织人员进行巡护。</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《四川省森林防火条例》第二十五条</w:t>
            </w:r>
            <w:r>
              <w:rPr>
                <w:rFonts w:hint="eastAsia" w:asciiTheme="minorEastAsia" w:hAnsiTheme="minorEastAsia" w:eastAsiaTheme="minorEastAsia" w:cstheme="minorEastAsia"/>
                <w:sz w:val="21"/>
                <w:szCs w:val="21"/>
                <w:lang w:eastAsia="zh-CN"/>
              </w:rPr>
              <w:t>第二、三款</w:t>
            </w:r>
            <w:r>
              <w:rPr>
                <w:rFonts w:hint="eastAsia" w:asciiTheme="minorEastAsia" w:hAnsiTheme="minorEastAsia" w:eastAsiaTheme="minorEastAsia" w:cstheme="minorEastAsia"/>
                <w:sz w:val="21"/>
                <w:szCs w:val="21"/>
              </w:rPr>
              <w:t>：电力、电信线路和石油、天燃气管道的森林防火责任单位，应当在森林火灾危险地段开设防火隔离带，并定期组织人员进行巡护，排除森林火灾隐患。</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因林木生长危及电力、石油、天然气等设施安全，导致森林火灾隐患的，相关单位应当依法采取措施予以消除。确需砍伐林木的，应当依法报县级以上地方人民政府林业行政主管部门批准。</w:t>
            </w:r>
          </w:p>
          <w:p>
            <w:pPr>
              <w:adjustRightInd w:val="0"/>
              <w:snapToGrid w:val="0"/>
              <w:spacing w:line="300" w:lineRule="exact"/>
              <w:ind w:firstLine="422" w:firstLineChars="200"/>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参照《四川省林牧区输配电设施森林草原火灾隐患排查整治导则（试行）》《四川省人民政府办公厅关于坚决防范输配电设施引发森林草原火灾的通知》拟定。</w:t>
            </w:r>
          </w:p>
          <w:p>
            <w:pPr>
              <w:adjustRightInd w:val="0"/>
              <w:snapToGrid w:val="0"/>
              <w:spacing w:line="300" w:lineRule="exact"/>
              <w:ind w:firstLine="422" w:firstLineChars="200"/>
              <w:jc w:val="both"/>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新增“涉及古树名木和国家野生保护植物的，按照相关法律法规执行。”表述。理由：根据《中华人民共和国野生植物保护条例》《古树名木保护条例》《四川省古树名木保护条例》有关规定</w:t>
            </w:r>
            <w:r>
              <w:rPr>
                <w:rFonts w:hint="default" w:asciiTheme="minorEastAsia" w:hAnsiTheme="minorEastAsia" w:eastAsiaTheme="minorEastAsia" w:cstheme="minorEastAsia"/>
                <w:b/>
                <w:bCs/>
                <w:color w:val="auto"/>
                <w:sz w:val="21"/>
                <w:szCs w:val="21"/>
                <w:lang w:val="en-US" w:eastAsia="zh-CN"/>
              </w:rPr>
              <w:t>。</w:t>
            </w:r>
          </w:p>
          <w:p>
            <w:pPr>
              <w:adjustRightInd w:val="0"/>
              <w:snapToGrid w:val="0"/>
              <w:spacing w:line="300" w:lineRule="exact"/>
              <w:ind w:firstLine="422" w:firstLineChars="200"/>
              <w:jc w:val="both"/>
              <w:rPr>
                <w:rFonts w:hint="eastAsia" w:asciiTheme="minorEastAsia" w:hAnsiTheme="minorEastAsia" w:eastAsiaTheme="minorEastAsia" w:cstheme="minorEastAsia"/>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第三十条 【防火宣传教育】 自治州、县（市）、乡（镇）人民政府应当组织开展森林草原防火宣传教育，开展森林草原防火知识进乡村、进社区、进机关、进学校、进寺庙、进企业活动，普及森林草原防灭火相关法律法规和安全常识，增强单位和个人的森林草原防火意识和自我保护能力。</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新闻、文化和旅游、教育、交通运输、民政、民族宗教、农牧农村、广播电视等部门和工会、共青团、妇联等群众团体应当采取多种形式，做好森林草原防火公益宣传教育工作。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rPr>
              <w:t>中小学校应当在每年春季、秋季开学时对在校师生开展</w:t>
            </w:r>
            <w:r>
              <w:rPr>
                <w:rFonts w:hint="eastAsia" w:asciiTheme="minorEastAsia" w:hAnsiTheme="minorEastAsia" w:eastAsiaTheme="minorEastAsia" w:cstheme="minorEastAsia"/>
                <w:b/>
                <w:bCs/>
                <w:strike/>
                <w:dstrike w:val="0"/>
                <w:color w:val="auto"/>
                <w:sz w:val="21"/>
                <w:szCs w:val="21"/>
                <w:lang w:val="en-US" w:eastAsia="zh-CN"/>
              </w:rPr>
              <w:t>集中</w:t>
            </w:r>
            <w:r>
              <w:rPr>
                <w:rFonts w:hint="eastAsia" w:asciiTheme="minorEastAsia" w:hAnsiTheme="minorEastAsia" w:eastAsiaTheme="minorEastAsia" w:cstheme="minorEastAsia"/>
                <w:b w:val="0"/>
                <w:bCs w:val="0"/>
                <w:color w:val="auto"/>
                <w:sz w:val="21"/>
                <w:szCs w:val="21"/>
              </w:rPr>
              <w:t xml:space="preserve">森林草原防火宣传教育。  </w:t>
            </w:r>
            <w:r>
              <w:rPr>
                <w:rFonts w:hint="eastAsia" w:asciiTheme="minorEastAsia" w:hAnsiTheme="minorEastAsia" w:eastAsiaTheme="minorEastAsia" w:cstheme="minorEastAsia"/>
                <w:color w:val="FF0000"/>
                <w:sz w:val="21"/>
                <w:szCs w:val="21"/>
              </w:rPr>
              <w:t xml:space="preserve">         </w:t>
            </w:r>
            <w:r>
              <w:rPr>
                <w:rFonts w:hint="eastAsia" w:asciiTheme="minorEastAsia" w:hAnsiTheme="minorEastAsia" w:eastAsiaTheme="minorEastAsia" w:cstheme="minorEastAsia"/>
                <w:sz w:val="21"/>
                <w:szCs w:val="21"/>
              </w:rPr>
              <w:t xml:space="preserve">                 </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交通运输经营单位和个人应当对其进入森林防火区和草原防火管制区的司乘人员进行森林草原防火宣传教育。</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电力、通信、水利、矿业、能源等森林草原防火责任单位应当结合工作实际，开展防火宣传教育培训。</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color w:val="auto"/>
                <w:sz w:val="21"/>
                <w:szCs w:val="21"/>
              </w:rPr>
              <w:t>文化和旅游部门应当督促旅游经营单位对进入本区域的游客进行森林草原防火宣传教育</w:t>
            </w:r>
            <w:r>
              <w:rPr>
                <w:rFonts w:hint="eastAsia" w:asciiTheme="minorEastAsia" w:hAnsiTheme="minorEastAsia" w:eastAsiaTheme="minorEastAsia" w:cstheme="minorEastAsia"/>
                <w:b w:val="0"/>
                <w:bCs w:val="0"/>
                <w:color w:val="auto"/>
                <w:sz w:val="21"/>
                <w:szCs w:val="21"/>
                <w:lang w:eastAsia="zh-CN"/>
              </w:rPr>
              <w:t>。</w:t>
            </w:r>
          </w:p>
        </w:tc>
        <w:tc>
          <w:tcPr>
            <w:tcW w:w="51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第三十条 【防火宣传教育】 自治州、县（市）、乡（镇）人民政府应当组织开展森林草原防火宣传教育，开展森林草原防火知识进乡村、进社区、进机关、进学校、进寺庙、进企业活动，普及森林草原防灭火相关法律法规和安全常识，增强单位和个人的森林草原防火意识和自我保护能力。</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新闻、文化和旅游、教育、交通运输、民政、民族宗教、农牧农村、广播电视等部门和工会、共青团、妇联等群众团体应当采取多种形式，做好森林草原防火公益宣传教育工作。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rPr>
              <w:t>中小学校应当在每年春季、秋季开学</w:t>
            </w:r>
            <w:r>
              <w:rPr>
                <w:rFonts w:hint="eastAsia" w:asciiTheme="minorEastAsia" w:hAnsiTheme="minorEastAsia" w:eastAsiaTheme="minorEastAsia" w:cstheme="minorEastAsia"/>
                <w:b/>
                <w:bCs/>
                <w:color w:val="auto"/>
                <w:sz w:val="21"/>
                <w:szCs w:val="21"/>
                <w:lang w:val="en-US" w:eastAsia="zh-CN"/>
              </w:rPr>
              <w:t>放假</w:t>
            </w:r>
            <w:r>
              <w:rPr>
                <w:rFonts w:hint="eastAsia" w:asciiTheme="minorEastAsia" w:hAnsiTheme="minorEastAsia" w:eastAsiaTheme="minorEastAsia" w:cstheme="minorEastAsia"/>
                <w:b w:val="0"/>
                <w:bCs w:val="0"/>
                <w:color w:val="auto"/>
                <w:sz w:val="21"/>
                <w:szCs w:val="21"/>
              </w:rPr>
              <w:t xml:space="preserve">时对在校师生开展森林草原防火宣传教育。 </w:t>
            </w:r>
            <w:r>
              <w:rPr>
                <w:rFonts w:hint="eastAsia" w:asciiTheme="minorEastAsia" w:hAnsiTheme="minorEastAsia" w:eastAsiaTheme="minorEastAsia" w:cstheme="minorEastAsia"/>
                <w:color w:val="FF0000"/>
                <w:sz w:val="21"/>
                <w:szCs w:val="21"/>
              </w:rPr>
              <w:t xml:space="preserve">   </w:t>
            </w:r>
            <w:r>
              <w:rPr>
                <w:rFonts w:hint="eastAsia" w:asciiTheme="minorEastAsia" w:hAnsiTheme="minorEastAsia" w:eastAsiaTheme="minorEastAsia" w:cstheme="minorEastAsia"/>
                <w:sz w:val="21"/>
                <w:szCs w:val="21"/>
              </w:rPr>
              <w:t xml:space="preserve">                        </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交通运输经营单位和个人应当对其进入森林防火区和草原防火管制区的司乘人员进行森林草原防火宣传教育。</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电力、通信、水利、矿业、能源等森林草原防火责任单位应当结合工作实际，开展防火宣传教育培训。</w:t>
            </w:r>
          </w:p>
          <w:p>
            <w:pPr>
              <w:adjustRightInd w:val="0"/>
              <w:snapToGrid w:val="0"/>
              <w:spacing w:line="30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color w:val="auto"/>
                <w:sz w:val="21"/>
                <w:szCs w:val="21"/>
              </w:rPr>
              <w:t>文化和旅游部门应当督促旅游经营单位对进入本区域的游客进行森林草原防火宣传教育</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项目施工（建设）单位要对进入工地人员开展全员森林草原防灭火专项教育。</w:t>
            </w:r>
          </w:p>
        </w:tc>
        <w:tc>
          <w:tcPr>
            <w:tcW w:w="5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《森林防火条例》第十条： 各级人民政府、有关部门应当组织经常性的森林防火宣传活动，普及森林防火知识，做好森林火灾预防工作。</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《四川省森林防火条例》第十八条：县级以上地方人民政府林</w:t>
            </w:r>
            <w:r>
              <w:rPr>
                <w:rFonts w:hint="eastAsia" w:asciiTheme="minorEastAsia" w:hAnsiTheme="minorEastAsia" w:eastAsiaTheme="minorEastAsia" w:cstheme="minorEastAsia"/>
                <w:sz w:val="21"/>
                <w:szCs w:val="21"/>
              </w:rPr>
              <w:t>业行政主管部门应当组织开展森林防火宣传工作，在森林防火区、社区、学校宣传森林防火的法律法规和森林防火安全常识，增强公众的森林防火意识。</w:t>
            </w:r>
          </w:p>
          <w:p>
            <w:pPr>
              <w:adjustRightInd w:val="0"/>
              <w:snapToGrid w:val="0"/>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新闻出版、广播电视等部门和工会、共青团、妇联等群众团体应当采取多种形式，做好森林防火公益宣传教育工作。</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森林防火区的中小学校应当在每年春季、秋季开展森林防火宣传教育。</w:t>
            </w:r>
          </w:p>
          <w:p>
            <w:pPr>
              <w:adjustRightInd w:val="0"/>
              <w:snapToGrid w:val="0"/>
              <w:spacing w:line="300" w:lineRule="exact"/>
              <w:ind w:firstLine="422" w:firstLineChars="2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根据省、州对施工单位森林草原防灭火宣传教育的工作要求，结合我州实际情况，增加此部分内容。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第三十四条【防火建设审批】  在林地上修筑防火巡护道、森林防火设施等工程设施，符合国家有关部门规定标准的，由县级以上人民政府林业和草原主管部门批准，不需要办理建设用地审批手续；超出标准需要占用林地的，应当依法办理建设用地审批手续。</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因建设护林防火设施、营造生物防火隔离带需要采伐公益林或者自然保护区林木的，应当依法办理采伐手续。</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p>
        </w:tc>
        <w:tc>
          <w:tcPr>
            <w:tcW w:w="51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val="en-US" w:eastAsia="zh-CN"/>
              </w:rPr>
              <w:t xml:space="preserve">第三十四条 </w:t>
            </w:r>
            <w:r>
              <w:rPr>
                <w:rFonts w:hint="eastAsia" w:asciiTheme="minorEastAsia" w:hAnsiTheme="minorEastAsia" w:eastAsiaTheme="minorEastAsia" w:cstheme="minorEastAsia"/>
                <w:sz w:val="21"/>
                <w:szCs w:val="21"/>
              </w:rPr>
              <w:t>【防火建设审批】</w:t>
            </w:r>
            <w:r>
              <w:rPr>
                <w:rFonts w:hint="eastAsia" w:asciiTheme="minorEastAsia" w:hAnsiTheme="minorEastAsia" w:eastAsiaTheme="minorEastAsia" w:cstheme="minorEastAsia"/>
                <w:b w:val="0"/>
                <w:bCs w:val="0"/>
                <w:color w:val="auto"/>
                <w:sz w:val="21"/>
                <w:szCs w:val="21"/>
                <w:lang w:val="en-US" w:eastAsia="zh-CN"/>
              </w:rPr>
              <w:t>所有单位</w:t>
            </w:r>
            <w:r>
              <w:rPr>
                <w:rFonts w:hint="eastAsia" w:asciiTheme="minorEastAsia" w:hAnsiTheme="minorEastAsia" w:eastAsiaTheme="minorEastAsia" w:cstheme="minorEastAsia"/>
                <w:b w:val="0"/>
                <w:bCs w:val="0"/>
                <w:color w:val="auto"/>
                <w:sz w:val="21"/>
                <w:szCs w:val="21"/>
              </w:rPr>
              <w:t>在林地</w:t>
            </w:r>
            <w:r>
              <w:rPr>
                <w:rFonts w:hint="eastAsia" w:asciiTheme="minorEastAsia" w:hAnsiTheme="minorEastAsia" w:eastAsiaTheme="minorEastAsia" w:cstheme="minorEastAsia"/>
                <w:b/>
                <w:bCs/>
                <w:color w:val="auto"/>
                <w:sz w:val="21"/>
                <w:szCs w:val="21"/>
                <w:lang w:val="en-US" w:eastAsia="zh-CN"/>
              </w:rPr>
              <w:t>和草地</w:t>
            </w:r>
            <w:r>
              <w:rPr>
                <w:rFonts w:hint="eastAsia" w:asciiTheme="minorEastAsia" w:hAnsiTheme="minorEastAsia" w:eastAsiaTheme="minorEastAsia" w:cstheme="minorEastAsia"/>
                <w:b w:val="0"/>
                <w:bCs w:val="0"/>
                <w:color w:val="auto"/>
                <w:sz w:val="21"/>
                <w:szCs w:val="21"/>
              </w:rPr>
              <w:t>上修筑防火巡护道、森林</w:t>
            </w:r>
            <w:r>
              <w:rPr>
                <w:rFonts w:hint="eastAsia" w:asciiTheme="minorEastAsia" w:hAnsiTheme="minorEastAsia" w:eastAsiaTheme="minorEastAsia" w:cstheme="minorEastAsia"/>
                <w:b w:val="0"/>
                <w:bCs w:val="0"/>
                <w:color w:val="auto"/>
                <w:sz w:val="21"/>
                <w:szCs w:val="21"/>
                <w:lang w:val="en-US" w:eastAsia="zh-CN"/>
              </w:rPr>
              <w:t>草原</w:t>
            </w:r>
            <w:r>
              <w:rPr>
                <w:rFonts w:hint="eastAsia" w:asciiTheme="minorEastAsia" w:hAnsiTheme="minorEastAsia" w:eastAsiaTheme="minorEastAsia" w:cstheme="minorEastAsia"/>
                <w:b w:val="0"/>
                <w:bCs w:val="0"/>
                <w:color w:val="auto"/>
                <w:sz w:val="21"/>
                <w:szCs w:val="21"/>
              </w:rPr>
              <w:t>防火设施等工程设施，符合国家有关部门规定标准的，由县级以上人民政府林业和草原主管部门批准，不需要办理建设用地审批手续；超出标准需要占用林地的，应当依法办理建设用地审批手续。</w:t>
            </w:r>
          </w:p>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因建设护林防火设施需要采伐公益林或者自然保护区林木的，应当依法办理采伐手续。</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lang w:val="en-US" w:eastAsia="zh-CN"/>
              </w:rPr>
            </w:pPr>
          </w:p>
        </w:tc>
        <w:tc>
          <w:tcPr>
            <w:tcW w:w="5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《中华人民共和国森林法》第五十二条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（一）培育、生产种子、苗木的设施；</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（二）贮存种子、苗木、木材的设施；</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（三）集材道、运材道、防火巡护道、森林步道；</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（四）林业科研、科普教育设施；</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（五）野生动植物保护、护林、林业有害生物防治、森林防火、木材检疫的设施；</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（六）供水、供电、供热、供气、通讯基础设施；</w:t>
            </w:r>
          </w:p>
          <w:p>
            <w:pPr>
              <w:adjustRightInd w:val="0"/>
              <w:snapToGrid w:val="0"/>
              <w:spacing w:line="30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（七）其他直接为林业生产服务的工程设施。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《中华人民共和国草原法》第四十一条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前款所称直接为草原保护和畜牧业生产服务的工程设施，是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22" w:firstLineChars="200"/>
              <w:jc w:val="left"/>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（一）生产、贮存草种和饲草饲料的设施；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22" w:firstLineChars="200"/>
              <w:jc w:val="left"/>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（二）牲畜圈舍、配种点、剪毛点、药浴池、人畜饮水设施；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22" w:firstLineChars="200"/>
              <w:jc w:val="left"/>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（三）科研、试验、示范基地；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22" w:firstLineChars="200"/>
              <w:jc w:val="left"/>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（四）草原防火和灌溉设施。</w:t>
            </w:r>
          </w:p>
          <w:p>
            <w:pPr>
              <w:adjustRightInd w:val="0"/>
              <w:snapToGrid w:val="0"/>
              <w:spacing w:line="300" w:lineRule="exact"/>
              <w:ind w:firstLine="420" w:firstLineChars="200"/>
              <w:jc w:val="both"/>
              <w:rPr>
                <w:rFonts w:hint="default"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第五十三条  本条例自</w:t>
            </w:r>
            <w:r>
              <w:rPr>
                <w:rFonts w:hint="eastAsia" w:asciiTheme="minorEastAsia" w:hAnsiTheme="minorEastAsia" w:eastAsiaTheme="minorEastAsia" w:cstheme="minorEastAsia"/>
                <w:b/>
                <w:bCs/>
                <w:color w:val="auto"/>
                <w:sz w:val="21"/>
                <w:szCs w:val="21"/>
                <w:u w:val="single"/>
                <w:lang w:val="en-US" w:eastAsia="zh-CN"/>
              </w:rPr>
              <w:t>2021</w:t>
            </w:r>
            <w:r>
              <w:rPr>
                <w:rFonts w:hint="eastAsia" w:asciiTheme="minorEastAsia" w:hAnsiTheme="minorEastAsia" w:eastAsiaTheme="minorEastAsia" w:cstheme="minorEastAsia"/>
                <w:b/>
                <w:bCs/>
                <w:color w:val="auto"/>
                <w:sz w:val="21"/>
                <w:szCs w:val="21"/>
                <w:u w:val="single"/>
              </w:rPr>
              <w:t>年</w:t>
            </w:r>
            <w:r>
              <w:rPr>
                <w:rFonts w:hint="eastAsia" w:asciiTheme="minorEastAsia" w:hAnsiTheme="minorEastAsia" w:eastAsiaTheme="minorEastAsia" w:cstheme="minorEastAsia"/>
                <w:b/>
                <w:bCs/>
                <w:color w:val="auto"/>
                <w:sz w:val="21"/>
                <w:szCs w:val="21"/>
                <w:u w:val="single"/>
                <w:lang w:val="en-US" w:eastAsia="zh-CN"/>
              </w:rPr>
              <w:t>2</w:t>
            </w:r>
            <w:r>
              <w:rPr>
                <w:rFonts w:hint="eastAsia" w:asciiTheme="minorEastAsia" w:hAnsiTheme="minorEastAsia" w:eastAsiaTheme="minorEastAsia" w:cstheme="minorEastAsia"/>
                <w:b/>
                <w:bCs/>
                <w:color w:val="auto"/>
                <w:sz w:val="21"/>
                <w:szCs w:val="21"/>
                <w:u w:val="single"/>
              </w:rPr>
              <w:t>月</w:t>
            </w:r>
            <w:r>
              <w:rPr>
                <w:rFonts w:hint="eastAsia" w:asciiTheme="minorEastAsia" w:hAnsiTheme="minorEastAsia" w:eastAsiaTheme="minorEastAsia" w:cstheme="minorEastAsia"/>
                <w:b/>
                <w:bCs/>
                <w:color w:val="auto"/>
                <w:sz w:val="21"/>
                <w:szCs w:val="21"/>
                <w:u w:val="single"/>
                <w:lang w:val="en-US" w:eastAsia="zh-CN"/>
              </w:rPr>
              <w:t>1</w:t>
            </w:r>
            <w:r>
              <w:rPr>
                <w:rFonts w:hint="eastAsia" w:asciiTheme="minorEastAsia" w:hAnsiTheme="minorEastAsia" w:eastAsiaTheme="minorEastAsia" w:cstheme="minorEastAsia"/>
                <w:b/>
                <w:bCs/>
                <w:color w:val="auto"/>
                <w:sz w:val="21"/>
                <w:szCs w:val="21"/>
                <w:u w:val="single"/>
              </w:rPr>
              <w:t>日</w:t>
            </w:r>
            <w:r>
              <w:rPr>
                <w:rFonts w:hint="eastAsia" w:asciiTheme="minorEastAsia" w:hAnsiTheme="minorEastAsia" w:eastAsiaTheme="minorEastAsia" w:cstheme="minorEastAsia"/>
                <w:b w:val="0"/>
                <w:bCs w:val="0"/>
                <w:color w:val="auto"/>
                <w:sz w:val="21"/>
                <w:szCs w:val="21"/>
              </w:rPr>
              <w:t>起施行。</w:t>
            </w:r>
          </w:p>
          <w:p>
            <w:pPr>
              <w:adjustRightInd w:val="0"/>
              <w:snapToGrid w:val="0"/>
              <w:spacing w:line="300" w:lineRule="exact"/>
              <w:ind w:firstLine="420" w:firstLineChars="200"/>
              <w:jc w:val="both"/>
              <w:rPr>
                <w:rFonts w:hint="eastAsia" w:asciiTheme="minorEastAsia" w:hAnsiTheme="minorEastAsia" w:eastAsiaTheme="minorEastAsia" w:cstheme="minorEastAsia"/>
                <w:color w:val="FF0000"/>
                <w:sz w:val="21"/>
                <w:szCs w:val="21"/>
                <w:lang w:val="en-US" w:eastAsia="zh-CN"/>
              </w:rPr>
            </w:pPr>
          </w:p>
        </w:tc>
        <w:tc>
          <w:tcPr>
            <w:tcW w:w="51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第五十三条  本条例自</w:t>
            </w:r>
            <w:r>
              <w:rPr>
                <w:rFonts w:hint="eastAsia" w:asciiTheme="minorEastAsia" w:hAnsiTheme="minorEastAsia" w:eastAsiaTheme="minorEastAsia" w:cstheme="minorEastAsia"/>
                <w:b/>
                <w:bCs/>
                <w:color w:val="auto"/>
                <w:sz w:val="21"/>
                <w:szCs w:val="21"/>
                <w:u w:val="single"/>
                <w:lang w:val="en-US" w:eastAsia="zh-CN"/>
              </w:rPr>
              <w:t>2025</w:t>
            </w:r>
            <w:r>
              <w:rPr>
                <w:rFonts w:hint="eastAsia" w:asciiTheme="minorEastAsia" w:hAnsiTheme="minorEastAsia" w:eastAsiaTheme="minorEastAsia" w:cstheme="minorEastAsia"/>
                <w:b/>
                <w:bCs/>
                <w:color w:val="auto"/>
                <w:sz w:val="21"/>
                <w:szCs w:val="21"/>
                <w:u w:val="single"/>
              </w:rPr>
              <w:t>年</w:t>
            </w:r>
            <w:r>
              <w:rPr>
                <w:rFonts w:hint="eastAsia" w:asciiTheme="minorEastAsia" w:hAnsiTheme="minorEastAsia" w:eastAsiaTheme="minorEastAsia" w:cstheme="minorEastAsia"/>
                <w:b/>
                <w:bCs/>
                <w:color w:val="auto"/>
                <w:sz w:val="21"/>
                <w:szCs w:val="21"/>
                <w:u w:val="single"/>
                <w:lang w:val="en-US" w:eastAsia="zh-CN"/>
              </w:rPr>
              <w:t>10</w:t>
            </w:r>
            <w:r>
              <w:rPr>
                <w:rFonts w:hint="eastAsia" w:asciiTheme="minorEastAsia" w:hAnsiTheme="minorEastAsia" w:eastAsiaTheme="minorEastAsia" w:cstheme="minorEastAsia"/>
                <w:b/>
                <w:bCs/>
                <w:color w:val="auto"/>
                <w:sz w:val="21"/>
                <w:szCs w:val="21"/>
                <w:u w:val="single"/>
              </w:rPr>
              <w:t>月</w:t>
            </w:r>
            <w:r>
              <w:rPr>
                <w:rFonts w:hint="eastAsia" w:asciiTheme="minorEastAsia" w:hAnsiTheme="minorEastAsia" w:eastAsiaTheme="minorEastAsia" w:cstheme="minorEastAsia"/>
                <w:b/>
                <w:bCs/>
                <w:color w:val="auto"/>
                <w:sz w:val="21"/>
                <w:szCs w:val="21"/>
                <w:u w:val="single"/>
                <w:lang w:val="en-US" w:eastAsia="zh-CN"/>
              </w:rPr>
              <w:t>1</w:t>
            </w:r>
            <w:r>
              <w:rPr>
                <w:rFonts w:hint="eastAsia" w:asciiTheme="minorEastAsia" w:hAnsiTheme="minorEastAsia" w:eastAsiaTheme="minorEastAsia" w:cstheme="minorEastAsia"/>
                <w:b/>
                <w:bCs/>
                <w:color w:val="auto"/>
                <w:sz w:val="21"/>
                <w:szCs w:val="21"/>
                <w:u w:val="single"/>
              </w:rPr>
              <w:t>日</w:t>
            </w:r>
            <w:r>
              <w:rPr>
                <w:rFonts w:hint="eastAsia" w:asciiTheme="minorEastAsia" w:hAnsiTheme="minorEastAsia" w:eastAsiaTheme="minorEastAsia" w:cstheme="minorEastAsia"/>
                <w:color w:val="auto"/>
                <w:sz w:val="21"/>
                <w:szCs w:val="21"/>
              </w:rPr>
              <w:t>起施行。</w:t>
            </w:r>
          </w:p>
          <w:p>
            <w:pPr>
              <w:adjustRightInd w:val="0"/>
              <w:snapToGrid w:val="0"/>
              <w:spacing w:line="300" w:lineRule="exact"/>
              <w:ind w:firstLine="420" w:firstLineChars="200"/>
              <w:jc w:val="both"/>
              <w:rPr>
                <w:rFonts w:hint="eastAsia" w:asciiTheme="minorEastAsia" w:hAnsiTheme="minorEastAsia" w:eastAsiaTheme="minorEastAsia" w:cstheme="minorEastAsia"/>
                <w:color w:val="FF0000"/>
                <w:sz w:val="21"/>
                <w:szCs w:val="21"/>
                <w:lang w:val="en-US" w:eastAsia="zh-CN"/>
              </w:rPr>
            </w:pPr>
          </w:p>
        </w:tc>
        <w:tc>
          <w:tcPr>
            <w:tcW w:w="5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20" w:firstLineChars="200"/>
              <w:jc w:val="both"/>
              <w:rPr>
                <w:rFonts w:hint="default" w:asciiTheme="minorEastAsia" w:hAnsiTheme="minorEastAsia" w:eastAsiaTheme="minorEastAsia" w:cstheme="minorEastAsia"/>
                <w:sz w:val="21"/>
                <w:szCs w:val="21"/>
                <w:lang w:val="en-US" w:eastAsia="zh-CN"/>
              </w:rPr>
            </w:pPr>
          </w:p>
        </w:tc>
      </w:tr>
    </w:tbl>
    <w:p/>
    <w:p>
      <w:pPr>
        <w:pStyle w:val="5"/>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691E5-CB03-4695-962B-2348DE40FA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337E3A42-C477-4A83-B1F9-D8674502E656}"/>
  </w:font>
  <w:font w:name="仿宋_GB2312">
    <w:panose1 w:val="02010609030101010101"/>
    <w:charset w:val="86"/>
    <w:family w:val="modern"/>
    <w:pitch w:val="default"/>
    <w:sig w:usb0="00000001" w:usb1="080E0000" w:usb2="00000000" w:usb3="00000000" w:csb0="00040000" w:csb1="00000000"/>
    <w:embedRegular r:id="rId3" w:fontKey="{3DDB7692-C1F4-40BE-972F-645E9AFB8B26}"/>
  </w:font>
  <w:font w:name="Helvetica">
    <w:altName w:val="Arial"/>
    <w:panose1 w:val="00000000000000000000"/>
    <w:charset w:val="00"/>
    <w:family w:val="auto"/>
    <w:pitch w:val="default"/>
    <w:sig w:usb0="00000000" w:usb1="00000000" w:usb2="00000000" w:usb3="00000000" w:csb0="00000000" w:csb1="00000000"/>
    <w:embedRegular r:id="rId4" w:fontKey="{7F1890C7-627F-4155-9F9A-D241D50BB6D8}"/>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2FC2C"/>
    <w:multiLevelType w:val="singleLevel"/>
    <w:tmpl w:val="B2C2FC2C"/>
    <w:lvl w:ilvl="0" w:tentative="0">
      <w:start w:val="1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B7654"/>
    <w:rsid w:val="00124D16"/>
    <w:rsid w:val="00301584"/>
    <w:rsid w:val="004C7088"/>
    <w:rsid w:val="00577E54"/>
    <w:rsid w:val="00C7583F"/>
    <w:rsid w:val="00C828C4"/>
    <w:rsid w:val="00F22F9D"/>
    <w:rsid w:val="01401F5A"/>
    <w:rsid w:val="014D0B1B"/>
    <w:rsid w:val="01610CC3"/>
    <w:rsid w:val="016D4D19"/>
    <w:rsid w:val="019E7E44"/>
    <w:rsid w:val="02094A42"/>
    <w:rsid w:val="026573F7"/>
    <w:rsid w:val="027D3EF3"/>
    <w:rsid w:val="028440C8"/>
    <w:rsid w:val="028C55D2"/>
    <w:rsid w:val="0297204E"/>
    <w:rsid w:val="029E162E"/>
    <w:rsid w:val="02A227A1"/>
    <w:rsid w:val="02CB4D2D"/>
    <w:rsid w:val="03730891"/>
    <w:rsid w:val="03B11A78"/>
    <w:rsid w:val="03C61AA7"/>
    <w:rsid w:val="03FC7750"/>
    <w:rsid w:val="040C70AC"/>
    <w:rsid w:val="042B5143"/>
    <w:rsid w:val="04300B3C"/>
    <w:rsid w:val="043A7E89"/>
    <w:rsid w:val="04733B6A"/>
    <w:rsid w:val="049525BD"/>
    <w:rsid w:val="04A2560B"/>
    <w:rsid w:val="04AB1DE0"/>
    <w:rsid w:val="04B7608A"/>
    <w:rsid w:val="04B8274F"/>
    <w:rsid w:val="04ED797E"/>
    <w:rsid w:val="05177476"/>
    <w:rsid w:val="051F5EDB"/>
    <w:rsid w:val="054B711F"/>
    <w:rsid w:val="05590185"/>
    <w:rsid w:val="05AC4062"/>
    <w:rsid w:val="05DB04A3"/>
    <w:rsid w:val="062B3CE0"/>
    <w:rsid w:val="062E4A77"/>
    <w:rsid w:val="064424ED"/>
    <w:rsid w:val="06C30209"/>
    <w:rsid w:val="06C70A28"/>
    <w:rsid w:val="06E3133D"/>
    <w:rsid w:val="06F00551"/>
    <w:rsid w:val="07177BD4"/>
    <w:rsid w:val="07232460"/>
    <w:rsid w:val="07506A61"/>
    <w:rsid w:val="07556B0D"/>
    <w:rsid w:val="07927288"/>
    <w:rsid w:val="07CA1167"/>
    <w:rsid w:val="07F10452"/>
    <w:rsid w:val="07F41CF0"/>
    <w:rsid w:val="07FE080D"/>
    <w:rsid w:val="082D0D5E"/>
    <w:rsid w:val="085B58CB"/>
    <w:rsid w:val="085F2A18"/>
    <w:rsid w:val="08AA23AF"/>
    <w:rsid w:val="08BA4CE8"/>
    <w:rsid w:val="08C416C3"/>
    <w:rsid w:val="08CA6230"/>
    <w:rsid w:val="08D5567E"/>
    <w:rsid w:val="09023F99"/>
    <w:rsid w:val="09315C8F"/>
    <w:rsid w:val="09413780"/>
    <w:rsid w:val="09502F56"/>
    <w:rsid w:val="0958005D"/>
    <w:rsid w:val="096D68D0"/>
    <w:rsid w:val="096E4E23"/>
    <w:rsid w:val="09992B4F"/>
    <w:rsid w:val="099E1F14"/>
    <w:rsid w:val="09B07E99"/>
    <w:rsid w:val="09E64B32"/>
    <w:rsid w:val="0A552375"/>
    <w:rsid w:val="0A6A3715"/>
    <w:rsid w:val="0A8A768D"/>
    <w:rsid w:val="0A991BF9"/>
    <w:rsid w:val="0ABB0F73"/>
    <w:rsid w:val="0ABB4D47"/>
    <w:rsid w:val="0AE85E58"/>
    <w:rsid w:val="0AE93662"/>
    <w:rsid w:val="0AFA063D"/>
    <w:rsid w:val="0AFF4C34"/>
    <w:rsid w:val="0AFF4D00"/>
    <w:rsid w:val="0B275F4B"/>
    <w:rsid w:val="0B5020FC"/>
    <w:rsid w:val="0B642CE9"/>
    <w:rsid w:val="0B7078E0"/>
    <w:rsid w:val="0BBE4204"/>
    <w:rsid w:val="0BC8771C"/>
    <w:rsid w:val="0BC96FF0"/>
    <w:rsid w:val="0C275518"/>
    <w:rsid w:val="0C30717D"/>
    <w:rsid w:val="0C53316A"/>
    <w:rsid w:val="0CA77331"/>
    <w:rsid w:val="0CBD0289"/>
    <w:rsid w:val="0CC746EB"/>
    <w:rsid w:val="0CCE2B10"/>
    <w:rsid w:val="0CD517AA"/>
    <w:rsid w:val="0CF66F9F"/>
    <w:rsid w:val="0D127F68"/>
    <w:rsid w:val="0D1E05F6"/>
    <w:rsid w:val="0D2D00D2"/>
    <w:rsid w:val="0D350E77"/>
    <w:rsid w:val="0D5A3BCA"/>
    <w:rsid w:val="0D863304"/>
    <w:rsid w:val="0D8F552A"/>
    <w:rsid w:val="0DD759F4"/>
    <w:rsid w:val="0DF93C33"/>
    <w:rsid w:val="0DFC7393"/>
    <w:rsid w:val="0DFE1CBF"/>
    <w:rsid w:val="0E3302DF"/>
    <w:rsid w:val="0E392CB1"/>
    <w:rsid w:val="0E484B44"/>
    <w:rsid w:val="0E8813E4"/>
    <w:rsid w:val="0E8A7DA7"/>
    <w:rsid w:val="0E8B67DF"/>
    <w:rsid w:val="0EBE4E06"/>
    <w:rsid w:val="0EC033ED"/>
    <w:rsid w:val="0EEF4FBF"/>
    <w:rsid w:val="0F0651DF"/>
    <w:rsid w:val="0F1A0CB9"/>
    <w:rsid w:val="0F24110D"/>
    <w:rsid w:val="0F296723"/>
    <w:rsid w:val="0F2E73FA"/>
    <w:rsid w:val="0F447251"/>
    <w:rsid w:val="0F851BAA"/>
    <w:rsid w:val="0FA77648"/>
    <w:rsid w:val="0FBE043C"/>
    <w:rsid w:val="1025513D"/>
    <w:rsid w:val="103D77A5"/>
    <w:rsid w:val="10694274"/>
    <w:rsid w:val="106A0080"/>
    <w:rsid w:val="107B226E"/>
    <w:rsid w:val="10AF1B1D"/>
    <w:rsid w:val="10B01A25"/>
    <w:rsid w:val="10B54159"/>
    <w:rsid w:val="10C61D50"/>
    <w:rsid w:val="10CF355A"/>
    <w:rsid w:val="10D426BF"/>
    <w:rsid w:val="10E91563"/>
    <w:rsid w:val="111E667D"/>
    <w:rsid w:val="11286970"/>
    <w:rsid w:val="115E01DA"/>
    <w:rsid w:val="116C28F7"/>
    <w:rsid w:val="11A26319"/>
    <w:rsid w:val="11FC3C7B"/>
    <w:rsid w:val="12400F1F"/>
    <w:rsid w:val="1258198A"/>
    <w:rsid w:val="125910CE"/>
    <w:rsid w:val="126D6C64"/>
    <w:rsid w:val="12942106"/>
    <w:rsid w:val="12A26E30"/>
    <w:rsid w:val="12CC5464"/>
    <w:rsid w:val="12D15108"/>
    <w:rsid w:val="1319260B"/>
    <w:rsid w:val="13625A0A"/>
    <w:rsid w:val="13777C17"/>
    <w:rsid w:val="13A9053B"/>
    <w:rsid w:val="13F13677"/>
    <w:rsid w:val="143F3A2C"/>
    <w:rsid w:val="145C6C53"/>
    <w:rsid w:val="146124BC"/>
    <w:rsid w:val="14634486"/>
    <w:rsid w:val="14974E1A"/>
    <w:rsid w:val="14D25167"/>
    <w:rsid w:val="14DE034D"/>
    <w:rsid w:val="14F47D6F"/>
    <w:rsid w:val="150602EC"/>
    <w:rsid w:val="150D7894"/>
    <w:rsid w:val="15173EDA"/>
    <w:rsid w:val="15B36D47"/>
    <w:rsid w:val="15DA3569"/>
    <w:rsid w:val="15F13773"/>
    <w:rsid w:val="15F67580"/>
    <w:rsid w:val="15FD7FC2"/>
    <w:rsid w:val="16141937"/>
    <w:rsid w:val="16225C7A"/>
    <w:rsid w:val="163634D4"/>
    <w:rsid w:val="166F0E5B"/>
    <w:rsid w:val="169A1CB5"/>
    <w:rsid w:val="16F92E7F"/>
    <w:rsid w:val="170B670F"/>
    <w:rsid w:val="1711641B"/>
    <w:rsid w:val="173349A9"/>
    <w:rsid w:val="174C7453"/>
    <w:rsid w:val="175D340E"/>
    <w:rsid w:val="17604CAC"/>
    <w:rsid w:val="178E7A6B"/>
    <w:rsid w:val="17D46AF6"/>
    <w:rsid w:val="17D66D1D"/>
    <w:rsid w:val="17F378CF"/>
    <w:rsid w:val="18416A45"/>
    <w:rsid w:val="186407CC"/>
    <w:rsid w:val="186F5CAE"/>
    <w:rsid w:val="1877266B"/>
    <w:rsid w:val="18824CAC"/>
    <w:rsid w:val="188E75F7"/>
    <w:rsid w:val="189F35B2"/>
    <w:rsid w:val="18BE6059"/>
    <w:rsid w:val="18D23988"/>
    <w:rsid w:val="18E40A53"/>
    <w:rsid w:val="190909D0"/>
    <w:rsid w:val="190B68E8"/>
    <w:rsid w:val="192308F5"/>
    <w:rsid w:val="19461C80"/>
    <w:rsid w:val="195B1BCF"/>
    <w:rsid w:val="19C2745D"/>
    <w:rsid w:val="19FD2C86"/>
    <w:rsid w:val="1A073B05"/>
    <w:rsid w:val="1A0B3662"/>
    <w:rsid w:val="1A740A8D"/>
    <w:rsid w:val="1AF81547"/>
    <w:rsid w:val="1B0A6567"/>
    <w:rsid w:val="1B2E274F"/>
    <w:rsid w:val="1B446693"/>
    <w:rsid w:val="1B46065D"/>
    <w:rsid w:val="1B481CDF"/>
    <w:rsid w:val="1B4A34CF"/>
    <w:rsid w:val="1B52533F"/>
    <w:rsid w:val="1B616530"/>
    <w:rsid w:val="1B8255DA"/>
    <w:rsid w:val="1B9A359D"/>
    <w:rsid w:val="1BAA6306"/>
    <w:rsid w:val="1BB37AA5"/>
    <w:rsid w:val="1BCD15BB"/>
    <w:rsid w:val="1BD23C9F"/>
    <w:rsid w:val="1BDB6FF7"/>
    <w:rsid w:val="1BE85BA6"/>
    <w:rsid w:val="1BEF65FF"/>
    <w:rsid w:val="1BF065F5"/>
    <w:rsid w:val="1BFE7FAF"/>
    <w:rsid w:val="1C142509"/>
    <w:rsid w:val="1C48715F"/>
    <w:rsid w:val="1C8256C5"/>
    <w:rsid w:val="1CD31238"/>
    <w:rsid w:val="1D0600A4"/>
    <w:rsid w:val="1D152095"/>
    <w:rsid w:val="1D1F1166"/>
    <w:rsid w:val="1D2A13D1"/>
    <w:rsid w:val="1D4A4A71"/>
    <w:rsid w:val="1D6152DA"/>
    <w:rsid w:val="1D771109"/>
    <w:rsid w:val="1D920846"/>
    <w:rsid w:val="1DB25B36"/>
    <w:rsid w:val="1DE405CB"/>
    <w:rsid w:val="1DFE268B"/>
    <w:rsid w:val="1E015C05"/>
    <w:rsid w:val="1E034031"/>
    <w:rsid w:val="1E0740D4"/>
    <w:rsid w:val="1E5F3B0C"/>
    <w:rsid w:val="1E8A6AB3"/>
    <w:rsid w:val="1EE3317B"/>
    <w:rsid w:val="1F261A81"/>
    <w:rsid w:val="1FB20B92"/>
    <w:rsid w:val="20216FA3"/>
    <w:rsid w:val="2038180C"/>
    <w:rsid w:val="20860E28"/>
    <w:rsid w:val="208F215E"/>
    <w:rsid w:val="20C075F5"/>
    <w:rsid w:val="20DD111C"/>
    <w:rsid w:val="20F451F0"/>
    <w:rsid w:val="21222FD3"/>
    <w:rsid w:val="212D66C5"/>
    <w:rsid w:val="213E35D2"/>
    <w:rsid w:val="21DF08D6"/>
    <w:rsid w:val="22146DBF"/>
    <w:rsid w:val="22401962"/>
    <w:rsid w:val="225007FE"/>
    <w:rsid w:val="227E248B"/>
    <w:rsid w:val="228C104B"/>
    <w:rsid w:val="22A30143"/>
    <w:rsid w:val="22B83BEE"/>
    <w:rsid w:val="22E569AE"/>
    <w:rsid w:val="22E96B5D"/>
    <w:rsid w:val="22F4099F"/>
    <w:rsid w:val="22F727BC"/>
    <w:rsid w:val="2305495A"/>
    <w:rsid w:val="23452FA8"/>
    <w:rsid w:val="23813FA8"/>
    <w:rsid w:val="23A659BB"/>
    <w:rsid w:val="23B720F8"/>
    <w:rsid w:val="23C130E3"/>
    <w:rsid w:val="23E86B3F"/>
    <w:rsid w:val="23FE3883"/>
    <w:rsid w:val="24070298"/>
    <w:rsid w:val="2432177F"/>
    <w:rsid w:val="24573F98"/>
    <w:rsid w:val="246007F6"/>
    <w:rsid w:val="2463402E"/>
    <w:rsid w:val="246B298F"/>
    <w:rsid w:val="248204AD"/>
    <w:rsid w:val="24BB4C9A"/>
    <w:rsid w:val="24C11D3A"/>
    <w:rsid w:val="24CA3FC9"/>
    <w:rsid w:val="25137802"/>
    <w:rsid w:val="2536704D"/>
    <w:rsid w:val="253B4663"/>
    <w:rsid w:val="256040C9"/>
    <w:rsid w:val="25674582"/>
    <w:rsid w:val="25A67F6D"/>
    <w:rsid w:val="25DD6A7C"/>
    <w:rsid w:val="25E1520A"/>
    <w:rsid w:val="26103D41"/>
    <w:rsid w:val="261C7B2D"/>
    <w:rsid w:val="263E6750"/>
    <w:rsid w:val="264B2FCC"/>
    <w:rsid w:val="26651198"/>
    <w:rsid w:val="2669767C"/>
    <w:rsid w:val="26995AE5"/>
    <w:rsid w:val="26E66850"/>
    <w:rsid w:val="27343A60"/>
    <w:rsid w:val="273F3D46"/>
    <w:rsid w:val="276A122F"/>
    <w:rsid w:val="27705364"/>
    <w:rsid w:val="27840543"/>
    <w:rsid w:val="279B3ADF"/>
    <w:rsid w:val="27BE72CE"/>
    <w:rsid w:val="27ED433A"/>
    <w:rsid w:val="280C08F0"/>
    <w:rsid w:val="2823258C"/>
    <w:rsid w:val="284E28FF"/>
    <w:rsid w:val="28521A41"/>
    <w:rsid w:val="28577A06"/>
    <w:rsid w:val="28D728F5"/>
    <w:rsid w:val="28DF17A9"/>
    <w:rsid w:val="2917694A"/>
    <w:rsid w:val="292875F4"/>
    <w:rsid w:val="29607728"/>
    <w:rsid w:val="29804D3A"/>
    <w:rsid w:val="299D3AF3"/>
    <w:rsid w:val="299F78B6"/>
    <w:rsid w:val="2A110088"/>
    <w:rsid w:val="2A241B69"/>
    <w:rsid w:val="2A3456CD"/>
    <w:rsid w:val="2A5406D1"/>
    <w:rsid w:val="2A6A111A"/>
    <w:rsid w:val="2A8D33C2"/>
    <w:rsid w:val="2A9E29A7"/>
    <w:rsid w:val="2AB253C7"/>
    <w:rsid w:val="2ADA6595"/>
    <w:rsid w:val="2AFC2AE6"/>
    <w:rsid w:val="2B0A0D5F"/>
    <w:rsid w:val="2B0C0F7B"/>
    <w:rsid w:val="2B3860D5"/>
    <w:rsid w:val="2B5B067D"/>
    <w:rsid w:val="2B6366C1"/>
    <w:rsid w:val="2B801021"/>
    <w:rsid w:val="2BDA446B"/>
    <w:rsid w:val="2BFD08C4"/>
    <w:rsid w:val="2C550700"/>
    <w:rsid w:val="2C9A6113"/>
    <w:rsid w:val="2D305785"/>
    <w:rsid w:val="2D647B5C"/>
    <w:rsid w:val="2DC72F38"/>
    <w:rsid w:val="2DCA2A28"/>
    <w:rsid w:val="2DCA405C"/>
    <w:rsid w:val="2E0F3EB8"/>
    <w:rsid w:val="2E175269"/>
    <w:rsid w:val="2E3F6401"/>
    <w:rsid w:val="2E6B420B"/>
    <w:rsid w:val="2E960B5C"/>
    <w:rsid w:val="2EA846EB"/>
    <w:rsid w:val="2EE077E6"/>
    <w:rsid w:val="2EE52021"/>
    <w:rsid w:val="2F01691D"/>
    <w:rsid w:val="2F3C45CB"/>
    <w:rsid w:val="2F4522AF"/>
    <w:rsid w:val="2FC16AC4"/>
    <w:rsid w:val="2FCF5D62"/>
    <w:rsid w:val="2FE204FD"/>
    <w:rsid w:val="2FE54BFA"/>
    <w:rsid w:val="2FEE35C5"/>
    <w:rsid w:val="300A35B0"/>
    <w:rsid w:val="302A3CF7"/>
    <w:rsid w:val="302C22FD"/>
    <w:rsid w:val="3038636F"/>
    <w:rsid w:val="30610FA5"/>
    <w:rsid w:val="30703D5A"/>
    <w:rsid w:val="30801AC4"/>
    <w:rsid w:val="30B579BF"/>
    <w:rsid w:val="311741D6"/>
    <w:rsid w:val="312E0B90"/>
    <w:rsid w:val="313E79B5"/>
    <w:rsid w:val="313F6650"/>
    <w:rsid w:val="31413EF0"/>
    <w:rsid w:val="315E3179"/>
    <w:rsid w:val="316711FC"/>
    <w:rsid w:val="316A69FC"/>
    <w:rsid w:val="316C5FB0"/>
    <w:rsid w:val="31707C05"/>
    <w:rsid w:val="31AD0696"/>
    <w:rsid w:val="31DB16A7"/>
    <w:rsid w:val="320F30FF"/>
    <w:rsid w:val="323F67DE"/>
    <w:rsid w:val="324F5BF1"/>
    <w:rsid w:val="3263463B"/>
    <w:rsid w:val="327B69E7"/>
    <w:rsid w:val="32BC3287"/>
    <w:rsid w:val="33154745"/>
    <w:rsid w:val="331704BD"/>
    <w:rsid w:val="33C817B8"/>
    <w:rsid w:val="34076784"/>
    <w:rsid w:val="34390907"/>
    <w:rsid w:val="34424F3F"/>
    <w:rsid w:val="344D03F6"/>
    <w:rsid w:val="34AF4725"/>
    <w:rsid w:val="34C46423"/>
    <w:rsid w:val="3549537F"/>
    <w:rsid w:val="359009FB"/>
    <w:rsid w:val="359E6C74"/>
    <w:rsid w:val="35A30C41"/>
    <w:rsid w:val="35FB2318"/>
    <w:rsid w:val="35FD411E"/>
    <w:rsid w:val="36257395"/>
    <w:rsid w:val="3656754F"/>
    <w:rsid w:val="367E1E6C"/>
    <w:rsid w:val="36B25090"/>
    <w:rsid w:val="36D901F0"/>
    <w:rsid w:val="36EC7EB3"/>
    <w:rsid w:val="37402383"/>
    <w:rsid w:val="37741778"/>
    <w:rsid w:val="37753A04"/>
    <w:rsid w:val="377A726D"/>
    <w:rsid w:val="378325C5"/>
    <w:rsid w:val="37992627"/>
    <w:rsid w:val="37AF33BA"/>
    <w:rsid w:val="37EA2057"/>
    <w:rsid w:val="38756C17"/>
    <w:rsid w:val="38763ED8"/>
    <w:rsid w:val="38DC6AEC"/>
    <w:rsid w:val="38F92413"/>
    <w:rsid w:val="39192FFF"/>
    <w:rsid w:val="39392DD4"/>
    <w:rsid w:val="39D8471E"/>
    <w:rsid w:val="39DD6AAD"/>
    <w:rsid w:val="39F12B43"/>
    <w:rsid w:val="39FF5A78"/>
    <w:rsid w:val="3A02053D"/>
    <w:rsid w:val="3A03179B"/>
    <w:rsid w:val="3A0439D3"/>
    <w:rsid w:val="3A126887"/>
    <w:rsid w:val="3A1C4993"/>
    <w:rsid w:val="3A3A0F35"/>
    <w:rsid w:val="3A3C7152"/>
    <w:rsid w:val="3A531C34"/>
    <w:rsid w:val="3A7455A6"/>
    <w:rsid w:val="3A7C32FC"/>
    <w:rsid w:val="3AAC6A66"/>
    <w:rsid w:val="3AB77B40"/>
    <w:rsid w:val="3AD16F0A"/>
    <w:rsid w:val="3B131282"/>
    <w:rsid w:val="3B5E54B3"/>
    <w:rsid w:val="3B626996"/>
    <w:rsid w:val="3B737104"/>
    <w:rsid w:val="3BBD1217"/>
    <w:rsid w:val="3BC94845"/>
    <w:rsid w:val="3BD17677"/>
    <w:rsid w:val="3BF75330"/>
    <w:rsid w:val="3BFD2869"/>
    <w:rsid w:val="3C221C81"/>
    <w:rsid w:val="3C412A35"/>
    <w:rsid w:val="3C4D5605"/>
    <w:rsid w:val="3C577B7C"/>
    <w:rsid w:val="3C6B187A"/>
    <w:rsid w:val="3CA72784"/>
    <w:rsid w:val="3CA932F4"/>
    <w:rsid w:val="3CBC2840"/>
    <w:rsid w:val="3CDE204C"/>
    <w:rsid w:val="3CFA519F"/>
    <w:rsid w:val="3CFB0E50"/>
    <w:rsid w:val="3CFB4C73"/>
    <w:rsid w:val="3D6D5943"/>
    <w:rsid w:val="3D7B3D3F"/>
    <w:rsid w:val="3D8E36C2"/>
    <w:rsid w:val="3D9646D4"/>
    <w:rsid w:val="3DF5764D"/>
    <w:rsid w:val="3E1541D2"/>
    <w:rsid w:val="3E234847"/>
    <w:rsid w:val="3E4B1963"/>
    <w:rsid w:val="3E522CF1"/>
    <w:rsid w:val="3E5E1696"/>
    <w:rsid w:val="3E772758"/>
    <w:rsid w:val="3E7A7847"/>
    <w:rsid w:val="3E8A3174"/>
    <w:rsid w:val="3EE52A44"/>
    <w:rsid w:val="3F2A5A1C"/>
    <w:rsid w:val="3F2F3033"/>
    <w:rsid w:val="3F4563B2"/>
    <w:rsid w:val="3F4E1A3F"/>
    <w:rsid w:val="3F5D7BA0"/>
    <w:rsid w:val="3F796AF2"/>
    <w:rsid w:val="3F8A64BB"/>
    <w:rsid w:val="3F8F55E0"/>
    <w:rsid w:val="3F931720"/>
    <w:rsid w:val="3FCD51A3"/>
    <w:rsid w:val="3FF04570"/>
    <w:rsid w:val="40546B1B"/>
    <w:rsid w:val="40774C91"/>
    <w:rsid w:val="40844CB8"/>
    <w:rsid w:val="40BA2EBB"/>
    <w:rsid w:val="40E60B6C"/>
    <w:rsid w:val="40FC6D85"/>
    <w:rsid w:val="410302D3"/>
    <w:rsid w:val="412C5C1A"/>
    <w:rsid w:val="41760AA5"/>
    <w:rsid w:val="41932082"/>
    <w:rsid w:val="41DA5602"/>
    <w:rsid w:val="41EC0D67"/>
    <w:rsid w:val="41F52311"/>
    <w:rsid w:val="41FA7928"/>
    <w:rsid w:val="42302D3F"/>
    <w:rsid w:val="423F533B"/>
    <w:rsid w:val="429338D8"/>
    <w:rsid w:val="429F227D"/>
    <w:rsid w:val="42AB7EA8"/>
    <w:rsid w:val="42B71375"/>
    <w:rsid w:val="42C27D1A"/>
    <w:rsid w:val="42D53EF1"/>
    <w:rsid w:val="42E60CF4"/>
    <w:rsid w:val="43193DDE"/>
    <w:rsid w:val="432858EA"/>
    <w:rsid w:val="432A400D"/>
    <w:rsid w:val="43453CA2"/>
    <w:rsid w:val="435216FB"/>
    <w:rsid w:val="437E1E93"/>
    <w:rsid w:val="43B7279E"/>
    <w:rsid w:val="43D95075"/>
    <w:rsid w:val="43DD305D"/>
    <w:rsid w:val="43F4767F"/>
    <w:rsid w:val="43F87E97"/>
    <w:rsid w:val="4400784A"/>
    <w:rsid w:val="44447C16"/>
    <w:rsid w:val="44986F84"/>
    <w:rsid w:val="44A82E6B"/>
    <w:rsid w:val="44AE4966"/>
    <w:rsid w:val="44B06710"/>
    <w:rsid w:val="44D77AAC"/>
    <w:rsid w:val="4506073A"/>
    <w:rsid w:val="452945E9"/>
    <w:rsid w:val="45575091"/>
    <w:rsid w:val="45660E30"/>
    <w:rsid w:val="456B28EB"/>
    <w:rsid w:val="457479F1"/>
    <w:rsid w:val="45941E41"/>
    <w:rsid w:val="4618037D"/>
    <w:rsid w:val="46357180"/>
    <w:rsid w:val="46695FD1"/>
    <w:rsid w:val="467E1B80"/>
    <w:rsid w:val="4689127A"/>
    <w:rsid w:val="46AE2A8F"/>
    <w:rsid w:val="46B53B84"/>
    <w:rsid w:val="46D5626E"/>
    <w:rsid w:val="470152B5"/>
    <w:rsid w:val="470F5147"/>
    <w:rsid w:val="473356CA"/>
    <w:rsid w:val="47694C08"/>
    <w:rsid w:val="476F0470"/>
    <w:rsid w:val="47743CD8"/>
    <w:rsid w:val="4783216D"/>
    <w:rsid w:val="47944811"/>
    <w:rsid w:val="47990211"/>
    <w:rsid w:val="47D14C87"/>
    <w:rsid w:val="484336AB"/>
    <w:rsid w:val="48741AB6"/>
    <w:rsid w:val="48B14AB8"/>
    <w:rsid w:val="48F51009"/>
    <w:rsid w:val="48FF3A4B"/>
    <w:rsid w:val="49711475"/>
    <w:rsid w:val="498A77E3"/>
    <w:rsid w:val="498D39EB"/>
    <w:rsid w:val="49AE5B8F"/>
    <w:rsid w:val="49D665EF"/>
    <w:rsid w:val="49ED49F0"/>
    <w:rsid w:val="49FC619C"/>
    <w:rsid w:val="4A231E3E"/>
    <w:rsid w:val="4A4522D0"/>
    <w:rsid w:val="4A6E7123"/>
    <w:rsid w:val="4A9753A6"/>
    <w:rsid w:val="4AC15C49"/>
    <w:rsid w:val="4ACE773B"/>
    <w:rsid w:val="4AD8632C"/>
    <w:rsid w:val="4B4D49BB"/>
    <w:rsid w:val="4B927729"/>
    <w:rsid w:val="4B9366F7"/>
    <w:rsid w:val="4BA84848"/>
    <w:rsid w:val="4BBC79FC"/>
    <w:rsid w:val="4BE94398"/>
    <w:rsid w:val="4BE96317"/>
    <w:rsid w:val="4BED5E07"/>
    <w:rsid w:val="4CA678C7"/>
    <w:rsid w:val="4CE4545C"/>
    <w:rsid w:val="4CE511D4"/>
    <w:rsid w:val="4D0A456C"/>
    <w:rsid w:val="4D111A25"/>
    <w:rsid w:val="4D161DBB"/>
    <w:rsid w:val="4D1A2C2C"/>
    <w:rsid w:val="4D6435B5"/>
    <w:rsid w:val="4DA30E74"/>
    <w:rsid w:val="4DE65204"/>
    <w:rsid w:val="4E7077EE"/>
    <w:rsid w:val="4E7445BE"/>
    <w:rsid w:val="4E7E368F"/>
    <w:rsid w:val="4E857B81"/>
    <w:rsid w:val="4E90798D"/>
    <w:rsid w:val="4E992277"/>
    <w:rsid w:val="4ED81994"/>
    <w:rsid w:val="4EE33FFC"/>
    <w:rsid w:val="4EFB2E0C"/>
    <w:rsid w:val="4EFD10AA"/>
    <w:rsid w:val="4F1418FD"/>
    <w:rsid w:val="4F240C68"/>
    <w:rsid w:val="4F2C4E99"/>
    <w:rsid w:val="4F365D17"/>
    <w:rsid w:val="4F4F0B87"/>
    <w:rsid w:val="4F514E82"/>
    <w:rsid w:val="4F527515"/>
    <w:rsid w:val="4F624163"/>
    <w:rsid w:val="4F655BE1"/>
    <w:rsid w:val="4F7C7FDA"/>
    <w:rsid w:val="4F7D6928"/>
    <w:rsid w:val="4F824AB9"/>
    <w:rsid w:val="4F89792F"/>
    <w:rsid w:val="4FB21777"/>
    <w:rsid w:val="4FD74E04"/>
    <w:rsid w:val="500027B3"/>
    <w:rsid w:val="501F41C2"/>
    <w:rsid w:val="5031607B"/>
    <w:rsid w:val="50666188"/>
    <w:rsid w:val="508F7B94"/>
    <w:rsid w:val="50926F7D"/>
    <w:rsid w:val="50AC44E3"/>
    <w:rsid w:val="50B10167"/>
    <w:rsid w:val="50F1254F"/>
    <w:rsid w:val="516B120E"/>
    <w:rsid w:val="517F39A6"/>
    <w:rsid w:val="51A71E5B"/>
    <w:rsid w:val="51D42002"/>
    <w:rsid w:val="51D81308"/>
    <w:rsid w:val="51D93C8A"/>
    <w:rsid w:val="5207467F"/>
    <w:rsid w:val="527903F5"/>
    <w:rsid w:val="527F1783"/>
    <w:rsid w:val="52A80CDA"/>
    <w:rsid w:val="52D63A99"/>
    <w:rsid w:val="52D715BF"/>
    <w:rsid w:val="52F21F55"/>
    <w:rsid w:val="52F60906"/>
    <w:rsid w:val="53201339"/>
    <w:rsid w:val="53240FF3"/>
    <w:rsid w:val="53337EBD"/>
    <w:rsid w:val="533E55D4"/>
    <w:rsid w:val="533E7D92"/>
    <w:rsid w:val="53694469"/>
    <w:rsid w:val="53794425"/>
    <w:rsid w:val="540149EE"/>
    <w:rsid w:val="54144204"/>
    <w:rsid w:val="5455030A"/>
    <w:rsid w:val="54610BBD"/>
    <w:rsid w:val="54662BFB"/>
    <w:rsid w:val="54AF4890"/>
    <w:rsid w:val="55450A62"/>
    <w:rsid w:val="55743269"/>
    <w:rsid w:val="55820C37"/>
    <w:rsid w:val="55AA50BD"/>
    <w:rsid w:val="56371594"/>
    <w:rsid w:val="56521689"/>
    <w:rsid w:val="56934FCE"/>
    <w:rsid w:val="56AD2D63"/>
    <w:rsid w:val="56BB3E5C"/>
    <w:rsid w:val="56C97471"/>
    <w:rsid w:val="56E16AFB"/>
    <w:rsid w:val="56F12915"/>
    <w:rsid w:val="56F444EE"/>
    <w:rsid w:val="56FE711B"/>
    <w:rsid w:val="57062BD1"/>
    <w:rsid w:val="572C57C7"/>
    <w:rsid w:val="5737262D"/>
    <w:rsid w:val="57D103AE"/>
    <w:rsid w:val="57E51A91"/>
    <w:rsid w:val="57EA0D41"/>
    <w:rsid w:val="57F347A6"/>
    <w:rsid w:val="58167C84"/>
    <w:rsid w:val="58B478BF"/>
    <w:rsid w:val="58C749FF"/>
    <w:rsid w:val="58D123C5"/>
    <w:rsid w:val="58DE7204"/>
    <w:rsid w:val="591E1CF6"/>
    <w:rsid w:val="59305585"/>
    <w:rsid w:val="59575208"/>
    <w:rsid w:val="59DF5305"/>
    <w:rsid w:val="59F82547"/>
    <w:rsid w:val="5A533C21"/>
    <w:rsid w:val="5A5A0B0C"/>
    <w:rsid w:val="5A820063"/>
    <w:rsid w:val="5B034106"/>
    <w:rsid w:val="5B4F43E9"/>
    <w:rsid w:val="5B590DC3"/>
    <w:rsid w:val="5B9828C9"/>
    <w:rsid w:val="5BA70114"/>
    <w:rsid w:val="5C6A684B"/>
    <w:rsid w:val="5CAC13C7"/>
    <w:rsid w:val="5CC6692D"/>
    <w:rsid w:val="5CC96147"/>
    <w:rsid w:val="5D277110"/>
    <w:rsid w:val="5D4F1F4E"/>
    <w:rsid w:val="5DBB2CC0"/>
    <w:rsid w:val="5DDB6408"/>
    <w:rsid w:val="5DF55DCF"/>
    <w:rsid w:val="5E0F4237"/>
    <w:rsid w:val="5E235191"/>
    <w:rsid w:val="5E874ED7"/>
    <w:rsid w:val="5EB427B5"/>
    <w:rsid w:val="5EC24D11"/>
    <w:rsid w:val="5ECE5D6C"/>
    <w:rsid w:val="5F0E6369"/>
    <w:rsid w:val="5F1E1DD5"/>
    <w:rsid w:val="5F2B791A"/>
    <w:rsid w:val="5F2E0207"/>
    <w:rsid w:val="5FB213EA"/>
    <w:rsid w:val="5FDA4C60"/>
    <w:rsid w:val="5FFB6F59"/>
    <w:rsid w:val="601F38D5"/>
    <w:rsid w:val="606512DC"/>
    <w:rsid w:val="60681AA9"/>
    <w:rsid w:val="606F2E37"/>
    <w:rsid w:val="6081328E"/>
    <w:rsid w:val="608368E3"/>
    <w:rsid w:val="60A32AE1"/>
    <w:rsid w:val="60CB3A6D"/>
    <w:rsid w:val="60DE6B68"/>
    <w:rsid w:val="61137C66"/>
    <w:rsid w:val="61181721"/>
    <w:rsid w:val="612A1EB1"/>
    <w:rsid w:val="616474A0"/>
    <w:rsid w:val="61B03707"/>
    <w:rsid w:val="61CB6793"/>
    <w:rsid w:val="61EA6C19"/>
    <w:rsid w:val="62053AD2"/>
    <w:rsid w:val="620A0FEB"/>
    <w:rsid w:val="622E388C"/>
    <w:rsid w:val="623163A2"/>
    <w:rsid w:val="62320512"/>
    <w:rsid w:val="624A238E"/>
    <w:rsid w:val="624C0BDA"/>
    <w:rsid w:val="627B5AC3"/>
    <w:rsid w:val="628C7CD0"/>
    <w:rsid w:val="6299757A"/>
    <w:rsid w:val="62E96ED1"/>
    <w:rsid w:val="62EB65DC"/>
    <w:rsid w:val="63691DC0"/>
    <w:rsid w:val="639826A5"/>
    <w:rsid w:val="63AC7EFE"/>
    <w:rsid w:val="63E41081"/>
    <w:rsid w:val="63E43B3C"/>
    <w:rsid w:val="63F773CC"/>
    <w:rsid w:val="64432611"/>
    <w:rsid w:val="644A5489"/>
    <w:rsid w:val="644F7208"/>
    <w:rsid w:val="64526CF8"/>
    <w:rsid w:val="645E569D"/>
    <w:rsid w:val="645E744B"/>
    <w:rsid w:val="6473296E"/>
    <w:rsid w:val="647B68A2"/>
    <w:rsid w:val="64BD4FED"/>
    <w:rsid w:val="64CE2822"/>
    <w:rsid w:val="64F41B5D"/>
    <w:rsid w:val="652D2110"/>
    <w:rsid w:val="65710824"/>
    <w:rsid w:val="658960C3"/>
    <w:rsid w:val="65C21571"/>
    <w:rsid w:val="65D628CC"/>
    <w:rsid w:val="65FE0EE5"/>
    <w:rsid w:val="660D25E4"/>
    <w:rsid w:val="6659436D"/>
    <w:rsid w:val="666D0199"/>
    <w:rsid w:val="66B904F5"/>
    <w:rsid w:val="673E62FC"/>
    <w:rsid w:val="67401E7C"/>
    <w:rsid w:val="675B5EC3"/>
    <w:rsid w:val="67A92E67"/>
    <w:rsid w:val="67E97973"/>
    <w:rsid w:val="68210EBB"/>
    <w:rsid w:val="684921C0"/>
    <w:rsid w:val="68570D81"/>
    <w:rsid w:val="685F7C35"/>
    <w:rsid w:val="68703E75"/>
    <w:rsid w:val="688B27D8"/>
    <w:rsid w:val="68B50C40"/>
    <w:rsid w:val="68CC4440"/>
    <w:rsid w:val="69126A56"/>
    <w:rsid w:val="69297376"/>
    <w:rsid w:val="696D283E"/>
    <w:rsid w:val="69754EE6"/>
    <w:rsid w:val="698F4639"/>
    <w:rsid w:val="69A71894"/>
    <w:rsid w:val="69B144C0"/>
    <w:rsid w:val="69D31D8F"/>
    <w:rsid w:val="6A361D0F"/>
    <w:rsid w:val="6A434068"/>
    <w:rsid w:val="6A4B2DE7"/>
    <w:rsid w:val="6A4D41E9"/>
    <w:rsid w:val="6A7259FE"/>
    <w:rsid w:val="6A7B7F20"/>
    <w:rsid w:val="6A8569AD"/>
    <w:rsid w:val="6ACF10A2"/>
    <w:rsid w:val="6ADC731B"/>
    <w:rsid w:val="6AFA59F3"/>
    <w:rsid w:val="6B12706E"/>
    <w:rsid w:val="6B693375"/>
    <w:rsid w:val="6B8F438D"/>
    <w:rsid w:val="6BAE0CB8"/>
    <w:rsid w:val="6BB64010"/>
    <w:rsid w:val="6C225202"/>
    <w:rsid w:val="6C586E75"/>
    <w:rsid w:val="6C5B1E3A"/>
    <w:rsid w:val="6C861C34"/>
    <w:rsid w:val="6C951E77"/>
    <w:rsid w:val="6CBA132C"/>
    <w:rsid w:val="6CC25E95"/>
    <w:rsid w:val="6CE82544"/>
    <w:rsid w:val="6CEB1A97"/>
    <w:rsid w:val="6D34207A"/>
    <w:rsid w:val="6D494824"/>
    <w:rsid w:val="6D5835D1"/>
    <w:rsid w:val="6D631B75"/>
    <w:rsid w:val="6D675807"/>
    <w:rsid w:val="6D793547"/>
    <w:rsid w:val="6D806B8B"/>
    <w:rsid w:val="6D98108F"/>
    <w:rsid w:val="6DC745EB"/>
    <w:rsid w:val="6DF36E56"/>
    <w:rsid w:val="6DFB3F5C"/>
    <w:rsid w:val="6E2214E9"/>
    <w:rsid w:val="6E31797E"/>
    <w:rsid w:val="6EAD4FA2"/>
    <w:rsid w:val="6EC40A43"/>
    <w:rsid w:val="6EDA74F9"/>
    <w:rsid w:val="6EFE1F56"/>
    <w:rsid w:val="6F101C89"/>
    <w:rsid w:val="6F141779"/>
    <w:rsid w:val="6F413C5E"/>
    <w:rsid w:val="6F80296B"/>
    <w:rsid w:val="6F8B075F"/>
    <w:rsid w:val="6F8B1310"/>
    <w:rsid w:val="6FBD596D"/>
    <w:rsid w:val="6FD66A2F"/>
    <w:rsid w:val="70582D5F"/>
    <w:rsid w:val="708F426B"/>
    <w:rsid w:val="71015D2D"/>
    <w:rsid w:val="7161057A"/>
    <w:rsid w:val="718C161E"/>
    <w:rsid w:val="71FC02A3"/>
    <w:rsid w:val="720F447A"/>
    <w:rsid w:val="72161365"/>
    <w:rsid w:val="72247ACA"/>
    <w:rsid w:val="722C7B85"/>
    <w:rsid w:val="722E2B52"/>
    <w:rsid w:val="725974A3"/>
    <w:rsid w:val="729A1F96"/>
    <w:rsid w:val="72B10B9E"/>
    <w:rsid w:val="731D4975"/>
    <w:rsid w:val="733C304D"/>
    <w:rsid w:val="736E7469"/>
    <w:rsid w:val="738572E4"/>
    <w:rsid w:val="73B21561"/>
    <w:rsid w:val="73CD1EF7"/>
    <w:rsid w:val="73DA2975"/>
    <w:rsid w:val="73ED6DE9"/>
    <w:rsid w:val="740A314B"/>
    <w:rsid w:val="7411063A"/>
    <w:rsid w:val="74594062"/>
    <w:rsid w:val="745F7A58"/>
    <w:rsid w:val="74980798"/>
    <w:rsid w:val="74BB066A"/>
    <w:rsid w:val="74D472B5"/>
    <w:rsid w:val="74E76FE8"/>
    <w:rsid w:val="74FC0CE6"/>
    <w:rsid w:val="751E415E"/>
    <w:rsid w:val="75246C0A"/>
    <w:rsid w:val="75491C87"/>
    <w:rsid w:val="754A761C"/>
    <w:rsid w:val="75680989"/>
    <w:rsid w:val="75A86778"/>
    <w:rsid w:val="75B570E6"/>
    <w:rsid w:val="75CD3AAE"/>
    <w:rsid w:val="75EA66D8"/>
    <w:rsid w:val="75F47C0F"/>
    <w:rsid w:val="763A3978"/>
    <w:rsid w:val="765976D8"/>
    <w:rsid w:val="766255A1"/>
    <w:rsid w:val="766C59F7"/>
    <w:rsid w:val="76E2005C"/>
    <w:rsid w:val="77141B83"/>
    <w:rsid w:val="773B7654"/>
    <w:rsid w:val="775274B9"/>
    <w:rsid w:val="776D2369"/>
    <w:rsid w:val="77844FC2"/>
    <w:rsid w:val="77AD276B"/>
    <w:rsid w:val="77B84C6C"/>
    <w:rsid w:val="781B4BCF"/>
    <w:rsid w:val="782C0CE4"/>
    <w:rsid w:val="782D565A"/>
    <w:rsid w:val="787747B0"/>
    <w:rsid w:val="78ED02C3"/>
    <w:rsid w:val="79206B86"/>
    <w:rsid w:val="7952327B"/>
    <w:rsid w:val="79870D9A"/>
    <w:rsid w:val="798D4602"/>
    <w:rsid w:val="79960FDD"/>
    <w:rsid w:val="79DF1E52"/>
    <w:rsid w:val="79E104AA"/>
    <w:rsid w:val="79ED5CD3"/>
    <w:rsid w:val="7A214D4A"/>
    <w:rsid w:val="7A3952D6"/>
    <w:rsid w:val="7A8777CB"/>
    <w:rsid w:val="7AAA11E4"/>
    <w:rsid w:val="7AE05A3B"/>
    <w:rsid w:val="7AF0377E"/>
    <w:rsid w:val="7B0D61AA"/>
    <w:rsid w:val="7B16412D"/>
    <w:rsid w:val="7B2C7E4B"/>
    <w:rsid w:val="7B3B5B57"/>
    <w:rsid w:val="7B841A35"/>
    <w:rsid w:val="7B9D2AF7"/>
    <w:rsid w:val="7BBD0AA3"/>
    <w:rsid w:val="7BC10593"/>
    <w:rsid w:val="7BDF50D1"/>
    <w:rsid w:val="7C866164"/>
    <w:rsid w:val="7C8C0019"/>
    <w:rsid w:val="7C984C77"/>
    <w:rsid w:val="7CC00F73"/>
    <w:rsid w:val="7CEF7382"/>
    <w:rsid w:val="7CF759B9"/>
    <w:rsid w:val="7CF93B6A"/>
    <w:rsid w:val="7D307124"/>
    <w:rsid w:val="7D60316D"/>
    <w:rsid w:val="7D7842E5"/>
    <w:rsid w:val="7D87159C"/>
    <w:rsid w:val="7D8A0E59"/>
    <w:rsid w:val="7D98256A"/>
    <w:rsid w:val="7DA10339"/>
    <w:rsid w:val="7DBC141D"/>
    <w:rsid w:val="7DCC23F0"/>
    <w:rsid w:val="7DFD162B"/>
    <w:rsid w:val="7E105802"/>
    <w:rsid w:val="7E2968C4"/>
    <w:rsid w:val="7E4E5490"/>
    <w:rsid w:val="7E5C3DC1"/>
    <w:rsid w:val="7E5E6648"/>
    <w:rsid w:val="7E646DCF"/>
    <w:rsid w:val="7E891110"/>
    <w:rsid w:val="7ECE5317"/>
    <w:rsid w:val="7EDE76AE"/>
    <w:rsid w:val="7F4219EB"/>
    <w:rsid w:val="7F571B9F"/>
    <w:rsid w:val="7F9A57B3"/>
    <w:rsid w:val="7FB42491"/>
    <w:rsid w:val="7FBB79EF"/>
    <w:rsid w:val="7FBE0C67"/>
    <w:rsid w:val="7FC6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Hyperlink"/>
    <w:unhideWhenUsed/>
    <w:qFormat/>
    <w:uiPriority w:val="99"/>
    <w:rPr>
      <w:color w:val="0000FF"/>
      <w:u w:val="single"/>
    </w:rPr>
  </w:style>
  <w:style w:type="paragraph" w:customStyle="1" w:styleId="9">
    <w:name w:val="List Paragraph"/>
    <w:basedOn w:val="1"/>
    <w:qFormat/>
    <w:uiPriority w:val="99"/>
    <w:pPr>
      <w:ind w:firstLine="420" w:firstLineChars="200"/>
    </w:pPr>
  </w:style>
  <w:style w:type="character" w:customStyle="1" w:styleId="10">
    <w:name w:val="15"/>
    <w:basedOn w:val="7"/>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8847</Words>
  <Characters>8862</Characters>
  <Lines>0</Lines>
  <Paragraphs>0</Paragraphs>
  <TotalTime>45</TotalTime>
  <ScaleCrop>false</ScaleCrop>
  <LinksUpToDate>false</LinksUpToDate>
  <CharactersWithSpaces>8963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2020-10-21T10:54:00Z</dcterms:created>
  <dc:creator>南琪琪</dc:creator>
  <cp:lastModifiedBy>hp</cp:lastModifiedBy>
  <dcterms:modified xsi:type="dcterms:W3CDTF">2025-07-10T09:13:23Z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eyJoZGlkIjoiN2M5YjdlZWNmNTNkYjMxMDcwNWNlZTJmNmU5MDhhOWUiLCJ1c2VySWQiOiIzNzEyMDA3MDcifQ==</vt:lpwstr>
  </property>
  <property fmtid="{D5CDD505-2E9C-101B-9397-08002B2CF9AE}" pid="4" name="ICV">
    <vt:lpwstr>853FE734818A415EB106A291B3C6353A_13</vt:lpwstr>
  </property>
</Properties>
</file>