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00" w:lineRule="exact"/>
        <w:ind w:right="-134" w:rightChars="-64" w:firstLine="0"/>
        <w:jc w:val="center"/>
        <w:textAlignment w:val="auto"/>
        <w:outlineLvl w:val="0"/>
        <w:rPr>
          <w:rFonts w:hint="default" w:ascii="Times New Roman" w:hAnsi="Times New Roman" w:eastAsia="方正小标宋简体" w:cs="Times New Roman"/>
          <w:b w:val="0"/>
          <w:bCs w:val="0"/>
          <w:color w:val="auto"/>
          <w:spacing w:val="-11"/>
          <w:kern w:val="2"/>
          <w:sz w:val="44"/>
          <w:szCs w:val="44"/>
        </w:rPr>
      </w:pPr>
      <w:r>
        <w:rPr>
          <w:rFonts w:hint="default" w:ascii="Times New Roman" w:hAnsi="Times New Roman" w:eastAsia="方正小标宋简体" w:cs="Times New Roman"/>
          <w:b w:val="0"/>
          <w:bCs w:val="0"/>
          <w:color w:val="auto"/>
          <w:spacing w:val="-11"/>
          <w:kern w:val="2"/>
          <w:sz w:val="44"/>
          <w:szCs w:val="44"/>
          <w:lang w:val="en-US" w:eastAsia="zh-CN"/>
        </w:rPr>
        <w:t>关于做好</w:t>
      </w:r>
      <w:bookmarkStart w:id="0" w:name="_GoBack"/>
      <w:bookmarkEnd w:id="0"/>
      <w:r>
        <w:rPr>
          <w:rFonts w:hint="eastAsia" w:ascii="Times New Roman" w:hAnsi="Times New Roman" w:eastAsia="方正小标宋简体" w:cs="Times New Roman"/>
          <w:b w:val="0"/>
          <w:bCs w:val="0"/>
          <w:color w:val="auto"/>
          <w:spacing w:val="-11"/>
          <w:kern w:val="2"/>
          <w:sz w:val="44"/>
          <w:szCs w:val="44"/>
          <w:lang w:val="en-US" w:eastAsia="zh-CN"/>
        </w:rPr>
        <w:t>甘孜州</w:t>
      </w:r>
      <w:r>
        <w:rPr>
          <w:rFonts w:hint="default" w:ascii="Times New Roman" w:hAnsi="Times New Roman" w:eastAsia="方正小标宋简体" w:cs="Times New Roman"/>
          <w:b w:val="0"/>
          <w:bCs w:val="0"/>
          <w:color w:val="auto"/>
          <w:spacing w:val="-11"/>
          <w:kern w:val="2"/>
          <w:sz w:val="44"/>
          <w:szCs w:val="44"/>
          <w:lang w:val="en-US" w:eastAsia="zh-CN"/>
        </w:rPr>
        <w:t>生育保险有关工作的通知</w:t>
      </w:r>
    </w:p>
    <w:p>
      <w:pPr>
        <w:keepNext w:val="0"/>
        <w:keepLines w:val="0"/>
        <w:pageBreakBefore w:val="0"/>
        <w:widowControl w:val="0"/>
        <w:kinsoku/>
        <w:wordWrap/>
        <w:overflowPunct/>
        <w:topLinePunct w:val="0"/>
        <w:autoSpaceDE/>
        <w:autoSpaceDN/>
        <w:bidi w:val="0"/>
        <w:adjustRightInd/>
        <w:snapToGrid/>
        <w:spacing w:line="500" w:lineRule="exact"/>
        <w:ind w:right="-134" w:rightChars="-64" w:firstLine="0"/>
        <w:jc w:val="center"/>
        <w:textAlignment w:val="auto"/>
        <w:outlineLvl w:val="0"/>
        <w:rPr>
          <w:rFonts w:hint="eastAsia" w:ascii="楷体_GB2312" w:hAnsi="楷体_GB2312" w:eastAsia="楷体_GB2312" w:cs="楷体_GB2312"/>
          <w:color w:val="auto"/>
          <w:kern w:val="2"/>
          <w:sz w:val="32"/>
          <w:szCs w:val="32"/>
          <w:lang w:val="en-US" w:eastAsia="zh-CN" w:bidi="ar-SA"/>
        </w:rPr>
      </w:pPr>
      <w:r>
        <w:rPr>
          <w:rFonts w:hint="eastAsia" w:ascii="楷体_GB2312" w:hAnsi="楷体_GB2312" w:eastAsia="楷体_GB2312" w:cs="楷体_GB2312"/>
          <w:color w:val="auto"/>
          <w:kern w:val="2"/>
          <w:sz w:val="32"/>
          <w:szCs w:val="32"/>
          <w:lang w:val="en-US" w:eastAsia="zh-CN" w:bidi="ar-SA"/>
        </w:rPr>
        <w:t>（征求意见稿）</w:t>
      </w:r>
    </w:p>
    <w:p>
      <w:pPr>
        <w:keepNext w:val="0"/>
        <w:keepLines w:val="0"/>
        <w:pageBreakBefore w:val="0"/>
        <w:widowControl w:val="0"/>
        <w:kinsoku/>
        <w:wordWrap/>
        <w:overflowPunct/>
        <w:topLinePunct w:val="0"/>
        <w:autoSpaceDN/>
        <w:bidi w:val="0"/>
        <w:adjustRightInd w:val="0"/>
        <w:snapToGrid w:val="0"/>
        <w:spacing w:line="600" w:lineRule="exact"/>
        <w:ind w:left="0" w:leftChars="0" w:firstLine="0" w:firstLineChars="0"/>
        <w:textAlignment w:val="auto"/>
        <w:rPr>
          <w:rFonts w:hint="default" w:ascii="Times New Roman" w:hAnsi="Times New Roman" w:eastAsia="仿宋_GB2312" w:cs="Times New Roman"/>
          <w:color w:val="auto"/>
          <w:spacing w:val="0"/>
          <w:sz w:val="32"/>
          <w:szCs w:val="32"/>
        </w:rPr>
      </w:pPr>
    </w:p>
    <w:p>
      <w:pPr>
        <w:keepNext w:val="0"/>
        <w:keepLines w:val="0"/>
        <w:pageBreakBefore w:val="0"/>
        <w:widowControl w:val="0"/>
        <w:kinsoku/>
        <w:wordWrap/>
        <w:overflowPunct/>
        <w:topLinePunct w:val="0"/>
        <w:autoSpaceDN/>
        <w:bidi w:val="0"/>
        <w:adjustRightInd w:val="0"/>
        <w:snapToGrid w:val="0"/>
        <w:spacing w:line="600" w:lineRule="exact"/>
        <w:ind w:firstLine="640" w:firstLineChars="200"/>
        <w:textAlignment w:val="auto"/>
        <w:outlineLvl w:val="0"/>
        <w:rPr>
          <w:rFonts w:hint="default" w:ascii="Times New Roman" w:hAnsi="Times New Roman" w:eastAsia="仿宋_GB2312" w:cs="Times New Roman"/>
          <w:color w:val="auto"/>
          <w:spacing w:val="0"/>
          <w:sz w:val="32"/>
          <w:szCs w:val="32"/>
          <w:lang w:val="en-US" w:eastAsia="zh-CN"/>
        </w:rPr>
      </w:pPr>
      <w:r>
        <w:rPr>
          <w:rFonts w:hint="default" w:ascii="Times New Roman" w:hAnsi="Times New Roman" w:eastAsia="仿宋_GB2312" w:cs="Times New Roman"/>
          <w:color w:val="auto"/>
          <w:spacing w:val="0"/>
          <w:sz w:val="32"/>
          <w:szCs w:val="32"/>
        </w:rPr>
        <w:t>为保障</w:t>
      </w:r>
      <w:r>
        <w:rPr>
          <w:rFonts w:hint="eastAsia" w:ascii="Times New Roman" w:hAnsi="Times New Roman" w:eastAsia="仿宋_GB2312" w:cs="Times New Roman"/>
          <w:color w:val="auto"/>
          <w:spacing w:val="0"/>
          <w:sz w:val="32"/>
          <w:szCs w:val="32"/>
          <w:lang w:eastAsia="zh-CN"/>
        </w:rPr>
        <w:t>我</w:t>
      </w:r>
      <w:r>
        <w:rPr>
          <w:rFonts w:hint="eastAsia" w:ascii="Times New Roman" w:hAnsi="Times New Roman" w:eastAsia="仿宋_GB2312" w:cs="Times New Roman"/>
          <w:color w:val="auto"/>
          <w:spacing w:val="0"/>
          <w:sz w:val="32"/>
          <w:szCs w:val="32"/>
          <w:lang w:val="en-US" w:eastAsia="zh-CN"/>
        </w:rPr>
        <w:t>州</w:t>
      </w:r>
      <w:r>
        <w:rPr>
          <w:rFonts w:hint="default" w:ascii="Times New Roman" w:hAnsi="Times New Roman" w:eastAsia="仿宋_GB2312" w:cs="Times New Roman"/>
          <w:color w:val="auto"/>
          <w:spacing w:val="0"/>
          <w:sz w:val="32"/>
          <w:szCs w:val="32"/>
        </w:rPr>
        <w:t>参保职工生育和计划生育手术期间的基本生活和基本医疗需求，根据《中华人民共和国社会保险法》《女职工劳动保护特别规定》</w:t>
      </w:r>
      <w:r>
        <w:rPr>
          <w:rFonts w:hint="eastAsia" w:ascii="Times New Roman" w:hAnsi="Times New Roman" w:eastAsia="仿宋_GB2312" w:cs="Times New Roman"/>
          <w:color w:val="auto"/>
          <w:spacing w:val="0"/>
          <w:sz w:val="32"/>
          <w:szCs w:val="32"/>
          <w:lang w:val="en-US" w:eastAsia="zh-CN"/>
        </w:rPr>
        <w:t>和《四川省医疗保障局等五部门关于全面推进生育保险和职工基本医疗保险合并实施的指导意见》（川医保规〔2019〕4号）等</w:t>
      </w:r>
      <w:r>
        <w:rPr>
          <w:rFonts w:hint="default" w:ascii="Times New Roman" w:hAnsi="Times New Roman" w:eastAsia="仿宋_GB2312" w:cs="Times New Roman"/>
          <w:color w:val="auto"/>
          <w:spacing w:val="0"/>
          <w:sz w:val="32"/>
          <w:szCs w:val="32"/>
          <w:lang w:val="en-US" w:eastAsia="zh-CN"/>
        </w:rPr>
        <w:t>要</w:t>
      </w:r>
      <w:r>
        <w:rPr>
          <w:rFonts w:hint="default" w:ascii="Times New Roman" w:hAnsi="Times New Roman" w:eastAsia="仿宋_GB2312" w:cs="Times New Roman"/>
          <w:color w:val="auto"/>
          <w:spacing w:val="0"/>
          <w:sz w:val="32"/>
          <w:szCs w:val="32"/>
        </w:rPr>
        <w:t>求，</w:t>
      </w:r>
      <w:r>
        <w:rPr>
          <w:rFonts w:hint="default" w:ascii="Times New Roman" w:hAnsi="Times New Roman" w:eastAsia="仿宋_GB2312" w:cs="Times New Roman"/>
          <w:color w:val="auto"/>
          <w:spacing w:val="0"/>
          <w:sz w:val="32"/>
          <w:szCs w:val="32"/>
          <w:lang w:val="en-US" w:eastAsia="zh-CN"/>
        </w:rPr>
        <w:t>现</w:t>
      </w:r>
      <w:r>
        <w:rPr>
          <w:rFonts w:hint="default" w:ascii="Times New Roman" w:hAnsi="Times New Roman" w:eastAsia="仿宋_GB2312" w:cs="Times New Roman"/>
          <w:color w:val="auto"/>
          <w:spacing w:val="0"/>
          <w:sz w:val="32"/>
          <w:szCs w:val="32"/>
        </w:rPr>
        <w:t>结合</w:t>
      </w:r>
      <w:r>
        <w:rPr>
          <w:rFonts w:hint="eastAsia" w:ascii="Times New Roman" w:hAnsi="Times New Roman" w:eastAsia="仿宋_GB2312" w:cs="Times New Roman"/>
          <w:color w:val="auto"/>
          <w:spacing w:val="0"/>
          <w:sz w:val="32"/>
          <w:szCs w:val="32"/>
          <w:lang w:eastAsia="zh-CN"/>
        </w:rPr>
        <w:t>我</w:t>
      </w:r>
      <w:r>
        <w:rPr>
          <w:rFonts w:hint="eastAsia" w:ascii="Times New Roman" w:hAnsi="Times New Roman" w:eastAsia="仿宋_GB2312" w:cs="Times New Roman"/>
          <w:color w:val="auto"/>
          <w:spacing w:val="0"/>
          <w:sz w:val="32"/>
          <w:szCs w:val="32"/>
          <w:lang w:val="en-US" w:eastAsia="zh-CN"/>
        </w:rPr>
        <w:t>州</w:t>
      </w:r>
      <w:r>
        <w:rPr>
          <w:rFonts w:hint="default" w:ascii="Times New Roman" w:hAnsi="Times New Roman" w:eastAsia="仿宋_GB2312" w:cs="Times New Roman"/>
          <w:color w:val="auto"/>
          <w:spacing w:val="0"/>
          <w:sz w:val="32"/>
          <w:szCs w:val="32"/>
        </w:rPr>
        <w:t>实际，就有关工作通知如下。</w:t>
      </w:r>
    </w:p>
    <w:p>
      <w:pPr>
        <w:keepNext w:val="0"/>
        <w:keepLines w:val="0"/>
        <w:pageBreakBefore w:val="0"/>
        <w:widowControl w:val="0"/>
        <w:kinsoku/>
        <w:wordWrap/>
        <w:overflowPunct/>
        <w:topLinePunct w:val="0"/>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黑体" w:cs="Times New Roman"/>
          <w:color w:val="auto"/>
          <w:spacing w:val="0"/>
          <w:kern w:val="0"/>
          <w:sz w:val="32"/>
          <w:szCs w:val="32"/>
          <w:shd w:val="clear" w:color="auto" w:fill="FFFFFF"/>
          <w:lang w:val="en-US" w:eastAsia="zh-CN"/>
        </w:rPr>
        <w:t>一、</w:t>
      </w:r>
      <w:r>
        <w:rPr>
          <w:rFonts w:hint="default" w:ascii="Times New Roman" w:hAnsi="Times New Roman" w:eastAsia="黑体" w:cs="Times New Roman"/>
          <w:color w:val="auto"/>
          <w:spacing w:val="0"/>
          <w:kern w:val="0"/>
          <w:sz w:val="32"/>
          <w:szCs w:val="32"/>
          <w:shd w:val="clear" w:color="auto" w:fill="FFFFFF"/>
        </w:rPr>
        <w:t>扎实开展参保缴费工作</w:t>
      </w:r>
    </w:p>
    <w:p>
      <w:pPr>
        <w:keepNext w:val="0"/>
        <w:keepLines w:val="0"/>
        <w:pageBreakBefore w:val="0"/>
        <w:widowControl w:val="0"/>
        <w:kinsoku/>
        <w:wordWrap/>
        <w:overflowPunct/>
        <w:topLinePunct w:val="0"/>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楷体_GB2312" w:cs="Times New Roman"/>
          <w:color w:val="auto"/>
          <w:spacing w:val="0"/>
          <w:sz w:val="32"/>
          <w:szCs w:val="32"/>
        </w:rPr>
        <w:t>（一）参保缴费。</w:t>
      </w:r>
      <w:r>
        <w:rPr>
          <w:rFonts w:hint="default" w:ascii="Times New Roman" w:hAnsi="Times New Roman" w:eastAsia="仿宋_GB2312" w:cs="Times New Roman"/>
          <w:color w:val="auto"/>
          <w:spacing w:val="0"/>
          <w:sz w:val="32"/>
          <w:szCs w:val="32"/>
        </w:rPr>
        <w:t>参加</w:t>
      </w:r>
      <w:r>
        <w:rPr>
          <w:rFonts w:hint="eastAsia" w:ascii="Times New Roman" w:hAnsi="Times New Roman" w:eastAsia="仿宋_GB2312" w:cs="Times New Roman"/>
          <w:color w:val="auto"/>
          <w:spacing w:val="0"/>
          <w:sz w:val="32"/>
          <w:szCs w:val="32"/>
          <w:lang w:eastAsia="zh-CN"/>
        </w:rPr>
        <w:t>我</w:t>
      </w:r>
      <w:r>
        <w:rPr>
          <w:rFonts w:hint="eastAsia" w:ascii="Times New Roman" w:hAnsi="Times New Roman" w:eastAsia="仿宋_GB2312" w:cs="Times New Roman"/>
          <w:color w:val="auto"/>
          <w:spacing w:val="0"/>
          <w:sz w:val="32"/>
          <w:szCs w:val="32"/>
          <w:lang w:val="en-US" w:eastAsia="zh-CN"/>
        </w:rPr>
        <w:t>州</w:t>
      </w:r>
      <w:r>
        <w:rPr>
          <w:rFonts w:hint="default" w:ascii="Times New Roman" w:hAnsi="Times New Roman" w:eastAsia="仿宋_GB2312" w:cs="Times New Roman"/>
          <w:color w:val="auto"/>
          <w:spacing w:val="0"/>
          <w:sz w:val="32"/>
          <w:szCs w:val="32"/>
        </w:rPr>
        <w:t>职工基本医疗保险的在职职工，同步参加生育保险并办理两项保险参保登记和缴纳</w:t>
      </w:r>
      <w:r>
        <w:rPr>
          <w:rFonts w:hint="default" w:ascii="Times New Roman" w:hAnsi="Times New Roman" w:eastAsia="仿宋_GB2312" w:cs="Times New Roman"/>
          <w:color w:val="auto"/>
          <w:spacing w:val="0"/>
          <w:sz w:val="32"/>
          <w:szCs w:val="32"/>
          <w:lang w:eastAsia="zh-CN"/>
        </w:rPr>
        <w:t>社会保险费</w:t>
      </w:r>
      <w:r>
        <w:rPr>
          <w:rFonts w:hint="default" w:ascii="Times New Roman" w:hAnsi="Times New Roman" w:eastAsia="仿宋_GB2312" w:cs="Times New Roman"/>
          <w:color w:val="auto"/>
          <w:spacing w:val="0"/>
          <w:sz w:val="32"/>
          <w:szCs w:val="32"/>
        </w:rPr>
        <w:t>。灵活就业人员、领取失业金期间的人员参加生育保险</w:t>
      </w:r>
      <w:r>
        <w:rPr>
          <w:rFonts w:hint="default" w:ascii="Times New Roman" w:hAnsi="Times New Roman" w:eastAsia="仿宋_GB2312" w:cs="Times New Roman"/>
          <w:color w:val="auto"/>
          <w:spacing w:val="0"/>
          <w:sz w:val="32"/>
          <w:szCs w:val="32"/>
          <w:lang w:val="en-US" w:eastAsia="zh-CN"/>
        </w:rPr>
        <w:t>及生育保险待遇</w:t>
      </w:r>
      <w:r>
        <w:rPr>
          <w:rFonts w:hint="default" w:ascii="Times New Roman" w:hAnsi="Times New Roman" w:eastAsia="仿宋_GB2312" w:cs="Times New Roman"/>
          <w:color w:val="auto"/>
          <w:spacing w:val="0"/>
          <w:sz w:val="32"/>
          <w:szCs w:val="32"/>
        </w:rPr>
        <w:t>按</w:t>
      </w:r>
      <w:r>
        <w:rPr>
          <w:rFonts w:hint="eastAsia" w:ascii="Times New Roman" w:hAnsi="Times New Roman" w:eastAsia="仿宋_GB2312" w:cs="Times New Roman"/>
          <w:color w:val="auto"/>
          <w:spacing w:val="0"/>
          <w:sz w:val="32"/>
          <w:szCs w:val="32"/>
          <w:lang w:eastAsia="zh-CN"/>
        </w:rPr>
        <w:t>《</w:t>
      </w:r>
      <w:r>
        <w:rPr>
          <w:rFonts w:hint="eastAsia" w:ascii="Times New Roman" w:hAnsi="Times New Roman" w:eastAsia="仿宋_GB2312" w:cs="Times New Roman"/>
          <w:color w:val="auto"/>
          <w:spacing w:val="0"/>
          <w:sz w:val="32"/>
          <w:szCs w:val="32"/>
          <w:lang w:val="en-US" w:eastAsia="zh-CN"/>
        </w:rPr>
        <w:t>甘孜州医疗保障局等四部门关于转发&lt;四川省医疗保障局等四部门关于将灵活就业人员、领取失业金期间的人员纳入生育保险保障范围的通知&gt;的通知</w:t>
      </w:r>
      <w:r>
        <w:rPr>
          <w:rFonts w:hint="eastAsia" w:ascii="Times New Roman" w:hAnsi="Times New Roman" w:eastAsia="仿宋_GB2312" w:cs="Times New Roman"/>
          <w:color w:val="auto"/>
          <w:spacing w:val="0"/>
          <w:sz w:val="32"/>
          <w:szCs w:val="32"/>
          <w:lang w:eastAsia="zh-CN"/>
        </w:rPr>
        <w:t>》（</w:t>
      </w:r>
      <w:r>
        <w:rPr>
          <w:rFonts w:hint="eastAsia" w:ascii="Times New Roman" w:hAnsi="Times New Roman" w:eastAsia="仿宋_GB2312" w:cs="Times New Roman"/>
          <w:color w:val="auto"/>
          <w:spacing w:val="0"/>
          <w:sz w:val="32"/>
          <w:szCs w:val="32"/>
          <w:lang w:val="en-US" w:eastAsia="zh-CN"/>
        </w:rPr>
        <w:t>甘</w:t>
      </w:r>
      <w:r>
        <w:rPr>
          <w:rFonts w:hint="default" w:ascii="Times New Roman" w:hAnsi="Times New Roman" w:eastAsia="仿宋_GB2312" w:cs="Times New Roman"/>
          <w:color w:val="auto"/>
          <w:spacing w:val="0"/>
          <w:sz w:val="32"/>
          <w:szCs w:val="32"/>
        </w:rPr>
        <w:t>医保</w:t>
      </w:r>
      <w:r>
        <w:rPr>
          <w:rFonts w:hint="eastAsia" w:ascii="Times New Roman" w:hAnsi="Times New Roman" w:eastAsia="仿宋_GB2312" w:cs="Times New Roman"/>
          <w:color w:val="auto"/>
          <w:spacing w:val="0"/>
          <w:sz w:val="32"/>
          <w:szCs w:val="32"/>
          <w:lang w:val="en-US" w:eastAsia="zh-CN"/>
        </w:rPr>
        <w:t>发</w:t>
      </w:r>
      <w:r>
        <w:rPr>
          <w:rFonts w:hint="default" w:ascii="Times New Roman" w:hAnsi="Times New Roman" w:eastAsia="仿宋_GB2312" w:cs="Times New Roman"/>
          <w:color w:val="auto"/>
          <w:spacing w:val="0"/>
          <w:sz w:val="32"/>
          <w:szCs w:val="32"/>
        </w:rPr>
        <w:t>〔20</w:t>
      </w:r>
      <w:r>
        <w:rPr>
          <w:rFonts w:hint="default" w:ascii="Times New Roman" w:hAnsi="Times New Roman" w:eastAsia="仿宋_GB2312" w:cs="Times New Roman"/>
          <w:color w:val="auto"/>
          <w:spacing w:val="0"/>
          <w:sz w:val="32"/>
          <w:szCs w:val="32"/>
          <w:lang w:val="en-US" w:eastAsia="zh-CN"/>
        </w:rPr>
        <w:t>2</w:t>
      </w:r>
      <w:r>
        <w:rPr>
          <w:rFonts w:hint="default" w:ascii="Times New Roman" w:hAnsi="Times New Roman" w:eastAsia="仿宋_GB2312" w:cs="Times New Roman"/>
          <w:color w:val="auto"/>
          <w:spacing w:val="0"/>
          <w:sz w:val="32"/>
          <w:szCs w:val="32"/>
          <w:lang w:val="en-US" w:eastAsia="zh"/>
        </w:rPr>
        <w:t>4</w:t>
      </w:r>
      <w:r>
        <w:rPr>
          <w:rFonts w:hint="default" w:ascii="Times New Roman" w:hAnsi="Times New Roman" w:eastAsia="仿宋_GB2312" w:cs="Times New Roman"/>
          <w:color w:val="auto"/>
          <w:spacing w:val="0"/>
          <w:sz w:val="32"/>
          <w:szCs w:val="32"/>
        </w:rPr>
        <w:t>〕</w:t>
      </w:r>
      <w:r>
        <w:rPr>
          <w:rFonts w:hint="eastAsia" w:ascii="Times New Roman" w:hAnsi="Times New Roman" w:eastAsia="仿宋_GB2312" w:cs="Times New Roman"/>
          <w:color w:val="auto"/>
          <w:spacing w:val="0"/>
          <w:sz w:val="32"/>
          <w:szCs w:val="32"/>
          <w:lang w:val="en-US" w:eastAsia="zh-CN"/>
        </w:rPr>
        <w:t>39</w:t>
      </w:r>
      <w:r>
        <w:rPr>
          <w:rFonts w:hint="default" w:ascii="Times New Roman" w:hAnsi="Times New Roman" w:eastAsia="仿宋_GB2312" w:cs="Times New Roman"/>
          <w:color w:val="auto"/>
          <w:spacing w:val="0"/>
          <w:sz w:val="32"/>
          <w:szCs w:val="32"/>
        </w:rPr>
        <w:t>号</w:t>
      </w:r>
      <w:r>
        <w:rPr>
          <w:rFonts w:hint="eastAsia" w:ascii="Times New Roman" w:hAnsi="Times New Roman" w:eastAsia="仿宋_GB2312" w:cs="Times New Roman"/>
          <w:color w:val="auto"/>
          <w:spacing w:val="0"/>
          <w:sz w:val="32"/>
          <w:szCs w:val="32"/>
          <w:lang w:eastAsia="zh-CN"/>
        </w:rPr>
        <w:t>）</w:t>
      </w:r>
      <w:r>
        <w:rPr>
          <w:rFonts w:hint="default" w:ascii="Times New Roman" w:hAnsi="Times New Roman" w:eastAsia="仿宋_GB2312" w:cs="Times New Roman"/>
          <w:color w:val="auto"/>
          <w:spacing w:val="0"/>
          <w:sz w:val="32"/>
          <w:szCs w:val="32"/>
        </w:rPr>
        <w:t>相关规定执行。退休人员不参加生育保险。</w:t>
      </w:r>
    </w:p>
    <w:p>
      <w:pPr>
        <w:keepNext w:val="0"/>
        <w:keepLines w:val="0"/>
        <w:pageBreakBefore w:val="0"/>
        <w:widowControl w:val="0"/>
        <w:kinsoku/>
        <w:wordWrap/>
        <w:overflowPunct/>
        <w:topLinePunct w:val="0"/>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楷体_GB2312" w:cs="Times New Roman"/>
          <w:color w:val="auto"/>
          <w:spacing w:val="0"/>
          <w:sz w:val="32"/>
          <w:szCs w:val="32"/>
        </w:rPr>
        <w:t>（二）缴费比例。</w:t>
      </w:r>
      <w:r>
        <w:rPr>
          <w:rFonts w:hint="default" w:ascii="Times New Roman" w:hAnsi="Times New Roman" w:eastAsia="仿宋_GB2312" w:cs="Times New Roman"/>
          <w:color w:val="auto"/>
          <w:spacing w:val="0"/>
          <w:sz w:val="32"/>
          <w:szCs w:val="32"/>
        </w:rPr>
        <w:t>用人单位生育保险缴费比例为0.</w:t>
      </w:r>
      <w:r>
        <w:rPr>
          <w:rFonts w:hint="eastAsia" w:ascii="Times New Roman" w:hAnsi="Times New Roman" w:eastAsia="仿宋_GB2312" w:cs="Times New Roman"/>
          <w:color w:val="auto"/>
          <w:spacing w:val="0"/>
          <w:sz w:val="32"/>
          <w:szCs w:val="32"/>
          <w:lang w:val="en-US" w:eastAsia="zh-CN"/>
        </w:rPr>
        <w:t>5</w:t>
      </w:r>
      <w:r>
        <w:rPr>
          <w:rFonts w:hint="default" w:ascii="Times New Roman" w:hAnsi="Times New Roman" w:eastAsia="仿宋_GB2312" w:cs="Times New Roman"/>
          <w:color w:val="auto"/>
          <w:spacing w:val="0"/>
          <w:sz w:val="32"/>
          <w:szCs w:val="32"/>
        </w:rPr>
        <w:t>%，按照用人单位参加生育保险和职工基本医疗保险的缴费比例之和确定新的用人单位职工基本医疗保险费率，按月缴纳职工基本医疗保险费。生育保险缴费比例可根据职工基本医疗保险基金支出情况和生育待遇需求，按照收支平衡原则，由</w:t>
      </w:r>
      <w:r>
        <w:rPr>
          <w:rFonts w:hint="eastAsia" w:ascii="Times New Roman" w:hAnsi="Times New Roman" w:eastAsia="仿宋_GB2312" w:cs="Times New Roman"/>
          <w:color w:val="auto"/>
          <w:spacing w:val="0"/>
          <w:sz w:val="32"/>
          <w:szCs w:val="32"/>
          <w:lang w:val="en-US" w:eastAsia="zh-CN"/>
        </w:rPr>
        <w:t>州</w:t>
      </w:r>
      <w:r>
        <w:rPr>
          <w:rFonts w:hint="default" w:ascii="Times New Roman" w:hAnsi="Times New Roman" w:eastAsia="仿宋_GB2312" w:cs="Times New Roman"/>
          <w:color w:val="auto"/>
          <w:spacing w:val="0"/>
          <w:sz w:val="32"/>
          <w:szCs w:val="32"/>
        </w:rPr>
        <w:t>医疗保障局会同</w:t>
      </w:r>
      <w:r>
        <w:rPr>
          <w:rFonts w:hint="eastAsia" w:ascii="Times New Roman" w:hAnsi="Times New Roman" w:eastAsia="仿宋_GB2312" w:cs="Times New Roman"/>
          <w:color w:val="auto"/>
          <w:spacing w:val="0"/>
          <w:sz w:val="32"/>
          <w:szCs w:val="32"/>
          <w:lang w:val="en-US" w:eastAsia="zh-CN"/>
        </w:rPr>
        <w:t>州</w:t>
      </w:r>
      <w:r>
        <w:rPr>
          <w:rFonts w:hint="default" w:ascii="Times New Roman" w:hAnsi="Times New Roman" w:eastAsia="仿宋_GB2312" w:cs="Times New Roman"/>
          <w:color w:val="auto"/>
          <w:spacing w:val="0"/>
          <w:sz w:val="32"/>
          <w:szCs w:val="32"/>
        </w:rPr>
        <w:t>财政</w:t>
      </w:r>
      <w:r>
        <w:rPr>
          <w:rFonts w:hint="eastAsia" w:ascii="Times New Roman" w:hAnsi="Times New Roman" w:eastAsia="仿宋_GB2312" w:cs="Times New Roman"/>
          <w:color w:val="auto"/>
          <w:spacing w:val="0"/>
          <w:sz w:val="32"/>
          <w:szCs w:val="32"/>
          <w:lang w:eastAsia="zh-CN"/>
        </w:rPr>
        <w:t>局</w:t>
      </w:r>
      <w:r>
        <w:rPr>
          <w:rFonts w:hint="default" w:ascii="Times New Roman" w:hAnsi="Times New Roman" w:eastAsia="仿宋_GB2312" w:cs="Times New Roman"/>
          <w:color w:val="auto"/>
          <w:spacing w:val="0"/>
          <w:sz w:val="32"/>
          <w:szCs w:val="32"/>
        </w:rPr>
        <w:t>适时提出费率调整意见，报</w:t>
      </w:r>
      <w:r>
        <w:rPr>
          <w:rFonts w:hint="eastAsia" w:ascii="Times New Roman" w:hAnsi="Times New Roman" w:eastAsia="仿宋_GB2312" w:cs="Times New Roman"/>
          <w:color w:val="auto"/>
          <w:spacing w:val="0"/>
          <w:sz w:val="32"/>
          <w:szCs w:val="32"/>
          <w:lang w:val="en-US" w:eastAsia="zh-CN"/>
        </w:rPr>
        <w:t>州政府</w:t>
      </w:r>
      <w:r>
        <w:rPr>
          <w:rFonts w:hint="default" w:ascii="Times New Roman" w:hAnsi="Times New Roman" w:eastAsia="仿宋_GB2312" w:cs="Times New Roman"/>
          <w:color w:val="auto"/>
          <w:spacing w:val="0"/>
          <w:sz w:val="32"/>
          <w:szCs w:val="32"/>
        </w:rPr>
        <w:t>批准后实施。</w:t>
      </w:r>
    </w:p>
    <w:p>
      <w:pPr>
        <w:keepNext w:val="0"/>
        <w:keepLines w:val="0"/>
        <w:pageBreakBefore w:val="0"/>
        <w:widowControl w:val="0"/>
        <w:kinsoku/>
        <w:wordWrap/>
        <w:overflowPunct/>
        <w:topLinePunct w:val="0"/>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楷体_GB2312" w:cs="Times New Roman"/>
          <w:color w:val="auto"/>
          <w:spacing w:val="0"/>
          <w:sz w:val="32"/>
          <w:szCs w:val="32"/>
        </w:rPr>
        <w:t>（三）缴费基数。</w:t>
      </w:r>
      <w:r>
        <w:rPr>
          <w:rFonts w:hint="default" w:ascii="Times New Roman" w:hAnsi="Times New Roman" w:eastAsia="仿宋_GB2312" w:cs="Times New Roman"/>
          <w:color w:val="auto"/>
          <w:spacing w:val="0"/>
          <w:sz w:val="32"/>
          <w:szCs w:val="32"/>
        </w:rPr>
        <w:t>缴费基数按照职工基本医疗保险缴费基数执行。</w:t>
      </w:r>
    </w:p>
    <w:p>
      <w:pPr>
        <w:keepNext w:val="0"/>
        <w:keepLines w:val="0"/>
        <w:pageBreakBefore w:val="0"/>
        <w:widowControl w:val="0"/>
        <w:kinsoku/>
        <w:wordWrap/>
        <w:overflowPunct/>
        <w:topLinePunct w:val="0"/>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楷体_GB2312" w:cs="Times New Roman"/>
          <w:color w:val="auto"/>
          <w:spacing w:val="0"/>
          <w:sz w:val="32"/>
          <w:szCs w:val="32"/>
        </w:rPr>
        <w:t>（四）欠费补缴。</w:t>
      </w:r>
      <w:r>
        <w:rPr>
          <w:rFonts w:hint="default" w:ascii="Times New Roman" w:hAnsi="Times New Roman" w:eastAsia="仿宋_GB2312" w:cs="Times New Roman"/>
          <w:color w:val="auto"/>
          <w:spacing w:val="0"/>
          <w:sz w:val="32"/>
          <w:szCs w:val="32"/>
        </w:rPr>
        <w:t>用人单位欠缴生育保险费，其职工享受生育保险待遇的条件，按照现行职工基本医疗保险关于欠费和补缴的相关规定执行。</w:t>
      </w:r>
    </w:p>
    <w:p>
      <w:pPr>
        <w:keepNext w:val="0"/>
        <w:keepLines w:val="0"/>
        <w:pageBreakBefore w:val="0"/>
        <w:widowControl w:val="0"/>
        <w:kinsoku/>
        <w:wordWrap/>
        <w:overflowPunct/>
        <w:topLinePunct w:val="0"/>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spacing w:val="0"/>
          <w:kern w:val="0"/>
          <w:sz w:val="32"/>
          <w:szCs w:val="32"/>
          <w:shd w:val="clear" w:color="auto" w:fill="FFFFFF"/>
        </w:rPr>
      </w:pPr>
      <w:r>
        <w:rPr>
          <w:rFonts w:hint="eastAsia" w:ascii="Times New Roman" w:hAnsi="Times New Roman" w:eastAsia="黑体" w:cs="Times New Roman"/>
          <w:color w:val="auto"/>
          <w:spacing w:val="0"/>
          <w:kern w:val="0"/>
          <w:sz w:val="32"/>
          <w:szCs w:val="32"/>
          <w:shd w:val="clear" w:color="auto" w:fill="FFFFFF"/>
          <w:lang w:val="en-US" w:eastAsia="zh-CN"/>
        </w:rPr>
        <w:t>二</w:t>
      </w:r>
      <w:r>
        <w:rPr>
          <w:rFonts w:hint="default" w:ascii="Times New Roman" w:hAnsi="Times New Roman" w:eastAsia="黑体" w:cs="Times New Roman"/>
          <w:color w:val="auto"/>
          <w:spacing w:val="0"/>
          <w:kern w:val="0"/>
          <w:sz w:val="32"/>
          <w:szCs w:val="32"/>
          <w:shd w:val="clear" w:color="auto" w:fill="FFFFFF"/>
        </w:rPr>
        <w:t>、切实保障生育保险待遇</w:t>
      </w:r>
    </w:p>
    <w:p>
      <w:pPr>
        <w:keepNext w:val="0"/>
        <w:keepLines w:val="0"/>
        <w:pageBreakBefore w:val="0"/>
        <w:widowControl w:val="0"/>
        <w:kinsoku/>
        <w:wordWrap/>
        <w:overflowPunct/>
        <w:topLinePunct w:val="0"/>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生育保险待遇包括生育医疗费用和生育津贴</w:t>
      </w:r>
      <w:r>
        <w:rPr>
          <w:rFonts w:hint="eastAsia" w:ascii="Times New Roman" w:hAnsi="Times New Roman" w:eastAsia="仿宋_GB2312" w:cs="Times New Roman"/>
          <w:color w:val="auto"/>
          <w:spacing w:val="0"/>
          <w:sz w:val="32"/>
          <w:szCs w:val="32"/>
          <w:lang w:eastAsia="zh-CN"/>
        </w:rPr>
        <w:t>，</w:t>
      </w:r>
      <w:r>
        <w:rPr>
          <w:rFonts w:hint="default" w:ascii="Times New Roman" w:hAnsi="Times New Roman" w:eastAsia="仿宋_GB2312" w:cs="Times New Roman"/>
          <w:color w:val="auto"/>
          <w:spacing w:val="0"/>
          <w:sz w:val="32"/>
          <w:szCs w:val="32"/>
        </w:rPr>
        <w:t>生育保险待遇由职工基本医疗保险基金支付。</w:t>
      </w:r>
      <w:r>
        <w:rPr>
          <w:rFonts w:hint="eastAsia" w:ascii="Times New Roman" w:hAnsi="Times New Roman" w:eastAsia="仿宋_GB2312" w:cs="Times New Roman"/>
          <w:color w:val="auto"/>
          <w:spacing w:val="0"/>
          <w:sz w:val="32"/>
          <w:szCs w:val="32"/>
          <w:lang w:val="en-US" w:eastAsia="zh-CN"/>
        </w:rPr>
        <w:t>用人单位</w:t>
      </w:r>
      <w:r>
        <w:rPr>
          <w:rFonts w:hint="default" w:ascii="Times New Roman" w:hAnsi="Times New Roman" w:eastAsia="仿宋_GB2312" w:cs="Times New Roman"/>
          <w:color w:val="auto"/>
          <w:spacing w:val="0"/>
          <w:sz w:val="32"/>
          <w:szCs w:val="32"/>
          <w:lang w:val="en-US" w:eastAsia="zh-CN"/>
        </w:rPr>
        <w:t>连续不间断、足额缴纳</w:t>
      </w:r>
      <w:r>
        <w:rPr>
          <w:rFonts w:hint="eastAsia" w:ascii="Times New Roman" w:hAnsi="Times New Roman" w:eastAsia="仿宋_GB2312" w:cs="Times New Roman"/>
          <w:color w:val="auto"/>
          <w:spacing w:val="0"/>
          <w:sz w:val="32"/>
          <w:szCs w:val="32"/>
          <w:lang w:val="en-US" w:eastAsia="zh-CN"/>
        </w:rPr>
        <w:t>生育保险</w:t>
      </w:r>
      <w:r>
        <w:rPr>
          <w:rFonts w:hint="default" w:ascii="Times New Roman" w:hAnsi="Times New Roman" w:eastAsia="仿宋_GB2312" w:cs="Times New Roman"/>
          <w:color w:val="auto"/>
          <w:spacing w:val="0"/>
          <w:sz w:val="32"/>
          <w:szCs w:val="32"/>
          <w:lang w:val="en-US" w:eastAsia="zh-CN"/>
        </w:rPr>
        <w:t>费</w:t>
      </w:r>
      <w:r>
        <w:rPr>
          <w:rFonts w:hint="eastAsia" w:ascii="Times New Roman" w:hAnsi="Times New Roman" w:eastAsia="仿宋_GB2312" w:cs="Times New Roman"/>
          <w:color w:val="auto"/>
          <w:spacing w:val="0"/>
          <w:sz w:val="32"/>
          <w:szCs w:val="32"/>
          <w:lang w:val="en-US" w:eastAsia="zh-CN"/>
        </w:rPr>
        <w:t>的</w:t>
      </w:r>
      <w:r>
        <w:rPr>
          <w:rFonts w:hint="default" w:ascii="Times New Roman" w:hAnsi="Times New Roman" w:eastAsia="仿宋_GB2312" w:cs="Times New Roman"/>
          <w:color w:val="auto"/>
          <w:spacing w:val="0"/>
          <w:sz w:val="32"/>
          <w:szCs w:val="32"/>
          <w:lang w:val="en-US" w:eastAsia="zh-CN"/>
        </w:rPr>
        <w:t>，</w:t>
      </w:r>
      <w:r>
        <w:rPr>
          <w:rFonts w:hint="eastAsia" w:ascii="Times New Roman" w:hAnsi="Times New Roman" w:eastAsia="仿宋_GB2312" w:cs="Times New Roman"/>
          <w:color w:val="auto"/>
          <w:spacing w:val="0"/>
          <w:sz w:val="32"/>
          <w:szCs w:val="32"/>
          <w:lang w:val="en-US" w:eastAsia="zh-CN"/>
        </w:rPr>
        <w:t>其职工</w:t>
      </w:r>
      <w:r>
        <w:rPr>
          <w:rFonts w:hint="default" w:ascii="Times New Roman" w:hAnsi="Times New Roman" w:eastAsia="仿宋_GB2312" w:cs="Times New Roman"/>
          <w:color w:val="auto"/>
          <w:spacing w:val="0"/>
          <w:sz w:val="32"/>
          <w:szCs w:val="32"/>
        </w:rPr>
        <w:t>可</w:t>
      </w:r>
      <w:r>
        <w:rPr>
          <w:rFonts w:hint="default" w:ascii="Times New Roman" w:hAnsi="Times New Roman" w:eastAsia="仿宋_GB2312" w:cs="Times New Roman"/>
          <w:color w:val="auto"/>
          <w:spacing w:val="0"/>
          <w:sz w:val="32"/>
          <w:szCs w:val="32"/>
          <w:lang w:val="en-US" w:eastAsia="zh-CN"/>
        </w:rPr>
        <w:t>按规定</w:t>
      </w:r>
      <w:r>
        <w:rPr>
          <w:rFonts w:hint="default" w:ascii="Times New Roman" w:hAnsi="Times New Roman" w:eastAsia="仿宋_GB2312" w:cs="Times New Roman"/>
          <w:color w:val="auto"/>
          <w:spacing w:val="0"/>
          <w:sz w:val="32"/>
          <w:szCs w:val="32"/>
        </w:rPr>
        <w:t>享受生育保险待遇</w:t>
      </w:r>
      <w:r>
        <w:rPr>
          <w:rFonts w:hint="default" w:ascii="Times New Roman" w:hAnsi="Times New Roman" w:eastAsia="仿宋_GB2312" w:cs="Times New Roman"/>
          <w:color w:val="auto"/>
          <w:spacing w:val="0"/>
          <w:sz w:val="32"/>
          <w:szCs w:val="32"/>
          <w:lang w:eastAsia="zh-CN"/>
        </w:rPr>
        <w:t>，</w:t>
      </w:r>
      <w:r>
        <w:rPr>
          <w:rFonts w:hint="default" w:ascii="Times New Roman" w:hAnsi="Times New Roman" w:eastAsia="仿宋_GB2312" w:cs="Times New Roman"/>
          <w:color w:val="auto"/>
          <w:spacing w:val="0"/>
          <w:sz w:val="32"/>
          <w:szCs w:val="32"/>
        </w:rPr>
        <w:t>如发生欠缴，按规定及时补缴的，视同连续不间断缴费。</w:t>
      </w:r>
    </w:p>
    <w:p>
      <w:pPr>
        <w:keepNext w:val="0"/>
        <w:keepLines w:val="0"/>
        <w:pageBreakBefore w:val="0"/>
        <w:widowControl w:val="0"/>
        <w:kinsoku/>
        <w:wordWrap/>
        <w:overflowPunct/>
        <w:topLinePunct w:val="0"/>
        <w:autoSpaceDN/>
        <w:bidi w:val="0"/>
        <w:adjustRightInd w:val="0"/>
        <w:snapToGrid w:val="0"/>
        <w:spacing w:line="600" w:lineRule="exact"/>
        <w:ind w:firstLine="640" w:firstLineChars="200"/>
        <w:textAlignment w:val="auto"/>
        <w:rPr>
          <w:rFonts w:hint="default" w:ascii="Times New Roman" w:hAnsi="Times New Roman" w:eastAsia="楷体_GB2312" w:cs="Times New Roman"/>
          <w:color w:val="auto"/>
          <w:spacing w:val="0"/>
          <w:sz w:val="32"/>
          <w:szCs w:val="32"/>
        </w:rPr>
      </w:pPr>
      <w:r>
        <w:rPr>
          <w:rFonts w:hint="default" w:ascii="Times New Roman" w:hAnsi="Times New Roman" w:eastAsia="楷体_GB2312" w:cs="Times New Roman"/>
          <w:color w:val="auto"/>
          <w:spacing w:val="0"/>
          <w:sz w:val="32"/>
          <w:szCs w:val="32"/>
        </w:rPr>
        <w:t>（一）生育医疗费。</w:t>
      </w:r>
    </w:p>
    <w:p>
      <w:pPr>
        <w:keepNext w:val="0"/>
        <w:keepLines w:val="0"/>
        <w:pageBreakBefore w:val="0"/>
        <w:widowControl w:val="0"/>
        <w:kinsoku/>
        <w:wordWrap/>
        <w:overflowPunct/>
        <w:topLinePunct w:val="0"/>
        <w:autoSpaceDN/>
        <w:bidi w:val="0"/>
        <w:adjustRightInd w:val="0"/>
        <w:snapToGrid w:val="0"/>
        <w:spacing w:line="600" w:lineRule="exact"/>
        <w:ind w:firstLine="642" w:firstLineChars="200"/>
        <w:textAlignment w:val="auto"/>
        <w:rPr>
          <w:rFonts w:hint="default" w:ascii="Times New Roman" w:hAnsi="Times New Roman" w:eastAsia="仿宋_GB2312" w:cs="Times New Roman"/>
          <w:color w:val="auto"/>
          <w:spacing w:val="0"/>
          <w:sz w:val="32"/>
          <w:szCs w:val="32"/>
          <w:lang w:eastAsia="zh-CN"/>
        </w:rPr>
      </w:pPr>
      <w:r>
        <w:rPr>
          <w:rFonts w:hint="default" w:ascii="Times New Roman" w:hAnsi="Times New Roman" w:eastAsia="仿宋_GB2312" w:cs="Times New Roman"/>
          <w:b/>
          <w:bCs/>
          <w:color w:val="auto"/>
          <w:spacing w:val="0"/>
          <w:sz w:val="32"/>
          <w:szCs w:val="32"/>
        </w:rPr>
        <w:t>1.支付范围。</w:t>
      </w:r>
      <w:r>
        <w:rPr>
          <w:rFonts w:hint="default" w:ascii="Times New Roman" w:hAnsi="Times New Roman" w:eastAsia="仿宋_GB2312" w:cs="Times New Roman"/>
          <w:color w:val="auto"/>
          <w:spacing w:val="0"/>
          <w:sz w:val="32"/>
          <w:szCs w:val="32"/>
        </w:rPr>
        <w:t>生育医疗费包括产前检查费、生育的医疗费、计划生育的医疗费用和法律、法规规定的其他项目医疗费用</w:t>
      </w:r>
      <w:r>
        <w:rPr>
          <w:rFonts w:hint="default" w:ascii="Times New Roman" w:hAnsi="Times New Roman" w:eastAsia="仿宋_GB2312" w:cs="Times New Roman"/>
          <w:color w:val="auto"/>
          <w:spacing w:val="0"/>
          <w:sz w:val="32"/>
          <w:szCs w:val="32"/>
          <w:lang w:eastAsia="zh-CN"/>
        </w:rPr>
        <w:t>，</w:t>
      </w:r>
      <w:r>
        <w:rPr>
          <w:rFonts w:hint="default" w:ascii="Times New Roman" w:hAnsi="Times New Roman" w:eastAsia="仿宋_GB2312" w:cs="Times New Roman"/>
          <w:color w:val="auto"/>
          <w:spacing w:val="0"/>
          <w:sz w:val="32"/>
          <w:szCs w:val="32"/>
        </w:rPr>
        <w:t>执行基本医疗保险、工伤保险和生育保险药品目录、基本医疗保险医疗服务项目目录、医疗服务设施范围以及基本医疗保险医用耗材目录</w:t>
      </w:r>
      <w:r>
        <w:rPr>
          <w:rFonts w:hint="default" w:ascii="Times New Roman" w:hAnsi="Times New Roman" w:eastAsia="仿宋_GB2312" w:cs="Times New Roman"/>
          <w:color w:val="auto"/>
          <w:spacing w:val="0"/>
          <w:sz w:val="32"/>
          <w:szCs w:val="32"/>
          <w:lang w:eastAsia="zh-CN"/>
        </w:rPr>
        <w:t>。</w:t>
      </w:r>
    </w:p>
    <w:p>
      <w:pPr>
        <w:keepNext w:val="0"/>
        <w:keepLines w:val="0"/>
        <w:pageBreakBefore w:val="0"/>
        <w:widowControl w:val="0"/>
        <w:kinsoku/>
        <w:wordWrap/>
        <w:overflowPunct/>
        <w:topLinePunct w:val="0"/>
        <w:autoSpaceDN/>
        <w:bidi w:val="0"/>
        <w:adjustRightInd w:val="0"/>
        <w:snapToGrid w:val="0"/>
        <w:spacing w:line="600" w:lineRule="exact"/>
        <w:ind w:firstLine="642"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b/>
          <w:bCs/>
          <w:color w:val="auto"/>
          <w:spacing w:val="0"/>
          <w:sz w:val="32"/>
          <w:szCs w:val="32"/>
        </w:rPr>
        <w:t>2.支付政策。</w:t>
      </w:r>
      <w:r>
        <w:rPr>
          <w:rFonts w:hint="default" w:ascii="Times New Roman" w:hAnsi="Times New Roman" w:eastAsia="仿宋_GB2312" w:cs="Times New Roman"/>
          <w:color w:val="auto"/>
          <w:spacing w:val="0"/>
          <w:sz w:val="32"/>
          <w:szCs w:val="32"/>
          <w:lang w:val="en-US" w:eastAsia="zh-CN"/>
        </w:rPr>
        <w:t>参保人员</w:t>
      </w:r>
      <w:r>
        <w:rPr>
          <w:rFonts w:hint="default" w:ascii="Times New Roman" w:hAnsi="Times New Roman" w:eastAsia="仿宋_GB2312" w:cs="Times New Roman"/>
          <w:color w:val="auto"/>
          <w:spacing w:val="0"/>
          <w:sz w:val="32"/>
          <w:szCs w:val="32"/>
        </w:rPr>
        <w:t>在定点医疗机构发生的符合规定的生育医疗费实行“一站式”“一单式”结算。应由</w:t>
      </w:r>
      <w:r>
        <w:rPr>
          <w:rFonts w:hint="default" w:ascii="Times New Roman" w:hAnsi="Times New Roman" w:eastAsia="仿宋_GB2312" w:cs="Times New Roman"/>
          <w:color w:val="auto"/>
          <w:spacing w:val="0"/>
          <w:sz w:val="32"/>
          <w:szCs w:val="32"/>
          <w:lang w:val="en-US" w:eastAsia="zh-CN"/>
        </w:rPr>
        <w:t>参保人员</w:t>
      </w:r>
      <w:r>
        <w:rPr>
          <w:rFonts w:hint="default" w:ascii="Times New Roman" w:hAnsi="Times New Roman" w:eastAsia="仿宋_GB2312" w:cs="Times New Roman"/>
          <w:color w:val="auto"/>
          <w:spacing w:val="0"/>
          <w:sz w:val="32"/>
          <w:szCs w:val="32"/>
        </w:rPr>
        <w:t>自付的费用，由</w:t>
      </w:r>
      <w:r>
        <w:rPr>
          <w:rFonts w:hint="default" w:ascii="Times New Roman" w:hAnsi="Times New Roman" w:eastAsia="仿宋_GB2312" w:cs="Times New Roman"/>
          <w:color w:val="auto"/>
          <w:spacing w:val="0"/>
          <w:sz w:val="32"/>
          <w:szCs w:val="32"/>
          <w:lang w:val="en-US" w:eastAsia="zh-CN"/>
        </w:rPr>
        <w:t>其</w:t>
      </w:r>
      <w:r>
        <w:rPr>
          <w:rFonts w:hint="default" w:ascii="Times New Roman" w:hAnsi="Times New Roman" w:eastAsia="仿宋_GB2312" w:cs="Times New Roman"/>
          <w:color w:val="auto"/>
          <w:spacing w:val="0"/>
          <w:sz w:val="32"/>
          <w:szCs w:val="32"/>
        </w:rPr>
        <w:t>直接与定点医疗机构结算；应由基本医疗保险基金支付的费用，由</w:t>
      </w:r>
      <w:r>
        <w:rPr>
          <w:rFonts w:hint="eastAsia" w:ascii="Times New Roman" w:hAnsi="Times New Roman" w:eastAsia="仿宋_GB2312" w:cs="Times New Roman"/>
          <w:color w:val="auto"/>
          <w:spacing w:val="0"/>
          <w:sz w:val="32"/>
          <w:szCs w:val="32"/>
          <w:lang w:val="en-US" w:eastAsia="zh-CN"/>
        </w:rPr>
        <w:t>州、县（市）</w:t>
      </w:r>
      <w:r>
        <w:rPr>
          <w:rFonts w:hint="default" w:ascii="Times New Roman" w:hAnsi="Times New Roman" w:eastAsia="仿宋_GB2312" w:cs="Times New Roman"/>
          <w:color w:val="auto"/>
          <w:spacing w:val="0"/>
          <w:sz w:val="32"/>
          <w:szCs w:val="32"/>
        </w:rPr>
        <w:t>医疗保障事务中心与定点医疗机构结算。</w:t>
      </w:r>
    </w:p>
    <w:p>
      <w:pPr>
        <w:keepNext w:val="0"/>
        <w:keepLines w:val="0"/>
        <w:pageBreakBefore w:val="0"/>
        <w:widowControl w:val="0"/>
        <w:kinsoku/>
        <w:wordWrap/>
        <w:overflowPunct/>
        <w:topLinePunct w:val="0"/>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（1）</w:t>
      </w:r>
      <w:r>
        <w:rPr>
          <w:rFonts w:hint="default" w:ascii="Times New Roman" w:hAnsi="Times New Roman" w:eastAsia="仿宋_GB2312" w:cs="Times New Roman"/>
          <w:color w:val="auto"/>
          <w:spacing w:val="0"/>
          <w:sz w:val="32"/>
          <w:szCs w:val="32"/>
          <w:lang w:val="en-US" w:eastAsia="zh-CN"/>
        </w:rPr>
        <w:t>产前检查费。定额补助标准为：生育1000元；怀孕满4个月（孕16周）终止妊娠700元；怀孕不满4个月（孕16周）终止妊娠300元。</w:t>
      </w:r>
    </w:p>
    <w:p>
      <w:pPr>
        <w:keepNext w:val="0"/>
        <w:keepLines w:val="0"/>
        <w:pageBreakBefore w:val="0"/>
        <w:widowControl w:val="0"/>
        <w:kinsoku/>
        <w:wordWrap/>
        <w:overflowPunct/>
        <w:topLinePunct w:val="0"/>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spacing w:val="0"/>
          <w:sz w:val="32"/>
          <w:szCs w:val="32"/>
          <w:lang w:val="en-US" w:eastAsia="zh-CN"/>
        </w:rPr>
      </w:pPr>
      <w:r>
        <w:rPr>
          <w:rFonts w:hint="default" w:ascii="Times New Roman" w:hAnsi="Times New Roman" w:eastAsia="仿宋_GB2312" w:cs="Times New Roman"/>
          <w:color w:val="auto"/>
          <w:spacing w:val="0"/>
          <w:sz w:val="32"/>
          <w:szCs w:val="32"/>
          <w:lang w:eastAsia="zh-CN"/>
        </w:rPr>
        <w:t>（</w:t>
      </w:r>
      <w:r>
        <w:rPr>
          <w:rFonts w:hint="default" w:ascii="Times New Roman" w:hAnsi="Times New Roman" w:eastAsia="仿宋_GB2312" w:cs="Times New Roman"/>
          <w:color w:val="auto"/>
          <w:spacing w:val="0"/>
          <w:sz w:val="32"/>
          <w:szCs w:val="32"/>
          <w:lang w:val="en-US" w:eastAsia="zh-CN"/>
        </w:rPr>
        <w:t>2）生育医疗费。参保人员因生育发生的政策范围内医疗费用</w:t>
      </w:r>
      <w:r>
        <w:rPr>
          <w:rFonts w:hint="default" w:ascii="Times New Roman" w:hAnsi="Times New Roman" w:eastAsia="仿宋_GB2312" w:cs="Times New Roman"/>
          <w:color w:val="auto"/>
          <w:spacing w:val="0"/>
          <w:sz w:val="32"/>
          <w:szCs w:val="32"/>
        </w:rPr>
        <w:t>，</w:t>
      </w:r>
      <w:r>
        <w:rPr>
          <w:rFonts w:hint="default" w:ascii="Times New Roman" w:hAnsi="Times New Roman" w:eastAsia="仿宋_GB2312" w:cs="Times New Roman"/>
          <w:color w:val="auto"/>
          <w:spacing w:val="0"/>
          <w:sz w:val="32"/>
          <w:szCs w:val="32"/>
          <w:lang w:val="en-US" w:eastAsia="zh-CN"/>
        </w:rPr>
        <w:t>不设起付线，按以下标准实行限额支付：顺产5000元；难产（含剖宫产）6000元；生育多胞胎的每多一个婴儿增加1000元。</w:t>
      </w:r>
    </w:p>
    <w:p>
      <w:pPr>
        <w:keepNext w:val="0"/>
        <w:keepLines w:val="0"/>
        <w:pageBreakBefore w:val="0"/>
        <w:widowControl w:val="0"/>
        <w:kinsoku/>
        <w:wordWrap/>
        <w:overflowPunct/>
        <w:topLinePunct w:val="0"/>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spacing w:val="0"/>
          <w:sz w:val="32"/>
          <w:szCs w:val="32"/>
          <w:lang w:val="en-US" w:eastAsia="zh-CN"/>
        </w:rPr>
      </w:pPr>
      <w:r>
        <w:rPr>
          <w:rFonts w:hint="default" w:ascii="Times New Roman" w:hAnsi="Times New Roman" w:eastAsia="仿宋_GB2312" w:cs="Times New Roman"/>
          <w:color w:val="auto"/>
          <w:spacing w:val="0"/>
          <w:sz w:val="32"/>
          <w:szCs w:val="32"/>
          <w:lang w:val="en-US" w:eastAsia="zh-CN"/>
        </w:rPr>
        <w:t>参保人员因终止妊娠发生的政策范围内医疗费用，不设起付线，按以下标准实行限额支付：怀孕满4个月（孕16周）终止妊娠2000元（施行剖宫术的增加1000元）；怀孕不满4个月（孕16周）终止妊娠500元。</w:t>
      </w:r>
    </w:p>
    <w:p>
      <w:pPr>
        <w:keepNext w:val="0"/>
        <w:keepLines w:val="0"/>
        <w:pageBreakBefore w:val="0"/>
        <w:widowControl w:val="0"/>
        <w:kinsoku/>
        <w:wordWrap/>
        <w:overflowPunct/>
        <w:topLinePunct w:val="0"/>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spacing w:val="0"/>
          <w:sz w:val="32"/>
          <w:szCs w:val="32"/>
          <w:lang w:val="en-US" w:eastAsia="zh-CN"/>
        </w:rPr>
      </w:pPr>
      <w:r>
        <w:rPr>
          <w:rFonts w:hint="default" w:ascii="Times New Roman" w:hAnsi="Times New Roman" w:eastAsia="仿宋_GB2312" w:cs="Times New Roman"/>
          <w:color w:val="auto"/>
          <w:spacing w:val="0"/>
          <w:sz w:val="32"/>
          <w:szCs w:val="32"/>
          <w:lang w:val="en-US" w:eastAsia="zh-CN"/>
        </w:rPr>
        <w:t>（3）终止妊娠有存活婴儿的，产前检查费和生育医疗费按生育标准执行。生育或终止妊娠发生的政策范围内医疗费用不足限额支付标准的，对其政策范围内医疗费用据实支付，不计入职工基本医疗保险年度最高支付限额；超过限额标准的，</w:t>
      </w:r>
      <w:r>
        <w:rPr>
          <w:rFonts w:hint="eastAsia" w:ascii="Times New Roman" w:hAnsi="Times New Roman" w:eastAsia="仿宋_GB2312" w:cs="Times New Roman"/>
          <w:color w:val="auto"/>
          <w:spacing w:val="0"/>
          <w:sz w:val="32"/>
          <w:szCs w:val="32"/>
          <w:lang w:val="en-US" w:eastAsia="zh-CN"/>
        </w:rPr>
        <w:t>按城镇职工基本医疗保险、城镇职工大额医疗费用补助、公务员医疗补助、医疗救助相关政策规定支付，相关费用计入各项基金年度最高支付限额。</w:t>
      </w:r>
    </w:p>
    <w:p>
      <w:pPr>
        <w:keepNext w:val="0"/>
        <w:keepLines w:val="0"/>
        <w:pageBreakBefore w:val="0"/>
        <w:widowControl w:val="0"/>
        <w:kinsoku/>
        <w:wordWrap/>
        <w:overflowPunct/>
        <w:topLinePunct w:val="0"/>
        <w:autoSpaceDN/>
        <w:bidi w:val="0"/>
        <w:adjustRightInd w:val="0"/>
        <w:snapToGrid w:val="0"/>
        <w:spacing w:line="600" w:lineRule="exact"/>
        <w:ind w:firstLine="640" w:firstLineChars="200"/>
        <w:textAlignment w:val="auto"/>
        <w:rPr>
          <w:rFonts w:hint="default" w:ascii="Times New Roman" w:hAnsi="Times New Roman" w:eastAsia="仿宋_GB2312" w:cs="Times New Roman"/>
          <w:b/>
          <w:bCs/>
          <w:color w:val="auto"/>
          <w:spacing w:val="-6"/>
          <w:sz w:val="32"/>
          <w:szCs w:val="32"/>
        </w:rPr>
      </w:pPr>
      <w:r>
        <w:rPr>
          <w:rFonts w:hint="default" w:ascii="Times New Roman" w:hAnsi="Times New Roman" w:eastAsia="仿宋_GB2312" w:cs="Times New Roman"/>
          <w:b w:val="0"/>
          <w:bCs w:val="0"/>
          <w:color w:val="auto"/>
          <w:spacing w:val="0"/>
          <w:sz w:val="32"/>
          <w:szCs w:val="32"/>
        </w:rPr>
        <w:t>（</w:t>
      </w:r>
      <w:r>
        <w:rPr>
          <w:rFonts w:hint="default" w:ascii="Times New Roman" w:hAnsi="Times New Roman" w:eastAsia="仿宋_GB2312" w:cs="Times New Roman"/>
          <w:b w:val="0"/>
          <w:bCs w:val="0"/>
          <w:color w:val="auto"/>
          <w:spacing w:val="0"/>
          <w:sz w:val="32"/>
          <w:szCs w:val="32"/>
          <w:lang w:val="en-US" w:eastAsia="zh-CN"/>
        </w:rPr>
        <w:t>4</w:t>
      </w:r>
      <w:r>
        <w:rPr>
          <w:rFonts w:hint="default" w:ascii="Times New Roman" w:hAnsi="Times New Roman" w:eastAsia="仿宋_GB2312" w:cs="Times New Roman"/>
          <w:b w:val="0"/>
          <w:bCs w:val="0"/>
          <w:color w:val="auto"/>
          <w:spacing w:val="0"/>
          <w:sz w:val="32"/>
          <w:szCs w:val="32"/>
        </w:rPr>
        <w:t>）</w:t>
      </w:r>
      <w:r>
        <w:rPr>
          <w:rFonts w:hint="eastAsia" w:ascii="Times New Roman" w:hAnsi="Times New Roman" w:eastAsia="仿宋_GB2312" w:cs="Times New Roman"/>
          <w:color w:val="auto"/>
          <w:spacing w:val="0"/>
          <w:sz w:val="32"/>
          <w:szCs w:val="32"/>
          <w:lang w:val="en-US" w:eastAsia="zh-CN"/>
        </w:rPr>
        <w:t>参保人员在定点医疗机构生育或终止妊娠期间，有生育并发症或合并症且发生政策范围内的医疗费用高于生育医疗费支付限额的，扣除生育医疗费支付限额后，按城镇职工基本医疗保险、城镇职工大额医疗费用补助、公务员医疗补助、医疗救助相关政策规定支付，相关费用计入各项基金年度最高支付限额。</w:t>
      </w:r>
      <w:r>
        <w:rPr>
          <w:rFonts w:hint="default" w:ascii="Times New Roman" w:hAnsi="Times New Roman" w:eastAsia="仿宋_GB2312" w:cs="Times New Roman"/>
          <w:b w:val="0"/>
          <w:bCs w:val="0"/>
          <w:color w:val="auto"/>
          <w:spacing w:val="-6"/>
          <w:sz w:val="32"/>
          <w:szCs w:val="32"/>
          <w:lang w:val="en-US" w:eastAsia="zh-CN"/>
        </w:rPr>
        <w:t>参保人员辅助生殖发生的费用按</w:t>
      </w:r>
      <w:r>
        <w:rPr>
          <w:rFonts w:hint="eastAsia" w:ascii="Times New Roman" w:hAnsi="Times New Roman" w:eastAsia="仿宋_GB2312" w:cs="Times New Roman"/>
          <w:b w:val="0"/>
          <w:bCs w:val="0"/>
          <w:color w:val="auto"/>
          <w:spacing w:val="-6"/>
          <w:sz w:val="32"/>
          <w:szCs w:val="32"/>
          <w:lang w:val="en-US" w:eastAsia="zh-CN"/>
        </w:rPr>
        <w:t>甘孜州辅助生殖类医疗服务价格项目及医保支付政策</w:t>
      </w:r>
      <w:r>
        <w:rPr>
          <w:rFonts w:hint="default" w:ascii="Times New Roman" w:hAnsi="Times New Roman" w:eastAsia="仿宋_GB2312" w:cs="Times New Roman"/>
          <w:b w:val="0"/>
          <w:bCs w:val="0"/>
          <w:color w:val="auto"/>
          <w:spacing w:val="-6"/>
          <w:sz w:val="32"/>
          <w:szCs w:val="32"/>
          <w:lang w:val="en-US" w:eastAsia="zh-CN"/>
        </w:rPr>
        <w:t>执行。</w:t>
      </w:r>
    </w:p>
    <w:p>
      <w:pPr>
        <w:widowControl w:val="0"/>
        <w:kinsoku/>
        <w:autoSpaceDE/>
        <w:autoSpaceDN/>
        <w:adjustRightInd/>
        <w:snapToGrid/>
        <w:spacing w:line="240" w:lineRule="auto"/>
        <w:ind w:firstLine="640" w:firstLineChars="200"/>
        <w:jc w:val="both"/>
        <w:textAlignment w:val="auto"/>
        <w:rPr>
          <w:rFonts w:hint="eastAsia" w:ascii="仿宋" w:hAnsi="仿宋" w:eastAsia="仿宋" w:cs="仿宋"/>
          <w:b w:val="0"/>
          <w:bCs w:val="0"/>
          <w:snapToGrid/>
          <w:color w:val="auto"/>
          <w:kern w:val="2"/>
          <w:sz w:val="32"/>
          <w:szCs w:val="32"/>
          <w:lang w:val="en-US" w:eastAsia="zh-CN"/>
        </w:rPr>
      </w:pPr>
      <w:r>
        <w:rPr>
          <w:rFonts w:hint="eastAsia" w:ascii="Times New Roman" w:hAnsi="Times New Roman" w:eastAsia="仿宋_GB2312" w:cs="Times New Roman"/>
          <w:b w:val="0"/>
          <w:bCs w:val="0"/>
          <w:color w:val="auto"/>
          <w:spacing w:val="0"/>
          <w:sz w:val="32"/>
          <w:szCs w:val="32"/>
          <w:lang w:val="en-US" w:eastAsia="zh-CN"/>
        </w:rPr>
        <w:t>（5）</w:t>
      </w:r>
      <w:r>
        <w:rPr>
          <w:rFonts w:hint="default" w:ascii="Times New Roman" w:hAnsi="Times New Roman" w:eastAsia="仿宋_GB2312" w:cs="Times New Roman"/>
          <w:color w:val="auto"/>
          <w:spacing w:val="0"/>
          <w:sz w:val="32"/>
          <w:szCs w:val="32"/>
          <w:lang w:val="en-US" w:eastAsia="zh-CN"/>
        </w:rPr>
        <w:t>参保人员</w:t>
      </w:r>
      <w:r>
        <w:rPr>
          <w:rFonts w:hint="default" w:ascii="Times New Roman" w:hAnsi="Times New Roman" w:eastAsia="仿宋_GB2312" w:cs="Times New Roman"/>
          <w:color w:val="auto"/>
          <w:spacing w:val="0"/>
          <w:sz w:val="32"/>
          <w:szCs w:val="32"/>
        </w:rPr>
        <w:t>在定点医疗机构门诊施行计划生育手术实行</w:t>
      </w:r>
      <w:r>
        <w:rPr>
          <w:rFonts w:hint="eastAsia" w:ascii="Times New Roman" w:hAnsi="Times New Roman" w:eastAsia="仿宋_GB2312" w:cs="Times New Roman"/>
          <w:color w:val="auto"/>
          <w:spacing w:val="0"/>
          <w:sz w:val="32"/>
          <w:szCs w:val="32"/>
          <w:lang w:val="en-US" w:eastAsia="zh-CN"/>
        </w:rPr>
        <w:t>限</w:t>
      </w:r>
      <w:r>
        <w:rPr>
          <w:rFonts w:hint="default" w:ascii="Times New Roman" w:hAnsi="Times New Roman" w:eastAsia="仿宋_GB2312" w:cs="Times New Roman"/>
          <w:color w:val="auto"/>
          <w:spacing w:val="0"/>
          <w:sz w:val="32"/>
          <w:szCs w:val="32"/>
        </w:rPr>
        <w:t>额支付。</w:t>
      </w:r>
      <w:r>
        <w:rPr>
          <w:rFonts w:hint="eastAsia" w:ascii="仿宋" w:hAnsi="仿宋" w:eastAsia="仿宋" w:cs="仿宋"/>
          <w:b w:val="0"/>
          <w:bCs w:val="0"/>
          <w:snapToGrid/>
          <w:color w:val="auto"/>
          <w:kern w:val="2"/>
          <w:sz w:val="32"/>
          <w:szCs w:val="32"/>
          <w:lang w:val="en-US" w:eastAsia="zh-CN"/>
        </w:rPr>
        <w:t>限额支付标准为:</w:t>
      </w:r>
    </w:p>
    <w:p>
      <w:pPr>
        <w:widowControl w:val="0"/>
        <w:kinsoku/>
        <w:autoSpaceDE/>
        <w:autoSpaceDN/>
        <w:adjustRightInd/>
        <w:snapToGrid/>
        <w:spacing w:line="240" w:lineRule="auto"/>
        <w:ind w:firstLine="640" w:firstLineChars="200"/>
        <w:jc w:val="both"/>
        <w:textAlignment w:val="auto"/>
        <w:rPr>
          <w:rFonts w:hint="default" w:ascii="Calibri" w:hAnsi="Calibri" w:eastAsia="仿宋" w:cs="Calibri"/>
          <w:b w:val="0"/>
          <w:bCs w:val="0"/>
          <w:snapToGrid/>
          <w:color w:val="auto"/>
          <w:kern w:val="2"/>
          <w:sz w:val="32"/>
          <w:szCs w:val="32"/>
          <w:lang w:val="en-US" w:eastAsia="zh-CN"/>
        </w:rPr>
      </w:pPr>
      <w:r>
        <w:rPr>
          <w:rFonts w:hint="default" w:ascii="Calibri" w:hAnsi="Calibri" w:eastAsia="仿宋" w:cs="Calibri"/>
          <w:b w:val="0"/>
          <w:bCs w:val="0"/>
          <w:snapToGrid/>
          <w:color w:val="auto"/>
          <w:kern w:val="2"/>
          <w:sz w:val="32"/>
          <w:szCs w:val="32"/>
          <w:lang w:val="en-US" w:eastAsia="zh-CN"/>
        </w:rPr>
        <w:t>①</w:t>
      </w:r>
      <w:r>
        <w:rPr>
          <w:rFonts w:hint="eastAsia" w:ascii="Calibri" w:hAnsi="Calibri" w:eastAsia="仿宋" w:cs="Calibri"/>
          <w:b w:val="0"/>
          <w:bCs w:val="0"/>
          <w:snapToGrid/>
          <w:color w:val="auto"/>
          <w:kern w:val="2"/>
          <w:sz w:val="32"/>
          <w:szCs w:val="32"/>
          <w:lang w:val="en-US" w:eastAsia="zh-CN"/>
        </w:rPr>
        <w:t>放置</w:t>
      </w:r>
      <w:r>
        <w:rPr>
          <w:rFonts w:hint="eastAsia" w:ascii="仿宋" w:hAnsi="仿宋" w:eastAsia="仿宋" w:cs="仿宋"/>
          <w:b w:val="0"/>
          <w:bCs w:val="0"/>
          <w:snapToGrid/>
          <w:color w:val="auto"/>
          <w:kern w:val="2"/>
          <w:sz w:val="32"/>
          <w:szCs w:val="32"/>
          <w:lang w:val="en-US" w:eastAsia="zh-CN"/>
        </w:rPr>
        <w:t>宫内节育器，每例157元；</w:t>
      </w:r>
    </w:p>
    <w:p>
      <w:pPr>
        <w:widowControl w:val="0"/>
        <w:kinsoku/>
        <w:autoSpaceDE/>
        <w:autoSpaceDN/>
        <w:adjustRightInd/>
        <w:snapToGrid/>
        <w:spacing w:line="240" w:lineRule="auto"/>
        <w:ind w:firstLine="640" w:firstLineChars="200"/>
        <w:jc w:val="both"/>
        <w:textAlignment w:val="auto"/>
        <w:rPr>
          <w:rFonts w:hint="default" w:ascii="Calibri" w:hAnsi="Calibri" w:eastAsia="仿宋" w:cs="Calibri"/>
          <w:b w:val="0"/>
          <w:bCs w:val="0"/>
          <w:snapToGrid/>
          <w:color w:val="auto"/>
          <w:kern w:val="2"/>
          <w:sz w:val="32"/>
          <w:szCs w:val="32"/>
          <w:lang w:val="en-US" w:eastAsia="zh-CN"/>
        </w:rPr>
      </w:pPr>
      <w:r>
        <w:rPr>
          <w:rFonts w:hint="default" w:ascii="Calibri" w:hAnsi="Calibri" w:eastAsia="仿宋" w:cs="Calibri"/>
          <w:b w:val="0"/>
          <w:bCs w:val="0"/>
          <w:snapToGrid/>
          <w:color w:val="auto"/>
          <w:kern w:val="2"/>
          <w:sz w:val="32"/>
          <w:szCs w:val="32"/>
          <w:lang w:val="en-US" w:eastAsia="zh-CN"/>
        </w:rPr>
        <w:t>②</w:t>
      </w:r>
      <w:r>
        <w:rPr>
          <w:rFonts w:hint="eastAsia" w:ascii="Calibri" w:hAnsi="Calibri" w:eastAsia="仿宋" w:cs="Calibri"/>
          <w:b w:val="0"/>
          <w:bCs w:val="0"/>
          <w:snapToGrid/>
          <w:color w:val="auto"/>
          <w:kern w:val="2"/>
          <w:sz w:val="32"/>
          <w:szCs w:val="32"/>
          <w:lang w:val="en-US" w:eastAsia="zh-CN"/>
        </w:rPr>
        <w:t>取出</w:t>
      </w:r>
      <w:r>
        <w:rPr>
          <w:rFonts w:hint="eastAsia" w:ascii="仿宋" w:hAnsi="仿宋" w:eastAsia="仿宋" w:cs="仿宋"/>
          <w:b w:val="0"/>
          <w:bCs w:val="0"/>
          <w:snapToGrid/>
          <w:color w:val="auto"/>
          <w:kern w:val="2"/>
          <w:sz w:val="32"/>
          <w:szCs w:val="32"/>
          <w:lang w:val="en-US" w:eastAsia="zh-CN"/>
        </w:rPr>
        <w:t>宫内节育器，每例160元；</w:t>
      </w:r>
    </w:p>
    <w:p>
      <w:pPr>
        <w:widowControl w:val="0"/>
        <w:kinsoku/>
        <w:autoSpaceDE/>
        <w:autoSpaceDN/>
        <w:adjustRightInd/>
        <w:snapToGrid/>
        <w:spacing w:line="240" w:lineRule="auto"/>
        <w:ind w:firstLine="640" w:firstLineChars="200"/>
        <w:jc w:val="both"/>
        <w:textAlignment w:val="auto"/>
        <w:rPr>
          <w:rFonts w:hint="default" w:ascii="Calibri" w:hAnsi="Calibri" w:eastAsia="仿宋" w:cs="Calibri"/>
          <w:b w:val="0"/>
          <w:bCs w:val="0"/>
          <w:snapToGrid/>
          <w:color w:val="auto"/>
          <w:kern w:val="2"/>
          <w:sz w:val="32"/>
          <w:szCs w:val="32"/>
          <w:lang w:val="en-US" w:eastAsia="zh-CN"/>
        </w:rPr>
      </w:pPr>
      <w:r>
        <w:rPr>
          <w:rFonts w:hint="default" w:ascii="Calibri" w:hAnsi="Calibri" w:eastAsia="仿宋" w:cs="Calibri"/>
          <w:b w:val="0"/>
          <w:bCs w:val="0"/>
          <w:snapToGrid/>
          <w:color w:val="auto"/>
          <w:kern w:val="2"/>
          <w:sz w:val="32"/>
          <w:szCs w:val="32"/>
          <w:lang w:val="en-US" w:eastAsia="zh-CN"/>
        </w:rPr>
        <w:t>③</w:t>
      </w:r>
      <w:r>
        <w:rPr>
          <w:rFonts w:hint="eastAsia" w:ascii="Calibri" w:hAnsi="Calibri" w:eastAsia="仿宋" w:cs="Calibri"/>
          <w:b w:val="0"/>
          <w:bCs w:val="0"/>
          <w:snapToGrid/>
          <w:color w:val="auto"/>
          <w:kern w:val="2"/>
          <w:sz w:val="32"/>
          <w:szCs w:val="32"/>
          <w:lang w:val="en-US" w:eastAsia="zh-CN"/>
        </w:rPr>
        <w:t>长效缓释避孕皮下埋植剂植入术，</w:t>
      </w:r>
      <w:r>
        <w:rPr>
          <w:rFonts w:hint="eastAsia" w:ascii="仿宋" w:hAnsi="仿宋" w:eastAsia="仿宋" w:cs="仿宋"/>
          <w:b w:val="0"/>
          <w:bCs w:val="0"/>
          <w:snapToGrid/>
          <w:color w:val="auto"/>
          <w:kern w:val="2"/>
          <w:sz w:val="32"/>
          <w:szCs w:val="32"/>
          <w:lang w:val="en-US" w:eastAsia="zh-CN"/>
        </w:rPr>
        <w:t>每例132元；</w:t>
      </w:r>
    </w:p>
    <w:p>
      <w:pPr>
        <w:widowControl w:val="0"/>
        <w:kinsoku/>
        <w:autoSpaceDE/>
        <w:autoSpaceDN/>
        <w:adjustRightInd/>
        <w:snapToGrid/>
        <w:spacing w:line="240" w:lineRule="auto"/>
        <w:ind w:firstLine="640" w:firstLineChars="200"/>
        <w:jc w:val="both"/>
        <w:textAlignment w:val="auto"/>
        <w:rPr>
          <w:rFonts w:hint="default" w:ascii="Calibri" w:hAnsi="Calibri" w:eastAsia="仿宋" w:cs="Calibri"/>
          <w:b w:val="0"/>
          <w:bCs w:val="0"/>
          <w:snapToGrid/>
          <w:color w:val="auto"/>
          <w:kern w:val="2"/>
          <w:sz w:val="32"/>
          <w:szCs w:val="32"/>
          <w:lang w:val="en-US" w:eastAsia="zh-CN"/>
        </w:rPr>
      </w:pPr>
      <w:r>
        <w:rPr>
          <w:rFonts w:hint="default" w:ascii="Calibri" w:hAnsi="Calibri" w:eastAsia="仿宋" w:cs="Calibri"/>
          <w:b w:val="0"/>
          <w:bCs w:val="0"/>
          <w:snapToGrid/>
          <w:color w:val="auto"/>
          <w:kern w:val="2"/>
          <w:sz w:val="32"/>
          <w:szCs w:val="32"/>
          <w:lang w:val="en-US" w:eastAsia="zh-CN"/>
        </w:rPr>
        <w:t>④</w:t>
      </w:r>
      <w:r>
        <w:rPr>
          <w:rFonts w:hint="eastAsia" w:ascii="Calibri" w:hAnsi="Calibri" w:eastAsia="仿宋" w:cs="Calibri"/>
          <w:b w:val="0"/>
          <w:bCs w:val="0"/>
          <w:snapToGrid/>
          <w:color w:val="auto"/>
          <w:kern w:val="2"/>
          <w:sz w:val="32"/>
          <w:szCs w:val="32"/>
          <w:lang w:val="en-US" w:eastAsia="zh-CN"/>
        </w:rPr>
        <w:t>长效缓释避孕皮下埋植剂取出术，</w:t>
      </w:r>
      <w:r>
        <w:rPr>
          <w:rFonts w:hint="eastAsia" w:ascii="仿宋" w:hAnsi="仿宋" w:eastAsia="仿宋" w:cs="仿宋"/>
          <w:b w:val="0"/>
          <w:bCs w:val="0"/>
          <w:snapToGrid/>
          <w:color w:val="auto"/>
          <w:kern w:val="2"/>
          <w:sz w:val="32"/>
          <w:szCs w:val="32"/>
          <w:lang w:val="en-US" w:eastAsia="zh-CN"/>
        </w:rPr>
        <w:t>每例148元；</w:t>
      </w:r>
    </w:p>
    <w:p>
      <w:pPr>
        <w:widowControl w:val="0"/>
        <w:kinsoku/>
        <w:autoSpaceDE/>
        <w:autoSpaceDN/>
        <w:adjustRightInd/>
        <w:snapToGrid/>
        <w:spacing w:line="240" w:lineRule="auto"/>
        <w:ind w:firstLine="640" w:firstLineChars="200"/>
        <w:jc w:val="both"/>
        <w:textAlignment w:val="auto"/>
        <w:rPr>
          <w:rFonts w:hint="default" w:ascii="Calibri" w:hAnsi="Calibri" w:eastAsia="仿宋" w:cs="Calibri"/>
          <w:b w:val="0"/>
          <w:bCs w:val="0"/>
          <w:snapToGrid/>
          <w:color w:val="auto"/>
          <w:kern w:val="2"/>
          <w:sz w:val="32"/>
          <w:szCs w:val="32"/>
          <w:lang w:val="en-US" w:eastAsia="zh-CN"/>
        </w:rPr>
      </w:pPr>
      <w:r>
        <w:rPr>
          <w:rFonts w:hint="default" w:ascii="Calibri" w:hAnsi="Calibri" w:eastAsia="仿宋" w:cs="Calibri"/>
          <w:b w:val="0"/>
          <w:bCs w:val="0"/>
          <w:snapToGrid/>
          <w:color w:val="auto"/>
          <w:kern w:val="2"/>
          <w:sz w:val="32"/>
          <w:szCs w:val="32"/>
          <w:lang w:val="en-US" w:eastAsia="zh-CN"/>
        </w:rPr>
        <w:t>⑤</w:t>
      </w:r>
      <w:r>
        <w:rPr>
          <w:rFonts w:hint="eastAsia" w:ascii="仿宋" w:hAnsi="仿宋" w:eastAsia="仿宋" w:cs="仿宋"/>
          <w:b w:val="0"/>
          <w:bCs w:val="0"/>
          <w:snapToGrid/>
          <w:color w:val="auto"/>
          <w:kern w:val="2"/>
          <w:sz w:val="32"/>
          <w:szCs w:val="32"/>
          <w:lang w:val="en-US" w:eastAsia="zh-CN"/>
        </w:rPr>
        <w:t>输卵管结扎术，每例317元；</w:t>
      </w:r>
    </w:p>
    <w:p>
      <w:pPr>
        <w:widowControl w:val="0"/>
        <w:kinsoku/>
        <w:autoSpaceDE/>
        <w:autoSpaceDN/>
        <w:adjustRightInd/>
        <w:snapToGrid/>
        <w:spacing w:line="240" w:lineRule="auto"/>
        <w:ind w:firstLine="640" w:firstLineChars="200"/>
        <w:jc w:val="both"/>
        <w:textAlignment w:val="auto"/>
        <w:rPr>
          <w:rFonts w:hint="default" w:ascii="Calibri" w:hAnsi="Calibri" w:eastAsia="仿宋" w:cs="Calibri"/>
          <w:b w:val="0"/>
          <w:bCs w:val="0"/>
          <w:snapToGrid/>
          <w:color w:val="auto"/>
          <w:kern w:val="2"/>
          <w:sz w:val="32"/>
          <w:szCs w:val="32"/>
          <w:lang w:val="en-US" w:eastAsia="zh-CN"/>
        </w:rPr>
      </w:pPr>
      <w:r>
        <w:rPr>
          <w:rFonts w:hint="default" w:ascii="Calibri" w:hAnsi="Calibri" w:eastAsia="仿宋" w:cs="Calibri"/>
          <w:b w:val="0"/>
          <w:bCs w:val="0"/>
          <w:snapToGrid/>
          <w:color w:val="auto"/>
          <w:kern w:val="2"/>
          <w:sz w:val="32"/>
          <w:szCs w:val="32"/>
          <w:lang w:val="en-US" w:eastAsia="zh-CN"/>
        </w:rPr>
        <w:t>⑥</w:t>
      </w:r>
      <w:r>
        <w:rPr>
          <w:rFonts w:hint="eastAsia" w:ascii="仿宋" w:hAnsi="仿宋" w:eastAsia="仿宋" w:cs="仿宋"/>
          <w:b w:val="0"/>
          <w:bCs w:val="0"/>
          <w:snapToGrid/>
          <w:color w:val="auto"/>
          <w:kern w:val="2"/>
          <w:sz w:val="32"/>
          <w:szCs w:val="32"/>
          <w:lang w:val="en-US" w:eastAsia="zh-CN"/>
        </w:rPr>
        <w:t>输精管结扎术，每例79元；</w:t>
      </w:r>
    </w:p>
    <w:p>
      <w:pPr>
        <w:widowControl w:val="0"/>
        <w:kinsoku/>
        <w:autoSpaceDE/>
        <w:autoSpaceDN/>
        <w:adjustRightInd/>
        <w:snapToGrid/>
        <w:spacing w:line="240" w:lineRule="auto"/>
        <w:ind w:firstLine="640" w:firstLineChars="200"/>
        <w:jc w:val="both"/>
        <w:textAlignment w:val="auto"/>
        <w:rPr>
          <w:rFonts w:hint="default" w:ascii="Calibri" w:hAnsi="Calibri" w:eastAsia="仿宋" w:cs="Calibri"/>
          <w:b w:val="0"/>
          <w:bCs w:val="0"/>
          <w:snapToGrid/>
          <w:color w:val="auto"/>
          <w:kern w:val="2"/>
          <w:sz w:val="32"/>
          <w:szCs w:val="32"/>
          <w:lang w:val="en-US" w:eastAsia="zh-CN"/>
        </w:rPr>
      </w:pPr>
      <w:r>
        <w:rPr>
          <w:rFonts w:hint="default" w:ascii="Calibri" w:hAnsi="Calibri" w:eastAsia="仿宋" w:cs="Calibri"/>
          <w:b w:val="0"/>
          <w:bCs w:val="0"/>
          <w:snapToGrid/>
          <w:color w:val="auto"/>
          <w:kern w:val="2"/>
          <w:sz w:val="32"/>
          <w:szCs w:val="32"/>
          <w:lang w:val="en-US" w:eastAsia="zh-CN"/>
        </w:rPr>
        <w:t>⑦</w:t>
      </w:r>
      <w:r>
        <w:rPr>
          <w:rFonts w:hint="eastAsia" w:ascii="Calibri" w:hAnsi="Calibri" w:eastAsia="仿宋" w:cs="Calibri"/>
          <w:b w:val="0"/>
          <w:bCs w:val="0"/>
          <w:snapToGrid/>
          <w:color w:val="auto"/>
          <w:kern w:val="2"/>
          <w:sz w:val="32"/>
          <w:szCs w:val="32"/>
          <w:lang w:val="en-US" w:eastAsia="zh-CN"/>
        </w:rPr>
        <w:t>人工流产术，</w:t>
      </w:r>
      <w:r>
        <w:rPr>
          <w:rFonts w:hint="eastAsia" w:ascii="仿宋" w:hAnsi="仿宋" w:eastAsia="仿宋" w:cs="仿宋"/>
          <w:b w:val="0"/>
          <w:bCs w:val="0"/>
          <w:snapToGrid/>
          <w:color w:val="auto"/>
          <w:kern w:val="2"/>
          <w:sz w:val="32"/>
          <w:szCs w:val="32"/>
          <w:lang w:val="en-US" w:eastAsia="zh-CN"/>
        </w:rPr>
        <w:t>每例269元；</w:t>
      </w:r>
    </w:p>
    <w:p>
      <w:pPr>
        <w:widowControl w:val="0"/>
        <w:kinsoku/>
        <w:autoSpaceDE/>
        <w:autoSpaceDN/>
        <w:adjustRightInd/>
        <w:snapToGrid/>
        <w:spacing w:line="240" w:lineRule="auto"/>
        <w:ind w:firstLine="640" w:firstLineChars="200"/>
        <w:jc w:val="both"/>
        <w:textAlignment w:val="auto"/>
        <w:rPr>
          <w:rFonts w:hint="default" w:ascii="Calibri" w:hAnsi="Calibri" w:eastAsia="仿宋" w:cs="Calibri"/>
          <w:b w:val="0"/>
          <w:bCs w:val="0"/>
          <w:snapToGrid/>
          <w:color w:val="auto"/>
          <w:kern w:val="2"/>
          <w:sz w:val="32"/>
          <w:szCs w:val="32"/>
          <w:lang w:val="en-US" w:eastAsia="zh-CN"/>
        </w:rPr>
      </w:pPr>
      <w:r>
        <w:rPr>
          <w:rFonts w:hint="default" w:ascii="Calibri" w:hAnsi="Calibri" w:eastAsia="仿宋" w:cs="Calibri"/>
          <w:b w:val="0"/>
          <w:bCs w:val="0"/>
          <w:snapToGrid/>
          <w:color w:val="auto"/>
          <w:kern w:val="2"/>
          <w:sz w:val="32"/>
          <w:szCs w:val="32"/>
          <w:lang w:val="en-US" w:eastAsia="zh-CN"/>
        </w:rPr>
        <w:t>⑧</w:t>
      </w:r>
      <w:r>
        <w:rPr>
          <w:rFonts w:hint="eastAsia" w:ascii="Calibri" w:hAnsi="Calibri" w:eastAsia="仿宋" w:cs="Calibri"/>
          <w:b w:val="0"/>
          <w:bCs w:val="0"/>
          <w:snapToGrid/>
          <w:color w:val="auto"/>
          <w:kern w:val="2"/>
          <w:sz w:val="32"/>
          <w:szCs w:val="32"/>
          <w:lang w:val="en-US" w:eastAsia="zh-CN"/>
        </w:rPr>
        <w:t>药物流产，</w:t>
      </w:r>
      <w:r>
        <w:rPr>
          <w:rFonts w:hint="eastAsia" w:ascii="仿宋" w:hAnsi="仿宋" w:eastAsia="仿宋" w:cs="仿宋"/>
          <w:b w:val="0"/>
          <w:bCs w:val="0"/>
          <w:snapToGrid/>
          <w:color w:val="auto"/>
          <w:kern w:val="2"/>
          <w:sz w:val="32"/>
          <w:szCs w:val="32"/>
          <w:lang w:val="en-US" w:eastAsia="zh-CN"/>
        </w:rPr>
        <w:t>每例129元（药流不全清宫加收47元）；</w:t>
      </w:r>
    </w:p>
    <w:p>
      <w:pPr>
        <w:widowControl w:val="0"/>
        <w:kinsoku/>
        <w:autoSpaceDE/>
        <w:autoSpaceDN/>
        <w:adjustRightInd/>
        <w:snapToGrid/>
        <w:spacing w:line="240" w:lineRule="auto"/>
        <w:ind w:firstLine="640" w:firstLineChars="200"/>
        <w:jc w:val="both"/>
        <w:textAlignment w:val="auto"/>
        <w:rPr>
          <w:rFonts w:hint="default" w:ascii="Calibri" w:hAnsi="Calibri" w:eastAsia="仿宋" w:cs="Calibri"/>
          <w:b w:val="0"/>
          <w:bCs w:val="0"/>
          <w:snapToGrid/>
          <w:color w:val="auto"/>
          <w:kern w:val="2"/>
          <w:sz w:val="32"/>
          <w:szCs w:val="32"/>
          <w:lang w:val="en-US" w:eastAsia="zh-CN"/>
        </w:rPr>
      </w:pPr>
      <w:r>
        <w:rPr>
          <w:rFonts w:hint="default" w:ascii="Calibri" w:hAnsi="Calibri" w:eastAsia="仿宋" w:cs="Calibri"/>
          <w:b w:val="0"/>
          <w:bCs w:val="0"/>
          <w:snapToGrid/>
          <w:color w:val="auto"/>
          <w:kern w:val="2"/>
          <w:sz w:val="32"/>
          <w:szCs w:val="32"/>
          <w:lang w:val="en-US" w:eastAsia="zh-CN"/>
        </w:rPr>
        <w:t>⑨</w:t>
      </w:r>
      <w:r>
        <w:rPr>
          <w:rFonts w:hint="eastAsia" w:ascii="Calibri" w:hAnsi="Calibri" w:eastAsia="仿宋" w:cs="Calibri"/>
          <w:b w:val="0"/>
          <w:bCs w:val="0"/>
          <w:snapToGrid/>
          <w:color w:val="auto"/>
          <w:kern w:val="2"/>
          <w:sz w:val="32"/>
          <w:szCs w:val="32"/>
          <w:lang w:val="en-US" w:eastAsia="zh-CN"/>
        </w:rPr>
        <w:t>中期孕引产，</w:t>
      </w:r>
      <w:r>
        <w:rPr>
          <w:rFonts w:hint="eastAsia" w:ascii="仿宋" w:hAnsi="仿宋" w:eastAsia="仿宋" w:cs="仿宋"/>
          <w:b w:val="0"/>
          <w:bCs w:val="0"/>
          <w:snapToGrid/>
          <w:color w:val="auto"/>
          <w:kern w:val="2"/>
          <w:sz w:val="32"/>
          <w:szCs w:val="32"/>
          <w:lang w:val="en-US" w:eastAsia="zh-CN"/>
        </w:rPr>
        <w:t>每例523元；</w:t>
      </w:r>
    </w:p>
    <w:p>
      <w:pPr>
        <w:widowControl w:val="0"/>
        <w:kinsoku/>
        <w:autoSpaceDE/>
        <w:autoSpaceDN/>
        <w:adjustRightInd/>
        <w:snapToGrid/>
        <w:spacing w:line="240" w:lineRule="auto"/>
        <w:ind w:firstLine="640" w:firstLineChars="200"/>
        <w:jc w:val="both"/>
        <w:textAlignment w:val="auto"/>
        <w:rPr>
          <w:rFonts w:hint="default" w:ascii="Calibri" w:hAnsi="Calibri" w:eastAsia="仿宋" w:cs="Calibri"/>
          <w:b w:val="0"/>
          <w:bCs w:val="0"/>
          <w:snapToGrid/>
          <w:color w:val="auto"/>
          <w:kern w:val="2"/>
          <w:sz w:val="32"/>
          <w:szCs w:val="32"/>
          <w:lang w:val="en-US" w:eastAsia="zh-CN"/>
        </w:rPr>
      </w:pPr>
      <w:r>
        <w:rPr>
          <w:rFonts w:hint="default" w:ascii="Calibri" w:hAnsi="Calibri" w:eastAsia="仿宋" w:cs="Calibri"/>
          <w:b w:val="0"/>
          <w:bCs w:val="0"/>
          <w:snapToGrid/>
          <w:color w:val="auto"/>
          <w:kern w:val="2"/>
          <w:sz w:val="32"/>
          <w:szCs w:val="32"/>
          <w:lang w:val="en-US" w:eastAsia="zh-CN"/>
        </w:rPr>
        <w:t>⑩</w:t>
      </w:r>
      <w:r>
        <w:rPr>
          <w:rFonts w:hint="eastAsia" w:ascii="仿宋" w:hAnsi="仿宋" w:eastAsia="仿宋" w:cs="仿宋"/>
          <w:b w:val="0"/>
          <w:bCs w:val="0"/>
          <w:snapToGrid/>
          <w:color w:val="auto"/>
          <w:kern w:val="2"/>
          <w:sz w:val="32"/>
          <w:szCs w:val="32"/>
          <w:lang w:val="en-US" w:eastAsia="zh-CN"/>
        </w:rPr>
        <w:t>输卵管结扎后的复通术，每例993元；</w:t>
      </w:r>
    </w:p>
    <w:p>
      <w:pPr>
        <w:widowControl w:val="0"/>
        <w:kinsoku/>
        <w:autoSpaceDE/>
        <w:autoSpaceDN/>
        <w:adjustRightInd/>
        <w:snapToGrid/>
        <w:spacing w:line="240" w:lineRule="auto"/>
        <w:ind w:firstLine="640" w:firstLineChars="200"/>
        <w:jc w:val="both"/>
        <w:textAlignment w:val="auto"/>
        <w:rPr>
          <w:rFonts w:hint="default" w:ascii="Calibri" w:hAnsi="Calibri" w:eastAsia="仿宋" w:cs="Calibri"/>
          <w:b w:val="0"/>
          <w:bCs w:val="0"/>
          <w:snapToGrid/>
          <w:color w:val="auto"/>
          <w:kern w:val="2"/>
          <w:sz w:val="32"/>
          <w:szCs w:val="32"/>
          <w:lang w:val="en-US" w:eastAsia="zh-CN"/>
        </w:rPr>
      </w:pPr>
      <w:r>
        <w:rPr>
          <w:rFonts w:hint="default" w:ascii="Calibri" w:hAnsi="Calibri" w:eastAsia="仿宋" w:cs="Calibri"/>
          <w:b w:val="0"/>
          <w:bCs w:val="0"/>
          <w:snapToGrid/>
          <w:color w:val="auto"/>
          <w:kern w:val="2"/>
          <w:sz w:val="32"/>
          <w:szCs w:val="32"/>
          <w:lang w:val="en-US" w:eastAsia="zh-CN"/>
        </w:rPr>
        <w:t>⑪</w:t>
      </w:r>
      <w:r>
        <w:rPr>
          <w:rFonts w:hint="eastAsia" w:ascii="仿宋" w:hAnsi="仿宋" w:eastAsia="仿宋" w:cs="仿宋"/>
          <w:b w:val="0"/>
          <w:bCs w:val="0"/>
          <w:snapToGrid/>
          <w:color w:val="auto"/>
          <w:kern w:val="2"/>
          <w:sz w:val="32"/>
          <w:szCs w:val="32"/>
          <w:lang w:val="en-US" w:eastAsia="zh-CN"/>
        </w:rPr>
        <w:t>输精管结扎后的复通术，每例993元。</w:t>
      </w:r>
    </w:p>
    <w:p>
      <w:pPr>
        <w:widowControl w:val="0"/>
        <w:kinsoku/>
        <w:autoSpaceDE/>
        <w:autoSpaceDN/>
        <w:adjustRightInd/>
        <w:snapToGrid/>
        <w:spacing w:line="240" w:lineRule="auto"/>
        <w:ind w:firstLine="640" w:firstLineChars="200"/>
        <w:jc w:val="both"/>
        <w:textAlignment w:val="auto"/>
        <w:rPr>
          <w:rFonts w:hint="eastAsia" w:ascii="仿宋" w:hAnsi="仿宋" w:eastAsia="仿宋" w:cs="仿宋"/>
          <w:b w:val="0"/>
          <w:bCs w:val="0"/>
          <w:snapToGrid/>
          <w:color w:val="auto"/>
          <w:kern w:val="2"/>
          <w:sz w:val="32"/>
          <w:szCs w:val="32"/>
          <w:lang w:val="en-US" w:eastAsia="zh-CN"/>
        </w:rPr>
      </w:pPr>
      <w:r>
        <w:rPr>
          <w:rFonts w:hint="eastAsia" w:ascii="仿宋" w:hAnsi="仿宋" w:eastAsia="仿宋" w:cs="仿宋"/>
          <w:b w:val="0"/>
          <w:bCs w:val="0"/>
          <w:snapToGrid/>
          <w:color w:val="auto"/>
          <w:kern w:val="2"/>
          <w:sz w:val="32"/>
          <w:szCs w:val="32"/>
          <w:lang w:val="en-US" w:eastAsia="zh-CN"/>
        </w:rPr>
        <w:t>参保女职工生育或终止妊娠期间施行计划生育手术的，按宫内放置节育</w:t>
      </w:r>
      <w:r>
        <w:rPr>
          <w:rFonts w:hint="eastAsia" w:ascii="仿宋" w:hAnsi="仿宋" w:eastAsia="仿宋" w:cs="仿宋"/>
          <w:b w:val="0"/>
          <w:bCs w:val="0"/>
          <w:snapToGrid/>
          <w:color w:val="auto"/>
          <w:kern w:val="2"/>
          <w:sz w:val="32"/>
          <w:szCs w:val="32"/>
          <w:u w:val="none"/>
          <w:lang w:val="en-US" w:eastAsia="zh-CN"/>
        </w:rPr>
        <w:t>器157元、宫内取出节育器160元、输</w:t>
      </w:r>
      <w:r>
        <w:rPr>
          <w:rFonts w:hint="eastAsia" w:ascii="仿宋" w:hAnsi="仿宋" w:eastAsia="仿宋" w:cs="仿宋"/>
          <w:b w:val="0"/>
          <w:bCs w:val="0"/>
          <w:snapToGrid/>
          <w:color w:val="auto"/>
          <w:kern w:val="2"/>
          <w:sz w:val="32"/>
          <w:szCs w:val="32"/>
          <w:lang w:val="en-US" w:eastAsia="zh-CN"/>
        </w:rPr>
        <w:t>卵管结扎术317元等额增加生育医疗费限额支付标准。</w:t>
      </w:r>
    </w:p>
    <w:p>
      <w:pPr>
        <w:pStyle w:val="2"/>
        <w:ind w:firstLine="640" w:firstLineChars="200"/>
        <w:rPr>
          <w:rFonts w:hint="default"/>
          <w:color w:val="auto"/>
        </w:rPr>
      </w:pPr>
      <w:r>
        <w:rPr>
          <w:rFonts w:hint="default" w:ascii="Times New Roman" w:hAnsi="Times New Roman" w:eastAsia="仿宋_GB2312" w:cs="Times New Roman"/>
          <w:color w:val="auto"/>
          <w:spacing w:val="0"/>
          <w:sz w:val="32"/>
          <w:szCs w:val="32"/>
        </w:rPr>
        <w:t>计划生育手术</w:t>
      </w:r>
      <w:r>
        <w:rPr>
          <w:rFonts w:hint="default" w:ascii="Times New Roman" w:hAnsi="Times New Roman" w:eastAsia="仿宋_GB2312" w:cs="Times New Roman"/>
          <w:color w:val="auto"/>
          <w:spacing w:val="0"/>
          <w:sz w:val="32"/>
          <w:szCs w:val="32"/>
          <w:lang w:val="en-US" w:eastAsia="zh-CN"/>
        </w:rPr>
        <w:t>费用不足限额支付标准的，对其政策范围内医疗费用据实支付，不计入职工基本医疗保险年度最高支付限额</w:t>
      </w:r>
      <w:r>
        <w:rPr>
          <w:rFonts w:hint="eastAsia" w:ascii="Times New Roman" w:hAnsi="Times New Roman" w:eastAsia="仿宋_GB2312" w:cs="Times New Roman"/>
          <w:color w:val="auto"/>
          <w:spacing w:val="0"/>
          <w:sz w:val="32"/>
          <w:szCs w:val="32"/>
          <w:lang w:val="en-US" w:eastAsia="zh-CN"/>
        </w:rPr>
        <w:t>。</w:t>
      </w:r>
    </w:p>
    <w:p>
      <w:pPr>
        <w:widowControl w:val="0"/>
        <w:kinsoku/>
        <w:autoSpaceDE/>
        <w:autoSpaceDN/>
        <w:adjustRightInd/>
        <w:snapToGrid/>
        <w:spacing w:line="240" w:lineRule="auto"/>
        <w:ind w:firstLine="640" w:firstLineChars="200"/>
        <w:jc w:val="both"/>
        <w:textAlignment w:val="auto"/>
        <w:rPr>
          <w:rFonts w:hint="default"/>
          <w:color w:val="auto"/>
        </w:rPr>
      </w:pPr>
      <w:r>
        <w:rPr>
          <w:rFonts w:hint="eastAsia" w:ascii="Times New Roman" w:hAnsi="Times New Roman" w:eastAsia="仿宋_GB2312" w:cs="Times New Roman"/>
          <w:b w:val="0"/>
          <w:bCs w:val="0"/>
          <w:color w:val="auto"/>
          <w:spacing w:val="0"/>
          <w:sz w:val="32"/>
          <w:szCs w:val="32"/>
          <w:lang w:val="en-US" w:eastAsia="zh-CN"/>
        </w:rPr>
        <w:t>（6）</w:t>
      </w:r>
      <w:r>
        <w:rPr>
          <w:rFonts w:hint="eastAsia" w:ascii="仿宋" w:hAnsi="仿宋" w:eastAsia="仿宋" w:cs="仿宋"/>
          <w:b w:val="0"/>
          <w:bCs w:val="0"/>
          <w:snapToGrid/>
          <w:color w:val="auto"/>
          <w:kern w:val="2"/>
          <w:sz w:val="32"/>
          <w:szCs w:val="32"/>
          <w:lang w:val="en-US" w:eastAsia="zh-CN"/>
        </w:rPr>
        <w:t>参加生育保险的男职工配偶生育时，可自愿选择按照城镇职工生育医疗待遇标准享受产前检查费和生育医疗费待遇。发生的政策范围内医疗费用，在生育医疗费支付限额内不设起付标准，由城镇职工基本医疗保险统筹基金据实支付。夫妻双方不重复享受生育医疗相关待遇。</w:t>
      </w:r>
    </w:p>
    <w:p>
      <w:pPr>
        <w:keepNext w:val="0"/>
        <w:keepLines w:val="0"/>
        <w:pageBreakBefore w:val="0"/>
        <w:widowControl w:val="0"/>
        <w:kinsoku/>
        <w:wordWrap/>
        <w:overflowPunct/>
        <w:topLinePunct w:val="0"/>
        <w:autoSpaceDN/>
        <w:bidi w:val="0"/>
        <w:adjustRightInd w:val="0"/>
        <w:snapToGrid w:val="0"/>
        <w:spacing w:line="600" w:lineRule="exact"/>
        <w:ind w:firstLine="640" w:firstLineChars="200"/>
        <w:textAlignment w:val="auto"/>
        <w:rPr>
          <w:rFonts w:hint="default" w:ascii="Times New Roman" w:hAnsi="Times New Roman" w:eastAsia="楷体_GB2312" w:cs="Times New Roman"/>
          <w:color w:val="auto"/>
          <w:spacing w:val="0"/>
          <w:sz w:val="32"/>
          <w:szCs w:val="32"/>
        </w:rPr>
      </w:pPr>
      <w:r>
        <w:rPr>
          <w:rFonts w:hint="default" w:ascii="Times New Roman" w:hAnsi="Times New Roman" w:eastAsia="楷体_GB2312" w:cs="Times New Roman"/>
          <w:color w:val="auto"/>
          <w:spacing w:val="0"/>
          <w:sz w:val="32"/>
          <w:szCs w:val="32"/>
        </w:rPr>
        <w:t>（二）生育津贴。</w:t>
      </w:r>
    </w:p>
    <w:p>
      <w:pPr>
        <w:keepNext w:val="0"/>
        <w:keepLines w:val="0"/>
        <w:pageBreakBefore w:val="0"/>
        <w:widowControl w:val="0"/>
        <w:kinsoku/>
        <w:wordWrap/>
        <w:overflowPunct/>
        <w:topLinePunct w:val="0"/>
        <w:autoSpaceDN/>
        <w:bidi w:val="0"/>
        <w:adjustRightInd w:val="0"/>
        <w:snapToGrid w:val="0"/>
        <w:spacing w:line="600" w:lineRule="exact"/>
        <w:ind w:firstLine="642" w:firstLineChars="200"/>
        <w:textAlignment w:val="auto"/>
        <w:rPr>
          <w:rFonts w:hint="eastAsia" w:ascii="Times New Roman" w:hAnsi="Times New Roman" w:eastAsia="仿宋_GB2312" w:cs="Times New Roman"/>
          <w:color w:val="auto"/>
          <w:spacing w:val="0"/>
          <w:kern w:val="0"/>
          <w:sz w:val="32"/>
          <w:szCs w:val="32"/>
          <w:u w:val="none"/>
          <w:shd w:val="clear" w:color="auto" w:fill="FFFFFF"/>
          <w:lang w:val="en-US" w:eastAsia="zh-CN"/>
        </w:rPr>
      </w:pPr>
      <w:r>
        <w:rPr>
          <w:rFonts w:hint="default" w:ascii="Times New Roman" w:hAnsi="Times New Roman" w:eastAsia="仿宋_GB2312" w:cs="Times New Roman"/>
          <w:b/>
          <w:bCs/>
          <w:color w:val="auto"/>
          <w:spacing w:val="0"/>
          <w:kern w:val="0"/>
          <w:sz w:val="32"/>
          <w:szCs w:val="32"/>
          <w:shd w:val="clear" w:color="auto" w:fill="FFFFFF"/>
        </w:rPr>
        <w:t>1.支付标准。</w:t>
      </w:r>
      <w:r>
        <w:rPr>
          <w:rFonts w:hint="default" w:ascii="Times New Roman" w:hAnsi="Times New Roman" w:eastAsia="仿宋_GB2312" w:cs="Times New Roman"/>
          <w:color w:val="auto"/>
          <w:spacing w:val="0"/>
          <w:kern w:val="0"/>
          <w:sz w:val="32"/>
          <w:szCs w:val="32"/>
          <w:shd w:val="clear" w:color="auto" w:fill="FFFFFF"/>
        </w:rPr>
        <w:t>享受生育津贴的女职工以生育或流产时间作为起始时间。生育津贴</w:t>
      </w:r>
      <w:r>
        <w:rPr>
          <w:rFonts w:hint="eastAsia" w:ascii="Times New Roman" w:hAnsi="Times New Roman" w:eastAsia="仿宋_GB2312" w:cs="Times New Roman"/>
          <w:color w:val="auto"/>
          <w:spacing w:val="0"/>
          <w:kern w:val="0"/>
          <w:sz w:val="32"/>
          <w:szCs w:val="32"/>
          <w:shd w:val="clear" w:color="auto" w:fill="FFFFFF"/>
          <w:lang w:val="en-US" w:eastAsia="zh-CN"/>
        </w:rPr>
        <w:t>发放标准为</w:t>
      </w:r>
      <w:r>
        <w:rPr>
          <w:rFonts w:hint="default" w:ascii="Times New Roman" w:hAnsi="Times New Roman" w:eastAsia="仿宋_GB2312" w:cs="Times New Roman"/>
          <w:color w:val="auto"/>
          <w:spacing w:val="0"/>
          <w:kern w:val="0"/>
          <w:sz w:val="32"/>
          <w:szCs w:val="32"/>
          <w:u w:val="none"/>
          <w:shd w:val="clear" w:color="auto" w:fill="FFFFFF"/>
        </w:rPr>
        <w:t>职工所在用人单位上年度职工月平均工资除以30再乘以</w:t>
      </w:r>
      <w:r>
        <w:rPr>
          <w:rFonts w:hint="eastAsia" w:ascii="Times New Roman" w:hAnsi="Times New Roman" w:eastAsia="仿宋_GB2312" w:cs="Times New Roman"/>
          <w:color w:val="auto"/>
          <w:spacing w:val="0"/>
          <w:kern w:val="0"/>
          <w:sz w:val="32"/>
          <w:szCs w:val="32"/>
          <w:u w:val="none"/>
          <w:shd w:val="clear" w:color="auto" w:fill="FFFFFF"/>
          <w:lang w:val="en-US" w:eastAsia="zh-CN"/>
        </w:rPr>
        <w:t>计发天数。</w:t>
      </w:r>
    </w:p>
    <w:p>
      <w:pPr>
        <w:keepNext w:val="0"/>
        <w:keepLines w:val="0"/>
        <w:pageBreakBefore w:val="0"/>
        <w:widowControl w:val="0"/>
        <w:kinsoku/>
        <w:wordWrap/>
        <w:overflowPunct/>
        <w:topLinePunct w:val="0"/>
        <w:autoSpaceDN/>
        <w:bidi w:val="0"/>
        <w:adjustRightInd w:val="0"/>
        <w:snapToGrid w:val="0"/>
        <w:spacing w:line="600" w:lineRule="exact"/>
        <w:ind w:firstLine="640" w:firstLineChars="200"/>
        <w:textAlignment w:val="auto"/>
        <w:rPr>
          <w:rFonts w:hint="eastAsia" w:ascii="Times New Roman" w:hAnsi="Times New Roman" w:eastAsia="仿宋_GB2312" w:cs="Times New Roman"/>
          <w:color w:val="auto"/>
          <w:spacing w:val="0"/>
          <w:kern w:val="0"/>
          <w:sz w:val="32"/>
          <w:szCs w:val="32"/>
          <w:shd w:val="clear" w:color="auto" w:fill="FFFFFF"/>
          <w:lang w:val="en-US" w:eastAsia="zh-CN"/>
        </w:rPr>
      </w:pPr>
      <w:r>
        <w:rPr>
          <w:rFonts w:hint="default" w:ascii="Times New Roman" w:hAnsi="Times New Roman" w:eastAsia="仿宋_GB2312" w:cs="Times New Roman"/>
          <w:color w:val="auto"/>
          <w:spacing w:val="0"/>
          <w:kern w:val="0"/>
          <w:sz w:val="32"/>
          <w:szCs w:val="32"/>
          <w:shd w:val="clear" w:color="auto" w:fill="FFFFFF"/>
        </w:rPr>
        <w:t>女职工</w:t>
      </w:r>
      <w:r>
        <w:rPr>
          <w:rFonts w:hint="eastAsia" w:ascii="Times New Roman" w:hAnsi="Times New Roman" w:eastAsia="仿宋_GB2312" w:cs="Times New Roman"/>
          <w:color w:val="auto"/>
          <w:spacing w:val="0"/>
          <w:kern w:val="0"/>
          <w:sz w:val="32"/>
          <w:szCs w:val="32"/>
          <w:shd w:val="clear" w:color="auto" w:fill="FFFFFF"/>
          <w:lang w:val="en-US" w:eastAsia="zh-CN"/>
        </w:rPr>
        <w:t>正常生育的，生育津贴按158天计发。其中，难产增加15天；生育多胞胎的，每多生育1个婴儿，增加15天。</w:t>
      </w:r>
    </w:p>
    <w:p>
      <w:pPr>
        <w:keepNext w:val="0"/>
        <w:keepLines w:val="0"/>
        <w:pageBreakBefore w:val="0"/>
        <w:widowControl w:val="0"/>
        <w:kinsoku/>
        <w:wordWrap/>
        <w:overflowPunct/>
        <w:topLinePunct w:val="0"/>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spacing w:val="0"/>
          <w:kern w:val="0"/>
          <w:sz w:val="32"/>
          <w:szCs w:val="32"/>
          <w:shd w:val="clear" w:color="auto" w:fill="FFFFFF"/>
          <w:lang w:val="en-US" w:eastAsia="zh-CN"/>
        </w:rPr>
      </w:pPr>
      <w:r>
        <w:rPr>
          <w:rFonts w:hint="default" w:ascii="Times New Roman" w:hAnsi="Times New Roman" w:eastAsia="仿宋_GB2312" w:cs="Times New Roman"/>
          <w:color w:val="auto"/>
          <w:spacing w:val="0"/>
          <w:kern w:val="0"/>
          <w:sz w:val="32"/>
          <w:szCs w:val="32"/>
          <w:shd w:val="clear" w:color="auto" w:fill="FFFFFF"/>
        </w:rPr>
        <w:t>女职工怀孕未满4个月流产的，</w:t>
      </w:r>
      <w:r>
        <w:rPr>
          <w:rFonts w:hint="default" w:ascii="Times New Roman" w:hAnsi="Times New Roman" w:eastAsia="仿宋_GB2312" w:cs="Times New Roman"/>
          <w:color w:val="auto"/>
          <w:spacing w:val="0"/>
          <w:kern w:val="0"/>
          <w:sz w:val="32"/>
          <w:szCs w:val="32"/>
          <w:shd w:val="clear" w:color="auto" w:fill="FFFFFF"/>
          <w:lang w:val="en-US" w:eastAsia="zh-CN"/>
        </w:rPr>
        <w:t>生育津贴按15天计发</w:t>
      </w:r>
      <w:r>
        <w:rPr>
          <w:rFonts w:hint="default" w:ascii="Times New Roman" w:hAnsi="Times New Roman" w:eastAsia="仿宋_GB2312" w:cs="Times New Roman"/>
          <w:color w:val="auto"/>
          <w:spacing w:val="0"/>
          <w:kern w:val="0"/>
          <w:sz w:val="32"/>
          <w:szCs w:val="32"/>
          <w:shd w:val="clear" w:color="auto" w:fill="FFFFFF"/>
        </w:rPr>
        <w:t>；怀孕满4个月流产的，</w:t>
      </w:r>
      <w:r>
        <w:rPr>
          <w:rFonts w:hint="default" w:ascii="Times New Roman" w:hAnsi="Times New Roman" w:eastAsia="仿宋_GB2312" w:cs="Times New Roman"/>
          <w:color w:val="auto"/>
          <w:spacing w:val="0"/>
          <w:kern w:val="0"/>
          <w:sz w:val="32"/>
          <w:szCs w:val="32"/>
          <w:shd w:val="clear" w:color="auto" w:fill="FFFFFF"/>
          <w:lang w:val="en-US" w:eastAsia="zh-CN"/>
        </w:rPr>
        <w:t>生育津贴按</w:t>
      </w:r>
      <w:r>
        <w:rPr>
          <w:rFonts w:hint="eastAsia" w:ascii="Times New Roman" w:hAnsi="Times New Roman" w:eastAsia="仿宋_GB2312" w:cs="Times New Roman"/>
          <w:color w:val="auto"/>
          <w:spacing w:val="0"/>
          <w:kern w:val="0"/>
          <w:sz w:val="32"/>
          <w:szCs w:val="32"/>
          <w:shd w:val="clear" w:color="auto" w:fill="FFFFFF"/>
          <w:lang w:val="en-US" w:eastAsia="zh-CN"/>
        </w:rPr>
        <w:t>42</w:t>
      </w:r>
      <w:r>
        <w:rPr>
          <w:rFonts w:hint="default" w:ascii="Times New Roman" w:hAnsi="Times New Roman" w:eastAsia="仿宋_GB2312" w:cs="Times New Roman"/>
          <w:color w:val="auto"/>
          <w:spacing w:val="0"/>
          <w:kern w:val="0"/>
          <w:sz w:val="32"/>
          <w:szCs w:val="32"/>
          <w:shd w:val="clear" w:color="auto" w:fill="FFFFFF"/>
          <w:lang w:val="en-US" w:eastAsia="zh-CN"/>
        </w:rPr>
        <w:t>天计发</w:t>
      </w:r>
      <w:r>
        <w:rPr>
          <w:rFonts w:hint="default" w:ascii="Times New Roman" w:hAnsi="Times New Roman" w:eastAsia="仿宋_GB2312" w:cs="Times New Roman"/>
          <w:color w:val="auto"/>
          <w:spacing w:val="0"/>
          <w:kern w:val="0"/>
          <w:sz w:val="32"/>
          <w:szCs w:val="32"/>
          <w:shd w:val="clear" w:color="auto" w:fill="FFFFFF"/>
        </w:rPr>
        <w:t>。</w:t>
      </w:r>
    </w:p>
    <w:p>
      <w:pPr>
        <w:keepNext w:val="0"/>
        <w:keepLines w:val="0"/>
        <w:pageBreakBefore w:val="0"/>
        <w:widowControl w:val="0"/>
        <w:numPr>
          <w:ilvl w:val="0"/>
          <w:numId w:val="0"/>
        </w:numPr>
        <w:kinsoku/>
        <w:wordWrap/>
        <w:overflowPunct/>
        <w:topLinePunct w:val="0"/>
        <w:autoSpaceDN/>
        <w:bidi w:val="0"/>
        <w:adjustRightInd w:val="0"/>
        <w:snapToGrid w:val="0"/>
        <w:spacing w:line="600" w:lineRule="exact"/>
        <w:ind w:firstLine="642" w:firstLineChars="200"/>
        <w:textAlignment w:val="auto"/>
        <w:rPr>
          <w:rFonts w:hint="default" w:ascii="Times New Roman" w:hAnsi="Times New Roman" w:eastAsia="仿宋_GB2312" w:cs="Times New Roman"/>
          <w:color w:val="auto"/>
          <w:spacing w:val="0"/>
          <w:kern w:val="0"/>
          <w:sz w:val="32"/>
          <w:szCs w:val="32"/>
          <w:highlight w:val="none"/>
          <w:u w:val="single"/>
          <w:shd w:val="clear" w:color="auto" w:fill="FFFFFF"/>
          <w:lang w:val="en-US" w:eastAsia="zh-CN"/>
        </w:rPr>
      </w:pPr>
      <w:r>
        <w:rPr>
          <w:rFonts w:hint="eastAsia" w:ascii="Times New Roman" w:hAnsi="Times New Roman" w:eastAsia="仿宋_GB2312" w:cs="Times New Roman"/>
          <w:b/>
          <w:bCs/>
          <w:color w:val="auto"/>
          <w:spacing w:val="0"/>
          <w:kern w:val="0"/>
          <w:sz w:val="32"/>
          <w:szCs w:val="32"/>
          <w:shd w:val="clear" w:color="auto" w:fill="FFFFFF"/>
          <w:lang w:val="en-US" w:eastAsia="zh-CN"/>
        </w:rPr>
        <w:t>2.</w:t>
      </w:r>
      <w:r>
        <w:rPr>
          <w:rFonts w:hint="default" w:ascii="Times New Roman" w:hAnsi="Times New Roman" w:eastAsia="仿宋_GB2312" w:cs="Times New Roman"/>
          <w:b/>
          <w:bCs/>
          <w:color w:val="auto"/>
          <w:spacing w:val="0"/>
          <w:kern w:val="0"/>
          <w:sz w:val="32"/>
          <w:szCs w:val="32"/>
          <w:shd w:val="clear" w:color="auto" w:fill="FFFFFF"/>
        </w:rPr>
        <w:t>支付政策。</w:t>
      </w:r>
      <w:r>
        <w:rPr>
          <w:rFonts w:hint="default" w:ascii="Times New Roman" w:hAnsi="Times New Roman" w:eastAsia="仿宋_GB2312" w:cs="Times New Roman"/>
          <w:color w:val="auto"/>
          <w:spacing w:val="0"/>
          <w:kern w:val="0"/>
          <w:sz w:val="32"/>
          <w:szCs w:val="32"/>
          <w:shd w:val="clear" w:color="auto" w:fill="FFFFFF"/>
        </w:rPr>
        <w:t>对财政供养人员，不支付生育津贴</w:t>
      </w:r>
      <w:r>
        <w:rPr>
          <w:rFonts w:hint="eastAsia" w:ascii="Times New Roman" w:hAnsi="Times New Roman" w:eastAsia="仿宋_GB2312" w:cs="Times New Roman"/>
          <w:color w:val="auto"/>
          <w:spacing w:val="0"/>
          <w:kern w:val="0"/>
          <w:sz w:val="32"/>
          <w:szCs w:val="32"/>
          <w:shd w:val="clear" w:color="auto" w:fill="FFFFFF"/>
          <w:lang w:eastAsia="zh-CN"/>
        </w:rPr>
        <w:t>，</w:t>
      </w:r>
      <w:r>
        <w:rPr>
          <w:rFonts w:hint="default" w:ascii="Times New Roman" w:hAnsi="Times New Roman" w:eastAsia="仿宋_GB2312" w:cs="Times New Roman"/>
          <w:color w:val="auto"/>
          <w:spacing w:val="0"/>
          <w:kern w:val="0"/>
          <w:sz w:val="32"/>
          <w:szCs w:val="32"/>
          <w:shd w:val="clear" w:color="auto" w:fill="FFFFFF"/>
        </w:rPr>
        <w:t>对非财政供养的企事业等单位人员，</w:t>
      </w:r>
      <w:r>
        <w:rPr>
          <w:rFonts w:hint="eastAsia" w:ascii="Times New Roman" w:hAnsi="Times New Roman" w:eastAsia="仿宋_GB2312" w:cs="Times New Roman"/>
          <w:color w:val="auto"/>
          <w:spacing w:val="0"/>
          <w:kern w:val="0"/>
          <w:sz w:val="32"/>
          <w:szCs w:val="32"/>
          <w:shd w:val="clear" w:color="auto" w:fill="FFFFFF"/>
          <w:lang w:val="en-US" w:eastAsia="zh-CN"/>
        </w:rPr>
        <w:t>生育当月前需连续缴费满10个月。</w:t>
      </w:r>
      <w:r>
        <w:rPr>
          <w:rFonts w:hint="default" w:ascii="Times New Roman" w:hAnsi="Times New Roman" w:eastAsia="仿宋_GB2312" w:cs="Times New Roman"/>
          <w:color w:val="auto"/>
          <w:spacing w:val="0"/>
          <w:kern w:val="0"/>
          <w:sz w:val="32"/>
          <w:szCs w:val="32"/>
          <w:highlight w:val="none"/>
          <w:shd w:val="clear" w:color="auto" w:fill="FFFFFF"/>
        </w:rPr>
        <w:t>生育津贴由</w:t>
      </w:r>
      <w:r>
        <w:rPr>
          <w:rFonts w:hint="eastAsia" w:ascii="Times New Roman" w:hAnsi="Times New Roman" w:eastAsia="仿宋_GB2312" w:cs="Times New Roman"/>
          <w:color w:val="auto"/>
          <w:spacing w:val="0"/>
          <w:sz w:val="32"/>
          <w:szCs w:val="32"/>
          <w:lang w:val="en-US" w:eastAsia="zh-CN"/>
        </w:rPr>
        <w:t>州、县（市）</w:t>
      </w:r>
      <w:r>
        <w:rPr>
          <w:rFonts w:hint="default" w:ascii="Times New Roman" w:hAnsi="Times New Roman" w:eastAsia="仿宋_GB2312" w:cs="Times New Roman"/>
          <w:color w:val="auto"/>
          <w:spacing w:val="0"/>
          <w:kern w:val="0"/>
          <w:sz w:val="32"/>
          <w:szCs w:val="32"/>
          <w:highlight w:val="none"/>
          <w:shd w:val="clear" w:color="auto" w:fill="FFFFFF"/>
        </w:rPr>
        <w:t>医疗保障</w:t>
      </w:r>
      <w:r>
        <w:rPr>
          <w:rFonts w:hint="default" w:ascii="Times New Roman" w:hAnsi="Times New Roman" w:eastAsia="仿宋_GB2312" w:cs="Times New Roman"/>
          <w:color w:val="auto"/>
          <w:spacing w:val="0"/>
          <w:kern w:val="0"/>
          <w:sz w:val="32"/>
          <w:szCs w:val="32"/>
          <w:highlight w:val="none"/>
          <w:shd w:val="clear" w:color="auto" w:fill="FFFFFF"/>
          <w:lang w:val="en-US" w:eastAsia="zh-CN"/>
        </w:rPr>
        <w:t>事务中心</w:t>
      </w:r>
      <w:r>
        <w:rPr>
          <w:rFonts w:hint="eastAsia" w:ascii="Times New Roman" w:hAnsi="Times New Roman" w:eastAsia="仿宋_GB2312" w:cs="Times New Roman"/>
          <w:color w:val="auto"/>
          <w:spacing w:val="0"/>
          <w:kern w:val="0"/>
          <w:sz w:val="32"/>
          <w:szCs w:val="32"/>
          <w:highlight w:val="none"/>
          <w:shd w:val="clear" w:color="auto" w:fill="FFFFFF"/>
          <w:lang w:val="en-US" w:eastAsia="zh-CN"/>
        </w:rPr>
        <w:t>按规定支付。</w:t>
      </w:r>
      <w:r>
        <w:rPr>
          <w:rFonts w:hint="eastAsia" w:ascii="Times New Roman" w:hAnsi="Times New Roman" w:eastAsia="仿宋_GB2312" w:cs="Times New Roman"/>
          <w:color w:val="auto"/>
          <w:spacing w:val="0"/>
          <w:kern w:val="0"/>
          <w:sz w:val="32"/>
          <w:szCs w:val="32"/>
          <w:highlight w:val="none"/>
          <w:u w:val="none"/>
          <w:shd w:val="clear" w:color="auto" w:fill="FFFFFF"/>
          <w:lang w:val="en-US" w:eastAsia="zh-CN"/>
        </w:rPr>
        <w:t>用人单位按照生育津贴与产假期间的工资不重复享受的原则执行。</w:t>
      </w:r>
    </w:p>
    <w:p>
      <w:pPr>
        <w:keepNext w:val="0"/>
        <w:keepLines w:val="0"/>
        <w:pageBreakBefore w:val="0"/>
        <w:widowControl w:val="0"/>
        <w:numPr>
          <w:ilvl w:val="0"/>
          <w:numId w:val="0"/>
        </w:numPr>
        <w:kinsoku/>
        <w:wordWrap/>
        <w:overflowPunct/>
        <w:topLinePunct w:val="0"/>
        <w:autoSpaceDN/>
        <w:bidi w:val="0"/>
        <w:adjustRightInd w:val="0"/>
        <w:snapToGrid w:val="0"/>
        <w:spacing w:line="600" w:lineRule="exact"/>
        <w:ind w:firstLine="642" w:firstLineChars="200"/>
        <w:textAlignment w:val="auto"/>
        <w:rPr>
          <w:rFonts w:hint="default" w:ascii="Times New Roman" w:hAnsi="Times New Roman" w:eastAsia="仿宋_GB2312" w:cs="Times New Roman"/>
          <w:color w:val="auto"/>
          <w:spacing w:val="0"/>
          <w:kern w:val="0"/>
          <w:sz w:val="32"/>
          <w:szCs w:val="32"/>
          <w:highlight w:val="none"/>
          <w:shd w:val="clear" w:color="auto" w:fill="FFFFFF"/>
          <w:lang w:val="en-US" w:eastAsia="zh-CN"/>
        </w:rPr>
      </w:pPr>
      <w:r>
        <w:rPr>
          <w:rFonts w:hint="eastAsia" w:ascii="Times New Roman" w:hAnsi="Times New Roman" w:eastAsia="仿宋_GB2312" w:cs="Times New Roman"/>
          <w:b/>
          <w:bCs/>
          <w:color w:val="auto"/>
          <w:spacing w:val="0"/>
          <w:kern w:val="0"/>
          <w:sz w:val="32"/>
          <w:szCs w:val="32"/>
          <w:highlight w:val="none"/>
          <w:shd w:val="clear" w:color="auto" w:fill="FFFFFF"/>
          <w:lang w:val="en-US" w:eastAsia="zh-CN"/>
        </w:rPr>
        <w:t>3.发放方式。</w:t>
      </w:r>
      <w:r>
        <w:rPr>
          <w:rFonts w:hint="eastAsia" w:ascii="Times New Roman" w:hAnsi="Times New Roman" w:eastAsia="仿宋_GB2312" w:cs="Times New Roman"/>
          <w:color w:val="auto"/>
          <w:spacing w:val="0"/>
          <w:kern w:val="0"/>
          <w:sz w:val="32"/>
          <w:szCs w:val="32"/>
          <w:highlight w:val="none"/>
          <w:shd w:val="clear" w:color="auto" w:fill="FFFFFF"/>
          <w:lang w:val="en-US" w:eastAsia="zh-CN"/>
        </w:rPr>
        <w:t>符合生育津贴申领条件的参保职工，由职工或其委托人申请，医保经办机构将生育津贴按程序直接发放至职工本人，并及时将发放情况反馈至参保单位。推动通过四川医保公共服务网上服务大厅等渠道将职工生育津贴发放情况反馈至参保单位。</w:t>
      </w:r>
    </w:p>
    <w:p>
      <w:pPr>
        <w:keepNext w:val="0"/>
        <w:keepLines w:val="0"/>
        <w:pageBreakBefore w:val="0"/>
        <w:widowControl w:val="0"/>
        <w:kinsoku/>
        <w:wordWrap/>
        <w:overflowPunct/>
        <w:topLinePunct w:val="0"/>
        <w:autoSpaceDN/>
        <w:bidi w:val="0"/>
        <w:adjustRightInd w:val="0"/>
        <w:snapToGrid w:val="0"/>
        <w:spacing w:line="600" w:lineRule="exact"/>
        <w:ind w:firstLine="640" w:firstLineChars="200"/>
        <w:textAlignment w:val="auto"/>
        <w:rPr>
          <w:rFonts w:hint="default" w:ascii="Times New Roman" w:hAnsi="Times New Roman" w:eastAsia="楷体_GB2312" w:cs="Times New Roman"/>
          <w:color w:val="auto"/>
          <w:spacing w:val="0"/>
          <w:sz w:val="32"/>
          <w:szCs w:val="32"/>
        </w:rPr>
      </w:pPr>
      <w:r>
        <w:rPr>
          <w:rFonts w:hint="default" w:ascii="Times New Roman" w:hAnsi="Times New Roman" w:eastAsia="楷体_GB2312" w:cs="Times New Roman"/>
          <w:color w:val="auto"/>
          <w:spacing w:val="0"/>
          <w:sz w:val="32"/>
          <w:szCs w:val="32"/>
        </w:rPr>
        <w:t>（三）不予支付情形。</w:t>
      </w:r>
    </w:p>
    <w:p>
      <w:pPr>
        <w:keepNext w:val="0"/>
        <w:keepLines w:val="0"/>
        <w:pageBreakBefore w:val="0"/>
        <w:widowControl w:val="0"/>
        <w:kinsoku/>
        <w:wordWrap/>
        <w:overflowPunct/>
        <w:topLinePunct w:val="0"/>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spacing w:val="0"/>
          <w:kern w:val="0"/>
          <w:sz w:val="32"/>
          <w:szCs w:val="32"/>
          <w:shd w:val="clear" w:color="auto" w:fill="FFFFFF"/>
        </w:rPr>
      </w:pPr>
      <w:r>
        <w:rPr>
          <w:rFonts w:hint="default" w:ascii="Times New Roman" w:hAnsi="Times New Roman" w:eastAsia="仿宋_GB2312" w:cs="Times New Roman"/>
          <w:color w:val="auto"/>
          <w:spacing w:val="0"/>
          <w:kern w:val="0"/>
          <w:sz w:val="32"/>
          <w:szCs w:val="32"/>
          <w:shd w:val="clear" w:color="auto" w:fill="FFFFFF"/>
        </w:rPr>
        <w:t>下列医疗费用不纳入职工基本医疗保险</w:t>
      </w:r>
      <w:r>
        <w:rPr>
          <w:rFonts w:hint="eastAsia" w:ascii="Times New Roman" w:hAnsi="Times New Roman" w:eastAsia="仿宋_GB2312" w:cs="Times New Roman"/>
          <w:color w:val="auto"/>
          <w:spacing w:val="0"/>
          <w:kern w:val="0"/>
          <w:sz w:val="32"/>
          <w:szCs w:val="32"/>
          <w:shd w:val="clear" w:color="auto" w:fill="FFFFFF"/>
          <w:lang w:eastAsia="zh-CN"/>
        </w:rPr>
        <w:t>（</w:t>
      </w:r>
      <w:r>
        <w:rPr>
          <w:rFonts w:hint="default" w:ascii="Times New Roman" w:hAnsi="Times New Roman" w:eastAsia="仿宋_GB2312" w:cs="Times New Roman"/>
          <w:color w:val="auto"/>
          <w:spacing w:val="0"/>
          <w:kern w:val="0"/>
          <w:sz w:val="32"/>
          <w:szCs w:val="32"/>
          <w:shd w:val="clear" w:color="auto" w:fill="FFFFFF"/>
        </w:rPr>
        <w:t>含生育保险</w:t>
      </w:r>
      <w:r>
        <w:rPr>
          <w:rFonts w:hint="eastAsia" w:ascii="Times New Roman" w:hAnsi="Times New Roman" w:eastAsia="仿宋_GB2312" w:cs="Times New Roman"/>
          <w:color w:val="auto"/>
          <w:spacing w:val="0"/>
          <w:kern w:val="0"/>
          <w:sz w:val="32"/>
          <w:szCs w:val="32"/>
          <w:shd w:val="clear" w:color="auto" w:fill="FFFFFF"/>
          <w:lang w:eastAsia="zh-CN"/>
        </w:rPr>
        <w:t>）</w:t>
      </w:r>
      <w:r>
        <w:rPr>
          <w:rFonts w:hint="default" w:ascii="Times New Roman" w:hAnsi="Times New Roman" w:eastAsia="仿宋_GB2312" w:cs="Times New Roman"/>
          <w:color w:val="auto"/>
          <w:spacing w:val="0"/>
          <w:kern w:val="0"/>
          <w:sz w:val="32"/>
          <w:szCs w:val="32"/>
          <w:shd w:val="clear" w:color="auto" w:fill="FFFFFF"/>
        </w:rPr>
        <w:t>基金支付范围：</w:t>
      </w:r>
    </w:p>
    <w:p>
      <w:pPr>
        <w:keepNext w:val="0"/>
        <w:keepLines w:val="0"/>
        <w:pageBreakBefore w:val="0"/>
        <w:widowControl w:val="0"/>
        <w:kinsoku/>
        <w:wordWrap/>
        <w:overflowPunct/>
        <w:topLinePunct w:val="0"/>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spacing w:val="0"/>
          <w:kern w:val="0"/>
          <w:sz w:val="32"/>
          <w:szCs w:val="32"/>
          <w:u w:val="none"/>
          <w:shd w:val="clear" w:color="auto" w:fill="FFFFFF"/>
        </w:rPr>
      </w:pPr>
      <w:r>
        <w:rPr>
          <w:rFonts w:hint="default" w:ascii="Times New Roman" w:hAnsi="Times New Roman" w:eastAsia="仿宋_GB2312" w:cs="Times New Roman"/>
          <w:color w:val="auto"/>
          <w:spacing w:val="0"/>
          <w:kern w:val="0"/>
          <w:sz w:val="32"/>
          <w:szCs w:val="32"/>
          <w:u w:val="none"/>
          <w:shd w:val="clear" w:color="auto" w:fill="FFFFFF"/>
        </w:rPr>
        <w:t>1.超出/不符合医保经办机构与医疗机构签订的定点服务协议范围的生育医疗费用（急诊抢救除外）；</w:t>
      </w:r>
    </w:p>
    <w:p>
      <w:pPr>
        <w:keepNext w:val="0"/>
        <w:keepLines w:val="0"/>
        <w:pageBreakBefore w:val="0"/>
        <w:widowControl w:val="0"/>
        <w:kinsoku/>
        <w:wordWrap/>
        <w:overflowPunct/>
        <w:topLinePunct w:val="0"/>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spacing w:val="0"/>
          <w:kern w:val="0"/>
          <w:sz w:val="32"/>
          <w:szCs w:val="32"/>
          <w:shd w:val="clear" w:color="auto" w:fill="FFFFFF"/>
        </w:rPr>
      </w:pPr>
      <w:r>
        <w:rPr>
          <w:rFonts w:hint="default" w:ascii="Times New Roman" w:hAnsi="Times New Roman" w:eastAsia="仿宋_GB2312" w:cs="Times New Roman"/>
          <w:color w:val="auto"/>
          <w:spacing w:val="0"/>
          <w:kern w:val="0"/>
          <w:sz w:val="32"/>
          <w:szCs w:val="32"/>
          <w:shd w:val="clear" w:color="auto" w:fill="FFFFFF"/>
          <w:lang w:val="en-US" w:eastAsia="zh-CN"/>
        </w:rPr>
        <w:t>2</w:t>
      </w:r>
      <w:r>
        <w:rPr>
          <w:rFonts w:hint="default" w:ascii="Times New Roman" w:hAnsi="Times New Roman" w:eastAsia="仿宋_GB2312" w:cs="Times New Roman"/>
          <w:color w:val="auto"/>
          <w:spacing w:val="0"/>
          <w:kern w:val="0"/>
          <w:sz w:val="32"/>
          <w:szCs w:val="32"/>
          <w:shd w:val="clear" w:color="auto" w:fill="FFFFFF"/>
        </w:rPr>
        <w:t>.应当由第三人负担的；</w:t>
      </w:r>
    </w:p>
    <w:p>
      <w:pPr>
        <w:keepNext w:val="0"/>
        <w:keepLines w:val="0"/>
        <w:pageBreakBefore w:val="0"/>
        <w:widowControl w:val="0"/>
        <w:kinsoku/>
        <w:wordWrap/>
        <w:overflowPunct/>
        <w:topLinePunct w:val="0"/>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spacing w:val="0"/>
          <w:kern w:val="0"/>
          <w:sz w:val="32"/>
          <w:szCs w:val="32"/>
          <w:shd w:val="clear" w:color="auto" w:fill="FFFFFF"/>
        </w:rPr>
      </w:pPr>
      <w:r>
        <w:rPr>
          <w:rFonts w:hint="default" w:ascii="Times New Roman" w:hAnsi="Times New Roman" w:eastAsia="仿宋_GB2312" w:cs="Times New Roman"/>
          <w:color w:val="auto"/>
          <w:spacing w:val="0"/>
          <w:kern w:val="0"/>
          <w:sz w:val="32"/>
          <w:szCs w:val="32"/>
          <w:shd w:val="clear" w:color="auto" w:fill="FFFFFF"/>
          <w:lang w:val="en-US" w:eastAsia="zh-CN"/>
        </w:rPr>
        <w:t>3</w:t>
      </w:r>
      <w:r>
        <w:rPr>
          <w:rFonts w:hint="default" w:ascii="Times New Roman" w:hAnsi="Times New Roman" w:eastAsia="仿宋_GB2312" w:cs="Times New Roman"/>
          <w:color w:val="auto"/>
          <w:spacing w:val="0"/>
          <w:kern w:val="0"/>
          <w:sz w:val="32"/>
          <w:szCs w:val="32"/>
          <w:shd w:val="clear" w:color="auto" w:fill="FFFFFF"/>
        </w:rPr>
        <w:t>.婴儿医疗、护理、保健、生活用品等费用；</w:t>
      </w:r>
    </w:p>
    <w:p>
      <w:pPr>
        <w:keepNext w:val="0"/>
        <w:keepLines w:val="0"/>
        <w:pageBreakBefore w:val="0"/>
        <w:widowControl w:val="0"/>
        <w:kinsoku/>
        <w:wordWrap/>
        <w:overflowPunct/>
        <w:topLinePunct w:val="0"/>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spacing w:val="0"/>
          <w:kern w:val="0"/>
          <w:sz w:val="32"/>
          <w:szCs w:val="32"/>
          <w:shd w:val="clear" w:color="auto" w:fill="FFFFFF"/>
        </w:rPr>
      </w:pPr>
      <w:r>
        <w:rPr>
          <w:rFonts w:hint="default" w:ascii="Times New Roman" w:hAnsi="Times New Roman" w:eastAsia="仿宋_GB2312" w:cs="Times New Roman"/>
          <w:color w:val="auto"/>
          <w:spacing w:val="0"/>
          <w:kern w:val="0"/>
          <w:sz w:val="32"/>
          <w:szCs w:val="32"/>
          <w:shd w:val="clear" w:color="auto" w:fill="FFFFFF"/>
          <w:lang w:val="en-US" w:eastAsia="zh-CN"/>
        </w:rPr>
        <w:t>4</w:t>
      </w:r>
      <w:r>
        <w:rPr>
          <w:rFonts w:hint="default" w:ascii="Times New Roman" w:hAnsi="Times New Roman" w:eastAsia="仿宋_GB2312" w:cs="Times New Roman"/>
          <w:color w:val="auto"/>
          <w:spacing w:val="0"/>
          <w:kern w:val="0"/>
          <w:sz w:val="32"/>
          <w:szCs w:val="32"/>
          <w:shd w:val="clear" w:color="auto" w:fill="FFFFFF"/>
        </w:rPr>
        <w:t>.在境外就医的费用。</w:t>
      </w:r>
    </w:p>
    <w:p>
      <w:pPr>
        <w:keepNext w:val="0"/>
        <w:keepLines w:val="0"/>
        <w:pageBreakBefore w:val="0"/>
        <w:widowControl w:val="0"/>
        <w:kinsoku/>
        <w:wordWrap/>
        <w:overflowPunct/>
        <w:topLinePunct w:val="0"/>
        <w:autoSpaceDN/>
        <w:bidi w:val="0"/>
        <w:adjustRightInd w:val="0"/>
        <w:snapToGrid w:val="0"/>
        <w:spacing w:line="600" w:lineRule="exact"/>
        <w:ind w:firstLine="640" w:firstLineChars="200"/>
        <w:textAlignment w:val="auto"/>
        <w:rPr>
          <w:rFonts w:hint="default" w:ascii="Times New Roman" w:hAnsi="Times New Roman" w:eastAsia="黑体" w:cs="Times New Roman"/>
          <w:color w:val="auto"/>
          <w:spacing w:val="0"/>
          <w:kern w:val="0"/>
          <w:sz w:val="32"/>
          <w:szCs w:val="32"/>
          <w:shd w:val="clear" w:color="auto" w:fill="FFFFFF"/>
        </w:rPr>
      </w:pPr>
      <w:r>
        <w:rPr>
          <w:rFonts w:hint="eastAsia" w:ascii="Times New Roman" w:hAnsi="Times New Roman" w:eastAsia="黑体" w:cs="Times New Roman"/>
          <w:color w:val="auto"/>
          <w:spacing w:val="0"/>
          <w:kern w:val="0"/>
          <w:sz w:val="32"/>
          <w:szCs w:val="32"/>
          <w:shd w:val="clear" w:color="auto" w:fill="FFFFFF"/>
          <w:lang w:val="en-US" w:eastAsia="zh-CN"/>
        </w:rPr>
        <w:t>三</w:t>
      </w:r>
      <w:r>
        <w:rPr>
          <w:rFonts w:hint="default" w:ascii="Times New Roman" w:hAnsi="Times New Roman" w:eastAsia="黑体" w:cs="Times New Roman"/>
          <w:color w:val="auto"/>
          <w:spacing w:val="0"/>
          <w:kern w:val="0"/>
          <w:sz w:val="32"/>
          <w:szCs w:val="32"/>
          <w:shd w:val="clear" w:color="auto" w:fill="FFFFFF"/>
        </w:rPr>
        <w:t>、严格做好生育保险监督管理</w:t>
      </w:r>
    </w:p>
    <w:p>
      <w:pPr>
        <w:keepNext w:val="0"/>
        <w:keepLines w:val="0"/>
        <w:pageBreakBefore w:val="0"/>
        <w:widowControl w:val="0"/>
        <w:kinsoku/>
        <w:wordWrap/>
        <w:overflowPunct/>
        <w:topLinePunct w:val="0"/>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spacing w:val="0"/>
          <w:kern w:val="0"/>
          <w:sz w:val="32"/>
          <w:szCs w:val="32"/>
          <w:shd w:val="clear" w:color="auto" w:fill="FFFFFF"/>
        </w:rPr>
      </w:pPr>
      <w:r>
        <w:rPr>
          <w:rFonts w:hint="default" w:ascii="Times New Roman" w:hAnsi="Times New Roman" w:eastAsia="楷体_GB2312" w:cs="Times New Roman"/>
          <w:color w:val="auto"/>
          <w:spacing w:val="0"/>
          <w:sz w:val="32"/>
          <w:szCs w:val="32"/>
        </w:rPr>
        <w:t>（一）协议管理。</w:t>
      </w:r>
      <w:r>
        <w:rPr>
          <w:rFonts w:hint="default" w:ascii="Times New Roman" w:hAnsi="Times New Roman" w:eastAsia="仿宋_GB2312" w:cs="Times New Roman"/>
          <w:color w:val="auto"/>
          <w:spacing w:val="0"/>
          <w:kern w:val="0"/>
          <w:sz w:val="32"/>
          <w:szCs w:val="32"/>
          <w:shd w:val="clear" w:color="auto" w:fill="FFFFFF"/>
          <w:lang w:val="en-US" w:eastAsia="zh-CN"/>
        </w:rPr>
        <w:t>继续</w:t>
      </w:r>
      <w:r>
        <w:rPr>
          <w:rFonts w:hint="default" w:ascii="Times New Roman" w:hAnsi="Times New Roman" w:eastAsia="仿宋_GB2312" w:cs="Times New Roman"/>
          <w:color w:val="auto"/>
          <w:spacing w:val="0"/>
          <w:kern w:val="0"/>
          <w:sz w:val="32"/>
          <w:szCs w:val="32"/>
          <w:shd w:val="clear" w:color="auto" w:fill="FFFFFF"/>
        </w:rPr>
        <w:t>实行统一定点医疗机构服务管理</w:t>
      </w:r>
      <w:r>
        <w:rPr>
          <w:rFonts w:hint="default" w:ascii="Times New Roman" w:hAnsi="Times New Roman" w:eastAsia="仿宋_GB2312" w:cs="Times New Roman"/>
          <w:color w:val="auto"/>
          <w:spacing w:val="0"/>
          <w:kern w:val="0"/>
          <w:sz w:val="32"/>
          <w:szCs w:val="32"/>
          <w:shd w:val="clear" w:color="auto" w:fill="FFFFFF"/>
          <w:lang w:eastAsia="zh-CN"/>
        </w:rPr>
        <w:t>，</w:t>
      </w:r>
      <w:r>
        <w:rPr>
          <w:rFonts w:hint="default" w:ascii="Times New Roman" w:hAnsi="Times New Roman" w:eastAsia="仿宋_GB2312" w:cs="Times New Roman"/>
          <w:color w:val="auto"/>
          <w:spacing w:val="0"/>
          <w:kern w:val="0"/>
          <w:sz w:val="32"/>
          <w:szCs w:val="32"/>
          <w:shd w:val="clear" w:color="auto" w:fill="FFFFFF"/>
        </w:rPr>
        <w:t>医疗保险经办机构与定点医疗机构签订医疗服务协议</w:t>
      </w:r>
      <w:r>
        <w:rPr>
          <w:rFonts w:hint="default" w:ascii="Times New Roman" w:hAnsi="Times New Roman" w:eastAsia="仿宋_GB2312" w:cs="Times New Roman"/>
          <w:color w:val="auto"/>
          <w:spacing w:val="-6"/>
          <w:kern w:val="0"/>
          <w:sz w:val="32"/>
          <w:szCs w:val="32"/>
          <w:shd w:val="clear" w:color="auto" w:fill="FFFFFF"/>
        </w:rPr>
        <w:t>时，将生育医疗服务有关要求和指标纳入协议条款，加强协议管理。</w:t>
      </w:r>
    </w:p>
    <w:p>
      <w:pPr>
        <w:keepNext w:val="0"/>
        <w:keepLines w:val="0"/>
        <w:pageBreakBefore w:val="0"/>
        <w:widowControl w:val="0"/>
        <w:kinsoku/>
        <w:wordWrap/>
        <w:overflowPunct/>
        <w:topLinePunct w:val="0"/>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spacing w:val="0"/>
          <w:kern w:val="0"/>
          <w:sz w:val="32"/>
          <w:szCs w:val="32"/>
          <w:shd w:val="clear" w:color="auto" w:fill="FFFFFF"/>
        </w:rPr>
      </w:pPr>
      <w:r>
        <w:rPr>
          <w:rFonts w:hint="default" w:ascii="Times New Roman" w:hAnsi="Times New Roman" w:eastAsia="楷体_GB2312" w:cs="Times New Roman"/>
          <w:color w:val="auto"/>
          <w:spacing w:val="0"/>
          <w:sz w:val="32"/>
          <w:szCs w:val="32"/>
        </w:rPr>
        <w:t>（二）服务管理。</w:t>
      </w:r>
      <w:r>
        <w:rPr>
          <w:rFonts w:hint="default" w:ascii="Times New Roman" w:hAnsi="Times New Roman" w:eastAsia="仿宋_GB2312" w:cs="Times New Roman"/>
          <w:color w:val="auto"/>
          <w:spacing w:val="0"/>
          <w:kern w:val="0"/>
          <w:sz w:val="32"/>
          <w:szCs w:val="32"/>
          <w:shd w:val="clear" w:color="auto" w:fill="FFFFFF"/>
        </w:rPr>
        <w:t>完善医疗保险信息系统平台，实行信息系统一体化运行，实现医疗保险经办机构与定点医疗机构生育医疗费用直接结算，完善统计信息系统，确保及时全面准确反映生育保险基金运行、待遇享受人员、待遇支付等方面情况</w:t>
      </w:r>
      <w:r>
        <w:rPr>
          <w:rFonts w:hint="eastAsia" w:ascii="Times New Roman" w:hAnsi="Times New Roman" w:eastAsia="仿宋_GB2312" w:cs="Times New Roman"/>
          <w:color w:val="auto"/>
          <w:spacing w:val="0"/>
          <w:kern w:val="0"/>
          <w:sz w:val="32"/>
          <w:szCs w:val="32"/>
          <w:shd w:val="clear" w:color="auto" w:fill="FFFFFF"/>
          <w:lang w:eastAsia="zh-CN"/>
        </w:rPr>
        <w:t>。</w:t>
      </w:r>
      <w:r>
        <w:rPr>
          <w:rFonts w:hint="default" w:ascii="Times New Roman" w:hAnsi="Times New Roman" w:eastAsia="仿宋_GB2312" w:cs="Times New Roman"/>
          <w:color w:val="auto"/>
          <w:spacing w:val="0"/>
          <w:kern w:val="0"/>
          <w:sz w:val="32"/>
          <w:szCs w:val="32"/>
          <w:shd w:val="clear" w:color="auto" w:fill="FFFFFF"/>
          <w:lang w:val="en-US" w:eastAsia="zh-CN"/>
        </w:rPr>
        <w:t>将</w:t>
      </w:r>
      <w:r>
        <w:rPr>
          <w:rFonts w:hint="eastAsia" w:ascii="Times New Roman" w:hAnsi="Times New Roman" w:eastAsia="仿宋_GB2312" w:cs="Times New Roman"/>
          <w:color w:val="auto"/>
          <w:spacing w:val="0"/>
          <w:kern w:val="0"/>
          <w:sz w:val="32"/>
          <w:szCs w:val="32"/>
          <w:shd w:val="clear" w:color="auto" w:fill="FFFFFF"/>
          <w:lang w:val="en-US" w:eastAsia="zh-CN"/>
        </w:rPr>
        <w:t>有并发症的</w:t>
      </w:r>
      <w:r>
        <w:rPr>
          <w:rFonts w:hint="default" w:ascii="Times New Roman" w:hAnsi="Times New Roman" w:eastAsia="仿宋_GB2312" w:cs="Times New Roman"/>
          <w:color w:val="auto"/>
          <w:spacing w:val="0"/>
          <w:kern w:val="0"/>
          <w:sz w:val="32"/>
          <w:szCs w:val="32"/>
          <w:shd w:val="clear" w:color="auto" w:fill="FFFFFF"/>
          <w:lang w:val="en-US" w:eastAsia="zh-CN"/>
        </w:rPr>
        <w:t>生育保险</w:t>
      </w:r>
      <w:r>
        <w:rPr>
          <w:rFonts w:hint="eastAsia" w:ascii="Times New Roman" w:hAnsi="Times New Roman" w:eastAsia="仿宋_GB2312" w:cs="Times New Roman"/>
          <w:color w:val="auto"/>
          <w:spacing w:val="0"/>
          <w:kern w:val="0"/>
          <w:sz w:val="32"/>
          <w:szCs w:val="32"/>
          <w:shd w:val="clear" w:color="auto" w:fill="FFFFFF"/>
          <w:lang w:val="en-US" w:eastAsia="zh-CN"/>
        </w:rPr>
        <w:t>费用</w:t>
      </w:r>
      <w:r>
        <w:rPr>
          <w:rFonts w:hint="default" w:ascii="Times New Roman" w:hAnsi="Times New Roman" w:eastAsia="仿宋_GB2312" w:cs="Times New Roman"/>
          <w:color w:val="auto"/>
          <w:spacing w:val="0"/>
          <w:kern w:val="0"/>
          <w:sz w:val="32"/>
          <w:szCs w:val="32"/>
          <w:shd w:val="clear" w:color="auto" w:fill="FFFFFF"/>
          <w:lang w:val="en-US" w:eastAsia="zh-CN"/>
        </w:rPr>
        <w:t>纳入医保</w:t>
      </w:r>
      <w:r>
        <w:rPr>
          <w:rFonts w:hint="eastAsia" w:ascii="Times New Roman" w:hAnsi="Times New Roman" w:eastAsia="仿宋_GB2312" w:cs="Times New Roman"/>
          <w:color w:val="auto"/>
          <w:spacing w:val="0"/>
          <w:kern w:val="0"/>
          <w:sz w:val="32"/>
          <w:szCs w:val="32"/>
          <w:shd w:val="clear" w:color="auto" w:fill="FFFFFF"/>
          <w:lang w:val="en-US" w:eastAsia="zh-CN"/>
        </w:rPr>
        <w:t>按病种分值付费（DIP）</w:t>
      </w:r>
      <w:r>
        <w:rPr>
          <w:rFonts w:hint="default" w:ascii="Times New Roman" w:hAnsi="Times New Roman" w:eastAsia="仿宋_GB2312" w:cs="Times New Roman"/>
          <w:color w:val="auto"/>
          <w:spacing w:val="0"/>
          <w:kern w:val="0"/>
          <w:sz w:val="32"/>
          <w:szCs w:val="32"/>
          <w:shd w:val="clear" w:color="auto" w:fill="FFFFFF"/>
          <w:lang w:val="en-US" w:eastAsia="zh-CN"/>
        </w:rPr>
        <w:t>管理</w:t>
      </w:r>
      <w:r>
        <w:rPr>
          <w:rFonts w:hint="default" w:ascii="Times New Roman" w:hAnsi="Times New Roman" w:eastAsia="仿宋_GB2312" w:cs="Times New Roman"/>
          <w:color w:val="auto"/>
          <w:spacing w:val="0"/>
          <w:kern w:val="0"/>
          <w:sz w:val="32"/>
          <w:szCs w:val="32"/>
          <w:shd w:val="clear" w:color="auto" w:fill="FFFFFF"/>
          <w:lang w:eastAsia="zh-CN"/>
        </w:rPr>
        <w:t>，</w:t>
      </w:r>
      <w:r>
        <w:rPr>
          <w:rFonts w:hint="default" w:ascii="Times New Roman" w:hAnsi="Times New Roman" w:eastAsia="仿宋_GB2312" w:cs="Times New Roman"/>
          <w:color w:val="auto"/>
          <w:spacing w:val="0"/>
          <w:kern w:val="0"/>
          <w:sz w:val="32"/>
          <w:szCs w:val="32"/>
          <w:shd w:val="clear" w:color="auto" w:fill="FFFFFF"/>
        </w:rPr>
        <w:t>强化医疗费用的审核和监控，控制生育医疗费用不合理增长。</w:t>
      </w:r>
    </w:p>
    <w:p>
      <w:pPr>
        <w:keepNext w:val="0"/>
        <w:keepLines w:val="0"/>
        <w:pageBreakBefore w:val="0"/>
        <w:widowControl w:val="0"/>
        <w:kinsoku/>
        <w:wordWrap/>
        <w:overflowPunct/>
        <w:topLinePunct w:val="0"/>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spacing w:val="0"/>
          <w:kern w:val="0"/>
          <w:sz w:val="32"/>
          <w:szCs w:val="32"/>
          <w:shd w:val="clear" w:color="auto" w:fill="FFFFFF"/>
        </w:rPr>
      </w:pPr>
      <w:r>
        <w:rPr>
          <w:rFonts w:hint="default" w:ascii="Times New Roman" w:hAnsi="Times New Roman" w:eastAsia="楷体_GB2312" w:cs="Times New Roman"/>
          <w:color w:val="auto"/>
          <w:spacing w:val="0"/>
          <w:sz w:val="32"/>
          <w:szCs w:val="32"/>
        </w:rPr>
        <w:t>（</w:t>
      </w:r>
      <w:r>
        <w:rPr>
          <w:rFonts w:hint="default" w:ascii="Times New Roman" w:hAnsi="Times New Roman" w:eastAsia="楷体_GB2312" w:cs="Times New Roman"/>
          <w:color w:val="auto"/>
          <w:spacing w:val="0"/>
          <w:sz w:val="32"/>
          <w:szCs w:val="32"/>
          <w:lang w:val="en-US" w:eastAsia="zh-CN"/>
        </w:rPr>
        <w:t>三</w:t>
      </w:r>
      <w:r>
        <w:rPr>
          <w:rFonts w:hint="default" w:ascii="Times New Roman" w:hAnsi="Times New Roman" w:eastAsia="楷体_GB2312" w:cs="Times New Roman"/>
          <w:color w:val="auto"/>
          <w:spacing w:val="0"/>
          <w:sz w:val="32"/>
          <w:szCs w:val="32"/>
        </w:rPr>
        <w:t>）基金管理。</w:t>
      </w:r>
      <w:r>
        <w:rPr>
          <w:rFonts w:hint="eastAsia" w:ascii="Times New Roman" w:hAnsi="Times New Roman" w:eastAsia="仿宋_GB2312" w:cs="Times New Roman"/>
          <w:color w:val="auto"/>
          <w:spacing w:val="0"/>
          <w:kern w:val="0"/>
          <w:sz w:val="32"/>
          <w:szCs w:val="32"/>
          <w:shd w:val="clear" w:color="auto" w:fill="FFFFFF"/>
          <w:lang w:val="en-US" w:eastAsia="zh-CN"/>
        </w:rPr>
        <w:t>做好生育保险与职工基本医疗保险同步合并实施，</w:t>
      </w:r>
      <w:r>
        <w:rPr>
          <w:rFonts w:hint="default" w:ascii="Times New Roman" w:hAnsi="Times New Roman" w:eastAsia="仿宋_GB2312" w:cs="Times New Roman"/>
          <w:color w:val="auto"/>
          <w:spacing w:val="0"/>
          <w:kern w:val="0"/>
          <w:sz w:val="32"/>
          <w:szCs w:val="32"/>
          <w:shd w:val="clear" w:color="auto" w:fill="FFFFFF"/>
        </w:rPr>
        <w:t>生育保险基金并入职工基本医疗保险基金，不单列生育保险基金收入，在职工基本医疗保险统筹基金待遇支出中设置生育待遇支出项目，执行社会保险基金财务制度。建立基金运行风险预警机制，坚持基金运行情况公开，加强内部控制，</w:t>
      </w:r>
      <w:r>
        <w:rPr>
          <w:rFonts w:hint="default" w:ascii="Times New Roman" w:hAnsi="Times New Roman" w:eastAsia="仿宋_GB2312" w:cs="Times New Roman"/>
          <w:color w:val="auto"/>
          <w:spacing w:val="-11"/>
          <w:kern w:val="0"/>
          <w:sz w:val="32"/>
          <w:szCs w:val="32"/>
          <w:shd w:val="clear" w:color="auto" w:fill="FFFFFF"/>
        </w:rPr>
        <w:t>强化基金行政监督和社会监督，完善生育保险监测指标和统计信息。</w:t>
      </w:r>
    </w:p>
    <w:p>
      <w:pPr>
        <w:keepNext w:val="0"/>
        <w:keepLines w:val="0"/>
        <w:pageBreakBefore w:val="0"/>
        <w:widowControl w:val="0"/>
        <w:kinsoku/>
        <w:wordWrap/>
        <w:overflowPunct/>
        <w:topLinePunct w:val="0"/>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spacing w:val="0"/>
          <w:kern w:val="0"/>
          <w:sz w:val="32"/>
          <w:szCs w:val="32"/>
          <w:shd w:val="clear" w:color="auto" w:fill="FFFFFF"/>
        </w:rPr>
      </w:pPr>
      <w:r>
        <w:rPr>
          <w:rFonts w:hint="default" w:ascii="Times New Roman" w:hAnsi="Times New Roman" w:eastAsia="楷体_GB2312" w:cs="Times New Roman"/>
          <w:color w:val="auto"/>
          <w:spacing w:val="0"/>
          <w:sz w:val="32"/>
          <w:szCs w:val="32"/>
        </w:rPr>
        <w:t>（</w:t>
      </w:r>
      <w:r>
        <w:rPr>
          <w:rFonts w:hint="default" w:ascii="Times New Roman" w:hAnsi="Times New Roman" w:eastAsia="楷体_GB2312" w:cs="Times New Roman"/>
          <w:color w:val="auto"/>
          <w:spacing w:val="0"/>
          <w:sz w:val="32"/>
          <w:szCs w:val="32"/>
          <w:lang w:val="en-US" w:eastAsia="zh-CN"/>
        </w:rPr>
        <w:t>四</w:t>
      </w:r>
      <w:r>
        <w:rPr>
          <w:rFonts w:hint="default" w:ascii="Times New Roman" w:hAnsi="Times New Roman" w:eastAsia="楷体_GB2312" w:cs="Times New Roman"/>
          <w:color w:val="auto"/>
          <w:spacing w:val="0"/>
          <w:sz w:val="32"/>
          <w:szCs w:val="32"/>
        </w:rPr>
        <w:t>）责任追究。</w:t>
      </w:r>
      <w:r>
        <w:rPr>
          <w:rFonts w:hint="default" w:ascii="Times New Roman" w:hAnsi="Times New Roman" w:eastAsia="仿宋_GB2312" w:cs="Times New Roman"/>
          <w:color w:val="auto"/>
          <w:spacing w:val="0"/>
          <w:kern w:val="0"/>
          <w:sz w:val="32"/>
          <w:szCs w:val="32"/>
          <w:shd w:val="clear" w:color="auto" w:fill="FFFFFF"/>
        </w:rPr>
        <w:t>用人单位、参保人员、定点医疗机构、医保部门等违反《中华人民共和国社会保险法》《</w:t>
      </w:r>
      <w:r>
        <w:rPr>
          <w:rFonts w:hint="default" w:ascii="Times New Roman" w:hAnsi="Times New Roman" w:eastAsia="仿宋_GB2312" w:cs="Times New Roman"/>
          <w:color w:val="auto"/>
          <w:spacing w:val="0"/>
          <w:kern w:val="0"/>
          <w:sz w:val="32"/>
          <w:szCs w:val="32"/>
          <w:shd w:val="clear" w:color="auto" w:fill="FFFFFF"/>
          <w:lang w:val="en-US" w:eastAsia="zh-CN"/>
        </w:rPr>
        <w:t>社会保险经办条例</w:t>
      </w:r>
      <w:r>
        <w:rPr>
          <w:rFonts w:hint="default" w:ascii="Times New Roman" w:hAnsi="Times New Roman" w:eastAsia="仿宋_GB2312" w:cs="Times New Roman"/>
          <w:color w:val="auto"/>
          <w:spacing w:val="0"/>
          <w:kern w:val="0"/>
          <w:sz w:val="32"/>
          <w:szCs w:val="32"/>
          <w:shd w:val="clear" w:color="auto" w:fill="FFFFFF"/>
        </w:rPr>
        <w:t>》以及医疗保障有关法律法规规定，造成职工基本医疗保险基金损失的，由医疗保障部门追回，并按规定进行处理，涉嫌犯罪的，应移送司法机关依法追究刑事责任。</w:t>
      </w:r>
    </w:p>
    <w:p>
      <w:pPr>
        <w:keepNext w:val="0"/>
        <w:keepLines w:val="0"/>
        <w:pageBreakBefore w:val="0"/>
        <w:widowControl w:val="0"/>
        <w:kinsoku/>
        <w:wordWrap/>
        <w:overflowPunct/>
        <w:topLinePunct w:val="0"/>
        <w:autoSpaceDN/>
        <w:bidi w:val="0"/>
        <w:adjustRightInd w:val="0"/>
        <w:snapToGrid w:val="0"/>
        <w:spacing w:line="600" w:lineRule="exact"/>
        <w:ind w:firstLine="640" w:firstLineChars="200"/>
        <w:textAlignment w:val="auto"/>
        <w:rPr>
          <w:rFonts w:hint="default" w:ascii="Times New Roman" w:hAnsi="Times New Roman" w:eastAsia="黑体" w:cs="Times New Roman"/>
          <w:color w:val="auto"/>
          <w:spacing w:val="0"/>
          <w:kern w:val="0"/>
          <w:sz w:val="32"/>
          <w:szCs w:val="32"/>
          <w:shd w:val="clear" w:color="auto" w:fill="FFFFFF"/>
        </w:rPr>
      </w:pPr>
      <w:r>
        <w:rPr>
          <w:rFonts w:hint="eastAsia" w:ascii="Times New Roman" w:hAnsi="Times New Roman" w:eastAsia="黑体" w:cs="Times New Roman"/>
          <w:color w:val="auto"/>
          <w:spacing w:val="0"/>
          <w:kern w:val="0"/>
          <w:sz w:val="32"/>
          <w:szCs w:val="32"/>
          <w:shd w:val="clear" w:color="auto" w:fill="FFFFFF"/>
          <w:lang w:val="en-US" w:eastAsia="zh-CN"/>
        </w:rPr>
        <w:t>四</w:t>
      </w:r>
      <w:r>
        <w:rPr>
          <w:rFonts w:hint="default" w:ascii="Times New Roman" w:hAnsi="Times New Roman" w:eastAsia="黑体" w:cs="Times New Roman"/>
          <w:color w:val="auto"/>
          <w:spacing w:val="0"/>
          <w:kern w:val="0"/>
          <w:sz w:val="32"/>
          <w:szCs w:val="32"/>
          <w:shd w:val="clear" w:color="auto" w:fill="FFFFFF"/>
        </w:rPr>
        <w:t>、认真落实单位职能职责</w:t>
      </w:r>
    </w:p>
    <w:p>
      <w:pPr>
        <w:keepNext w:val="0"/>
        <w:keepLines w:val="0"/>
        <w:pageBreakBefore w:val="0"/>
        <w:widowControl w:val="0"/>
        <w:kinsoku/>
        <w:wordWrap/>
        <w:overflowPunct/>
        <w:topLinePunct w:val="0"/>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spacing w:val="0"/>
          <w:kern w:val="0"/>
          <w:sz w:val="32"/>
          <w:szCs w:val="32"/>
          <w:shd w:val="clear" w:color="auto" w:fill="FFFFFF"/>
        </w:rPr>
      </w:pPr>
      <w:r>
        <w:rPr>
          <w:rFonts w:hint="eastAsia" w:ascii="Times New Roman" w:hAnsi="Times New Roman" w:eastAsia="仿宋_GB2312" w:cs="Times New Roman"/>
          <w:color w:val="auto"/>
          <w:spacing w:val="0"/>
          <w:kern w:val="0"/>
          <w:sz w:val="32"/>
          <w:szCs w:val="32"/>
          <w:shd w:val="clear" w:color="auto" w:fill="FFFFFF"/>
          <w:lang w:val="en-US" w:eastAsia="zh-CN"/>
        </w:rPr>
        <w:t>州</w:t>
      </w:r>
      <w:r>
        <w:rPr>
          <w:rFonts w:hint="default" w:ascii="Times New Roman" w:hAnsi="Times New Roman" w:eastAsia="仿宋_GB2312" w:cs="Times New Roman"/>
          <w:color w:val="auto"/>
          <w:spacing w:val="0"/>
          <w:kern w:val="0"/>
          <w:sz w:val="32"/>
          <w:szCs w:val="32"/>
          <w:shd w:val="clear" w:color="auto" w:fill="FFFFFF"/>
        </w:rPr>
        <w:t>医疗保障局负责牵头做好</w:t>
      </w:r>
      <w:r>
        <w:rPr>
          <w:rFonts w:hint="eastAsia" w:ascii="Times New Roman" w:hAnsi="Times New Roman" w:eastAsia="仿宋_GB2312" w:cs="Times New Roman"/>
          <w:color w:val="auto"/>
          <w:spacing w:val="0"/>
          <w:kern w:val="0"/>
          <w:sz w:val="32"/>
          <w:szCs w:val="32"/>
          <w:shd w:val="clear" w:color="auto" w:fill="FFFFFF"/>
          <w:lang w:val="en-US" w:eastAsia="zh-CN"/>
        </w:rPr>
        <w:t>全州</w:t>
      </w:r>
      <w:r>
        <w:rPr>
          <w:rFonts w:hint="default" w:ascii="Times New Roman" w:hAnsi="Times New Roman" w:eastAsia="仿宋_GB2312" w:cs="Times New Roman"/>
          <w:color w:val="auto"/>
          <w:spacing w:val="0"/>
          <w:kern w:val="0"/>
          <w:sz w:val="32"/>
          <w:szCs w:val="32"/>
          <w:shd w:val="clear" w:color="auto" w:fill="FFFFFF"/>
        </w:rPr>
        <w:t>生育保险</w:t>
      </w:r>
      <w:r>
        <w:rPr>
          <w:rFonts w:hint="eastAsia" w:ascii="Times New Roman" w:hAnsi="Times New Roman" w:eastAsia="仿宋_GB2312" w:cs="Times New Roman"/>
          <w:color w:val="auto"/>
          <w:spacing w:val="0"/>
          <w:kern w:val="0"/>
          <w:sz w:val="32"/>
          <w:szCs w:val="32"/>
          <w:shd w:val="clear" w:color="auto" w:fill="FFFFFF"/>
          <w:lang w:val="en-US" w:eastAsia="zh-CN"/>
        </w:rPr>
        <w:t>相关</w:t>
      </w:r>
      <w:r>
        <w:rPr>
          <w:rFonts w:hint="default" w:ascii="Times New Roman" w:hAnsi="Times New Roman" w:eastAsia="仿宋_GB2312" w:cs="Times New Roman"/>
          <w:color w:val="auto"/>
          <w:spacing w:val="0"/>
          <w:kern w:val="0"/>
          <w:sz w:val="32"/>
          <w:szCs w:val="32"/>
          <w:shd w:val="clear" w:color="auto" w:fill="FFFFFF"/>
        </w:rPr>
        <w:t>工作</w:t>
      </w:r>
      <w:r>
        <w:rPr>
          <w:rFonts w:hint="default" w:ascii="Times New Roman" w:hAnsi="Times New Roman" w:eastAsia="仿宋_GB2312" w:cs="Times New Roman"/>
          <w:strike w:val="0"/>
          <w:dstrike w:val="0"/>
          <w:color w:val="auto"/>
          <w:spacing w:val="0"/>
          <w:kern w:val="0"/>
          <w:sz w:val="32"/>
          <w:szCs w:val="32"/>
          <w:shd w:val="clear" w:color="auto" w:fill="FFFFFF"/>
        </w:rPr>
        <w:t>。</w:t>
      </w:r>
      <w:r>
        <w:rPr>
          <w:rFonts w:hint="eastAsia" w:ascii="Times New Roman" w:hAnsi="Times New Roman" w:eastAsia="仿宋_GB2312" w:cs="Times New Roman"/>
          <w:strike w:val="0"/>
          <w:dstrike w:val="0"/>
          <w:color w:val="auto"/>
          <w:spacing w:val="0"/>
          <w:kern w:val="0"/>
          <w:sz w:val="32"/>
          <w:szCs w:val="32"/>
          <w:shd w:val="clear" w:color="auto" w:fill="FFFFFF"/>
          <w:lang w:val="en-US" w:eastAsia="zh-CN"/>
        </w:rPr>
        <w:t>州</w:t>
      </w:r>
      <w:r>
        <w:rPr>
          <w:rFonts w:hint="default" w:ascii="Times New Roman" w:hAnsi="Times New Roman" w:eastAsia="仿宋_GB2312" w:cs="Times New Roman"/>
          <w:strike w:val="0"/>
          <w:dstrike w:val="0"/>
          <w:color w:val="auto"/>
          <w:spacing w:val="0"/>
          <w:kern w:val="0"/>
          <w:sz w:val="32"/>
          <w:szCs w:val="32"/>
          <w:shd w:val="clear" w:color="auto" w:fill="FFFFFF"/>
        </w:rPr>
        <w:t>医疗保障事务中心具体负责</w:t>
      </w:r>
      <w:r>
        <w:rPr>
          <w:rFonts w:hint="eastAsia" w:ascii="Times New Roman" w:hAnsi="Times New Roman" w:eastAsia="仿宋_GB2312" w:cs="Times New Roman"/>
          <w:strike w:val="0"/>
          <w:dstrike w:val="0"/>
          <w:color w:val="auto"/>
          <w:spacing w:val="0"/>
          <w:kern w:val="0"/>
          <w:sz w:val="32"/>
          <w:szCs w:val="32"/>
          <w:shd w:val="clear" w:color="auto" w:fill="FFFFFF"/>
          <w:lang w:val="en-US" w:eastAsia="zh-CN"/>
        </w:rPr>
        <w:t>全州</w:t>
      </w:r>
      <w:r>
        <w:rPr>
          <w:rFonts w:hint="default" w:ascii="Times New Roman" w:hAnsi="Times New Roman" w:eastAsia="仿宋_GB2312" w:cs="Times New Roman"/>
          <w:strike w:val="0"/>
          <w:dstrike w:val="0"/>
          <w:color w:val="auto"/>
          <w:spacing w:val="0"/>
          <w:kern w:val="0"/>
          <w:sz w:val="32"/>
          <w:szCs w:val="32"/>
          <w:shd w:val="clear" w:color="auto" w:fill="FFFFFF"/>
        </w:rPr>
        <w:t>职工生育保险业务管理、待遇支付等经办工作，完善升级医保信息系统，实行基本医疗保险和生育保险信息系统一体化运行</w:t>
      </w:r>
      <w:r>
        <w:rPr>
          <w:rFonts w:hint="eastAsia" w:ascii="Times New Roman" w:hAnsi="Times New Roman" w:eastAsia="仿宋_GB2312" w:cs="Times New Roman"/>
          <w:strike w:val="0"/>
          <w:dstrike w:val="0"/>
          <w:color w:val="auto"/>
          <w:spacing w:val="0"/>
          <w:kern w:val="0"/>
          <w:sz w:val="32"/>
          <w:szCs w:val="32"/>
          <w:shd w:val="clear" w:color="auto" w:fill="FFFFFF"/>
          <w:lang w:eastAsia="zh-CN"/>
        </w:rPr>
        <w:t>，</w:t>
      </w:r>
      <w:r>
        <w:rPr>
          <w:rFonts w:hint="default" w:ascii="Times New Roman" w:hAnsi="Times New Roman" w:eastAsia="仿宋_GB2312" w:cs="Times New Roman"/>
          <w:strike w:val="0"/>
          <w:dstrike w:val="0"/>
          <w:color w:val="auto"/>
          <w:spacing w:val="0"/>
          <w:kern w:val="0"/>
          <w:sz w:val="32"/>
          <w:szCs w:val="32"/>
          <w:shd w:val="clear" w:color="auto" w:fill="FFFFFF"/>
        </w:rPr>
        <w:t>做好职工医保基金运行分析。</w:t>
      </w:r>
      <w:r>
        <w:rPr>
          <w:rFonts w:hint="eastAsia" w:ascii="Times New Roman" w:hAnsi="Times New Roman" w:eastAsia="仿宋_GB2312" w:cs="Times New Roman"/>
          <w:color w:val="auto"/>
          <w:spacing w:val="0"/>
          <w:kern w:val="0"/>
          <w:sz w:val="32"/>
          <w:szCs w:val="32"/>
          <w:shd w:val="clear" w:color="auto" w:fill="FFFFFF"/>
          <w:lang w:val="en-US" w:eastAsia="zh-CN"/>
        </w:rPr>
        <w:t>州</w:t>
      </w:r>
      <w:r>
        <w:rPr>
          <w:rFonts w:hint="default" w:ascii="Times New Roman" w:hAnsi="Times New Roman" w:eastAsia="仿宋_GB2312" w:cs="Times New Roman"/>
          <w:color w:val="auto"/>
          <w:spacing w:val="0"/>
          <w:kern w:val="0"/>
          <w:sz w:val="32"/>
          <w:szCs w:val="32"/>
          <w:shd w:val="clear" w:color="auto" w:fill="FFFFFF"/>
        </w:rPr>
        <w:t>财政</w:t>
      </w:r>
      <w:r>
        <w:rPr>
          <w:rFonts w:hint="eastAsia" w:ascii="Times New Roman" w:hAnsi="Times New Roman" w:eastAsia="仿宋_GB2312" w:cs="Times New Roman"/>
          <w:color w:val="auto"/>
          <w:spacing w:val="0"/>
          <w:kern w:val="0"/>
          <w:sz w:val="32"/>
          <w:szCs w:val="32"/>
          <w:shd w:val="clear" w:color="auto" w:fill="FFFFFF"/>
          <w:lang w:val="en-US" w:eastAsia="zh-CN"/>
        </w:rPr>
        <w:t>局</w:t>
      </w:r>
      <w:r>
        <w:rPr>
          <w:rFonts w:hint="default" w:ascii="Times New Roman" w:hAnsi="Times New Roman" w:eastAsia="仿宋_GB2312" w:cs="Times New Roman"/>
          <w:color w:val="auto"/>
          <w:spacing w:val="0"/>
          <w:kern w:val="0"/>
          <w:sz w:val="32"/>
          <w:szCs w:val="32"/>
          <w:shd w:val="clear" w:color="auto" w:fill="FFFFFF"/>
        </w:rPr>
        <w:t>、</w:t>
      </w:r>
      <w:r>
        <w:rPr>
          <w:rFonts w:hint="default" w:ascii="Times New Roman" w:hAnsi="Times New Roman" w:eastAsia="仿宋_GB2312" w:cs="Times New Roman"/>
          <w:color w:val="auto"/>
          <w:spacing w:val="0"/>
          <w:kern w:val="0"/>
          <w:sz w:val="32"/>
          <w:szCs w:val="32"/>
          <w:shd w:val="clear" w:color="auto" w:fill="FFFFFF"/>
          <w:lang w:eastAsia="zh-CN"/>
        </w:rPr>
        <w:t>国家</w:t>
      </w:r>
      <w:r>
        <w:rPr>
          <w:rFonts w:hint="default" w:ascii="Times New Roman" w:hAnsi="Times New Roman" w:eastAsia="仿宋_GB2312" w:cs="Times New Roman"/>
          <w:color w:val="auto"/>
          <w:spacing w:val="0"/>
          <w:kern w:val="0"/>
          <w:sz w:val="32"/>
          <w:szCs w:val="32"/>
          <w:shd w:val="clear" w:color="auto" w:fill="FFFFFF"/>
        </w:rPr>
        <w:t>税务总局</w:t>
      </w:r>
      <w:r>
        <w:rPr>
          <w:rFonts w:hint="eastAsia" w:ascii="Times New Roman" w:hAnsi="Times New Roman" w:eastAsia="仿宋_GB2312" w:cs="Times New Roman"/>
          <w:color w:val="auto"/>
          <w:spacing w:val="0"/>
          <w:kern w:val="0"/>
          <w:sz w:val="32"/>
          <w:szCs w:val="32"/>
          <w:shd w:val="clear" w:color="auto" w:fill="FFFFFF"/>
          <w:lang w:val="en-US" w:eastAsia="zh-CN"/>
        </w:rPr>
        <w:t>甘孜州</w:t>
      </w:r>
      <w:r>
        <w:rPr>
          <w:rFonts w:hint="default" w:ascii="Times New Roman" w:hAnsi="Times New Roman" w:eastAsia="仿宋_GB2312" w:cs="Times New Roman"/>
          <w:color w:val="auto"/>
          <w:spacing w:val="0"/>
          <w:kern w:val="0"/>
          <w:sz w:val="32"/>
          <w:szCs w:val="32"/>
          <w:shd w:val="clear" w:color="auto" w:fill="FFFFFF"/>
        </w:rPr>
        <w:t>税务局等部门按照各自职能职责做好生育保险的有关工作。各参保单位</w:t>
      </w:r>
      <w:r>
        <w:rPr>
          <w:rFonts w:hint="eastAsia" w:ascii="Times New Roman" w:hAnsi="Times New Roman" w:eastAsia="仿宋_GB2312" w:cs="Times New Roman"/>
          <w:color w:val="auto"/>
          <w:spacing w:val="0"/>
          <w:kern w:val="0"/>
          <w:sz w:val="32"/>
          <w:szCs w:val="32"/>
          <w:shd w:val="clear" w:color="auto" w:fill="FFFFFF"/>
          <w:lang w:val="en-US" w:eastAsia="zh-CN"/>
        </w:rPr>
        <w:t>要高度重视，加强宣传，</w:t>
      </w:r>
      <w:r>
        <w:rPr>
          <w:rFonts w:hint="default" w:ascii="Times New Roman" w:hAnsi="Times New Roman" w:eastAsia="仿宋_GB2312" w:cs="Times New Roman"/>
          <w:color w:val="auto"/>
          <w:spacing w:val="0"/>
          <w:kern w:val="0"/>
          <w:sz w:val="32"/>
          <w:szCs w:val="32"/>
          <w:shd w:val="clear" w:color="auto" w:fill="FFFFFF"/>
        </w:rPr>
        <w:t>及时足额缴纳基本医疗保险费，</w:t>
      </w:r>
      <w:r>
        <w:rPr>
          <w:rFonts w:hint="eastAsia" w:ascii="Times New Roman" w:hAnsi="Times New Roman" w:eastAsia="仿宋_GB2312" w:cs="Times New Roman"/>
          <w:color w:val="auto"/>
          <w:spacing w:val="0"/>
          <w:kern w:val="0"/>
          <w:sz w:val="32"/>
          <w:szCs w:val="32"/>
          <w:u w:val="none"/>
          <w:shd w:val="clear" w:color="auto" w:fill="FFFFFF"/>
          <w:lang w:val="en-US" w:eastAsia="zh-CN"/>
        </w:rPr>
        <w:t>落实生育津贴与产假期间的工资不重复发放的规定，</w:t>
      </w:r>
      <w:r>
        <w:rPr>
          <w:rFonts w:hint="default" w:ascii="Times New Roman" w:hAnsi="Times New Roman" w:eastAsia="仿宋_GB2312" w:cs="Times New Roman"/>
          <w:color w:val="auto"/>
          <w:spacing w:val="0"/>
          <w:kern w:val="0"/>
          <w:sz w:val="32"/>
          <w:szCs w:val="32"/>
          <w:shd w:val="clear" w:color="auto" w:fill="FFFFFF"/>
        </w:rPr>
        <w:t>做好相关信息报送等工作。</w:t>
      </w:r>
    </w:p>
    <w:p>
      <w:pPr>
        <w:keepNext w:val="0"/>
        <w:keepLines w:val="0"/>
        <w:pageBreakBefore w:val="0"/>
        <w:widowControl w:val="0"/>
        <w:kinsoku/>
        <w:wordWrap/>
        <w:overflowPunct/>
        <w:topLinePunct w:val="0"/>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spacing w:val="0"/>
          <w:kern w:val="0"/>
          <w:sz w:val="32"/>
          <w:szCs w:val="32"/>
          <w:shd w:val="clear" w:color="auto" w:fill="FFFFFF"/>
          <w:lang w:val="en-US" w:eastAsia="zh-CN"/>
        </w:rPr>
      </w:pPr>
      <w:r>
        <w:rPr>
          <w:rFonts w:hint="default" w:ascii="Times New Roman" w:hAnsi="Times New Roman" w:eastAsia="仿宋_GB2312" w:cs="Times New Roman"/>
          <w:color w:val="auto"/>
          <w:spacing w:val="0"/>
          <w:kern w:val="0"/>
          <w:sz w:val="32"/>
          <w:szCs w:val="32"/>
          <w:shd w:val="clear" w:color="auto" w:fill="FFFFFF"/>
        </w:rPr>
        <w:t>本通知自202</w:t>
      </w:r>
      <w:r>
        <w:rPr>
          <w:rFonts w:hint="eastAsia" w:ascii="Times New Roman" w:hAnsi="Times New Roman" w:eastAsia="仿宋_GB2312" w:cs="Times New Roman"/>
          <w:color w:val="auto"/>
          <w:spacing w:val="0"/>
          <w:kern w:val="0"/>
          <w:sz w:val="32"/>
          <w:szCs w:val="32"/>
          <w:shd w:val="clear" w:color="auto" w:fill="FFFFFF"/>
          <w:lang w:val="en-US" w:eastAsia="zh-CN"/>
        </w:rPr>
        <w:t>6</w:t>
      </w:r>
      <w:r>
        <w:rPr>
          <w:rFonts w:hint="default" w:ascii="Times New Roman" w:hAnsi="Times New Roman" w:eastAsia="仿宋_GB2312" w:cs="Times New Roman"/>
          <w:color w:val="auto"/>
          <w:spacing w:val="0"/>
          <w:kern w:val="0"/>
          <w:sz w:val="32"/>
          <w:szCs w:val="32"/>
          <w:shd w:val="clear" w:color="auto" w:fill="FFFFFF"/>
        </w:rPr>
        <w:t>年</w:t>
      </w:r>
      <w:r>
        <w:rPr>
          <w:rFonts w:hint="default" w:ascii="Times New Roman" w:hAnsi="Times New Roman" w:eastAsia="仿宋_GB2312" w:cs="Times New Roman"/>
          <w:color w:val="auto"/>
          <w:spacing w:val="0"/>
          <w:kern w:val="0"/>
          <w:sz w:val="32"/>
          <w:szCs w:val="32"/>
          <w:shd w:val="clear" w:color="auto" w:fill="FFFFFF"/>
          <w:lang w:val="en-US" w:eastAsia="zh-CN"/>
        </w:rPr>
        <w:t xml:space="preserve">  </w:t>
      </w:r>
      <w:r>
        <w:rPr>
          <w:rFonts w:hint="default" w:ascii="Times New Roman" w:hAnsi="Times New Roman" w:eastAsia="仿宋_GB2312" w:cs="Times New Roman"/>
          <w:color w:val="auto"/>
          <w:spacing w:val="0"/>
          <w:kern w:val="0"/>
          <w:sz w:val="32"/>
          <w:szCs w:val="32"/>
          <w:shd w:val="clear" w:color="auto" w:fill="FFFFFF"/>
        </w:rPr>
        <w:t>月</w:t>
      </w:r>
      <w:r>
        <w:rPr>
          <w:rFonts w:hint="default" w:ascii="Times New Roman" w:hAnsi="Times New Roman" w:eastAsia="仿宋_GB2312" w:cs="Times New Roman"/>
          <w:color w:val="auto"/>
          <w:spacing w:val="0"/>
          <w:kern w:val="0"/>
          <w:sz w:val="32"/>
          <w:szCs w:val="32"/>
          <w:shd w:val="clear" w:color="auto" w:fill="FFFFFF"/>
          <w:lang w:val="en-US" w:eastAsia="zh-CN"/>
        </w:rPr>
        <w:t xml:space="preserve">  </w:t>
      </w:r>
      <w:r>
        <w:rPr>
          <w:rFonts w:hint="default" w:ascii="Times New Roman" w:hAnsi="Times New Roman" w:eastAsia="仿宋_GB2312" w:cs="Times New Roman"/>
          <w:color w:val="auto"/>
          <w:spacing w:val="0"/>
          <w:kern w:val="0"/>
          <w:sz w:val="32"/>
          <w:szCs w:val="32"/>
          <w:shd w:val="clear" w:color="auto" w:fill="FFFFFF"/>
        </w:rPr>
        <w:t>日起施行，有效期5年。</w:t>
      </w:r>
      <w:r>
        <w:rPr>
          <w:rFonts w:hint="eastAsia" w:ascii="Times New Roman" w:hAnsi="Times New Roman" w:eastAsia="仿宋_GB2312" w:cs="Times New Roman"/>
          <w:color w:val="auto"/>
          <w:spacing w:val="0"/>
          <w:kern w:val="0"/>
          <w:sz w:val="32"/>
          <w:szCs w:val="32"/>
          <w:shd w:val="clear" w:color="auto" w:fill="FFFFFF"/>
          <w:lang w:val="en-US" w:eastAsia="zh-CN"/>
        </w:rPr>
        <w:t>此前有关规定与本通知不一致的，以本通知为准。上级有新规定的，从其规定。</w:t>
      </w:r>
    </w:p>
    <w:p>
      <w:pPr>
        <w:keepNext w:val="0"/>
        <w:keepLines w:val="0"/>
        <w:pageBreakBefore w:val="0"/>
        <w:widowControl w:val="0"/>
        <w:kinsoku/>
        <w:wordWrap/>
        <w:overflowPunct/>
        <w:topLinePunct w:val="0"/>
        <w:autoSpaceDN/>
        <w:bidi w:val="0"/>
        <w:adjustRightInd w:val="0"/>
        <w:snapToGrid w:val="0"/>
        <w:spacing w:line="600" w:lineRule="exact"/>
        <w:ind w:firstLine="640" w:firstLineChars="200"/>
        <w:textAlignment w:val="auto"/>
        <w:rPr>
          <w:rFonts w:hint="default" w:ascii="Times New Roman" w:hAnsi="Times New Roman" w:eastAsia="仿宋_GB2312" w:cs="Times New Roman"/>
          <w:strike/>
          <w:dstrike w:val="0"/>
          <w:color w:val="auto"/>
          <w:spacing w:val="0"/>
          <w:kern w:val="0"/>
          <w:sz w:val="32"/>
          <w:szCs w:val="32"/>
          <w:shd w:val="clear" w:color="auto" w:fill="FFFFFF"/>
          <w:lang w:val="en-US" w:eastAsia="zh-CN"/>
        </w:rPr>
      </w:pPr>
    </w:p>
    <w:sectPr>
      <w:pgSz w:w="11906" w:h="16838"/>
      <w:pgMar w:top="2098" w:right="1474" w:bottom="1984"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文泉驿微米黑">
    <w:panose1 w:val="020B0606030804020204"/>
    <w:charset w:val="86"/>
    <w:family w:val="auto"/>
    <w:pitch w:val="default"/>
    <w:sig w:usb0="E10002EF" w:usb1="6BDFFCFB" w:usb2="00800036" w:usb3="00000000" w:csb0="603E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RhYWE2YWNlNjE2NjM2ZDNjMTYxYjY0ZTM3NTk4ZjUifQ=="/>
  </w:docVars>
  <w:rsids>
    <w:rsidRoot w:val="00000000"/>
    <w:rsid w:val="029F32A9"/>
    <w:rsid w:val="05C6035F"/>
    <w:rsid w:val="0AD54072"/>
    <w:rsid w:val="0B6C6BA0"/>
    <w:rsid w:val="0BFF4132"/>
    <w:rsid w:val="0EEB2BE1"/>
    <w:rsid w:val="0F495FFA"/>
    <w:rsid w:val="11EA7680"/>
    <w:rsid w:val="133F0D5C"/>
    <w:rsid w:val="17EC0B58"/>
    <w:rsid w:val="182A7F69"/>
    <w:rsid w:val="19D01142"/>
    <w:rsid w:val="1AAA25C0"/>
    <w:rsid w:val="1FE40E9B"/>
    <w:rsid w:val="229517AE"/>
    <w:rsid w:val="2B4B1F99"/>
    <w:rsid w:val="2CD926E9"/>
    <w:rsid w:val="2EB54BDE"/>
    <w:rsid w:val="30685BB5"/>
    <w:rsid w:val="34515C51"/>
    <w:rsid w:val="34661DCD"/>
    <w:rsid w:val="34B331BF"/>
    <w:rsid w:val="3B242F29"/>
    <w:rsid w:val="41C562A5"/>
    <w:rsid w:val="441908B7"/>
    <w:rsid w:val="476765BB"/>
    <w:rsid w:val="49EA469A"/>
    <w:rsid w:val="4B8464B4"/>
    <w:rsid w:val="4C4715B7"/>
    <w:rsid w:val="4D2E1949"/>
    <w:rsid w:val="4FF97929"/>
    <w:rsid w:val="536B0921"/>
    <w:rsid w:val="59E90BC5"/>
    <w:rsid w:val="5A685C4C"/>
    <w:rsid w:val="60F37866"/>
    <w:rsid w:val="6FF55F9A"/>
    <w:rsid w:val="767906BD"/>
    <w:rsid w:val="774F28F0"/>
    <w:rsid w:val="778A763D"/>
    <w:rsid w:val="7F67EEB9"/>
    <w:rsid w:val="7FD41E9E"/>
    <w:rsid w:val="BEFFF3B9"/>
    <w:rsid w:val="F8E942D3"/>
    <w:rsid w:val="FB37E8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rPr>
      <w:rFonts w:ascii="Calibri" w:hAnsi="Calibri" w:eastAsia="仿宋_GB2312"/>
      <w:sz w:val="32"/>
    </w:rPr>
  </w:style>
  <w:style w:type="table" w:default="1" w:styleId="6">
    <w:name w:val="Normal Table"/>
    <w:semiHidden/>
    <w:qFormat/>
    <w:uiPriority w:val="0"/>
    <w:tblPr>
      <w:tblCellMar>
        <w:top w:w="0" w:type="dxa"/>
        <w:left w:w="108" w:type="dxa"/>
        <w:bottom w:w="0" w:type="dxa"/>
        <w:right w:w="108" w:type="dxa"/>
      </w:tblCellMar>
    </w:tblPr>
  </w:style>
  <w:style w:type="paragraph" w:styleId="2">
    <w:name w:val="table of figures"/>
    <w:basedOn w:val="1"/>
    <w:next w:val="1"/>
    <w:qFormat/>
    <w:uiPriority w:val="0"/>
  </w:style>
  <w:style w:type="paragraph" w:styleId="3">
    <w:name w:val="Subtitle"/>
    <w:basedOn w:val="1"/>
    <w:next w:val="1"/>
    <w:qFormat/>
    <w:uiPriority w:val="0"/>
    <w:pPr>
      <w:ind w:firstLine="0"/>
      <w:jc w:val="center"/>
    </w:pPr>
    <w:rPr>
      <w:rFonts w:eastAsia="黑体"/>
    </w:rPr>
  </w:style>
  <w:style w:type="paragraph" w:styleId="4">
    <w:name w:val="footnote text"/>
    <w:basedOn w:val="1"/>
    <w:qFormat/>
    <w:uiPriority w:val="0"/>
    <w:pPr>
      <w:snapToGrid w:val="0"/>
      <w:jc w:val="left"/>
    </w:pPr>
    <w:rPr>
      <w:sz w:val="18"/>
    </w:rPr>
  </w:style>
  <w:style w:type="paragraph" w:styleId="5">
    <w:name w:val="Normal (Web)"/>
    <w:basedOn w:val="1"/>
    <w:qFormat/>
    <w:uiPriority w:val="0"/>
    <w:pPr>
      <w:widowControl/>
      <w:spacing w:before="100" w:beforeAutospacing="1" w:after="100" w:afterAutospacing="1" w:line="240" w:lineRule="auto"/>
      <w:ind w:firstLine="0"/>
      <w:jc w:val="left"/>
    </w:pPr>
    <w:rPr>
      <w:rFonts w:ascii="宋体" w:hAnsi="宋体" w:eastAsia="宋体" w:cs="宋体"/>
      <w:kern w:val="0"/>
      <w:sz w:val="24"/>
      <w:szCs w:val="24"/>
    </w:rPr>
  </w:style>
  <w:style w:type="character" w:styleId="8">
    <w:name w:val="footnote reference"/>
    <w:basedOn w:val="7"/>
    <w:qFormat/>
    <w:uiPriority w:val="0"/>
    <w:rPr>
      <w:vertAlign w:val="superscript"/>
    </w:rPr>
  </w:style>
  <w:style w:type="paragraph" w:customStyle="1" w:styleId="9">
    <w:name w:val="样式1"/>
    <w:basedOn w:val="1"/>
    <w:qFormat/>
    <w:uiPriority w:val="0"/>
    <w:rPr>
      <w:rFonts w:eastAsia="仿宋_GB2312" w:asciiTheme="minorAscii" w:hAnsiTheme="minorAscii"/>
      <w:sz w:val="32"/>
    </w:rPr>
  </w:style>
  <w:style w:type="character" w:customStyle="1" w:styleId="10">
    <w:name w:val="16"/>
    <w:basedOn w:val="7"/>
    <w:qFormat/>
    <w:uiPriority w:val="0"/>
    <w:rPr>
      <w:rFonts w:hint="default" w:ascii="Times New Roman" w:hAnsi="Times New Roman" w:cs="Times New Roman"/>
      <w:b/>
      <w:bCs/>
    </w:rPr>
  </w:style>
  <w:style w:type="paragraph" w:customStyle="1" w:styleId="11">
    <w:name w:val="正文格式"/>
    <w:basedOn w:val="1"/>
    <w:qFormat/>
    <w:uiPriority w:val="0"/>
    <w:pPr>
      <w:adjustRightInd w:val="0"/>
      <w:snapToGrid w:val="0"/>
      <w:ind w:firstLine="631" w:firstLineChars="190"/>
    </w:pPr>
    <w:rPr>
      <w:rFonts w:ascii="仿宋_GB2312"/>
      <w:spacing w:val="6"/>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4053</Words>
  <Characters>4307</Characters>
  <Lines>0</Lines>
  <Paragraphs>0</Paragraphs>
  <TotalTime>31</TotalTime>
  <ScaleCrop>false</ScaleCrop>
  <LinksUpToDate>false</LinksUpToDate>
  <CharactersWithSpaces>4354</CharactersWithSpaces>
  <Application>WPS Office_12.8.2.1113_F1E327BC-269C-435d-A152-05C5408002CA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2022-07-01T19:58:00Z</dcterms:created>
  <dc:creator>Administrator</dc:creator>
  <cp:lastModifiedBy>uos</cp:lastModifiedBy>
  <cp:lastPrinted>2026-01-30T23:54:00Z</cp:lastPrinted>
  <dcterms:modified xsi:type="dcterms:W3CDTF">2026-01-30T17:06:12Z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2052-12.8.2.1113</vt:lpwstr>
  </property>
  <property fmtid="{D5CDD505-2E9C-101B-9397-08002B2CF9AE}" pid="3" name="ICV">
    <vt:lpwstr>B50C9066F11600DD46737C69A93A19F5_43</vt:lpwstr>
  </property>
  <property fmtid="{D5CDD505-2E9C-101B-9397-08002B2CF9AE}" pid="4" name="KSOTemplateDocerSaveRecord">
    <vt:lpwstr>eyJoZGlkIjoiZTNkNTEyNjIwNTljMmM1NWNlNThmMDRiOTBmOTI3MWEiLCJ1c2VySWQiOiIzMDk5MDkzNCJ9</vt:lpwstr>
  </property>
</Properties>
</file>