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0877">
      <w:pPr>
        <w:keepNext w:val="0"/>
        <w:keepLines w:val="0"/>
        <w:pageBreakBefore w:val="0"/>
        <w:widowControl w:val="0"/>
        <w:kinsoku/>
        <w:wordWrap/>
        <w:overflowPunct/>
        <w:topLinePunct w:val="0"/>
        <w:autoSpaceDE/>
        <w:autoSpaceDN/>
        <w:bidi w:val="0"/>
        <w:adjustRightInd/>
        <w:snapToGrid/>
        <w:spacing w:after="292" w:afterLines="50" w:line="580" w:lineRule="exact"/>
        <w:jc w:val="center"/>
        <w:textAlignment w:val="auto"/>
        <w:rPr>
          <w:rFonts w:hint="eastAsia" w:ascii="方正小标宋_GBK" w:hAnsi="方正小标宋_GBK" w:eastAsia="方正小标宋_GBK" w:cs="方正小标宋_GBK"/>
          <w:sz w:val="44"/>
          <w:szCs w:val="44"/>
        </w:rPr>
      </w:pPr>
      <mc:AlternateContent>
        <mc:Choice Requires="wpsCustomData">
          <wpsCustomData:docfieldStart id="0" docfieldname="标题_1" hidden="0" print="1" readonly="0" index="7"/>
        </mc:Choice>
      </mc:AlternateContent>
      <w:r>
        <w:rPr>
          <w:rFonts w:hint="eastAsia" w:ascii="方正小标宋_GBK" w:hAnsi="方正小标宋_GBK" w:eastAsia="方正小标宋_GBK" w:cs="方正小标宋_GBK"/>
          <w:sz w:val="44"/>
          <w:szCs w:val="44"/>
        </w:rPr>
        <w:t>甘孜州加快文化和旅游深度融合发展激励措施</w:t>
      </w:r>
    </w:p>
    <w:p w14:paraId="5EDD49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（征求意见稿）</w:t>
      </w:r>
      <mc:AlternateContent>
        <mc:Choice Requires="wpsCustomData">
          <wpsCustomData:docfieldEnd id="0"/>
        </mc:Choice>
      </mc:AlternateContent>
    </w:p>
    <w:p w14:paraId="3989A07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5A4EF0D3">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为加快推进甘孜州文化和旅游深度融合发展，根据《中共四川省委关于推进文化和旅游深度融合发展做大做强文化旅游业的决定》（川委发〔2025〕6号）《中共四川省委办公厅 省人民政府办公厅印发＜关于支持文化和旅游深度融合发展做大做强文化旅游业的若干政策＞通知》（川委办〔2025〕12号）《四川省文化和旅游厅关于印发四川省文旅融合品牌规划策划项目奖补政策等8个实施细则的通知》（川文旅发〔2025〕36号）《四川省财政厅 四川省文化和旅游厅关于印发＜省级财政文化和旅游发展专项资金管理办法＞的通知》（川财规〔2025〕6号）等文件精神，结合我州实际，制定如下措施。</w:t>
      </w:r>
    </w:p>
    <w:p w14:paraId="61288B99">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jc w:val="left"/>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一、设立文化旅游产业发展资金</w:t>
      </w:r>
      <w:r>
        <w:rPr>
          <w:rFonts w:hint="eastAsia" w:ascii="方正黑体_GBK" w:hAnsi="方正黑体_GBK" w:eastAsia="方正黑体_GBK" w:cs="方正黑体_GBK"/>
          <w:sz w:val="32"/>
          <w:szCs w:val="32"/>
          <w:lang w:eastAsia="zh-CN"/>
        </w:rPr>
        <w:t>。</w:t>
      </w:r>
      <w:r>
        <w:rPr>
          <w:rFonts w:hint="eastAsia" w:ascii="仿宋_GB2312" w:hAnsi="仿宋_GB2312" w:eastAsia="仿宋_GB2312" w:cs="仿宋_GB2312"/>
          <w:sz w:val="32"/>
          <w:szCs w:val="32"/>
        </w:rPr>
        <w:t>州级财政每年设立1350万元</w:t>
      </w:r>
      <w:r>
        <w:rPr>
          <w:rFonts w:hint="eastAsia" w:ascii="仿宋_GB2312" w:hAnsi="仿宋_GB2312" w:eastAsia="仿宋_GB2312" w:cs="仿宋_GB2312"/>
          <w:sz w:val="32"/>
          <w:szCs w:val="32"/>
          <w:lang w:val="en-US" w:eastAsia="zh-CN"/>
        </w:rPr>
        <w:t>文化旅游产业发展资金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财</w:t>
      </w:r>
      <w:r>
        <w:rPr>
          <w:rFonts w:hint="eastAsia" w:ascii="仿宋_GB2312" w:hAnsi="仿宋_GB2312" w:eastAsia="仿宋_GB2312" w:cs="仿宋_GB2312"/>
          <w:sz w:val="32"/>
          <w:szCs w:val="32"/>
          <w:lang w:val="en-US" w:eastAsia="zh-CN"/>
        </w:rPr>
        <w:t>政收入比例</w:t>
      </w:r>
      <w:r>
        <w:rPr>
          <w:rFonts w:hint="eastAsia" w:ascii="仿宋_GB2312" w:hAnsi="仿宋_GB2312" w:eastAsia="仿宋_GB2312" w:cs="仿宋_GB2312"/>
          <w:sz w:val="32"/>
          <w:szCs w:val="32"/>
        </w:rPr>
        <w:t>逐年增加。用于支持</w:t>
      </w:r>
      <w:r>
        <w:rPr>
          <w:rFonts w:hint="eastAsia" w:ascii="仿宋_GB2312" w:hAnsi="仿宋_GB2312" w:eastAsia="仿宋_GB2312" w:cs="仿宋_GB2312"/>
          <w:sz w:val="32"/>
          <w:szCs w:val="32"/>
          <w:lang w:val="en-US" w:eastAsia="zh-CN"/>
        </w:rPr>
        <w:t>旅游发展、</w:t>
      </w:r>
      <w:r>
        <w:rPr>
          <w:rFonts w:hint="eastAsia" w:ascii="仿宋_GB2312" w:hAnsi="仿宋_GB2312" w:eastAsia="仿宋_GB2312" w:cs="仿宋_GB2312"/>
          <w:sz w:val="32"/>
          <w:szCs w:val="32"/>
        </w:rPr>
        <w:t>非遗保护传承、文物保护利用、</w:t>
      </w:r>
      <w:r>
        <w:rPr>
          <w:rFonts w:hint="eastAsia"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rPr>
        <w:t>营销、人才队伍建设、行业管理等。各县（市）按不低于500万元设立县（市）本级文化旅游产业发展资金。其中州级财政设立100万元作为制售假冒伪劣文旅商品先行赔付资金池。州级财政每年安排州文联文艺创作资金400万元，支持文艺创作生产、影视剧拍摄制作、歌舞文化挖掘展示、动漫二次元元宇宙创作、摄影作品创作利用等。</w:t>
      </w:r>
    </w:p>
    <w:p w14:paraId="591AFFF3">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支持提升旅游品质</w:t>
      </w:r>
      <w:r>
        <w:rPr>
          <w:rFonts w:hint="eastAsia" w:ascii="方正黑体_GBK" w:hAnsi="方正黑体_GBK" w:eastAsia="方正黑体_GBK" w:cs="方正黑体_GBK"/>
          <w:sz w:val="32"/>
          <w:szCs w:val="32"/>
          <w:lang w:eastAsia="zh-CN"/>
        </w:rPr>
        <w:t>。</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新获得5A级景区（含国家级旅游度假区、国家级生态旅游区），4A级景区（含省级旅游度假区、省级生态旅游区）</w:t>
      </w:r>
      <w:r>
        <w:rPr>
          <w:rFonts w:hint="eastAsia" w:ascii="仿宋_GB2312" w:hAnsi="仿宋_GB2312" w:eastAsia="仿宋_GB2312" w:cs="仿宋_GB2312"/>
          <w:sz w:val="32"/>
          <w:szCs w:val="32"/>
          <w:lang w:val="en-US" w:eastAsia="zh-CN"/>
        </w:rPr>
        <w:t>品牌</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创建主体，分别</w:t>
      </w:r>
      <w:r>
        <w:rPr>
          <w:rFonts w:hint="eastAsia" w:ascii="仿宋_GB2312" w:hAnsi="仿宋_GB2312" w:eastAsia="仿宋_GB2312" w:cs="仿宋_GB2312"/>
          <w:sz w:val="32"/>
          <w:szCs w:val="32"/>
        </w:rPr>
        <w:t>给予一次性奖补600万元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新获得世界“最佳旅游乡村”的</w:t>
      </w:r>
      <w:r>
        <w:rPr>
          <w:rFonts w:hint="eastAsia" w:ascii="仿宋_GB2312" w:hAnsi="仿宋_GB2312" w:eastAsia="仿宋_GB2312" w:cs="仿宋_GB2312"/>
          <w:sz w:val="32"/>
          <w:szCs w:val="32"/>
          <w:lang w:eastAsia="zh-CN"/>
        </w:rPr>
        <w:t>创建主体</w:t>
      </w:r>
      <w:r>
        <w:rPr>
          <w:rFonts w:hint="eastAsia" w:ascii="仿宋_GB2312" w:hAnsi="仿宋_GB2312" w:eastAsia="仿宋_GB2312" w:cs="仿宋_GB2312"/>
          <w:sz w:val="32"/>
          <w:szCs w:val="32"/>
        </w:rPr>
        <w:t>，给予一次性奖补300万元。</w:t>
      </w:r>
      <w:r>
        <w:rPr>
          <w:rFonts w:hint="eastAsia" w:ascii="仿宋_GB2312" w:hAnsi="仿宋_GB2312" w:eastAsia="仿宋_GB2312" w:cs="仿宋_GB2312"/>
          <w:sz w:val="32"/>
          <w:szCs w:val="32"/>
          <w:lang w:eastAsia="zh-CN"/>
        </w:rPr>
        <w:t>对新</w:t>
      </w:r>
      <w:r>
        <w:rPr>
          <w:rFonts w:hint="eastAsia" w:ascii="仿宋_GB2312" w:hAnsi="仿宋_GB2312" w:eastAsia="仿宋_GB2312" w:cs="仿宋_GB2312"/>
          <w:sz w:val="32"/>
          <w:szCs w:val="32"/>
        </w:rPr>
        <w:t>获评国家级、省级旅游休闲街区</w:t>
      </w:r>
      <w:r>
        <w:rPr>
          <w:rFonts w:hint="eastAsia" w:ascii="仿宋_GB2312" w:hAnsi="仿宋_GB2312" w:eastAsia="仿宋_GB2312" w:cs="仿宋_GB2312"/>
          <w:sz w:val="32"/>
          <w:szCs w:val="32"/>
          <w:lang w:val="en-US" w:eastAsia="zh-CN"/>
        </w:rPr>
        <w:t>品牌</w:t>
      </w:r>
      <w:r>
        <w:rPr>
          <w:rFonts w:hint="eastAsia" w:ascii="仿宋_GB2312" w:hAnsi="仿宋_GB2312" w:eastAsia="仿宋_GB2312" w:cs="仿宋_GB2312"/>
          <w:sz w:val="32"/>
          <w:szCs w:val="32"/>
        </w:rPr>
        <w:t>的创建主体</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eastAsia="zh-CN"/>
        </w:rPr>
        <w:t>一次性</w:t>
      </w:r>
      <w:r>
        <w:rPr>
          <w:rFonts w:hint="eastAsia" w:ascii="仿宋_GB2312" w:hAnsi="仿宋_GB2312" w:eastAsia="仿宋_GB2312" w:cs="仿宋_GB2312"/>
          <w:sz w:val="32"/>
          <w:szCs w:val="32"/>
        </w:rPr>
        <w:t>奖补100万元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50万元二、支持提升旅游品质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对新获得天府旅游名镇和天府旅游名村的创建主体，分别给予一次性奖补50万元、30万元。</w:t>
      </w:r>
    </w:p>
    <w:p w14:paraId="253029E9">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支持开发新兴旅游产品</w:t>
      </w:r>
      <w:r>
        <w:rPr>
          <w:rFonts w:hint="eastAsia" w:ascii="方正黑体_GBK" w:hAnsi="方正黑体_GBK" w:eastAsia="方正黑体_GBK" w:cs="方正黑体_GBK"/>
          <w:sz w:val="32"/>
          <w:szCs w:val="32"/>
          <w:lang w:eastAsia="zh-CN"/>
        </w:rPr>
        <w:t>。</w:t>
      </w:r>
      <w:r>
        <w:rPr>
          <w:rFonts w:hint="eastAsia" w:ascii="仿宋_GB2312" w:hAnsi="仿宋_GB2312" w:eastAsia="仿宋_GB2312" w:cs="仿宋_GB2312"/>
          <w:sz w:val="32"/>
          <w:szCs w:val="32"/>
          <w:lang w:eastAsia="zh-CN"/>
        </w:rPr>
        <w:t>对新</w:t>
      </w:r>
      <w:r>
        <w:rPr>
          <w:rFonts w:hint="eastAsia" w:ascii="仿宋_GB2312" w:hAnsi="仿宋_GB2312" w:eastAsia="仿宋_GB2312" w:cs="仿宋_GB2312"/>
          <w:sz w:val="32"/>
          <w:szCs w:val="32"/>
        </w:rPr>
        <w:t>获评</w:t>
      </w:r>
      <w:r>
        <w:rPr>
          <w:rFonts w:hint="eastAsia" w:ascii="仿宋_GB2312" w:hAnsi="仿宋_GB2312" w:eastAsia="仿宋_GB2312" w:cs="仿宋_GB2312"/>
          <w:sz w:val="32"/>
          <w:szCs w:val="32"/>
          <w:lang w:eastAsia="zh-CN"/>
        </w:rPr>
        <w:t>国家级、省级研学旅行基地的创建主体，分别给予一次性奖补</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20万元</w:t>
      </w:r>
      <w:r>
        <w:rPr>
          <w:rFonts w:hint="eastAsia" w:ascii="仿宋_GB2312" w:hAnsi="仿宋_GB2312" w:eastAsia="仿宋_GB2312" w:cs="仿宋_GB2312"/>
          <w:sz w:val="32"/>
          <w:szCs w:val="32"/>
          <w:lang w:eastAsia="zh-CN"/>
        </w:rPr>
        <w:t>；对新</w:t>
      </w:r>
      <w:r>
        <w:rPr>
          <w:rFonts w:hint="eastAsia" w:ascii="仿宋_GB2312" w:hAnsi="仿宋_GB2312" w:eastAsia="仿宋_GB2312" w:cs="仿宋_GB2312"/>
          <w:sz w:val="32"/>
          <w:szCs w:val="32"/>
        </w:rPr>
        <w:t>获评国家级、</w:t>
      </w:r>
      <w:r>
        <w:rPr>
          <w:rFonts w:hint="eastAsia" w:ascii="仿宋_GB2312" w:hAnsi="仿宋_GB2312" w:eastAsia="仿宋_GB2312" w:cs="仿宋_GB2312"/>
          <w:sz w:val="32"/>
          <w:szCs w:val="32"/>
          <w:lang w:eastAsia="zh-CN"/>
        </w:rPr>
        <w:t>省级非遗研学基地的创建主体，</w:t>
      </w:r>
      <w:r>
        <w:rPr>
          <w:rFonts w:hint="eastAsia" w:ascii="仿宋_GB2312" w:hAnsi="仿宋_GB2312" w:eastAsia="仿宋_GB2312" w:cs="仿宋_GB2312"/>
          <w:sz w:val="32"/>
          <w:szCs w:val="32"/>
        </w:rPr>
        <w:t>分别给予一次性</w:t>
      </w:r>
      <w:r>
        <w:rPr>
          <w:rFonts w:hint="eastAsia" w:ascii="仿宋_GB2312" w:hAnsi="仿宋_GB2312" w:eastAsia="仿宋_GB2312" w:cs="仿宋_GB2312"/>
          <w:sz w:val="32"/>
          <w:szCs w:val="32"/>
          <w:lang w:eastAsia="zh-CN"/>
        </w:rPr>
        <w:t>奖</w:t>
      </w:r>
      <w:r>
        <w:rPr>
          <w:rFonts w:hint="eastAsia" w:ascii="仿宋_GB2312" w:hAnsi="仿宋_GB2312" w:eastAsia="仿宋_GB2312" w:cs="仿宋_GB2312"/>
          <w:sz w:val="32"/>
          <w:szCs w:val="32"/>
        </w:rPr>
        <w:t>补30万元、20万元</w:t>
      </w:r>
      <w:r>
        <w:rPr>
          <w:rFonts w:hint="eastAsia" w:ascii="仿宋_GB2312" w:hAnsi="仿宋_GB2312" w:eastAsia="仿宋_GB2312" w:cs="仿宋_GB2312"/>
          <w:sz w:val="32"/>
          <w:szCs w:val="32"/>
          <w:lang w:eastAsia="zh-CN"/>
        </w:rPr>
        <w:t>；支持开发滑雪场冬季旅游新产品，对建成国家级、省级滑雪旅游度假地的投资企业，分别给予一次性奖补</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sz w:val="32"/>
          <w:szCs w:val="32"/>
          <w:lang w:eastAsia="zh-CN"/>
        </w:rPr>
        <w:t>；对开发运营皮划艇、热气球、低空旅游且投资规模达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000万元以上的投资企业，给予一次性奖补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00万元。</w:t>
      </w:r>
    </w:p>
    <w:p w14:paraId="0108A0D1">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en-US" w:eastAsia="zh-CN"/>
        </w:rPr>
        <w:t>四、扶持旅游住宿业质量提升。</w:t>
      </w:r>
      <w:r>
        <w:rPr>
          <w:rFonts w:hint="eastAsia" w:ascii="仿宋_GB2312" w:hAnsi="仿宋_GB2312" w:eastAsia="仿宋_GB2312" w:cs="仿宋_GB2312"/>
          <w:sz w:val="32"/>
          <w:szCs w:val="32"/>
          <w:lang w:val="en-US" w:eastAsia="zh-CN"/>
        </w:rPr>
        <w:t>对新</w:t>
      </w:r>
      <w:r>
        <w:rPr>
          <w:rFonts w:hint="eastAsia" w:ascii="仿宋_GB2312" w:hAnsi="仿宋_GB2312" w:eastAsia="仿宋_GB2312" w:cs="仿宋_GB2312"/>
          <w:sz w:val="32"/>
          <w:szCs w:val="32"/>
        </w:rPr>
        <w:t>获评</w:t>
      </w:r>
      <w:r>
        <w:rPr>
          <w:rFonts w:hint="eastAsia" w:ascii="仿宋_GB2312" w:hAnsi="仿宋_GB2312" w:eastAsia="仿宋_GB2312" w:cs="仿宋_GB2312"/>
          <w:sz w:val="32"/>
          <w:szCs w:val="32"/>
          <w:lang w:eastAsia="zh-CN"/>
        </w:rPr>
        <w:t>五星级、四星级旅游饭店的，分别给予一次性奖补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00万元、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00万元，引进国际品牌连锁酒店的另给予一次性奖补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00万元；</w:t>
      </w:r>
      <w:r>
        <w:rPr>
          <w:rFonts w:hint="eastAsia" w:ascii="仿宋_GB2312" w:hAnsi="仿宋_GB2312" w:eastAsia="仿宋_GB2312" w:cs="仿宋_GB2312"/>
          <w:sz w:val="32"/>
          <w:szCs w:val="32"/>
          <w:lang w:val="en-US" w:eastAsia="zh-CN"/>
        </w:rPr>
        <w:t>对新</w:t>
      </w:r>
      <w:r>
        <w:rPr>
          <w:rFonts w:hint="eastAsia" w:ascii="仿宋_GB2312" w:hAnsi="仿宋_GB2312" w:eastAsia="仿宋_GB2312" w:cs="仿宋_GB2312"/>
          <w:sz w:val="32"/>
          <w:szCs w:val="32"/>
        </w:rPr>
        <w:t>获评金鼎级、银鼎级文化主题旅游饭店的，分别给予一次性奖补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对新</w:t>
      </w:r>
      <w:r>
        <w:rPr>
          <w:rFonts w:hint="eastAsia" w:ascii="仿宋_GB2312" w:hAnsi="仿宋_GB2312" w:eastAsia="仿宋_GB2312" w:cs="仿宋_GB2312"/>
          <w:sz w:val="32"/>
          <w:szCs w:val="32"/>
        </w:rPr>
        <w:t>获评金树叶级、银树叶级绿色饭店的，分别给予一次性奖补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对新</w:t>
      </w:r>
      <w:r>
        <w:rPr>
          <w:rFonts w:hint="eastAsia" w:ascii="仿宋_GB2312" w:hAnsi="仿宋_GB2312" w:eastAsia="仿宋_GB2312" w:cs="仿宋_GB2312"/>
          <w:sz w:val="32"/>
          <w:szCs w:val="32"/>
        </w:rPr>
        <w:t>获评国家甲级、乙级、丙级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民宿，分别给予一次性奖补50万元、20万元、10万元</w:t>
      </w:r>
      <w:r>
        <w:rPr>
          <w:rFonts w:hint="eastAsia" w:ascii="仿宋_GB2312" w:hAnsi="仿宋_GB2312" w:eastAsia="仿宋_GB2312" w:cs="仿宋_GB2312"/>
          <w:sz w:val="32"/>
          <w:szCs w:val="32"/>
          <w:lang w:eastAsia="zh-CN"/>
        </w:rPr>
        <w:t>；对新获评四川省“蜀韵千宿”民宿品牌的给予一次性奖补</w:t>
      </w:r>
      <w:r>
        <w:rPr>
          <w:rFonts w:hint="eastAsia" w:ascii="仿宋_GB2312" w:hAnsi="仿宋_GB2312" w:eastAsia="仿宋_GB2312" w:cs="仿宋_GB2312"/>
          <w:sz w:val="32"/>
          <w:szCs w:val="32"/>
          <w:lang w:val="en-US" w:eastAsia="zh-CN"/>
        </w:rPr>
        <w:t>10万元；对新</w:t>
      </w:r>
      <w:r>
        <w:rPr>
          <w:rFonts w:hint="eastAsia" w:ascii="仿宋_GB2312" w:hAnsi="仿宋_GB2312" w:eastAsia="仿宋_GB2312" w:cs="仿宋_GB2312"/>
          <w:sz w:val="32"/>
          <w:szCs w:val="32"/>
        </w:rPr>
        <w:t>获评“圣洁甘孜”五星级、四星级、三星级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民宿，分别给予一次性奖补10万元、5万元、3万元。</w:t>
      </w:r>
    </w:p>
    <w:p w14:paraId="29EE2BAA">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支持高端旅游市场开拓和网红引流</w:t>
      </w:r>
      <w:r>
        <w:rPr>
          <w:rFonts w:hint="eastAsia" w:ascii="方正黑体_GBK" w:hAnsi="方正黑体_GBK" w:eastAsia="方正黑体_GBK" w:cs="方正黑体_GBK"/>
          <w:sz w:val="32"/>
          <w:szCs w:val="32"/>
          <w:lang w:eastAsia="zh-CN"/>
        </w:rPr>
        <w:t>。</w:t>
      </w:r>
      <w:r>
        <w:rPr>
          <w:rFonts w:hint="eastAsia" w:ascii="仿宋_GB2312" w:hAnsi="仿宋_GB2312" w:eastAsia="仿宋_GB2312" w:cs="仿宋_GB2312"/>
          <w:sz w:val="32"/>
          <w:szCs w:val="32"/>
        </w:rPr>
        <w:t>招徕省内外乘机来州旅游并进入景区游览，年接待量</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3000人次及以上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2000人次</w:t>
      </w:r>
      <w:r>
        <w:rPr>
          <w:rFonts w:hint="eastAsia" w:ascii="仿宋_GB2312" w:hAnsi="仿宋_GB2312" w:eastAsia="仿宋_GB2312" w:cs="仿宋_GB2312"/>
          <w:sz w:val="32"/>
          <w:szCs w:val="32"/>
          <w:lang w:eastAsia="zh-CN"/>
        </w:rPr>
        <w:t>及以上、</w:t>
      </w:r>
      <w:r>
        <w:rPr>
          <w:rFonts w:hint="eastAsia" w:ascii="仿宋_GB2312" w:hAnsi="仿宋_GB2312" w:eastAsia="仿宋_GB2312" w:cs="仿宋_GB2312"/>
          <w:sz w:val="32"/>
          <w:szCs w:val="32"/>
        </w:rPr>
        <w:t>1000人次</w:t>
      </w:r>
      <w:r>
        <w:rPr>
          <w:rFonts w:hint="eastAsia" w:ascii="仿宋_GB2312" w:hAnsi="仿宋_GB2312" w:eastAsia="仿宋_GB2312" w:cs="仿宋_GB2312"/>
          <w:sz w:val="32"/>
          <w:szCs w:val="32"/>
          <w:lang w:eastAsia="zh-CN"/>
        </w:rPr>
        <w:t>及以</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旅行社，</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元／人给予奖补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省外包机组团社每班次奖补3万元</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州内网红达</w:t>
      </w:r>
      <w:r>
        <w:rPr>
          <w:rFonts w:hint="eastAsia" w:ascii="仿宋_GB2312" w:hAnsi="仿宋_GB2312" w:eastAsia="仿宋_GB2312" w:cs="仿宋_GB2312"/>
          <w:sz w:val="32"/>
          <w:szCs w:val="32"/>
          <w:lang w:eastAsia="zh-CN"/>
        </w:rPr>
        <w:t>人在新媒体</w:t>
      </w:r>
      <w:r>
        <w:rPr>
          <w:rFonts w:hint="eastAsia" w:ascii="仿宋_GB2312" w:hAnsi="仿宋_GB2312" w:eastAsia="仿宋_GB2312" w:cs="仿宋_GB2312"/>
          <w:sz w:val="32"/>
          <w:szCs w:val="32"/>
        </w:rPr>
        <w:t>发布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甘孜正能量视频或博文，单条点赞量</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万次、</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万次、50万次、100万次、200万次的，分别给予一次性奖补</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5万元、1万元、5万元、15万元；对</w:t>
      </w:r>
      <w:r>
        <w:rPr>
          <w:rFonts w:hint="eastAsia" w:ascii="仿宋_GB2312" w:hAnsi="仿宋_GB2312" w:eastAsia="仿宋_GB2312" w:cs="仿宋_GB2312"/>
          <w:sz w:val="32"/>
          <w:szCs w:val="32"/>
          <w:lang w:eastAsia="zh-CN"/>
        </w:rPr>
        <w:t>央措、丁真、刘洪</w:t>
      </w:r>
      <w:r>
        <w:rPr>
          <w:rFonts w:hint="eastAsia" w:ascii="仿宋_GB2312" w:hAnsi="仿宋_GB2312" w:eastAsia="仿宋_GB2312" w:cs="仿宋_GB2312"/>
          <w:sz w:val="32"/>
          <w:szCs w:val="32"/>
        </w:rPr>
        <w:t>网红工作室</w:t>
      </w:r>
      <w:r>
        <w:rPr>
          <w:rFonts w:hint="eastAsia" w:ascii="仿宋_GB2312" w:hAnsi="仿宋_GB2312" w:eastAsia="仿宋_GB2312" w:cs="仿宋_GB2312"/>
          <w:sz w:val="32"/>
          <w:szCs w:val="32"/>
          <w:lang w:eastAsia="zh-CN"/>
        </w:rPr>
        <w:t>每个每年</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50万元</w:t>
      </w:r>
      <w:r>
        <w:rPr>
          <w:rFonts w:hint="eastAsia" w:ascii="仿宋_GB2312" w:hAnsi="仿宋_GB2312" w:eastAsia="仿宋_GB2312" w:cs="仿宋_GB2312"/>
          <w:sz w:val="32"/>
          <w:szCs w:val="32"/>
        </w:rPr>
        <w:t>补助。</w:t>
      </w:r>
    </w:p>
    <w:p w14:paraId="75F70AA3">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支持文旅节会活动</w:t>
      </w:r>
      <w:r>
        <w:rPr>
          <w:rFonts w:hint="eastAsia" w:ascii="方正黑体_GBK" w:hAnsi="方正黑体_GBK" w:eastAsia="方正黑体_GBK" w:cs="方正黑体_GBK"/>
          <w:sz w:val="32"/>
          <w:szCs w:val="32"/>
          <w:lang w:eastAsia="zh-CN"/>
        </w:rPr>
        <w:t>。</w:t>
      </w:r>
      <w:r>
        <w:rPr>
          <w:rFonts w:hint="eastAsia" w:ascii="仿宋_GB2312" w:hAnsi="仿宋_GB2312" w:eastAsia="仿宋_GB2312" w:cs="仿宋_GB2312"/>
          <w:sz w:val="32"/>
          <w:szCs w:val="32"/>
          <w:lang w:eastAsia="zh-CN"/>
        </w:rPr>
        <w:t>支持文旅节会活动。对国家、省批准举办的节庆活动所在地的承办主体，给予一次性奖补资金300万元；对州批准举办的</w:t>
      </w:r>
      <w:r>
        <w:rPr>
          <w:rFonts w:hint="eastAsia" w:ascii="仿宋_GB2312" w:hAnsi="仿宋_GB2312" w:eastAsia="仿宋_GB2312" w:cs="仿宋_GB2312"/>
          <w:sz w:val="32"/>
          <w:szCs w:val="32"/>
          <w:lang w:val="en-US" w:eastAsia="zh-CN"/>
        </w:rPr>
        <w:t>节庆活动（含</w:t>
      </w:r>
      <w:r>
        <w:rPr>
          <w:rFonts w:hint="eastAsia" w:ascii="仿宋_GB2312" w:hAnsi="仿宋_GB2312" w:eastAsia="仿宋_GB2312" w:cs="仿宋_GB2312"/>
          <w:sz w:val="32"/>
          <w:szCs w:val="32"/>
          <w:lang w:eastAsia="zh-CN"/>
        </w:rPr>
        <w:t>旅发大会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所在地的承办主体，给予一次性奖补资金100万元。</w:t>
      </w:r>
    </w:p>
    <w:p w14:paraId="349C6F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支持公共服务</w:t>
      </w:r>
      <w:r>
        <w:rPr>
          <w:rFonts w:hint="eastAsia" w:ascii="方正黑体_GBK" w:hAnsi="方正黑体_GBK" w:eastAsia="方正黑体_GBK" w:cs="方正黑体_GBK"/>
          <w:sz w:val="32"/>
          <w:szCs w:val="32"/>
          <w:lang w:eastAsia="zh-CN"/>
        </w:rPr>
        <w:t>体系</w:t>
      </w:r>
      <w:r>
        <w:rPr>
          <w:rFonts w:hint="eastAsia" w:ascii="方正黑体_GBK" w:hAnsi="方正黑体_GBK" w:eastAsia="方正黑体_GBK" w:cs="方正黑体_GBK"/>
          <w:sz w:val="32"/>
          <w:szCs w:val="32"/>
        </w:rPr>
        <w:t>建设</w:t>
      </w:r>
      <w:r>
        <w:rPr>
          <w:rFonts w:hint="eastAsia" w:ascii="方正黑体_GBK" w:hAnsi="方正黑体_GBK" w:eastAsia="方正黑体_GBK" w:cs="方正黑体_GBK"/>
          <w:sz w:val="32"/>
          <w:szCs w:val="32"/>
          <w:lang w:eastAsia="zh-CN"/>
        </w:rPr>
        <w:t>。</w:t>
      </w:r>
      <w:r>
        <w:rPr>
          <w:rFonts w:hint="eastAsia" w:ascii="仿宋_GB2312" w:hAnsi="仿宋_GB2312" w:eastAsia="仿宋_GB2312" w:cs="仿宋_GB2312"/>
          <w:sz w:val="32"/>
          <w:szCs w:val="32"/>
          <w:lang w:eastAsia="zh-CN"/>
        </w:rPr>
        <w:t>（1）图书馆、文化馆和</w:t>
      </w:r>
      <w:r>
        <w:rPr>
          <w:rFonts w:hint="eastAsia" w:ascii="仿宋_GB2312" w:hAnsi="仿宋_GB2312" w:eastAsia="仿宋_GB2312" w:cs="仿宋_GB2312"/>
          <w:sz w:val="32"/>
          <w:szCs w:val="32"/>
          <w:lang w:val="en-US" w:eastAsia="zh-CN"/>
        </w:rPr>
        <w:t>博物馆</w:t>
      </w:r>
      <w:r>
        <w:rPr>
          <w:rFonts w:hint="eastAsia" w:ascii="仿宋_GB2312" w:hAnsi="仿宋_GB2312" w:eastAsia="仿宋_GB2312" w:cs="仿宋_GB2312"/>
          <w:sz w:val="32"/>
          <w:szCs w:val="32"/>
          <w:lang w:eastAsia="zh-CN"/>
        </w:rPr>
        <w:t>。对首次获评或晋升为国家一级馆、二级馆、三级馆的图书馆、文化馆，分别给予一次性奖补100万元、60万元、30万元。奖补资金专项用于场馆设施升级、馆藏资源扩充、公共文化服务项目创新等工作。</w:t>
      </w:r>
      <w:r>
        <w:rPr>
          <w:rFonts w:hint="eastAsia" w:ascii="仿宋_GB2312" w:hAnsi="仿宋_GB2312" w:eastAsia="仿宋_GB2312" w:cs="仿宋_GB2312"/>
          <w:sz w:val="32"/>
          <w:szCs w:val="32"/>
          <w:lang w:val="en-US" w:eastAsia="zh-CN"/>
        </w:rPr>
        <w:t>博物馆，</w:t>
      </w:r>
      <w:r>
        <w:rPr>
          <w:rFonts w:hint="eastAsia" w:ascii="仿宋_GB2312" w:hAnsi="仿宋_GB2312" w:eastAsia="仿宋_GB2312" w:cs="仿宋_GB2312"/>
          <w:sz w:val="32"/>
          <w:szCs w:val="32"/>
          <w:lang w:eastAsia="zh-CN"/>
        </w:rPr>
        <w:t>对经文物部门备案并授牌、挂牌的乡（村）史或社区、专题性或综合性博物馆的举办者，根据展厅面积、展品数量，分别给予一次性奖补30万元、20万元、10万元；对评估定级为国家三级及以上博物馆的举办者，给予一次性奖补50万元。</w:t>
      </w:r>
    </w:p>
    <w:p w14:paraId="01318D65">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（2）旅游厕所。对在景区、旅游度假区、旅游线路沿线、乡村旅游重点村等重点区域新建成且通过相关部门验收并获得《旅游厕所质量要求与评定》（GB／T 18973－2022）I类、II类等级认定的旅游厕所建设单位，分别给予一次性奖补30万元、20万元。资金优先用于高原地区厕所防寒保暖、节水节能、无障碍设施完善等运维提升。</w:t>
      </w:r>
    </w:p>
    <w:p w14:paraId="4851D7A3">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文旅驿站。对新建成并投入运营的高原文旅驿站，按以下标准给予一次性奖补：大型驿站（建筑面积≥800㎡，具备综合服务、餐饮住宿、文化展示、应急保障等功能，固定资产投资≥1500万元）；中型驿站（建筑面积400-800㎡，具备基础服务、简易餐饮、休憩补给等功能，固定资产投资800-1500万元）；小型驿站（建筑面积≤400㎡，具备休憩、咨询、补给等基础功能，固定资产投资≥300万元）。经州、县（市）文旅部门联合验收合格后申报，资金用于驿站运营管理、服务优化及设施维护。分别给予一次性奖补</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00万元、</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万元。</w:t>
      </w:r>
    </w:p>
    <w:p w14:paraId="24993E71">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支持非物质文化遗产保护与传承</w:t>
      </w:r>
      <w:r>
        <w:rPr>
          <w:rFonts w:hint="eastAsia" w:ascii="方正黑体_GBK" w:hAnsi="方正黑体_GBK" w:eastAsia="方正黑体_GBK" w:cs="方正黑体_GBK"/>
          <w:sz w:val="32"/>
          <w:szCs w:val="32"/>
          <w:lang w:eastAsia="zh-CN"/>
        </w:rPr>
        <w:t>。</w:t>
      </w:r>
      <w:r>
        <w:rPr>
          <w:rFonts w:hint="eastAsia" w:ascii="仿宋_GB2312" w:hAnsi="仿宋_GB2312" w:eastAsia="仿宋_GB2312" w:cs="仿宋_GB2312"/>
          <w:sz w:val="32"/>
          <w:szCs w:val="32"/>
          <w:lang w:eastAsia="zh-CN"/>
        </w:rPr>
        <w:t>对新成功申报联合国、国家级、省级非遗代表性项目的保护单位，分别给予一次性奖补100万元、50万元、20万元</w:t>
      </w:r>
      <w:r>
        <w:rPr>
          <w:rFonts w:hint="eastAsia" w:ascii="仿宋_GB2312" w:hAnsi="仿宋_GB2312" w:eastAsia="仿宋_GB2312" w:cs="仿宋_GB2312"/>
          <w:sz w:val="32"/>
          <w:szCs w:val="32"/>
          <w:lang w:eastAsia="zh-CN"/>
        </w:rPr>
        <w:t>；新获评</w:t>
      </w:r>
      <w:r>
        <w:rPr>
          <w:rFonts w:hint="eastAsia" w:ascii="仿宋_GB2312" w:hAnsi="仿宋_GB2312" w:eastAsia="仿宋_GB2312" w:cs="仿宋_GB2312"/>
          <w:sz w:val="32"/>
          <w:szCs w:val="32"/>
          <w:lang w:eastAsia="zh-CN"/>
        </w:rPr>
        <w:t>国家级、</w:t>
      </w:r>
      <w:bookmarkStart w:id="0" w:name="_GoBack"/>
      <w:bookmarkEnd w:id="0"/>
      <w:r>
        <w:rPr>
          <w:rFonts w:hint="eastAsia" w:ascii="仿宋_GB2312" w:hAnsi="仿宋_GB2312" w:eastAsia="仿宋_GB2312" w:cs="仿宋_GB2312"/>
          <w:sz w:val="32"/>
          <w:szCs w:val="32"/>
          <w:lang w:eastAsia="zh-CN"/>
        </w:rPr>
        <w:t>省级非遗品牌的保护单位，分别给予一次性奖补100万元、50万元</w:t>
      </w:r>
      <w:r>
        <w:rPr>
          <w:rFonts w:hint="eastAsia" w:ascii="仿宋_GB2312" w:hAnsi="仿宋_GB2312" w:eastAsia="仿宋_GB2312" w:cs="仿宋_GB2312"/>
          <w:sz w:val="32"/>
          <w:szCs w:val="32"/>
          <w:lang w:eastAsia="zh-CN"/>
        </w:rPr>
        <w:t>；对新获评的国家级、省级非遗集市街区（乡镇），分别给予一次性补助资金100万元、50万元。</w:t>
      </w:r>
    </w:p>
    <w:p w14:paraId="40792C0E">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19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《甘孜州加快文化和旅游深度融合发展激励措施》自202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日起施行，有效期</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年，由州文化广播电视和旅游局负责解释。各县(市)应参照制定出台本县(市)加快文化和旅游深度融合发展的激励措施。</w:t>
      </w:r>
    </w:p>
    <w:sectPr>
      <w:headerReference r:id="rId3" w:type="default"/>
      <w:footerReference r:id="rId5" w:type="default"/>
      <w:headerReference r:id="rId4" w:type="even"/>
      <w:footerReference r:id="rId6" w:type="even"/>
      <w:pgSz w:w="11906" w:h="16838"/>
      <w:pgMar w:top="2211" w:right="1531" w:bottom="2098" w:left="1531"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5DCBED-E5D5-4100-854F-0CF4A91D031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FEF395-F7E6-4278-93F2-CDDE377591E2}"/>
  </w:font>
  <w:font w:name="楷体_GB2312">
    <w:panose1 w:val="02010609030101010101"/>
    <w:charset w:val="86"/>
    <w:family w:val="auto"/>
    <w:pitch w:val="default"/>
    <w:sig w:usb0="00000001" w:usb1="080E0000" w:usb2="00000000" w:usb3="00000000" w:csb0="00040000" w:csb1="00000000"/>
    <w:embedRegular r:id="rId3" w:fontKey="{23B3BC23-0E5D-4C3D-9151-EFE36D280C73}"/>
  </w:font>
  <w:font w:name="仿宋_GB2312">
    <w:panose1 w:val="02010609030101010101"/>
    <w:charset w:val="86"/>
    <w:family w:val="auto"/>
    <w:pitch w:val="default"/>
    <w:sig w:usb0="00000001" w:usb1="080E0000" w:usb2="00000000" w:usb3="00000000" w:csb0="00040000" w:csb1="00000000"/>
    <w:embedRegular r:id="rId4" w:fontKey="{8107281A-6F1D-4731-A1A0-AC94A703339B}"/>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5" w:fontKey="{B64FAC13-FEF5-40B8-8577-3CDFEE9CA1FD}"/>
  </w:font>
  <w:font w:name="方正黑体_GBK">
    <w:panose1 w:val="03000509000000000000"/>
    <w:charset w:val="86"/>
    <w:family w:val="auto"/>
    <w:pitch w:val="default"/>
    <w:sig w:usb0="00000001" w:usb1="080E0000" w:usb2="00000000" w:usb3="00000000" w:csb0="00040000" w:csb1="00000000"/>
    <w:embedRegular r:id="rId6" w:fontKey="{65C80041-D1BF-41B7-BDD2-3402FF060D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C47F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BA96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DEBA96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A75B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3182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1F3182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691D">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B886">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1E7D50"/>
    <w:rsid w:val="09322BE2"/>
    <w:rsid w:val="19FF1C43"/>
    <w:rsid w:val="1C1E1C67"/>
    <w:rsid w:val="1F132604"/>
    <w:rsid w:val="22A45475"/>
    <w:rsid w:val="236D7858"/>
    <w:rsid w:val="236F3053"/>
    <w:rsid w:val="259B0AB8"/>
    <w:rsid w:val="2B1628DE"/>
    <w:rsid w:val="2D9F31C8"/>
    <w:rsid w:val="312B7636"/>
    <w:rsid w:val="31AC28CA"/>
    <w:rsid w:val="3289031E"/>
    <w:rsid w:val="36FD3E6E"/>
    <w:rsid w:val="379E705B"/>
    <w:rsid w:val="3FEA5175"/>
    <w:rsid w:val="40077B0C"/>
    <w:rsid w:val="468A22BF"/>
    <w:rsid w:val="4C4E1583"/>
    <w:rsid w:val="4D66019E"/>
    <w:rsid w:val="56C9162B"/>
    <w:rsid w:val="5DE16A4A"/>
    <w:rsid w:val="611E7ACB"/>
    <w:rsid w:val="627D5CDF"/>
    <w:rsid w:val="66525B0B"/>
    <w:rsid w:val="66F55F47"/>
    <w:rsid w:val="675A398D"/>
    <w:rsid w:val="6791328A"/>
    <w:rsid w:val="6BBF3B63"/>
    <w:rsid w:val="6CCC008D"/>
    <w:rsid w:val="6D230171"/>
    <w:rsid w:val="6D7F66BB"/>
    <w:rsid w:val="6E3B3ADA"/>
    <w:rsid w:val="6F634F28"/>
    <w:rsid w:val="73306E7F"/>
    <w:rsid w:val="74F60155"/>
    <w:rsid w:val="74FE2928"/>
    <w:rsid w:val="9CAE40BF"/>
    <w:rsid w:val="FB4F944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Arial Unicode MS" w:hAnsi="Arial Unicode MS" w:eastAsia="Arial Unicode MS" w:cs="Arial Unicode MS"/>
      <w:kern w:val="28"/>
      <w:sz w:val="44"/>
      <w:szCs w:val="44"/>
    </w:rPr>
  </w:style>
  <w:style w:type="paragraph" w:styleId="15">
    <w:name w:val="Title"/>
    <w:qFormat/>
    <w:uiPriority w:val="0"/>
    <w:pPr>
      <w:spacing w:line="720" w:lineRule="exact"/>
      <w:jc w:val="center"/>
      <w:outlineLvl w:val="9"/>
    </w:pPr>
    <w:rPr>
      <w:rFonts w:ascii="Arial Unicode MS" w:hAnsi="Arial Unicode MS" w:eastAsia="Arial Unicode MS" w:cs="Arial Unicode MS"/>
      <w:sz w:val="44"/>
      <w:szCs w:val="44"/>
    </w:rPr>
  </w:style>
  <w:style w:type="paragraph" w:customStyle="1" w:styleId="1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19">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character" w:customStyle="1" w:styleId="20">
    <w:name w:val="标题 2 Char"/>
    <w:link w:val="3"/>
    <w:qFormat/>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2314</Words>
  <Characters>2468</Characters>
  <Paragraphs>227</Paragraphs>
  <TotalTime>1</TotalTime>
  <ScaleCrop>false</ScaleCrop>
  <LinksUpToDate>false</LinksUpToDate>
  <CharactersWithSpaces>2475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2025-11-21T10:39:00Z</dcterms:created>
  <dc:creator>24129PN74C</dc:creator>
  <cp:lastModifiedBy>kary</cp:lastModifiedBy>
  <dcterms:modified xsi:type="dcterms:W3CDTF">2026-04-03T03:52:37Z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ED3D2769F23CD50C9DC64369AED9BC21_43</vt:lpwstr>
  </property>
  <property fmtid="{D5CDD505-2E9C-101B-9397-08002B2CF9AE}" pid="3" name="KSOTemplateDocerSaveRecord">
    <vt:lpwstr>eyJoZGlkIjoiNzUxZTU5ZTBkNzQwNTVhYjg5ZTJkNDQyNTZiY2M2MzEiLCJ1c2VySWQiOiI1NzAxMzg4MjkifQ==</vt:lpwstr>
  </property>
  <property fmtid="{D5CDD505-2E9C-101B-9397-08002B2CF9AE}" pid="4" name="KSOProductBuildVer">
    <vt:lpwstr>2052-12.1.0.25225</vt:lpwstr>
  </property>
</Properties>
</file>