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0BCCBC">
      <w:pPr>
        <w:spacing w:before="120" w:after="120" w:line="560" w:lineRule="exact"/>
        <w:rPr>
          <w:rFonts w:hint="default" w:ascii="Times New Roman" w:hAnsi="Times New Roman" w:eastAsia="仿宋_GB2312" w:cs="Times New Roman"/>
          <w:color w:val="000000" w:themeColor="text1"/>
          <w:spacing w:val="0"/>
          <w:sz w:val="32"/>
          <w:szCs w:val="32"/>
          <w14:textFill>
            <w14:solidFill>
              <w14:schemeClr w14:val="tx1"/>
            </w14:solidFill>
          </w14:textFill>
        </w:rPr>
      </w:pPr>
    </w:p>
    <w:p w14:paraId="336A1BE6">
      <w:pPr>
        <w:keepNext w:val="0"/>
        <w:keepLines w:val="0"/>
        <w:pageBreakBefore w:val="0"/>
        <w:widowControl w:val="0"/>
        <w:kinsoku/>
        <w:wordWrap/>
        <w:overflowPunct/>
        <w:topLinePunct w:val="0"/>
        <w:autoSpaceDE/>
        <w:autoSpaceDN/>
        <w:bidi w:val="0"/>
        <w:adjustRightInd/>
        <w:snapToGrid/>
        <w:spacing w:before="0" w:beforeLines="-2147483648" w:after="100" w:afterLines="-2147483648" w:afterAutospacing="1" w:line="577" w:lineRule="exact"/>
        <w:jc w:val="both"/>
        <w:textAlignment w:val="auto"/>
        <w:rPr>
          <w:rFonts w:hint="default" w:ascii="Times New Roman" w:hAnsi="Times New Roman" w:eastAsia="方正仿宋简体" w:cs="Times New Roman"/>
          <w:b w:val="0"/>
          <w:bCs w:val="0"/>
          <w:spacing w:val="0"/>
          <w:sz w:val="32"/>
          <w:szCs w:val="32"/>
          <w:highlight w:val="none"/>
          <w:lang w:val="en-US" w:eastAsia="zh-CN"/>
        </w:rPr>
      </w:pPr>
    </w:p>
    <w:p w14:paraId="5BA36072">
      <w:pPr>
        <w:keepNext w:val="0"/>
        <w:keepLines w:val="0"/>
        <w:pageBreakBefore w:val="0"/>
        <w:widowControl w:val="0"/>
        <w:kinsoku/>
        <w:wordWrap/>
        <w:overflowPunct/>
        <w:topLinePunct w:val="0"/>
        <w:autoSpaceDE/>
        <w:autoSpaceDN/>
        <w:bidi w:val="0"/>
        <w:adjustRightInd/>
        <w:snapToGrid/>
        <w:spacing w:before="0" w:beforeLines="-2147483648" w:after="0" w:afterLines="-2147483648" w:line="576" w:lineRule="exact"/>
        <w:jc w:val="center"/>
        <w:textAlignment w:val="auto"/>
        <w:rPr>
          <w:rFonts w:hint="default" w:ascii="Times New Roman" w:hAnsi="Times New Roman" w:eastAsia="方正仿宋简体" w:cs="Times New Roman"/>
          <w:b w:val="0"/>
          <w:bCs w:val="0"/>
          <w:spacing w:val="0"/>
          <w:sz w:val="32"/>
          <w:szCs w:val="32"/>
          <w:highlight w:val="none"/>
          <w:lang w:val="en-US" w:eastAsia="zh-CN"/>
        </w:rPr>
      </w:pPr>
      <w:r>
        <w:rPr>
          <w:rFonts w:hint="eastAsia" w:ascii="Times New Roman" w:hAnsi="Times New Roman" w:eastAsia="方正仿宋简体" w:cs="Times New Roman"/>
          <w:b w:val="0"/>
          <w:bCs w:val="0"/>
          <w:spacing w:val="0"/>
          <w:sz w:val="32"/>
          <w:szCs w:val="32"/>
          <w:highlight w:val="none"/>
          <w:lang w:val="en-US" w:eastAsia="zh-CN"/>
        </w:rPr>
        <w:t xml:space="preserve">                          </w:t>
      </w:r>
      <w:r>
        <w:rPr>
          <w:rFonts w:hint="default" w:ascii="Times New Roman" w:hAnsi="Times New Roman" w:eastAsia="方正仿宋简体" w:cs="Times New Roman"/>
          <w:b w:val="0"/>
          <w:bCs w:val="0"/>
          <w:spacing w:val="0"/>
          <w:sz w:val="32"/>
          <w:szCs w:val="32"/>
          <w:highlight w:val="none"/>
          <w:lang w:val="en-US" w:eastAsia="zh-CN"/>
        </w:rPr>
        <w:t>甘环审批（泸）〔202</w:t>
      </w:r>
      <w:r>
        <w:rPr>
          <w:rFonts w:hint="eastAsia" w:ascii="Times New Roman" w:hAnsi="Times New Roman" w:eastAsia="方正仿宋简体" w:cs="Times New Roman"/>
          <w:b w:val="0"/>
          <w:bCs w:val="0"/>
          <w:spacing w:val="0"/>
          <w:sz w:val="32"/>
          <w:szCs w:val="32"/>
          <w:highlight w:val="none"/>
          <w:lang w:val="en-US" w:eastAsia="zh-CN"/>
        </w:rPr>
        <w:t>6</w:t>
      </w:r>
      <w:r>
        <w:rPr>
          <w:rFonts w:hint="default" w:ascii="Times New Roman" w:hAnsi="Times New Roman" w:eastAsia="方正仿宋简体" w:cs="Times New Roman"/>
          <w:b w:val="0"/>
          <w:bCs w:val="0"/>
          <w:spacing w:val="0"/>
          <w:sz w:val="32"/>
          <w:szCs w:val="32"/>
          <w:highlight w:val="none"/>
          <w:lang w:val="en-US" w:eastAsia="zh-CN"/>
        </w:rPr>
        <w:t>〕</w:t>
      </w:r>
      <w:r>
        <w:rPr>
          <w:rFonts w:hint="eastAsia" w:ascii="Times New Roman" w:hAnsi="Times New Roman" w:eastAsia="方正仿宋简体" w:cs="Times New Roman"/>
          <w:b w:val="0"/>
          <w:bCs w:val="0"/>
          <w:spacing w:val="0"/>
          <w:sz w:val="32"/>
          <w:szCs w:val="32"/>
          <w:highlight w:val="none"/>
          <w:lang w:val="en-US" w:eastAsia="zh-CN"/>
        </w:rPr>
        <w:t>3</w:t>
      </w:r>
      <w:r>
        <w:rPr>
          <w:rFonts w:hint="default" w:ascii="Times New Roman" w:hAnsi="Times New Roman" w:eastAsia="方正仿宋简体" w:cs="Times New Roman"/>
          <w:b w:val="0"/>
          <w:bCs w:val="0"/>
          <w:spacing w:val="0"/>
          <w:sz w:val="32"/>
          <w:szCs w:val="32"/>
          <w:highlight w:val="none"/>
          <w:lang w:val="en-US" w:eastAsia="zh-CN"/>
        </w:rPr>
        <w:t>号</w:t>
      </w:r>
    </w:p>
    <w:p w14:paraId="12834385">
      <w:pPr>
        <w:tabs>
          <w:tab w:val="left" w:pos="2334"/>
        </w:tabs>
        <w:wordWrap w:val="0"/>
        <w:autoSpaceDE w:val="0"/>
        <w:autoSpaceDN w:val="0"/>
        <w:adjustRightInd/>
        <w:snapToGrid/>
        <w:spacing w:before="0" w:beforeLines="0" w:after="0" w:afterLines="0" w:line="576" w:lineRule="exact"/>
        <w:jc w:val="center"/>
        <w:rPr>
          <w:rFonts w:hint="default" w:ascii="Times New Roman" w:hAnsi="Times New Roman" w:eastAsia="Arial Unicode MS" w:cs="Times New Roman"/>
          <w:color w:val="000000" w:themeColor="text1"/>
          <w:spacing w:val="0"/>
          <w:kern w:val="0"/>
          <w:sz w:val="44"/>
          <w:szCs w:val="44"/>
          <w:highlight w:val="none"/>
          <w14:textFill>
            <w14:solidFill>
              <w14:schemeClr w14:val="tx1"/>
            </w14:solidFill>
          </w14:textFill>
        </w:rPr>
      </w:pPr>
    </w:p>
    <w:p w14:paraId="05F4082B">
      <w:pPr>
        <w:keepNext w:val="0"/>
        <w:keepLines w:val="0"/>
        <w:pageBreakBefore w:val="0"/>
        <w:widowControl w:val="0"/>
        <w:kinsoku/>
        <w:wordWrap/>
        <w:overflowPunct/>
        <w:topLinePunct w:val="0"/>
        <w:autoSpaceDE/>
        <w:autoSpaceDN/>
        <w:bidi w:val="0"/>
        <w:adjustRightInd w:val="0"/>
        <w:snapToGrid w:val="0"/>
        <w:spacing w:before="0" w:beforeLines="0" w:after="0" w:afterLines="0" w:line="670" w:lineRule="exact"/>
        <w:jc w:val="center"/>
        <w:textAlignment w:val="auto"/>
        <w:rPr>
          <w:rFonts w:hint="default" w:ascii="Times New Roman" w:hAnsi="Times New Roman" w:eastAsia="方正小标宋简体" w:cs="Times New Roman"/>
          <w:b w:val="0"/>
          <w:bCs w:val="0"/>
          <w:color w:val="auto"/>
          <w:spacing w:val="0"/>
          <w:sz w:val="44"/>
          <w:szCs w:val="44"/>
        </w:rPr>
      </w:pPr>
      <w:r>
        <w:rPr>
          <w:rFonts w:hint="default" w:ascii="Times New Roman" w:hAnsi="Times New Roman" w:eastAsia="方正小标宋简体" w:cs="Times New Roman"/>
          <w:b w:val="0"/>
          <w:bCs w:val="0"/>
          <w:color w:val="auto"/>
          <w:spacing w:val="0"/>
          <w:sz w:val="44"/>
          <w:szCs w:val="44"/>
        </w:rPr>
        <w:t>甘孜州生态环境局</w:t>
      </w:r>
    </w:p>
    <w:p w14:paraId="2FC87E8B">
      <w:pPr>
        <w:keepNext w:val="0"/>
        <w:keepLines w:val="0"/>
        <w:pageBreakBefore w:val="0"/>
        <w:widowControl w:val="0"/>
        <w:kinsoku/>
        <w:wordWrap/>
        <w:overflowPunct/>
        <w:topLinePunct w:val="0"/>
        <w:autoSpaceDE/>
        <w:autoSpaceDN/>
        <w:bidi w:val="0"/>
        <w:adjustRightInd w:val="0"/>
        <w:snapToGrid w:val="0"/>
        <w:spacing w:before="0" w:beforeLines="0" w:after="0" w:afterLines="0" w:line="670" w:lineRule="exact"/>
        <w:jc w:val="center"/>
        <w:textAlignment w:val="auto"/>
        <w:rPr>
          <w:rFonts w:hint="default" w:ascii="Times New Roman" w:hAnsi="Times New Roman" w:eastAsia="方正小标宋简体" w:cs="Times New Roman"/>
          <w:b w:val="0"/>
          <w:bCs w:val="0"/>
          <w:color w:val="auto"/>
          <w:spacing w:val="0"/>
          <w:sz w:val="44"/>
          <w:szCs w:val="44"/>
        </w:rPr>
      </w:pPr>
      <w:r>
        <w:rPr>
          <w:rFonts w:hint="default" w:ascii="Times New Roman" w:hAnsi="Times New Roman" w:eastAsia="方正小标宋简体" w:cs="Times New Roman"/>
          <w:b w:val="0"/>
          <w:bCs w:val="0"/>
          <w:color w:val="auto"/>
          <w:spacing w:val="0"/>
          <w:sz w:val="44"/>
          <w:szCs w:val="44"/>
        </w:rPr>
        <w:t>关于泸定县兴隆镇沈村上游段兴隆沟防洪治理工程环境影响报告表的批复</w:t>
      </w:r>
    </w:p>
    <w:p w14:paraId="4EFD9A98">
      <w:pPr>
        <w:pStyle w:val="2"/>
        <w:rPr>
          <w:rFonts w:hint="default" w:ascii="Times New Roman" w:hAnsi="Times New Roman" w:eastAsia="方正小标宋简体" w:cs="Times New Roman"/>
          <w:color w:val="FF0000"/>
          <w:spacing w:val="0"/>
        </w:rPr>
      </w:pPr>
    </w:p>
    <w:p w14:paraId="63722DB8">
      <w:pPr>
        <w:pStyle w:val="2"/>
        <w:rPr>
          <w:rFonts w:hint="default" w:ascii="Times New Roman" w:hAnsi="Times New Roman" w:eastAsia="方正小标宋简体" w:cs="Times New Roman"/>
          <w:color w:val="FF0000"/>
          <w:spacing w:val="0"/>
        </w:rPr>
      </w:pPr>
    </w:p>
    <w:p w14:paraId="7628A4DF">
      <w:pPr>
        <w:keepNext w:val="0"/>
        <w:keepLines w:val="0"/>
        <w:pageBreakBefore w:val="0"/>
        <w:widowControl w:val="0"/>
        <w:kinsoku/>
        <w:wordWrap/>
        <w:overflowPunct/>
        <w:topLinePunct w:val="0"/>
        <w:bidi w:val="0"/>
        <w:adjustRightInd w:val="0"/>
        <w:spacing w:before="0" w:beforeLines="0" w:after="0" w:afterLines="0" w:line="576" w:lineRule="exact"/>
        <w:textAlignment w:val="auto"/>
        <w:rPr>
          <w:rFonts w:hint="default" w:ascii="Times New Roman" w:hAnsi="Times New Roman" w:eastAsia="方正仿宋_GBK" w:cs="Times New Roman"/>
          <w:color w:val="auto"/>
          <w:spacing w:val="0"/>
          <w:sz w:val="32"/>
          <w:szCs w:val="32"/>
        </w:rPr>
      </w:pPr>
      <w:r>
        <w:rPr>
          <w:rFonts w:hint="eastAsia" w:ascii="Times New Roman" w:hAnsi="Times New Roman" w:eastAsia="方正仿宋_GBK" w:cs="Times New Roman"/>
          <w:color w:val="auto"/>
          <w:spacing w:val="0"/>
          <w:sz w:val="32"/>
          <w:szCs w:val="32"/>
          <w:lang w:eastAsia="zh-CN"/>
        </w:rPr>
        <w:t>泸定县水利水电工程技术和移民服务中心</w:t>
      </w:r>
      <w:r>
        <w:rPr>
          <w:rFonts w:hint="default" w:ascii="Times New Roman" w:hAnsi="Times New Roman" w:eastAsia="方正仿宋_GBK" w:cs="Times New Roman"/>
          <w:color w:val="auto"/>
          <w:spacing w:val="0"/>
          <w:sz w:val="32"/>
          <w:szCs w:val="32"/>
        </w:rPr>
        <w:t>：</w:t>
      </w:r>
    </w:p>
    <w:p w14:paraId="1FB1E388">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仿宋_GBK" w:cs="Times New Roman"/>
          <w:color w:val="auto"/>
          <w:spacing w:val="0"/>
          <w:sz w:val="32"/>
          <w:szCs w:val="32"/>
        </w:rPr>
        <w:t>你</w:t>
      </w:r>
      <w:r>
        <w:rPr>
          <w:rFonts w:hint="default" w:ascii="Times New Roman" w:hAnsi="Times New Roman" w:eastAsia="方正仿宋_GBK" w:cs="Times New Roman"/>
          <w:color w:val="auto"/>
          <w:spacing w:val="0"/>
          <w:sz w:val="32"/>
          <w:szCs w:val="32"/>
          <w:lang w:val="en-US" w:eastAsia="zh-CN"/>
        </w:rPr>
        <w:t>单位</w:t>
      </w:r>
      <w:r>
        <w:rPr>
          <w:rFonts w:hint="default" w:ascii="Times New Roman" w:hAnsi="Times New Roman" w:eastAsia="方正仿宋_GBK" w:cs="Times New Roman"/>
          <w:color w:val="auto"/>
          <w:spacing w:val="0"/>
          <w:sz w:val="32"/>
          <w:szCs w:val="32"/>
        </w:rPr>
        <w:t>报送的《</w:t>
      </w:r>
      <w:r>
        <w:rPr>
          <w:rFonts w:hint="eastAsia" w:ascii="Times New Roman" w:hAnsi="Times New Roman" w:eastAsia="方正仿宋_GBK" w:cs="Times New Roman"/>
          <w:color w:val="auto"/>
          <w:spacing w:val="0"/>
          <w:sz w:val="32"/>
          <w:szCs w:val="32"/>
          <w:lang w:eastAsia="zh-CN"/>
        </w:rPr>
        <w:t>泸定县兴隆镇沈村上游段兴隆沟防洪治理工程</w:t>
      </w:r>
      <w:r>
        <w:rPr>
          <w:rFonts w:hint="default" w:ascii="Times New Roman" w:hAnsi="Times New Roman" w:eastAsia="方正仿宋_GBK" w:cs="Times New Roman"/>
          <w:color w:val="auto"/>
          <w:spacing w:val="0"/>
          <w:sz w:val="32"/>
          <w:szCs w:val="32"/>
        </w:rPr>
        <w:t>环境影响报告表》（以下简称</w:t>
      </w:r>
      <w:r>
        <w:rPr>
          <w:rFonts w:hint="eastAsia" w:ascii="Times New Roman" w:hAnsi="Times New Roman" w:eastAsia="方正仿宋_GBK" w:cs="Times New Roman"/>
          <w:color w:val="auto"/>
          <w:spacing w:val="0"/>
          <w:sz w:val="32"/>
          <w:szCs w:val="32"/>
          <w:lang w:eastAsia="zh-CN"/>
        </w:rPr>
        <w:t>“</w:t>
      </w:r>
      <w:r>
        <w:rPr>
          <w:rFonts w:hint="default" w:ascii="Times New Roman" w:hAnsi="Times New Roman" w:eastAsia="方正仿宋_GBK" w:cs="Times New Roman"/>
          <w:color w:val="auto"/>
          <w:spacing w:val="0"/>
          <w:sz w:val="32"/>
          <w:szCs w:val="32"/>
        </w:rPr>
        <w:t>报告表</w:t>
      </w:r>
      <w:r>
        <w:rPr>
          <w:rFonts w:hint="eastAsia" w:ascii="Times New Roman" w:hAnsi="Times New Roman" w:eastAsia="方正仿宋_GBK" w:cs="Times New Roman"/>
          <w:color w:val="auto"/>
          <w:spacing w:val="0"/>
          <w:sz w:val="32"/>
          <w:szCs w:val="32"/>
          <w:lang w:eastAsia="zh-CN"/>
        </w:rPr>
        <w:t>”</w:t>
      </w:r>
      <w:r>
        <w:rPr>
          <w:rFonts w:hint="default" w:ascii="Times New Roman" w:hAnsi="Times New Roman" w:eastAsia="方正仿宋_GBK" w:cs="Times New Roman"/>
          <w:color w:val="auto"/>
          <w:spacing w:val="0"/>
          <w:sz w:val="32"/>
          <w:szCs w:val="32"/>
        </w:rPr>
        <w:t>）收悉。经研究，现批复如下：</w:t>
      </w:r>
    </w:p>
    <w:p w14:paraId="7A4F019E">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黑体_GBK" w:cs="Times New Roman"/>
          <w:color w:val="auto"/>
          <w:spacing w:val="0"/>
          <w:sz w:val="32"/>
          <w:szCs w:val="32"/>
        </w:rPr>
      </w:pPr>
      <w:r>
        <w:rPr>
          <w:rFonts w:hint="default" w:ascii="Times New Roman" w:hAnsi="Times New Roman" w:eastAsia="方正黑体_GBK" w:cs="Times New Roman"/>
          <w:color w:val="auto"/>
          <w:spacing w:val="0"/>
          <w:sz w:val="32"/>
          <w:szCs w:val="32"/>
        </w:rPr>
        <w:t>一、项目概况</w:t>
      </w:r>
    </w:p>
    <w:p w14:paraId="5CFCD274">
      <w:pPr>
        <w:pStyle w:val="68"/>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仿宋_GBK" w:cs="Times New Roman"/>
          <w:color w:val="auto"/>
          <w:spacing w:val="0"/>
          <w:sz w:val="32"/>
          <w:szCs w:val="32"/>
        </w:rPr>
        <w:t>本项目位于泸定县兴隆沟中下游</w:t>
      </w:r>
      <w:r>
        <w:rPr>
          <w:rFonts w:hint="default" w:ascii="Times New Roman" w:hAnsi="Times New Roman" w:eastAsia="方正仿宋_GBK" w:cs="Times New Roman"/>
          <w:color w:val="auto"/>
          <w:spacing w:val="0"/>
          <w:sz w:val="32"/>
          <w:szCs w:val="32"/>
          <w:lang w:eastAsia="zh-CN"/>
        </w:rPr>
        <w:t>，主要建设内容为：综合治理河道长度977m，堤防914.47m，护脚62.53m，其中新建左岸堤防667.47m，护脚62.53m，新建右岸堤防247m。</w:t>
      </w:r>
      <w:r>
        <w:rPr>
          <w:rFonts w:hint="default" w:ascii="Times New Roman" w:hAnsi="Times New Roman" w:eastAsia="方正仿宋_GBK" w:cs="Times New Roman"/>
          <w:spacing w:val="0"/>
          <w:sz w:val="32"/>
          <w:szCs w:val="32"/>
        </w:rPr>
        <w:t>项目总投资999.03万元，其中环保投资</w:t>
      </w:r>
      <w:r>
        <w:rPr>
          <w:rFonts w:hint="eastAsia" w:ascii="Times New Roman" w:hAnsi="Times New Roman" w:eastAsia="方正仿宋_GBK" w:cs="Times New Roman"/>
          <w:spacing w:val="0"/>
          <w:sz w:val="32"/>
          <w:szCs w:val="32"/>
          <w:lang w:val="en-US" w:eastAsia="zh-CN"/>
        </w:rPr>
        <w:t>64.5</w:t>
      </w:r>
      <w:r>
        <w:rPr>
          <w:rFonts w:hint="default" w:ascii="Times New Roman" w:hAnsi="Times New Roman" w:eastAsia="方正仿宋_GBK" w:cs="Times New Roman"/>
          <w:spacing w:val="0"/>
          <w:sz w:val="32"/>
          <w:szCs w:val="32"/>
        </w:rPr>
        <w:t>万元，占工程总投资的</w:t>
      </w:r>
      <w:r>
        <w:rPr>
          <w:rFonts w:hint="eastAsia" w:ascii="Times New Roman" w:hAnsi="Times New Roman" w:eastAsia="方正仿宋_GBK" w:cs="Times New Roman"/>
          <w:spacing w:val="0"/>
          <w:sz w:val="32"/>
          <w:szCs w:val="32"/>
          <w:lang w:val="en-US" w:eastAsia="zh-CN"/>
        </w:rPr>
        <w:t>6.46</w:t>
      </w:r>
      <w:r>
        <w:rPr>
          <w:rFonts w:hint="default" w:ascii="Times New Roman" w:hAnsi="Times New Roman" w:eastAsia="方正仿宋_GBK" w:cs="Times New Roman"/>
          <w:spacing w:val="0"/>
          <w:sz w:val="32"/>
          <w:szCs w:val="32"/>
        </w:rPr>
        <w:t>%。</w:t>
      </w:r>
    </w:p>
    <w:p w14:paraId="26246935">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仿宋_GBK" w:cs="Times New Roman"/>
          <w:color w:val="auto"/>
          <w:spacing w:val="0"/>
          <w:sz w:val="32"/>
          <w:szCs w:val="32"/>
          <w:highlight w:val="none"/>
        </w:rPr>
        <w:t>项目建设符合国家产业政策</w:t>
      </w:r>
      <w:r>
        <w:rPr>
          <w:rFonts w:hint="default" w:ascii="Times New Roman" w:hAnsi="Times New Roman" w:eastAsia="方正仿宋_GBK" w:cs="Times New Roman"/>
          <w:color w:val="auto"/>
          <w:spacing w:val="0"/>
          <w:sz w:val="32"/>
          <w:szCs w:val="32"/>
          <w:lang w:val="en-US" w:eastAsia="zh-CN"/>
        </w:rPr>
        <w:t>及甘孜州生态环境分区管控要求。</w:t>
      </w:r>
      <w:r>
        <w:rPr>
          <w:rFonts w:hint="default" w:ascii="Times New Roman" w:hAnsi="Times New Roman" w:eastAsia="方正仿宋_GBK" w:cs="Times New Roman"/>
          <w:color w:val="auto"/>
          <w:spacing w:val="0"/>
          <w:sz w:val="32"/>
          <w:szCs w:val="32"/>
        </w:rPr>
        <w:t>在全面落实报告表提出的各项生态环境保护措施的前提下，项目建设的不利生态环境影响可得到减缓和控制。我局原则同意报告表的环境影响评价总体结论和拟采取的各项生态环境保护措施。</w:t>
      </w:r>
    </w:p>
    <w:p w14:paraId="390C3B48">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黑体_GBK" w:cs="Times New Roman"/>
          <w:color w:val="auto"/>
          <w:spacing w:val="0"/>
          <w:sz w:val="32"/>
          <w:szCs w:val="32"/>
        </w:rPr>
      </w:pPr>
      <w:r>
        <w:rPr>
          <w:rFonts w:hint="default" w:ascii="Times New Roman" w:hAnsi="Times New Roman" w:eastAsia="方正黑体_GBK" w:cs="Times New Roman"/>
          <w:color w:val="auto"/>
          <w:spacing w:val="0"/>
          <w:sz w:val="32"/>
          <w:szCs w:val="32"/>
        </w:rPr>
        <w:t>二、项目</w:t>
      </w:r>
      <w:r>
        <w:rPr>
          <w:rFonts w:hint="default" w:ascii="Times New Roman" w:hAnsi="Times New Roman" w:eastAsia="方正黑体_GBK" w:cs="Times New Roman"/>
          <w:color w:val="auto"/>
          <w:spacing w:val="0"/>
          <w:sz w:val="32"/>
          <w:szCs w:val="32"/>
          <w:lang w:val="en-US" w:eastAsia="zh-CN"/>
        </w:rPr>
        <w:t>建设及运营</w:t>
      </w:r>
      <w:r>
        <w:rPr>
          <w:rFonts w:hint="default" w:ascii="Times New Roman" w:hAnsi="Times New Roman" w:eastAsia="方正黑体_GBK" w:cs="Times New Roman"/>
          <w:color w:val="auto"/>
          <w:spacing w:val="0"/>
          <w:sz w:val="32"/>
          <w:szCs w:val="32"/>
        </w:rPr>
        <w:t>期应重点做好以下工作</w:t>
      </w:r>
    </w:p>
    <w:p w14:paraId="301309F7">
      <w:pPr>
        <w:keepNext w:val="0"/>
        <w:keepLines w:val="0"/>
        <w:pageBreakBefore w:val="0"/>
        <w:widowControl w:val="0"/>
        <w:suppressLineNumbers w:val="0"/>
        <w:kinsoku/>
        <w:wordWrap/>
        <w:overflowPunct/>
        <w:topLinePunct w:val="0"/>
        <w:bidi w:val="0"/>
        <w:adjustRightInd w:val="0"/>
        <w:spacing w:before="0" w:beforeLines="0" w:beforeAutospacing="0" w:after="0" w:afterLines="0" w:afterAutospacing="0" w:line="576" w:lineRule="exact"/>
        <w:ind w:left="0" w:right="0" w:firstLine="640" w:firstLineChars="200"/>
        <w:textAlignment w:val="auto"/>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楷体_GBK" w:cs="Times New Roman"/>
          <w:b w:val="0"/>
          <w:bCs w:val="0"/>
          <w:color w:val="auto"/>
          <w:spacing w:val="0"/>
          <w:sz w:val="32"/>
          <w:szCs w:val="32"/>
        </w:rPr>
        <w:t>（一）严格落实生态保护措施。</w:t>
      </w:r>
      <w:r>
        <w:rPr>
          <w:rFonts w:hint="default" w:ascii="Times New Roman" w:hAnsi="Times New Roman" w:eastAsia="方正仿宋_GBK" w:cs="Times New Roman"/>
          <w:color w:val="auto"/>
          <w:spacing w:val="0"/>
          <w:sz w:val="32"/>
          <w:szCs w:val="32"/>
          <w:lang w:val="en-US" w:eastAsia="zh-CN"/>
        </w:rPr>
        <w:t>加强施工管理</w:t>
      </w:r>
      <w:r>
        <w:rPr>
          <w:rFonts w:hint="eastAsia" w:ascii="Times New Roman" w:hAnsi="Times New Roman" w:eastAsia="方正仿宋_GBK" w:cs="Times New Roman"/>
          <w:color w:val="auto"/>
          <w:spacing w:val="0"/>
          <w:sz w:val="32"/>
          <w:szCs w:val="32"/>
          <w:lang w:val="en-US" w:eastAsia="zh-CN"/>
        </w:rPr>
        <w:t>，</w:t>
      </w:r>
      <w:r>
        <w:rPr>
          <w:rFonts w:hint="default" w:ascii="Times New Roman" w:hAnsi="Times New Roman" w:eastAsia="方正仿宋_GBK" w:cs="Times New Roman"/>
          <w:color w:val="auto"/>
          <w:spacing w:val="0"/>
          <w:sz w:val="32"/>
          <w:szCs w:val="32"/>
          <w:lang w:val="en-US" w:eastAsia="zh-CN"/>
        </w:rPr>
        <w:t>优化围堰方式及施工方式，减少对河滩地的占用及破坏</w:t>
      </w:r>
      <w:r>
        <w:rPr>
          <w:rFonts w:hint="eastAsia" w:ascii="Times New Roman" w:hAnsi="Times New Roman" w:eastAsia="方正仿宋_GBK" w:cs="Times New Roman"/>
          <w:color w:val="auto"/>
          <w:spacing w:val="0"/>
          <w:sz w:val="32"/>
          <w:szCs w:val="32"/>
          <w:lang w:val="en-US" w:eastAsia="zh-CN"/>
        </w:rPr>
        <w:t>。</w:t>
      </w:r>
      <w:r>
        <w:rPr>
          <w:rFonts w:hint="default" w:ascii="Times New Roman" w:hAnsi="Times New Roman" w:eastAsia="方正仿宋_GBK" w:cs="Times New Roman"/>
          <w:color w:val="auto"/>
          <w:spacing w:val="0"/>
          <w:sz w:val="32"/>
          <w:szCs w:val="32"/>
        </w:rPr>
        <w:t>优化施工时序</w:t>
      </w:r>
      <w:r>
        <w:rPr>
          <w:rFonts w:hint="default" w:ascii="Times New Roman" w:hAnsi="Times New Roman" w:eastAsia="方正仿宋_GBK" w:cs="Times New Roman"/>
          <w:color w:val="auto"/>
          <w:spacing w:val="0"/>
          <w:sz w:val="32"/>
          <w:szCs w:val="32"/>
          <w:lang w:eastAsia="zh-CN"/>
        </w:rPr>
        <w:t>，</w:t>
      </w:r>
      <w:r>
        <w:rPr>
          <w:rFonts w:hint="default" w:ascii="Times New Roman" w:hAnsi="Times New Roman" w:eastAsia="方正仿宋_GBK" w:cs="Times New Roman"/>
          <w:color w:val="auto"/>
          <w:spacing w:val="0"/>
          <w:sz w:val="32"/>
          <w:szCs w:val="32"/>
          <w:lang w:val="en-US" w:eastAsia="zh-CN"/>
        </w:rPr>
        <w:t>涉水工程应在枯水期完成施工</w:t>
      </w:r>
      <w:r>
        <w:rPr>
          <w:rFonts w:hint="eastAsia" w:ascii="Times New Roman" w:hAnsi="Times New Roman" w:eastAsia="方正仿宋_GBK" w:cs="Times New Roman"/>
          <w:color w:val="auto"/>
          <w:spacing w:val="0"/>
          <w:sz w:val="32"/>
          <w:szCs w:val="32"/>
          <w:lang w:val="en-US" w:eastAsia="zh-CN"/>
        </w:rPr>
        <w:t>，</w:t>
      </w:r>
      <w:r>
        <w:rPr>
          <w:rFonts w:hint="default" w:ascii="Times New Roman" w:hAnsi="Times New Roman" w:eastAsia="方正仿宋_GBK" w:cs="Times New Roman"/>
          <w:color w:val="auto"/>
          <w:spacing w:val="0"/>
          <w:sz w:val="32"/>
          <w:szCs w:val="32"/>
          <w:lang w:val="en-US" w:eastAsia="zh-CN"/>
        </w:rPr>
        <w:t>严禁非法捕鱼等影响水生态等行为</w:t>
      </w:r>
      <w:r>
        <w:rPr>
          <w:rFonts w:hint="eastAsia" w:ascii="Times New Roman" w:hAnsi="Times New Roman" w:eastAsia="方正仿宋_GBK" w:cs="Times New Roman"/>
          <w:color w:val="auto"/>
          <w:spacing w:val="0"/>
          <w:sz w:val="32"/>
          <w:szCs w:val="32"/>
          <w:lang w:val="en-US" w:eastAsia="zh-CN"/>
        </w:rPr>
        <w:t>，项目应落实水生生态保护措施，确保不会对水生生态产生影响，施工期完成后应及时进行临时用地迹地恢复。</w:t>
      </w:r>
    </w:p>
    <w:p w14:paraId="12E8C2AB">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eastAsia" w:ascii="Times New Roman" w:hAnsi="Times New Roman" w:eastAsia="方正仿宋_GBK" w:cs="Times New Roman"/>
          <w:color w:val="auto"/>
          <w:spacing w:val="0"/>
          <w:sz w:val="32"/>
          <w:szCs w:val="32"/>
          <w:highlight w:val="none"/>
          <w:lang w:eastAsia="zh-CN"/>
        </w:rPr>
      </w:pPr>
      <w:r>
        <w:rPr>
          <w:rFonts w:hint="default" w:ascii="Times New Roman" w:hAnsi="Times New Roman" w:eastAsia="方正楷体_GBK" w:cs="Times New Roman"/>
          <w:b w:val="0"/>
          <w:bCs w:val="0"/>
          <w:color w:val="auto"/>
          <w:spacing w:val="0"/>
          <w:sz w:val="32"/>
          <w:szCs w:val="32"/>
        </w:rPr>
        <w:t>（二）严格落实水环境保护措施。</w:t>
      </w:r>
      <w:r>
        <w:rPr>
          <w:rFonts w:hint="default" w:ascii="Times New Roman" w:hAnsi="Times New Roman" w:eastAsia="方正仿宋_GBK" w:cs="Times New Roman"/>
          <w:color w:val="auto"/>
          <w:spacing w:val="0"/>
          <w:sz w:val="32"/>
          <w:szCs w:val="32"/>
        </w:rPr>
        <w:t>加强施工管理，设置有效可行的污水收集处理系统，</w:t>
      </w:r>
      <w:r>
        <w:rPr>
          <w:rFonts w:hint="eastAsia" w:ascii="Times New Roman" w:hAnsi="Times New Roman" w:eastAsia="方正仿宋_GBK" w:cs="Times New Roman"/>
          <w:color w:val="auto"/>
          <w:spacing w:val="0"/>
          <w:sz w:val="32"/>
          <w:szCs w:val="32"/>
          <w:lang w:val="en-US" w:eastAsia="zh-CN"/>
        </w:rPr>
        <w:t>混凝土拌合系统冲洗废水、基坑废水、</w:t>
      </w:r>
      <w:r>
        <w:rPr>
          <w:rFonts w:hint="eastAsia" w:ascii="Times New Roman" w:hAnsi="Times New Roman" w:eastAsia="方正仿宋_GBK" w:cs="Times New Roman"/>
          <w:color w:val="auto"/>
          <w:spacing w:val="0"/>
          <w:sz w:val="32"/>
          <w:szCs w:val="32"/>
          <w:highlight w:val="none"/>
          <w:lang w:val="en-US" w:eastAsia="zh-CN"/>
        </w:rPr>
        <w:t>混凝土养护</w:t>
      </w:r>
      <w:r>
        <w:rPr>
          <w:rFonts w:hint="default" w:ascii="Times New Roman" w:hAnsi="Times New Roman" w:eastAsia="方正仿宋_GBK" w:cs="Times New Roman"/>
          <w:color w:val="auto"/>
          <w:spacing w:val="0"/>
          <w:sz w:val="32"/>
          <w:szCs w:val="32"/>
          <w:highlight w:val="none"/>
          <w:lang w:val="en-US" w:eastAsia="zh-CN"/>
        </w:rPr>
        <w:t>废水及</w:t>
      </w:r>
      <w:r>
        <w:rPr>
          <w:rFonts w:hint="eastAsia" w:ascii="Times New Roman" w:hAnsi="Times New Roman" w:eastAsia="方正仿宋_GBK" w:cs="Times New Roman"/>
          <w:color w:val="auto"/>
          <w:spacing w:val="0"/>
          <w:sz w:val="32"/>
          <w:szCs w:val="32"/>
          <w:highlight w:val="none"/>
          <w:lang w:val="en-US" w:eastAsia="zh-CN"/>
        </w:rPr>
        <w:t>设备、</w:t>
      </w:r>
      <w:r>
        <w:rPr>
          <w:rFonts w:hint="default" w:ascii="Times New Roman" w:hAnsi="Times New Roman" w:eastAsia="方正仿宋_GBK" w:cs="Times New Roman"/>
          <w:color w:val="auto"/>
          <w:spacing w:val="0"/>
          <w:sz w:val="32"/>
          <w:szCs w:val="32"/>
          <w:highlight w:val="none"/>
        </w:rPr>
        <w:t>车辆冲洗废水</w:t>
      </w:r>
      <w:r>
        <w:rPr>
          <w:rFonts w:hint="eastAsia" w:ascii="Times New Roman" w:hAnsi="Times New Roman" w:eastAsia="方正仿宋_GBK" w:cs="Times New Roman"/>
          <w:color w:val="auto"/>
          <w:spacing w:val="0"/>
          <w:sz w:val="32"/>
          <w:szCs w:val="32"/>
          <w:highlight w:val="none"/>
          <w:lang w:val="en-US" w:eastAsia="zh-CN"/>
        </w:rPr>
        <w:t>回用，禁止</w:t>
      </w:r>
      <w:r>
        <w:rPr>
          <w:rFonts w:hint="default" w:ascii="Times New Roman" w:hAnsi="Times New Roman" w:eastAsia="方正仿宋_GBK" w:cs="Times New Roman"/>
          <w:color w:val="auto"/>
          <w:spacing w:val="0"/>
          <w:sz w:val="32"/>
          <w:szCs w:val="32"/>
          <w:highlight w:val="none"/>
          <w:lang w:val="en-US" w:eastAsia="zh-CN"/>
        </w:rPr>
        <w:t>外排</w:t>
      </w:r>
      <w:r>
        <w:rPr>
          <w:rFonts w:hint="eastAsia" w:ascii="Times New Roman" w:hAnsi="Times New Roman" w:eastAsia="方正仿宋_GBK" w:cs="Times New Roman"/>
          <w:color w:val="auto"/>
          <w:spacing w:val="0"/>
          <w:sz w:val="32"/>
          <w:szCs w:val="32"/>
          <w:highlight w:val="none"/>
          <w:lang w:eastAsia="zh-CN"/>
        </w:rPr>
        <w:t>。</w:t>
      </w:r>
    </w:p>
    <w:p w14:paraId="2FF14127">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auto"/>
          <w:spacing w:val="0"/>
          <w:sz w:val="32"/>
          <w:szCs w:val="32"/>
          <w:lang w:eastAsia="zh-CN"/>
        </w:rPr>
      </w:pPr>
      <w:r>
        <w:rPr>
          <w:rFonts w:hint="default" w:ascii="Times New Roman" w:hAnsi="Times New Roman" w:eastAsia="方正楷体_GBK" w:cs="Times New Roman"/>
          <w:b w:val="0"/>
          <w:bCs w:val="0"/>
          <w:color w:val="auto"/>
          <w:spacing w:val="0"/>
          <w:sz w:val="32"/>
          <w:szCs w:val="32"/>
        </w:rPr>
        <w:t>（三）严格落实大气污染防治措施。</w:t>
      </w:r>
      <w:r>
        <w:rPr>
          <w:rFonts w:hint="default" w:ascii="Times New Roman" w:hAnsi="Times New Roman" w:eastAsia="方正仿宋_GBK" w:cs="Times New Roman"/>
          <w:color w:val="auto"/>
          <w:spacing w:val="0"/>
          <w:sz w:val="32"/>
          <w:szCs w:val="32"/>
          <w:lang w:val="en-US" w:eastAsia="zh-CN"/>
        </w:rPr>
        <w:t>严格落实施工</w:t>
      </w:r>
      <w:r>
        <w:rPr>
          <w:rFonts w:hint="eastAsia" w:ascii="Times New Roman" w:hAnsi="Times New Roman" w:eastAsia="方正仿宋_GBK" w:cs="Times New Roman"/>
          <w:color w:val="auto"/>
          <w:spacing w:val="0"/>
          <w:sz w:val="32"/>
          <w:szCs w:val="32"/>
          <w:lang w:val="en-US" w:eastAsia="zh-CN"/>
        </w:rPr>
        <w:t>程</w:t>
      </w:r>
      <w:r>
        <w:rPr>
          <w:rFonts w:hint="default" w:ascii="Times New Roman" w:hAnsi="Times New Roman" w:eastAsia="方正仿宋_GBK" w:cs="Times New Roman"/>
          <w:color w:val="auto"/>
          <w:spacing w:val="0"/>
          <w:sz w:val="32"/>
          <w:szCs w:val="32"/>
          <w:lang w:val="en-US" w:eastAsia="zh-CN"/>
        </w:rPr>
        <w:t>扬尘污染防治，加强施工管理，</w:t>
      </w:r>
      <w:r>
        <w:rPr>
          <w:rFonts w:hint="eastAsia" w:ascii="Times New Roman" w:hAnsi="Times New Roman" w:eastAsia="方正仿宋_GBK" w:cs="Times New Roman"/>
          <w:color w:val="auto"/>
          <w:spacing w:val="0"/>
          <w:sz w:val="32"/>
          <w:szCs w:val="32"/>
          <w:lang w:val="en-US" w:eastAsia="zh-CN"/>
        </w:rPr>
        <w:t>拌合</w:t>
      </w:r>
      <w:r>
        <w:rPr>
          <w:rFonts w:hint="eastAsia" w:ascii="仿宋_GB2312" w:hAnsi="仿宋_GB2312" w:eastAsia="仿宋_GB2312" w:cs="仿宋_GB2312"/>
          <w:color w:val="000000"/>
          <w:sz w:val="32"/>
          <w:szCs w:val="32"/>
          <w14:ligatures w14:val="none"/>
        </w:rPr>
        <w:t>采取密闭拌和</w:t>
      </w:r>
      <w:r>
        <w:rPr>
          <w:rFonts w:hint="eastAsia" w:ascii="仿宋_GB2312" w:hAnsi="仿宋_GB2312" w:eastAsia="仿宋_GB2312" w:cs="仿宋_GB2312"/>
          <w:color w:val="000000"/>
          <w:sz w:val="32"/>
          <w:szCs w:val="32"/>
          <w:lang w:val="en-US" w:eastAsia="zh-CN"/>
          <w14:ligatures w14:val="none"/>
        </w:rPr>
        <w:t>并</w:t>
      </w:r>
      <w:r>
        <w:rPr>
          <w:rFonts w:hint="eastAsia" w:ascii="仿宋_GB2312" w:hAnsi="仿宋_GB2312" w:eastAsia="仿宋_GB2312" w:cs="仿宋_GB2312"/>
          <w:color w:val="000000"/>
          <w:sz w:val="32"/>
          <w:szCs w:val="32"/>
          <w14:ligatures w14:val="none"/>
        </w:rPr>
        <w:t>设置除尘设备</w:t>
      </w:r>
      <w:r>
        <w:rPr>
          <w:rFonts w:hint="eastAsia" w:ascii="仿宋_GB2312" w:hAnsi="仿宋_GB2312" w:eastAsia="仿宋_GB2312" w:cs="仿宋_GB2312"/>
          <w:color w:val="000000"/>
          <w:sz w:val="32"/>
          <w:szCs w:val="32"/>
          <w:lang w:eastAsia="zh-CN"/>
          <w14:ligatures w14:val="none"/>
        </w:rPr>
        <w:t>，</w:t>
      </w:r>
      <w:r>
        <w:rPr>
          <w:rFonts w:hint="eastAsia" w:ascii="Times New Roman" w:hAnsi="Times New Roman" w:eastAsia="方正仿宋_GBK" w:cs="Times New Roman"/>
          <w:color w:val="auto"/>
          <w:spacing w:val="0"/>
          <w:sz w:val="32"/>
          <w:szCs w:val="32"/>
          <w:lang w:val="en-US" w:eastAsia="zh-CN"/>
        </w:rPr>
        <w:t>在施工工区、堆场周围设置围挡措施，并</w:t>
      </w:r>
      <w:r>
        <w:rPr>
          <w:rFonts w:hint="default" w:ascii="Times New Roman" w:hAnsi="Times New Roman" w:eastAsia="方正仿宋_GBK" w:cs="Times New Roman"/>
          <w:color w:val="auto"/>
          <w:spacing w:val="0"/>
          <w:sz w:val="32"/>
          <w:szCs w:val="32"/>
          <w:lang w:val="en-US" w:eastAsia="zh-CN"/>
        </w:rPr>
        <w:t>采取洒水降尘、</w:t>
      </w:r>
      <w:r>
        <w:rPr>
          <w:rFonts w:hint="eastAsia" w:ascii="Times New Roman" w:hAnsi="Times New Roman" w:eastAsia="方正仿宋_GBK" w:cs="Times New Roman"/>
          <w:color w:val="auto"/>
          <w:spacing w:val="0"/>
          <w:sz w:val="32"/>
          <w:szCs w:val="32"/>
          <w:lang w:val="en-US" w:eastAsia="zh-CN"/>
        </w:rPr>
        <w:t>遮</w:t>
      </w:r>
      <w:r>
        <w:rPr>
          <w:rFonts w:hint="default" w:ascii="Times New Roman" w:hAnsi="Times New Roman" w:eastAsia="方正仿宋_GBK" w:cs="Times New Roman"/>
          <w:color w:val="auto"/>
          <w:spacing w:val="0"/>
          <w:sz w:val="32"/>
          <w:szCs w:val="32"/>
          <w:lang w:val="en-US" w:eastAsia="zh-CN"/>
        </w:rPr>
        <w:t>盖运输等扬尘污染防治措施，减小</w:t>
      </w:r>
      <w:r>
        <w:rPr>
          <w:rFonts w:hint="default" w:ascii="Times New Roman" w:hAnsi="Times New Roman" w:eastAsia="方正仿宋_GBK" w:cs="Times New Roman"/>
          <w:color w:val="auto"/>
          <w:spacing w:val="0"/>
          <w:sz w:val="32"/>
          <w:szCs w:val="32"/>
        </w:rPr>
        <w:t>施工</w:t>
      </w:r>
      <w:r>
        <w:rPr>
          <w:rFonts w:hint="eastAsia" w:ascii="Times New Roman" w:hAnsi="Times New Roman" w:eastAsia="方正仿宋_GBK" w:cs="Times New Roman"/>
          <w:color w:val="auto"/>
          <w:spacing w:val="0"/>
          <w:sz w:val="32"/>
          <w:szCs w:val="32"/>
          <w:lang w:val="en-US" w:eastAsia="zh-CN"/>
        </w:rPr>
        <w:t>扬尘</w:t>
      </w:r>
      <w:r>
        <w:rPr>
          <w:rFonts w:hint="default" w:ascii="Times New Roman" w:hAnsi="Times New Roman" w:eastAsia="方正仿宋_GBK" w:cs="Times New Roman"/>
          <w:color w:val="auto"/>
          <w:spacing w:val="0"/>
          <w:sz w:val="32"/>
          <w:szCs w:val="32"/>
        </w:rPr>
        <w:t>对大气环境的不利影响</w:t>
      </w:r>
      <w:r>
        <w:rPr>
          <w:rFonts w:hint="default" w:ascii="Times New Roman" w:hAnsi="Times New Roman" w:eastAsia="方正仿宋_GBK" w:cs="Times New Roman"/>
          <w:color w:val="auto"/>
          <w:spacing w:val="0"/>
          <w:sz w:val="32"/>
          <w:szCs w:val="32"/>
          <w:lang w:eastAsia="zh-CN"/>
        </w:rPr>
        <w:t>。</w:t>
      </w:r>
    </w:p>
    <w:p w14:paraId="6495605F">
      <w:pPr>
        <w:spacing w:line="576" w:lineRule="exact"/>
        <w:ind w:firstLine="640" w:firstLineChars="200"/>
        <w:rPr>
          <w:rFonts w:hint="eastAsia" w:ascii="Times New Roman" w:hAnsi="Times New Roman" w:eastAsia="方正仿宋_GBK" w:cs="Times New Roman"/>
          <w:color w:val="auto"/>
          <w:spacing w:val="0"/>
          <w:sz w:val="32"/>
          <w:szCs w:val="32"/>
          <w:lang w:val="en-US" w:eastAsia="zh-CN"/>
        </w:rPr>
      </w:pPr>
      <w:r>
        <w:rPr>
          <w:rFonts w:hint="default" w:ascii="Times New Roman" w:hAnsi="Times New Roman" w:eastAsia="方正楷体_GBK" w:cs="Times New Roman"/>
          <w:b w:val="0"/>
          <w:bCs w:val="0"/>
          <w:color w:val="auto"/>
          <w:spacing w:val="0"/>
          <w:sz w:val="32"/>
          <w:szCs w:val="32"/>
        </w:rPr>
        <w:t>（四）严格落实噪声污染防治措施。</w:t>
      </w:r>
      <w:r>
        <w:rPr>
          <w:rFonts w:hint="eastAsia" w:ascii="Times New Roman" w:hAnsi="Times New Roman" w:eastAsia="方正仿宋_GBK" w:cs="Times New Roman"/>
          <w:color w:val="auto"/>
          <w:spacing w:val="0"/>
          <w:sz w:val="32"/>
          <w:szCs w:val="32"/>
          <w:lang w:val="en-US" w:eastAsia="zh-CN"/>
        </w:rPr>
        <w:t>优化临时工程布设，并采用低噪声施工机械，实行规范施工、分时段作业等措施，合理安排施工时间，确保噪声不扰民。</w:t>
      </w:r>
    </w:p>
    <w:p w14:paraId="3CA08579">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eastAsia" w:ascii="Times New Roman" w:hAnsi="Times New Roman" w:eastAsia="方正仿宋_GBK" w:cs="Times New Roman"/>
          <w:color w:val="000000"/>
          <w:spacing w:val="0"/>
          <w:sz w:val="32"/>
          <w:szCs w:val="32"/>
          <w:lang w:eastAsia="zh-CN"/>
        </w:rPr>
      </w:pPr>
      <w:r>
        <w:rPr>
          <w:rFonts w:hint="default" w:ascii="Times New Roman" w:hAnsi="Times New Roman" w:eastAsia="方正楷体_GBK" w:cs="Times New Roman"/>
          <w:b w:val="0"/>
          <w:bCs w:val="0"/>
          <w:color w:val="auto"/>
          <w:spacing w:val="0"/>
          <w:sz w:val="32"/>
          <w:szCs w:val="32"/>
        </w:rPr>
        <w:t>（五）严格落实固体废物污染防治措施。</w:t>
      </w:r>
      <w:r>
        <w:rPr>
          <w:rFonts w:hint="default" w:ascii="Times New Roman" w:hAnsi="Times New Roman" w:eastAsia="方正仿宋_GBK" w:cs="Times New Roman"/>
          <w:color w:val="000000"/>
          <w:spacing w:val="0"/>
          <w:sz w:val="32"/>
          <w:szCs w:val="32"/>
        </w:rPr>
        <w:t>加强施工期环境管理</w:t>
      </w:r>
      <w:r>
        <w:rPr>
          <w:rFonts w:hint="eastAsia"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采取有效措施</w:t>
      </w:r>
      <w:r>
        <w:rPr>
          <w:rFonts w:hint="default" w:ascii="Times New Roman" w:hAnsi="Times New Roman" w:eastAsia="方正仿宋_GBK" w:cs="Times New Roman"/>
          <w:color w:val="000000"/>
          <w:spacing w:val="0"/>
          <w:sz w:val="32"/>
          <w:szCs w:val="32"/>
          <w:lang w:val="en-US" w:eastAsia="zh-CN"/>
        </w:rPr>
        <w:t>防止</w:t>
      </w:r>
      <w:r>
        <w:rPr>
          <w:rFonts w:hint="default" w:ascii="Times New Roman" w:hAnsi="Times New Roman" w:eastAsia="方正仿宋_GBK" w:cs="Times New Roman"/>
          <w:color w:val="000000"/>
          <w:spacing w:val="0"/>
          <w:sz w:val="32"/>
          <w:szCs w:val="32"/>
        </w:rPr>
        <w:t>建筑垃圾、生活垃圾</w:t>
      </w:r>
      <w:r>
        <w:rPr>
          <w:rFonts w:hint="eastAsia" w:ascii="Times New Roman" w:hAnsi="Times New Roman" w:eastAsia="方正仿宋_GBK" w:cs="Times New Roman"/>
          <w:color w:val="000000"/>
          <w:spacing w:val="0"/>
          <w:sz w:val="32"/>
          <w:szCs w:val="32"/>
          <w:lang w:eastAsia="zh-CN"/>
        </w:rPr>
        <w:t>、</w:t>
      </w:r>
      <w:r>
        <w:rPr>
          <w:rFonts w:hint="eastAsia" w:ascii="Times New Roman" w:hAnsi="Times New Roman" w:eastAsia="方正仿宋_GBK" w:cs="Times New Roman"/>
          <w:color w:val="000000"/>
          <w:spacing w:val="0"/>
          <w:sz w:val="32"/>
          <w:szCs w:val="32"/>
          <w:lang w:val="en-US" w:eastAsia="zh-CN"/>
        </w:rPr>
        <w:t>沉淀池沉渣</w:t>
      </w:r>
      <w:r>
        <w:rPr>
          <w:rFonts w:hint="default" w:ascii="Times New Roman" w:hAnsi="Times New Roman" w:eastAsia="方正仿宋_GBK" w:cs="Times New Roman"/>
          <w:color w:val="000000"/>
          <w:spacing w:val="0"/>
          <w:sz w:val="32"/>
          <w:szCs w:val="32"/>
        </w:rPr>
        <w:t>以及隔油池废油等各类固体废弃物收集、暂存、转运及处置过程二次污染。</w:t>
      </w:r>
      <w:r>
        <w:rPr>
          <w:rFonts w:hint="default" w:ascii="Times New Roman" w:hAnsi="Times New Roman" w:eastAsia="方正仿宋_GBK" w:cs="Times New Roman"/>
          <w:color w:val="auto"/>
          <w:spacing w:val="0"/>
          <w:sz w:val="32"/>
          <w:szCs w:val="32"/>
        </w:rPr>
        <w:t>严禁向水体排放或倾倒弃渣等固体废弃物</w:t>
      </w:r>
      <w:r>
        <w:rPr>
          <w:rFonts w:hint="eastAsia" w:ascii="Times New Roman" w:hAnsi="Times New Roman" w:eastAsia="方正仿宋_GBK" w:cs="Times New Roman"/>
          <w:color w:val="auto"/>
          <w:spacing w:val="0"/>
          <w:sz w:val="32"/>
          <w:szCs w:val="32"/>
          <w:lang w:eastAsia="zh-CN"/>
        </w:rPr>
        <w:t>。</w:t>
      </w:r>
    </w:p>
    <w:p w14:paraId="39AA6932">
      <w:pPr>
        <w:keepNext w:val="0"/>
        <w:keepLines w:val="0"/>
        <w:pageBreakBefore w:val="0"/>
        <w:widowControl w:val="0"/>
        <w:kinsoku/>
        <w:wordWrap/>
        <w:overflowPunct/>
        <w:topLinePunct w:val="0"/>
        <w:autoSpaceDE/>
        <w:autoSpaceDN/>
        <w:bidi w:val="0"/>
        <w:adjustRightInd w:val="0"/>
        <w:snapToGrid/>
        <w:spacing w:before="0" w:beforeLines="0" w:after="0" w:afterLines="0" w:line="576" w:lineRule="exact"/>
        <w:ind w:right="0" w:firstLine="640" w:firstLineChars="200"/>
        <w:jc w:val="both"/>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楷体_GBK" w:cs="Times New Roman"/>
          <w:b w:val="0"/>
          <w:bCs w:val="0"/>
          <w:color w:val="auto"/>
          <w:spacing w:val="0"/>
          <w:sz w:val="32"/>
          <w:szCs w:val="32"/>
        </w:rPr>
        <w:t>（六）严格落实环境风险防范措施。</w:t>
      </w:r>
      <w:r>
        <w:rPr>
          <w:rFonts w:hint="default" w:ascii="Times New Roman" w:hAnsi="Times New Roman" w:eastAsia="方正仿宋_GBK" w:cs="Times New Roman"/>
          <w:color w:val="000000"/>
          <w:spacing w:val="0"/>
          <w:sz w:val="32"/>
          <w:szCs w:val="32"/>
          <w:lang w:val="en-US" w:eastAsia="zh-CN"/>
          <w14:ligatures w14:val="none"/>
        </w:rPr>
        <w:t>施工期</w:t>
      </w:r>
      <w:r>
        <w:rPr>
          <w:rFonts w:hint="default" w:ascii="Times New Roman" w:hAnsi="Times New Roman" w:eastAsia="方正仿宋_GBK" w:cs="Times New Roman"/>
          <w:color w:val="000000"/>
          <w:spacing w:val="0"/>
          <w:sz w:val="32"/>
          <w:szCs w:val="32"/>
          <w14:ligatures w14:val="none"/>
        </w:rPr>
        <w:t>加强对设备的检修与日常维护。制定有效、可行的应急预案，确保环境安全。</w:t>
      </w:r>
    </w:p>
    <w:p w14:paraId="2B2199F5">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黑体_GBK" w:cs="Times New Roman"/>
          <w:color w:val="auto"/>
          <w:spacing w:val="0"/>
          <w:sz w:val="32"/>
          <w:szCs w:val="32"/>
        </w:rPr>
      </w:pPr>
      <w:r>
        <w:rPr>
          <w:rFonts w:hint="default" w:ascii="Times New Roman" w:hAnsi="Times New Roman" w:eastAsia="方正黑体_GBK" w:cs="Times New Roman"/>
          <w:color w:val="auto"/>
          <w:spacing w:val="0"/>
          <w:sz w:val="32"/>
          <w:szCs w:val="32"/>
        </w:rPr>
        <w:t>三、项目开工前，应依法完备其他相关行政许可手续。</w:t>
      </w:r>
    </w:p>
    <w:p w14:paraId="02B17DB3">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黑体_GBK" w:cs="Times New Roman"/>
          <w:color w:val="auto"/>
          <w:spacing w:val="0"/>
          <w:sz w:val="32"/>
          <w:szCs w:val="32"/>
        </w:rPr>
      </w:pPr>
      <w:r>
        <w:rPr>
          <w:rFonts w:hint="default" w:ascii="Times New Roman" w:hAnsi="Times New Roman" w:eastAsia="方正黑体_GBK" w:cs="Times New Roman"/>
          <w:color w:val="auto"/>
          <w:spacing w:val="0"/>
          <w:sz w:val="32"/>
          <w:szCs w:val="32"/>
        </w:rPr>
        <w:t>四、其他事项严格按照</w:t>
      </w:r>
      <w:r>
        <w:rPr>
          <w:rFonts w:hint="eastAsia" w:ascii="Times New Roman" w:hAnsi="Times New Roman" w:eastAsia="方正黑体_GBK" w:cs="Times New Roman"/>
          <w:color w:val="auto"/>
          <w:spacing w:val="0"/>
          <w:sz w:val="32"/>
          <w:szCs w:val="32"/>
          <w:lang w:eastAsia="zh-CN"/>
        </w:rPr>
        <w:t>“</w:t>
      </w:r>
      <w:r>
        <w:rPr>
          <w:rFonts w:hint="default" w:ascii="Times New Roman" w:hAnsi="Times New Roman" w:eastAsia="方正黑体_GBK" w:cs="Times New Roman"/>
          <w:color w:val="auto"/>
          <w:spacing w:val="0"/>
          <w:sz w:val="32"/>
          <w:szCs w:val="32"/>
        </w:rPr>
        <w:t>报告表</w:t>
      </w:r>
      <w:r>
        <w:rPr>
          <w:rFonts w:hint="eastAsia" w:ascii="Times New Roman" w:hAnsi="Times New Roman" w:eastAsia="方正黑体_GBK" w:cs="Times New Roman"/>
          <w:color w:val="auto"/>
          <w:spacing w:val="0"/>
          <w:sz w:val="32"/>
          <w:szCs w:val="32"/>
          <w:lang w:eastAsia="zh-CN"/>
        </w:rPr>
        <w:t>”</w:t>
      </w:r>
      <w:r>
        <w:rPr>
          <w:rFonts w:hint="default" w:ascii="Times New Roman" w:hAnsi="Times New Roman" w:eastAsia="方正黑体_GBK" w:cs="Times New Roman"/>
          <w:color w:val="auto"/>
          <w:spacing w:val="0"/>
          <w:sz w:val="32"/>
          <w:szCs w:val="32"/>
        </w:rPr>
        <w:t>要求执行。</w:t>
      </w:r>
    </w:p>
    <w:p w14:paraId="7453286F">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黑体_GBK" w:cs="Times New Roman"/>
          <w:color w:val="auto"/>
          <w:spacing w:val="0"/>
          <w:sz w:val="32"/>
          <w:szCs w:val="32"/>
        </w:rPr>
        <w:t>五、项目建设必须严格执行配套建设的环境保护设施与主体工程同时设计、同时施工、同时投产使用的环境保护“三同时”制度。</w:t>
      </w:r>
      <w:r>
        <w:rPr>
          <w:rFonts w:hint="default" w:ascii="Times New Roman" w:hAnsi="Times New Roman" w:eastAsia="方正仿宋_GBK" w:cs="Times New Roman"/>
          <w:color w:val="auto"/>
          <w:spacing w:val="0"/>
          <w:sz w:val="32"/>
          <w:szCs w:val="32"/>
        </w:rPr>
        <w:t>项目的设计文件，应当按照环境保护设计规范的要求，编制环境保护篇章，落实防治环境污染和生态破坏的措施以及环境保护设施投资概算。你单位应当将环境保护设施建设纳入施工合同，保证环境保护设施建设进度和资金。建设过程中应开展工程环境监理工作，确保各项环境保护措施的有效落实。项目竣工后，你</w:t>
      </w:r>
      <w:r>
        <w:rPr>
          <w:rFonts w:hint="default" w:ascii="Times New Roman" w:hAnsi="Times New Roman" w:eastAsia="方正仿宋_GBK" w:cs="Times New Roman"/>
          <w:color w:val="auto"/>
          <w:spacing w:val="0"/>
          <w:sz w:val="32"/>
          <w:szCs w:val="32"/>
          <w:lang w:val="en-US" w:eastAsia="zh-CN"/>
        </w:rPr>
        <w:t>单位</w:t>
      </w:r>
      <w:r>
        <w:rPr>
          <w:rFonts w:hint="default" w:ascii="Times New Roman" w:hAnsi="Times New Roman" w:eastAsia="方正仿宋_GBK" w:cs="Times New Roman"/>
          <w:color w:val="auto"/>
          <w:spacing w:val="0"/>
          <w:sz w:val="32"/>
          <w:szCs w:val="32"/>
        </w:rPr>
        <w:t>作为建设项目竣工环境保护验收的责任主体，应当按照规定的程序和标准，组织对配套建设的环境保护设施进行验收，编制验收报告，公开相关信息，接受社会监督。</w:t>
      </w:r>
    </w:p>
    <w:p w14:paraId="419022D7">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FF0000"/>
          <w:spacing w:val="0"/>
          <w:sz w:val="32"/>
          <w:szCs w:val="32"/>
        </w:rPr>
      </w:pPr>
      <w:r>
        <w:rPr>
          <w:rFonts w:hint="default" w:ascii="Times New Roman" w:hAnsi="Times New Roman" w:eastAsia="方正仿宋_GBK" w:cs="Times New Roman"/>
          <w:color w:val="auto"/>
          <w:spacing w:val="0"/>
          <w:sz w:val="32"/>
          <w:szCs w:val="32"/>
        </w:rPr>
        <w:t>项目环境影响评价文件经批准后，如工程的性质、规模、工艺、地点或者防治污染、防止生态破坏的措施发生重大变动，建设单位应当重新报批环境影响评价文件，否则不得实施建设。自环评批复文件批准之日起，如工程超过5年方决定开工建设的，环境影响评价文件应当报我局重新审核。</w:t>
      </w:r>
    </w:p>
    <w:p w14:paraId="5A9E001A">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黑体_GBK" w:cs="Times New Roman"/>
          <w:color w:val="auto"/>
          <w:spacing w:val="0"/>
          <w:sz w:val="32"/>
          <w:szCs w:val="32"/>
        </w:rPr>
        <w:t>六、本项目日常环境监管由甘孜州泸定生态环境保护综合执法大队负责。</w:t>
      </w:r>
      <w:r>
        <w:rPr>
          <w:rFonts w:hint="default" w:ascii="Times New Roman" w:hAnsi="Times New Roman" w:eastAsia="方正仿宋_GBK" w:cs="Times New Roman"/>
          <w:color w:val="auto"/>
          <w:spacing w:val="0"/>
          <w:sz w:val="32"/>
          <w:szCs w:val="32"/>
        </w:rPr>
        <w:t>你单位应在收到本批复后，严格按规定接受各级环境保护行政主管部门的监督检查。</w:t>
      </w:r>
    </w:p>
    <w:p w14:paraId="5E2BE0EC">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eastAsia" w:ascii="Times New Roman" w:hAnsi="Times New Roman" w:eastAsia="方正仿宋_GBK" w:cs="Times New Roman"/>
          <w:color w:val="auto"/>
          <w:spacing w:val="0"/>
          <w:sz w:val="32"/>
          <w:szCs w:val="32"/>
          <w:lang w:eastAsia="zh-CN"/>
        </w:rPr>
      </w:pPr>
    </w:p>
    <w:p w14:paraId="281070AE">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FF0000"/>
          <w:spacing w:val="0"/>
          <w:sz w:val="32"/>
          <w:szCs w:val="32"/>
        </w:rPr>
      </w:pPr>
    </w:p>
    <w:p w14:paraId="1E7C17F3">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FF0000"/>
          <w:spacing w:val="0"/>
          <w:sz w:val="32"/>
          <w:szCs w:val="32"/>
        </w:rPr>
      </w:pPr>
    </w:p>
    <w:p w14:paraId="2B32D48C">
      <w:pPr>
        <w:keepNext w:val="0"/>
        <w:keepLines w:val="0"/>
        <w:pageBreakBefore w:val="0"/>
        <w:widowControl w:val="0"/>
        <w:kinsoku/>
        <w:wordWrap/>
        <w:overflowPunct/>
        <w:topLinePunct w:val="0"/>
        <w:bidi w:val="0"/>
        <w:adjustRightInd w:val="0"/>
        <w:spacing w:before="0" w:beforeLines="0" w:after="0" w:afterLines="0" w:line="576" w:lineRule="exact"/>
        <w:ind w:firstLine="5760" w:firstLineChars="1800"/>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仿宋_GBK" w:cs="Times New Roman"/>
          <w:color w:val="auto"/>
          <w:spacing w:val="0"/>
          <w:sz w:val="32"/>
          <w:szCs w:val="32"/>
        </w:rPr>
        <w:t>甘孜州生态环境局</w:t>
      </w:r>
    </w:p>
    <w:p w14:paraId="3D65F504">
      <w:pPr>
        <w:keepNext w:val="0"/>
        <w:keepLines w:val="0"/>
        <w:pageBreakBefore w:val="0"/>
        <w:widowControl w:val="0"/>
        <w:kinsoku/>
        <w:wordWrap/>
        <w:overflowPunct/>
        <w:topLinePunct w:val="0"/>
        <w:bidi w:val="0"/>
        <w:adjustRightInd w:val="0"/>
        <w:spacing w:before="0" w:beforeLines="0" w:after="0" w:afterLines="0" w:line="576" w:lineRule="exact"/>
        <w:ind w:firstLine="5760" w:firstLineChars="1800"/>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仿宋_GBK" w:cs="Times New Roman"/>
          <w:color w:val="auto"/>
          <w:spacing w:val="0"/>
          <w:sz w:val="32"/>
          <w:szCs w:val="32"/>
        </w:rPr>
        <w:t>202</w:t>
      </w:r>
      <w:r>
        <w:rPr>
          <w:rFonts w:hint="eastAsia" w:ascii="Times New Roman" w:hAnsi="Times New Roman" w:eastAsia="方正仿宋_GBK" w:cs="Times New Roman"/>
          <w:color w:val="auto"/>
          <w:spacing w:val="0"/>
          <w:sz w:val="32"/>
          <w:szCs w:val="32"/>
          <w:lang w:val="en-US" w:eastAsia="zh-CN"/>
        </w:rPr>
        <w:t>6</w:t>
      </w:r>
      <w:r>
        <w:rPr>
          <w:rFonts w:hint="default" w:ascii="Times New Roman" w:hAnsi="Times New Roman" w:eastAsia="方正仿宋_GBK" w:cs="Times New Roman"/>
          <w:color w:val="auto"/>
          <w:spacing w:val="0"/>
          <w:sz w:val="32"/>
          <w:szCs w:val="32"/>
        </w:rPr>
        <w:t>年</w:t>
      </w:r>
      <w:r>
        <w:rPr>
          <w:rFonts w:hint="eastAsia" w:ascii="Times New Roman" w:hAnsi="Times New Roman" w:eastAsia="方正仿宋_GBK" w:cs="Times New Roman"/>
          <w:color w:val="auto"/>
          <w:spacing w:val="0"/>
          <w:sz w:val="32"/>
          <w:szCs w:val="32"/>
          <w:lang w:val="en-US" w:eastAsia="zh-CN"/>
        </w:rPr>
        <w:t>7</w:t>
      </w:r>
      <w:r>
        <w:rPr>
          <w:rFonts w:hint="default" w:ascii="Times New Roman" w:hAnsi="Times New Roman" w:eastAsia="方正仿宋_GBK" w:cs="Times New Roman"/>
          <w:color w:val="auto"/>
          <w:spacing w:val="0"/>
          <w:sz w:val="32"/>
          <w:szCs w:val="32"/>
        </w:rPr>
        <w:t>月</w:t>
      </w:r>
      <w:r>
        <w:rPr>
          <w:rFonts w:hint="eastAsia" w:ascii="Times New Roman" w:hAnsi="Times New Roman" w:eastAsia="方正仿宋_GBK" w:cs="Times New Roman"/>
          <w:color w:val="auto"/>
          <w:spacing w:val="0"/>
          <w:sz w:val="32"/>
          <w:szCs w:val="32"/>
          <w:lang w:val="en-US" w:eastAsia="zh-CN"/>
        </w:rPr>
        <w:t>16</w:t>
      </w:r>
      <w:r>
        <w:rPr>
          <w:rFonts w:hint="default" w:ascii="Times New Roman" w:hAnsi="Times New Roman" w:eastAsia="方正仿宋_GBK" w:cs="Times New Roman"/>
          <w:color w:val="auto"/>
          <w:spacing w:val="0"/>
          <w:sz w:val="32"/>
          <w:szCs w:val="32"/>
        </w:rPr>
        <w:t>日</w:t>
      </w:r>
    </w:p>
    <w:p w14:paraId="606A8CEF">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pacing w:val="0"/>
          <w:sz w:val="32"/>
          <w:szCs w:val="32"/>
          <w:lang w:val="en-US" w:eastAsia="zh-CN"/>
        </w:rPr>
      </w:pPr>
    </w:p>
    <w:p w14:paraId="6D8FF869">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pacing w:val="0"/>
          <w:sz w:val="32"/>
          <w:szCs w:val="32"/>
          <w:lang w:val="en-US" w:eastAsia="zh-CN"/>
        </w:rPr>
      </w:pPr>
    </w:p>
    <w:p w14:paraId="0AB9A88A">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outlineLvl w:val="9"/>
        <w:rPr>
          <w:rFonts w:hint="default" w:ascii="Times New Roman" w:hAnsi="Times New Roman" w:eastAsia="仿宋_GB2312" w:cs="Times New Roman"/>
          <w:spacing w:val="0"/>
          <w:sz w:val="32"/>
          <w:szCs w:val="32"/>
          <w:lang w:val="en-US" w:eastAsia="zh-CN"/>
        </w:rPr>
      </w:pPr>
    </w:p>
    <w:p w14:paraId="5FC0E7A2">
      <w:pPr>
        <w:keepNext w:val="0"/>
        <w:keepLines w:val="0"/>
        <w:pageBreakBefore w:val="0"/>
        <w:widowControl w:val="0"/>
        <w:kinsoku/>
        <w:wordWrap/>
        <w:overflowPunct/>
        <w:topLinePunct w:val="0"/>
        <w:autoSpaceDE/>
        <w:autoSpaceDN/>
        <w:bidi w:val="0"/>
        <w:spacing w:before="0" w:beforeLines="0" w:afterLines="0" w:line="576" w:lineRule="exact"/>
        <w:jc w:val="both"/>
        <w:textAlignment w:val="auto"/>
        <w:outlineLvl w:val="9"/>
        <w:rPr>
          <w:rFonts w:hint="default" w:ascii="Times New Roman" w:hAnsi="Times New Roman" w:eastAsia="仿宋_GB2312" w:cs="Times New Roman"/>
          <w:spacing w:val="0"/>
          <w:sz w:val="32"/>
          <w:szCs w:val="32"/>
          <w:lang w:val="en-US" w:eastAsia="zh-CN"/>
        </w:rPr>
      </w:pPr>
    </w:p>
    <w:p w14:paraId="60C32EC2">
      <w:pPr>
        <w:suppressAutoHyphens/>
        <w:adjustRightInd/>
        <w:snapToGrid/>
        <w:spacing w:before="0" w:beforeLines="0" w:after="0" w:afterLines="0" w:line="480" w:lineRule="exact"/>
        <w:outlineLvl w:val="9"/>
        <w:rPr>
          <w:rFonts w:hint="default" w:ascii="Times New Roman" w:hAnsi="Times New Roman" w:eastAsia="方正黑体_GBK" w:cs="Times New Roman"/>
          <w:color w:val="000000"/>
          <w:spacing w:val="0"/>
          <w:sz w:val="28"/>
        </w:rPr>
      </w:pPr>
    </w:p>
    <w:p w14:paraId="1A8F5206">
      <w:pPr>
        <w:suppressAutoHyphens/>
        <w:adjustRightInd/>
        <w:snapToGrid/>
        <w:spacing w:before="0" w:beforeLines="0" w:after="0" w:afterLines="0" w:line="480" w:lineRule="exact"/>
        <w:outlineLvl w:val="9"/>
        <w:rPr>
          <w:rFonts w:hint="default" w:ascii="Times New Roman" w:hAnsi="Times New Roman" w:eastAsia="方正黑体_GBK" w:cs="Times New Roman"/>
          <w:color w:val="000000"/>
          <w:spacing w:val="0"/>
          <w:sz w:val="28"/>
        </w:rPr>
      </w:pPr>
    </w:p>
    <w:p w14:paraId="43227FC7">
      <w:pPr>
        <w:suppressAutoHyphens/>
        <w:adjustRightInd/>
        <w:snapToGrid/>
        <w:spacing w:before="0" w:beforeLines="0" w:after="0" w:afterLines="0" w:line="480" w:lineRule="exact"/>
        <w:outlineLvl w:val="9"/>
        <w:rPr>
          <w:rFonts w:hint="default" w:ascii="Times New Roman" w:hAnsi="Times New Roman" w:eastAsia="方正黑体_GBK" w:cs="Times New Roman"/>
          <w:color w:val="000000"/>
          <w:spacing w:val="0"/>
          <w:sz w:val="28"/>
        </w:rPr>
      </w:pPr>
    </w:p>
    <w:p w14:paraId="2CF31756">
      <w:pPr>
        <w:suppressAutoHyphens/>
        <w:adjustRightInd/>
        <w:snapToGrid/>
        <w:spacing w:before="0" w:beforeLines="0" w:after="0" w:afterLines="0" w:line="480" w:lineRule="exact"/>
        <w:outlineLvl w:val="9"/>
        <w:rPr>
          <w:rFonts w:hint="default" w:ascii="Times New Roman" w:hAnsi="Times New Roman" w:eastAsia="方正黑体_GBK" w:cs="Times New Roman"/>
          <w:color w:val="000000"/>
          <w:spacing w:val="0"/>
          <w:sz w:val="28"/>
        </w:rPr>
      </w:pPr>
      <w:bookmarkStart w:id="0" w:name="_GoBack"/>
      <w:bookmarkEnd w:id="0"/>
    </w:p>
    <w:p w14:paraId="0FF99D3E">
      <w:pPr>
        <w:suppressAutoHyphens/>
        <w:adjustRightInd/>
        <w:snapToGrid/>
        <w:spacing w:before="0" w:beforeLines="0" w:after="0" w:afterLines="0" w:line="480" w:lineRule="exact"/>
        <w:outlineLvl w:val="9"/>
        <w:rPr>
          <w:rFonts w:hint="default" w:ascii="Times New Roman" w:hAnsi="Times New Roman" w:eastAsia="方正黑体_GBK" w:cs="Times New Roman"/>
          <w:color w:val="000000"/>
          <w:spacing w:val="0"/>
          <w:sz w:val="28"/>
        </w:rPr>
      </w:pPr>
    </w:p>
    <w:p w14:paraId="59D18E19">
      <w:pPr>
        <w:suppressAutoHyphens/>
        <w:adjustRightInd/>
        <w:snapToGrid/>
        <w:spacing w:before="0" w:beforeLines="0" w:after="0" w:afterLines="0" w:line="480" w:lineRule="exact"/>
        <w:outlineLvl w:val="9"/>
        <w:rPr>
          <w:rFonts w:hint="default" w:ascii="Times New Roman" w:hAnsi="Times New Roman" w:eastAsia="方正黑体_GBK" w:cs="Times New Roman"/>
          <w:color w:val="000000"/>
          <w:spacing w:val="0"/>
          <w:sz w:val="28"/>
        </w:rPr>
      </w:pPr>
    </w:p>
    <w:p w14:paraId="60E17F3B">
      <w:pPr>
        <w:suppressAutoHyphens/>
        <w:adjustRightInd/>
        <w:snapToGrid/>
        <w:spacing w:before="0" w:beforeLines="0" w:after="0" w:afterLines="0" w:line="480" w:lineRule="exact"/>
        <w:outlineLvl w:val="9"/>
        <w:rPr>
          <w:rFonts w:hint="default" w:ascii="Times New Roman" w:hAnsi="Times New Roman" w:eastAsia="方正黑体_GBK" w:cs="Times New Roman"/>
          <w:color w:val="000000"/>
          <w:spacing w:val="0"/>
          <w:sz w:val="28"/>
        </w:rPr>
      </w:pPr>
    </w:p>
    <w:p w14:paraId="55A6EE60">
      <w:pPr>
        <w:suppressAutoHyphens/>
        <w:adjustRightInd/>
        <w:snapToGrid/>
        <w:spacing w:before="0" w:beforeLines="0" w:after="0" w:afterLines="0" w:line="480" w:lineRule="exact"/>
        <w:outlineLvl w:val="9"/>
        <w:rPr>
          <w:rFonts w:hint="default" w:ascii="Times New Roman" w:hAnsi="Times New Roman" w:eastAsia="方正黑体_GBK" w:cs="Times New Roman"/>
          <w:color w:val="000000"/>
          <w:spacing w:val="0"/>
          <w:sz w:val="28"/>
        </w:rPr>
      </w:pPr>
    </w:p>
    <w:p w14:paraId="033CE8B3">
      <w:pPr>
        <w:keepNext w:val="0"/>
        <w:keepLines w:val="0"/>
        <w:pageBreakBefore w:val="0"/>
        <w:widowControl w:val="0"/>
        <w:suppressAutoHyphens/>
        <w:kinsoku/>
        <w:wordWrap/>
        <w:overflowPunct/>
        <w:topLinePunct w:val="0"/>
        <w:autoSpaceDE/>
        <w:autoSpaceDN/>
        <w:bidi w:val="0"/>
        <w:adjustRightInd/>
        <w:snapToGrid/>
        <w:spacing w:before="0" w:beforeLines="0" w:after="0" w:afterLines="0" w:line="480" w:lineRule="exact"/>
        <w:textAlignment w:val="auto"/>
        <w:outlineLvl w:val="0"/>
        <w:rPr>
          <w:rFonts w:hint="default" w:ascii="Times New Roman" w:hAnsi="Times New Roman" w:eastAsia="Times New Roman" w:cs="Times New Roman"/>
          <w:color w:val="000000"/>
          <w:spacing w:val="0"/>
          <w:sz w:val="28"/>
        </w:rPr>
      </w:pPr>
      <w:r>
        <w:rPr>
          <w:rFonts w:hint="default" w:ascii="Times New Roman" w:hAnsi="Times New Roman" w:eastAsia="方正黑体_GBK" w:cs="Times New Roman"/>
          <w:color w:val="000000"/>
          <w:spacing w:val="0"/>
          <w:sz w:val="28"/>
        </w:rPr>
        <w:t>信息公开选项</w:t>
      </w:r>
      <w:r>
        <w:rPr>
          <w:rFonts w:hint="default" w:ascii="Times New Roman" w:hAnsi="Times New Roman" w:eastAsia="方正黑体简体" w:cs="Times New Roman"/>
          <w:color w:val="000000"/>
          <w:spacing w:val="0"/>
          <w:sz w:val="28"/>
        </w:rPr>
        <w:t>：</w:t>
      </w:r>
      <w:r>
        <w:rPr>
          <w:rFonts w:hint="default" w:ascii="Times New Roman" w:hAnsi="Times New Roman" w:eastAsia="方正小标宋简体" w:cs="Times New Roman"/>
          <w:color w:val="000000"/>
          <w:spacing w:val="0"/>
          <w:sz w:val="28"/>
        </w:rPr>
        <w:t>主动公开</w:t>
      </w:r>
    </w:p>
    <w:p w14:paraId="16BD3EA3">
      <w:pPr>
        <w:keepNext w:val="0"/>
        <w:keepLines w:val="0"/>
        <w:pageBreakBefore w:val="0"/>
        <w:widowControl w:val="0"/>
        <w:kinsoku/>
        <w:wordWrap/>
        <w:overflowPunct/>
        <w:topLinePunct w:val="0"/>
        <w:autoSpaceDE/>
        <w:autoSpaceDN/>
        <w:bidi w:val="0"/>
        <w:spacing w:before="0" w:beforeLines="0" w:after="0" w:afterLines="0" w:line="480" w:lineRule="exact"/>
        <w:ind w:left="1119" w:leftChars="127" w:hanging="840" w:hangingChars="300"/>
        <w:textAlignment w:val="auto"/>
        <w:rPr>
          <w:rFonts w:hint="default" w:ascii="Times New Roman" w:hAnsi="Times New Roman" w:eastAsia="方正仿宋_GBK" w:cs="Times New Roman"/>
          <w:spacing w:val="0"/>
          <w:sz w:val="28"/>
        </w:rPr>
      </w:pPr>
      <w:r>
        <w:rPr>
          <w:rFonts w:hint="default" w:ascii="Times New Roman" w:hAnsi="Times New Roman" w:eastAsia="方正仿宋_GBK" w:cs="Times New Roman"/>
          <w:spacing w:val="0"/>
          <w:sz w:val="28"/>
        </w:rPr>
        <mc:AlternateContent>
          <mc:Choice Requires="wps">
            <w:drawing>
              <wp:anchor distT="0" distB="0" distL="114300" distR="114300" simplePos="0" relativeHeight="251661312" behindDoc="0" locked="0" layoutInCell="1" allowOverlap="1">
                <wp:simplePos x="0" y="0"/>
                <wp:positionH relativeFrom="column">
                  <wp:posOffset>-24765</wp:posOffset>
                </wp:positionH>
                <wp:positionV relativeFrom="paragraph">
                  <wp:posOffset>48895</wp:posOffset>
                </wp:positionV>
                <wp:extent cx="5624195" cy="1905"/>
                <wp:effectExtent l="0" t="0" r="0" b="0"/>
                <wp:wrapNone/>
                <wp:docPr id="1" name="直接连接符 1"/>
                <wp:cNvGraphicFramePr/>
                <a:graphic xmlns:a="http://schemas.openxmlformats.org/drawingml/2006/main">
                  <a:graphicData uri="http://schemas.microsoft.com/office/word/2010/wordprocessingShape">
                    <wps:wsp>
                      <wps:cNvCnPr/>
                      <wps:spPr>
                        <a:xfrm flipV="1">
                          <a:off x="0" y="0"/>
                          <a:ext cx="5624195" cy="1905"/>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flip:y;margin-left:-1.95pt;margin-top:3.85pt;height:0.15pt;width:442.85pt;z-index:251661312;mso-width-relative:page;mso-height-relative:page;" filled="f" stroked="t" coordsize="21600,21600" o:gfxdata="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8udF61QAAAAYBAAAPAAAAAAAAAAEAIAAAACIAAABkcnMvZG93bnJl&#10;di54bWxQSwECFAAUAAAACACHTuJAHikIIgACAAD7AwAADgAAAAAAAAABACAAAAAkAQAAZHJzL2Uy&#10;b0RvYy54bWxQSwUGAAAAAAYABgBZAQAAlgUAAAAA&#10;">
                <v:fill on="f" focussize="0,0"/>
                <v:stroke color="#000000" joinstyle="round"/>
                <v:imagedata o:title=""/>
                <o:lock v:ext="edit" aspectratio="f"/>
              </v:line>
            </w:pict>
          </mc:Fallback>
        </mc:AlternateContent>
      </w:r>
      <w:r>
        <w:rPr>
          <w:rFonts w:hint="default" w:ascii="Times New Roman" w:hAnsi="Times New Roman" w:eastAsia="方正仿宋_GBK" w:cs="Times New Roman"/>
          <w:spacing w:val="0"/>
          <w:sz w:val="28"/>
        </w:rPr>
        <w:t>抄送：甘孜州生态环境局，</w:t>
      </w:r>
      <w:r>
        <w:rPr>
          <w:rFonts w:hint="default" w:ascii="Times New Roman" w:hAnsi="Times New Roman" w:eastAsia="方正仿宋_GBK" w:cs="Times New Roman"/>
          <w:spacing w:val="0"/>
          <w:sz w:val="28"/>
          <w:lang w:val="en-US" w:eastAsia="zh-CN"/>
        </w:rPr>
        <w:t>泸定县</w:t>
      </w:r>
      <w:r>
        <w:rPr>
          <w:rFonts w:hint="eastAsia" w:ascii="Times New Roman" w:hAnsi="Times New Roman" w:eastAsia="方正仿宋_GBK" w:cs="Times New Roman"/>
          <w:spacing w:val="0"/>
          <w:sz w:val="28"/>
          <w:lang w:val="en-US" w:eastAsia="zh-CN"/>
        </w:rPr>
        <w:t>水利</w:t>
      </w:r>
      <w:r>
        <w:rPr>
          <w:rFonts w:hint="default" w:ascii="Times New Roman" w:hAnsi="Times New Roman" w:eastAsia="方正仿宋_GBK" w:cs="Times New Roman"/>
          <w:spacing w:val="0"/>
          <w:sz w:val="28"/>
          <w:lang w:val="en-US" w:eastAsia="zh-CN"/>
        </w:rPr>
        <w:t>局，</w:t>
      </w:r>
      <w:r>
        <w:rPr>
          <w:rFonts w:hint="default" w:ascii="Times New Roman" w:hAnsi="Times New Roman" w:eastAsia="方正仿宋_GBK" w:cs="Times New Roman"/>
          <w:spacing w:val="0"/>
          <w:sz w:val="28"/>
        </w:rPr>
        <w:t>甘孜州泸定生态环境保护综合执法大队，</w:t>
      </w:r>
      <w:r>
        <w:rPr>
          <w:rFonts w:hint="eastAsia" w:ascii="Times New Roman" w:hAnsi="Times New Roman" w:eastAsia="方正仿宋_GBK" w:cs="Times New Roman"/>
          <w:spacing w:val="0"/>
          <w:sz w:val="28"/>
          <w:lang w:val="en-US" w:eastAsia="zh-CN"/>
        </w:rPr>
        <w:t>四川锦美环保股份有限公司</w:t>
      </w:r>
      <w:r>
        <w:rPr>
          <w:rFonts w:hint="default" w:ascii="Times New Roman" w:hAnsi="Times New Roman" w:eastAsia="方正仿宋_GBK" w:cs="Times New Roman"/>
          <w:spacing w:val="0"/>
          <w:sz w:val="28"/>
        </w:rPr>
        <w:t>。</w:t>
      </w:r>
    </w:p>
    <w:p w14:paraId="2BA7946F">
      <w:pPr>
        <w:keepNext w:val="0"/>
        <w:keepLines w:val="0"/>
        <w:pageBreakBefore w:val="0"/>
        <w:widowControl w:val="0"/>
        <w:kinsoku/>
        <w:wordWrap/>
        <w:overflowPunct/>
        <w:topLinePunct w:val="0"/>
        <w:autoSpaceDE/>
        <w:autoSpaceDN/>
        <w:bidi w:val="0"/>
        <w:spacing w:before="0" w:beforeLines="0" w:after="0" w:afterLines="0" w:line="480" w:lineRule="exact"/>
        <w:ind w:firstLine="280" w:firstLineChars="100"/>
        <w:textAlignment w:val="auto"/>
        <w:rPr>
          <w:rFonts w:hint="default" w:ascii="Times New Roman" w:hAnsi="Times New Roman" w:eastAsia="方正仿宋_GBK" w:cs="Times New Roman"/>
          <w:color w:val="000000" w:themeColor="text1"/>
          <w:spacing w:val="0"/>
          <w:sz w:val="28"/>
          <w:szCs w:val="28"/>
          <w:highlight w:val="none"/>
          <w14:textFill>
            <w14:solidFill>
              <w14:schemeClr w14:val="tx1"/>
            </w14:solidFill>
          </w14:textFill>
        </w:rPr>
      </w:pPr>
      <w:r>
        <w:rPr>
          <w:rFonts w:hint="default" w:ascii="Times New Roman" w:hAnsi="Times New Roman" w:eastAsia="方正仿宋_GBK" w:cs="Times New Roman"/>
          <w:spacing w:val="0"/>
          <w:sz w:val="28"/>
        </w:rPr>
        <mc:AlternateContent>
          <mc:Choice Requires="wps">
            <w:drawing>
              <wp:anchor distT="0" distB="0" distL="114300" distR="114300" simplePos="0" relativeHeight="251660288" behindDoc="0" locked="0" layoutInCell="1" allowOverlap="1">
                <wp:simplePos x="0" y="0"/>
                <wp:positionH relativeFrom="column">
                  <wp:posOffset>-24765</wp:posOffset>
                </wp:positionH>
                <wp:positionV relativeFrom="paragraph">
                  <wp:posOffset>26035</wp:posOffset>
                </wp:positionV>
                <wp:extent cx="5624195" cy="1905"/>
                <wp:effectExtent l="0" t="0" r="0" b="0"/>
                <wp:wrapNone/>
                <wp:docPr id="2" name="直接连接符 12"/>
                <wp:cNvGraphicFramePr/>
                <a:graphic xmlns:a="http://schemas.openxmlformats.org/drawingml/2006/main">
                  <a:graphicData uri="http://schemas.microsoft.com/office/word/2010/wordprocessingShape">
                    <wps:wsp>
                      <wps:cNvCnPr/>
                      <wps:spPr>
                        <a:xfrm flipV="1">
                          <a:off x="0" y="0"/>
                          <a:ext cx="5624195" cy="1905"/>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直接连接符 12" o:spid="_x0000_s1026" o:spt="20" style="position:absolute;left:0pt;flip:y;margin-left:-1.95pt;margin-top:2.05pt;height:0.15pt;width:442.85pt;z-index:251660288;mso-width-relative:page;mso-height-relative:page;" filled="f" stroked="t" coordsize="21600,21600" o:gfxdata="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i46NQAAAAGAQAADwAAAAAAAAABACAAAAAiAAAAZHJzL2Rvd25y&#10;ZXYueG1sUEsBAhQAFAAAAAgAh07iQB9XTnQCAgAA/AMAAA4AAAAAAAAAAQAgAAAAIwEAAGRycy9l&#10;Mm9Eb2MueG1sUEsFBgAAAAAGAAYAWQEAAJcFAAAAAA==&#10;">
                <v:fill on="f" focussize="0,0"/>
                <v:stroke color="#000000" joinstyle="round"/>
                <v:imagedata o:title=""/>
                <o:lock v:ext="edit" aspectratio="f"/>
              </v:line>
            </w:pict>
          </mc:Fallback>
        </mc:AlternateContent>
      </w:r>
      <w:r>
        <w:rPr>
          <w:rFonts w:hint="default" w:ascii="Times New Roman" w:hAnsi="Times New Roman" w:eastAsia="方正仿宋_GBK" w:cs="Times New Roman"/>
          <w:spacing w:val="0"/>
          <w:sz w:val="28"/>
        </w:rPr>
        <mc:AlternateContent>
          <mc:Choice Requires="wps">
            <w:drawing>
              <wp:anchor distT="0" distB="0" distL="114300" distR="114300" simplePos="0" relativeHeight="251659264" behindDoc="0" locked="0" layoutInCell="1" allowOverlap="1">
                <wp:simplePos x="0" y="0"/>
                <wp:positionH relativeFrom="column">
                  <wp:posOffset>-29210</wp:posOffset>
                </wp:positionH>
                <wp:positionV relativeFrom="paragraph">
                  <wp:posOffset>314325</wp:posOffset>
                </wp:positionV>
                <wp:extent cx="5633720" cy="2540"/>
                <wp:effectExtent l="0" t="0" r="0" b="0"/>
                <wp:wrapNone/>
                <wp:docPr id="3" name="直接连接符 13"/>
                <wp:cNvGraphicFramePr/>
                <a:graphic xmlns:a="http://schemas.openxmlformats.org/drawingml/2006/main">
                  <a:graphicData uri="http://schemas.microsoft.com/office/word/2010/wordprocessingShape">
                    <wps:wsp>
                      <wps:cNvCnPr/>
                      <wps:spPr>
                        <a:xfrm>
                          <a:off x="0" y="0"/>
                          <a:ext cx="5633720" cy="254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直接连接符 13" o:spid="_x0000_s1026" o:spt="20" style="position:absolute;left:0pt;margin-left:-2.3pt;margin-top:24.75pt;height:0.2pt;width:443.6pt;z-index:251659264;mso-width-relative:page;mso-height-relative:page;" filled="f" stroked="t" coordsize="21600,21600" o:gfxdata="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3u3Rm1gAAAAgBAAAPAAAAAAAAAAEAIAAAACIAAABkcnMvZG93bnJl&#10;di54bWxQSwECFAAUAAAACACHTuJAhn8GVf8BAADyAwAADgAAAAAAAAABACAAAAAlAQAAZHJzL2Uy&#10;b0RvYy54bWxQSwUGAAAAAAYABgBZAQAAlgUAAAAA&#10;">
                <v:fill on="f" focussize="0,0"/>
                <v:stroke color="#000000" joinstyle="round"/>
                <v:imagedata o:title=""/>
                <o:lock v:ext="edit" aspectratio="f"/>
              </v:line>
            </w:pict>
          </mc:Fallback>
        </mc:AlternateContent>
      </w:r>
      <w:r>
        <w:rPr>
          <w:rFonts w:hint="default" w:ascii="Times New Roman" w:hAnsi="Times New Roman" w:eastAsia="方正仿宋_GBK" w:cs="Times New Roman"/>
          <w:spacing w:val="0"/>
          <w:sz w:val="28"/>
        </w:rPr>
        <w:t>甘孜州</w:t>
      </w:r>
      <w:r>
        <w:rPr>
          <w:rFonts w:hint="eastAsia" w:ascii="Times New Roman" w:hAnsi="Times New Roman" w:eastAsia="方正仿宋_GBK" w:cs="Times New Roman"/>
          <w:spacing w:val="0"/>
          <w:sz w:val="28"/>
          <w:lang w:eastAsia="zh-CN"/>
        </w:rPr>
        <w:t>泸定</w:t>
      </w:r>
      <w:r>
        <w:rPr>
          <w:rFonts w:hint="default" w:ascii="Times New Roman" w:hAnsi="Times New Roman" w:eastAsia="方正仿宋_GBK" w:cs="Times New Roman"/>
          <w:spacing w:val="0"/>
          <w:sz w:val="28"/>
        </w:rPr>
        <w:t xml:space="preserve">生态环境局办公室           </w:t>
      </w:r>
      <w:r>
        <w:rPr>
          <w:rFonts w:hint="default" w:ascii="Times New Roman" w:hAnsi="Times New Roman" w:eastAsia="方正仿宋_GBK" w:cs="Times New Roman"/>
          <w:spacing w:val="0"/>
          <w:sz w:val="28"/>
          <w:highlight w:val="none"/>
        </w:rPr>
        <w:t xml:space="preserve"> </w:t>
      </w:r>
      <w:r>
        <w:rPr>
          <w:rFonts w:hint="eastAsia" w:ascii="Times New Roman" w:hAnsi="Times New Roman" w:eastAsia="方正仿宋_GBK" w:cs="Times New Roman"/>
          <w:spacing w:val="0"/>
          <w:sz w:val="28"/>
          <w:highlight w:val="none"/>
          <w:lang w:val="en-US" w:eastAsia="zh-CN"/>
        </w:rPr>
        <w:t xml:space="preserve">  </w:t>
      </w:r>
      <w:r>
        <w:rPr>
          <w:rFonts w:hint="default" w:ascii="Times New Roman" w:hAnsi="Times New Roman" w:eastAsia="方正仿宋_GBK" w:cs="Times New Roman"/>
          <w:spacing w:val="0"/>
          <w:sz w:val="28"/>
          <w:highlight w:val="none"/>
        </w:rPr>
        <w:t>202</w:t>
      </w:r>
      <w:r>
        <w:rPr>
          <w:rFonts w:hint="eastAsia" w:ascii="Times New Roman" w:hAnsi="Times New Roman" w:eastAsia="方正仿宋_GBK" w:cs="Times New Roman"/>
          <w:spacing w:val="0"/>
          <w:sz w:val="28"/>
          <w:highlight w:val="none"/>
          <w:lang w:val="en-US" w:eastAsia="zh-CN"/>
        </w:rPr>
        <w:t>6</w:t>
      </w:r>
      <w:r>
        <w:rPr>
          <w:rFonts w:hint="default" w:ascii="Times New Roman" w:hAnsi="Times New Roman" w:eastAsia="方正仿宋_GBK" w:cs="Times New Roman"/>
          <w:spacing w:val="0"/>
          <w:sz w:val="28"/>
          <w:highlight w:val="none"/>
        </w:rPr>
        <w:t>年</w:t>
      </w:r>
      <w:r>
        <w:rPr>
          <w:rFonts w:hint="eastAsia" w:ascii="Times New Roman" w:hAnsi="Times New Roman" w:eastAsia="方正仿宋_GBK" w:cs="Times New Roman"/>
          <w:spacing w:val="0"/>
          <w:sz w:val="28"/>
          <w:highlight w:val="none"/>
          <w:lang w:val="en-US" w:eastAsia="zh-CN"/>
        </w:rPr>
        <w:t>7</w:t>
      </w:r>
      <w:r>
        <w:rPr>
          <w:rFonts w:hint="default" w:ascii="Times New Roman" w:hAnsi="Times New Roman" w:eastAsia="方正仿宋_GBK" w:cs="Times New Roman"/>
          <w:spacing w:val="0"/>
          <w:sz w:val="28"/>
          <w:highlight w:val="none"/>
        </w:rPr>
        <w:t>月</w:t>
      </w:r>
      <w:r>
        <w:rPr>
          <w:rFonts w:hint="eastAsia" w:ascii="Times New Roman" w:hAnsi="Times New Roman" w:eastAsia="方正仿宋_GBK" w:cs="Times New Roman"/>
          <w:spacing w:val="0"/>
          <w:sz w:val="28"/>
          <w:highlight w:val="none"/>
          <w:lang w:val="en-US" w:eastAsia="zh-CN"/>
        </w:rPr>
        <w:t>16</w:t>
      </w:r>
      <w:r>
        <w:rPr>
          <w:rFonts w:hint="default" w:ascii="Times New Roman" w:hAnsi="Times New Roman" w:eastAsia="方正仿宋_GBK" w:cs="Times New Roman"/>
          <w:spacing w:val="0"/>
          <w:sz w:val="28"/>
          <w:highlight w:val="none"/>
        </w:rPr>
        <w:t>日印发</w:t>
      </w:r>
    </w:p>
    <w:sectPr>
      <w:headerReference r:id="rId5" w:type="default"/>
      <w:footerReference r:id="rId6" w:type="default"/>
      <w:footerReference r:id="rId7" w:type="even"/>
      <w:pgSz w:w="11906" w:h="16838"/>
      <w:pgMar w:top="2211" w:right="1531" w:bottom="1871" w:left="1531" w:header="851" w:footer="1417"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汉仪文黑-55简">
    <w:panose1 w:val="00020600040101010101"/>
    <w:charset w:val="86"/>
    <w:family w:val="auto"/>
    <w:pitch w:val="default"/>
    <w:sig w:usb0="A00002BF" w:usb1="1ACF7CFA" w:usb2="00000016" w:usb3="00000000" w:csb0="0004009F" w:csb1="DFD70000"/>
    <w:embedRegular r:id="rId1" w:fontKey="{8A319D7E-46B4-4664-B776-DF172EFBE6E2}"/>
  </w:font>
  <w:font w:name="汉仪文黑-85W">
    <w:altName w:val="黑体"/>
    <w:panose1 w:val="00020600040101010101"/>
    <w:charset w:val="86"/>
    <w:family w:val="roman"/>
    <w:pitch w:val="default"/>
    <w:sig w:usb0="00000000" w:usb1="00000000" w:usb2="00000016" w:usb3="00000000" w:csb0="0004009F" w:csb1="DFD70000"/>
  </w:font>
  <w:font w:name="Garamond">
    <w:altName w:val="PMingLiU-ExtB"/>
    <w:panose1 w:val="02020404030301010803"/>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仿宋_GB2312">
    <w:panose1 w:val="02010609030101010101"/>
    <w:charset w:val="86"/>
    <w:family w:val="modern"/>
    <w:pitch w:val="default"/>
    <w:sig w:usb0="00000001" w:usb1="080E0000" w:usb2="00000000" w:usb3="00000000" w:csb0="00040000" w:csb1="00000000"/>
    <w:embedRegular r:id="rId2" w:fontKey="{C91C803A-A410-4B9D-8F8C-89D608D09E21}"/>
  </w:font>
  <w:font w:name="Microsoft Uighur">
    <w:altName w:val="Trebuchet MS"/>
    <w:panose1 w:val="02000000000000000000"/>
    <w:charset w:val="00"/>
    <w:family w:val="auto"/>
    <w:pitch w:val="default"/>
    <w:sig w:usb0="00000000" w:usb1="00000000" w:usb2="00000008" w:usb3="00000000" w:csb0="00000041" w:csb1="00000000"/>
  </w:font>
  <w:font w:name="Trebuchet MS">
    <w:panose1 w:val="020B0603020202020204"/>
    <w:charset w:val="00"/>
    <w:family w:val="auto"/>
    <w:pitch w:val="default"/>
    <w:sig w:usb0="00000687" w:usb1="00000000" w:usb2="00000000" w:usb3="00000000" w:csb0="2000009F" w:csb1="00000000"/>
  </w:font>
  <w:font w:name="MiSans">
    <w:altName w:val="宋体"/>
    <w:panose1 w:val="00000500000000000000"/>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仿宋简体">
    <w:panose1 w:val="02000000000000000000"/>
    <w:charset w:val="86"/>
    <w:family w:val="auto"/>
    <w:pitch w:val="default"/>
    <w:sig w:usb0="A00002BF" w:usb1="184F6CFA" w:usb2="00000012" w:usb3="00000000" w:csb0="00040001" w:csb1="00000000"/>
    <w:embedRegular r:id="rId3" w:fontKey="{2423DB1A-F0E3-4973-970F-CF9AF1D33190}"/>
  </w:font>
  <w:font w:name="Arial Unicode MS">
    <w:panose1 w:val="020B0604020202020204"/>
    <w:charset w:val="86"/>
    <w:family w:val="auto"/>
    <w:pitch w:val="default"/>
    <w:sig w:usb0="F7FFAEFF" w:usb1="F9DFFFFF" w:usb2="0000007F" w:usb3="00000000" w:csb0="203F01FF" w:csb1="DFFF0000"/>
    <w:embedRegular r:id="rId4" w:fontKey="{90F9B2CD-7025-4E0B-BE87-E6D1DE6421DA}"/>
  </w:font>
  <w:font w:name="方正小标宋简体">
    <w:panose1 w:val="02010600010101010101"/>
    <w:charset w:val="86"/>
    <w:family w:val="auto"/>
    <w:pitch w:val="default"/>
    <w:sig w:usb0="00000001" w:usb1="080E0000" w:usb2="00000000" w:usb3="00000000" w:csb0="00040000" w:csb1="00000000"/>
    <w:embedRegular r:id="rId5" w:fontKey="{C532CD3E-C738-41A6-83CF-B2BD51677DD3}"/>
  </w:font>
  <w:font w:name="方正仿宋_GBK">
    <w:panose1 w:val="03000509000000000000"/>
    <w:charset w:val="86"/>
    <w:family w:val="auto"/>
    <w:pitch w:val="default"/>
    <w:sig w:usb0="00000001" w:usb1="080E0000" w:usb2="00000000" w:usb3="00000000" w:csb0="00040000" w:csb1="00000000"/>
    <w:embedRegular r:id="rId6" w:fontKey="{9DBDA849-AD19-49BD-A5B3-66FE002D4CEA}"/>
  </w:font>
  <w:font w:name="方正黑体_GBK">
    <w:panose1 w:val="02010600010101010101"/>
    <w:charset w:val="86"/>
    <w:family w:val="auto"/>
    <w:pitch w:val="default"/>
    <w:sig w:usb0="00000001" w:usb1="080E0000" w:usb2="00000000" w:usb3="00000000" w:csb0="00040000" w:csb1="00000000"/>
    <w:embedRegular r:id="rId7" w:fontKey="{18D60693-1AEA-40D2-942B-6470DAEA6092}"/>
  </w:font>
  <w:font w:name="方正楷体_GBK">
    <w:panose1 w:val="03000509000000000000"/>
    <w:charset w:val="86"/>
    <w:family w:val="auto"/>
    <w:pitch w:val="default"/>
    <w:sig w:usb0="00000001" w:usb1="080E0000" w:usb2="00000000" w:usb3="00000000" w:csb0="00040000" w:csb1="00000000"/>
    <w:embedRegular r:id="rId8" w:fontKey="{68F54131-9E4C-4F4D-B648-78BF56FAA075}"/>
  </w:font>
  <w:font w:name="方正黑体简体">
    <w:panose1 w:val="02000000000000000000"/>
    <w:charset w:val="86"/>
    <w:family w:val="auto"/>
    <w:pitch w:val="default"/>
    <w:sig w:usb0="A00002BF" w:usb1="184F6CFA" w:usb2="00000012" w:usb3="00000000" w:csb0="00040001" w:csb1="00000000"/>
    <w:embedRegular r:id="rId9" w:fontKey="{A16D0B30-DEE5-4652-B08F-50A1121DD0A9}"/>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5F1448">
    <w:pPr>
      <w:pStyle w:val="31"/>
      <w:spacing w:before="120" w:after="120"/>
      <w:rPr>
        <w:rFonts w:hint="eastAsia"/>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5AEB46">
                          <w:pPr>
                            <w:pStyle w:val="31"/>
                            <w:spacing w:before="120" w:after="120"/>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575AEB46">
                    <w:pPr>
                      <w:pStyle w:val="31"/>
                      <w:spacing w:before="120" w:after="120"/>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991020">
    <w:pPr>
      <w:pStyle w:val="31"/>
      <w:framePr w:wrap="around" w:vAnchor="text" w:hAnchor="margin" w:xAlign="center" w:y="1"/>
      <w:spacing w:before="120" w:after="120"/>
      <w:rPr>
        <w:rStyle w:val="48"/>
        <w:rFonts w:hint="eastAsia"/>
      </w:rPr>
    </w:pPr>
    <w:r>
      <w:fldChar w:fldCharType="begin"/>
    </w:r>
    <w:r>
      <w:rPr>
        <w:rStyle w:val="48"/>
      </w:rPr>
      <w:instrText xml:space="preserve">PAGE  </w:instrText>
    </w:r>
    <w:r>
      <w:rPr>
        <w:rFonts w:hint="eastAsia"/>
      </w:rPr>
      <w:fldChar w:fldCharType="separate"/>
    </w:r>
    <w:r>
      <w:fldChar w:fldCharType="end"/>
    </w:r>
  </w:p>
  <w:p w14:paraId="3973ECE1">
    <w:pPr>
      <w:pStyle w:val="31"/>
      <w:spacing w:before="120" w:after="12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88" w:lineRule="auto"/>
      </w:pPr>
      <w:r>
        <w:separator/>
      </w:r>
    </w:p>
  </w:footnote>
  <w:footnote w:type="continuationSeparator" w:id="1">
    <w:p>
      <w:pPr>
        <w:spacing w:before="0" w:after="0" w:line="28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9EC988">
    <w:pPr>
      <w:pStyle w:val="32"/>
      <w:spacing w:before="120" w:after="120"/>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5C221A"/>
    <w:multiLevelType w:val="multilevel"/>
    <w:tmpl w:val="155C221A"/>
    <w:lvl w:ilvl="0" w:tentative="0">
      <w:start w:val="1"/>
      <w:numFmt w:val="bullet"/>
      <w:pStyle w:val="17"/>
      <w:lvlText w:val=""/>
      <w:lvlJc w:val="left"/>
      <w:pPr>
        <w:ind w:left="440" w:hanging="440"/>
      </w:pPr>
      <w:rPr>
        <w:rFonts w:hint="default" w:ascii="Wingdings" w:hAnsi="Wingdings"/>
        <w:color w:val="auto"/>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1">
    <w:nsid w:val="3AE63873"/>
    <w:multiLevelType w:val="multilevel"/>
    <w:tmpl w:val="3AE63873"/>
    <w:lvl w:ilvl="0" w:tentative="0">
      <w:start w:val="1"/>
      <w:numFmt w:val="bullet"/>
      <w:pStyle w:val="20"/>
      <w:lvlText w:val=""/>
      <w:lvlJc w:val="left"/>
      <w:pPr>
        <w:ind w:left="1432" w:hanging="440"/>
      </w:pPr>
      <w:rPr>
        <w:rFonts w:hint="default" w:ascii="Wingdings" w:hAnsi="Wingdings"/>
      </w:rPr>
    </w:lvl>
    <w:lvl w:ilvl="1" w:tentative="0">
      <w:start w:val="1"/>
      <w:numFmt w:val="bullet"/>
      <w:lvlText w:val=""/>
      <w:lvlJc w:val="left"/>
      <w:pPr>
        <w:ind w:left="1872" w:hanging="440"/>
      </w:pPr>
      <w:rPr>
        <w:rFonts w:hint="default" w:ascii="Wingdings" w:hAnsi="Wingdings"/>
      </w:rPr>
    </w:lvl>
    <w:lvl w:ilvl="2" w:tentative="0">
      <w:start w:val="1"/>
      <w:numFmt w:val="bullet"/>
      <w:lvlText w:val=""/>
      <w:lvlJc w:val="left"/>
      <w:pPr>
        <w:ind w:left="2312" w:hanging="440"/>
      </w:pPr>
      <w:rPr>
        <w:rFonts w:hint="default" w:ascii="Wingdings" w:hAnsi="Wingdings"/>
      </w:rPr>
    </w:lvl>
    <w:lvl w:ilvl="3" w:tentative="0">
      <w:start w:val="1"/>
      <w:numFmt w:val="bullet"/>
      <w:lvlText w:val=""/>
      <w:lvlJc w:val="left"/>
      <w:pPr>
        <w:ind w:left="2752" w:hanging="440"/>
      </w:pPr>
      <w:rPr>
        <w:rFonts w:hint="default" w:ascii="Wingdings" w:hAnsi="Wingdings"/>
      </w:rPr>
    </w:lvl>
    <w:lvl w:ilvl="4" w:tentative="0">
      <w:start w:val="1"/>
      <w:numFmt w:val="bullet"/>
      <w:lvlText w:val=""/>
      <w:lvlJc w:val="left"/>
      <w:pPr>
        <w:ind w:left="3192" w:hanging="440"/>
      </w:pPr>
      <w:rPr>
        <w:rFonts w:hint="default" w:ascii="Wingdings" w:hAnsi="Wingdings"/>
      </w:rPr>
    </w:lvl>
    <w:lvl w:ilvl="5" w:tentative="0">
      <w:start w:val="1"/>
      <w:numFmt w:val="bullet"/>
      <w:lvlText w:val=""/>
      <w:lvlJc w:val="left"/>
      <w:pPr>
        <w:ind w:left="3632" w:hanging="440"/>
      </w:pPr>
      <w:rPr>
        <w:rFonts w:hint="default" w:ascii="Wingdings" w:hAnsi="Wingdings"/>
      </w:rPr>
    </w:lvl>
    <w:lvl w:ilvl="6" w:tentative="0">
      <w:start w:val="1"/>
      <w:numFmt w:val="bullet"/>
      <w:lvlText w:val=""/>
      <w:lvlJc w:val="left"/>
      <w:pPr>
        <w:ind w:left="4072" w:hanging="440"/>
      </w:pPr>
      <w:rPr>
        <w:rFonts w:hint="default" w:ascii="Wingdings" w:hAnsi="Wingdings"/>
      </w:rPr>
    </w:lvl>
    <w:lvl w:ilvl="7" w:tentative="0">
      <w:start w:val="1"/>
      <w:numFmt w:val="bullet"/>
      <w:lvlText w:val=""/>
      <w:lvlJc w:val="left"/>
      <w:pPr>
        <w:ind w:left="4512" w:hanging="440"/>
      </w:pPr>
      <w:rPr>
        <w:rFonts w:hint="default" w:ascii="Wingdings" w:hAnsi="Wingdings"/>
      </w:rPr>
    </w:lvl>
    <w:lvl w:ilvl="8" w:tentative="0">
      <w:start w:val="1"/>
      <w:numFmt w:val="bullet"/>
      <w:lvlText w:val=""/>
      <w:lvlJc w:val="left"/>
      <w:pPr>
        <w:ind w:left="4952" w:hanging="440"/>
      </w:pPr>
      <w:rPr>
        <w:rFonts w:hint="default" w:ascii="Wingdings" w:hAnsi="Wingdings"/>
      </w:rPr>
    </w:lvl>
  </w:abstractNum>
  <w:abstractNum w:abstractNumId="2">
    <w:nsid w:val="528E4FDA"/>
    <w:multiLevelType w:val="multilevel"/>
    <w:tmpl w:val="528E4FDA"/>
    <w:lvl w:ilvl="0" w:tentative="0">
      <w:start w:val="1"/>
      <w:numFmt w:val="bullet"/>
      <w:pStyle w:val="24"/>
      <w:lvlText w:val=""/>
      <w:lvlJc w:val="left"/>
      <w:pPr>
        <w:ind w:left="440" w:hanging="440"/>
      </w:pPr>
      <w:rPr>
        <w:rFonts w:hint="default" w:ascii="Wingdings" w:hAnsi="Wingdings"/>
        <w:color w:val="auto"/>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3">
    <w:nsid w:val="6CCA5DB4"/>
    <w:multiLevelType w:val="multilevel"/>
    <w:tmpl w:val="6CCA5DB4"/>
    <w:lvl w:ilvl="0" w:tentative="0">
      <w:start w:val="1"/>
      <w:numFmt w:val="bullet"/>
      <w:pStyle w:val="27"/>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4">
    <w:nsid w:val="6F2FA483"/>
    <w:multiLevelType w:val="multilevel"/>
    <w:tmpl w:val="6F2FA483"/>
    <w:lvl w:ilvl="0" w:tentative="0">
      <w:start w:val="1"/>
      <w:numFmt w:val="decimal"/>
      <w:pStyle w:val="15"/>
      <w:lvlText w:val="%1、 "/>
      <w:lvlJc w:val="left"/>
      <w:pPr>
        <w:ind w:left="440" w:hanging="440"/>
      </w:pPr>
      <w:rPr>
        <w:rFonts w:hint="default" w:ascii="汉仪文黑-55简" w:hAnsi="汉仪文黑-55简" w:eastAsia="汉仪文黑-55简" w:cs="Times New Roman"/>
        <w:b w:val="0"/>
        <w:bCs w:val="0"/>
        <w:i w:val="0"/>
        <w:iCs w:val="0"/>
        <w:color w:val="auto"/>
      </w:rPr>
    </w:lvl>
    <w:lvl w:ilvl="1" w:tentative="0">
      <w:start w:val="1"/>
      <w:numFmt w:val="decimal"/>
      <w:pStyle w:val="13"/>
      <w:lvlText w:val="（%2）"/>
      <w:lvlJc w:val="left"/>
      <w:pPr>
        <w:ind w:left="880" w:hanging="440"/>
      </w:pPr>
      <w:rPr>
        <w:rFonts w:hint="default" w:ascii="汉仪文黑-55简" w:hAnsi="汉仪文黑-55简" w:eastAsia="汉仪文黑-55简" w:cs="Times New Roman"/>
      </w:rPr>
    </w:lvl>
    <w:lvl w:ilvl="2" w:tentative="0">
      <w:start w:val="1"/>
      <w:numFmt w:val="decimal"/>
      <w:pStyle w:val="23"/>
      <w:lvlText w:val="%3."/>
      <w:lvlJc w:val="left"/>
      <w:pPr>
        <w:ind w:left="1320" w:hanging="440"/>
      </w:pPr>
      <w:rPr>
        <w:rFonts w:hint="default" w:ascii="汉仪文黑-55简" w:hAnsi="汉仪文黑-55简" w:eastAsia="汉仪文黑-55简" w:cs="Times New Roman"/>
      </w:rPr>
    </w:lvl>
    <w:lvl w:ilvl="3" w:tentative="0">
      <w:start w:val="1"/>
      <w:numFmt w:val="decimal"/>
      <w:pStyle w:val="28"/>
      <w:lvlText w:val="（%4）"/>
      <w:lvlJc w:val="left"/>
      <w:pPr>
        <w:ind w:left="1760" w:hanging="440"/>
      </w:pPr>
      <w:rPr>
        <w:rFonts w:hint="default" w:ascii="汉仪文黑-55简" w:hAnsi="汉仪文黑-55简" w:eastAsia="汉仪文黑-55简"/>
      </w:rPr>
    </w:lvl>
    <w:lvl w:ilvl="4" w:tentative="0">
      <w:start w:val="1"/>
      <w:numFmt w:val="decimal"/>
      <w:pStyle w:val="36"/>
      <w:lvlText w:val="%5) "/>
      <w:lvlJc w:val="left"/>
      <w:pPr>
        <w:ind w:left="4535" w:hanging="2775"/>
      </w:pPr>
      <w:rPr>
        <w:rFonts w:hint="default" w:ascii="汉仪文黑-55简" w:hAnsi="汉仪文黑-55简" w:eastAsia="汉仪文黑-55简" w:cs="Times New Roman"/>
      </w:rPr>
    </w:lvl>
    <w:lvl w:ilvl="5" w:tentative="0">
      <w:start w:val="1"/>
      <w:numFmt w:val="lowerRoman"/>
      <w:lvlText w:val="%6."/>
      <w:lvlJc w:val="right"/>
      <w:pPr>
        <w:ind w:left="2640" w:hanging="440"/>
      </w:pPr>
      <w:rPr>
        <w:rFonts w:hint="eastAsia"/>
      </w:rPr>
    </w:lvl>
    <w:lvl w:ilvl="6" w:tentative="0">
      <w:start w:val="1"/>
      <w:numFmt w:val="decimal"/>
      <w:lvlText w:val="%7."/>
      <w:lvlJc w:val="left"/>
      <w:pPr>
        <w:ind w:left="3080" w:hanging="440"/>
      </w:pPr>
      <w:rPr>
        <w:rFonts w:hint="eastAsia"/>
      </w:rPr>
    </w:lvl>
    <w:lvl w:ilvl="7" w:tentative="0">
      <w:start w:val="1"/>
      <w:numFmt w:val="lowerLetter"/>
      <w:lvlText w:val="%8)"/>
      <w:lvlJc w:val="left"/>
      <w:pPr>
        <w:ind w:left="3520" w:hanging="440"/>
      </w:pPr>
      <w:rPr>
        <w:rFonts w:hint="eastAsia"/>
      </w:rPr>
    </w:lvl>
    <w:lvl w:ilvl="8" w:tentative="0">
      <w:start w:val="1"/>
      <w:numFmt w:val="lowerRoman"/>
      <w:lvlText w:val="%9."/>
      <w:lvlJc w:val="right"/>
      <w:pPr>
        <w:ind w:left="3960" w:hanging="440"/>
      </w:pPr>
      <w:rPr>
        <w:rFonts w:hint="eastAsia"/>
      </w:rPr>
    </w:lvl>
  </w:abstractNum>
  <w:abstractNum w:abstractNumId="5">
    <w:nsid w:val="76F01E33"/>
    <w:multiLevelType w:val="multilevel"/>
    <w:tmpl w:val="76F01E33"/>
    <w:lvl w:ilvl="0" w:tentative="0">
      <w:start w:val="1"/>
      <w:numFmt w:val="bullet"/>
      <w:lvlText w:val=""/>
      <w:lvlJc w:val="left"/>
      <w:pPr>
        <w:ind w:left="1432"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pStyle w:val="14"/>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num w:numId="1">
    <w:abstractNumId w:val="4"/>
  </w:num>
  <w:num w:numId="2">
    <w:abstractNumId w:val="5"/>
  </w:num>
  <w:num w:numId="3">
    <w:abstractNumId w:val="0"/>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zZGJkNzc0OTVkZTdlNzY2ZjU2MTc5OTczYTI3N2QifQ=="/>
  </w:docVars>
  <w:rsids>
    <w:rsidRoot w:val="6C8F2C80"/>
    <w:rsid w:val="000C375D"/>
    <w:rsid w:val="0010629E"/>
    <w:rsid w:val="001D6738"/>
    <w:rsid w:val="003C70CA"/>
    <w:rsid w:val="00660679"/>
    <w:rsid w:val="006D2789"/>
    <w:rsid w:val="008261C5"/>
    <w:rsid w:val="00845E75"/>
    <w:rsid w:val="00AC270C"/>
    <w:rsid w:val="00C91C98"/>
    <w:rsid w:val="01860F4E"/>
    <w:rsid w:val="01DF6EB3"/>
    <w:rsid w:val="01E13A64"/>
    <w:rsid w:val="02753E85"/>
    <w:rsid w:val="02BA3B1A"/>
    <w:rsid w:val="04126C86"/>
    <w:rsid w:val="044B6C14"/>
    <w:rsid w:val="045F303F"/>
    <w:rsid w:val="04F574FF"/>
    <w:rsid w:val="05243BAD"/>
    <w:rsid w:val="05A625A8"/>
    <w:rsid w:val="063E0A32"/>
    <w:rsid w:val="065A5378"/>
    <w:rsid w:val="070C181F"/>
    <w:rsid w:val="0772433F"/>
    <w:rsid w:val="07C35693"/>
    <w:rsid w:val="084C7436"/>
    <w:rsid w:val="088C6FF6"/>
    <w:rsid w:val="088F0B7A"/>
    <w:rsid w:val="08C91BEF"/>
    <w:rsid w:val="090545C6"/>
    <w:rsid w:val="09293C1C"/>
    <w:rsid w:val="0A075831"/>
    <w:rsid w:val="0A460EA9"/>
    <w:rsid w:val="0A5C592B"/>
    <w:rsid w:val="0A786C09"/>
    <w:rsid w:val="0BA8707A"/>
    <w:rsid w:val="0BEEEF58"/>
    <w:rsid w:val="0C0273BF"/>
    <w:rsid w:val="0C3A02CC"/>
    <w:rsid w:val="0C7113F3"/>
    <w:rsid w:val="0CA35A93"/>
    <w:rsid w:val="0CE8253A"/>
    <w:rsid w:val="0DCE7B61"/>
    <w:rsid w:val="0DE270B5"/>
    <w:rsid w:val="0E941B37"/>
    <w:rsid w:val="0EE356C6"/>
    <w:rsid w:val="0F1B7B63"/>
    <w:rsid w:val="107F689D"/>
    <w:rsid w:val="108722CC"/>
    <w:rsid w:val="10B06CF2"/>
    <w:rsid w:val="10EF63FA"/>
    <w:rsid w:val="119A3908"/>
    <w:rsid w:val="122E5DFF"/>
    <w:rsid w:val="12E110C3"/>
    <w:rsid w:val="12F71305"/>
    <w:rsid w:val="12F90682"/>
    <w:rsid w:val="13031F6F"/>
    <w:rsid w:val="132B7C1A"/>
    <w:rsid w:val="139D7AB4"/>
    <w:rsid w:val="14107168"/>
    <w:rsid w:val="14253B8C"/>
    <w:rsid w:val="142B6A9A"/>
    <w:rsid w:val="142E57F0"/>
    <w:rsid w:val="143F1F1D"/>
    <w:rsid w:val="14537F9F"/>
    <w:rsid w:val="14A1061C"/>
    <w:rsid w:val="14A91FA6"/>
    <w:rsid w:val="15CC6EFF"/>
    <w:rsid w:val="15F77EAC"/>
    <w:rsid w:val="16E15B36"/>
    <w:rsid w:val="16F16D58"/>
    <w:rsid w:val="17D2722C"/>
    <w:rsid w:val="18A43A3C"/>
    <w:rsid w:val="18B242BA"/>
    <w:rsid w:val="19286CED"/>
    <w:rsid w:val="1A54013D"/>
    <w:rsid w:val="1A5F49D1"/>
    <w:rsid w:val="1A635A45"/>
    <w:rsid w:val="1A6F1609"/>
    <w:rsid w:val="1B282F95"/>
    <w:rsid w:val="1B7C49DE"/>
    <w:rsid w:val="1C0A1E52"/>
    <w:rsid w:val="1C0E1F2F"/>
    <w:rsid w:val="1C290A31"/>
    <w:rsid w:val="1D2964AC"/>
    <w:rsid w:val="1E5B441F"/>
    <w:rsid w:val="1F2657C4"/>
    <w:rsid w:val="1FDC50EC"/>
    <w:rsid w:val="1FEA7809"/>
    <w:rsid w:val="1FF9DE95"/>
    <w:rsid w:val="20784C8D"/>
    <w:rsid w:val="20B3409F"/>
    <w:rsid w:val="21C10A3D"/>
    <w:rsid w:val="220015D2"/>
    <w:rsid w:val="22696DA0"/>
    <w:rsid w:val="228A69DC"/>
    <w:rsid w:val="22916443"/>
    <w:rsid w:val="23C860B3"/>
    <w:rsid w:val="23D916F4"/>
    <w:rsid w:val="23F9357A"/>
    <w:rsid w:val="24B623B0"/>
    <w:rsid w:val="24D90EC9"/>
    <w:rsid w:val="24ED68B9"/>
    <w:rsid w:val="24FC174B"/>
    <w:rsid w:val="25494795"/>
    <w:rsid w:val="25675458"/>
    <w:rsid w:val="260940C0"/>
    <w:rsid w:val="28335AC5"/>
    <w:rsid w:val="28796405"/>
    <w:rsid w:val="28F45255"/>
    <w:rsid w:val="29E4170D"/>
    <w:rsid w:val="2A1A6F3D"/>
    <w:rsid w:val="2A872ECC"/>
    <w:rsid w:val="2B2D2CA0"/>
    <w:rsid w:val="2C5D1363"/>
    <w:rsid w:val="2C762ECD"/>
    <w:rsid w:val="2D0A773C"/>
    <w:rsid w:val="2D872B3B"/>
    <w:rsid w:val="2DBF54D4"/>
    <w:rsid w:val="2E061823"/>
    <w:rsid w:val="2E1D34BC"/>
    <w:rsid w:val="2E9D0F77"/>
    <w:rsid w:val="2EF44200"/>
    <w:rsid w:val="2F271207"/>
    <w:rsid w:val="2F31721C"/>
    <w:rsid w:val="2F627B2D"/>
    <w:rsid w:val="2F927575"/>
    <w:rsid w:val="2FB24B45"/>
    <w:rsid w:val="2FE10DCB"/>
    <w:rsid w:val="3038135D"/>
    <w:rsid w:val="30847806"/>
    <w:rsid w:val="30D66A53"/>
    <w:rsid w:val="30DB12FA"/>
    <w:rsid w:val="30E72D27"/>
    <w:rsid w:val="3122543A"/>
    <w:rsid w:val="314B346F"/>
    <w:rsid w:val="31E56082"/>
    <w:rsid w:val="32A30155"/>
    <w:rsid w:val="33A414B5"/>
    <w:rsid w:val="33EF31E8"/>
    <w:rsid w:val="34FF38FF"/>
    <w:rsid w:val="35566D88"/>
    <w:rsid w:val="35CB37E1"/>
    <w:rsid w:val="37774D6F"/>
    <w:rsid w:val="38141CFE"/>
    <w:rsid w:val="382F44FB"/>
    <w:rsid w:val="383903F2"/>
    <w:rsid w:val="39253E3C"/>
    <w:rsid w:val="39BD6DDD"/>
    <w:rsid w:val="3A0639F9"/>
    <w:rsid w:val="3A22604A"/>
    <w:rsid w:val="3A2D1528"/>
    <w:rsid w:val="3A4506C9"/>
    <w:rsid w:val="3A7B2FCB"/>
    <w:rsid w:val="3B0A0908"/>
    <w:rsid w:val="3B5F6EA5"/>
    <w:rsid w:val="3BFB04DE"/>
    <w:rsid w:val="3CF01117"/>
    <w:rsid w:val="3D0A1093"/>
    <w:rsid w:val="3D445E3A"/>
    <w:rsid w:val="3D720269"/>
    <w:rsid w:val="3D8175A7"/>
    <w:rsid w:val="3E112AC6"/>
    <w:rsid w:val="3E3A59A8"/>
    <w:rsid w:val="3E6D3687"/>
    <w:rsid w:val="3ECF7E9E"/>
    <w:rsid w:val="3EEE0E8C"/>
    <w:rsid w:val="3F6251B6"/>
    <w:rsid w:val="3F704E97"/>
    <w:rsid w:val="3FBE7F13"/>
    <w:rsid w:val="3FD554D5"/>
    <w:rsid w:val="3FF98C83"/>
    <w:rsid w:val="3FFBA698"/>
    <w:rsid w:val="403B2783"/>
    <w:rsid w:val="40C94DC1"/>
    <w:rsid w:val="412070D7"/>
    <w:rsid w:val="414F3127"/>
    <w:rsid w:val="416ED689"/>
    <w:rsid w:val="41EA3241"/>
    <w:rsid w:val="42596E93"/>
    <w:rsid w:val="429749F6"/>
    <w:rsid w:val="43FFBB7B"/>
    <w:rsid w:val="452B7DF8"/>
    <w:rsid w:val="453426C8"/>
    <w:rsid w:val="460C3C67"/>
    <w:rsid w:val="46386C71"/>
    <w:rsid w:val="464738BE"/>
    <w:rsid w:val="466279A9"/>
    <w:rsid w:val="46690BD8"/>
    <w:rsid w:val="46AC3403"/>
    <w:rsid w:val="46C113AE"/>
    <w:rsid w:val="46CB5626"/>
    <w:rsid w:val="48221986"/>
    <w:rsid w:val="484271F4"/>
    <w:rsid w:val="486836AE"/>
    <w:rsid w:val="48970ED3"/>
    <w:rsid w:val="49051B8D"/>
    <w:rsid w:val="49303554"/>
    <w:rsid w:val="49B70079"/>
    <w:rsid w:val="49BC3715"/>
    <w:rsid w:val="49C26C29"/>
    <w:rsid w:val="49CA369D"/>
    <w:rsid w:val="4A612BBA"/>
    <w:rsid w:val="4AFA7BB6"/>
    <w:rsid w:val="4B694A19"/>
    <w:rsid w:val="4BD1335D"/>
    <w:rsid w:val="4CBB5F06"/>
    <w:rsid w:val="4CE674D8"/>
    <w:rsid w:val="4D2360E8"/>
    <w:rsid w:val="4D64034B"/>
    <w:rsid w:val="4E831BE9"/>
    <w:rsid w:val="4EEE20ED"/>
    <w:rsid w:val="4FBFA51B"/>
    <w:rsid w:val="4FF736C2"/>
    <w:rsid w:val="50722D7F"/>
    <w:rsid w:val="50727E16"/>
    <w:rsid w:val="508F1B83"/>
    <w:rsid w:val="50960C90"/>
    <w:rsid w:val="51330760"/>
    <w:rsid w:val="51505537"/>
    <w:rsid w:val="51666A97"/>
    <w:rsid w:val="520D679E"/>
    <w:rsid w:val="52863401"/>
    <w:rsid w:val="530C1269"/>
    <w:rsid w:val="534327B1"/>
    <w:rsid w:val="53BE44B2"/>
    <w:rsid w:val="540C5299"/>
    <w:rsid w:val="5438608E"/>
    <w:rsid w:val="54FE29D3"/>
    <w:rsid w:val="55202DAA"/>
    <w:rsid w:val="55365DED"/>
    <w:rsid w:val="5563538C"/>
    <w:rsid w:val="5624575B"/>
    <w:rsid w:val="56EB5639"/>
    <w:rsid w:val="574C257C"/>
    <w:rsid w:val="57541431"/>
    <w:rsid w:val="576616F1"/>
    <w:rsid w:val="577B69BD"/>
    <w:rsid w:val="57DE480C"/>
    <w:rsid w:val="57E46622"/>
    <w:rsid w:val="58105DC5"/>
    <w:rsid w:val="582708F3"/>
    <w:rsid w:val="583D0117"/>
    <w:rsid w:val="5864206C"/>
    <w:rsid w:val="58683DD5"/>
    <w:rsid w:val="58D60C42"/>
    <w:rsid w:val="58E62C0B"/>
    <w:rsid w:val="59137EF1"/>
    <w:rsid w:val="598D0C2A"/>
    <w:rsid w:val="59B5E1CF"/>
    <w:rsid w:val="5A2257BC"/>
    <w:rsid w:val="5A7C3A24"/>
    <w:rsid w:val="5AAB2F2C"/>
    <w:rsid w:val="5B2C201D"/>
    <w:rsid w:val="5B435CAE"/>
    <w:rsid w:val="5BAD50A3"/>
    <w:rsid w:val="5BBF52D3"/>
    <w:rsid w:val="5D790FD8"/>
    <w:rsid w:val="5DB60FC4"/>
    <w:rsid w:val="5DFDD42A"/>
    <w:rsid w:val="5E59557E"/>
    <w:rsid w:val="5E793976"/>
    <w:rsid w:val="5F1C6CD8"/>
    <w:rsid w:val="5F2A72A7"/>
    <w:rsid w:val="5F2B4A0D"/>
    <w:rsid w:val="5F9FFEEB"/>
    <w:rsid w:val="603242D9"/>
    <w:rsid w:val="603B4F3C"/>
    <w:rsid w:val="604069F6"/>
    <w:rsid w:val="60F021CA"/>
    <w:rsid w:val="61E27856"/>
    <w:rsid w:val="638E5CCA"/>
    <w:rsid w:val="64DB7F8F"/>
    <w:rsid w:val="65165F77"/>
    <w:rsid w:val="66BA2932"/>
    <w:rsid w:val="674D05DB"/>
    <w:rsid w:val="680926E1"/>
    <w:rsid w:val="684D7F02"/>
    <w:rsid w:val="686123A7"/>
    <w:rsid w:val="689916F1"/>
    <w:rsid w:val="693F0CF7"/>
    <w:rsid w:val="69CC7FDD"/>
    <w:rsid w:val="6A102F95"/>
    <w:rsid w:val="6AE461D0"/>
    <w:rsid w:val="6B79611A"/>
    <w:rsid w:val="6C8F2C80"/>
    <w:rsid w:val="6C924135"/>
    <w:rsid w:val="6C983201"/>
    <w:rsid w:val="6CF25295"/>
    <w:rsid w:val="6DAD17B3"/>
    <w:rsid w:val="6DF1132F"/>
    <w:rsid w:val="6F176B74"/>
    <w:rsid w:val="6F9401C4"/>
    <w:rsid w:val="6FF57382"/>
    <w:rsid w:val="705D7C31"/>
    <w:rsid w:val="71955D64"/>
    <w:rsid w:val="72444124"/>
    <w:rsid w:val="73261A7B"/>
    <w:rsid w:val="73B02A5B"/>
    <w:rsid w:val="741C60DB"/>
    <w:rsid w:val="74304812"/>
    <w:rsid w:val="744877CF"/>
    <w:rsid w:val="745A5E80"/>
    <w:rsid w:val="74624D35"/>
    <w:rsid w:val="75075DE0"/>
    <w:rsid w:val="752913AF"/>
    <w:rsid w:val="75605155"/>
    <w:rsid w:val="75EA5FC5"/>
    <w:rsid w:val="76AD383D"/>
    <w:rsid w:val="77B73CD6"/>
    <w:rsid w:val="77EA1A6B"/>
    <w:rsid w:val="7856695F"/>
    <w:rsid w:val="788720B9"/>
    <w:rsid w:val="78D67AA0"/>
    <w:rsid w:val="78E01A31"/>
    <w:rsid w:val="790432F8"/>
    <w:rsid w:val="79144124"/>
    <w:rsid w:val="796E3958"/>
    <w:rsid w:val="79A47B9E"/>
    <w:rsid w:val="79D815F5"/>
    <w:rsid w:val="79DE4E5E"/>
    <w:rsid w:val="7A301431"/>
    <w:rsid w:val="7B362A78"/>
    <w:rsid w:val="7C637AE9"/>
    <w:rsid w:val="7C9475D7"/>
    <w:rsid w:val="7DFB67DB"/>
    <w:rsid w:val="7E2117BD"/>
    <w:rsid w:val="7E751B09"/>
    <w:rsid w:val="7E970F42"/>
    <w:rsid w:val="7EB8508C"/>
    <w:rsid w:val="7F192494"/>
    <w:rsid w:val="7F4219EB"/>
    <w:rsid w:val="7F594F87"/>
    <w:rsid w:val="7F954211"/>
    <w:rsid w:val="7FA639FF"/>
    <w:rsid w:val="7FA74661"/>
    <w:rsid w:val="7FD557E4"/>
    <w:rsid w:val="7FE9630A"/>
    <w:rsid w:val="8AFDE4A2"/>
    <w:rsid w:val="96EE35C9"/>
    <w:rsid w:val="9FBF3B1E"/>
    <w:rsid w:val="ACB1AAF0"/>
    <w:rsid w:val="AF6B9165"/>
    <w:rsid w:val="AF967187"/>
    <w:rsid w:val="B7FF880E"/>
    <w:rsid w:val="B9FF2825"/>
    <w:rsid w:val="BBE9BA24"/>
    <w:rsid w:val="BFBE0AE3"/>
    <w:rsid w:val="BFFF2E21"/>
    <w:rsid w:val="C735ABD0"/>
    <w:rsid w:val="E7FDC24B"/>
    <w:rsid w:val="EDDF7DF6"/>
    <w:rsid w:val="EFB03F46"/>
    <w:rsid w:val="EFDFC572"/>
    <w:rsid w:val="F2BF0158"/>
    <w:rsid w:val="F4DF3E3B"/>
    <w:rsid w:val="F4E719FB"/>
    <w:rsid w:val="F6DE8614"/>
    <w:rsid w:val="F7CF5182"/>
    <w:rsid w:val="FB9BC55D"/>
    <w:rsid w:val="FDF78854"/>
    <w:rsid w:val="FDFA2B80"/>
    <w:rsid w:val="FE3EB849"/>
    <w:rsid w:val="FF2D8AE7"/>
    <w:rsid w:val="FF7BB983"/>
    <w:rsid w:val="FF7FDC97"/>
    <w:rsid w:val="FFAE15B4"/>
    <w:rsid w:val="FFBBBEC1"/>
    <w:rsid w:val="FFBD3520"/>
    <w:rsid w:val="FFCB64F0"/>
    <w:rsid w:val="FFDF2F84"/>
    <w:rsid w:val="FFDFE2A8"/>
    <w:rsid w:val="FFF60A52"/>
    <w:rsid w:val="FFFEF8B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before="50" w:beforeLines="50" w:after="50" w:afterLines="50" w:line="288" w:lineRule="auto"/>
      <w:jc w:val="both"/>
    </w:pPr>
    <w:rPr>
      <w:rFonts w:ascii="汉仪文黑-55简" w:hAnsi="汉仪文黑-55简" w:eastAsia="汉仪文黑-55简" w:cstheme="minorBidi"/>
      <w:kern w:val="2"/>
      <w:sz w:val="22"/>
      <w:szCs w:val="22"/>
      <w:lang w:val="en-US" w:eastAsia="zh-CN" w:bidi="ar-SA"/>
    </w:rPr>
  </w:style>
  <w:style w:type="paragraph" w:styleId="3">
    <w:name w:val="heading 1"/>
    <w:next w:val="1"/>
    <w:qFormat/>
    <w:uiPriority w:val="9"/>
    <w:pPr>
      <w:keepNext/>
      <w:keepLines/>
      <w:shd w:val="clear" w:color="auto" w:fill="DFEDF9"/>
      <w:tabs>
        <w:tab w:val="left" w:pos="0"/>
      </w:tabs>
      <w:adjustRightInd w:val="0"/>
      <w:snapToGrid w:val="0"/>
      <w:outlineLvl w:val="0"/>
    </w:pPr>
    <w:rPr>
      <w:rFonts w:ascii="汉仪文黑-85W" w:hAnsi="汉仪文黑-85W" w:eastAsia="汉仪文黑-85W" w:cstheme="minorBidi"/>
      <w:kern w:val="44"/>
      <w:sz w:val="40"/>
      <w:szCs w:val="40"/>
      <w:lang w:val="en-US" w:eastAsia="zh-CN" w:bidi="ar-SA"/>
    </w:rPr>
  </w:style>
  <w:style w:type="paragraph" w:styleId="4">
    <w:name w:val="heading 2"/>
    <w:next w:val="1"/>
    <w:unhideWhenUsed/>
    <w:qFormat/>
    <w:uiPriority w:val="9"/>
    <w:pPr>
      <w:pBdr>
        <w:bottom w:val="single" w:color="auto" w:sz="12" w:space="1"/>
      </w:pBdr>
      <w:adjustRightInd w:val="0"/>
      <w:snapToGrid w:val="0"/>
      <w:spacing w:before="100" w:beforeLines="100" w:line="288" w:lineRule="auto"/>
      <w:outlineLvl w:val="1"/>
    </w:pPr>
    <w:rPr>
      <w:rFonts w:ascii="汉仪文黑-85W" w:hAnsi="汉仪文黑-85W" w:eastAsia="汉仪文黑-85W" w:cstheme="minorBidi"/>
      <w:bCs/>
      <w:kern w:val="2"/>
      <w:sz w:val="32"/>
      <w:szCs w:val="32"/>
      <w:lang w:val="en-US" w:eastAsia="zh-CN" w:bidi="ar-SA"/>
    </w:rPr>
  </w:style>
  <w:style w:type="paragraph" w:styleId="5">
    <w:name w:val="heading 3"/>
    <w:basedOn w:val="1"/>
    <w:next w:val="6"/>
    <w:unhideWhenUsed/>
    <w:qFormat/>
    <w:uiPriority w:val="9"/>
    <w:pPr>
      <w:pBdr>
        <w:top w:val="none" w:color="auto" w:sz="0" w:space="1"/>
        <w:left w:val="none" w:color="auto" w:sz="0" w:space="4"/>
        <w:bottom w:val="none" w:color="auto" w:sz="0" w:space="1"/>
        <w:right w:val="none" w:color="auto" w:sz="0" w:space="4"/>
      </w:pBdr>
      <w:tabs>
        <w:tab w:val="left" w:pos="312"/>
      </w:tabs>
      <w:adjustRightInd w:val="0"/>
      <w:snapToGrid w:val="0"/>
      <w:spacing w:before="100" w:beforeLines="100" w:line="288" w:lineRule="auto"/>
      <w:outlineLvl w:val="2"/>
    </w:pPr>
    <w:rPr>
      <w:rFonts w:ascii="汉仪文黑-85W" w:hAnsi="汉仪文黑-85W" w:eastAsia="汉仪文黑-85W" w:cstheme="minorBidi"/>
      <w:bCs/>
      <w:kern w:val="2"/>
      <w:sz w:val="28"/>
      <w:szCs w:val="28"/>
      <w:lang w:val="en-US" w:eastAsia="zh-CN" w:bidi="ar-SA"/>
    </w:rPr>
  </w:style>
  <w:style w:type="paragraph" w:styleId="7">
    <w:name w:val="heading 4"/>
    <w:next w:val="1"/>
    <w:unhideWhenUsed/>
    <w:qFormat/>
    <w:uiPriority w:val="9"/>
    <w:pPr>
      <w:adjustRightInd w:val="0"/>
      <w:snapToGrid w:val="0"/>
      <w:spacing w:before="100" w:beforeLines="100" w:line="288" w:lineRule="auto"/>
      <w:outlineLvl w:val="3"/>
    </w:pPr>
    <w:rPr>
      <w:rFonts w:ascii="汉仪文黑-85W" w:hAnsi="汉仪文黑-85W" w:eastAsia="汉仪文黑-85W" w:cstheme="minorBidi"/>
      <w:sz w:val="24"/>
      <w:szCs w:val="24"/>
      <w:lang w:val="en-US" w:eastAsia="zh-CN" w:bidi="ar-SA"/>
    </w:rPr>
  </w:style>
  <w:style w:type="paragraph" w:styleId="8">
    <w:name w:val="heading 5"/>
    <w:next w:val="1"/>
    <w:unhideWhenUsed/>
    <w:qFormat/>
    <w:uiPriority w:val="9"/>
    <w:pPr>
      <w:adjustRightInd w:val="0"/>
      <w:snapToGrid w:val="0"/>
      <w:spacing w:before="100" w:beforeLines="100" w:line="288" w:lineRule="auto"/>
      <w:outlineLvl w:val="4"/>
    </w:pPr>
    <w:rPr>
      <w:rFonts w:ascii="汉仪文黑-85W" w:hAnsi="汉仪文黑-85W" w:eastAsia="汉仪文黑-85W" w:cstheme="minorBidi"/>
      <w:sz w:val="24"/>
      <w:szCs w:val="24"/>
      <w:lang w:val="en-US" w:eastAsia="zh-CN" w:bidi="ar-SA"/>
    </w:rPr>
  </w:style>
  <w:style w:type="paragraph" w:styleId="9">
    <w:name w:val="heading 6"/>
    <w:next w:val="1"/>
    <w:unhideWhenUsed/>
    <w:qFormat/>
    <w:uiPriority w:val="0"/>
    <w:pPr>
      <w:adjustRightInd w:val="0"/>
      <w:snapToGrid w:val="0"/>
      <w:spacing w:before="100" w:beforeLines="100" w:line="288" w:lineRule="auto"/>
      <w:outlineLvl w:val="5"/>
    </w:pPr>
    <w:rPr>
      <w:rFonts w:ascii="汉仪文黑-85W" w:hAnsi="汉仪文黑-85W" w:eastAsia="汉仪文黑-85W" w:cstheme="minorBidi"/>
      <w:sz w:val="24"/>
      <w:szCs w:val="24"/>
      <w:lang w:val="en-US" w:eastAsia="zh-CN" w:bidi="ar-SA"/>
    </w:rPr>
  </w:style>
  <w:style w:type="paragraph" w:styleId="10">
    <w:name w:val="heading 7"/>
    <w:next w:val="1"/>
    <w:unhideWhenUsed/>
    <w:qFormat/>
    <w:uiPriority w:val="0"/>
    <w:pPr>
      <w:tabs>
        <w:tab w:val="left" w:pos="4800"/>
      </w:tabs>
      <w:adjustRightInd w:val="0"/>
      <w:snapToGrid w:val="0"/>
      <w:spacing w:before="100" w:beforeLines="100" w:line="288" w:lineRule="auto"/>
      <w:outlineLvl w:val="6"/>
    </w:pPr>
    <w:rPr>
      <w:rFonts w:ascii="汉仪文黑-85W" w:hAnsi="汉仪文黑-85W" w:eastAsia="汉仪文黑-85W" w:cstheme="minorBidi"/>
      <w:sz w:val="24"/>
      <w:szCs w:val="24"/>
      <w:lang w:val="en-US" w:eastAsia="zh-CN" w:bidi="ar-SA"/>
    </w:rPr>
  </w:style>
  <w:style w:type="paragraph" w:styleId="11">
    <w:name w:val="heading 8"/>
    <w:next w:val="1"/>
    <w:unhideWhenUsed/>
    <w:qFormat/>
    <w:uiPriority w:val="0"/>
    <w:pPr>
      <w:adjustRightInd w:val="0"/>
      <w:snapToGrid w:val="0"/>
      <w:spacing w:before="100" w:beforeLines="100" w:line="288" w:lineRule="auto"/>
      <w:outlineLvl w:val="7"/>
    </w:pPr>
    <w:rPr>
      <w:rFonts w:ascii="汉仪文黑-85W" w:hAnsi="汉仪文黑-85W" w:eastAsia="汉仪文黑-85W" w:cstheme="majorBidi"/>
      <w:sz w:val="24"/>
      <w:szCs w:val="24"/>
      <w:lang w:val="en-US" w:eastAsia="zh-CN" w:bidi="ar-SA"/>
    </w:rPr>
  </w:style>
  <w:style w:type="paragraph" w:styleId="12">
    <w:name w:val="heading 9"/>
    <w:next w:val="1"/>
    <w:unhideWhenUsed/>
    <w:qFormat/>
    <w:uiPriority w:val="0"/>
    <w:pPr>
      <w:adjustRightInd w:val="0"/>
      <w:snapToGrid w:val="0"/>
      <w:spacing w:before="100" w:beforeLines="100" w:line="288" w:lineRule="auto"/>
      <w:outlineLvl w:val="8"/>
    </w:pPr>
    <w:rPr>
      <w:rFonts w:ascii="汉仪文黑-85W" w:hAnsi="汉仪文黑-85W" w:eastAsia="汉仪文黑-85W" w:cstheme="majorBidi"/>
      <w:sz w:val="24"/>
      <w:szCs w:val="24"/>
      <w:lang w:val="en-US" w:eastAsia="zh-CN" w:bidi="ar-SA"/>
    </w:rPr>
  </w:style>
  <w:style w:type="character" w:default="1" w:styleId="45">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Garamond" w:hAnsi="Garamond" w:eastAsia="宋体" w:cs="Garamond"/>
      <w:color w:val="000000"/>
      <w:sz w:val="24"/>
      <w:szCs w:val="24"/>
      <w:lang w:val="en-US" w:eastAsia="zh-CN" w:bidi="ar-SA"/>
    </w:rPr>
  </w:style>
  <w:style w:type="paragraph" w:styleId="6">
    <w:name w:val="Normal Indent"/>
    <w:basedOn w:val="1"/>
    <w:next w:val="1"/>
    <w:unhideWhenUsed/>
    <w:qFormat/>
    <w:uiPriority w:val="99"/>
    <w:pPr>
      <w:ind w:firstLine="420"/>
    </w:pPr>
  </w:style>
  <w:style w:type="paragraph" w:styleId="13">
    <w:name w:val="List Number 2"/>
    <w:basedOn w:val="1"/>
    <w:qFormat/>
    <w:uiPriority w:val="0"/>
    <w:pPr>
      <w:numPr>
        <w:ilvl w:val="1"/>
        <w:numId w:val="1"/>
      </w:numPr>
      <w:tabs>
        <w:tab w:val="left" w:pos="-420"/>
      </w:tabs>
    </w:pPr>
  </w:style>
  <w:style w:type="paragraph" w:styleId="14">
    <w:name w:val="List Bullet 4"/>
    <w:basedOn w:val="1"/>
    <w:qFormat/>
    <w:uiPriority w:val="0"/>
    <w:pPr>
      <w:numPr>
        <w:ilvl w:val="3"/>
        <w:numId w:val="2"/>
      </w:numPr>
      <w:ind w:left="1191" w:hanging="284"/>
    </w:pPr>
  </w:style>
  <w:style w:type="paragraph" w:styleId="15">
    <w:name w:val="List Number"/>
    <w:basedOn w:val="1"/>
    <w:qFormat/>
    <w:uiPriority w:val="0"/>
    <w:pPr>
      <w:numPr>
        <w:ilvl w:val="0"/>
        <w:numId w:val="1"/>
      </w:numPr>
      <w:tabs>
        <w:tab w:val="left" w:pos="-420"/>
      </w:tabs>
    </w:pPr>
  </w:style>
  <w:style w:type="paragraph" w:styleId="16">
    <w:name w:val="caption"/>
    <w:basedOn w:val="1"/>
    <w:next w:val="1"/>
    <w:unhideWhenUsed/>
    <w:qFormat/>
    <w:uiPriority w:val="0"/>
    <w:rPr>
      <w:rFonts w:ascii="Arial" w:hAnsi="Arial"/>
      <w:sz w:val="20"/>
    </w:rPr>
  </w:style>
  <w:style w:type="paragraph" w:styleId="17">
    <w:name w:val="List Bullet"/>
    <w:basedOn w:val="1"/>
    <w:qFormat/>
    <w:uiPriority w:val="0"/>
    <w:pPr>
      <w:numPr>
        <w:ilvl w:val="0"/>
        <w:numId w:val="3"/>
      </w:numPr>
      <w:ind w:left="284" w:hanging="284"/>
    </w:pPr>
  </w:style>
  <w:style w:type="paragraph" w:styleId="18">
    <w:name w:val="annotation text"/>
    <w:basedOn w:val="1"/>
    <w:qFormat/>
    <w:uiPriority w:val="0"/>
    <w:pPr>
      <w:jc w:val="left"/>
    </w:pPr>
  </w:style>
  <w:style w:type="paragraph" w:styleId="19">
    <w:name w:val="Salutation"/>
    <w:basedOn w:val="1"/>
    <w:next w:val="1"/>
    <w:qFormat/>
    <w:uiPriority w:val="0"/>
  </w:style>
  <w:style w:type="paragraph" w:styleId="20">
    <w:name w:val="List Bullet 3"/>
    <w:basedOn w:val="1"/>
    <w:qFormat/>
    <w:uiPriority w:val="0"/>
    <w:pPr>
      <w:numPr>
        <w:ilvl w:val="0"/>
        <w:numId w:val="4"/>
      </w:numPr>
      <w:ind w:left="851" w:hanging="284"/>
    </w:pPr>
  </w:style>
  <w:style w:type="paragraph" w:styleId="21">
    <w:name w:val="Body Text"/>
    <w:basedOn w:val="1"/>
    <w:next w:val="1"/>
    <w:link w:val="67"/>
    <w:qFormat/>
    <w:uiPriority w:val="0"/>
  </w:style>
  <w:style w:type="paragraph" w:styleId="22">
    <w:name w:val="Body Text Indent"/>
    <w:basedOn w:val="1"/>
    <w:qFormat/>
    <w:uiPriority w:val="0"/>
    <w:pPr>
      <w:spacing w:after="120"/>
      <w:ind w:left="200" w:leftChars="200"/>
    </w:pPr>
  </w:style>
  <w:style w:type="paragraph" w:styleId="23">
    <w:name w:val="List Number 3"/>
    <w:basedOn w:val="1"/>
    <w:qFormat/>
    <w:uiPriority w:val="0"/>
    <w:pPr>
      <w:numPr>
        <w:ilvl w:val="2"/>
        <w:numId w:val="1"/>
      </w:numPr>
      <w:tabs>
        <w:tab w:val="left" w:pos="-420"/>
      </w:tabs>
    </w:pPr>
  </w:style>
  <w:style w:type="paragraph" w:styleId="24">
    <w:name w:val="List Bullet 2"/>
    <w:basedOn w:val="1"/>
    <w:qFormat/>
    <w:uiPriority w:val="0"/>
    <w:pPr>
      <w:numPr>
        <w:ilvl w:val="0"/>
        <w:numId w:val="5"/>
      </w:numPr>
      <w:ind w:left="568" w:hanging="284"/>
    </w:pPr>
  </w:style>
  <w:style w:type="paragraph" w:styleId="25">
    <w:name w:val="toc 5"/>
    <w:basedOn w:val="1"/>
    <w:next w:val="1"/>
    <w:qFormat/>
    <w:uiPriority w:val="0"/>
    <w:pPr>
      <w:ind w:left="1680" w:leftChars="800"/>
    </w:pPr>
  </w:style>
  <w:style w:type="paragraph" w:styleId="26">
    <w:name w:val="toc 3"/>
    <w:basedOn w:val="1"/>
    <w:next w:val="1"/>
    <w:qFormat/>
    <w:uiPriority w:val="0"/>
    <w:pPr>
      <w:ind w:left="840" w:leftChars="400"/>
    </w:pPr>
  </w:style>
  <w:style w:type="paragraph" w:styleId="27">
    <w:name w:val="List Bullet 5"/>
    <w:basedOn w:val="1"/>
    <w:qFormat/>
    <w:uiPriority w:val="0"/>
    <w:pPr>
      <w:numPr>
        <w:ilvl w:val="0"/>
        <w:numId w:val="6"/>
      </w:numPr>
      <w:ind w:left="1531" w:hanging="284"/>
    </w:pPr>
  </w:style>
  <w:style w:type="paragraph" w:styleId="28">
    <w:name w:val="List Number 4"/>
    <w:basedOn w:val="1"/>
    <w:qFormat/>
    <w:uiPriority w:val="0"/>
    <w:pPr>
      <w:numPr>
        <w:ilvl w:val="3"/>
        <w:numId w:val="1"/>
      </w:numPr>
      <w:tabs>
        <w:tab w:val="left" w:pos="-420"/>
      </w:tabs>
    </w:pPr>
  </w:style>
  <w:style w:type="paragraph" w:styleId="29">
    <w:name w:val="endnote text"/>
    <w:basedOn w:val="1"/>
    <w:qFormat/>
    <w:uiPriority w:val="0"/>
    <w:pPr>
      <w:jc w:val="left"/>
    </w:pPr>
  </w:style>
  <w:style w:type="paragraph" w:styleId="30">
    <w:name w:val="Balloon Text"/>
    <w:basedOn w:val="1"/>
    <w:qFormat/>
    <w:uiPriority w:val="0"/>
    <w:rPr>
      <w:sz w:val="18"/>
      <w:szCs w:val="18"/>
    </w:rPr>
  </w:style>
  <w:style w:type="paragraph" w:styleId="31">
    <w:name w:val="footer"/>
    <w:basedOn w:val="1"/>
    <w:qFormat/>
    <w:uiPriority w:val="0"/>
    <w:pPr>
      <w:tabs>
        <w:tab w:val="center" w:pos="4153"/>
        <w:tab w:val="right" w:pos="8306"/>
      </w:tabs>
      <w:jc w:val="center"/>
    </w:pPr>
    <w:rPr>
      <w:sz w:val="18"/>
    </w:rPr>
  </w:style>
  <w:style w:type="paragraph" w:styleId="3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center"/>
    </w:pPr>
    <w:rPr>
      <w:sz w:val="18"/>
    </w:rPr>
  </w:style>
  <w:style w:type="paragraph" w:styleId="33">
    <w:name w:val="toc 1"/>
    <w:basedOn w:val="1"/>
    <w:next w:val="1"/>
    <w:qFormat/>
    <w:uiPriority w:val="0"/>
  </w:style>
  <w:style w:type="paragraph" w:styleId="34">
    <w:name w:val="toc 4"/>
    <w:basedOn w:val="1"/>
    <w:next w:val="1"/>
    <w:qFormat/>
    <w:uiPriority w:val="0"/>
    <w:pPr>
      <w:ind w:left="1260" w:leftChars="600"/>
    </w:pPr>
  </w:style>
  <w:style w:type="paragraph" w:styleId="35">
    <w:name w:val="Subtitle"/>
    <w:next w:val="1"/>
    <w:qFormat/>
    <w:uiPriority w:val="0"/>
    <w:pPr>
      <w:adjustRightInd w:val="0"/>
      <w:snapToGrid w:val="0"/>
      <w:spacing w:after="20"/>
      <w:jc w:val="center"/>
      <w:outlineLvl w:val="0"/>
    </w:pPr>
    <w:rPr>
      <w:rFonts w:ascii="汉仪文黑-85W" w:hAnsi="汉仪文黑-85W" w:eastAsia="汉仪文黑-85W" w:cstheme="minorBidi"/>
      <w:kern w:val="28"/>
      <w:sz w:val="48"/>
      <w:szCs w:val="48"/>
      <w:lang w:val="en-US" w:eastAsia="zh-CN" w:bidi="ar-SA"/>
    </w:rPr>
  </w:style>
  <w:style w:type="paragraph" w:styleId="36">
    <w:name w:val="List Number 5"/>
    <w:basedOn w:val="1"/>
    <w:qFormat/>
    <w:uiPriority w:val="0"/>
    <w:pPr>
      <w:numPr>
        <w:ilvl w:val="4"/>
        <w:numId w:val="1"/>
      </w:numPr>
      <w:tabs>
        <w:tab w:val="left" w:pos="-420"/>
      </w:tabs>
    </w:pPr>
  </w:style>
  <w:style w:type="paragraph" w:styleId="37">
    <w:name w:val="footnote text"/>
    <w:basedOn w:val="1"/>
    <w:qFormat/>
    <w:uiPriority w:val="0"/>
    <w:pPr>
      <w:jc w:val="left"/>
    </w:pPr>
    <w:rPr>
      <w:sz w:val="18"/>
      <w:szCs w:val="18"/>
    </w:rPr>
  </w:style>
  <w:style w:type="paragraph" w:styleId="38">
    <w:name w:val="toc 2"/>
    <w:basedOn w:val="1"/>
    <w:next w:val="1"/>
    <w:qFormat/>
    <w:uiPriority w:val="0"/>
    <w:pPr>
      <w:ind w:left="420" w:leftChars="200"/>
    </w:pPr>
  </w:style>
  <w:style w:type="paragraph" w:styleId="39">
    <w:name w:val="Normal (Web)"/>
    <w:basedOn w:val="1"/>
    <w:qFormat/>
    <w:uiPriority w:val="0"/>
    <w:pPr>
      <w:spacing w:before="0" w:beforeAutospacing="1" w:after="0" w:afterAutospacing="1"/>
      <w:jc w:val="left"/>
    </w:pPr>
    <w:rPr>
      <w:rFonts w:cs="Times New Roman"/>
      <w:kern w:val="0"/>
      <w:sz w:val="24"/>
    </w:rPr>
  </w:style>
  <w:style w:type="paragraph" w:styleId="40">
    <w:name w:val="Title"/>
    <w:qFormat/>
    <w:uiPriority w:val="10"/>
    <w:pPr>
      <w:adjustRightInd w:val="0"/>
      <w:snapToGrid w:val="0"/>
      <w:spacing w:after="100" w:afterLines="100"/>
      <w:jc w:val="center"/>
      <w:outlineLvl w:val="0"/>
    </w:pPr>
    <w:rPr>
      <w:rFonts w:ascii="汉仪文黑-85W" w:hAnsi="汉仪文黑-85W" w:eastAsia="汉仪文黑-85W" w:cstheme="minorBidi"/>
      <w:bCs/>
      <w:sz w:val="72"/>
      <w:szCs w:val="72"/>
      <w:lang w:val="en-US" w:eastAsia="zh-CN" w:bidi="ar-SA"/>
    </w:rPr>
  </w:style>
  <w:style w:type="paragraph" w:styleId="41">
    <w:name w:val="annotation subject"/>
    <w:basedOn w:val="18"/>
    <w:next w:val="18"/>
    <w:qFormat/>
    <w:uiPriority w:val="0"/>
    <w:rPr>
      <w:b/>
      <w:bCs/>
    </w:rPr>
  </w:style>
  <w:style w:type="paragraph" w:styleId="42">
    <w:name w:val="Body Text First Indent"/>
    <w:basedOn w:val="6"/>
    <w:link w:val="66"/>
    <w:qFormat/>
    <w:uiPriority w:val="0"/>
    <w:pPr>
      <w:ind w:firstLine="100" w:firstLineChars="100"/>
    </w:pPr>
  </w:style>
  <w:style w:type="paragraph" w:styleId="43">
    <w:name w:val="Body Text First Indent 2"/>
    <w:basedOn w:val="22"/>
    <w:next w:val="1"/>
    <w:qFormat/>
    <w:uiPriority w:val="0"/>
    <w:pPr>
      <w:ind w:firstLine="200" w:firstLineChars="200"/>
    </w:pPr>
    <w:rPr>
      <w:rFonts w:eastAsia="仿宋_GB2312" w:cs="Microsoft Uighur"/>
      <w:sz w:val="32"/>
    </w:rPr>
  </w:style>
  <w:style w:type="character" w:styleId="46">
    <w:name w:val="Strong"/>
    <w:basedOn w:val="45"/>
    <w:qFormat/>
    <w:uiPriority w:val="22"/>
    <w:rPr>
      <w:rFonts w:ascii="MiSans" w:hAnsi="MiSans" w:eastAsia="MiSans"/>
      <w:b/>
      <w:color w:val="auto"/>
      <w:u w:val="none"/>
    </w:rPr>
  </w:style>
  <w:style w:type="character" w:styleId="47">
    <w:name w:val="endnote reference"/>
    <w:basedOn w:val="45"/>
    <w:qFormat/>
    <w:uiPriority w:val="0"/>
    <w:rPr>
      <w:vertAlign w:val="superscript"/>
    </w:rPr>
  </w:style>
  <w:style w:type="character" w:styleId="48">
    <w:name w:val="page number"/>
    <w:basedOn w:val="45"/>
    <w:qFormat/>
    <w:uiPriority w:val="0"/>
    <w:rPr>
      <w:rFonts w:ascii="汉仪文黑-55简" w:hAnsi="汉仪文黑-55简" w:eastAsia="汉仪文黑-55简"/>
      <w:color w:val="808080" w:themeColor="background1" w:themeShade="80"/>
    </w:rPr>
  </w:style>
  <w:style w:type="character" w:styleId="49">
    <w:name w:val="FollowedHyperlink"/>
    <w:basedOn w:val="45"/>
    <w:qFormat/>
    <w:uiPriority w:val="0"/>
    <w:rPr>
      <w:color w:val="800080"/>
      <w:u w:val="single"/>
    </w:rPr>
  </w:style>
  <w:style w:type="character" w:styleId="50">
    <w:name w:val="Emphasis"/>
    <w:basedOn w:val="45"/>
    <w:qFormat/>
    <w:uiPriority w:val="20"/>
    <w:rPr>
      <w:b/>
      <w:bCs/>
      <w:color w:val="C00000"/>
      <w:sz w:val="24"/>
      <w:szCs w:val="21"/>
    </w:rPr>
  </w:style>
  <w:style w:type="character" w:styleId="51">
    <w:name w:val="Hyperlink"/>
    <w:basedOn w:val="45"/>
    <w:qFormat/>
    <w:uiPriority w:val="0"/>
    <w:rPr>
      <w:color w:val="0000FF"/>
      <w:u w:val="single"/>
    </w:rPr>
  </w:style>
  <w:style w:type="character" w:styleId="52">
    <w:name w:val="annotation reference"/>
    <w:basedOn w:val="45"/>
    <w:qFormat/>
    <w:uiPriority w:val="0"/>
    <w:rPr>
      <w:rFonts w:ascii="汉仪文黑-55简" w:hAnsi="汉仪文黑-55简" w:eastAsia="汉仪文黑-55简"/>
      <w:sz w:val="21"/>
      <w:szCs w:val="21"/>
    </w:rPr>
  </w:style>
  <w:style w:type="character" w:styleId="53">
    <w:name w:val="footnote reference"/>
    <w:basedOn w:val="45"/>
    <w:qFormat/>
    <w:uiPriority w:val="0"/>
    <w:rPr>
      <w:rFonts w:ascii="汉仪文黑-55简" w:hAnsi="汉仪文黑-55简" w:eastAsia="汉仪文黑-55简"/>
      <w:sz w:val="18"/>
      <w:szCs w:val="18"/>
      <w:vertAlign w:val="superscript"/>
    </w:rPr>
  </w:style>
  <w:style w:type="paragraph" w:customStyle="1" w:styleId="54">
    <w:name w:val="环评"/>
    <w:basedOn w:val="1"/>
    <w:qFormat/>
    <w:uiPriority w:val="0"/>
    <w:pPr>
      <w:spacing w:line="360" w:lineRule="auto"/>
      <w:ind w:firstLine="200" w:firstLineChars="200"/>
    </w:pPr>
    <w:rPr>
      <w:rFonts w:cs="仿宋_GB2312"/>
      <w:sz w:val="24"/>
      <w:szCs w:val="36"/>
    </w:rPr>
  </w:style>
  <w:style w:type="character" w:customStyle="1" w:styleId="55">
    <w:name w:val="fontstyle01"/>
    <w:qFormat/>
    <w:uiPriority w:val="0"/>
    <w:rPr>
      <w:rFonts w:hint="eastAsia" w:ascii="宋体" w:hAnsi="宋体" w:eastAsia="宋体"/>
      <w:color w:val="000000"/>
      <w:sz w:val="24"/>
      <w:szCs w:val="24"/>
    </w:rPr>
  </w:style>
  <w:style w:type="paragraph" w:customStyle="1" w:styleId="56">
    <w:name w:val="目录标题"/>
    <w:next w:val="1"/>
    <w:qFormat/>
    <w:uiPriority w:val="0"/>
    <w:pPr>
      <w:tabs>
        <w:tab w:val="left" w:pos="4800"/>
      </w:tabs>
      <w:spacing w:after="50"/>
      <w:jc w:val="center"/>
      <w:outlineLvl w:val="6"/>
    </w:pPr>
    <w:rPr>
      <w:rFonts w:hint="eastAsia" w:ascii="汉仪文黑-85W" w:hAnsi="汉仪文黑-85W" w:eastAsia="汉仪文黑-85W" w:cs="Times New Roman"/>
      <w:b/>
      <w:sz w:val="32"/>
      <w:szCs w:val="32"/>
      <w:lang w:val="en-US" w:eastAsia="zh-CN" w:bidi="ar-SA"/>
    </w:rPr>
  </w:style>
  <w:style w:type="paragraph" w:customStyle="1" w:styleId="57">
    <w:name w:val="题注1"/>
    <w:basedOn w:val="1"/>
    <w:qFormat/>
    <w:uiPriority w:val="0"/>
    <w:rPr>
      <w:sz w:val="20"/>
      <w:szCs w:val="20"/>
    </w:rPr>
  </w:style>
  <w:style w:type="paragraph" w:customStyle="1" w:styleId="58">
    <w:name w:val="文档说明标题"/>
    <w:qFormat/>
    <w:uiPriority w:val="0"/>
    <w:pPr>
      <w:adjustRightInd w:val="0"/>
      <w:snapToGrid w:val="0"/>
      <w:jc w:val="center"/>
    </w:pPr>
    <w:rPr>
      <w:rFonts w:ascii="汉仪文黑-85W" w:hAnsi="汉仪文黑-85W" w:eastAsia="汉仪文黑-85W" w:cstheme="minorBidi"/>
      <w:sz w:val="48"/>
      <w:szCs w:val="48"/>
      <w:lang w:val="en-US" w:eastAsia="zh-CN" w:bidi="ar-SA"/>
    </w:rPr>
  </w:style>
  <w:style w:type="paragraph" w:customStyle="1" w:styleId="59">
    <w:name w:val="章标题"/>
    <w:qFormat/>
    <w:uiPriority w:val="0"/>
    <w:pPr>
      <w:adjustRightInd w:val="0"/>
      <w:snapToGrid w:val="0"/>
      <w:jc w:val="center"/>
      <w:outlineLvl w:val="0"/>
    </w:pPr>
    <w:rPr>
      <w:rFonts w:ascii="汉仪文黑-85W" w:hAnsi="汉仪文黑-85W" w:eastAsia="汉仪文黑-85W" w:cstheme="minorBidi"/>
      <w:sz w:val="40"/>
      <w:szCs w:val="40"/>
      <w:lang w:val="en-US" w:eastAsia="zh-CN" w:bidi="ar-SA"/>
    </w:rPr>
  </w:style>
  <w:style w:type="paragraph" w:customStyle="1" w:styleId="60">
    <w:name w:val="节标题"/>
    <w:next w:val="1"/>
    <w:qFormat/>
    <w:uiPriority w:val="0"/>
    <w:pPr>
      <w:adjustRightInd w:val="0"/>
      <w:snapToGrid w:val="0"/>
      <w:spacing w:before="100" w:beforeLines="100" w:line="288" w:lineRule="auto"/>
      <w:jc w:val="center"/>
    </w:pPr>
    <w:rPr>
      <w:rFonts w:ascii="汉仪文黑-85W" w:hAnsi="汉仪文黑-85W" w:eastAsia="汉仪文黑-85W" w:cstheme="minorBidi"/>
      <w:sz w:val="32"/>
      <w:szCs w:val="32"/>
      <w:lang w:val="en-US" w:eastAsia="zh-CN" w:bidi="ar-SA"/>
    </w:rPr>
  </w:style>
  <w:style w:type="paragraph" w:customStyle="1" w:styleId="61">
    <w:name w:val="附录标题"/>
    <w:next w:val="1"/>
    <w:qFormat/>
    <w:uiPriority w:val="0"/>
    <w:pPr>
      <w:adjustRightInd w:val="0"/>
      <w:snapToGrid w:val="0"/>
      <w:jc w:val="center"/>
      <w:outlineLvl w:val="0"/>
    </w:pPr>
    <w:rPr>
      <w:rFonts w:ascii="汉仪文黑-85W" w:hAnsi="汉仪文黑-85W" w:eastAsia="汉仪文黑-85W" w:cstheme="minorBidi"/>
      <w:sz w:val="40"/>
      <w:szCs w:val="40"/>
      <w:lang w:val="en-US" w:eastAsia="zh-CN" w:bidi="ar-SA"/>
    </w:rPr>
  </w:style>
  <w:style w:type="character" w:customStyle="1" w:styleId="62">
    <w:name w:val="摘要"/>
    <w:basedOn w:val="45"/>
    <w:qFormat/>
    <w:uiPriority w:val="0"/>
    <w:rPr>
      <w:rFonts w:ascii="汉仪文黑-55简" w:hAnsi="汉仪文黑-55简" w:eastAsia="汉仪文黑-55简"/>
      <w:b/>
      <w:bCs/>
      <w:sz w:val="22"/>
      <w:szCs w:val="22"/>
      <w:lang w:val="en-US" w:eastAsia="zh-CN"/>
    </w:rPr>
  </w:style>
  <w:style w:type="character" w:customStyle="1" w:styleId="63">
    <w:name w:val="参考文献条目"/>
    <w:basedOn w:val="45"/>
    <w:qFormat/>
    <w:uiPriority w:val="0"/>
    <w:rPr>
      <w:rFonts w:ascii="汉仪文黑-55简" w:hAnsi="汉仪文黑-55简" w:eastAsia="汉仪文黑-55简"/>
      <w:sz w:val="20"/>
      <w:szCs w:val="20"/>
      <w:lang w:val="en-US" w:eastAsia="zh-CN"/>
    </w:rPr>
  </w:style>
  <w:style w:type="character" w:customStyle="1" w:styleId="64">
    <w:name w:val="关键词"/>
    <w:basedOn w:val="45"/>
    <w:qFormat/>
    <w:uiPriority w:val="0"/>
    <w:rPr>
      <w:rFonts w:hint="default" w:ascii="汉仪文黑-55简" w:hAnsi="汉仪文黑-55简" w:eastAsia="汉仪文黑-55简"/>
      <w:b/>
      <w:bCs/>
      <w:sz w:val="22"/>
      <w:szCs w:val="22"/>
      <w:lang w:val="en-US" w:eastAsia="zh-CN"/>
    </w:rPr>
  </w:style>
  <w:style w:type="character" w:customStyle="1" w:styleId="65">
    <w:name w:val="着重标题"/>
    <w:basedOn w:val="45"/>
    <w:qFormat/>
    <w:uiPriority w:val="0"/>
    <w:rPr>
      <w:rFonts w:hint="default" w:ascii="汉仪文黑-55简" w:hAnsi="汉仪文黑-55简" w:eastAsia="汉仪文黑-55简"/>
      <w:sz w:val="22"/>
      <w:szCs w:val="22"/>
      <w:lang w:val="en-US" w:eastAsia="zh-CN"/>
    </w:rPr>
  </w:style>
  <w:style w:type="character" w:customStyle="1" w:styleId="66">
    <w:name w:val="正文文本首行缩进 字符"/>
    <w:basedOn w:val="67"/>
    <w:link w:val="42"/>
    <w:qFormat/>
    <w:uiPriority w:val="0"/>
    <w:rPr>
      <w:rFonts w:ascii="汉仪文黑-55简" w:hAnsi="汉仪文黑-55简" w:eastAsia="汉仪文黑-55简" w:cstheme="minorBidi"/>
      <w:sz w:val="22"/>
    </w:rPr>
  </w:style>
  <w:style w:type="character" w:customStyle="1" w:styleId="67">
    <w:name w:val="正文文本 字符"/>
    <w:basedOn w:val="45"/>
    <w:link w:val="21"/>
    <w:qFormat/>
    <w:uiPriority w:val="0"/>
    <w:rPr>
      <w:rFonts w:ascii="汉仪文黑-55简" w:hAnsi="汉仪文黑-55简" w:eastAsia="汉仪文黑-55简" w:cstheme="minorBidi"/>
      <w:sz w:val="22"/>
    </w:rPr>
  </w:style>
  <w:style w:type="paragraph" w:customStyle="1" w:styleId="68">
    <w:name w:val="0正文"/>
    <w:basedOn w:val="1"/>
    <w:autoRedefine/>
    <w:qFormat/>
    <w:uiPriority w:val="0"/>
    <w:pPr>
      <w:autoSpaceDE w:val="0"/>
      <w:autoSpaceDN w:val="0"/>
      <w:adjustRightInd w:val="0"/>
      <w:snapToGrid w:val="0"/>
      <w:ind w:firstLine="480"/>
    </w:pPr>
    <w:rPr>
      <w:kern w:val="0"/>
    </w:rPr>
  </w:style>
  <w:style w:type="paragraph" w:customStyle="1" w:styleId="69">
    <w:name w:val="样式 正文文本 + 首行缩进:  2 字符"/>
    <w:basedOn w:val="1"/>
    <w:qFormat/>
    <w:uiPriority w:val="0"/>
    <w:pPr>
      <w:widowControl/>
      <w:spacing w:before="100" w:beforeAutospacing="1" w:after="200" w:line="480" w:lineRule="exact"/>
      <w:ind w:firstLine="480" w:firstLineChars="200"/>
      <w:jc w:val="left"/>
    </w:pPr>
    <w:rPr>
      <w:rFonts w:eastAsia="微软雅黑"/>
      <w:kern w:val="0"/>
      <w:sz w:val="24"/>
    </w:rPr>
  </w:style>
  <w:style w:type="paragraph" w:customStyle="1" w:styleId="70">
    <w:name w:val="称呼1"/>
    <w:basedOn w:val="1"/>
    <w:next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1510</Words>
  <Characters>1561</Characters>
  <Lines>15</Lines>
  <Paragraphs>4</Paragraphs>
  <TotalTime>17</TotalTime>
  <ScaleCrop>false</ScaleCrop>
  <LinksUpToDate>false</LinksUpToDate>
  <CharactersWithSpaces>1601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2021-09-07T02:40:00Z</dcterms:created>
  <dc:creator>Administrator</dc:creator>
  <cp:lastModifiedBy>寧靜緻遠</cp:lastModifiedBy>
  <cp:lastPrinted>2026-07-15T00:47:41Z</cp:lastPrinted>
  <dcterms:modified xsi:type="dcterms:W3CDTF">2026-07-15T00:55:52Z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6C178C32FDA44CA8A16209E05A3F9E87_13</vt:lpwstr>
  </property>
  <property fmtid="{D5CDD505-2E9C-101B-9397-08002B2CF9AE}" pid="4" name="KSOTemplateDocerSaveRecord">
    <vt:lpwstr>eyJoZGlkIjoiZWM2OWY4MGZiYmIxYzY0YWQxMDliYThhNDE4OTc3ZGQiLCJ1c2VySWQiOiI2MDk4NDQ3MzYifQ==</vt:lpwstr>
  </property>
</Properties>
</file>