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9F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val="en-US" w:eastAsia="zh-CN"/>
        </w:rPr>
        <w:t>3：</w:t>
      </w:r>
    </w:p>
    <w:p w14:paraId="5FDAA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九龙县子耳乡万年村2026年特色旅居村以工代赈项目</w:t>
      </w:r>
    </w:p>
    <w:p w14:paraId="13E68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val="en-US" w:eastAsia="zh-CN"/>
        </w:rPr>
        <w:t>辅材类及机具设备购买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报价表</w:t>
      </w:r>
    </w:p>
    <w:bookmarkEnd w:id="0"/>
    <w:tbl>
      <w:tblPr>
        <w:tblStyle w:val="2"/>
        <w:tblW w:w="9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497"/>
        <w:gridCol w:w="883"/>
        <w:gridCol w:w="782"/>
        <w:gridCol w:w="1064"/>
        <w:gridCol w:w="1201"/>
        <w:gridCol w:w="2656"/>
      </w:tblGrid>
      <w:tr w14:paraId="368A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1557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2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083" w:type="dxa"/>
            <w:gridSpan w:val="6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D0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九龙县子耳乡万年村2026年特色旅居村以工代赈项目</w:t>
            </w:r>
          </w:p>
        </w:tc>
      </w:tr>
      <w:tr w14:paraId="2775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8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9FE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D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51DED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E4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7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6F2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8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0A6DD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A0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640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89B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采购类别</w:t>
            </w:r>
          </w:p>
        </w:tc>
      </w:tr>
      <w:tr w14:paraId="0755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8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材料及机具设备名称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A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C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预估</w:t>
            </w:r>
          </w:p>
          <w:p w14:paraId="19BA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7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4F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27E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1AF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0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木板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A9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宽200mm，厚30mm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6D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600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A2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95C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4B0F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3049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1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木板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77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宽300mm，厚30mm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2D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900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16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AA0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94E7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32B3A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DB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胶合板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BF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12mm厚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C8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2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张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8C3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90B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458C9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F2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铁钎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69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400mm长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18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800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C0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根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CDD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895A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728B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B1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钢波纹管涵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5D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净孔1m 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2D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5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F61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E413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58C91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53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安全帽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28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2B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D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顶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D6C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DD77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28CD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53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雨衣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3D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CB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26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431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4D37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68967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CD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水鞋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3A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B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F8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双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0D6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C03A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261D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71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反光背心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B9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6E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71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件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B4D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68AD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405D0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08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焊工防护面罩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9A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C7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37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面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5D5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3BFA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0CBD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AF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路面切割机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465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燃油型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B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4AF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ED6D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7DC6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5E7E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DC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振动棒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192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燃油型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D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9FC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F05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D00B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2A381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10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磨光机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5B5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燃油型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7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C94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8DF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7EA0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5EABD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B4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振平尺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7F4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燃油型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D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0B9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CA81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10C7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05FD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557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0DF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A5A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特别</w:t>
            </w:r>
          </w:p>
          <w:p w14:paraId="5F97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808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AB51F14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1.报价含运输费用、上下车费用、转运费用、税费，并运送至指定地点。</w:t>
            </w:r>
          </w:p>
        </w:tc>
      </w:tr>
      <w:tr w14:paraId="0BF9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557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4E3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96C09F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采购数量为预估数量，作为报价方参考，最终用量按照实际用量及验收结算的数量为准，具体事宜按照合同约定执行，但为防止结算审计等风险，在实际供货时，若项目材料超出预估数量，请主动对接县发改局，严防无资金来源等问题。</w:t>
            </w:r>
          </w:p>
        </w:tc>
      </w:tr>
      <w:tr w14:paraId="411B4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3AD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询价比价</w:t>
            </w:r>
          </w:p>
          <w:p w14:paraId="171D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08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9455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F9D359B"/>
    <w:sectPr>
      <w:pgSz w:w="11906" w:h="16838"/>
      <w:pgMar w:top="1327" w:right="1080" w:bottom="132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8D02D4E-1EEB-4909-BB2E-E50DCAC58FE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2433D83-AE60-4BC3-8A01-790090B28D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FF0"/>
    <w:rsid w:val="0C8D52A8"/>
    <w:rsid w:val="17970D0C"/>
    <w:rsid w:val="1FF35968"/>
    <w:rsid w:val="208A783B"/>
    <w:rsid w:val="275D1CCA"/>
    <w:rsid w:val="2D2F0F51"/>
    <w:rsid w:val="377D6C28"/>
    <w:rsid w:val="39D952A1"/>
    <w:rsid w:val="3D714FF0"/>
    <w:rsid w:val="4B46773A"/>
    <w:rsid w:val="60934D78"/>
    <w:rsid w:val="6A405B49"/>
    <w:rsid w:val="73485AE1"/>
    <w:rsid w:val="77ED436E"/>
    <w:rsid w:val="7E18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715</Words>
  <Characters>758</Characters>
  <Lines>0</Lines>
  <Paragraphs>0</Paragraphs>
  <TotalTime>0</TotalTime>
  <ScaleCrop>false</ScaleCrop>
  <LinksUpToDate>false</LinksUpToDate>
  <CharactersWithSpaces>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2026-01-12T07:55:00Z</dcterms:created>
  <dc:creator>Smile、</dc:creator>
  <cp:lastModifiedBy>木子</cp:lastModifiedBy>
  <dcterms:modified xsi:type="dcterms:W3CDTF">2026-08-24T06:41:17Z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1AF3D7CDA4544B1F9E9BDDC526924107_11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