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6B4CD7">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eastAsia" w:ascii="方正仿宋简体" w:hAnsi="方正仿宋简体" w:eastAsia="方正仿宋简体" w:cs="方正仿宋简体"/>
          <w:color w:val="333333"/>
          <w:kern w:val="0"/>
          <w:sz w:val="32"/>
          <w:szCs w:val="32"/>
        </w:rPr>
      </w:pPr>
      <w:bookmarkStart w:id="0" w:name="_Toc22314"/>
      <w:bookmarkStart w:id="1" w:name="_Toc29524"/>
      <w:bookmarkStart w:id="2" w:name="_Toc27398"/>
      <w:bookmarkStart w:id="3" w:name="_Toc14462_WPSOffice_Level1"/>
    </w:p>
    <w:p w14:paraId="54012919">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eastAsia" w:ascii="方正仿宋简体" w:hAnsi="方正仿宋简体" w:eastAsia="方正仿宋简体" w:cs="方正仿宋简体"/>
          <w:color w:val="333333"/>
          <w:kern w:val="0"/>
          <w:sz w:val="32"/>
          <w:szCs w:val="32"/>
        </w:rPr>
      </w:pPr>
    </w:p>
    <w:p w14:paraId="505F6CF0">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eastAsia" w:ascii="方正仿宋简体" w:hAnsi="方正仿宋简体" w:eastAsia="方正仿宋简体" w:cs="方正仿宋简体"/>
          <w:color w:val="333333"/>
          <w:kern w:val="0"/>
          <w:sz w:val="32"/>
          <w:szCs w:val="32"/>
        </w:rPr>
      </w:pPr>
    </w:p>
    <w:p w14:paraId="0F26538B">
      <w:pPr>
        <w:keepNext w:val="0"/>
        <w:keepLines w:val="0"/>
        <w:pageBreakBefore w:val="0"/>
        <w:widowControl/>
        <w:kinsoku/>
        <w:wordWrap/>
        <w:overflowPunct/>
        <w:topLinePunct w:val="0"/>
        <w:autoSpaceDE/>
        <w:autoSpaceDN/>
        <w:bidi w:val="0"/>
        <w:adjustRightInd/>
        <w:snapToGrid/>
        <w:spacing w:line="600" w:lineRule="exact"/>
        <w:ind w:left="0" w:leftChars="0"/>
        <w:jc w:val="center"/>
        <w:textAlignment w:val="auto"/>
        <w:rPr>
          <w:rFonts w:hint="eastAsia" w:ascii="方正黑体简体" w:hAnsi="方正黑体简体" w:eastAsia="方正黑体简体" w:cs="方正黑体简体"/>
          <w:color w:val="333333"/>
          <w:kern w:val="0"/>
          <w:sz w:val="44"/>
          <w:szCs w:val="44"/>
        </w:rPr>
      </w:pPr>
      <w:r>
        <w:rPr>
          <w:rFonts w:hint="eastAsia" w:ascii="方正黑体简体" w:hAnsi="方正黑体简体" w:eastAsia="方正黑体简体" w:cs="方正黑体简体"/>
          <w:color w:val="auto"/>
          <w:kern w:val="0"/>
          <w:sz w:val="44"/>
          <w:szCs w:val="44"/>
        </w:rPr>
        <w:t>部门整体支出绩效评价</w:t>
      </w:r>
    </w:p>
    <w:p w14:paraId="555E23A7">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rPr>
      </w:pPr>
    </w:p>
    <w:p w14:paraId="0A553982">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rPr>
      </w:pPr>
    </w:p>
    <w:p w14:paraId="4909B086">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rPr>
      </w:pPr>
    </w:p>
    <w:p w14:paraId="77BE8AB0">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rPr>
      </w:pPr>
    </w:p>
    <w:p w14:paraId="60560166">
      <w:pPr>
        <w:keepNext w:val="0"/>
        <w:keepLines w:val="0"/>
        <w:pageBreakBefore w:val="0"/>
        <w:widowControl/>
        <w:kinsoku/>
        <w:wordWrap/>
        <w:overflowPunct/>
        <w:topLinePunct w:val="0"/>
        <w:autoSpaceDE/>
        <w:autoSpaceDN/>
        <w:bidi w:val="0"/>
        <w:adjustRightInd/>
        <w:snapToGrid/>
        <w:spacing w:line="600" w:lineRule="exact"/>
        <w:ind w:left="0" w:leftChars="0" w:firstLine="0" w:firstLineChars="0"/>
        <w:jc w:val="left"/>
        <w:textAlignment w:val="auto"/>
        <w:rPr>
          <w:rFonts w:hint="eastAsia" w:ascii="方正仿宋简体" w:hAnsi="方正仿宋简体" w:eastAsia="方正仿宋简体" w:cs="方正仿宋简体"/>
          <w:color w:val="333333"/>
          <w:kern w:val="0"/>
          <w:sz w:val="32"/>
          <w:szCs w:val="32"/>
          <w:highlight w:val="none"/>
        </w:rPr>
      </w:pPr>
      <w:r>
        <w:rPr>
          <w:rFonts w:hint="eastAsia" w:ascii="方正仿宋简体" w:hAnsi="方正仿宋简体" w:eastAsia="方正仿宋简体" w:cs="方正仿宋简体"/>
          <w:color w:val="333333"/>
          <w:kern w:val="0"/>
          <w:sz w:val="32"/>
          <w:szCs w:val="32"/>
          <w:highlight w:val="none"/>
          <w:lang w:val="en-US" w:eastAsia="zh-CN"/>
        </w:rPr>
        <w:t>评价单位</w:t>
      </w:r>
      <w:r>
        <w:rPr>
          <w:rFonts w:hint="eastAsia" w:ascii="方正仿宋简体" w:hAnsi="方正仿宋简体" w:eastAsia="方正仿宋简体" w:cs="方正仿宋简体"/>
          <w:color w:val="333333"/>
          <w:kern w:val="0"/>
          <w:sz w:val="32"/>
          <w:szCs w:val="32"/>
          <w:highlight w:val="none"/>
        </w:rPr>
        <w:t>名称：泸定县财政局</w:t>
      </w:r>
    </w:p>
    <w:p w14:paraId="4B95209C">
      <w:pPr>
        <w:keepNext w:val="0"/>
        <w:keepLines w:val="0"/>
        <w:pageBreakBefore w:val="0"/>
        <w:widowControl/>
        <w:kinsoku/>
        <w:wordWrap/>
        <w:overflowPunct/>
        <w:topLinePunct w:val="0"/>
        <w:autoSpaceDE/>
        <w:autoSpaceDN/>
        <w:bidi w:val="0"/>
        <w:adjustRightInd/>
        <w:snapToGrid/>
        <w:spacing w:line="600" w:lineRule="exact"/>
        <w:ind w:left="0" w:leftChars="0" w:firstLine="0" w:firstLineChars="0"/>
        <w:jc w:val="left"/>
        <w:textAlignment w:val="auto"/>
        <w:rPr>
          <w:rFonts w:hint="eastAsia" w:ascii="方正仿宋简体" w:hAnsi="方正仿宋简体" w:eastAsia="方正仿宋简体" w:cs="方正仿宋简体"/>
          <w:color w:val="333333"/>
          <w:kern w:val="0"/>
          <w:sz w:val="32"/>
          <w:szCs w:val="32"/>
        </w:rPr>
      </w:pPr>
      <w:r>
        <w:rPr>
          <w:rFonts w:hint="eastAsia" w:ascii="方正仿宋简体" w:hAnsi="方正仿宋简体" w:eastAsia="方正仿宋简体" w:cs="方正仿宋简体"/>
          <w:color w:val="333333"/>
          <w:kern w:val="0"/>
          <w:sz w:val="32"/>
          <w:szCs w:val="32"/>
        </w:rPr>
        <w:t>被评价单位名称：泸定县岚安乡人民政府</w:t>
      </w:r>
    </w:p>
    <w:p w14:paraId="2BDA8DEB">
      <w:pPr>
        <w:keepNext w:val="0"/>
        <w:keepLines w:val="0"/>
        <w:pageBreakBefore w:val="0"/>
        <w:kinsoku/>
        <w:wordWrap/>
        <w:overflowPunct/>
        <w:topLinePunct w:val="0"/>
        <w:autoSpaceDE/>
        <w:autoSpaceDN/>
        <w:bidi w:val="0"/>
        <w:adjustRightInd/>
        <w:snapToGrid/>
        <w:spacing w:line="600" w:lineRule="exact"/>
        <w:ind w:left="0" w:leftChars="0" w:firstLine="320" w:firstLineChars="100"/>
        <w:textAlignment w:val="auto"/>
        <w:rPr>
          <w:rFonts w:hint="eastAsia" w:ascii="方正仿宋简体" w:hAnsi="方正仿宋简体" w:eastAsia="方正仿宋简体" w:cs="方正仿宋简体"/>
          <w:sz w:val="32"/>
          <w:szCs w:val="32"/>
        </w:rPr>
      </w:pPr>
    </w:p>
    <w:p w14:paraId="25A70CCE">
      <w:pPr>
        <w:pStyle w:val="2"/>
        <w:keepNext w:val="0"/>
        <w:keepLines w:val="0"/>
        <w:pageBreakBefore w:val="0"/>
        <w:kinsoku/>
        <w:wordWrap/>
        <w:overflowPunct/>
        <w:topLinePunct w:val="0"/>
        <w:autoSpaceDE/>
        <w:autoSpaceDN/>
        <w:bidi w:val="0"/>
        <w:adjustRightInd/>
        <w:snapToGrid/>
        <w:spacing w:after="0" w:line="600" w:lineRule="exact"/>
        <w:ind w:left="0" w:leftChars="0" w:firstLine="320" w:firstLineChars="100"/>
        <w:textAlignment w:val="auto"/>
        <w:rPr>
          <w:rFonts w:hint="eastAsia" w:ascii="方正仿宋简体" w:hAnsi="方正仿宋简体" w:eastAsia="方正仿宋简体" w:cs="方正仿宋简体"/>
          <w:sz w:val="32"/>
          <w:szCs w:val="32"/>
        </w:rPr>
      </w:pPr>
    </w:p>
    <w:p w14:paraId="025EE6A0">
      <w:pPr>
        <w:keepNext w:val="0"/>
        <w:keepLines w:val="0"/>
        <w:pageBreakBefore w:val="0"/>
        <w:widowControl/>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color w:val="333333"/>
          <w:kern w:val="0"/>
          <w:sz w:val="32"/>
          <w:szCs w:val="32"/>
        </w:rPr>
      </w:pPr>
    </w:p>
    <w:p w14:paraId="4132CC37">
      <w:pPr>
        <w:pStyle w:val="2"/>
        <w:rPr>
          <w:rFonts w:hint="eastAsia" w:ascii="方正仿宋简体" w:hAnsi="方正仿宋简体" w:eastAsia="方正仿宋简体" w:cs="方正仿宋简体"/>
          <w:color w:val="333333"/>
          <w:kern w:val="0"/>
          <w:sz w:val="32"/>
          <w:szCs w:val="32"/>
        </w:rPr>
      </w:pPr>
    </w:p>
    <w:p w14:paraId="23DCDF21">
      <w:pPr>
        <w:rPr>
          <w:rFonts w:hint="eastAsia" w:ascii="方正仿宋简体" w:hAnsi="方正仿宋简体" w:eastAsia="方正仿宋简体" w:cs="方正仿宋简体"/>
          <w:color w:val="333333"/>
          <w:kern w:val="0"/>
          <w:sz w:val="32"/>
          <w:szCs w:val="32"/>
        </w:rPr>
      </w:pPr>
    </w:p>
    <w:p w14:paraId="691AD3A9">
      <w:pPr>
        <w:pStyle w:val="2"/>
        <w:rPr>
          <w:rFonts w:hint="eastAsia" w:ascii="方正仿宋简体" w:hAnsi="方正仿宋简体" w:eastAsia="方正仿宋简体" w:cs="方正仿宋简体"/>
          <w:color w:val="333333"/>
          <w:kern w:val="0"/>
          <w:sz w:val="32"/>
          <w:szCs w:val="32"/>
        </w:rPr>
      </w:pPr>
    </w:p>
    <w:p w14:paraId="34000883">
      <w:pPr>
        <w:rPr>
          <w:rFonts w:hint="eastAsia"/>
        </w:rPr>
      </w:pPr>
    </w:p>
    <w:p w14:paraId="14DBB894">
      <w:pPr>
        <w:pStyle w:val="10"/>
        <w:keepNext w:val="0"/>
        <w:keepLines w:val="0"/>
        <w:pageBreakBefore w:val="0"/>
        <w:kinsoku/>
        <w:wordWrap/>
        <w:overflowPunct/>
        <w:topLinePunct w:val="0"/>
        <w:autoSpaceDE/>
        <w:autoSpaceDN/>
        <w:bidi w:val="0"/>
        <w:spacing w:line="600" w:lineRule="exact"/>
        <w:ind w:left="0" w:firstLine="0" w:firstLineChars="0"/>
        <w:jc w:val="center"/>
        <w:outlineLvl w:val="9"/>
        <w:rPr>
          <w:rFonts w:hint="eastAsia" w:ascii="方正仿宋简体" w:hAnsi="方正仿宋简体" w:eastAsia="方正仿宋简体" w:cs="方正仿宋简体"/>
          <w:color w:val="333333"/>
          <w:kern w:val="0"/>
          <w:sz w:val="32"/>
          <w:szCs w:val="32"/>
        </w:rPr>
      </w:pPr>
    </w:p>
    <w:p w14:paraId="4C44CB00">
      <w:pPr>
        <w:pStyle w:val="10"/>
        <w:keepNext w:val="0"/>
        <w:keepLines w:val="0"/>
        <w:pageBreakBefore w:val="0"/>
        <w:kinsoku/>
        <w:wordWrap/>
        <w:overflowPunct/>
        <w:topLinePunct w:val="0"/>
        <w:autoSpaceDE/>
        <w:autoSpaceDN/>
        <w:bidi w:val="0"/>
        <w:spacing w:line="600" w:lineRule="exact"/>
        <w:ind w:left="0" w:firstLine="0" w:firstLineChars="0"/>
        <w:jc w:val="center"/>
        <w:outlineLvl w:val="9"/>
        <w:rPr>
          <w:rFonts w:hint="eastAsia" w:ascii="方正仿宋简体" w:hAnsi="方正仿宋简体" w:eastAsia="方正仿宋简体" w:cs="方正仿宋简体"/>
          <w:color w:val="333333"/>
          <w:kern w:val="0"/>
          <w:sz w:val="32"/>
          <w:szCs w:val="32"/>
        </w:rPr>
      </w:pPr>
    </w:p>
    <w:p w14:paraId="062C928D">
      <w:pPr>
        <w:pStyle w:val="10"/>
        <w:keepNext w:val="0"/>
        <w:keepLines w:val="0"/>
        <w:pageBreakBefore w:val="0"/>
        <w:kinsoku/>
        <w:wordWrap/>
        <w:overflowPunct/>
        <w:topLinePunct w:val="0"/>
        <w:autoSpaceDE/>
        <w:autoSpaceDN/>
        <w:bidi w:val="0"/>
        <w:spacing w:line="600" w:lineRule="exact"/>
        <w:ind w:left="0" w:firstLine="0" w:firstLineChars="0"/>
        <w:jc w:val="center"/>
        <w:outlineLvl w:val="9"/>
        <w:rPr>
          <w:rFonts w:hint="eastAsia" w:ascii="方正仿宋简体" w:hAnsi="方正仿宋简体" w:eastAsia="方正仿宋简体" w:cs="方正仿宋简体"/>
          <w:color w:val="333333"/>
          <w:kern w:val="0"/>
          <w:sz w:val="32"/>
          <w:szCs w:val="32"/>
        </w:rPr>
      </w:pPr>
    </w:p>
    <w:p w14:paraId="1DA9DDBB">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小标宋简体" w:hAnsi="方正小标宋简体" w:eastAsia="方正小标宋简体" w:cs="方正小标宋简体"/>
          <w:color w:val="auto"/>
          <w:sz w:val="44"/>
          <w:szCs w:val="44"/>
          <w:lang w:eastAsia="zh-CN"/>
        </w:rPr>
      </w:pPr>
      <w:r>
        <w:rPr>
          <w:rFonts w:hint="eastAsia" w:ascii="方正小标宋简体" w:hAnsi="方正小标宋简体" w:eastAsia="方正小标宋简体" w:cs="方正小标宋简体"/>
          <w:color w:val="auto"/>
          <w:sz w:val="44"/>
          <w:szCs w:val="44"/>
          <w:lang w:eastAsia="zh-CN"/>
        </w:rPr>
        <w:t>泸定县岚安乡人民政府</w:t>
      </w:r>
    </w:p>
    <w:p w14:paraId="014B69B0">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小标宋简体" w:hAnsi="方正小标宋简体" w:eastAsia="方正小标宋简体" w:cs="方正小标宋简体"/>
          <w:color w:val="auto"/>
          <w:sz w:val="44"/>
          <w:szCs w:val="44"/>
        </w:rPr>
      </w:pPr>
      <w:r>
        <w:rPr>
          <w:rFonts w:hint="default" w:ascii="Times New Roman" w:hAnsi="Times New Roman" w:eastAsia="方正小标宋简体" w:cs="Times New Roman"/>
          <w:color w:val="auto"/>
          <w:sz w:val="44"/>
          <w:szCs w:val="44"/>
          <w:lang w:eastAsia="zh"/>
        </w:rPr>
        <w:t>2023</w:t>
      </w:r>
      <w:r>
        <w:rPr>
          <w:rFonts w:hint="eastAsia" w:ascii="方正小标宋简体" w:hAnsi="方正小标宋简体" w:eastAsia="方正小标宋简体" w:cs="方正小标宋简体"/>
          <w:color w:val="auto"/>
          <w:sz w:val="44"/>
          <w:szCs w:val="44"/>
        </w:rPr>
        <w:t>年部门整体支出绩效评价报告</w:t>
      </w:r>
      <w:bookmarkEnd w:id="0"/>
      <w:bookmarkEnd w:id="1"/>
      <w:bookmarkEnd w:id="2"/>
    </w:p>
    <w:p w14:paraId="4F32494E">
      <w:pPr>
        <w:pStyle w:val="17"/>
        <w:keepNext w:val="0"/>
        <w:keepLines w:val="0"/>
        <w:pageBreakBefore w:val="0"/>
        <w:kinsoku/>
        <w:wordWrap/>
        <w:overflowPunct/>
        <w:topLinePunct w:val="0"/>
        <w:autoSpaceDE/>
        <w:autoSpaceDN/>
        <w:bidi w:val="0"/>
        <w:spacing w:after="0" w:line="600" w:lineRule="exact"/>
        <w:ind w:left="0" w:firstLine="560"/>
        <w:rPr>
          <w:rFonts w:hint="eastAsia" w:ascii="方正仿宋简体" w:hAnsi="方正仿宋简体" w:eastAsia="方正仿宋简体" w:cs="方正仿宋简体"/>
          <w:color w:val="auto"/>
          <w:sz w:val="32"/>
          <w:szCs w:val="32"/>
          <w:lang w:val="fr-FR"/>
        </w:rPr>
      </w:pPr>
    </w:p>
    <w:p w14:paraId="10FDFD14">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lang w:val="fr-FR"/>
        </w:rPr>
      </w:pPr>
      <w:bookmarkStart w:id="4" w:name="_Toc6252"/>
      <w:bookmarkStart w:id="5" w:name="_Toc26210"/>
      <w:bookmarkStart w:id="6" w:name="_Toc8938"/>
    </w:p>
    <w:p w14:paraId="50FB6A35">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lang w:val="fr-FR"/>
        </w:rPr>
      </w:pPr>
      <w:r>
        <w:rPr>
          <w:rFonts w:hint="eastAsia" w:ascii="方正仿宋简体" w:hAnsi="方正仿宋简体" w:eastAsia="方正仿宋简体" w:cs="方正仿宋简体"/>
          <w:color w:val="auto"/>
          <w:sz w:val="32"/>
          <w:szCs w:val="32"/>
          <w:highlight w:val="none"/>
          <w:lang w:val="en-US" w:eastAsia="zh-CN"/>
        </w:rPr>
        <w:t>依据《</w:t>
      </w:r>
      <w:r>
        <w:rPr>
          <w:rFonts w:hint="eastAsia" w:ascii="方正仿宋简体" w:hAnsi="方正仿宋简体" w:eastAsia="方正仿宋简体" w:cs="方正仿宋简体"/>
          <w:color w:val="auto"/>
          <w:sz w:val="32"/>
          <w:szCs w:val="32"/>
          <w:highlight w:val="none"/>
        </w:rPr>
        <w:t>泸定县财政局</w:t>
      </w:r>
      <w:r>
        <w:rPr>
          <w:rFonts w:hint="eastAsia" w:ascii="方正仿宋简体" w:hAnsi="方正仿宋简体" w:eastAsia="方正仿宋简体" w:cs="方正仿宋简体"/>
          <w:color w:val="auto"/>
          <w:sz w:val="32"/>
          <w:szCs w:val="32"/>
          <w:highlight w:val="none"/>
          <w:lang w:eastAsia="zh"/>
        </w:rPr>
        <w:t>关于开展</w:t>
      </w:r>
      <w:r>
        <w:rPr>
          <w:rFonts w:hint="default" w:ascii="Times New Roman" w:hAnsi="Times New Roman" w:eastAsia="方正仿宋简体" w:cs="Times New Roman"/>
          <w:color w:val="auto"/>
          <w:sz w:val="32"/>
          <w:szCs w:val="32"/>
          <w:highlight w:val="none"/>
          <w:lang w:eastAsia="zh"/>
        </w:rPr>
        <w:t>2024</w:t>
      </w:r>
      <w:r>
        <w:rPr>
          <w:rFonts w:hint="eastAsia" w:ascii="方正仿宋简体" w:hAnsi="方正仿宋简体" w:eastAsia="方正仿宋简体" w:cs="方正仿宋简体"/>
          <w:color w:val="auto"/>
          <w:sz w:val="32"/>
          <w:szCs w:val="32"/>
          <w:highlight w:val="none"/>
          <w:lang w:eastAsia="zh"/>
        </w:rPr>
        <w:t>年度部门整体绩效评价工作的通知</w:t>
      </w:r>
      <w:r>
        <w:rPr>
          <w:rFonts w:hint="eastAsia" w:ascii="方正仿宋简体" w:hAnsi="方正仿宋简体" w:eastAsia="方正仿宋简体" w:cs="方正仿宋简体"/>
          <w:color w:val="auto"/>
          <w:sz w:val="32"/>
          <w:szCs w:val="32"/>
          <w:highlight w:val="none"/>
        </w:rPr>
        <w:t>》（</w:t>
      </w:r>
      <w:r>
        <w:rPr>
          <w:rFonts w:hint="eastAsia" w:ascii="方正仿宋简体" w:hAnsi="方正仿宋简体" w:eastAsia="方正仿宋简体" w:cs="方正仿宋简体"/>
          <w:color w:val="auto"/>
          <w:sz w:val="32"/>
          <w:szCs w:val="32"/>
          <w:highlight w:val="none"/>
          <w:lang w:eastAsia="zh"/>
        </w:rPr>
        <w:t>泸财〔</w:t>
      </w:r>
      <w:r>
        <w:rPr>
          <w:rFonts w:hint="default" w:ascii="Times New Roman" w:hAnsi="Times New Roman" w:eastAsia="方正仿宋简体" w:cs="Times New Roman"/>
          <w:color w:val="auto"/>
          <w:sz w:val="32"/>
          <w:szCs w:val="32"/>
          <w:highlight w:val="none"/>
          <w:lang w:eastAsia="zh"/>
        </w:rPr>
        <w:t>2024</w:t>
      </w:r>
      <w:r>
        <w:rPr>
          <w:rFonts w:hint="eastAsia" w:ascii="方正仿宋简体" w:hAnsi="方正仿宋简体" w:eastAsia="方正仿宋简体" w:cs="方正仿宋简体"/>
          <w:color w:val="auto"/>
          <w:sz w:val="32"/>
          <w:szCs w:val="32"/>
          <w:highlight w:val="none"/>
          <w:lang w:eastAsia="zh"/>
        </w:rPr>
        <w:t>〕</w:t>
      </w:r>
      <w:r>
        <w:rPr>
          <w:rFonts w:hint="default" w:ascii="Times New Roman" w:hAnsi="Times New Roman" w:eastAsia="方正仿宋简体" w:cs="Times New Roman"/>
          <w:color w:val="auto"/>
          <w:sz w:val="32"/>
          <w:szCs w:val="32"/>
          <w:highlight w:val="none"/>
          <w:lang w:eastAsia="zh"/>
        </w:rPr>
        <w:t>30</w:t>
      </w:r>
      <w:r>
        <w:rPr>
          <w:rFonts w:hint="eastAsia" w:ascii="方正仿宋简体" w:hAnsi="方正仿宋简体" w:eastAsia="方正仿宋简体" w:cs="方正仿宋简体"/>
          <w:color w:val="auto"/>
          <w:sz w:val="32"/>
          <w:szCs w:val="32"/>
          <w:highlight w:val="none"/>
          <w:lang w:eastAsia="zh"/>
        </w:rPr>
        <w:t>号</w:t>
      </w:r>
      <w:r>
        <w:rPr>
          <w:rFonts w:hint="eastAsia" w:ascii="方正仿宋简体" w:hAnsi="方正仿宋简体" w:eastAsia="方正仿宋简体" w:cs="方正仿宋简体"/>
          <w:color w:val="auto"/>
          <w:sz w:val="32"/>
          <w:szCs w:val="32"/>
          <w:highlight w:val="none"/>
        </w:rPr>
        <w:t>）</w:t>
      </w:r>
      <w:r>
        <w:rPr>
          <w:rFonts w:hint="eastAsia" w:ascii="方正仿宋简体" w:hAnsi="方正仿宋简体" w:eastAsia="方正仿宋简体" w:cs="方正仿宋简体"/>
          <w:color w:val="auto"/>
          <w:sz w:val="32"/>
          <w:szCs w:val="32"/>
          <w:highlight w:val="none"/>
          <w:lang w:val="fr-FR"/>
        </w:rPr>
        <w:t>文件</w:t>
      </w:r>
      <w:r>
        <w:rPr>
          <w:rFonts w:hint="eastAsia" w:ascii="方正仿宋简体" w:hAnsi="方正仿宋简体" w:eastAsia="方正仿宋简体" w:cs="方正仿宋简体"/>
          <w:color w:val="auto"/>
          <w:sz w:val="32"/>
          <w:szCs w:val="32"/>
          <w:highlight w:val="none"/>
          <w:lang w:val="en-US" w:eastAsia="zh-CN"/>
        </w:rPr>
        <w:t>要求，我单位</w:t>
      </w:r>
      <w:r>
        <w:rPr>
          <w:rFonts w:hint="eastAsia" w:ascii="方正仿宋简体" w:hAnsi="方正仿宋简体" w:eastAsia="方正仿宋简体" w:cs="方正仿宋简体"/>
          <w:color w:val="auto"/>
          <w:sz w:val="32"/>
          <w:szCs w:val="32"/>
          <w:lang w:val="fr-FR"/>
        </w:rPr>
        <w:t>对</w:t>
      </w:r>
      <w:r>
        <w:rPr>
          <w:rFonts w:hint="eastAsia" w:ascii="方正仿宋简体" w:hAnsi="方正仿宋简体" w:eastAsia="方正仿宋简体" w:cs="方正仿宋简体"/>
          <w:color w:val="auto"/>
          <w:sz w:val="32"/>
          <w:szCs w:val="32"/>
          <w:lang w:val="fr-FR" w:eastAsia="zh-CN"/>
        </w:rPr>
        <w:t>泸定县岚安乡人民政府</w:t>
      </w:r>
      <w:r>
        <w:rPr>
          <w:rFonts w:hint="default" w:ascii="Times New Roman" w:hAnsi="Times New Roman" w:eastAsia="方正仿宋简体" w:cs="Times New Roman"/>
          <w:color w:val="auto"/>
          <w:sz w:val="32"/>
          <w:szCs w:val="32"/>
          <w:lang w:eastAsia="zh"/>
        </w:rPr>
        <w:t>2023</w:t>
      </w:r>
      <w:r>
        <w:rPr>
          <w:rFonts w:hint="eastAsia" w:ascii="方正仿宋简体" w:hAnsi="方正仿宋简体" w:eastAsia="方正仿宋简体" w:cs="方正仿宋简体"/>
          <w:color w:val="auto"/>
          <w:sz w:val="32"/>
          <w:szCs w:val="32"/>
        </w:rPr>
        <w:t>年部门整体支出进行</w:t>
      </w:r>
      <w:r>
        <w:rPr>
          <w:rFonts w:hint="eastAsia" w:ascii="方正仿宋简体" w:hAnsi="方正仿宋简体" w:eastAsia="方正仿宋简体" w:cs="方正仿宋简体"/>
          <w:color w:val="auto"/>
          <w:sz w:val="32"/>
          <w:szCs w:val="32"/>
          <w:lang w:val="fr-FR"/>
        </w:rPr>
        <w:t>绩效评价。</w:t>
      </w:r>
      <w:r>
        <w:rPr>
          <w:rFonts w:hint="eastAsia" w:ascii="方正仿宋简体" w:hAnsi="方正仿宋简体" w:eastAsia="方正仿宋简体" w:cs="方正仿宋简体"/>
          <w:color w:val="auto"/>
          <w:sz w:val="32"/>
          <w:szCs w:val="32"/>
          <w:lang w:val="fr-FR" w:eastAsia="zh-CN"/>
        </w:rPr>
        <w:t>泸定县岚安乡人民政府</w:t>
      </w:r>
      <w:r>
        <w:rPr>
          <w:rFonts w:hint="eastAsia" w:ascii="方正仿宋简体" w:hAnsi="方正仿宋简体" w:eastAsia="方正仿宋简体" w:cs="方正仿宋简体"/>
          <w:color w:val="auto"/>
          <w:sz w:val="32"/>
          <w:szCs w:val="32"/>
          <w:lang w:val="fr-FR"/>
        </w:rPr>
        <w:t>对其提供的绩效评价相关资料的真实性、合法性和完整性负责；我们的责任是依据《中共中央 国务院关于全面实施预算绩效管理的意见》（中发〔</w:t>
      </w:r>
      <w:r>
        <w:rPr>
          <w:rFonts w:hint="default" w:ascii="Times New Roman" w:hAnsi="Times New Roman" w:eastAsia="方正仿宋简体" w:cs="Times New Roman"/>
          <w:color w:val="auto"/>
          <w:sz w:val="32"/>
          <w:szCs w:val="32"/>
          <w:lang w:val="fr-FR"/>
        </w:rPr>
        <w:t>2018</w:t>
      </w:r>
      <w:r>
        <w:rPr>
          <w:rFonts w:hint="eastAsia" w:ascii="方正仿宋简体" w:hAnsi="方正仿宋简体" w:eastAsia="方正仿宋简体" w:cs="方正仿宋简体"/>
          <w:color w:val="auto"/>
          <w:sz w:val="32"/>
          <w:szCs w:val="32"/>
          <w:lang w:val="fr-FR"/>
        </w:rPr>
        <w:t>〕</w:t>
      </w:r>
      <w:r>
        <w:rPr>
          <w:rFonts w:hint="default" w:ascii="Times New Roman" w:hAnsi="Times New Roman" w:eastAsia="方正仿宋简体" w:cs="Times New Roman"/>
          <w:color w:val="auto"/>
          <w:sz w:val="32"/>
          <w:szCs w:val="32"/>
          <w:lang w:val="fr-FR"/>
        </w:rPr>
        <w:t>34</w:t>
      </w:r>
      <w:r>
        <w:rPr>
          <w:rFonts w:hint="eastAsia" w:ascii="方正仿宋简体" w:hAnsi="方正仿宋简体" w:eastAsia="方正仿宋简体" w:cs="方正仿宋简体"/>
          <w:color w:val="auto"/>
          <w:sz w:val="32"/>
          <w:szCs w:val="32"/>
          <w:lang w:val="fr-FR"/>
        </w:rPr>
        <w:t>号）、《中共四川省委 四川省人民政府关于全面实施预算绩效管理的实施意见》（川委发〔</w:t>
      </w:r>
      <w:r>
        <w:rPr>
          <w:rFonts w:hint="default" w:ascii="Times New Roman" w:hAnsi="Times New Roman" w:eastAsia="方正仿宋简体" w:cs="Times New Roman"/>
          <w:color w:val="auto"/>
          <w:sz w:val="32"/>
          <w:szCs w:val="32"/>
          <w:lang w:val="fr-FR"/>
        </w:rPr>
        <w:t>201</w:t>
      </w:r>
      <w:r>
        <w:rPr>
          <w:rFonts w:hint="default" w:ascii="Times New Roman" w:hAnsi="Times New Roman" w:eastAsia="方正仿宋简体" w:cs="Times New Roman"/>
          <w:color w:val="auto"/>
          <w:sz w:val="32"/>
          <w:szCs w:val="32"/>
        </w:rPr>
        <w:t>9</w:t>
      </w:r>
      <w:r>
        <w:rPr>
          <w:rFonts w:hint="eastAsia" w:ascii="方正仿宋简体" w:hAnsi="方正仿宋简体" w:eastAsia="方正仿宋简体" w:cs="方正仿宋简体"/>
          <w:color w:val="auto"/>
          <w:sz w:val="32"/>
          <w:szCs w:val="32"/>
          <w:lang w:val="fr-FR"/>
        </w:rPr>
        <w:t>〕</w:t>
      </w:r>
      <w:r>
        <w:rPr>
          <w:rFonts w:hint="default" w:ascii="Times New Roman" w:hAnsi="Times New Roman" w:eastAsia="方正仿宋简体" w:cs="Times New Roman"/>
          <w:color w:val="auto"/>
          <w:sz w:val="32"/>
          <w:szCs w:val="32"/>
          <w:lang w:val="fr-FR"/>
        </w:rPr>
        <w:t>8</w:t>
      </w:r>
      <w:r>
        <w:rPr>
          <w:rFonts w:hint="eastAsia" w:ascii="方正仿宋简体" w:hAnsi="方正仿宋简体" w:eastAsia="方正仿宋简体" w:cs="方正仿宋简体"/>
          <w:color w:val="auto"/>
          <w:sz w:val="32"/>
          <w:szCs w:val="32"/>
          <w:lang w:val="fr-FR"/>
        </w:rPr>
        <w:t>号）、《中共甘孜州委办公室 甘孜州人民政府办公室关于印发</w:t>
      </w:r>
      <w:r>
        <w:rPr>
          <w:rFonts w:hint="eastAsia" w:ascii="方正仿宋简体" w:hAnsi="方正仿宋简体" w:eastAsia="方正仿宋简体" w:cs="方正仿宋简体"/>
          <w:color w:val="auto"/>
          <w:sz w:val="32"/>
          <w:szCs w:val="32"/>
        </w:rPr>
        <w:t>〈</w:t>
      </w:r>
      <w:r>
        <w:rPr>
          <w:rFonts w:hint="eastAsia" w:ascii="方正仿宋简体" w:hAnsi="方正仿宋简体" w:eastAsia="方正仿宋简体" w:cs="方正仿宋简体"/>
          <w:color w:val="auto"/>
          <w:sz w:val="32"/>
          <w:szCs w:val="32"/>
          <w:lang w:val="fr-FR"/>
        </w:rPr>
        <w:t>甘孜州全面实施预算绩效管理工作实施方案</w:t>
      </w:r>
      <w:r>
        <w:rPr>
          <w:rFonts w:hint="eastAsia" w:ascii="方正仿宋简体" w:hAnsi="方正仿宋简体" w:eastAsia="方正仿宋简体" w:cs="方正仿宋简体"/>
          <w:color w:val="auto"/>
          <w:sz w:val="32"/>
          <w:szCs w:val="32"/>
        </w:rPr>
        <w:t>〉</w:t>
      </w:r>
      <w:r>
        <w:rPr>
          <w:rFonts w:hint="eastAsia" w:ascii="方正仿宋简体" w:hAnsi="方正仿宋简体" w:eastAsia="方正仿宋简体" w:cs="方正仿宋简体"/>
          <w:color w:val="auto"/>
          <w:sz w:val="32"/>
          <w:szCs w:val="32"/>
          <w:lang w:val="fr-FR"/>
        </w:rPr>
        <w:t>的通知》（甘委办〔</w:t>
      </w:r>
      <w:r>
        <w:rPr>
          <w:rFonts w:hint="default" w:ascii="Times New Roman" w:hAnsi="Times New Roman" w:eastAsia="方正仿宋简体" w:cs="Times New Roman"/>
          <w:color w:val="auto"/>
          <w:sz w:val="32"/>
          <w:szCs w:val="32"/>
          <w:lang w:val="fr-FR"/>
        </w:rPr>
        <w:t>201</w:t>
      </w:r>
      <w:r>
        <w:rPr>
          <w:rFonts w:hint="default" w:ascii="Times New Roman" w:hAnsi="Times New Roman" w:eastAsia="方正仿宋简体" w:cs="Times New Roman"/>
          <w:color w:val="auto"/>
          <w:sz w:val="32"/>
          <w:szCs w:val="32"/>
        </w:rPr>
        <w:t>9</w:t>
      </w:r>
      <w:r>
        <w:rPr>
          <w:rFonts w:hint="eastAsia" w:ascii="方正仿宋简体" w:hAnsi="方正仿宋简体" w:eastAsia="方正仿宋简体" w:cs="方正仿宋简体"/>
          <w:color w:val="auto"/>
          <w:sz w:val="32"/>
          <w:szCs w:val="32"/>
          <w:lang w:val="fr-FR"/>
        </w:rPr>
        <w:t>〕</w:t>
      </w:r>
      <w:r>
        <w:rPr>
          <w:rFonts w:hint="default" w:ascii="Times New Roman" w:hAnsi="Times New Roman" w:eastAsia="方正仿宋简体" w:cs="Times New Roman"/>
          <w:color w:val="auto"/>
          <w:sz w:val="32"/>
          <w:szCs w:val="32"/>
          <w:lang w:val="fr-FR"/>
        </w:rPr>
        <w:t>120</w:t>
      </w:r>
      <w:r>
        <w:rPr>
          <w:rFonts w:hint="eastAsia" w:ascii="方正仿宋简体" w:hAnsi="方正仿宋简体" w:eastAsia="方正仿宋简体" w:cs="方正仿宋简体"/>
          <w:color w:val="auto"/>
          <w:sz w:val="32"/>
          <w:szCs w:val="32"/>
          <w:lang w:val="fr-FR"/>
        </w:rPr>
        <w:t>号）</w:t>
      </w:r>
      <w:r>
        <w:rPr>
          <w:rFonts w:hint="eastAsia" w:ascii="方正仿宋简体" w:hAnsi="方正仿宋简体" w:eastAsia="方正仿宋简体" w:cs="方正仿宋简体"/>
          <w:color w:val="auto"/>
          <w:sz w:val="32"/>
          <w:szCs w:val="32"/>
        </w:rPr>
        <w:t>和《泸定县财政局</w:t>
      </w:r>
      <w:r>
        <w:rPr>
          <w:rFonts w:hint="eastAsia" w:ascii="方正仿宋简体" w:hAnsi="方正仿宋简体" w:eastAsia="方正仿宋简体" w:cs="方正仿宋简体"/>
          <w:color w:val="auto"/>
          <w:sz w:val="32"/>
          <w:szCs w:val="32"/>
          <w:lang w:eastAsia="zh"/>
        </w:rPr>
        <w:t>关于开展</w:t>
      </w:r>
      <w:r>
        <w:rPr>
          <w:rFonts w:hint="default" w:ascii="Times New Roman" w:hAnsi="Times New Roman" w:eastAsia="方正仿宋简体" w:cs="Times New Roman"/>
          <w:color w:val="auto"/>
          <w:sz w:val="32"/>
          <w:szCs w:val="32"/>
          <w:lang w:eastAsia="zh"/>
        </w:rPr>
        <w:t>2024</w:t>
      </w:r>
      <w:r>
        <w:rPr>
          <w:rFonts w:hint="eastAsia" w:ascii="方正仿宋简体" w:hAnsi="方正仿宋简体" w:eastAsia="方正仿宋简体" w:cs="方正仿宋简体"/>
          <w:color w:val="auto"/>
          <w:sz w:val="32"/>
          <w:szCs w:val="32"/>
          <w:lang w:eastAsia="zh"/>
        </w:rPr>
        <w:t>年度部门整体绩效评价工作的通知</w:t>
      </w:r>
      <w:r>
        <w:rPr>
          <w:rFonts w:hint="eastAsia" w:ascii="方正仿宋简体" w:hAnsi="方正仿宋简体" w:eastAsia="方正仿宋简体" w:cs="方正仿宋简体"/>
          <w:color w:val="auto"/>
          <w:sz w:val="32"/>
          <w:szCs w:val="32"/>
        </w:rPr>
        <w:t>》（</w:t>
      </w:r>
      <w:r>
        <w:rPr>
          <w:rFonts w:hint="eastAsia" w:ascii="方正仿宋简体" w:hAnsi="方正仿宋简体" w:eastAsia="方正仿宋简体" w:cs="方正仿宋简体"/>
          <w:color w:val="auto"/>
          <w:sz w:val="32"/>
          <w:szCs w:val="32"/>
          <w:lang w:eastAsia="zh"/>
        </w:rPr>
        <w:t>泸财〔</w:t>
      </w:r>
      <w:r>
        <w:rPr>
          <w:rFonts w:hint="default" w:ascii="Times New Roman" w:hAnsi="Times New Roman" w:eastAsia="方正仿宋简体" w:cs="Times New Roman"/>
          <w:color w:val="auto"/>
          <w:sz w:val="32"/>
          <w:szCs w:val="32"/>
          <w:lang w:eastAsia="zh"/>
        </w:rPr>
        <w:t>2024</w:t>
      </w:r>
      <w:r>
        <w:rPr>
          <w:rFonts w:hint="eastAsia" w:ascii="方正仿宋简体" w:hAnsi="方正仿宋简体" w:eastAsia="方正仿宋简体" w:cs="方正仿宋简体"/>
          <w:color w:val="auto"/>
          <w:sz w:val="32"/>
          <w:szCs w:val="32"/>
          <w:lang w:eastAsia="zh"/>
        </w:rPr>
        <w:t>〕</w:t>
      </w:r>
      <w:r>
        <w:rPr>
          <w:rFonts w:hint="default" w:ascii="Times New Roman" w:hAnsi="Times New Roman" w:eastAsia="方正仿宋简体" w:cs="Times New Roman"/>
          <w:color w:val="auto"/>
          <w:sz w:val="32"/>
          <w:szCs w:val="32"/>
          <w:lang w:eastAsia="zh"/>
        </w:rPr>
        <w:t>30</w:t>
      </w:r>
      <w:r>
        <w:rPr>
          <w:rFonts w:hint="eastAsia" w:ascii="方正仿宋简体" w:hAnsi="方正仿宋简体" w:eastAsia="方正仿宋简体" w:cs="方正仿宋简体"/>
          <w:color w:val="auto"/>
          <w:sz w:val="32"/>
          <w:szCs w:val="32"/>
          <w:lang w:eastAsia="zh"/>
        </w:rPr>
        <w:t>号</w:t>
      </w:r>
      <w:r>
        <w:rPr>
          <w:rFonts w:hint="eastAsia" w:ascii="方正仿宋简体" w:hAnsi="方正仿宋简体" w:eastAsia="方正仿宋简体" w:cs="方正仿宋简体"/>
          <w:color w:val="auto"/>
          <w:sz w:val="32"/>
          <w:szCs w:val="32"/>
        </w:rPr>
        <w:t>）</w:t>
      </w:r>
      <w:r>
        <w:rPr>
          <w:rFonts w:hint="eastAsia" w:ascii="方正仿宋简体" w:hAnsi="方正仿宋简体" w:eastAsia="方正仿宋简体" w:cs="方正仿宋简体"/>
          <w:color w:val="auto"/>
          <w:sz w:val="32"/>
          <w:szCs w:val="32"/>
          <w:lang w:val="fr-FR"/>
        </w:rPr>
        <w:t>文件要求，结合</w:t>
      </w:r>
      <w:r>
        <w:rPr>
          <w:rFonts w:hint="eastAsia" w:ascii="方正仿宋简体" w:hAnsi="方正仿宋简体" w:eastAsia="方正仿宋简体" w:cs="方正仿宋简体"/>
          <w:color w:val="auto"/>
          <w:sz w:val="32"/>
          <w:szCs w:val="32"/>
          <w:lang w:val="fr-FR" w:eastAsia="zh-CN"/>
        </w:rPr>
        <w:t>泸定县岚安乡人民政府</w:t>
      </w:r>
      <w:r>
        <w:rPr>
          <w:rFonts w:hint="eastAsia" w:ascii="方正仿宋简体" w:hAnsi="方正仿宋简体" w:eastAsia="方正仿宋简体" w:cs="方正仿宋简体"/>
          <w:color w:val="auto"/>
          <w:sz w:val="32"/>
          <w:szCs w:val="32"/>
          <w:lang w:val="fr-FR"/>
        </w:rPr>
        <w:t>的实际情况，对</w:t>
      </w:r>
      <w:r>
        <w:rPr>
          <w:rFonts w:hint="default" w:ascii="Times New Roman" w:hAnsi="Times New Roman" w:eastAsia="方正仿宋简体" w:cs="Times New Roman"/>
          <w:color w:val="auto"/>
          <w:sz w:val="32"/>
          <w:szCs w:val="32"/>
          <w:lang w:eastAsia="zh"/>
        </w:rPr>
        <w:t>2023</w:t>
      </w:r>
      <w:r>
        <w:rPr>
          <w:rFonts w:hint="eastAsia" w:ascii="方正仿宋简体" w:hAnsi="方正仿宋简体" w:eastAsia="方正仿宋简体" w:cs="方正仿宋简体"/>
          <w:color w:val="auto"/>
          <w:sz w:val="32"/>
          <w:szCs w:val="32"/>
        </w:rPr>
        <w:t>年部门整体支出</w:t>
      </w:r>
      <w:r>
        <w:rPr>
          <w:rFonts w:hint="eastAsia" w:ascii="方正仿宋简体" w:hAnsi="方正仿宋简体" w:eastAsia="方正仿宋简体" w:cs="方正仿宋简体"/>
          <w:color w:val="auto"/>
          <w:sz w:val="32"/>
          <w:szCs w:val="32"/>
          <w:lang w:val="fr-FR"/>
        </w:rPr>
        <w:t>进行绩效评价，并出具绩效评价报告，现将相关情况报告如下：</w:t>
      </w:r>
      <w:bookmarkEnd w:id="4"/>
      <w:bookmarkEnd w:id="5"/>
      <w:bookmarkEnd w:id="6"/>
      <w:bookmarkStart w:id="7" w:name="_Toc8555"/>
      <w:bookmarkStart w:id="8" w:name="_Toc12185"/>
      <w:bookmarkStart w:id="9" w:name="_Toc109483833"/>
    </w:p>
    <w:p w14:paraId="1CE7ED0B">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黑体简体" w:hAnsi="方正黑体简体" w:eastAsia="方正黑体简体" w:cs="方正黑体简体"/>
          <w:color w:val="auto"/>
          <w:kern w:val="0"/>
          <w:sz w:val="32"/>
          <w:szCs w:val="32"/>
          <w:shd w:val="clear" w:color="auto" w:fill="FFFFFF"/>
          <w:lang w:eastAsia="zh-CN"/>
        </w:rPr>
      </w:pPr>
      <w:bookmarkStart w:id="10" w:name="_Toc799907804"/>
      <w:bookmarkStart w:id="11" w:name="_Toc26009"/>
      <w:bookmarkStart w:id="12" w:name="_Toc31439"/>
      <w:bookmarkStart w:id="13" w:name="_Toc27998"/>
      <w:bookmarkStart w:id="14" w:name="_Toc18579"/>
      <w:bookmarkStart w:id="15" w:name="_Toc12546"/>
      <w:bookmarkStart w:id="16" w:name="_Toc10147"/>
      <w:r>
        <w:rPr>
          <w:rFonts w:hint="eastAsia" w:ascii="方正黑体简体" w:hAnsi="方正黑体简体" w:eastAsia="方正黑体简体" w:cs="方正黑体简体"/>
          <w:color w:val="auto"/>
          <w:kern w:val="0"/>
          <w:sz w:val="32"/>
          <w:szCs w:val="32"/>
          <w:shd w:val="clear" w:color="auto" w:fill="FFFFFF"/>
        </w:rPr>
        <w:t>一、</w:t>
      </w:r>
      <w:bookmarkEnd w:id="7"/>
      <w:bookmarkEnd w:id="8"/>
      <w:r>
        <w:rPr>
          <w:rFonts w:hint="eastAsia" w:ascii="方正黑体简体" w:hAnsi="方正黑体简体" w:eastAsia="方正黑体简体" w:cs="方正黑体简体"/>
          <w:color w:val="auto"/>
          <w:kern w:val="0"/>
          <w:sz w:val="32"/>
          <w:szCs w:val="32"/>
          <w:shd w:val="clear" w:color="auto" w:fill="FFFFFF"/>
        </w:rPr>
        <w:t>部门</w:t>
      </w:r>
      <w:bookmarkEnd w:id="9"/>
      <w:bookmarkEnd w:id="10"/>
      <w:bookmarkEnd w:id="11"/>
      <w:bookmarkStart w:id="17" w:name="_Toc109483834"/>
      <w:bookmarkStart w:id="18" w:name="_Toc30550"/>
      <w:bookmarkStart w:id="19" w:name="_Toc16549"/>
      <w:r>
        <w:rPr>
          <w:rFonts w:hint="eastAsia" w:ascii="方正黑体简体" w:hAnsi="方正黑体简体" w:eastAsia="方正黑体简体" w:cs="方正黑体简体"/>
          <w:color w:val="auto"/>
          <w:kern w:val="0"/>
          <w:sz w:val="32"/>
          <w:szCs w:val="32"/>
          <w:shd w:val="clear" w:color="auto" w:fill="FFFFFF"/>
          <w:lang w:val="en-US" w:eastAsia="zh-CN"/>
        </w:rPr>
        <w:t>概况</w:t>
      </w:r>
      <w:bookmarkEnd w:id="12"/>
      <w:bookmarkEnd w:id="13"/>
      <w:bookmarkEnd w:id="14"/>
      <w:bookmarkEnd w:id="15"/>
      <w:bookmarkEnd w:id="16"/>
    </w:p>
    <w:p w14:paraId="20C60406">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auto"/>
          <w:kern w:val="0"/>
          <w:sz w:val="32"/>
          <w:szCs w:val="32"/>
          <w:shd w:val="clear" w:color="auto" w:fill="FFFFFF"/>
          <w:lang w:val="zh-CN" w:eastAsia="zh-CN"/>
        </w:rPr>
      </w:pPr>
      <w:bookmarkStart w:id="20" w:name="_Toc7513"/>
      <w:bookmarkStart w:id="21" w:name="_Toc419097264"/>
      <w:bookmarkStart w:id="22" w:name="_Toc24161"/>
      <w:bookmarkStart w:id="23" w:name="_Toc2337"/>
      <w:bookmarkStart w:id="24" w:name="_Toc20865"/>
      <w:bookmarkStart w:id="25" w:name="_Toc15923"/>
      <w:bookmarkStart w:id="26" w:name="_Toc12031"/>
      <w:r>
        <w:rPr>
          <w:rFonts w:hint="eastAsia" w:ascii="方正楷体简体" w:hAnsi="方正楷体简体" w:eastAsia="方正楷体简体" w:cs="方正楷体简体"/>
          <w:color w:val="auto"/>
          <w:kern w:val="0"/>
          <w:sz w:val="32"/>
          <w:szCs w:val="32"/>
          <w:shd w:val="clear" w:color="auto" w:fill="FFFFFF"/>
          <w:lang w:val="zh-CN"/>
        </w:rPr>
        <w:t>（一）</w:t>
      </w:r>
      <w:bookmarkEnd w:id="17"/>
      <w:bookmarkEnd w:id="18"/>
      <w:bookmarkEnd w:id="19"/>
      <w:bookmarkEnd w:id="20"/>
      <w:bookmarkEnd w:id="21"/>
      <w:r>
        <w:rPr>
          <w:rFonts w:hint="eastAsia" w:ascii="方正楷体简体" w:hAnsi="方正楷体简体" w:eastAsia="方正楷体简体" w:cs="方正楷体简体"/>
          <w:color w:val="auto"/>
          <w:kern w:val="0"/>
          <w:sz w:val="32"/>
          <w:szCs w:val="32"/>
          <w:shd w:val="clear" w:color="auto" w:fill="FFFFFF"/>
          <w:lang w:val="zh-CN" w:eastAsia="zh-CN"/>
        </w:rPr>
        <w:t>部门基本情况</w:t>
      </w:r>
      <w:bookmarkEnd w:id="22"/>
      <w:bookmarkEnd w:id="23"/>
      <w:bookmarkEnd w:id="24"/>
      <w:bookmarkEnd w:id="25"/>
      <w:bookmarkEnd w:id="26"/>
    </w:p>
    <w:p w14:paraId="05FA19E9">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lang w:val="fr-FR"/>
        </w:rPr>
      </w:pPr>
      <w:bookmarkStart w:id="27" w:name="_Toc109483835"/>
      <w:r>
        <w:rPr>
          <w:rFonts w:hint="eastAsia" w:ascii="方正仿宋简体" w:hAnsi="方正仿宋简体" w:eastAsia="方正仿宋简体" w:cs="方正仿宋简体"/>
          <w:color w:val="auto"/>
          <w:sz w:val="32"/>
          <w:szCs w:val="32"/>
          <w:lang w:val="fr-FR"/>
        </w:rPr>
        <w:t>泸定县岚安乡人民政府，属财政补助（收支统管、全额保障）的一级预算行政单位，机构性质：机关；单位负责人：唐小兵；统一社会信用代码：</w:t>
      </w:r>
      <w:r>
        <w:rPr>
          <w:rFonts w:hint="default" w:ascii="Times New Roman" w:hAnsi="Times New Roman" w:eastAsia="方正仿宋简体" w:cs="Times New Roman"/>
          <w:color w:val="auto"/>
          <w:sz w:val="32"/>
          <w:szCs w:val="32"/>
          <w:lang w:val="fr-FR"/>
        </w:rPr>
        <w:t>1151332200898151X7</w:t>
      </w:r>
      <w:r>
        <w:rPr>
          <w:rFonts w:hint="eastAsia" w:ascii="方正仿宋简体" w:hAnsi="方正仿宋简体" w:eastAsia="方正仿宋简体" w:cs="方正仿宋简体"/>
          <w:color w:val="auto"/>
          <w:sz w:val="32"/>
          <w:szCs w:val="32"/>
          <w:lang w:val="fr-FR"/>
        </w:rPr>
        <w:t>；单位所在地：甘孜州泸定县岚安乡昂州村</w:t>
      </w:r>
      <w:r>
        <w:rPr>
          <w:rFonts w:hint="default" w:ascii="Times New Roman" w:hAnsi="Times New Roman" w:eastAsia="方正仿宋简体" w:cs="Times New Roman"/>
          <w:color w:val="auto"/>
          <w:sz w:val="32"/>
          <w:szCs w:val="32"/>
          <w:lang w:val="fr-FR"/>
        </w:rPr>
        <w:t>1</w:t>
      </w:r>
      <w:r>
        <w:rPr>
          <w:rFonts w:hint="eastAsia" w:ascii="方正仿宋简体" w:hAnsi="方正仿宋简体" w:eastAsia="方正仿宋简体" w:cs="方正仿宋简体"/>
          <w:color w:val="auto"/>
          <w:sz w:val="32"/>
          <w:szCs w:val="32"/>
          <w:lang w:val="fr-FR"/>
        </w:rPr>
        <w:t>组</w:t>
      </w:r>
      <w:r>
        <w:rPr>
          <w:rFonts w:hint="default" w:ascii="Times New Roman" w:hAnsi="Times New Roman" w:eastAsia="方正仿宋简体" w:cs="Times New Roman"/>
          <w:color w:val="auto"/>
          <w:sz w:val="32"/>
          <w:szCs w:val="32"/>
          <w:lang w:val="fr-FR"/>
        </w:rPr>
        <w:t>12</w:t>
      </w:r>
      <w:r>
        <w:rPr>
          <w:rFonts w:hint="eastAsia" w:ascii="方正仿宋简体" w:hAnsi="方正仿宋简体" w:eastAsia="方正仿宋简体" w:cs="方正仿宋简体"/>
          <w:color w:val="auto"/>
          <w:sz w:val="32"/>
          <w:szCs w:val="32"/>
          <w:lang w:val="fr-FR"/>
        </w:rPr>
        <w:t>号。</w:t>
      </w:r>
    </w:p>
    <w:p w14:paraId="5FA54FAF">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auto"/>
          <w:kern w:val="0"/>
          <w:sz w:val="32"/>
          <w:szCs w:val="32"/>
          <w:shd w:val="clear" w:color="auto" w:fill="FFFFFF"/>
          <w:lang w:val="zh-CN" w:eastAsia="zh"/>
        </w:rPr>
      </w:pPr>
      <w:bookmarkStart w:id="28" w:name="_Toc1278"/>
      <w:bookmarkStart w:id="29" w:name="_Toc17750"/>
      <w:bookmarkStart w:id="30" w:name="_Toc31223"/>
      <w:bookmarkStart w:id="31" w:name="_Toc23233"/>
      <w:bookmarkStart w:id="32" w:name="_Toc482"/>
      <w:r>
        <w:rPr>
          <w:rFonts w:hint="eastAsia" w:ascii="方正楷体简体" w:hAnsi="方正楷体简体" w:eastAsia="方正楷体简体" w:cs="方正楷体简体"/>
          <w:color w:val="auto"/>
          <w:kern w:val="0"/>
          <w:sz w:val="32"/>
          <w:szCs w:val="32"/>
          <w:shd w:val="clear" w:color="auto" w:fill="FFFFFF"/>
          <w:lang w:val="zh-CN" w:eastAsia="zh-CN"/>
        </w:rPr>
        <w:t>（二）部门</w:t>
      </w:r>
      <w:bookmarkEnd w:id="28"/>
      <w:bookmarkEnd w:id="29"/>
      <w:bookmarkEnd w:id="30"/>
      <w:r>
        <w:rPr>
          <w:rFonts w:hint="eastAsia" w:ascii="方正楷体简体" w:hAnsi="方正楷体简体" w:eastAsia="方正楷体简体" w:cs="方正楷体简体"/>
          <w:color w:val="auto"/>
          <w:kern w:val="0"/>
          <w:sz w:val="32"/>
          <w:szCs w:val="32"/>
          <w:shd w:val="clear" w:color="auto" w:fill="FFFFFF"/>
          <w:lang w:val="zh-CN" w:eastAsia="zh"/>
        </w:rPr>
        <w:t>内设机构及人员概况</w:t>
      </w:r>
      <w:bookmarkEnd w:id="31"/>
      <w:bookmarkEnd w:id="32"/>
    </w:p>
    <w:p w14:paraId="3668AF46">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lang w:val="en-US" w:eastAsia="zh-CN"/>
        </w:rPr>
      </w:pPr>
      <w:r>
        <w:rPr>
          <w:rFonts w:hint="default" w:ascii="Times New Roman" w:hAnsi="Times New Roman" w:eastAsia="方正仿宋简体" w:cs="Times New Roman"/>
          <w:color w:val="auto"/>
          <w:sz w:val="32"/>
          <w:szCs w:val="32"/>
          <w:lang w:val="en-US" w:eastAsia="zh-CN"/>
        </w:rPr>
        <w:t>1</w:t>
      </w:r>
      <w:r>
        <w:rPr>
          <w:rFonts w:hint="eastAsia" w:ascii="方正仿宋简体" w:hAnsi="方正仿宋简体" w:eastAsia="方正仿宋简体" w:cs="方正仿宋简体"/>
          <w:color w:val="auto"/>
          <w:sz w:val="32"/>
          <w:szCs w:val="32"/>
          <w:lang w:val="en-US" w:eastAsia="zh-CN"/>
        </w:rPr>
        <w:t>.内设机构。县岚安乡党委、政府设党政综合办事机构</w:t>
      </w:r>
      <w:r>
        <w:rPr>
          <w:rFonts w:hint="default" w:ascii="Times New Roman" w:hAnsi="Times New Roman" w:eastAsia="方正仿宋简体" w:cs="Times New Roman"/>
          <w:color w:val="auto"/>
          <w:sz w:val="32"/>
          <w:szCs w:val="32"/>
          <w:lang w:val="en-US" w:eastAsia="zh-CN"/>
        </w:rPr>
        <w:t>4</w:t>
      </w:r>
      <w:r>
        <w:rPr>
          <w:rFonts w:hint="eastAsia" w:ascii="方正仿宋简体" w:hAnsi="方正仿宋简体" w:eastAsia="方正仿宋简体" w:cs="方正仿宋简体"/>
          <w:color w:val="auto"/>
          <w:sz w:val="32"/>
          <w:szCs w:val="32"/>
          <w:lang w:val="en-US" w:eastAsia="zh-CN"/>
        </w:rPr>
        <w:t>个，分别为党建工作与行政综合办公室、社会事务与经济发展办公室（挂乡村振兴办公室、统计办公室、财政所牌子）、社会治理与应急管理办公室（挂社会治安综合治理中心牌子）、综合执法与生态环境办公室。</w:t>
      </w:r>
    </w:p>
    <w:p w14:paraId="77C2985B">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lang w:val="en-US" w:eastAsia="zh-CN"/>
        </w:rPr>
      </w:pPr>
      <w:r>
        <w:rPr>
          <w:rFonts w:hint="default" w:ascii="Times New Roman" w:hAnsi="Times New Roman" w:eastAsia="方正仿宋简体" w:cs="Times New Roman"/>
          <w:color w:val="auto"/>
          <w:sz w:val="32"/>
          <w:szCs w:val="32"/>
          <w:lang w:val="en-US" w:eastAsia="zh-CN"/>
        </w:rPr>
        <w:t>2</w:t>
      </w:r>
      <w:r>
        <w:rPr>
          <w:rFonts w:hint="eastAsia" w:ascii="方正仿宋简体" w:hAnsi="方正仿宋简体" w:eastAsia="方正仿宋简体" w:cs="方正仿宋简体"/>
          <w:color w:val="auto"/>
          <w:sz w:val="32"/>
          <w:szCs w:val="32"/>
          <w:lang w:val="en-US" w:eastAsia="zh-CN"/>
        </w:rPr>
        <w:t>.人员概况。根据《中共泸定县委机构编制委员会关于明确岚安乡机构编制事项的通知》（泸委编委〔</w:t>
      </w:r>
      <w:r>
        <w:rPr>
          <w:rFonts w:hint="default" w:ascii="Times New Roman" w:hAnsi="Times New Roman" w:eastAsia="方正仿宋简体" w:cs="Times New Roman"/>
          <w:color w:val="auto"/>
          <w:sz w:val="32"/>
          <w:szCs w:val="32"/>
          <w:lang w:val="en-US" w:eastAsia="zh-CN"/>
        </w:rPr>
        <w:t>2020</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52</w:t>
      </w:r>
      <w:r>
        <w:rPr>
          <w:rFonts w:hint="eastAsia" w:ascii="方正仿宋简体" w:hAnsi="方正仿宋简体" w:eastAsia="方正仿宋简体" w:cs="方正仿宋简体"/>
          <w:color w:val="auto"/>
          <w:sz w:val="32"/>
          <w:szCs w:val="32"/>
          <w:lang w:val="en-US" w:eastAsia="zh-CN"/>
        </w:rPr>
        <w:t>号）文件，泸定县岚安乡人民政府（以下简称岚安乡）行政编制</w:t>
      </w:r>
      <w:r>
        <w:rPr>
          <w:rFonts w:hint="default" w:ascii="Times New Roman" w:hAnsi="Times New Roman" w:eastAsia="方正仿宋简体" w:cs="Times New Roman"/>
          <w:color w:val="auto"/>
          <w:sz w:val="32"/>
          <w:szCs w:val="32"/>
          <w:lang w:val="en-US" w:eastAsia="zh-CN"/>
        </w:rPr>
        <w:t>19</w:t>
      </w:r>
      <w:r>
        <w:rPr>
          <w:rFonts w:hint="eastAsia" w:ascii="方正仿宋简体" w:hAnsi="方正仿宋简体" w:eastAsia="方正仿宋简体" w:cs="方正仿宋简体"/>
          <w:color w:val="auto"/>
          <w:sz w:val="32"/>
          <w:szCs w:val="32"/>
          <w:lang w:val="en-US" w:eastAsia="zh-CN"/>
        </w:rPr>
        <w:t>名。其中：党委书记</w:t>
      </w:r>
      <w:r>
        <w:rPr>
          <w:rFonts w:hint="default" w:ascii="Times New Roman" w:hAnsi="Times New Roman" w:eastAsia="方正仿宋简体" w:cs="Times New Roman"/>
          <w:color w:val="auto"/>
          <w:sz w:val="32"/>
          <w:szCs w:val="32"/>
          <w:lang w:val="en-US" w:eastAsia="zh-CN"/>
        </w:rPr>
        <w:t>1</w:t>
      </w:r>
      <w:r>
        <w:rPr>
          <w:rFonts w:hint="eastAsia" w:ascii="方正仿宋简体" w:hAnsi="方正仿宋简体" w:eastAsia="方正仿宋简体" w:cs="方正仿宋简体"/>
          <w:color w:val="auto"/>
          <w:sz w:val="32"/>
          <w:szCs w:val="32"/>
          <w:lang w:val="en-US" w:eastAsia="zh-CN"/>
        </w:rPr>
        <w:t>名，党委副书记、乡长</w:t>
      </w:r>
      <w:r>
        <w:rPr>
          <w:rFonts w:hint="default" w:ascii="Times New Roman" w:hAnsi="Times New Roman" w:eastAsia="方正仿宋简体" w:cs="Times New Roman"/>
          <w:color w:val="auto"/>
          <w:sz w:val="32"/>
          <w:szCs w:val="32"/>
          <w:lang w:val="en-US" w:eastAsia="zh-CN"/>
        </w:rPr>
        <w:t>1</w:t>
      </w:r>
      <w:r>
        <w:rPr>
          <w:rFonts w:hint="eastAsia" w:ascii="方正仿宋简体" w:hAnsi="方正仿宋简体" w:eastAsia="方正仿宋简体" w:cs="方正仿宋简体"/>
          <w:color w:val="auto"/>
          <w:sz w:val="32"/>
          <w:szCs w:val="32"/>
          <w:lang w:val="en-US" w:eastAsia="zh-CN"/>
        </w:rPr>
        <w:t>名，人大主席团主席</w:t>
      </w:r>
      <w:r>
        <w:rPr>
          <w:rFonts w:hint="default" w:ascii="Times New Roman" w:hAnsi="Times New Roman" w:eastAsia="方正仿宋简体" w:cs="Times New Roman"/>
          <w:color w:val="auto"/>
          <w:sz w:val="32"/>
          <w:szCs w:val="32"/>
          <w:lang w:val="en-US" w:eastAsia="zh-CN"/>
        </w:rPr>
        <w:t>1</w:t>
      </w:r>
      <w:r>
        <w:rPr>
          <w:rFonts w:hint="eastAsia" w:ascii="方正仿宋简体" w:hAnsi="方正仿宋简体" w:eastAsia="方正仿宋简体" w:cs="方正仿宋简体"/>
          <w:color w:val="auto"/>
          <w:sz w:val="32"/>
          <w:szCs w:val="32"/>
          <w:lang w:val="en-US" w:eastAsia="zh-CN"/>
        </w:rPr>
        <w:t>名，党委副书记、宣传委员、统战委员</w:t>
      </w:r>
      <w:r>
        <w:rPr>
          <w:rFonts w:hint="default" w:ascii="Times New Roman" w:hAnsi="Times New Roman" w:eastAsia="方正仿宋简体" w:cs="Times New Roman"/>
          <w:color w:val="auto"/>
          <w:sz w:val="32"/>
          <w:szCs w:val="32"/>
          <w:lang w:val="en-US" w:eastAsia="zh-CN"/>
        </w:rPr>
        <w:t>1</w:t>
      </w:r>
      <w:r>
        <w:rPr>
          <w:rFonts w:hint="eastAsia" w:ascii="方正仿宋简体" w:hAnsi="方正仿宋简体" w:eastAsia="方正仿宋简体" w:cs="方正仿宋简体"/>
          <w:color w:val="auto"/>
          <w:sz w:val="32"/>
          <w:szCs w:val="32"/>
          <w:lang w:val="en-US" w:eastAsia="zh-CN"/>
        </w:rPr>
        <w:t>名，纪委书记兼监察室主任</w:t>
      </w:r>
      <w:r>
        <w:rPr>
          <w:rFonts w:hint="default" w:ascii="Times New Roman" w:hAnsi="Times New Roman" w:eastAsia="方正仿宋简体" w:cs="Times New Roman"/>
          <w:color w:val="auto"/>
          <w:sz w:val="32"/>
          <w:szCs w:val="32"/>
          <w:lang w:val="en-US" w:eastAsia="zh-CN"/>
        </w:rPr>
        <w:t>1</w:t>
      </w:r>
      <w:r>
        <w:rPr>
          <w:rFonts w:hint="eastAsia" w:ascii="方正仿宋简体" w:hAnsi="方正仿宋简体" w:eastAsia="方正仿宋简体" w:cs="方正仿宋简体"/>
          <w:color w:val="auto"/>
          <w:sz w:val="32"/>
          <w:szCs w:val="32"/>
          <w:lang w:val="en-US" w:eastAsia="zh-CN"/>
        </w:rPr>
        <w:t>名，组织委员</w:t>
      </w:r>
      <w:r>
        <w:rPr>
          <w:rFonts w:hint="default" w:ascii="Times New Roman" w:hAnsi="Times New Roman" w:eastAsia="方正仿宋简体" w:cs="Times New Roman"/>
          <w:color w:val="auto"/>
          <w:sz w:val="32"/>
          <w:szCs w:val="32"/>
          <w:lang w:val="en-US" w:eastAsia="zh-CN"/>
        </w:rPr>
        <w:t>1</w:t>
      </w:r>
      <w:r>
        <w:rPr>
          <w:rFonts w:hint="eastAsia" w:ascii="方正仿宋简体" w:hAnsi="方正仿宋简体" w:eastAsia="方正仿宋简体" w:cs="方正仿宋简体"/>
          <w:color w:val="auto"/>
          <w:sz w:val="32"/>
          <w:szCs w:val="32"/>
          <w:lang w:val="en-US" w:eastAsia="zh-CN"/>
        </w:rPr>
        <w:t>名，政法委员</w:t>
      </w:r>
      <w:r>
        <w:rPr>
          <w:rFonts w:hint="default" w:ascii="Times New Roman" w:hAnsi="Times New Roman" w:eastAsia="方正仿宋简体" w:cs="Times New Roman"/>
          <w:color w:val="auto"/>
          <w:sz w:val="32"/>
          <w:szCs w:val="32"/>
          <w:lang w:val="en-US" w:eastAsia="zh-CN"/>
        </w:rPr>
        <w:t>1</w:t>
      </w:r>
      <w:r>
        <w:rPr>
          <w:rFonts w:hint="eastAsia" w:ascii="方正仿宋简体" w:hAnsi="方正仿宋简体" w:eastAsia="方正仿宋简体" w:cs="方正仿宋简体"/>
          <w:color w:val="auto"/>
          <w:sz w:val="32"/>
          <w:szCs w:val="32"/>
          <w:lang w:val="en-US" w:eastAsia="zh-CN"/>
        </w:rPr>
        <w:t>名，人武部长兼副乡长</w:t>
      </w:r>
      <w:r>
        <w:rPr>
          <w:rFonts w:hint="default" w:ascii="Times New Roman" w:hAnsi="Times New Roman" w:eastAsia="方正仿宋简体" w:cs="Times New Roman"/>
          <w:color w:val="auto"/>
          <w:sz w:val="32"/>
          <w:szCs w:val="32"/>
          <w:lang w:val="en-US" w:eastAsia="zh-CN"/>
        </w:rPr>
        <w:t>1</w:t>
      </w:r>
      <w:r>
        <w:rPr>
          <w:rFonts w:hint="eastAsia" w:ascii="方正仿宋简体" w:hAnsi="方正仿宋简体" w:eastAsia="方正仿宋简体" w:cs="方正仿宋简体"/>
          <w:color w:val="auto"/>
          <w:sz w:val="32"/>
          <w:szCs w:val="32"/>
          <w:lang w:val="en-US" w:eastAsia="zh-CN"/>
        </w:rPr>
        <w:t>名，副乡长</w:t>
      </w:r>
      <w:r>
        <w:rPr>
          <w:rFonts w:hint="default" w:ascii="Times New Roman" w:hAnsi="Times New Roman" w:eastAsia="方正仿宋简体" w:cs="Times New Roman"/>
          <w:color w:val="auto"/>
          <w:sz w:val="32"/>
          <w:szCs w:val="32"/>
          <w:lang w:val="en-US" w:eastAsia="zh-CN"/>
        </w:rPr>
        <w:t>2</w:t>
      </w:r>
      <w:r>
        <w:rPr>
          <w:rFonts w:hint="eastAsia" w:ascii="方正仿宋简体" w:hAnsi="方正仿宋简体" w:eastAsia="方正仿宋简体" w:cs="方正仿宋简体"/>
          <w:color w:val="auto"/>
          <w:sz w:val="32"/>
          <w:szCs w:val="32"/>
          <w:lang w:val="en-US" w:eastAsia="zh-CN"/>
        </w:rPr>
        <w:t>名。乡镇党政副职可兼任乡镇党政综合办事机构负责人。机关工勤人员控制数</w:t>
      </w:r>
      <w:r>
        <w:rPr>
          <w:rFonts w:hint="default" w:ascii="Times New Roman" w:hAnsi="Times New Roman" w:eastAsia="方正仿宋简体" w:cs="Times New Roman"/>
          <w:color w:val="auto"/>
          <w:sz w:val="32"/>
          <w:szCs w:val="32"/>
          <w:lang w:val="en-US" w:eastAsia="zh-CN"/>
        </w:rPr>
        <w:t>2</w:t>
      </w:r>
      <w:r>
        <w:rPr>
          <w:rFonts w:hint="eastAsia" w:ascii="方正仿宋简体" w:hAnsi="方正仿宋简体" w:eastAsia="方正仿宋简体" w:cs="方正仿宋简体"/>
          <w:color w:val="auto"/>
          <w:sz w:val="32"/>
          <w:szCs w:val="32"/>
          <w:lang w:val="en-US" w:eastAsia="zh-CN"/>
        </w:rPr>
        <w:t>名。事业编制</w:t>
      </w:r>
      <w:r>
        <w:rPr>
          <w:rFonts w:hint="default" w:ascii="Times New Roman" w:hAnsi="Times New Roman" w:eastAsia="方正仿宋简体" w:cs="Times New Roman"/>
          <w:color w:val="auto"/>
          <w:sz w:val="32"/>
          <w:szCs w:val="32"/>
          <w:lang w:val="en-US" w:eastAsia="zh-CN"/>
        </w:rPr>
        <w:t>17</w:t>
      </w:r>
      <w:r>
        <w:rPr>
          <w:rFonts w:hint="eastAsia" w:ascii="方正仿宋简体" w:hAnsi="方正仿宋简体" w:eastAsia="方正仿宋简体" w:cs="方正仿宋简体"/>
          <w:color w:val="auto"/>
          <w:sz w:val="32"/>
          <w:szCs w:val="32"/>
          <w:lang w:val="en-US" w:eastAsia="zh-CN"/>
        </w:rPr>
        <w:t>人。</w:t>
      </w:r>
    </w:p>
    <w:p w14:paraId="56428CC8">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截至</w:t>
      </w:r>
      <w:r>
        <w:rPr>
          <w:rFonts w:hint="default" w:ascii="Times New Roman" w:hAnsi="Times New Roman" w:eastAsia="方正仿宋简体" w:cs="Times New Roman"/>
          <w:color w:val="auto"/>
          <w:sz w:val="32"/>
          <w:szCs w:val="32"/>
          <w:lang w:val="en-US" w:eastAsia="zh-CN"/>
        </w:rPr>
        <w:t>2023</w:t>
      </w:r>
      <w:r>
        <w:rPr>
          <w:rFonts w:hint="eastAsia" w:ascii="方正仿宋简体" w:hAnsi="方正仿宋简体" w:eastAsia="方正仿宋简体" w:cs="方正仿宋简体"/>
          <w:color w:val="auto"/>
          <w:sz w:val="32"/>
          <w:szCs w:val="32"/>
          <w:lang w:val="en-US" w:eastAsia="zh-CN"/>
        </w:rPr>
        <w:t>年</w:t>
      </w:r>
      <w:r>
        <w:rPr>
          <w:rFonts w:hint="default" w:ascii="Times New Roman" w:hAnsi="Times New Roman" w:eastAsia="方正仿宋简体" w:cs="Times New Roman"/>
          <w:color w:val="auto"/>
          <w:sz w:val="32"/>
          <w:szCs w:val="32"/>
          <w:lang w:val="en-US" w:eastAsia="zh-CN"/>
        </w:rPr>
        <w:t>12</w:t>
      </w:r>
      <w:r>
        <w:rPr>
          <w:rFonts w:hint="eastAsia" w:ascii="方正仿宋简体" w:hAnsi="方正仿宋简体" w:eastAsia="方正仿宋简体" w:cs="方正仿宋简体"/>
          <w:color w:val="auto"/>
          <w:sz w:val="32"/>
          <w:szCs w:val="32"/>
          <w:lang w:val="en-US" w:eastAsia="zh-CN"/>
        </w:rPr>
        <w:t>月</w:t>
      </w:r>
      <w:r>
        <w:rPr>
          <w:rFonts w:hint="default" w:ascii="Times New Roman" w:hAnsi="Times New Roman" w:eastAsia="方正仿宋简体" w:cs="Times New Roman"/>
          <w:color w:val="auto"/>
          <w:sz w:val="32"/>
          <w:szCs w:val="32"/>
          <w:lang w:val="en-US" w:eastAsia="zh-CN"/>
        </w:rPr>
        <w:t>31</w:t>
      </w:r>
      <w:r>
        <w:rPr>
          <w:rFonts w:hint="eastAsia" w:ascii="方正仿宋简体" w:hAnsi="方正仿宋简体" w:eastAsia="方正仿宋简体" w:cs="方正仿宋简体"/>
          <w:color w:val="auto"/>
          <w:sz w:val="32"/>
          <w:szCs w:val="32"/>
          <w:lang w:val="en-US" w:eastAsia="zh-CN"/>
        </w:rPr>
        <w:t>日，县岚安乡实有在职人员</w:t>
      </w:r>
      <w:r>
        <w:rPr>
          <w:rFonts w:hint="default" w:ascii="Times New Roman" w:hAnsi="Times New Roman" w:eastAsia="方正仿宋简体" w:cs="Times New Roman"/>
          <w:color w:val="auto"/>
          <w:sz w:val="32"/>
          <w:szCs w:val="32"/>
          <w:lang w:val="en-US" w:eastAsia="zh-CN"/>
        </w:rPr>
        <w:t>36</w:t>
      </w:r>
      <w:r>
        <w:rPr>
          <w:rFonts w:hint="eastAsia" w:ascii="方正仿宋简体" w:hAnsi="方正仿宋简体" w:eastAsia="方正仿宋简体" w:cs="方正仿宋简体"/>
          <w:color w:val="auto"/>
          <w:sz w:val="32"/>
          <w:szCs w:val="32"/>
          <w:lang w:val="en-US" w:eastAsia="zh-CN"/>
        </w:rPr>
        <w:t>人，其中行政在职人员</w:t>
      </w:r>
      <w:r>
        <w:rPr>
          <w:rFonts w:hint="default" w:ascii="Times New Roman" w:hAnsi="Times New Roman" w:eastAsia="方正仿宋简体" w:cs="Times New Roman"/>
          <w:color w:val="auto"/>
          <w:sz w:val="32"/>
          <w:szCs w:val="32"/>
          <w:lang w:val="en-US" w:eastAsia="zh-CN"/>
        </w:rPr>
        <w:t>23</w:t>
      </w:r>
      <w:r>
        <w:rPr>
          <w:rFonts w:hint="eastAsia" w:ascii="方正仿宋简体" w:hAnsi="方正仿宋简体" w:eastAsia="方正仿宋简体" w:cs="方正仿宋简体"/>
          <w:color w:val="auto"/>
          <w:sz w:val="32"/>
          <w:szCs w:val="32"/>
          <w:lang w:val="en-US" w:eastAsia="zh-CN"/>
        </w:rPr>
        <w:t>人（含工勤人员）、事业人员</w:t>
      </w:r>
      <w:r>
        <w:rPr>
          <w:rFonts w:hint="default" w:ascii="Times New Roman" w:hAnsi="Times New Roman" w:eastAsia="方正仿宋简体" w:cs="Times New Roman"/>
          <w:color w:val="auto"/>
          <w:sz w:val="32"/>
          <w:szCs w:val="32"/>
          <w:lang w:val="en-US" w:eastAsia="zh-CN"/>
        </w:rPr>
        <w:t>13</w:t>
      </w:r>
      <w:r>
        <w:rPr>
          <w:rFonts w:hint="eastAsia" w:ascii="方正仿宋简体" w:hAnsi="方正仿宋简体" w:eastAsia="方正仿宋简体" w:cs="方正仿宋简体"/>
          <w:color w:val="auto"/>
          <w:sz w:val="32"/>
          <w:szCs w:val="32"/>
          <w:lang w:val="en-US" w:eastAsia="zh-CN"/>
        </w:rPr>
        <w:t>人。财政供养人员</w:t>
      </w:r>
      <w:r>
        <w:rPr>
          <w:rFonts w:hint="default" w:ascii="Times New Roman" w:hAnsi="Times New Roman" w:eastAsia="方正仿宋简体" w:cs="Times New Roman"/>
          <w:color w:val="auto"/>
          <w:sz w:val="32"/>
          <w:szCs w:val="32"/>
          <w:lang w:val="en-US" w:eastAsia="zh-CN"/>
        </w:rPr>
        <w:t>42</w:t>
      </w:r>
      <w:r>
        <w:rPr>
          <w:rFonts w:hint="eastAsia" w:ascii="方正仿宋简体" w:hAnsi="方正仿宋简体" w:eastAsia="方正仿宋简体" w:cs="方正仿宋简体"/>
          <w:color w:val="auto"/>
          <w:sz w:val="32"/>
          <w:szCs w:val="32"/>
          <w:lang w:val="en-US" w:eastAsia="zh-CN"/>
        </w:rPr>
        <w:t>人，其中：驾驶员</w:t>
      </w:r>
      <w:r>
        <w:rPr>
          <w:rFonts w:hint="default" w:ascii="Times New Roman" w:hAnsi="Times New Roman" w:eastAsia="方正仿宋简体" w:cs="Times New Roman"/>
          <w:color w:val="auto"/>
          <w:sz w:val="32"/>
          <w:szCs w:val="32"/>
          <w:lang w:val="en-US" w:eastAsia="zh-CN"/>
        </w:rPr>
        <w:t>1</w:t>
      </w:r>
      <w:r>
        <w:rPr>
          <w:rFonts w:hint="eastAsia" w:ascii="方正仿宋简体" w:hAnsi="方正仿宋简体" w:eastAsia="方正仿宋简体" w:cs="方正仿宋简体"/>
          <w:color w:val="auto"/>
          <w:sz w:val="32"/>
          <w:szCs w:val="32"/>
          <w:lang w:val="en-US" w:eastAsia="zh-CN"/>
        </w:rPr>
        <w:t>人、炊事员</w:t>
      </w:r>
      <w:r>
        <w:rPr>
          <w:rFonts w:hint="default" w:ascii="Times New Roman" w:hAnsi="Times New Roman" w:eastAsia="方正仿宋简体" w:cs="Times New Roman"/>
          <w:color w:val="auto"/>
          <w:sz w:val="32"/>
          <w:szCs w:val="32"/>
          <w:lang w:val="en-US" w:eastAsia="zh-CN"/>
        </w:rPr>
        <w:t>1</w:t>
      </w:r>
      <w:r>
        <w:rPr>
          <w:rFonts w:hint="eastAsia" w:ascii="方正仿宋简体" w:hAnsi="方正仿宋简体" w:eastAsia="方正仿宋简体" w:cs="方正仿宋简体"/>
          <w:color w:val="auto"/>
          <w:sz w:val="32"/>
          <w:szCs w:val="32"/>
          <w:lang w:val="en-US" w:eastAsia="zh-CN"/>
        </w:rPr>
        <w:t>人、遗属</w:t>
      </w:r>
      <w:r>
        <w:rPr>
          <w:rFonts w:hint="default" w:ascii="Times New Roman" w:hAnsi="Times New Roman" w:eastAsia="方正仿宋简体" w:cs="Times New Roman"/>
          <w:color w:val="auto"/>
          <w:sz w:val="32"/>
          <w:szCs w:val="32"/>
          <w:lang w:val="en-US" w:eastAsia="zh-CN"/>
        </w:rPr>
        <w:t>4</w:t>
      </w:r>
      <w:r>
        <w:rPr>
          <w:rFonts w:hint="eastAsia" w:ascii="方正仿宋简体" w:hAnsi="方正仿宋简体" w:eastAsia="方正仿宋简体" w:cs="方正仿宋简体"/>
          <w:color w:val="auto"/>
          <w:sz w:val="32"/>
          <w:szCs w:val="32"/>
          <w:lang w:val="en-US" w:eastAsia="zh-CN"/>
        </w:rPr>
        <w:t>人、村防疫员</w:t>
      </w:r>
      <w:r>
        <w:rPr>
          <w:rFonts w:hint="default" w:ascii="Times New Roman" w:hAnsi="Times New Roman" w:eastAsia="方正仿宋简体" w:cs="Times New Roman"/>
          <w:color w:val="auto"/>
          <w:sz w:val="32"/>
          <w:szCs w:val="32"/>
          <w:lang w:val="en-US" w:eastAsia="zh-CN"/>
        </w:rPr>
        <w:t>4</w:t>
      </w:r>
      <w:r>
        <w:rPr>
          <w:rFonts w:hint="eastAsia" w:ascii="方正仿宋简体" w:hAnsi="方正仿宋简体" w:eastAsia="方正仿宋简体" w:cs="方正仿宋简体"/>
          <w:color w:val="auto"/>
          <w:sz w:val="32"/>
          <w:szCs w:val="32"/>
          <w:lang w:val="en-US" w:eastAsia="zh-CN"/>
        </w:rPr>
        <w:t xml:space="preserve">人、村干部 </w:t>
      </w:r>
      <w:r>
        <w:rPr>
          <w:rFonts w:hint="default" w:ascii="Times New Roman" w:hAnsi="Times New Roman" w:eastAsia="方正仿宋简体" w:cs="Times New Roman"/>
          <w:color w:val="auto"/>
          <w:sz w:val="32"/>
          <w:szCs w:val="32"/>
          <w:lang w:val="en-US" w:eastAsia="zh-CN"/>
        </w:rPr>
        <w:t>28</w:t>
      </w:r>
      <w:r>
        <w:rPr>
          <w:rFonts w:hint="eastAsia" w:ascii="方正仿宋简体" w:hAnsi="方正仿宋简体" w:eastAsia="方正仿宋简体" w:cs="方正仿宋简体"/>
          <w:color w:val="auto"/>
          <w:sz w:val="32"/>
          <w:szCs w:val="32"/>
          <w:lang w:val="en-US" w:eastAsia="zh-CN"/>
        </w:rPr>
        <w:t>人、三老干部</w:t>
      </w:r>
      <w:r>
        <w:rPr>
          <w:rFonts w:hint="default" w:ascii="Times New Roman" w:hAnsi="Times New Roman" w:eastAsia="方正仿宋简体" w:cs="Times New Roman"/>
          <w:color w:val="auto"/>
          <w:sz w:val="32"/>
          <w:szCs w:val="32"/>
          <w:lang w:val="en-US" w:eastAsia="zh-CN"/>
        </w:rPr>
        <w:t>4</w:t>
      </w:r>
      <w:r>
        <w:rPr>
          <w:rFonts w:hint="eastAsia" w:ascii="方正仿宋简体" w:hAnsi="方正仿宋简体" w:eastAsia="方正仿宋简体" w:cs="方正仿宋简体"/>
          <w:color w:val="auto"/>
          <w:sz w:val="32"/>
          <w:szCs w:val="32"/>
          <w:lang w:val="en-US" w:eastAsia="zh-CN"/>
        </w:rPr>
        <w:t>人。</w:t>
      </w:r>
    </w:p>
    <w:p w14:paraId="2171EDF9">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auto"/>
          <w:kern w:val="0"/>
          <w:sz w:val="32"/>
          <w:szCs w:val="32"/>
          <w:shd w:val="clear" w:color="auto" w:fill="FFFFFF"/>
          <w:lang w:val="zh-CN" w:eastAsia="zh-CN"/>
        </w:rPr>
      </w:pPr>
      <w:bookmarkStart w:id="33" w:name="_Toc16978"/>
      <w:bookmarkStart w:id="34" w:name="_Toc568184988"/>
      <w:bookmarkStart w:id="35" w:name="_Toc4655"/>
      <w:bookmarkStart w:id="36" w:name="_Toc14262"/>
      <w:bookmarkStart w:id="37" w:name="_Toc22604"/>
      <w:r>
        <w:rPr>
          <w:rFonts w:hint="eastAsia" w:ascii="方正楷体简体" w:hAnsi="方正楷体简体" w:eastAsia="方正楷体简体" w:cs="方正楷体简体"/>
          <w:color w:val="auto"/>
          <w:kern w:val="0"/>
          <w:sz w:val="32"/>
          <w:szCs w:val="32"/>
          <w:shd w:val="clear" w:color="auto" w:fill="FFFFFF"/>
          <w:lang w:val="zh-CN"/>
        </w:rPr>
        <w:t>（</w:t>
      </w:r>
      <w:r>
        <w:rPr>
          <w:rFonts w:hint="eastAsia" w:ascii="方正楷体简体" w:hAnsi="方正楷体简体" w:eastAsia="方正楷体简体" w:cs="方正楷体简体"/>
          <w:color w:val="auto"/>
          <w:kern w:val="0"/>
          <w:sz w:val="32"/>
          <w:szCs w:val="32"/>
          <w:shd w:val="clear" w:color="auto" w:fill="FFFFFF"/>
          <w:lang w:val="zh-CN" w:eastAsia="zh-CN"/>
        </w:rPr>
        <w:t>三</w:t>
      </w:r>
      <w:r>
        <w:rPr>
          <w:rFonts w:hint="eastAsia" w:ascii="方正楷体简体" w:hAnsi="方正楷体简体" w:eastAsia="方正楷体简体" w:cs="方正楷体简体"/>
          <w:color w:val="auto"/>
          <w:kern w:val="0"/>
          <w:sz w:val="32"/>
          <w:szCs w:val="32"/>
          <w:shd w:val="clear" w:color="auto" w:fill="FFFFFF"/>
          <w:lang w:val="zh-CN"/>
        </w:rPr>
        <w:t>）</w:t>
      </w:r>
      <w:bookmarkEnd w:id="27"/>
      <w:bookmarkEnd w:id="33"/>
      <w:bookmarkEnd w:id="34"/>
      <w:r>
        <w:rPr>
          <w:rFonts w:hint="eastAsia" w:ascii="方正楷体简体" w:hAnsi="方正楷体简体" w:eastAsia="方正楷体简体" w:cs="方正楷体简体"/>
          <w:color w:val="auto"/>
          <w:kern w:val="0"/>
          <w:sz w:val="32"/>
          <w:szCs w:val="32"/>
          <w:shd w:val="clear" w:color="auto" w:fill="FFFFFF"/>
          <w:lang w:val="zh-CN" w:eastAsia="zh-CN"/>
        </w:rPr>
        <w:t>部门职能职责</w:t>
      </w:r>
      <w:bookmarkEnd w:id="35"/>
      <w:bookmarkEnd w:id="36"/>
      <w:bookmarkEnd w:id="37"/>
    </w:p>
    <w:p w14:paraId="266DE3D6">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lang w:val="en-US" w:eastAsia="zh-CN"/>
        </w:rPr>
      </w:pPr>
      <w:bookmarkStart w:id="38" w:name="_Toc33"/>
      <w:bookmarkStart w:id="39" w:name="_Toc109483836"/>
      <w:r>
        <w:rPr>
          <w:rFonts w:hint="eastAsia" w:ascii="方正仿宋简体" w:hAnsi="方正仿宋简体" w:eastAsia="方正仿宋简体" w:cs="方正仿宋简体"/>
          <w:color w:val="auto"/>
          <w:sz w:val="32"/>
          <w:szCs w:val="32"/>
          <w:lang w:val="en-US" w:eastAsia="zh-CN"/>
        </w:rPr>
        <w:t>县岚安乡的主要职责是：（</w:t>
      </w:r>
      <w:r>
        <w:rPr>
          <w:rFonts w:hint="default" w:ascii="Times New Roman" w:hAnsi="Times New Roman" w:eastAsia="方正仿宋简体" w:cs="Times New Roman"/>
          <w:color w:val="auto"/>
          <w:sz w:val="32"/>
          <w:szCs w:val="32"/>
          <w:lang w:val="en-US" w:eastAsia="zh-CN"/>
        </w:rPr>
        <w:t>1</w:t>
      </w:r>
      <w:r>
        <w:rPr>
          <w:rFonts w:hint="eastAsia" w:ascii="方正仿宋简体" w:hAnsi="方正仿宋简体" w:eastAsia="方正仿宋简体" w:cs="方正仿宋简体"/>
          <w:color w:val="auto"/>
          <w:sz w:val="32"/>
          <w:szCs w:val="32"/>
          <w:lang w:val="en-US" w:eastAsia="zh-CN"/>
        </w:rPr>
        <w:t>）执行乡人民代表大会以及上级国家行政机关的决定和命令，发布决定和命令；（</w:t>
      </w:r>
      <w:r>
        <w:rPr>
          <w:rFonts w:hint="default" w:ascii="Times New Roman" w:hAnsi="Times New Roman" w:eastAsia="方正仿宋简体" w:cs="Times New Roman"/>
          <w:color w:val="auto"/>
          <w:sz w:val="32"/>
          <w:szCs w:val="32"/>
          <w:lang w:val="en-US" w:eastAsia="zh-CN"/>
        </w:rPr>
        <w:t>2</w:t>
      </w:r>
      <w:r>
        <w:rPr>
          <w:rFonts w:hint="eastAsia" w:ascii="方正仿宋简体" w:hAnsi="方正仿宋简体" w:eastAsia="方正仿宋简体" w:cs="方正仿宋简体"/>
          <w:color w:val="auto"/>
          <w:sz w:val="32"/>
          <w:szCs w:val="32"/>
          <w:lang w:val="en-US" w:eastAsia="zh-CN"/>
        </w:rPr>
        <w:t>）执行乡域内的经济和社会发展计划、预算，管理本行政区域内的经济、教育、科学、文化、卫生健康、体育事业、生态环境保护、自然资源、城乡建设事业和财政、民政、公安、民族宗教事务、司法行政、监察等行政工作；（</w:t>
      </w:r>
      <w:r>
        <w:rPr>
          <w:rFonts w:hint="default" w:ascii="Times New Roman" w:hAnsi="Times New Roman" w:eastAsia="方正仿宋简体" w:cs="Times New Roman"/>
          <w:color w:val="auto"/>
          <w:sz w:val="32"/>
          <w:szCs w:val="32"/>
          <w:lang w:val="en-US" w:eastAsia="zh-CN"/>
        </w:rPr>
        <w:t>3</w:t>
      </w:r>
      <w:r>
        <w:rPr>
          <w:rFonts w:hint="eastAsia" w:ascii="方正仿宋简体" w:hAnsi="方正仿宋简体" w:eastAsia="方正仿宋简体" w:cs="方正仿宋简体"/>
          <w:color w:val="auto"/>
          <w:sz w:val="32"/>
          <w:szCs w:val="32"/>
          <w:lang w:val="en-US" w:eastAsia="zh-CN"/>
        </w:rPr>
        <w:t>）保护社会主义的全民所有的财产和劳动群众集体所有的财产，保护公民私人所有的合法财产，维护社会秩序，保障公民的人身权利、民主权利和其他权利；（</w:t>
      </w:r>
      <w:r>
        <w:rPr>
          <w:rFonts w:hint="default" w:ascii="Times New Roman" w:hAnsi="Times New Roman" w:eastAsia="方正仿宋简体" w:cs="Times New Roman"/>
          <w:color w:val="auto"/>
          <w:sz w:val="32"/>
          <w:szCs w:val="32"/>
          <w:lang w:val="en-US" w:eastAsia="zh-CN"/>
        </w:rPr>
        <w:t>4</w:t>
      </w:r>
      <w:r>
        <w:rPr>
          <w:rFonts w:hint="eastAsia" w:ascii="方正仿宋简体" w:hAnsi="方正仿宋简体" w:eastAsia="方正仿宋简体" w:cs="方正仿宋简体"/>
          <w:color w:val="auto"/>
          <w:sz w:val="32"/>
          <w:szCs w:val="32"/>
          <w:lang w:val="en-US" w:eastAsia="zh-CN"/>
        </w:rPr>
        <w:t>）保护各种经济组织的合法权益；（</w:t>
      </w:r>
      <w:r>
        <w:rPr>
          <w:rFonts w:hint="default" w:ascii="Times New Roman" w:hAnsi="Times New Roman" w:eastAsia="方正仿宋简体" w:cs="Times New Roman"/>
          <w:color w:val="auto"/>
          <w:sz w:val="32"/>
          <w:szCs w:val="32"/>
          <w:lang w:val="en-US" w:eastAsia="zh-CN"/>
        </w:rPr>
        <w:t>5</w:t>
      </w:r>
      <w:r>
        <w:rPr>
          <w:rFonts w:hint="eastAsia" w:ascii="方正仿宋简体" w:hAnsi="方正仿宋简体" w:eastAsia="方正仿宋简体" w:cs="方正仿宋简体"/>
          <w:color w:val="auto"/>
          <w:sz w:val="32"/>
          <w:szCs w:val="32"/>
          <w:lang w:val="en-US" w:eastAsia="zh-CN"/>
        </w:rPr>
        <w:t>）保障少数民族的权利和尊重少数民族的风俗习惯，帮助各少数民族发展政治、经济和文化的建设事业；（</w:t>
      </w:r>
      <w:r>
        <w:rPr>
          <w:rFonts w:hint="default" w:ascii="Times New Roman" w:hAnsi="Times New Roman" w:eastAsia="方正仿宋简体" w:cs="Times New Roman"/>
          <w:color w:val="auto"/>
          <w:sz w:val="32"/>
          <w:szCs w:val="32"/>
          <w:lang w:val="en-US" w:eastAsia="zh-CN"/>
        </w:rPr>
        <w:t>6</w:t>
      </w:r>
      <w:r>
        <w:rPr>
          <w:rFonts w:hint="eastAsia" w:ascii="方正仿宋简体" w:hAnsi="方正仿宋简体" w:eastAsia="方正仿宋简体" w:cs="方正仿宋简体"/>
          <w:color w:val="auto"/>
          <w:sz w:val="32"/>
          <w:szCs w:val="32"/>
          <w:lang w:val="en-US" w:eastAsia="zh-CN"/>
        </w:rPr>
        <w:t>）保障宪法和法律赋予妇女的男女平等、同工同酬和婚姻自由等各项权利。（</w:t>
      </w:r>
      <w:r>
        <w:rPr>
          <w:rFonts w:hint="default" w:ascii="Times New Roman" w:hAnsi="Times New Roman" w:eastAsia="方正仿宋简体" w:cs="Times New Roman"/>
          <w:color w:val="auto"/>
          <w:sz w:val="32"/>
          <w:szCs w:val="32"/>
          <w:lang w:val="en-US" w:eastAsia="zh-CN"/>
        </w:rPr>
        <w:t>7</w:t>
      </w:r>
      <w:r>
        <w:rPr>
          <w:rFonts w:hint="eastAsia" w:ascii="方正仿宋简体" w:hAnsi="方正仿宋简体" w:eastAsia="方正仿宋简体" w:cs="方正仿宋简体"/>
          <w:color w:val="auto"/>
          <w:sz w:val="32"/>
          <w:szCs w:val="32"/>
          <w:lang w:val="en-US" w:eastAsia="zh-CN"/>
        </w:rPr>
        <w:t xml:space="preserve">）完成县政府及其领导交办的其他任务。。 </w:t>
      </w:r>
    </w:p>
    <w:p w14:paraId="069C751C">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黑体简体" w:hAnsi="方正黑体简体" w:eastAsia="方正黑体简体" w:cs="方正黑体简体"/>
          <w:color w:val="auto"/>
          <w:kern w:val="0"/>
          <w:sz w:val="32"/>
          <w:szCs w:val="32"/>
          <w:shd w:val="clear" w:color="auto" w:fill="FFFFFF"/>
          <w:lang w:val="zh-CN"/>
        </w:rPr>
      </w:pPr>
      <w:bookmarkStart w:id="40" w:name="_Toc14896"/>
      <w:bookmarkStart w:id="41" w:name="_Toc104"/>
      <w:bookmarkStart w:id="42" w:name="_Toc10645"/>
      <w:bookmarkStart w:id="43" w:name="_Toc13707"/>
      <w:bookmarkStart w:id="44" w:name="_Toc16871"/>
      <w:bookmarkStart w:id="45" w:name="_Toc22594"/>
      <w:bookmarkStart w:id="46" w:name="_Toc1218480988"/>
      <w:r>
        <w:rPr>
          <w:rFonts w:hint="eastAsia" w:ascii="方正黑体简体" w:hAnsi="方正黑体简体" w:eastAsia="方正黑体简体" w:cs="方正黑体简体"/>
          <w:color w:val="auto"/>
          <w:kern w:val="0"/>
          <w:sz w:val="32"/>
          <w:szCs w:val="32"/>
          <w:shd w:val="clear" w:color="auto" w:fill="FFFFFF"/>
          <w:lang w:val="zh-CN"/>
        </w:rPr>
        <w:t>二、资金来源及使用情况</w:t>
      </w:r>
      <w:bookmarkEnd w:id="38"/>
      <w:bookmarkEnd w:id="39"/>
      <w:bookmarkEnd w:id="40"/>
      <w:bookmarkEnd w:id="41"/>
      <w:bookmarkEnd w:id="42"/>
      <w:bookmarkEnd w:id="43"/>
      <w:bookmarkEnd w:id="44"/>
      <w:bookmarkEnd w:id="45"/>
      <w:bookmarkEnd w:id="46"/>
      <w:bookmarkStart w:id="47" w:name="_Toc2659"/>
      <w:bookmarkStart w:id="48" w:name="_Toc109483837"/>
    </w:p>
    <w:bookmarkEnd w:id="47"/>
    <w:bookmarkEnd w:id="48"/>
    <w:p w14:paraId="24BA0DDE">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auto"/>
          <w:kern w:val="0"/>
          <w:sz w:val="32"/>
          <w:szCs w:val="32"/>
          <w:shd w:val="clear" w:color="auto" w:fill="FFFFFF"/>
          <w:lang w:val="zh-CN"/>
        </w:rPr>
      </w:pPr>
      <w:bookmarkStart w:id="49" w:name="_Toc29180"/>
      <w:bookmarkStart w:id="50" w:name="_Toc1949541301"/>
      <w:bookmarkStart w:id="51" w:name="_Toc32113"/>
      <w:bookmarkStart w:id="52" w:name="_Toc25866"/>
      <w:bookmarkStart w:id="53" w:name="_Toc2374"/>
      <w:bookmarkStart w:id="54" w:name="_Toc15898"/>
      <w:bookmarkStart w:id="55" w:name="_Toc1229"/>
      <w:r>
        <w:rPr>
          <w:rFonts w:hint="eastAsia" w:ascii="方正楷体简体" w:hAnsi="方正楷体简体" w:eastAsia="方正楷体简体" w:cs="方正楷体简体"/>
          <w:color w:val="auto"/>
          <w:kern w:val="0"/>
          <w:sz w:val="32"/>
          <w:szCs w:val="32"/>
          <w:shd w:val="clear" w:color="auto" w:fill="FFFFFF"/>
          <w:lang w:val="zh-CN"/>
        </w:rPr>
        <w:t>（一）部门资金收入决算情况</w:t>
      </w:r>
      <w:bookmarkEnd w:id="49"/>
      <w:bookmarkEnd w:id="50"/>
      <w:bookmarkEnd w:id="51"/>
      <w:bookmarkEnd w:id="52"/>
      <w:bookmarkEnd w:id="53"/>
      <w:bookmarkEnd w:id="54"/>
      <w:bookmarkEnd w:id="55"/>
      <w:bookmarkStart w:id="56" w:name="_Toc19132"/>
    </w:p>
    <w:bookmarkEnd w:id="56"/>
    <w:p w14:paraId="7E2B4CED">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lang w:val="zh-CN" w:eastAsia="zh"/>
        </w:rPr>
      </w:pPr>
      <w:bookmarkStart w:id="57" w:name="_Toc17751"/>
      <w:bookmarkStart w:id="58" w:name="_Toc109483838"/>
      <w:bookmarkStart w:id="59" w:name="_Toc21171"/>
      <w:bookmarkStart w:id="60" w:name="_Toc19326"/>
      <w:bookmarkStart w:id="61" w:name="_Toc27073"/>
      <w:bookmarkStart w:id="62" w:name="_Toc349786989"/>
      <w:bookmarkStart w:id="63" w:name="_Toc27782"/>
      <w:r>
        <w:rPr>
          <w:rFonts w:hint="default" w:ascii="Times New Roman" w:hAnsi="Times New Roman" w:eastAsia="方正仿宋简体" w:cs="Times New Roman"/>
          <w:color w:val="auto"/>
          <w:sz w:val="32"/>
          <w:szCs w:val="32"/>
          <w:lang w:val="zh-CN" w:eastAsia="zh"/>
        </w:rPr>
        <w:t>2023</w:t>
      </w:r>
      <w:r>
        <w:rPr>
          <w:rFonts w:hint="eastAsia" w:ascii="方正仿宋简体" w:hAnsi="方正仿宋简体" w:eastAsia="方正仿宋简体" w:cs="方正仿宋简体"/>
          <w:color w:val="auto"/>
          <w:sz w:val="32"/>
          <w:szCs w:val="32"/>
          <w:lang w:val="zh-CN" w:eastAsia="zh"/>
        </w:rPr>
        <w:t>年泸定县岚安乡人民政府</w:t>
      </w:r>
      <w:r>
        <w:rPr>
          <w:rFonts w:hint="eastAsia" w:ascii="方正仿宋简体" w:hAnsi="方正仿宋简体" w:eastAsia="方正仿宋简体" w:cs="方正仿宋简体"/>
          <w:color w:val="auto"/>
          <w:sz w:val="32"/>
          <w:szCs w:val="32"/>
          <w:lang w:val="en-US" w:eastAsia="zh-CN"/>
        </w:rPr>
        <w:t>收入总计</w:t>
      </w:r>
      <w:r>
        <w:rPr>
          <w:rFonts w:hint="default" w:ascii="Times New Roman" w:hAnsi="Times New Roman" w:eastAsia="方正仿宋简体" w:cs="Times New Roman"/>
          <w:color w:val="auto"/>
          <w:sz w:val="32"/>
          <w:szCs w:val="32"/>
          <w:lang w:val="zh-CN" w:eastAsia="zh"/>
        </w:rPr>
        <w:t>1</w:t>
      </w:r>
      <w:r>
        <w:rPr>
          <w:rFonts w:hint="eastAsia" w:ascii="方正仿宋简体" w:hAnsi="方正仿宋简体" w:eastAsia="方正仿宋简体" w:cs="方正仿宋简体"/>
          <w:color w:val="auto"/>
          <w:sz w:val="32"/>
          <w:szCs w:val="32"/>
          <w:lang w:val="zh-CN" w:eastAsia="zh"/>
        </w:rPr>
        <w:t>,</w:t>
      </w:r>
      <w:r>
        <w:rPr>
          <w:rFonts w:hint="default" w:ascii="Times New Roman" w:hAnsi="Times New Roman" w:eastAsia="方正仿宋简体" w:cs="Times New Roman"/>
          <w:color w:val="auto"/>
          <w:sz w:val="32"/>
          <w:szCs w:val="32"/>
          <w:lang w:val="zh-CN" w:eastAsia="zh"/>
        </w:rPr>
        <w:t>589</w:t>
      </w:r>
      <w:r>
        <w:rPr>
          <w:rFonts w:hint="eastAsia" w:ascii="方正仿宋简体" w:hAnsi="方正仿宋简体" w:eastAsia="方正仿宋简体" w:cs="方正仿宋简体"/>
          <w:color w:val="auto"/>
          <w:sz w:val="32"/>
          <w:szCs w:val="32"/>
          <w:lang w:val="zh-CN" w:eastAsia="zh"/>
        </w:rPr>
        <w:t>.</w:t>
      </w:r>
      <w:r>
        <w:rPr>
          <w:rFonts w:hint="default" w:ascii="Times New Roman" w:hAnsi="Times New Roman" w:eastAsia="方正仿宋简体" w:cs="Times New Roman"/>
          <w:color w:val="auto"/>
          <w:sz w:val="32"/>
          <w:szCs w:val="32"/>
          <w:lang w:val="zh-CN" w:eastAsia="zh"/>
        </w:rPr>
        <w:t>60</w:t>
      </w:r>
      <w:r>
        <w:rPr>
          <w:rFonts w:hint="eastAsia" w:ascii="方正仿宋简体" w:hAnsi="方正仿宋简体" w:eastAsia="方正仿宋简体" w:cs="方正仿宋简体"/>
          <w:color w:val="auto"/>
          <w:sz w:val="32"/>
          <w:szCs w:val="32"/>
          <w:lang w:val="zh-CN" w:eastAsia="zh"/>
        </w:rPr>
        <w:t>万元，其中：一般公共预算财政拨款收入</w:t>
      </w:r>
      <w:r>
        <w:rPr>
          <w:rFonts w:hint="default" w:ascii="Times New Roman" w:hAnsi="Times New Roman" w:eastAsia="方正仿宋简体" w:cs="Times New Roman"/>
          <w:color w:val="auto"/>
          <w:sz w:val="32"/>
          <w:szCs w:val="32"/>
          <w:lang w:val="zh-CN" w:eastAsia="zh"/>
        </w:rPr>
        <w:t>1</w:t>
      </w:r>
      <w:r>
        <w:rPr>
          <w:rFonts w:hint="eastAsia" w:ascii="方正仿宋简体" w:hAnsi="方正仿宋简体" w:eastAsia="方正仿宋简体" w:cs="方正仿宋简体"/>
          <w:color w:val="auto"/>
          <w:sz w:val="32"/>
          <w:szCs w:val="32"/>
          <w:lang w:val="zh-CN" w:eastAsia="zh"/>
        </w:rPr>
        <w:t>,</w:t>
      </w:r>
      <w:r>
        <w:rPr>
          <w:rFonts w:hint="default" w:ascii="Times New Roman" w:hAnsi="Times New Roman" w:eastAsia="方正仿宋简体" w:cs="Times New Roman"/>
          <w:color w:val="auto"/>
          <w:sz w:val="32"/>
          <w:szCs w:val="32"/>
          <w:lang w:val="zh-CN" w:eastAsia="zh"/>
        </w:rPr>
        <w:t>496</w:t>
      </w:r>
      <w:r>
        <w:rPr>
          <w:rFonts w:hint="eastAsia" w:ascii="方正仿宋简体" w:hAnsi="方正仿宋简体" w:eastAsia="方正仿宋简体" w:cs="方正仿宋简体"/>
          <w:color w:val="auto"/>
          <w:sz w:val="32"/>
          <w:szCs w:val="32"/>
          <w:lang w:val="zh-CN" w:eastAsia="zh"/>
        </w:rPr>
        <w:t>.</w:t>
      </w:r>
      <w:r>
        <w:rPr>
          <w:rFonts w:hint="default" w:ascii="Times New Roman" w:hAnsi="Times New Roman" w:eastAsia="方正仿宋简体" w:cs="Times New Roman"/>
          <w:color w:val="auto"/>
          <w:sz w:val="32"/>
          <w:szCs w:val="32"/>
          <w:lang w:val="zh-CN" w:eastAsia="zh"/>
        </w:rPr>
        <w:t>02</w:t>
      </w:r>
      <w:r>
        <w:rPr>
          <w:rFonts w:hint="eastAsia" w:ascii="方正仿宋简体" w:hAnsi="方正仿宋简体" w:eastAsia="方正仿宋简体" w:cs="方正仿宋简体"/>
          <w:color w:val="auto"/>
          <w:sz w:val="32"/>
          <w:szCs w:val="32"/>
          <w:lang w:val="zh-CN" w:eastAsia="zh"/>
        </w:rPr>
        <w:t>万元、其他收入</w:t>
      </w:r>
      <w:r>
        <w:rPr>
          <w:rFonts w:hint="default" w:ascii="Times New Roman" w:hAnsi="Times New Roman" w:eastAsia="方正仿宋简体" w:cs="Times New Roman"/>
          <w:color w:val="auto"/>
          <w:sz w:val="32"/>
          <w:szCs w:val="32"/>
          <w:lang w:val="zh-CN" w:eastAsia="zh"/>
        </w:rPr>
        <w:t>93</w:t>
      </w:r>
      <w:r>
        <w:rPr>
          <w:rFonts w:hint="eastAsia" w:ascii="方正仿宋简体" w:hAnsi="方正仿宋简体" w:eastAsia="方正仿宋简体" w:cs="方正仿宋简体"/>
          <w:color w:val="auto"/>
          <w:sz w:val="32"/>
          <w:szCs w:val="32"/>
          <w:lang w:val="zh-CN" w:eastAsia="zh"/>
        </w:rPr>
        <w:t>.</w:t>
      </w:r>
      <w:r>
        <w:rPr>
          <w:rFonts w:hint="default" w:ascii="Times New Roman" w:hAnsi="Times New Roman" w:eastAsia="方正仿宋简体" w:cs="Times New Roman"/>
          <w:color w:val="auto"/>
          <w:sz w:val="32"/>
          <w:szCs w:val="32"/>
          <w:lang w:val="zh-CN" w:eastAsia="zh"/>
        </w:rPr>
        <w:t>58</w:t>
      </w:r>
      <w:r>
        <w:rPr>
          <w:rFonts w:hint="eastAsia" w:ascii="方正仿宋简体" w:hAnsi="方正仿宋简体" w:eastAsia="方正仿宋简体" w:cs="方正仿宋简体"/>
          <w:color w:val="auto"/>
          <w:sz w:val="32"/>
          <w:szCs w:val="32"/>
          <w:lang w:val="zh-CN" w:eastAsia="zh"/>
        </w:rPr>
        <w:t>万元。</w:t>
      </w:r>
    </w:p>
    <w:p w14:paraId="53A3587D">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auto"/>
          <w:kern w:val="0"/>
          <w:sz w:val="32"/>
          <w:szCs w:val="32"/>
          <w:shd w:val="clear" w:color="auto" w:fill="FFFFFF"/>
          <w:lang w:val="zh-CN"/>
        </w:rPr>
      </w:pPr>
      <w:bookmarkStart w:id="64" w:name="_Toc17698"/>
      <w:bookmarkStart w:id="65" w:name="_Toc31331"/>
      <w:r>
        <w:rPr>
          <w:rFonts w:hint="eastAsia" w:ascii="方正楷体简体" w:hAnsi="方正楷体简体" w:eastAsia="方正楷体简体" w:cs="方正楷体简体"/>
          <w:color w:val="auto"/>
          <w:kern w:val="0"/>
          <w:sz w:val="32"/>
          <w:szCs w:val="32"/>
          <w:shd w:val="clear" w:color="auto" w:fill="FFFFFF"/>
          <w:lang w:val="zh-CN"/>
        </w:rPr>
        <w:t>（二）部门资金支出决算情况</w:t>
      </w:r>
      <w:bookmarkEnd w:id="57"/>
      <w:bookmarkEnd w:id="58"/>
      <w:bookmarkEnd w:id="59"/>
      <w:bookmarkEnd w:id="60"/>
      <w:bookmarkEnd w:id="61"/>
      <w:bookmarkEnd w:id="62"/>
      <w:bookmarkEnd w:id="63"/>
      <w:bookmarkEnd w:id="64"/>
      <w:bookmarkEnd w:id="65"/>
    </w:p>
    <w:p w14:paraId="520F70E8">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lang w:val="en-US" w:eastAsia="zh-CN"/>
        </w:rPr>
      </w:pPr>
      <w:bookmarkStart w:id="66" w:name="_Toc24721"/>
      <w:bookmarkStart w:id="67" w:name="_Toc10837"/>
      <w:bookmarkStart w:id="68" w:name="_Toc18390"/>
      <w:bookmarkStart w:id="69" w:name="_Toc1457008154"/>
      <w:bookmarkStart w:id="70" w:name="_Toc109483839"/>
      <w:bookmarkStart w:id="71" w:name="_Toc13841"/>
      <w:bookmarkStart w:id="72" w:name="_Toc809"/>
      <w:r>
        <w:rPr>
          <w:rFonts w:hint="default" w:ascii="Times New Roman" w:hAnsi="Times New Roman" w:eastAsia="方正仿宋简体" w:cs="Times New Roman"/>
          <w:color w:val="auto"/>
          <w:sz w:val="32"/>
          <w:szCs w:val="32"/>
          <w:lang w:val="en-US" w:eastAsia="zh"/>
        </w:rPr>
        <w:t>2023</w:t>
      </w:r>
      <w:r>
        <w:rPr>
          <w:rFonts w:hint="eastAsia" w:ascii="方正仿宋简体" w:hAnsi="方正仿宋简体" w:eastAsia="方正仿宋简体" w:cs="方正仿宋简体"/>
          <w:color w:val="auto"/>
          <w:sz w:val="32"/>
          <w:szCs w:val="32"/>
          <w:lang w:val="en-US" w:eastAsia="zh"/>
        </w:rPr>
        <w:t>年泸定县岚安乡人民政府</w:t>
      </w:r>
      <w:r>
        <w:rPr>
          <w:rFonts w:hint="eastAsia" w:ascii="方正仿宋简体" w:hAnsi="方正仿宋简体" w:eastAsia="方正仿宋简体" w:cs="方正仿宋简体"/>
          <w:color w:val="auto"/>
          <w:sz w:val="32"/>
          <w:szCs w:val="32"/>
          <w:lang w:val="en-US" w:eastAsia="zh-CN"/>
        </w:rPr>
        <w:t>支出总计</w:t>
      </w:r>
      <w:r>
        <w:rPr>
          <w:rFonts w:hint="default" w:ascii="Times New Roman" w:hAnsi="Times New Roman" w:eastAsia="方正仿宋简体" w:cs="Times New Roman"/>
          <w:color w:val="auto"/>
          <w:sz w:val="32"/>
          <w:szCs w:val="32"/>
          <w:lang w:val="en-US" w:eastAsia="zh"/>
        </w:rPr>
        <w:t>1</w:t>
      </w:r>
      <w:r>
        <w:rPr>
          <w:rFonts w:hint="eastAsia" w:ascii="方正仿宋简体" w:hAnsi="方正仿宋简体" w:eastAsia="方正仿宋简体" w:cs="方正仿宋简体"/>
          <w:color w:val="auto"/>
          <w:sz w:val="32"/>
          <w:szCs w:val="32"/>
          <w:lang w:val="en-US" w:eastAsia="zh"/>
        </w:rPr>
        <w:t>,</w:t>
      </w:r>
      <w:r>
        <w:rPr>
          <w:rFonts w:hint="default" w:ascii="Times New Roman" w:hAnsi="Times New Roman" w:eastAsia="方正仿宋简体" w:cs="Times New Roman"/>
          <w:color w:val="auto"/>
          <w:sz w:val="32"/>
          <w:szCs w:val="32"/>
          <w:lang w:val="en-US" w:eastAsia="zh"/>
        </w:rPr>
        <w:t>589</w:t>
      </w:r>
      <w:r>
        <w:rPr>
          <w:rFonts w:hint="eastAsia" w:ascii="方正仿宋简体" w:hAnsi="方正仿宋简体" w:eastAsia="方正仿宋简体" w:cs="方正仿宋简体"/>
          <w:color w:val="auto"/>
          <w:sz w:val="32"/>
          <w:szCs w:val="32"/>
          <w:lang w:val="en-US" w:eastAsia="zh"/>
        </w:rPr>
        <w:t>.</w:t>
      </w:r>
      <w:r>
        <w:rPr>
          <w:rFonts w:hint="default" w:ascii="Times New Roman" w:hAnsi="Times New Roman" w:eastAsia="方正仿宋简体" w:cs="Times New Roman"/>
          <w:color w:val="auto"/>
          <w:sz w:val="32"/>
          <w:szCs w:val="32"/>
          <w:lang w:val="en-US" w:eastAsia="zh"/>
        </w:rPr>
        <w:t>60</w:t>
      </w:r>
      <w:r>
        <w:rPr>
          <w:rFonts w:hint="eastAsia" w:ascii="方正仿宋简体" w:hAnsi="方正仿宋简体" w:eastAsia="方正仿宋简体" w:cs="方正仿宋简体"/>
          <w:color w:val="auto"/>
          <w:sz w:val="32"/>
          <w:szCs w:val="32"/>
          <w:lang w:val="en-US" w:eastAsia="zh"/>
        </w:rPr>
        <w:t>万元，其中</w:t>
      </w:r>
      <w:r>
        <w:rPr>
          <w:rFonts w:hint="eastAsia" w:ascii="方正仿宋简体" w:hAnsi="方正仿宋简体" w:eastAsia="方正仿宋简体" w:cs="方正仿宋简体"/>
          <w:color w:val="auto"/>
          <w:sz w:val="32"/>
          <w:szCs w:val="32"/>
          <w:lang w:val="en-US" w:eastAsia="zh-CN"/>
        </w:rPr>
        <w:t>：</w:t>
      </w:r>
      <w:r>
        <w:rPr>
          <w:rFonts w:hint="eastAsia" w:ascii="方正仿宋简体" w:hAnsi="方正仿宋简体" w:eastAsia="方正仿宋简体" w:cs="方正仿宋简体"/>
          <w:color w:val="auto"/>
          <w:sz w:val="32"/>
          <w:szCs w:val="32"/>
          <w:lang w:val="en-US" w:eastAsia="zh"/>
        </w:rPr>
        <w:t>基本支出</w:t>
      </w:r>
      <w:r>
        <w:rPr>
          <w:rFonts w:hint="default" w:ascii="Times New Roman" w:hAnsi="Times New Roman" w:eastAsia="方正仿宋简体" w:cs="Times New Roman"/>
          <w:color w:val="auto"/>
          <w:sz w:val="32"/>
          <w:szCs w:val="32"/>
          <w:lang w:val="en-US" w:eastAsia="zh"/>
        </w:rPr>
        <w:t>709</w:t>
      </w:r>
      <w:r>
        <w:rPr>
          <w:rFonts w:hint="eastAsia" w:ascii="方正仿宋简体" w:hAnsi="方正仿宋简体" w:eastAsia="方正仿宋简体" w:cs="方正仿宋简体"/>
          <w:color w:val="auto"/>
          <w:sz w:val="32"/>
          <w:szCs w:val="32"/>
          <w:lang w:val="en-US" w:eastAsia="zh"/>
        </w:rPr>
        <w:t>.</w:t>
      </w:r>
      <w:r>
        <w:rPr>
          <w:rFonts w:hint="default" w:ascii="Times New Roman" w:hAnsi="Times New Roman" w:eastAsia="方正仿宋简体" w:cs="Times New Roman"/>
          <w:color w:val="auto"/>
          <w:sz w:val="32"/>
          <w:szCs w:val="32"/>
          <w:lang w:val="en-US" w:eastAsia="zh"/>
        </w:rPr>
        <w:t>76</w:t>
      </w:r>
      <w:r>
        <w:rPr>
          <w:rFonts w:hint="eastAsia" w:ascii="方正仿宋简体" w:hAnsi="方正仿宋简体" w:eastAsia="方正仿宋简体" w:cs="方正仿宋简体"/>
          <w:color w:val="auto"/>
          <w:sz w:val="32"/>
          <w:szCs w:val="32"/>
          <w:lang w:val="en-US" w:eastAsia="zh"/>
        </w:rPr>
        <w:t xml:space="preserve"> 万元（人员经费</w:t>
      </w:r>
      <w:r>
        <w:rPr>
          <w:rFonts w:hint="default" w:ascii="Times New Roman" w:hAnsi="Times New Roman" w:eastAsia="方正仿宋简体" w:cs="Times New Roman"/>
          <w:color w:val="auto"/>
          <w:sz w:val="32"/>
          <w:szCs w:val="32"/>
          <w:lang w:val="en-US" w:eastAsia="zh"/>
        </w:rPr>
        <w:t>650</w:t>
      </w:r>
      <w:r>
        <w:rPr>
          <w:rFonts w:hint="eastAsia" w:ascii="方正仿宋简体" w:hAnsi="方正仿宋简体" w:eastAsia="方正仿宋简体" w:cs="方正仿宋简体"/>
          <w:color w:val="auto"/>
          <w:sz w:val="32"/>
          <w:szCs w:val="32"/>
          <w:lang w:val="en-US" w:eastAsia="zh"/>
        </w:rPr>
        <w:t>.</w:t>
      </w:r>
      <w:r>
        <w:rPr>
          <w:rFonts w:hint="default" w:ascii="Times New Roman" w:hAnsi="Times New Roman" w:eastAsia="方正仿宋简体" w:cs="Times New Roman"/>
          <w:color w:val="auto"/>
          <w:sz w:val="32"/>
          <w:szCs w:val="32"/>
          <w:lang w:val="en-US" w:eastAsia="zh"/>
        </w:rPr>
        <w:t>16</w:t>
      </w:r>
      <w:r>
        <w:rPr>
          <w:rFonts w:hint="eastAsia" w:ascii="方正仿宋简体" w:hAnsi="方正仿宋简体" w:eastAsia="方正仿宋简体" w:cs="方正仿宋简体"/>
          <w:color w:val="auto"/>
          <w:sz w:val="32"/>
          <w:szCs w:val="32"/>
          <w:lang w:val="en-US" w:eastAsia="zh"/>
        </w:rPr>
        <w:t>万元、日常公用经费</w:t>
      </w:r>
      <w:r>
        <w:rPr>
          <w:rFonts w:hint="default" w:ascii="Times New Roman" w:hAnsi="Times New Roman" w:eastAsia="方正仿宋简体" w:cs="Times New Roman"/>
          <w:color w:val="auto"/>
          <w:sz w:val="32"/>
          <w:szCs w:val="32"/>
          <w:lang w:val="en-US" w:eastAsia="zh"/>
        </w:rPr>
        <w:t>59</w:t>
      </w:r>
      <w:r>
        <w:rPr>
          <w:rFonts w:hint="eastAsia" w:ascii="方正仿宋简体" w:hAnsi="方正仿宋简体" w:eastAsia="方正仿宋简体" w:cs="方正仿宋简体"/>
          <w:color w:val="auto"/>
          <w:sz w:val="32"/>
          <w:szCs w:val="32"/>
          <w:lang w:val="en-US" w:eastAsia="zh"/>
        </w:rPr>
        <w:t>.</w:t>
      </w:r>
      <w:r>
        <w:rPr>
          <w:rFonts w:hint="default" w:ascii="Times New Roman" w:hAnsi="Times New Roman" w:eastAsia="方正仿宋简体" w:cs="Times New Roman"/>
          <w:color w:val="auto"/>
          <w:sz w:val="32"/>
          <w:szCs w:val="32"/>
          <w:lang w:val="en-US" w:eastAsia="zh"/>
        </w:rPr>
        <w:t>60</w:t>
      </w:r>
      <w:r>
        <w:rPr>
          <w:rFonts w:hint="eastAsia" w:ascii="方正仿宋简体" w:hAnsi="方正仿宋简体" w:eastAsia="方正仿宋简体" w:cs="方正仿宋简体"/>
          <w:color w:val="auto"/>
          <w:sz w:val="32"/>
          <w:szCs w:val="32"/>
          <w:lang w:val="en-US" w:eastAsia="zh"/>
        </w:rPr>
        <w:t>万元），项目支出</w:t>
      </w:r>
      <w:r>
        <w:rPr>
          <w:rFonts w:hint="default" w:ascii="Times New Roman" w:hAnsi="Times New Roman" w:eastAsia="方正仿宋简体" w:cs="Times New Roman"/>
          <w:color w:val="auto"/>
          <w:sz w:val="32"/>
          <w:szCs w:val="32"/>
          <w:lang w:val="en-US" w:eastAsia="zh"/>
        </w:rPr>
        <w:t>879</w:t>
      </w:r>
      <w:r>
        <w:rPr>
          <w:rFonts w:hint="eastAsia" w:ascii="方正仿宋简体" w:hAnsi="方正仿宋简体" w:eastAsia="方正仿宋简体" w:cs="方正仿宋简体"/>
          <w:color w:val="auto"/>
          <w:sz w:val="32"/>
          <w:szCs w:val="32"/>
          <w:lang w:val="en-US" w:eastAsia="zh"/>
        </w:rPr>
        <w:t>.</w:t>
      </w:r>
      <w:r>
        <w:rPr>
          <w:rFonts w:hint="default" w:ascii="Times New Roman" w:hAnsi="Times New Roman" w:eastAsia="方正仿宋简体" w:cs="Times New Roman"/>
          <w:color w:val="auto"/>
          <w:sz w:val="32"/>
          <w:szCs w:val="32"/>
          <w:lang w:val="en-US" w:eastAsia="zh"/>
        </w:rPr>
        <w:t>85</w:t>
      </w:r>
      <w:r>
        <w:rPr>
          <w:rFonts w:hint="eastAsia" w:ascii="方正仿宋简体" w:hAnsi="方正仿宋简体" w:eastAsia="方正仿宋简体" w:cs="方正仿宋简体"/>
          <w:color w:val="auto"/>
          <w:sz w:val="32"/>
          <w:szCs w:val="32"/>
          <w:lang w:val="en-US" w:eastAsia="zh"/>
        </w:rPr>
        <w:t>万元。</w:t>
      </w:r>
      <w:r>
        <w:rPr>
          <w:rFonts w:hint="eastAsia" w:ascii="方正仿宋简体" w:hAnsi="方正仿宋简体" w:eastAsia="方正仿宋简体" w:cs="方正仿宋简体"/>
          <w:color w:val="auto"/>
          <w:sz w:val="32"/>
          <w:szCs w:val="32"/>
          <w:lang w:val="en-US" w:eastAsia="zh-CN"/>
        </w:rPr>
        <w:t>期末结余结转</w:t>
      </w:r>
      <w:r>
        <w:rPr>
          <w:rFonts w:hint="default" w:ascii="Times New Roman" w:hAnsi="Times New Roman" w:eastAsia="方正仿宋简体" w:cs="Times New Roman"/>
          <w:color w:val="auto"/>
          <w:sz w:val="32"/>
          <w:szCs w:val="32"/>
          <w:lang w:val="en-US" w:eastAsia="zh-CN"/>
        </w:rPr>
        <w:t>0</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00</w:t>
      </w:r>
      <w:r>
        <w:rPr>
          <w:rFonts w:hint="eastAsia" w:ascii="方正仿宋简体" w:hAnsi="方正仿宋简体" w:eastAsia="方正仿宋简体" w:cs="方正仿宋简体"/>
          <w:color w:val="auto"/>
          <w:sz w:val="32"/>
          <w:szCs w:val="32"/>
          <w:lang w:val="en-US" w:eastAsia="zh-CN"/>
        </w:rPr>
        <w:t>万元。</w:t>
      </w:r>
    </w:p>
    <w:p w14:paraId="4BC19A9C">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黑体简体" w:hAnsi="方正黑体简体" w:eastAsia="方正黑体简体" w:cs="方正黑体简体"/>
          <w:color w:val="auto"/>
          <w:kern w:val="0"/>
          <w:sz w:val="32"/>
          <w:szCs w:val="32"/>
          <w:shd w:val="clear" w:color="auto" w:fill="FFFFFF"/>
          <w:lang w:val="en-US" w:eastAsia="zh-CN"/>
        </w:rPr>
      </w:pPr>
      <w:bookmarkStart w:id="73" w:name="_Toc11145"/>
      <w:bookmarkStart w:id="74" w:name="_Toc31531"/>
      <w:r>
        <w:rPr>
          <w:rFonts w:hint="eastAsia" w:ascii="方正黑体简体" w:hAnsi="方正黑体简体" w:eastAsia="方正黑体简体" w:cs="方正黑体简体"/>
          <w:color w:val="auto"/>
          <w:kern w:val="0"/>
          <w:sz w:val="32"/>
          <w:szCs w:val="32"/>
          <w:shd w:val="clear" w:color="auto" w:fill="FFFFFF"/>
        </w:rPr>
        <w:t>三、</w:t>
      </w:r>
      <w:r>
        <w:rPr>
          <w:rFonts w:hint="eastAsia" w:ascii="方正黑体简体" w:hAnsi="方正黑体简体" w:eastAsia="方正黑体简体" w:cs="方正黑体简体"/>
          <w:color w:val="auto"/>
          <w:kern w:val="0"/>
          <w:sz w:val="32"/>
          <w:szCs w:val="32"/>
          <w:shd w:val="clear" w:color="auto" w:fill="FFFFFF"/>
          <w:lang w:val="en-US" w:eastAsia="zh-CN"/>
        </w:rPr>
        <w:t>部门目标实现情况</w:t>
      </w:r>
      <w:bookmarkEnd w:id="66"/>
      <w:bookmarkEnd w:id="67"/>
      <w:bookmarkEnd w:id="68"/>
      <w:bookmarkEnd w:id="73"/>
      <w:bookmarkEnd w:id="74"/>
    </w:p>
    <w:p w14:paraId="5552689A">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auto"/>
          <w:kern w:val="0"/>
          <w:sz w:val="32"/>
          <w:szCs w:val="32"/>
          <w:shd w:val="clear" w:color="auto" w:fill="FFFFFF"/>
          <w:lang w:val="zh-CN" w:eastAsia="zh-CN"/>
        </w:rPr>
      </w:pPr>
      <w:bookmarkStart w:id="75" w:name="_Toc4690"/>
      <w:bookmarkStart w:id="76" w:name="_Toc3573"/>
      <w:bookmarkStart w:id="77" w:name="_Toc28011"/>
      <w:bookmarkStart w:id="78" w:name="_Toc11884"/>
      <w:bookmarkStart w:id="79" w:name="_Toc1418"/>
      <w:r>
        <w:rPr>
          <w:rFonts w:hint="eastAsia" w:ascii="方正楷体简体" w:hAnsi="方正楷体简体" w:eastAsia="方正楷体简体" w:cs="方正楷体简体"/>
          <w:color w:val="auto"/>
          <w:kern w:val="0"/>
          <w:sz w:val="32"/>
          <w:szCs w:val="32"/>
          <w:shd w:val="clear" w:color="auto" w:fill="FFFFFF"/>
          <w:lang w:val="zh-CN" w:eastAsia="zh-CN"/>
        </w:rPr>
        <w:t>（一）总体目标</w:t>
      </w:r>
      <w:bookmarkEnd w:id="75"/>
      <w:bookmarkEnd w:id="76"/>
      <w:bookmarkEnd w:id="77"/>
      <w:bookmarkEnd w:id="78"/>
      <w:bookmarkEnd w:id="79"/>
    </w:p>
    <w:p w14:paraId="7F3D87B4">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lang w:val="zh-CN" w:eastAsia="zh-CN"/>
        </w:rPr>
      </w:pPr>
      <w:bookmarkStart w:id="80" w:name="_Toc11959"/>
      <w:bookmarkStart w:id="81" w:name="_Toc132"/>
      <w:bookmarkStart w:id="82" w:name="_Toc24652"/>
      <w:r>
        <w:rPr>
          <w:rFonts w:hint="eastAsia" w:ascii="方正仿宋简体" w:hAnsi="方正仿宋简体" w:eastAsia="方正仿宋简体" w:cs="方正仿宋简体"/>
          <w:color w:val="auto"/>
          <w:sz w:val="32"/>
          <w:szCs w:val="32"/>
          <w:lang w:val="zh-CN" w:eastAsia="zh-CN"/>
        </w:rPr>
        <w:t>岚安乡党委坚定以习近平新时代中国特色社会主义思想为指导，全面贯彻党的二十大精神和习近平总书记对四川工作系列重要指示精神，省委十二届三次全会、州委十二届五次全会、县委十四届四次全会精神。坚定拥护“两个确立”，坚决做到“两个维护”，全面落实中央和省州县全会重大决策部署。紧扣县委“</w:t>
      </w:r>
      <w:r>
        <w:rPr>
          <w:rFonts w:hint="default" w:ascii="Times New Roman" w:hAnsi="Times New Roman" w:eastAsia="方正仿宋简体" w:cs="Times New Roman"/>
          <w:color w:val="auto"/>
          <w:sz w:val="32"/>
          <w:szCs w:val="32"/>
          <w:lang w:val="zh-CN" w:eastAsia="zh-CN"/>
        </w:rPr>
        <w:t>12345</w:t>
      </w:r>
      <w:r>
        <w:rPr>
          <w:rFonts w:hint="eastAsia" w:ascii="方正仿宋简体" w:hAnsi="方正仿宋简体" w:eastAsia="方正仿宋简体" w:cs="方正仿宋简体"/>
          <w:color w:val="auto"/>
          <w:sz w:val="32"/>
          <w:szCs w:val="32"/>
          <w:lang w:val="zh-CN" w:eastAsia="zh-CN"/>
        </w:rPr>
        <w:t>”工作思路，高效推进“重建泸定奋斗年”“民生泸定改革年”“重塑泸定巩固年”专项行动。全乡上下乘势而上鼓干劲、瞄准重点强振兴、破解难题再突破，以更大力度、更实举措，奋力交出岚安乡高质量发展“全年答卷”。</w:t>
      </w:r>
    </w:p>
    <w:p w14:paraId="332148A8">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auto"/>
          <w:kern w:val="0"/>
          <w:sz w:val="32"/>
          <w:szCs w:val="32"/>
          <w:shd w:val="clear" w:color="auto" w:fill="FFFFFF"/>
          <w:lang w:val="zh-CN" w:eastAsia="zh-CN"/>
        </w:rPr>
      </w:pPr>
      <w:bookmarkStart w:id="83" w:name="_Toc8048"/>
      <w:bookmarkStart w:id="84" w:name="_Toc24203"/>
      <w:r>
        <w:rPr>
          <w:rFonts w:hint="eastAsia" w:ascii="方正楷体简体" w:hAnsi="方正楷体简体" w:eastAsia="方正楷体简体" w:cs="方正楷体简体"/>
          <w:color w:val="auto"/>
          <w:kern w:val="0"/>
          <w:sz w:val="32"/>
          <w:szCs w:val="32"/>
          <w:shd w:val="clear" w:color="auto" w:fill="FFFFFF"/>
          <w:lang w:val="zh-CN" w:eastAsia="zh-CN"/>
        </w:rPr>
        <w:t>（二）具体目标</w:t>
      </w:r>
      <w:bookmarkEnd w:id="80"/>
      <w:bookmarkEnd w:id="81"/>
      <w:bookmarkEnd w:id="82"/>
      <w:bookmarkEnd w:id="83"/>
      <w:bookmarkEnd w:id="84"/>
    </w:p>
    <w:p w14:paraId="2ED86576">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lang w:val="en-US" w:eastAsia="zh-CN"/>
        </w:rPr>
      </w:pPr>
      <w:bookmarkStart w:id="85" w:name="_Toc17536"/>
      <w:bookmarkStart w:id="86" w:name="_Toc6491"/>
      <w:bookmarkStart w:id="87" w:name="_Toc24081"/>
      <w:r>
        <w:rPr>
          <w:rFonts w:hint="eastAsia" w:ascii="方正仿宋简体" w:hAnsi="方正仿宋简体" w:eastAsia="方正仿宋简体" w:cs="方正仿宋简体"/>
          <w:color w:val="auto"/>
          <w:sz w:val="32"/>
          <w:szCs w:val="32"/>
          <w:lang w:val="zh-CN" w:eastAsia="zh-CN"/>
        </w:rPr>
        <w:t>泸定县岚安乡</w:t>
      </w:r>
      <w:r>
        <w:rPr>
          <w:rFonts w:hint="default" w:ascii="Times New Roman" w:hAnsi="Times New Roman" w:eastAsia="方正仿宋简体" w:cs="Times New Roman"/>
          <w:color w:val="auto"/>
          <w:sz w:val="32"/>
          <w:szCs w:val="32"/>
          <w:lang w:val="zh-CN" w:eastAsia="zh"/>
        </w:rPr>
        <w:t>2023</w:t>
      </w:r>
      <w:r>
        <w:rPr>
          <w:rFonts w:hint="eastAsia" w:ascii="方正仿宋简体" w:hAnsi="方正仿宋简体" w:eastAsia="方正仿宋简体" w:cs="方正仿宋简体"/>
          <w:color w:val="auto"/>
          <w:sz w:val="32"/>
          <w:szCs w:val="32"/>
          <w:lang w:val="zh-CN" w:eastAsia="zh"/>
        </w:rPr>
        <w:t>年工作</w:t>
      </w:r>
      <w:r>
        <w:rPr>
          <w:rFonts w:hint="eastAsia" w:ascii="方正仿宋简体" w:hAnsi="方正仿宋简体" w:eastAsia="方正仿宋简体" w:cs="方正仿宋简体"/>
          <w:color w:val="auto"/>
          <w:sz w:val="32"/>
          <w:szCs w:val="32"/>
          <w:lang w:val="zh-CN" w:eastAsia="zh-CN"/>
        </w:rPr>
        <w:t>认真落实中央、省、州纪委全会部署安排</w:t>
      </w:r>
      <w:r>
        <w:rPr>
          <w:rFonts w:hint="eastAsia" w:ascii="方正仿宋简体" w:hAnsi="方正仿宋简体" w:eastAsia="方正仿宋简体" w:cs="方正仿宋简体"/>
          <w:color w:val="auto"/>
          <w:sz w:val="32"/>
          <w:szCs w:val="32"/>
          <w:lang w:val="zh-CN" w:eastAsia="zh"/>
        </w:rPr>
        <w:t>，</w:t>
      </w:r>
      <w:r>
        <w:rPr>
          <w:rFonts w:hint="eastAsia" w:ascii="方正仿宋简体" w:hAnsi="方正仿宋简体" w:eastAsia="方正仿宋简体" w:cs="方正仿宋简体"/>
          <w:color w:val="auto"/>
          <w:sz w:val="32"/>
          <w:szCs w:val="32"/>
          <w:lang w:val="en-US" w:eastAsia="zh-CN"/>
        </w:rPr>
        <w:t>完成了以下工作任务：坚持党建引领，筑牢思想根基。紧紧围绕“学思想、强党性、重实践、建新功”的总要求，抓实主题教育领导小组工作职责，督促全乡各党支部抓好理论学习、干事创业、检视整改工作，开展日常督查</w:t>
      </w:r>
      <w:r>
        <w:rPr>
          <w:rFonts w:hint="default" w:ascii="Times New Roman" w:hAnsi="Times New Roman" w:eastAsia="方正仿宋简体" w:cs="Times New Roman"/>
          <w:color w:val="auto"/>
          <w:sz w:val="32"/>
          <w:szCs w:val="32"/>
          <w:lang w:val="en-US" w:eastAsia="zh-CN"/>
        </w:rPr>
        <w:t>5</w:t>
      </w:r>
      <w:r>
        <w:rPr>
          <w:rFonts w:hint="eastAsia" w:ascii="方正仿宋简体" w:hAnsi="方正仿宋简体" w:eastAsia="方正仿宋简体" w:cs="方正仿宋简体"/>
          <w:color w:val="auto"/>
          <w:sz w:val="32"/>
          <w:szCs w:val="32"/>
          <w:lang w:val="en-US" w:eastAsia="zh-CN"/>
        </w:rPr>
        <w:t>次，累计开展党建指导检查</w:t>
      </w:r>
      <w:r>
        <w:rPr>
          <w:rFonts w:hint="default" w:ascii="Times New Roman" w:hAnsi="Times New Roman" w:eastAsia="方正仿宋简体" w:cs="Times New Roman"/>
          <w:color w:val="auto"/>
          <w:sz w:val="32"/>
          <w:szCs w:val="32"/>
          <w:lang w:val="en-US" w:eastAsia="zh-CN"/>
        </w:rPr>
        <w:t>20</w:t>
      </w:r>
      <w:r>
        <w:rPr>
          <w:rFonts w:hint="eastAsia" w:ascii="方正仿宋简体" w:hAnsi="方正仿宋简体" w:eastAsia="方正仿宋简体" w:cs="方正仿宋简体"/>
          <w:color w:val="auto"/>
          <w:sz w:val="32"/>
          <w:szCs w:val="32"/>
          <w:lang w:val="en-US" w:eastAsia="zh-CN"/>
        </w:rPr>
        <w:t>次，定期开展业务培训，提升网络舆论引导和处置能力，累计开展业务培训</w:t>
      </w:r>
      <w:r>
        <w:rPr>
          <w:rFonts w:hint="default" w:ascii="Times New Roman" w:hAnsi="Times New Roman" w:eastAsia="方正仿宋简体" w:cs="Times New Roman"/>
          <w:color w:val="auto"/>
          <w:sz w:val="32"/>
          <w:szCs w:val="32"/>
          <w:lang w:val="en-US" w:eastAsia="zh-CN"/>
        </w:rPr>
        <w:t>4</w:t>
      </w:r>
      <w:r>
        <w:rPr>
          <w:rFonts w:hint="eastAsia" w:ascii="方正仿宋简体" w:hAnsi="方正仿宋简体" w:eastAsia="方正仿宋简体" w:cs="方正仿宋简体"/>
          <w:color w:val="auto"/>
          <w:sz w:val="32"/>
          <w:szCs w:val="32"/>
          <w:lang w:val="en-US" w:eastAsia="zh-CN"/>
        </w:rPr>
        <w:t>次，收集群众困难诉求</w:t>
      </w:r>
      <w:r>
        <w:rPr>
          <w:rFonts w:hint="default" w:ascii="Times New Roman" w:hAnsi="Times New Roman" w:eastAsia="方正仿宋简体" w:cs="Times New Roman"/>
          <w:color w:val="auto"/>
          <w:sz w:val="32"/>
          <w:szCs w:val="32"/>
          <w:lang w:val="en-US" w:eastAsia="zh-CN"/>
        </w:rPr>
        <w:t>50</w:t>
      </w:r>
      <w:r>
        <w:rPr>
          <w:rFonts w:hint="eastAsia" w:ascii="方正仿宋简体" w:hAnsi="方正仿宋简体" w:eastAsia="方正仿宋简体" w:cs="方正仿宋简体"/>
          <w:color w:val="auto"/>
          <w:sz w:val="32"/>
          <w:szCs w:val="32"/>
          <w:lang w:val="en-US" w:eastAsia="zh-CN"/>
        </w:rPr>
        <w:t>余条，县乡村三级通力协作，均已共商解决积极开展重点人员摸排，加大正面宣传引导力度和强化监控措施。今年以来，共排查矛盾纠纷</w:t>
      </w:r>
      <w:r>
        <w:rPr>
          <w:rFonts w:hint="default" w:ascii="Times New Roman" w:hAnsi="Times New Roman" w:eastAsia="方正仿宋简体" w:cs="Times New Roman"/>
          <w:color w:val="auto"/>
          <w:sz w:val="32"/>
          <w:szCs w:val="32"/>
          <w:lang w:val="en-US" w:eastAsia="zh-CN"/>
        </w:rPr>
        <w:t>5</w:t>
      </w:r>
      <w:r>
        <w:rPr>
          <w:rFonts w:hint="eastAsia" w:ascii="方正仿宋简体" w:hAnsi="方正仿宋简体" w:eastAsia="方正仿宋简体" w:cs="方正仿宋简体"/>
          <w:color w:val="auto"/>
          <w:sz w:val="32"/>
          <w:szCs w:val="32"/>
          <w:lang w:val="en-US" w:eastAsia="zh-CN"/>
        </w:rPr>
        <w:t>件，受理信访件</w:t>
      </w:r>
      <w:r>
        <w:rPr>
          <w:rFonts w:hint="default" w:ascii="Times New Roman" w:hAnsi="Times New Roman" w:eastAsia="方正仿宋简体" w:cs="Times New Roman"/>
          <w:color w:val="auto"/>
          <w:sz w:val="32"/>
          <w:szCs w:val="32"/>
          <w:lang w:val="en-US" w:eastAsia="zh-CN"/>
        </w:rPr>
        <w:t>3</w:t>
      </w:r>
      <w:r>
        <w:rPr>
          <w:rFonts w:hint="eastAsia" w:ascii="方正仿宋简体" w:hAnsi="方正仿宋简体" w:eastAsia="方正仿宋简体" w:cs="方正仿宋简体"/>
          <w:color w:val="auto"/>
          <w:sz w:val="32"/>
          <w:szCs w:val="32"/>
          <w:lang w:val="en-US" w:eastAsia="zh-CN"/>
        </w:rPr>
        <w:t>件，回复圣洁甘孜</w:t>
      </w:r>
      <w:r>
        <w:rPr>
          <w:rFonts w:hint="default" w:ascii="Times New Roman" w:hAnsi="Times New Roman" w:eastAsia="方正仿宋简体" w:cs="Times New Roman"/>
          <w:color w:val="auto"/>
          <w:sz w:val="32"/>
          <w:szCs w:val="32"/>
          <w:lang w:val="en-US" w:eastAsia="zh-CN"/>
        </w:rPr>
        <w:t>12345</w:t>
      </w:r>
      <w:r>
        <w:rPr>
          <w:rFonts w:hint="eastAsia" w:ascii="方正仿宋简体" w:hAnsi="方正仿宋简体" w:eastAsia="方正仿宋简体" w:cs="方正仿宋简体"/>
          <w:color w:val="auto"/>
          <w:sz w:val="32"/>
          <w:szCs w:val="32"/>
          <w:lang w:val="en-US" w:eastAsia="zh-CN"/>
        </w:rPr>
        <w:t>诉求</w:t>
      </w:r>
      <w:r>
        <w:rPr>
          <w:rFonts w:hint="default" w:ascii="Times New Roman" w:hAnsi="Times New Roman" w:eastAsia="方正仿宋简体" w:cs="Times New Roman"/>
          <w:color w:val="auto"/>
          <w:sz w:val="32"/>
          <w:szCs w:val="32"/>
          <w:lang w:val="en-US" w:eastAsia="zh-CN"/>
        </w:rPr>
        <w:t>15</w:t>
      </w:r>
      <w:r>
        <w:rPr>
          <w:rFonts w:hint="eastAsia" w:ascii="方正仿宋简体" w:hAnsi="方正仿宋简体" w:eastAsia="方正仿宋简体" w:cs="方正仿宋简体"/>
          <w:color w:val="auto"/>
          <w:sz w:val="32"/>
          <w:szCs w:val="32"/>
          <w:lang w:val="en-US" w:eastAsia="zh-CN"/>
        </w:rPr>
        <w:t>件。</w:t>
      </w:r>
    </w:p>
    <w:p w14:paraId="234D532A">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黑体简体" w:hAnsi="方正黑体简体" w:eastAsia="方正黑体简体" w:cs="方正黑体简体"/>
          <w:color w:val="auto"/>
          <w:kern w:val="0"/>
          <w:sz w:val="32"/>
          <w:szCs w:val="32"/>
          <w:shd w:val="clear" w:color="auto" w:fill="FFFFFF"/>
        </w:rPr>
      </w:pPr>
      <w:bookmarkStart w:id="88" w:name="_Toc17755"/>
      <w:bookmarkStart w:id="89" w:name="_Toc28800"/>
      <w:r>
        <w:rPr>
          <w:rFonts w:hint="eastAsia" w:ascii="方正黑体简体" w:hAnsi="方正黑体简体" w:eastAsia="方正黑体简体" w:cs="方正黑体简体"/>
          <w:color w:val="auto"/>
          <w:kern w:val="0"/>
          <w:sz w:val="32"/>
          <w:szCs w:val="32"/>
          <w:shd w:val="clear" w:color="auto" w:fill="FFFFFF"/>
          <w:lang w:val="en-US" w:eastAsia="zh-CN"/>
        </w:rPr>
        <w:t>四、</w:t>
      </w:r>
      <w:r>
        <w:rPr>
          <w:rFonts w:hint="eastAsia" w:ascii="方正黑体简体" w:hAnsi="方正黑体简体" w:eastAsia="方正黑体简体" w:cs="方正黑体简体"/>
          <w:color w:val="auto"/>
          <w:kern w:val="0"/>
          <w:sz w:val="32"/>
          <w:szCs w:val="32"/>
          <w:shd w:val="clear" w:color="auto" w:fill="FFFFFF"/>
        </w:rPr>
        <w:t>部门整体支出</w:t>
      </w:r>
      <w:r>
        <w:rPr>
          <w:rFonts w:hint="eastAsia" w:ascii="方正黑体简体" w:hAnsi="方正黑体简体" w:eastAsia="方正黑体简体" w:cs="方正黑体简体"/>
          <w:color w:val="auto"/>
          <w:kern w:val="0"/>
          <w:sz w:val="32"/>
          <w:szCs w:val="32"/>
          <w:shd w:val="clear" w:color="auto" w:fill="FFFFFF"/>
          <w:lang w:val="zh-CN"/>
        </w:rPr>
        <w:t>绩效评价</w:t>
      </w:r>
      <w:r>
        <w:rPr>
          <w:rFonts w:hint="eastAsia" w:ascii="方正黑体简体" w:hAnsi="方正黑体简体" w:eastAsia="方正黑体简体" w:cs="方正黑体简体"/>
          <w:color w:val="auto"/>
          <w:kern w:val="0"/>
          <w:sz w:val="32"/>
          <w:szCs w:val="32"/>
          <w:shd w:val="clear" w:color="auto" w:fill="FFFFFF"/>
        </w:rPr>
        <w:t>情况</w:t>
      </w:r>
      <w:bookmarkEnd w:id="69"/>
      <w:bookmarkEnd w:id="70"/>
      <w:bookmarkEnd w:id="71"/>
      <w:bookmarkEnd w:id="72"/>
      <w:bookmarkEnd w:id="85"/>
      <w:bookmarkEnd w:id="86"/>
      <w:bookmarkEnd w:id="87"/>
      <w:bookmarkEnd w:id="88"/>
      <w:bookmarkEnd w:id="89"/>
    </w:p>
    <w:p w14:paraId="5A75D544">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auto"/>
          <w:kern w:val="0"/>
          <w:sz w:val="32"/>
          <w:szCs w:val="32"/>
          <w:shd w:val="clear" w:color="auto" w:fill="FFFFFF"/>
          <w:lang w:val="zh-CN" w:eastAsia="zh-CN"/>
        </w:rPr>
      </w:pPr>
      <w:bookmarkStart w:id="90" w:name="_Toc30391"/>
      <w:bookmarkStart w:id="91" w:name="_Toc24977"/>
      <w:bookmarkStart w:id="92" w:name="_Toc5081"/>
      <w:bookmarkStart w:id="93" w:name="_Toc29571"/>
      <w:bookmarkStart w:id="94" w:name="_Toc11694"/>
      <w:bookmarkStart w:id="95" w:name="_Toc428273082"/>
      <w:bookmarkStart w:id="96" w:name="_Toc8903"/>
      <w:bookmarkStart w:id="97" w:name="_Toc4199"/>
      <w:bookmarkStart w:id="98" w:name="_Toc109483840"/>
      <w:bookmarkStart w:id="99" w:name="_Toc27305"/>
      <w:r>
        <w:rPr>
          <w:rFonts w:hint="eastAsia" w:ascii="方正楷体简体" w:hAnsi="方正楷体简体" w:eastAsia="方正楷体简体" w:cs="方正楷体简体"/>
          <w:color w:val="auto"/>
          <w:kern w:val="0"/>
          <w:sz w:val="32"/>
          <w:szCs w:val="32"/>
          <w:shd w:val="clear" w:color="auto" w:fill="FFFFFF"/>
          <w:lang w:val="zh-CN"/>
        </w:rPr>
        <w:t>（一）</w:t>
      </w:r>
      <w:r>
        <w:rPr>
          <w:rFonts w:hint="eastAsia" w:ascii="方正楷体简体" w:hAnsi="方正楷体简体" w:eastAsia="方正楷体简体" w:cs="方正楷体简体"/>
          <w:color w:val="auto"/>
          <w:kern w:val="0"/>
          <w:sz w:val="32"/>
          <w:szCs w:val="32"/>
          <w:shd w:val="clear" w:color="auto" w:fill="FFFFFF"/>
          <w:lang w:val="zh-CN" w:eastAsia="zh-CN"/>
        </w:rPr>
        <w:t>绩效评价实施过程</w:t>
      </w:r>
      <w:bookmarkEnd w:id="90"/>
      <w:bookmarkEnd w:id="91"/>
      <w:bookmarkEnd w:id="92"/>
      <w:bookmarkEnd w:id="93"/>
      <w:bookmarkEnd w:id="94"/>
    </w:p>
    <w:p w14:paraId="3E043EBE">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lang w:val="zh-CN" w:eastAsia="zh-CN"/>
        </w:rPr>
      </w:pPr>
      <w:r>
        <w:rPr>
          <w:rFonts w:hint="eastAsia" w:ascii="方正仿宋简体" w:hAnsi="方正仿宋简体" w:eastAsia="方正仿宋简体" w:cs="方正仿宋简体"/>
          <w:color w:val="auto"/>
          <w:sz w:val="32"/>
          <w:szCs w:val="32"/>
          <w:lang w:val="zh-CN" w:eastAsia="zh-CN"/>
        </w:rPr>
        <w:t>评价小组按照评价日程安排，对</w:t>
      </w:r>
      <w:r>
        <w:rPr>
          <w:rFonts w:hint="eastAsia" w:ascii="方正仿宋简体" w:hAnsi="方正仿宋简体" w:eastAsia="方正仿宋简体" w:cs="方正仿宋简体"/>
          <w:color w:val="auto"/>
          <w:sz w:val="32"/>
          <w:szCs w:val="32"/>
          <w:lang w:val="en-US" w:eastAsia="zh-CN"/>
        </w:rPr>
        <w:t>泸定县岚安乡</w:t>
      </w:r>
      <w:r>
        <w:rPr>
          <w:rFonts w:hint="eastAsia" w:ascii="方正仿宋简体" w:hAnsi="方正仿宋简体" w:eastAsia="方正仿宋简体" w:cs="方正仿宋简体"/>
          <w:color w:val="auto"/>
          <w:sz w:val="32"/>
          <w:szCs w:val="32"/>
          <w:lang w:val="zh-CN" w:eastAsia="zh-CN"/>
        </w:rPr>
        <w:t>提交的评价资料进行认真梳理，测算分析各项指标，汇总评分并形成评价报告。</w:t>
      </w:r>
    </w:p>
    <w:p w14:paraId="5A0A3725">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lang w:val="zh-CN" w:eastAsia="zh-CN"/>
        </w:rPr>
      </w:pPr>
      <w:r>
        <w:rPr>
          <w:rFonts w:hint="default" w:ascii="Times New Roman" w:hAnsi="Times New Roman" w:eastAsia="方正仿宋简体" w:cs="Times New Roman"/>
          <w:color w:val="auto"/>
          <w:sz w:val="32"/>
          <w:szCs w:val="32"/>
          <w:lang w:val="zh-CN" w:eastAsia="zh-CN"/>
        </w:rPr>
        <w:t>1</w:t>
      </w:r>
      <w:r>
        <w:rPr>
          <w:rFonts w:hint="eastAsia" w:ascii="方正仿宋简体" w:hAnsi="方正仿宋简体" w:eastAsia="方正仿宋简体" w:cs="方正仿宋简体"/>
          <w:color w:val="auto"/>
          <w:sz w:val="32"/>
          <w:szCs w:val="32"/>
          <w:lang w:val="zh-CN" w:eastAsia="zh-CN"/>
        </w:rPr>
        <w:t>.对相关资料进行研读，对整体评价有基本的把握和了解，归纳出进一步评价所需的信息供下一步取数参考。</w:t>
      </w:r>
    </w:p>
    <w:p w14:paraId="5D575BBF">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lang w:val="zh-CN" w:eastAsia="zh-CN"/>
        </w:rPr>
      </w:pPr>
      <w:r>
        <w:rPr>
          <w:rFonts w:hint="default" w:ascii="Times New Roman" w:hAnsi="Times New Roman" w:eastAsia="方正仿宋简体" w:cs="Times New Roman"/>
          <w:color w:val="auto"/>
          <w:sz w:val="32"/>
          <w:szCs w:val="32"/>
          <w:lang w:val="zh-CN" w:eastAsia="zh-CN"/>
        </w:rPr>
        <w:t>2</w:t>
      </w:r>
      <w:r>
        <w:rPr>
          <w:rFonts w:hint="eastAsia" w:ascii="方正仿宋简体" w:hAnsi="方正仿宋简体" w:eastAsia="方正仿宋简体" w:cs="方正仿宋简体"/>
          <w:color w:val="auto"/>
          <w:sz w:val="32"/>
          <w:szCs w:val="32"/>
          <w:lang w:val="zh-CN" w:eastAsia="zh-CN"/>
        </w:rPr>
        <w:t>.集中对各个评价指标逐一进行分析，以保证取数的准确性。</w:t>
      </w:r>
    </w:p>
    <w:p w14:paraId="777A1762">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lang w:val="zh-CN" w:eastAsia="zh-CN"/>
        </w:rPr>
      </w:pPr>
      <w:r>
        <w:rPr>
          <w:rFonts w:hint="default" w:ascii="Times New Roman" w:hAnsi="Times New Roman" w:eastAsia="方正仿宋简体" w:cs="Times New Roman"/>
          <w:color w:val="auto"/>
          <w:sz w:val="32"/>
          <w:szCs w:val="32"/>
          <w:lang w:val="zh-CN" w:eastAsia="zh-CN"/>
        </w:rPr>
        <w:t>3</w:t>
      </w:r>
      <w:r>
        <w:rPr>
          <w:rFonts w:hint="eastAsia" w:ascii="方正仿宋简体" w:hAnsi="方正仿宋简体" w:eastAsia="方正仿宋简体" w:cs="方正仿宋简体"/>
          <w:color w:val="auto"/>
          <w:sz w:val="32"/>
          <w:szCs w:val="32"/>
          <w:lang w:val="zh-CN" w:eastAsia="zh-CN"/>
        </w:rPr>
        <w:t>.评价小组汇总分析评价过程中发现的问题并对存在问题进行讨论，根据取得的数据分别计算各评价指标所得分数，形成评价结果。</w:t>
      </w:r>
    </w:p>
    <w:p w14:paraId="3B0DF91C">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lang w:val="zh-CN" w:eastAsia="zh-CN"/>
        </w:rPr>
      </w:pPr>
      <w:r>
        <w:rPr>
          <w:rFonts w:hint="default" w:ascii="Times New Roman" w:hAnsi="Times New Roman" w:eastAsia="方正仿宋简体" w:cs="Times New Roman"/>
          <w:color w:val="auto"/>
          <w:sz w:val="32"/>
          <w:szCs w:val="32"/>
          <w:lang w:val="zh-CN" w:eastAsia="zh-CN"/>
        </w:rPr>
        <w:t>4</w:t>
      </w:r>
      <w:r>
        <w:rPr>
          <w:rFonts w:hint="eastAsia" w:ascii="方正仿宋简体" w:hAnsi="方正仿宋简体" w:eastAsia="方正仿宋简体" w:cs="方正仿宋简体"/>
          <w:color w:val="auto"/>
          <w:sz w:val="32"/>
          <w:szCs w:val="32"/>
          <w:lang w:val="zh-CN" w:eastAsia="zh-CN"/>
        </w:rPr>
        <w:t>.根据评价结果，撰写评价报告。</w:t>
      </w:r>
    </w:p>
    <w:p w14:paraId="0280D38C">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lang w:val="zh-CN" w:eastAsia="zh-CN"/>
        </w:rPr>
      </w:pPr>
      <w:r>
        <w:rPr>
          <w:rFonts w:hint="default" w:ascii="Times New Roman" w:hAnsi="Times New Roman" w:eastAsia="方正仿宋简体" w:cs="Times New Roman"/>
          <w:color w:val="auto"/>
          <w:sz w:val="32"/>
          <w:szCs w:val="32"/>
          <w:lang w:val="zh-CN" w:eastAsia="zh-CN"/>
        </w:rPr>
        <w:t>5</w:t>
      </w:r>
      <w:r>
        <w:rPr>
          <w:rFonts w:hint="eastAsia" w:ascii="方正仿宋简体" w:hAnsi="方正仿宋简体" w:eastAsia="方正仿宋简体" w:cs="方正仿宋简体"/>
          <w:color w:val="auto"/>
          <w:sz w:val="32"/>
          <w:szCs w:val="32"/>
          <w:lang w:val="zh-CN" w:eastAsia="zh-CN"/>
        </w:rPr>
        <w:t>.与绩效评价相关者沟通，完善并形成绩效评价报告终稿。</w:t>
      </w:r>
    </w:p>
    <w:p w14:paraId="2ADF116E">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auto"/>
          <w:kern w:val="0"/>
          <w:sz w:val="32"/>
          <w:szCs w:val="32"/>
          <w:shd w:val="clear" w:color="auto" w:fill="FFFFFF"/>
          <w:lang w:val="en-US" w:eastAsia="zh-CN"/>
        </w:rPr>
      </w:pPr>
      <w:bookmarkStart w:id="100" w:name="_Toc30977"/>
      <w:bookmarkStart w:id="101" w:name="_Toc16416"/>
      <w:bookmarkStart w:id="102" w:name="_Toc6264"/>
      <w:bookmarkStart w:id="103" w:name="_Toc23900"/>
      <w:bookmarkStart w:id="104" w:name="_Toc7571"/>
      <w:r>
        <w:rPr>
          <w:rFonts w:hint="eastAsia" w:ascii="方正楷体简体" w:hAnsi="方正楷体简体" w:eastAsia="方正楷体简体" w:cs="方正楷体简体"/>
          <w:color w:val="auto"/>
          <w:kern w:val="0"/>
          <w:sz w:val="32"/>
          <w:szCs w:val="32"/>
          <w:shd w:val="clear" w:color="auto" w:fill="FFFFFF"/>
          <w:lang w:val="zh-CN" w:eastAsia="zh-CN"/>
        </w:rPr>
        <w:t>（</w:t>
      </w:r>
      <w:r>
        <w:rPr>
          <w:rFonts w:hint="eastAsia" w:ascii="方正楷体简体" w:hAnsi="方正楷体简体" w:eastAsia="方正楷体简体" w:cs="方正楷体简体"/>
          <w:color w:val="auto"/>
          <w:kern w:val="0"/>
          <w:sz w:val="32"/>
          <w:szCs w:val="32"/>
          <w:shd w:val="clear" w:color="auto" w:fill="FFFFFF"/>
          <w:lang w:val="en-US" w:eastAsia="zh-CN"/>
        </w:rPr>
        <w:t>二）</w:t>
      </w:r>
      <w:bookmarkEnd w:id="95"/>
      <w:bookmarkEnd w:id="96"/>
      <w:r>
        <w:rPr>
          <w:rFonts w:hint="eastAsia" w:ascii="方正楷体简体" w:hAnsi="方正楷体简体" w:eastAsia="方正楷体简体" w:cs="方正楷体简体"/>
          <w:color w:val="auto"/>
          <w:kern w:val="0"/>
          <w:sz w:val="32"/>
          <w:szCs w:val="32"/>
          <w:shd w:val="clear" w:color="auto" w:fill="FFFFFF"/>
          <w:lang w:val="en-US" w:eastAsia="zh-CN"/>
        </w:rPr>
        <w:t>评价结论</w:t>
      </w:r>
      <w:bookmarkEnd w:id="100"/>
      <w:bookmarkEnd w:id="101"/>
      <w:bookmarkEnd w:id="102"/>
      <w:bookmarkEnd w:id="103"/>
      <w:bookmarkEnd w:id="104"/>
    </w:p>
    <w:bookmarkEnd w:id="97"/>
    <w:bookmarkEnd w:id="98"/>
    <w:bookmarkEnd w:id="99"/>
    <w:p w14:paraId="34BDB048">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lang w:val="en-US" w:eastAsia="zh-CN"/>
        </w:rPr>
      </w:pPr>
      <w:r>
        <w:rPr>
          <w:rFonts w:hint="default" w:ascii="Times New Roman" w:hAnsi="Times New Roman" w:eastAsia="方正仿宋简体" w:cs="Times New Roman"/>
          <w:color w:val="auto"/>
          <w:sz w:val="32"/>
          <w:szCs w:val="32"/>
          <w:lang w:val="en-US" w:eastAsia="zh"/>
        </w:rPr>
        <w:t>2023</w:t>
      </w:r>
      <w:r>
        <w:rPr>
          <w:rFonts w:hint="eastAsia" w:ascii="方正仿宋简体" w:hAnsi="方正仿宋简体" w:eastAsia="方正仿宋简体" w:cs="方正仿宋简体"/>
          <w:color w:val="auto"/>
          <w:sz w:val="32"/>
          <w:szCs w:val="32"/>
          <w:lang w:val="en-US" w:eastAsia="zh-CN"/>
        </w:rPr>
        <w:t>年度，县岚安乡全面贯彻党的二十大精神和习近平总书记对四川工作系列重要指示精神，省委十二届三次全会、州委十二届五次全会、县委十四届四次全会精神。坚定拥护“两个确立”，坚决做到“两个维护”，全面落实中央和省州县全会重大决策部署。紧扣县委“</w:t>
      </w:r>
      <w:r>
        <w:rPr>
          <w:rFonts w:hint="default" w:ascii="Times New Roman" w:hAnsi="Times New Roman" w:eastAsia="方正仿宋简体" w:cs="Times New Roman"/>
          <w:color w:val="auto"/>
          <w:sz w:val="32"/>
          <w:szCs w:val="32"/>
          <w:lang w:val="en-US" w:eastAsia="zh-CN"/>
        </w:rPr>
        <w:t>12345</w:t>
      </w:r>
      <w:r>
        <w:rPr>
          <w:rFonts w:hint="eastAsia" w:ascii="方正仿宋简体" w:hAnsi="方正仿宋简体" w:eastAsia="方正仿宋简体" w:cs="方正仿宋简体"/>
          <w:color w:val="auto"/>
          <w:sz w:val="32"/>
          <w:szCs w:val="32"/>
          <w:lang w:val="en-US" w:eastAsia="zh-CN"/>
        </w:rPr>
        <w:t>”工作思路，高效推进“重建泸定奋斗年”“民生泸定改革年”“重塑泸定巩固年”专项行动。全乡上下乘势而上鼓干劲、瞄准重点强振兴、破解难题再突破，以更大力度、更实举措，奋力交出岚安乡高质量发展“全年答卷”，岚安乡在维持部门运转的基础上，完成了部门职责范围内的各项工作，部门履职情况较好。</w:t>
      </w:r>
    </w:p>
    <w:p w14:paraId="38EC8196">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按照设定的评价指标体系，通过对泸定县岚安乡</w:t>
      </w:r>
      <w:r>
        <w:rPr>
          <w:rFonts w:hint="default" w:ascii="Times New Roman" w:hAnsi="Times New Roman" w:eastAsia="方正仿宋简体" w:cs="Times New Roman"/>
          <w:color w:val="auto"/>
          <w:sz w:val="32"/>
          <w:szCs w:val="32"/>
          <w:lang w:val="en-US" w:eastAsia="zh"/>
        </w:rPr>
        <w:t>2023</w:t>
      </w:r>
      <w:r>
        <w:rPr>
          <w:rFonts w:hint="eastAsia" w:ascii="方正仿宋简体" w:hAnsi="方正仿宋简体" w:eastAsia="方正仿宋简体" w:cs="方正仿宋简体"/>
          <w:color w:val="auto"/>
          <w:sz w:val="32"/>
          <w:szCs w:val="32"/>
          <w:lang w:val="en-US" w:eastAsia="zh-CN"/>
        </w:rPr>
        <w:t>年度部门整体支出情况在预算编制、预算执行、完成结果、信息公开、整改反馈、自评质量方面进行综合评价，</w:t>
      </w:r>
      <w:r>
        <w:rPr>
          <w:rFonts w:hint="default" w:ascii="Times New Roman" w:hAnsi="Times New Roman" w:eastAsia="方正仿宋简体" w:cs="Times New Roman"/>
          <w:color w:val="auto"/>
          <w:sz w:val="32"/>
          <w:szCs w:val="32"/>
          <w:lang w:val="en-US" w:eastAsia="zh"/>
        </w:rPr>
        <w:t>2023</w:t>
      </w:r>
      <w:r>
        <w:rPr>
          <w:rFonts w:hint="eastAsia" w:ascii="方正仿宋简体" w:hAnsi="方正仿宋简体" w:eastAsia="方正仿宋简体" w:cs="方正仿宋简体"/>
          <w:color w:val="auto"/>
          <w:sz w:val="32"/>
          <w:szCs w:val="32"/>
          <w:lang w:val="en-US" w:eastAsia="zh-CN"/>
        </w:rPr>
        <w:t>年度泸定县岚安乡部门整体支出绩效评价指标分</w:t>
      </w:r>
      <w:r>
        <w:rPr>
          <w:rFonts w:hint="default" w:ascii="Times New Roman" w:hAnsi="Times New Roman" w:eastAsia="方正仿宋简体" w:cs="Times New Roman"/>
          <w:color w:val="auto"/>
          <w:sz w:val="32"/>
          <w:szCs w:val="32"/>
          <w:lang w:val="en-US" w:eastAsia="zh-CN"/>
        </w:rPr>
        <w:t>100</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00</w:t>
      </w:r>
      <w:r>
        <w:rPr>
          <w:rFonts w:hint="eastAsia" w:ascii="方正仿宋简体" w:hAnsi="方正仿宋简体" w:eastAsia="方正仿宋简体" w:cs="方正仿宋简体"/>
          <w:color w:val="auto"/>
          <w:sz w:val="32"/>
          <w:szCs w:val="32"/>
          <w:lang w:val="en-US" w:eastAsia="zh-CN"/>
        </w:rPr>
        <w:t>分，得分</w:t>
      </w:r>
      <w:r>
        <w:rPr>
          <w:rFonts w:hint="default" w:ascii="Times New Roman" w:hAnsi="Times New Roman" w:eastAsia="方正仿宋简体" w:cs="Times New Roman"/>
          <w:color w:val="auto"/>
          <w:sz w:val="32"/>
          <w:szCs w:val="32"/>
          <w:lang w:val="en-US" w:eastAsia="zh-CN"/>
        </w:rPr>
        <w:t>79</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48</w:t>
      </w:r>
      <w:r>
        <w:rPr>
          <w:rFonts w:hint="eastAsia" w:ascii="方正仿宋简体" w:hAnsi="方正仿宋简体" w:eastAsia="方正仿宋简体" w:cs="方正仿宋简体"/>
          <w:color w:val="auto"/>
          <w:sz w:val="32"/>
          <w:szCs w:val="32"/>
          <w:lang w:val="en-US" w:eastAsia="zh-CN"/>
        </w:rPr>
        <w:t>分。详见下表：</w:t>
      </w:r>
    </w:p>
    <w:p w14:paraId="586E1AED">
      <w:pPr>
        <w:keepNext w:val="0"/>
        <w:keepLines w:val="0"/>
        <w:pageBreakBefore w:val="0"/>
        <w:kinsoku/>
        <w:wordWrap/>
        <w:overflowPunct/>
        <w:topLinePunct w:val="0"/>
        <w:autoSpaceDE/>
        <w:autoSpaceDN/>
        <w:bidi w:val="0"/>
        <w:spacing w:line="600" w:lineRule="exact"/>
        <w:ind w:left="0" w:leftChars="0" w:right="0" w:rightChars="0" w:firstLine="0" w:firstLineChars="0"/>
        <w:jc w:val="center"/>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lang w:eastAsia="zh-CN"/>
        </w:rPr>
        <w:t>泸定县岚安乡</w:t>
      </w:r>
      <w:r>
        <w:rPr>
          <w:rFonts w:hint="default" w:ascii="Times New Roman" w:hAnsi="Times New Roman" w:eastAsia="方正仿宋简体" w:cs="Times New Roman"/>
          <w:color w:val="auto"/>
          <w:sz w:val="32"/>
          <w:szCs w:val="32"/>
          <w:lang w:eastAsia="zh"/>
        </w:rPr>
        <w:t>2023</w:t>
      </w:r>
      <w:r>
        <w:rPr>
          <w:rFonts w:hint="eastAsia" w:ascii="方正仿宋简体" w:hAnsi="方正仿宋简体" w:eastAsia="方正仿宋简体" w:cs="方正仿宋简体"/>
          <w:color w:val="auto"/>
          <w:sz w:val="32"/>
          <w:szCs w:val="32"/>
        </w:rPr>
        <w:t>年部门整体支出绩效评价评分表</w:t>
      </w:r>
    </w:p>
    <w:tbl>
      <w:tblPr>
        <w:tblStyle w:val="18"/>
        <w:tblW w:w="4998" w:type="pct"/>
        <w:jc w:val="center"/>
        <w:tblLayout w:type="autofit"/>
        <w:tblCellMar>
          <w:top w:w="0" w:type="dxa"/>
          <w:left w:w="108" w:type="dxa"/>
          <w:bottom w:w="0" w:type="dxa"/>
          <w:right w:w="108" w:type="dxa"/>
        </w:tblCellMar>
      </w:tblPr>
      <w:tblGrid>
        <w:gridCol w:w="1326"/>
        <w:gridCol w:w="2776"/>
        <w:gridCol w:w="1848"/>
        <w:gridCol w:w="1111"/>
        <w:gridCol w:w="1044"/>
        <w:gridCol w:w="951"/>
      </w:tblGrid>
      <w:tr w14:paraId="067C3E46">
        <w:tblPrEx>
          <w:tblCellMar>
            <w:top w:w="0" w:type="dxa"/>
            <w:left w:w="108" w:type="dxa"/>
            <w:bottom w:w="0" w:type="dxa"/>
            <w:right w:w="108" w:type="dxa"/>
          </w:tblCellMar>
        </w:tblPrEx>
        <w:trPr>
          <w:trHeight w:val="680" w:hRule="atLeast"/>
          <w:jc w:val="center"/>
        </w:trPr>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63A37D">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rPr>
              <w:t>一级指标</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92893">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rPr>
              <w:t>二级指标</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EF553">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rPr>
              <w:t>三级指标</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6FF5DF">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rPr>
              <w:t>分值</w:t>
            </w:r>
          </w:p>
        </w:tc>
        <w:tc>
          <w:tcPr>
            <w:tcW w:w="6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71FD0">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rPr>
              <w:t>扣分</w:t>
            </w:r>
          </w:p>
        </w:tc>
        <w:tc>
          <w:tcPr>
            <w:tcW w:w="5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3CB22">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rPr>
              <w:t>得分</w:t>
            </w:r>
          </w:p>
        </w:tc>
      </w:tr>
      <w:tr w14:paraId="1D8435F3">
        <w:tblPrEx>
          <w:tblCellMar>
            <w:top w:w="0" w:type="dxa"/>
            <w:left w:w="108" w:type="dxa"/>
            <w:bottom w:w="0" w:type="dxa"/>
            <w:right w:w="108" w:type="dxa"/>
          </w:tblCellMar>
        </w:tblPrEx>
        <w:trPr>
          <w:trHeight w:val="680" w:hRule="atLeast"/>
          <w:jc w:val="center"/>
        </w:trPr>
        <w:tc>
          <w:tcPr>
            <w:tcW w:w="83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04BCAE">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rPr>
            </w:pPr>
            <w:r>
              <w:rPr>
                <w:rFonts w:hint="eastAsia" w:ascii="方正仿宋简体" w:hAnsi="方正仿宋简体" w:eastAsia="方正仿宋简体" w:cs="方正仿宋简体"/>
                <w:color w:val="auto"/>
                <w:kern w:val="0"/>
                <w:sz w:val="32"/>
                <w:szCs w:val="32"/>
              </w:rPr>
              <w:t>部门预算管理（</w:t>
            </w:r>
            <w:r>
              <w:rPr>
                <w:rFonts w:hint="default" w:ascii="Times New Roman" w:hAnsi="Times New Roman" w:eastAsia="方正仿宋简体" w:cs="Times New Roman"/>
                <w:color w:val="auto"/>
                <w:kern w:val="0"/>
                <w:sz w:val="32"/>
                <w:szCs w:val="32"/>
                <w:lang w:val="en-US" w:eastAsia="zh-CN"/>
              </w:rPr>
              <w:t>6</w:t>
            </w:r>
            <w:r>
              <w:rPr>
                <w:rFonts w:hint="default" w:ascii="Times New Roman" w:hAnsi="Times New Roman" w:eastAsia="方正仿宋简体" w:cs="Times New Roman"/>
                <w:color w:val="auto"/>
                <w:kern w:val="0"/>
                <w:sz w:val="32"/>
                <w:szCs w:val="32"/>
              </w:rPr>
              <w:t>0</w:t>
            </w:r>
            <w:r>
              <w:rPr>
                <w:rFonts w:hint="eastAsia" w:ascii="方正仿宋简体" w:hAnsi="方正仿宋简体" w:eastAsia="方正仿宋简体" w:cs="方正仿宋简体"/>
                <w:color w:val="auto"/>
                <w:kern w:val="0"/>
                <w:sz w:val="32"/>
                <w:szCs w:val="32"/>
              </w:rPr>
              <w:t>分）</w:t>
            </w:r>
          </w:p>
        </w:tc>
        <w:tc>
          <w:tcPr>
            <w:tcW w:w="125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6F97FB">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rPr>
            </w:pPr>
            <w:r>
              <w:rPr>
                <w:rFonts w:hint="eastAsia" w:ascii="方正仿宋简体" w:hAnsi="方正仿宋简体" w:eastAsia="方正仿宋简体" w:cs="方正仿宋简体"/>
                <w:color w:val="auto"/>
                <w:kern w:val="0"/>
                <w:sz w:val="32"/>
                <w:szCs w:val="32"/>
              </w:rPr>
              <w:t>预算编制</w:t>
            </w:r>
          </w:p>
          <w:p w14:paraId="620D76F1">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rPr>
            </w:pPr>
            <w:r>
              <w:rPr>
                <w:rFonts w:hint="eastAsia" w:ascii="方正仿宋简体" w:hAnsi="方正仿宋简体" w:eastAsia="方正仿宋简体" w:cs="方正仿宋简体"/>
                <w:color w:val="auto"/>
                <w:kern w:val="0"/>
                <w:sz w:val="32"/>
                <w:szCs w:val="32"/>
              </w:rPr>
              <w:t>（</w:t>
            </w:r>
            <w:r>
              <w:rPr>
                <w:rFonts w:hint="default" w:ascii="Times New Roman" w:hAnsi="Times New Roman" w:eastAsia="方正仿宋简体" w:cs="Times New Roman"/>
                <w:color w:val="auto"/>
                <w:kern w:val="0"/>
                <w:sz w:val="32"/>
                <w:szCs w:val="32"/>
                <w:lang w:val="en-US" w:eastAsia="zh-CN"/>
              </w:rPr>
              <w:t>24</w:t>
            </w:r>
            <w:r>
              <w:rPr>
                <w:rFonts w:hint="eastAsia" w:ascii="方正仿宋简体" w:hAnsi="方正仿宋简体" w:eastAsia="方正仿宋简体" w:cs="方正仿宋简体"/>
                <w:color w:val="auto"/>
                <w:kern w:val="0"/>
                <w:sz w:val="32"/>
                <w:szCs w:val="32"/>
              </w:rPr>
              <w:t>分）</w:t>
            </w:r>
          </w:p>
        </w:tc>
        <w:tc>
          <w:tcPr>
            <w:tcW w:w="11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8EEC32">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rPr>
              <w:t>目标制定</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6F825">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lang w:val="en-US" w:eastAsia="zh-CN"/>
              </w:rPr>
            </w:pPr>
            <w:r>
              <w:rPr>
                <w:rFonts w:hint="default" w:ascii="Times New Roman" w:hAnsi="Times New Roman" w:eastAsia="方正仿宋简体" w:cs="Times New Roman"/>
                <w:color w:val="auto"/>
                <w:kern w:val="0"/>
                <w:sz w:val="32"/>
                <w:szCs w:val="32"/>
                <w:lang w:val="en-US" w:eastAsia="zh-CN"/>
              </w:rPr>
              <w:t>8</w:t>
            </w:r>
            <w:r>
              <w:rPr>
                <w:rFonts w:hint="eastAsia" w:ascii="方正仿宋简体" w:hAnsi="方正仿宋简体" w:eastAsia="方正仿宋简体" w:cs="方正仿宋简体"/>
                <w:color w:val="auto"/>
                <w:kern w:val="0"/>
                <w:sz w:val="32"/>
                <w:szCs w:val="32"/>
                <w:lang w:val="en-US" w:eastAsia="zh-CN"/>
              </w:rPr>
              <w:t>.</w:t>
            </w:r>
            <w:r>
              <w:rPr>
                <w:rFonts w:hint="default" w:ascii="Times New Roman" w:hAnsi="Times New Roman" w:eastAsia="方正仿宋简体" w:cs="Times New Roman"/>
                <w:color w:val="auto"/>
                <w:kern w:val="0"/>
                <w:sz w:val="32"/>
                <w:szCs w:val="32"/>
                <w:lang w:val="en-US" w:eastAsia="zh-CN"/>
              </w:rPr>
              <w:t>00</w:t>
            </w:r>
            <w:r>
              <w:rPr>
                <w:rFonts w:hint="eastAsia" w:ascii="方正仿宋简体" w:hAnsi="方正仿宋简体" w:eastAsia="方正仿宋简体" w:cs="方正仿宋简体"/>
                <w:color w:val="auto"/>
                <w:kern w:val="0"/>
                <w:sz w:val="32"/>
                <w:szCs w:val="32"/>
                <w:lang w:val="en-US" w:eastAsia="zh-CN"/>
              </w:rPr>
              <w:t xml:space="preserve"> </w:t>
            </w:r>
          </w:p>
        </w:tc>
        <w:tc>
          <w:tcPr>
            <w:tcW w:w="6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1FE79">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lang w:val="en-US" w:eastAsia="zh-CN"/>
              </w:rPr>
            </w:pPr>
            <w:r>
              <w:rPr>
                <w:rFonts w:hint="default" w:ascii="Times New Roman" w:hAnsi="Times New Roman" w:eastAsia="方正仿宋简体" w:cs="Times New Roman"/>
                <w:color w:val="auto"/>
                <w:kern w:val="0"/>
                <w:sz w:val="32"/>
                <w:szCs w:val="32"/>
                <w:lang w:val="en-US" w:eastAsia="zh-CN"/>
              </w:rPr>
              <w:t>2</w:t>
            </w:r>
            <w:r>
              <w:rPr>
                <w:rFonts w:hint="eastAsia" w:ascii="方正仿宋简体" w:hAnsi="方正仿宋简体" w:eastAsia="方正仿宋简体" w:cs="方正仿宋简体"/>
                <w:color w:val="auto"/>
                <w:kern w:val="0"/>
                <w:sz w:val="32"/>
                <w:szCs w:val="32"/>
                <w:lang w:val="en-US" w:eastAsia="zh-CN"/>
              </w:rPr>
              <w:t>.</w:t>
            </w:r>
            <w:r>
              <w:rPr>
                <w:rFonts w:hint="default" w:ascii="Times New Roman" w:hAnsi="Times New Roman" w:eastAsia="方正仿宋简体" w:cs="Times New Roman"/>
                <w:color w:val="auto"/>
                <w:kern w:val="0"/>
                <w:sz w:val="32"/>
                <w:szCs w:val="32"/>
                <w:lang w:val="en-US" w:eastAsia="zh-CN"/>
              </w:rPr>
              <w:t>00</w:t>
            </w:r>
            <w:r>
              <w:rPr>
                <w:rFonts w:hint="eastAsia" w:ascii="方正仿宋简体" w:hAnsi="方正仿宋简体" w:eastAsia="方正仿宋简体" w:cs="方正仿宋简体"/>
                <w:color w:val="auto"/>
                <w:kern w:val="0"/>
                <w:sz w:val="32"/>
                <w:szCs w:val="32"/>
                <w:lang w:val="en-US" w:eastAsia="zh-CN"/>
              </w:rPr>
              <w:t xml:space="preserve"> </w:t>
            </w:r>
          </w:p>
        </w:tc>
        <w:tc>
          <w:tcPr>
            <w:tcW w:w="5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7E5FC">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lang w:val="en-US" w:eastAsia="zh-CN"/>
              </w:rPr>
            </w:pPr>
            <w:r>
              <w:rPr>
                <w:rFonts w:hint="default" w:ascii="Times New Roman" w:hAnsi="Times New Roman" w:eastAsia="方正仿宋简体" w:cs="Times New Roman"/>
                <w:color w:val="auto"/>
                <w:kern w:val="0"/>
                <w:sz w:val="32"/>
                <w:szCs w:val="32"/>
                <w:lang w:val="en-US" w:eastAsia="zh-CN"/>
              </w:rPr>
              <w:t>6</w:t>
            </w:r>
            <w:r>
              <w:rPr>
                <w:rFonts w:hint="eastAsia" w:ascii="方正仿宋简体" w:hAnsi="方正仿宋简体" w:eastAsia="方正仿宋简体" w:cs="方正仿宋简体"/>
                <w:color w:val="auto"/>
                <w:kern w:val="0"/>
                <w:sz w:val="32"/>
                <w:szCs w:val="32"/>
                <w:lang w:val="en-US" w:eastAsia="zh-CN"/>
              </w:rPr>
              <w:t>.</w:t>
            </w:r>
            <w:r>
              <w:rPr>
                <w:rFonts w:hint="default" w:ascii="Times New Roman" w:hAnsi="Times New Roman" w:eastAsia="方正仿宋简体" w:cs="Times New Roman"/>
                <w:color w:val="auto"/>
                <w:kern w:val="0"/>
                <w:sz w:val="32"/>
                <w:szCs w:val="32"/>
                <w:lang w:val="en-US" w:eastAsia="zh-CN"/>
              </w:rPr>
              <w:t>00</w:t>
            </w:r>
            <w:r>
              <w:rPr>
                <w:rFonts w:hint="eastAsia" w:ascii="方正仿宋简体" w:hAnsi="方正仿宋简体" w:eastAsia="方正仿宋简体" w:cs="方正仿宋简体"/>
                <w:color w:val="auto"/>
                <w:kern w:val="0"/>
                <w:sz w:val="32"/>
                <w:szCs w:val="32"/>
                <w:lang w:val="en-US" w:eastAsia="zh-CN"/>
              </w:rPr>
              <w:t xml:space="preserve"> </w:t>
            </w:r>
          </w:p>
        </w:tc>
      </w:tr>
      <w:tr w14:paraId="1E7C6D54">
        <w:tblPrEx>
          <w:tblCellMar>
            <w:top w:w="0" w:type="dxa"/>
            <w:left w:w="108" w:type="dxa"/>
            <w:bottom w:w="0" w:type="dxa"/>
            <w:right w:w="108" w:type="dxa"/>
          </w:tblCellMar>
        </w:tblPrEx>
        <w:trPr>
          <w:trHeight w:val="680" w:hRule="atLeast"/>
          <w:jc w:val="center"/>
        </w:trPr>
        <w:tc>
          <w:tcPr>
            <w:tcW w:w="8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6E29A0">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rPr>
            </w:pPr>
          </w:p>
        </w:tc>
        <w:tc>
          <w:tcPr>
            <w:tcW w:w="12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612D62">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rPr>
            </w:pPr>
          </w:p>
        </w:tc>
        <w:tc>
          <w:tcPr>
            <w:tcW w:w="11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07CDC">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rPr>
              <w:t>目标实现</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08EF8">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lang w:val="en-US" w:eastAsia="zh-CN"/>
              </w:rPr>
            </w:pPr>
            <w:r>
              <w:rPr>
                <w:rFonts w:hint="default" w:ascii="Times New Roman" w:hAnsi="Times New Roman" w:eastAsia="方正仿宋简体" w:cs="Times New Roman"/>
                <w:color w:val="auto"/>
                <w:kern w:val="0"/>
                <w:sz w:val="32"/>
                <w:szCs w:val="32"/>
                <w:lang w:val="en-US" w:eastAsia="zh-CN"/>
              </w:rPr>
              <w:t>8</w:t>
            </w:r>
            <w:r>
              <w:rPr>
                <w:rFonts w:hint="eastAsia" w:ascii="方正仿宋简体" w:hAnsi="方正仿宋简体" w:eastAsia="方正仿宋简体" w:cs="方正仿宋简体"/>
                <w:color w:val="auto"/>
                <w:kern w:val="0"/>
                <w:sz w:val="32"/>
                <w:szCs w:val="32"/>
                <w:lang w:val="en-US" w:eastAsia="zh-CN"/>
              </w:rPr>
              <w:t>.</w:t>
            </w:r>
            <w:r>
              <w:rPr>
                <w:rFonts w:hint="default" w:ascii="Times New Roman" w:hAnsi="Times New Roman" w:eastAsia="方正仿宋简体" w:cs="Times New Roman"/>
                <w:color w:val="auto"/>
                <w:kern w:val="0"/>
                <w:sz w:val="32"/>
                <w:szCs w:val="32"/>
                <w:lang w:val="en-US" w:eastAsia="zh-CN"/>
              </w:rPr>
              <w:t>00</w:t>
            </w:r>
            <w:r>
              <w:rPr>
                <w:rFonts w:hint="eastAsia" w:ascii="方正仿宋简体" w:hAnsi="方正仿宋简体" w:eastAsia="方正仿宋简体" w:cs="方正仿宋简体"/>
                <w:color w:val="auto"/>
                <w:kern w:val="0"/>
                <w:sz w:val="32"/>
                <w:szCs w:val="32"/>
                <w:lang w:val="en-US" w:eastAsia="zh-CN"/>
              </w:rPr>
              <w:t xml:space="preserve">  </w:t>
            </w:r>
          </w:p>
        </w:tc>
        <w:tc>
          <w:tcPr>
            <w:tcW w:w="6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97219">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lang w:val="en-US" w:eastAsia="zh-CN"/>
              </w:rPr>
            </w:pPr>
            <w:r>
              <w:rPr>
                <w:rFonts w:hint="default" w:ascii="Times New Roman" w:hAnsi="Times New Roman" w:eastAsia="方正仿宋简体" w:cs="Times New Roman"/>
                <w:color w:val="auto"/>
                <w:kern w:val="0"/>
                <w:sz w:val="32"/>
                <w:szCs w:val="32"/>
                <w:lang w:val="en-US" w:eastAsia="zh-CN"/>
              </w:rPr>
              <w:t>0</w:t>
            </w:r>
            <w:r>
              <w:rPr>
                <w:rFonts w:hint="eastAsia" w:ascii="方正仿宋简体" w:hAnsi="方正仿宋简体" w:eastAsia="方正仿宋简体" w:cs="方正仿宋简体"/>
                <w:color w:val="auto"/>
                <w:kern w:val="0"/>
                <w:sz w:val="32"/>
                <w:szCs w:val="32"/>
                <w:lang w:val="en-US" w:eastAsia="zh-CN"/>
              </w:rPr>
              <w:t>.</w:t>
            </w:r>
            <w:r>
              <w:rPr>
                <w:rFonts w:hint="default" w:ascii="Times New Roman" w:hAnsi="Times New Roman" w:eastAsia="方正仿宋简体" w:cs="Times New Roman"/>
                <w:color w:val="auto"/>
                <w:kern w:val="0"/>
                <w:sz w:val="32"/>
                <w:szCs w:val="32"/>
                <w:lang w:val="en-US" w:eastAsia="zh-CN"/>
              </w:rPr>
              <w:t>00</w:t>
            </w:r>
            <w:r>
              <w:rPr>
                <w:rFonts w:hint="eastAsia" w:ascii="方正仿宋简体" w:hAnsi="方正仿宋简体" w:eastAsia="方正仿宋简体" w:cs="方正仿宋简体"/>
                <w:color w:val="auto"/>
                <w:kern w:val="0"/>
                <w:sz w:val="32"/>
                <w:szCs w:val="32"/>
                <w:lang w:val="en-US" w:eastAsia="zh-CN"/>
              </w:rPr>
              <w:t xml:space="preserve"> </w:t>
            </w:r>
          </w:p>
        </w:tc>
        <w:tc>
          <w:tcPr>
            <w:tcW w:w="5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66C28">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lang w:val="en-US" w:eastAsia="zh-CN"/>
              </w:rPr>
            </w:pPr>
            <w:r>
              <w:rPr>
                <w:rFonts w:hint="default" w:ascii="Times New Roman" w:hAnsi="Times New Roman" w:eastAsia="方正仿宋简体" w:cs="Times New Roman"/>
                <w:color w:val="auto"/>
                <w:kern w:val="0"/>
                <w:sz w:val="32"/>
                <w:szCs w:val="32"/>
                <w:lang w:val="en-US" w:eastAsia="zh-CN"/>
              </w:rPr>
              <w:t>8</w:t>
            </w:r>
            <w:r>
              <w:rPr>
                <w:rFonts w:hint="eastAsia" w:ascii="方正仿宋简体" w:hAnsi="方正仿宋简体" w:eastAsia="方正仿宋简体" w:cs="方正仿宋简体"/>
                <w:color w:val="auto"/>
                <w:kern w:val="0"/>
                <w:sz w:val="32"/>
                <w:szCs w:val="32"/>
                <w:lang w:val="en-US" w:eastAsia="zh-CN"/>
              </w:rPr>
              <w:t>.</w:t>
            </w:r>
            <w:r>
              <w:rPr>
                <w:rFonts w:hint="default" w:ascii="Times New Roman" w:hAnsi="Times New Roman" w:eastAsia="方正仿宋简体" w:cs="Times New Roman"/>
                <w:color w:val="auto"/>
                <w:kern w:val="0"/>
                <w:sz w:val="32"/>
                <w:szCs w:val="32"/>
                <w:lang w:val="en-US" w:eastAsia="zh-CN"/>
              </w:rPr>
              <w:t>00</w:t>
            </w:r>
            <w:r>
              <w:rPr>
                <w:rFonts w:hint="eastAsia" w:ascii="方正仿宋简体" w:hAnsi="方正仿宋简体" w:eastAsia="方正仿宋简体" w:cs="方正仿宋简体"/>
                <w:color w:val="auto"/>
                <w:kern w:val="0"/>
                <w:sz w:val="32"/>
                <w:szCs w:val="32"/>
                <w:lang w:val="en-US" w:eastAsia="zh-CN"/>
              </w:rPr>
              <w:t xml:space="preserve"> </w:t>
            </w:r>
          </w:p>
        </w:tc>
      </w:tr>
      <w:tr w14:paraId="5B95C501">
        <w:tblPrEx>
          <w:tblCellMar>
            <w:top w:w="0" w:type="dxa"/>
            <w:left w:w="108" w:type="dxa"/>
            <w:bottom w:w="0" w:type="dxa"/>
            <w:right w:w="108" w:type="dxa"/>
          </w:tblCellMar>
        </w:tblPrEx>
        <w:trPr>
          <w:trHeight w:val="680" w:hRule="atLeast"/>
          <w:jc w:val="center"/>
        </w:trPr>
        <w:tc>
          <w:tcPr>
            <w:tcW w:w="8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F6FC6E">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rPr>
            </w:pPr>
          </w:p>
        </w:tc>
        <w:tc>
          <w:tcPr>
            <w:tcW w:w="12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A51ABA">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rPr>
            </w:pPr>
          </w:p>
        </w:tc>
        <w:tc>
          <w:tcPr>
            <w:tcW w:w="11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DB7D71">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rPr>
              <w:t>编制准确</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B8A37">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lang w:val="en-US" w:eastAsia="zh-CN"/>
              </w:rPr>
            </w:pPr>
            <w:r>
              <w:rPr>
                <w:rFonts w:hint="default" w:ascii="Times New Roman" w:hAnsi="Times New Roman" w:eastAsia="方正仿宋简体" w:cs="Times New Roman"/>
                <w:color w:val="auto"/>
                <w:kern w:val="0"/>
                <w:sz w:val="32"/>
                <w:szCs w:val="32"/>
                <w:lang w:val="en-US" w:eastAsia="zh-CN"/>
              </w:rPr>
              <w:t>8</w:t>
            </w:r>
            <w:r>
              <w:rPr>
                <w:rFonts w:hint="eastAsia" w:ascii="方正仿宋简体" w:hAnsi="方正仿宋简体" w:eastAsia="方正仿宋简体" w:cs="方正仿宋简体"/>
                <w:color w:val="auto"/>
                <w:kern w:val="0"/>
                <w:sz w:val="32"/>
                <w:szCs w:val="32"/>
                <w:lang w:val="en-US" w:eastAsia="zh-CN"/>
              </w:rPr>
              <w:t>.</w:t>
            </w:r>
            <w:r>
              <w:rPr>
                <w:rFonts w:hint="default" w:ascii="Times New Roman" w:hAnsi="Times New Roman" w:eastAsia="方正仿宋简体" w:cs="Times New Roman"/>
                <w:color w:val="auto"/>
                <w:kern w:val="0"/>
                <w:sz w:val="32"/>
                <w:szCs w:val="32"/>
                <w:lang w:val="en-US" w:eastAsia="zh-CN"/>
              </w:rPr>
              <w:t>00</w:t>
            </w:r>
            <w:r>
              <w:rPr>
                <w:rFonts w:hint="eastAsia" w:ascii="方正仿宋简体" w:hAnsi="方正仿宋简体" w:eastAsia="方正仿宋简体" w:cs="方正仿宋简体"/>
                <w:color w:val="auto"/>
                <w:kern w:val="0"/>
                <w:sz w:val="32"/>
                <w:szCs w:val="32"/>
                <w:lang w:val="en-US" w:eastAsia="zh-CN"/>
              </w:rPr>
              <w:t xml:space="preserve">  </w:t>
            </w:r>
          </w:p>
        </w:tc>
        <w:tc>
          <w:tcPr>
            <w:tcW w:w="6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C18AA">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leftChars="0" w:right="0" w:rightChars="0" w:firstLine="0" w:firstLineChars="0"/>
              <w:jc w:val="center"/>
              <w:textAlignment w:val="center"/>
              <w:rPr>
                <w:rFonts w:hint="eastAsia" w:ascii="方正仿宋简体" w:hAnsi="方正仿宋简体" w:eastAsia="方正仿宋简体" w:cs="方正仿宋简体"/>
                <w:color w:val="auto"/>
                <w:kern w:val="0"/>
                <w:sz w:val="32"/>
                <w:szCs w:val="32"/>
                <w:lang w:val="en-US" w:eastAsia="zh-CN" w:bidi="ar-SA"/>
              </w:rPr>
            </w:pPr>
            <w:r>
              <w:rPr>
                <w:rFonts w:hint="default" w:ascii="Times New Roman" w:hAnsi="Times New Roman" w:eastAsia="方正仿宋简体" w:cs="Times New Roman"/>
                <w:color w:val="auto"/>
                <w:kern w:val="0"/>
                <w:sz w:val="32"/>
                <w:szCs w:val="32"/>
                <w:lang w:val="en-US" w:eastAsia="zh-CN"/>
              </w:rPr>
              <w:t>8</w:t>
            </w:r>
            <w:r>
              <w:rPr>
                <w:rFonts w:hint="eastAsia" w:ascii="方正仿宋简体" w:hAnsi="方正仿宋简体" w:eastAsia="方正仿宋简体" w:cs="方正仿宋简体"/>
                <w:color w:val="auto"/>
                <w:kern w:val="0"/>
                <w:sz w:val="32"/>
                <w:szCs w:val="32"/>
                <w:lang w:val="en-US" w:eastAsia="zh-CN"/>
              </w:rPr>
              <w:t>.</w:t>
            </w:r>
            <w:r>
              <w:rPr>
                <w:rFonts w:hint="default" w:ascii="Times New Roman" w:hAnsi="Times New Roman" w:eastAsia="方正仿宋简体" w:cs="Times New Roman"/>
                <w:color w:val="auto"/>
                <w:kern w:val="0"/>
                <w:sz w:val="32"/>
                <w:szCs w:val="32"/>
                <w:lang w:val="en-US" w:eastAsia="zh-CN"/>
              </w:rPr>
              <w:t>00</w:t>
            </w:r>
            <w:r>
              <w:rPr>
                <w:rFonts w:hint="eastAsia" w:ascii="方正仿宋简体" w:hAnsi="方正仿宋简体" w:eastAsia="方正仿宋简体" w:cs="方正仿宋简体"/>
                <w:color w:val="auto"/>
                <w:kern w:val="0"/>
                <w:sz w:val="32"/>
                <w:szCs w:val="32"/>
                <w:lang w:val="en-US" w:eastAsia="zh-CN"/>
              </w:rPr>
              <w:t xml:space="preserve"> </w:t>
            </w:r>
          </w:p>
        </w:tc>
        <w:tc>
          <w:tcPr>
            <w:tcW w:w="5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58F6F">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leftChars="0" w:right="0" w:rightChars="0" w:firstLine="0" w:firstLineChars="0"/>
              <w:jc w:val="center"/>
              <w:textAlignment w:val="center"/>
              <w:rPr>
                <w:rFonts w:hint="eastAsia" w:ascii="方正仿宋简体" w:hAnsi="方正仿宋简体" w:eastAsia="方正仿宋简体" w:cs="方正仿宋简体"/>
                <w:color w:val="auto"/>
                <w:kern w:val="0"/>
                <w:sz w:val="32"/>
                <w:szCs w:val="32"/>
                <w:lang w:val="en-US" w:eastAsia="zh-CN" w:bidi="ar-SA"/>
              </w:rPr>
            </w:pPr>
            <w:r>
              <w:rPr>
                <w:rFonts w:hint="default" w:ascii="Times New Roman" w:hAnsi="Times New Roman" w:eastAsia="方正仿宋简体" w:cs="Times New Roman"/>
                <w:color w:val="auto"/>
                <w:kern w:val="0"/>
                <w:sz w:val="32"/>
                <w:szCs w:val="32"/>
                <w:lang w:val="en-US" w:eastAsia="zh-CN"/>
              </w:rPr>
              <w:t>0</w:t>
            </w:r>
            <w:r>
              <w:rPr>
                <w:rFonts w:hint="eastAsia" w:ascii="方正仿宋简体" w:hAnsi="方正仿宋简体" w:eastAsia="方正仿宋简体" w:cs="方正仿宋简体"/>
                <w:color w:val="auto"/>
                <w:kern w:val="0"/>
                <w:sz w:val="32"/>
                <w:szCs w:val="32"/>
                <w:lang w:val="en-US" w:eastAsia="zh-CN"/>
              </w:rPr>
              <w:t>.</w:t>
            </w:r>
            <w:r>
              <w:rPr>
                <w:rFonts w:hint="default" w:ascii="Times New Roman" w:hAnsi="Times New Roman" w:eastAsia="方正仿宋简体" w:cs="Times New Roman"/>
                <w:color w:val="auto"/>
                <w:kern w:val="0"/>
                <w:sz w:val="32"/>
                <w:szCs w:val="32"/>
                <w:lang w:val="en-US" w:eastAsia="zh-CN"/>
              </w:rPr>
              <w:t>00</w:t>
            </w:r>
          </w:p>
        </w:tc>
      </w:tr>
      <w:tr w14:paraId="1021FD26">
        <w:tblPrEx>
          <w:tblCellMar>
            <w:top w:w="0" w:type="dxa"/>
            <w:left w:w="108" w:type="dxa"/>
            <w:bottom w:w="0" w:type="dxa"/>
            <w:right w:w="108" w:type="dxa"/>
          </w:tblCellMar>
        </w:tblPrEx>
        <w:trPr>
          <w:trHeight w:val="680" w:hRule="atLeast"/>
          <w:jc w:val="center"/>
        </w:trPr>
        <w:tc>
          <w:tcPr>
            <w:tcW w:w="8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AE1217">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rPr>
            </w:pPr>
          </w:p>
        </w:tc>
        <w:tc>
          <w:tcPr>
            <w:tcW w:w="125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79EA2">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rPr>
              <w:t>预算执行</w:t>
            </w:r>
          </w:p>
          <w:p w14:paraId="15EAE394">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rPr>
              <w:t>（</w:t>
            </w:r>
            <w:r>
              <w:rPr>
                <w:rFonts w:hint="default" w:ascii="Times New Roman" w:hAnsi="Times New Roman" w:eastAsia="方正仿宋简体" w:cs="Times New Roman"/>
                <w:color w:val="auto"/>
                <w:sz w:val="32"/>
                <w:szCs w:val="32"/>
                <w:lang w:val="en-US" w:eastAsia="zh-CN"/>
              </w:rPr>
              <w:t>20</w:t>
            </w:r>
            <w:r>
              <w:rPr>
                <w:rFonts w:hint="eastAsia" w:ascii="方正仿宋简体" w:hAnsi="方正仿宋简体" w:eastAsia="方正仿宋简体" w:cs="方正仿宋简体"/>
                <w:color w:val="auto"/>
                <w:sz w:val="32"/>
                <w:szCs w:val="32"/>
              </w:rPr>
              <w:t>分）</w:t>
            </w:r>
          </w:p>
        </w:tc>
        <w:tc>
          <w:tcPr>
            <w:tcW w:w="11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9DB6DF">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rPr>
              <w:t>支出控制</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F16296">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lang w:val="en-US" w:eastAsia="zh-CN"/>
              </w:rPr>
            </w:pPr>
            <w:r>
              <w:rPr>
                <w:rFonts w:hint="default" w:ascii="Times New Roman" w:hAnsi="Times New Roman" w:eastAsia="方正仿宋简体" w:cs="Times New Roman"/>
                <w:color w:val="auto"/>
                <w:kern w:val="0"/>
                <w:sz w:val="32"/>
                <w:szCs w:val="32"/>
                <w:lang w:val="en-US" w:eastAsia="zh-CN"/>
              </w:rPr>
              <w:t>6</w:t>
            </w:r>
            <w:r>
              <w:rPr>
                <w:rFonts w:hint="eastAsia" w:ascii="方正仿宋简体" w:hAnsi="方正仿宋简体" w:eastAsia="方正仿宋简体" w:cs="方正仿宋简体"/>
                <w:color w:val="auto"/>
                <w:kern w:val="0"/>
                <w:sz w:val="32"/>
                <w:szCs w:val="32"/>
                <w:lang w:val="en-US" w:eastAsia="zh-CN"/>
              </w:rPr>
              <w:t>.</w:t>
            </w:r>
            <w:r>
              <w:rPr>
                <w:rFonts w:hint="default" w:ascii="Times New Roman" w:hAnsi="Times New Roman" w:eastAsia="方正仿宋简体" w:cs="Times New Roman"/>
                <w:color w:val="auto"/>
                <w:kern w:val="0"/>
                <w:sz w:val="32"/>
                <w:szCs w:val="32"/>
                <w:lang w:val="en-US" w:eastAsia="zh-CN"/>
              </w:rPr>
              <w:t>00</w:t>
            </w:r>
            <w:r>
              <w:rPr>
                <w:rFonts w:hint="eastAsia" w:ascii="方正仿宋简体" w:hAnsi="方正仿宋简体" w:eastAsia="方正仿宋简体" w:cs="方正仿宋简体"/>
                <w:color w:val="auto"/>
                <w:kern w:val="0"/>
                <w:sz w:val="32"/>
                <w:szCs w:val="32"/>
                <w:lang w:val="en-US" w:eastAsia="zh-CN"/>
              </w:rPr>
              <w:t xml:space="preserve"> </w:t>
            </w:r>
          </w:p>
        </w:tc>
        <w:tc>
          <w:tcPr>
            <w:tcW w:w="6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80FD1">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leftChars="0" w:right="0" w:rightChars="0" w:firstLine="0" w:firstLineChars="0"/>
              <w:jc w:val="center"/>
              <w:textAlignment w:val="center"/>
              <w:rPr>
                <w:rFonts w:hint="eastAsia" w:ascii="方正仿宋简体" w:hAnsi="方正仿宋简体" w:eastAsia="方正仿宋简体" w:cs="方正仿宋简体"/>
                <w:color w:val="auto"/>
                <w:kern w:val="0"/>
                <w:sz w:val="32"/>
                <w:szCs w:val="32"/>
                <w:lang w:val="en-US" w:eastAsia="zh-CN" w:bidi="ar-SA"/>
              </w:rPr>
            </w:pPr>
            <w:r>
              <w:rPr>
                <w:rFonts w:hint="default" w:ascii="Times New Roman" w:hAnsi="Times New Roman" w:eastAsia="方正仿宋简体" w:cs="Times New Roman"/>
                <w:color w:val="auto"/>
                <w:kern w:val="0"/>
                <w:sz w:val="32"/>
                <w:szCs w:val="32"/>
                <w:lang w:val="en-US" w:eastAsia="zh-CN"/>
              </w:rPr>
              <w:t>3</w:t>
            </w:r>
            <w:r>
              <w:rPr>
                <w:rFonts w:hint="eastAsia" w:ascii="方正仿宋简体" w:hAnsi="方正仿宋简体" w:eastAsia="方正仿宋简体" w:cs="方正仿宋简体"/>
                <w:color w:val="auto"/>
                <w:kern w:val="0"/>
                <w:sz w:val="32"/>
                <w:szCs w:val="32"/>
                <w:lang w:val="en-US" w:eastAsia="zh-CN"/>
              </w:rPr>
              <w:t>.</w:t>
            </w:r>
            <w:r>
              <w:rPr>
                <w:rFonts w:hint="default" w:ascii="Times New Roman" w:hAnsi="Times New Roman" w:eastAsia="方正仿宋简体" w:cs="Times New Roman"/>
                <w:color w:val="auto"/>
                <w:kern w:val="0"/>
                <w:sz w:val="32"/>
                <w:szCs w:val="32"/>
                <w:lang w:val="en-US" w:eastAsia="zh-CN"/>
              </w:rPr>
              <w:t>00</w:t>
            </w:r>
            <w:r>
              <w:rPr>
                <w:rFonts w:hint="eastAsia" w:ascii="方正仿宋简体" w:hAnsi="方正仿宋简体" w:eastAsia="方正仿宋简体" w:cs="方正仿宋简体"/>
                <w:color w:val="auto"/>
                <w:kern w:val="0"/>
                <w:sz w:val="32"/>
                <w:szCs w:val="32"/>
                <w:lang w:val="en-US" w:eastAsia="zh-CN"/>
              </w:rPr>
              <w:t xml:space="preserve"> </w:t>
            </w:r>
          </w:p>
        </w:tc>
        <w:tc>
          <w:tcPr>
            <w:tcW w:w="5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182AD">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leftChars="0" w:right="0" w:rightChars="0" w:firstLine="0" w:firstLineChars="0"/>
              <w:jc w:val="center"/>
              <w:textAlignment w:val="center"/>
              <w:rPr>
                <w:rFonts w:hint="eastAsia" w:ascii="方正仿宋简体" w:hAnsi="方正仿宋简体" w:eastAsia="方正仿宋简体" w:cs="方正仿宋简体"/>
                <w:color w:val="auto"/>
                <w:kern w:val="0"/>
                <w:sz w:val="32"/>
                <w:szCs w:val="32"/>
                <w:lang w:val="en-US" w:eastAsia="zh-CN" w:bidi="ar-SA"/>
              </w:rPr>
            </w:pPr>
            <w:r>
              <w:rPr>
                <w:rFonts w:hint="default" w:ascii="Times New Roman" w:hAnsi="Times New Roman" w:eastAsia="方正仿宋简体" w:cs="Times New Roman"/>
                <w:color w:val="auto"/>
                <w:kern w:val="0"/>
                <w:sz w:val="32"/>
                <w:szCs w:val="32"/>
                <w:lang w:val="en-US" w:eastAsia="zh-CN"/>
              </w:rPr>
              <w:t>3</w:t>
            </w:r>
            <w:r>
              <w:rPr>
                <w:rFonts w:hint="eastAsia" w:ascii="方正仿宋简体" w:hAnsi="方正仿宋简体" w:eastAsia="方正仿宋简体" w:cs="方正仿宋简体"/>
                <w:color w:val="auto"/>
                <w:kern w:val="0"/>
                <w:sz w:val="32"/>
                <w:szCs w:val="32"/>
                <w:lang w:val="en-US" w:eastAsia="zh-CN"/>
              </w:rPr>
              <w:t>.</w:t>
            </w:r>
            <w:r>
              <w:rPr>
                <w:rFonts w:hint="default" w:ascii="Times New Roman" w:hAnsi="Times New Roman" w:eastAsia="方正仿宋简体" w:cs="Times New Roman"/>
                <w:color w:val="auto"/>
                <w:kern w:val="0"/>
                <w:sz w:val="32"/>
                <w:szCs w:val="32"/>
                <w:lang w:val="en-US" w:eastAsia="zh-CN"/>
              </w:rPr>
              <w:t>00</w:t>
            </w:r>
            <w:r>
              <w:rPr>
                <w:rFonts w:hint="eastAsia" w:ascii="方正仿宋简体" w:hAnsi="方正仿宋简体" w:eastAsia="方正仿宋简体" w:cs="方正仿宋简体"/>
                <w:color w:val="auto"/>
                <w:kern w:val="0"/>
                <w:sz w:val="32"/>
                <w:szCs w:val="32"/>
                <w:lang w:val="en-US" w:eastAsia="zh-CN"/>
              </w:rPr>
              <w:t xml:space="preserve"> </w:t>
            </w:r>
          </w:p>
        </w:tc>
      </w:tr>
      <w:tr w14:paraId="1839BDCC">
        <w:tblPrEx>
          <w:tblCellMar>
            <w:top w:w="0" w:type="dxa"/>
            <w:left w:w="108" w:type="dxa"/>
            <w:bottom w:w="0" w:type="dxa"/>
            <w:right w:w="108" w:type="dxa"/>
          </w:tblCellMar>
        </w:tblPrEx>
        <w:trPr>
          <w:trHeight w:val="680" w:hRule="atLeast"/>
          <w:jc w:val="center"/>
        </w:trPr>
        <w:tc>
          <w:tcPr>
            <w:tcW w:w="8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64770A">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rPr>
            </w:pPr>
          </w:p>
        </w:tc>
        <w:tc>
          <w:tcPr>
            <w:tcW w:w="125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671A1">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rPr>
            </w:pPr>
          </w:p>
        </w:tc>
        <w:tc>
          <w:tcPr>
            <w:tcW w:w="11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0849D2">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rPr>
              <w:t>动态调整</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6B22B">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lang w:val="en-US" w:eastAsia="zh-CN"/>
              </w:rPr>
            </w:pPr>
            <w:r>
              <w:rPr>
                <w:rFonts w:hint="default" w:ascii="Times New Roman" w:hAnsi="Times New Roman" w:eastAsia="方正仿宋简体" w:cs="Times New Roman"/>
                <w:color w:val="auto"/>
                <w:kern w:val="0"/>
                <w:sz w:val="32"/>
                <w:szCs w:val="32"/>
                <w:lang w:val="en-US" w:eastAsia="zh-CN"/>
              </w:rPr>
              <w:t>8</w:t>
            </w:r>
            <w:r>
              <w:rPr>
                <w:rFonts w:hint="eastAsia" w:ascii="方正仿宋简体" w:hAnsi="方正仿宋简体" w:eastAsia="方正仿宋简体" w:cs="方正仿宋简体"/>
                <w:color w:val="auto"/>
                <w:kern w:val="0"/>
                <w:sz w:val="32"/>
                <w:szCs w:val="32"/>
                <w:lang w:val="en-US" w:eastAsia="zh-CN"/>
              </w:rPr>
              <w:t>.</w:t>
            </w:r>
            <w:r>
              <w:rPr>
                <w:rFonts w:hint="default" w:ascii="Times New Roman" w:hAnsi="Times New Roman" w:eastAsia="方正仿宋简体" w:cs="Times New Roman"/>
                <w:color w:val="auto"/>
                <w:kern w:val="0"/>
                <w:sz w:val="32"/>
                <w:szCs w:val="32"/>
                <w:lang w:val="en-US" w:eastAsia="zh-CN"/>
              </w:rPr>
              <w:t>00</w:t>
            </w:r>
            <w:r>
              <w:rPr>
                <w:rFonts w:hint="eastAsia" w:ascii="方正仿宋简体" w:hAnsi="方正仿宋简体" w:eastAsia="方正仿宋简体" w:cs="方正仿宋简体"/>
                <w:color w:val="auto"/>
                <w:kern w:val="0"/>
                <w:sz w:val="32"/>
                <w:szCs w:val="32"/>
                <w:lang w:val="en-US" w:eastAsia="zh-CN"/>
              </w:rPr>
              <w:t xml:space="preserve"> </w:t>
            </w:r>
          </w:p>
        </w:tc>
        <w:tc>
          <w:tcPr>
            <w:tcW w:w="6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ED3F0">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lang w:val="en-US" w:eastAsia="zh-CN"/>
              </w:rPr>
            </w:pPr>
            <w:r>
              <w:rPr>
                <w:rFonts w:hint="default" w:ascii="Times New Roman" w:hAnsi="Times New Roman" w:eastAsia="方正仿宋简体" w:cs="Times New Roman"/>
                <w:color w:val="auto"/>
                <w:kern w:val="0"/>
                <w:sz w:val="32"/>
                <w:szCs w:val="32"/>
                <w:lang w:val="en-US" w:eastAsia="zh-CN"/>
              </w:rPr>
              <w:t>0</w:t>
            </w:r>
            <w:r>
              <w:rPr>
                <w:rFonts w:hint="eastAsia" w:ascii="方正仿宋简体" w:hAnsi="方正仿宋简体" w:eastAsia="方正仿宋简体" w:cs="方正仿宋简体"/>
                <w:color w:val="auto"/>
                <w:kern w:val="0"/>
                <w:sz w:val="32"/>
                <w:szCs w:val="32"/>
                <w:lang w:val="en-US" w:eastAsia="zh-CN"/>
              </w:rPr>
              <w:t>.</w:t>
            </w:r>
            <w:r>
              <w:rPr>
                <w:rFonts w:hint="default" w:ascii="Times New Roman" w:hAnsi="Times New Roman" w:eastAsia="方正仿宋简体" w:cs="Times New Roman"/>
                <w:color w:val="auto"/>
                <w:kern w:val="0"/>
                <w:sz w:val="32"/>
                <w:szCs w:val="32"/>
                <w:lang w:val="en-US" w:eastAsia="zh-CN"/>
              </w:rPr>
              <w:t>95</w:t>
            </w:r>
          </w:p>
        </w:tc>
        <w:tc>
          <w:tcPr>
            <w:tcW w:w="5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0CF00">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lang w:val="en-US" w:eastAsia="zh-CN"/>
              </w:rPr>
            </w:pPr>
            <w:r>
              <w:rPr>
                <w:rFonts w:hint="default" w:ascii="Times New Roman" w:hAnsi="Times New Roman" w:eastAsia="方正仿宋简体" w:cs="Times New Roman"/>
                <w:color w:val="auto"/>
                <w:kern w:val="0"/>
                <w:sz w:val="32"/>
                <w:szCs w:val="32"/>
                <w:lang w:val="en-US" w:eastAsia="zh-CN"/>
              </w:rPr>
              <w:t>7</w:t>
            </w:r>
            <w:r>
              <w:rPr>
                <w:rFonts w:hint="eastAsia" w:ascii="方正仿宋简体" w:hAnsi="方正仿宋简体" w:eastAsia="方正仿宋简体" w:cs="方正仿宋简体"/>
                <w:color w:val="auto"/>
                <w:kern w:val="0"/>
                <w:sz w:val="32"/>
                <w:szCs w:val="32"/>
                <w:lang w:val="en-US" w:eastAsia="zh-CN"/>
              </w:rPr>
              <w:t>.</w:t>
            </w:r>
            <w:r>
              <w:rPr>
                <w:rFonts w:hint="default" w:ascii="Times New Roman" w:hAnsi="Times New Roman" w:eastAsia="方正仿宋简体" w:cs="Times New Roman"/>
                <w:color w:val="auto"/>
                <w:kern w:val="0"/>
                <w:sz w:val="32"/>
                <w:szCs w:val="32"/>
                <w:lang w:val="en-US" w:eastAsia="zh-CN"/>
              </w:rPr>
              <w:t>05</w:t>
            </w:r>
          </w:p>
        </w:tc>
      </w:tr>
      <w:tr w14:paraId="3614AAF5">
        <w:tblPrEx>
          <w:tblCellMar>
            <w:top w:w="0" w:type="dxa"/>
            <w:left w:w="108" w:type="dxa"/>
            <w:bottom w:w="0" w:type="dxa"/>
            <w:right w:w="108" w:type="dxa"/>
          </w:tblCellMar>
        </w:tblPrEx>
        <w:trPr>
          <w:trHeight w:val="680" w:hRule="atLeast"/>
          <w:jc w:val="center"/>
        </w:trPr>
        <w:tc>
          <w:tcPr>
            <w:tcW w:w="8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B29445">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rPr>
            </w:pPr>
          </w:p>
        </w:tc>
        <w:tc>
          <w:tcPr>
            <w:tcW w:w="125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9A10C">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rPr>
            </w:pPr>
          </w:p>
        </w:tc>
        <w:tc>
          <w:tcPr>
            <w:tcW w:w="11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A94303">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rPr>
              <w:t>执行进度</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A03A1">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lang w:val="en-US" w:eastAsia="zh-CN"/>
              </w:rPr>
            </w:pPr>
            <w:r>
              <w:rPr>
                <w:rFonts w:hint="default" w:ascii="Times New Roman" w:hAnsi="Times New Roman" w:eastAsia="方正仿宋简体" w:cs="Times New Roman"/>
                <w:color w:val="auto"/>
                <w:kern w:val="0"/>
                <w:sz w:val="32"/>
                <w:szCs w:val="32"/>
                <w:lang w:val="en-US" w:eastAsia="zh-CN"/>
              </w:rPr>
              <w:t>6</w:t>
            </w:r>
            <w:r>
              <w:rPr>
                <w:rFonts w:hint="eastAsia" w:ascii="方正仿宋简体" w:hAnsi="方正仿宋简体" w:eastAsia="方正仿宋简体" w:cs="方正仿宋简体"/>
                <w:color w:val="auto"/>
                <w:kern w:val="0"/>
                <w:sz w:val="32"/>
                <w:szCs w:val="32"/>
                <w:lang w:val="en-US" w:eastAsia="zh-CN"/>
              </w:rPr>
              <w:t>.</w:t>
            </w:r>
            <w:r>
              <w:rPr>
                <w:rFonts w:hint="default" w:ascii="Times New Roman" w:hAnsi="Times New Roman" w:eastAsia="方正仿宋简体" w:cs="Times New Roman"/>
                <w:color w:val="auto"/>
                <w:kern w:val="0"/>
                <w:sz w:val="32"/>
                <w:szCs w:val="32"/>
                <w:lang w:val="en-US" w:eastAsia="zh-CN"/>
              </w:rPr>
              <w:t>00</w:t>
            </w:r>
            <w:r>
              <w:rPr>
                <w:rFonts w:hint="eastAsia" w:ascii="方正仿宋简体" w:hAnsi="方正仿宋简体" w:eastAsia="方正仿宋简体" w:cs="方正仿宋简体"/>
                <w:color w:val="auto"/>
                <w:kern w:val="0"/>
                <w:sz w:val="32"/>
                <w:szCs w:val="32"/>
                <w:lang w:val="en-US" w:eastAsia="zh-CN"/>
              </w:rPr>
              <w:t xml:space="preserve"> </w:t>
            </w:r>
          </w:p>
        </w:tc>
        <w:tc>
          <w:tcPr>
            <w:tcW w:w="6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71A9E">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lang w:val="en-US" w:eastAsia="zh-CN"/>
              </w:rPr>
            </w:pPr>
            <w:r>
              <w:rPr>
                <w:rFonts w:hint="default" w:ascii="Times New Roman" w:hAnsi="Times New Roman" w:eastAsia="方正仿宋简体" w:cs="Times New Roman"/>
                <w:color w:val="auto"/>
                <w:kern w:val="0"/>
                <w:sz w:val="32"/>
                <w:szCs w:val="32"/>
                <w:lang w:val="en-US" w:eastAsia="zh-CN"/>
              </w:rPr>
              <w:t>0</w:t>
            </w:r>
            <w:r>
              <w:rPr>
                <w:rFonts w:hint="eastAsia" w:ascii="方正仿宋简体" w:hAnsi="方正仿宋简体" w:eastAsia="方正仿宋简体" w:cs="方正仿宋简体"/>
                <w:color w:val="auto"/>
                <w:kern w:val="0"/>
                <w:sz w:val="32"/>
                <w:szCs w:val="32"/>
                <w:lang w:val="en-US" w:eastAsia="zh-CN"/>
              </w:rPr>
              <w:t>.</w:t>
            </w:r>
            <w:r>
              <w:rPr>
                <w:rFonts w:hint="default" w:ascii="Times New Roman" w:hAnsi="Times New Roman" w:eastAsia="方正仿宋简体" w:cs="Times New Roman"/>
                <w:color w:val="auto"/>
                <w:kern w:val="0"/>
                <w:sz w:val="32"/>
                <w:szCs w:val="32"/>
                <w:lang w:val="en-US" w:eastAsia="zh-CN"/>
              </w:rPr>
              <w:t>34</w:t>
            </w:r>
          </w:p>
        </w:tc>
        <w:tc>
          <w:tcPr>
            <w:tcW w:w="5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DAA5D">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lang w:val="en-US" w:eastAsia="zh-CN"/>
              </w:rPr>
            </w:pPr>
            <w:r>
              <w:rPr>
                <w:rFonts w:hint="default" w:ascii="Times New Roman" w:hAnsi="Times New Roman" w:eastAsia="方正仿宋简体" w:cs="Times New Roman"/>
                <w:color w:val="auto"/>
                <w:kern w:val="0"/>
                <w:sz w:val="32"/>
                <w:szCs w:val="32"/>
                <w:lang w:val="en-US" w:eastAsia="zh-CN"/>
              </w:rPr>
              <w:t>5</w:t>
            </w:r>
            <w:r>
              <w:rPr>
                <w:rFonts w:hint="eastAsia" w:ascii="方正仿宋简体" w:hAnsi="方正仿宋简体" w:eastAsia="方正仿宋简体" w:cs="方正仿宋简体"/>
                <w:color w:val="auto"/>
                <w:kern w:val="0"/>
                <w:sz w:val="32"/>
                <w:szCs w:val="32"/>
                <w:lang w:val="en-US" w:eastAsia="zh-CN"/>
              </w:rPr>
              <w:t>.</w:t>
            </w:r>
            <w:r>
              <w:rPr>
                <w:rFonts w:hint="default" w:ascii="Times New Roman" w:hAnsi="Times New Roman" w:eastAsia="方正仿宋简体" w:cs="Times New Roman"/>
                <w:color w:val="auto"/>
                <w:kern w:val="0"/>
                <w:sz w:val="32"/>
                <w:szCs w:val="32"/>
                <w:lang w:val="en-US" w:eastAsia="zh-CN"/>
              </w:rPr>
              <w:t>66</w:t>
            </w:r>
            <w:r>
              <w:rPr>
                <w:rFonts w:hint="eastAsia" w:ascii="方正仿宋简体" w:hAnsi="方正仿宋简体" w:eastAsia="方正仿宋简体" w:cs="方正仿宋简体"/>
                <w:color w:val="auto"/>
                <w:kern w:val="0"/>
                <w:sz w:val="32"/>
                <w:szCs w:val="32"/>
                <w:lang w:val="en-US" w:eastAsia="zh-CN"/>
              </w:rPr>
              <w:t xml:space="preserve"> </w:t>
            </w:r>
          </w:p>
        </w:tc>
      </w:tr>
      <w:tr w14:paraId="3DABA564">
        <w:tblPrEx>
          <w:tblCellMar>
            <w:top w:w="0" w:type="dxa"/>
            <w:left w:w="108" w:type="dxa"/>
            <w:bottom w:w="0" w:type="dxa"/>
            <w:right w:w="108" w:type="dxa"/>
          </w:tblCellMar>
        </w:tblPrEx>
        <w:trPr>
          <w:trHeight w:val="680" w:hRule="atLeast"/>
          <w:jc w:val="center"/>
        </w:trPr>
        <w:tc>
          <w:tcPr>
            <w:tcW w:w="8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66F05E">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rPr>
            </w:pPr>
          </w:p>
        </w:tc>
        <w:tc>
          <w:tcPr>
            <w:tcW w:w="125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E467D">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rPr>
              <w:t>完成结果</w:t>
            </w:r>
          </w:p>
          <w:p w14:paraId="74BFB092">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rPr>
              <w:t>（</w:t>
            </w:r>
            <w:r>
              <w:rPr>
                <w:rFonts w:hint="default" w:ascii="Times New Roman" w:hAnsi="Times New Roman" w:eastAsia="方正仿宋简体" w:cs="Times New Roman"/>
                <w:color w:val="auto"/>
                <w:sz w:val="32"/>
                <w:szCs w:val="32"/>
                <w:lang w:val="en-US" w:eastAsia="zh-CN"/>
              </w:rPr>
              <w:t>16</w:t>
            </w:r>
            <w:r>
              <w:rPr>
                <w:rFonts w:hint="eastAsia" w:ascii="方正仿宋简体" w:hAnsi="方正仿宋简体" w:eastAsia="方正仿宋简体" w:cs="方正仿宋简体"/>
                <w:color w:val="auto"/>
                <w:sz w:val="32"/>
                <w:szCs w:val="32"/>
                <w:lang w:val="en-US" w:eastAsia="zh-CN"/>
              </w:rPr>
              <w:t>分</w:t>
            </w:r>
            <w:r>
              <w:rPr>
                <w:rFonts w:hint="eastAsia" w:ascii="方正仿宋简体" w:hAnsi="方正仿宋简体" w:eastAsia="方正仿宋简体" w:cs="方正仿宋简体"/>
                <w:color w:val="auto"/>
                <w:sz w:val="32"/>
                <w:szCs w:val="32"/>
              </w:rPr>
              <w:t>）</w:t>
            </w:r>
          </w:p>
        </w:tc>
        <w:tc>
          <w:tcPr>
            <w:tcW w:w="11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45A9B6">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rPr>
              <w:t>预算完成</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FFA81">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lang w:val="en-US" w:eastAsia="zh-CN"/>
              </w:rPr>
            </w:pPr>
            <w:r>
              <w:rPr>
                <w:rFonts w:hint="default" w:ascii="Times New Roman" w:hAnsi="Times New Roman" w:eastAsia="方正仿宋简体" w:cs="Times New Roman"/>
                <w:color w:val="auto"/>
                <w:kern w:val="0"/>
                <w:sz w:val="32"/>
                <w:szCs w:val="32"/>
                <w:lang w:val="en-US" w:eastAsia="zh-CN"/>
              </w:rPr>
              <w:t>8</w:t>
            </w:r>
            <w:r>
              <w:rPr>
                <w:rFonts w:hint="eastAsia" w:ascii="方正仿宋简体" w:hAnsi="方正仿宋简体" w:eastAsia="方正仿宋简体" w:cs="方正仿宋简体"/>
                <w:color w:val="auto"/>
                <w:kern w:val="0"/>
                <w:sz w:val="32"/>
                <w:szCs w:val="32"/>
                <w:lang w:val="en-US" w:eastAsia="zh-CN"/>
              </w:rPr>
              <w:t>.</w:t>
            </w:r>
            <w:r>
              <w:rPr>
                <w:rFonts w:hint="default" w:ascii="Times New Roman" w:hAnsi="Times New Roman" w:eastAsia="方正仿宋简体" w:cs="Times New Roman"/>
                <w:color w:val="auto"/>
                <w:kern w:val="0"/>
                <w:sz w:val="32"/>
                <w:szCs w:val="32"/>
                <w:lang w:val="en-US" w:eastAsia="zh-CN"/>
              </w:rPr>
              <w:t>00</w:t>
            </w:r>
            <w:r>
              <w:rPr>
                <w:rFonts w:hint="eastAsia" w:ascii="方正仿宋简体" w:hAnsi="方正仿宋简体" w:eastAsia="方正仿宋简体" w:cs="方正仿宋简体"/>
                <w:color w:val="auto"/>
                <w:kern w:val="0"/>
                <w:sz w:val="32"/>
                <w:szCs w:val="32"/>
                <w:lang w:val="en-US" w:eastAsia="zh-CN"/>
              </w:rPr>
              <w:t xml:space="preserve"> </w:t>
            </w:r>
          </w:p>
        </w:tc>
        <w:tc>
          <w:tcPr>
            <w:tcW w:w="6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F3BB5">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lang w:val="en-US" w:eastAsia="zh-CN"/>
              </w:rPr>
            </w:pPr>
            <w:r>
              <w:rPr>
                <w:rFonts w:hint="default" w:ascii="Times New Roman" w:hAnsi="Times New Roman" w:eastAsia="方正仿宋简体" w:cs="Times New Roman"/>
                <w:color w:val="auto"/>
                <w:kern w:val="0"/>
                <w:sz w:val="32"/>
                <w:szCs w:val="32"/>
                <w:lang w:val="en-US" w:eastAsia="zh-CN"/>
              </w:rPr>
              <w:t>0</w:t>
            </w:r>
            <w:r>
              <w:rPr>
                <w:rFonts w:hint="eastAsia" w:ascii="方正仿宋简体" w:hAnsi="方正仿宋简体" w:eastAsia="方正仿宋简体" w:cs="方正仿宋简体"/>
                <w:color w:val="auto"/>
                <w:kern w:val="0"/>
                <w:sz w:val="32"/>
                <w:szCs w:val="32"/>
                <w:lang w:val="en-US" w:eastAsia="zh-CN"/>
              </w:rPr>
              <w:t>.</w:t>
            </w:r>
            <w:r>
              <w:rPr>
                <w:rFonts w:hint="default" w:ascii="Times New Roman" w:hAnsi="Times New Roman" w:eastAsia="方正仿宋简体" w:cs="Times New Roman"/>
                <w:color w:val="auto"/>
                <w:kern w:val="0"/>
                <w:sz w:val="32"/>
                <w:szCs w:val="32"/>
                <w:lang w:val="en-US" w:eastAsia="zh-CN"/>
              </w:rPr>
              <w:t>23</w:t>
            </w:r>
            <w:r>
              <w:rPr>
                <w:rFonts w:hint="eastAsia" w:ascii="方正仿宋简体" w:hAnsi="方正仿宋简体" w:eastAsia="方正仿宋简体" w:cs="方正仿宋简体"/>
                <w:color w:val="auto"/>
                <w:kern w:val="0"/>
                <w:sz w:val="32"/>
                <w:szCs w:val="32"/>
                <w:lang w:val="en-US" w:eastAsia="zh-CN"/>
              </w:rPr>
              <w:t xml:space="preserve"> </w:t>
            </w:r>
          </w:p>
        </w:tc>
        <w:tc>
          <w:tcPr>
            <w:tcW w:w="5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BF23C">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lang w:val="en-US" w:eastAsia="zh-CN"/>
              </w:rPr>
            </w:pPr>
            <w:r>
              <w:rPr>
                <w:rFonts w:hint="default" w:ascii="Times New Roman" w:hAnsi="Times New Roman" w:eastAsia="方正仿宋简体" w:cs="Times New Roman"/>
                <w:color w:val="auto"/>
                <w:kern w:val="0"/>
                <w:sz w:val="32"/>
                <w:szCs w:val="32"/>
                <w:lang w:val="en-US" w:eastAsia="zh-CN"/>
              </w:rPr>
              <w:t>7</w:t>
            </w:r>
            <w:r>
              <w:rPr>
                <w:rFonts w:hint="eastAsia" w:ascii="方正仿宋简体" w:hAnsi="方正仿宋简体" w:eastAsia="方正仿宋简体" w:cs="方正仿宋简体"/>
                <w:color w:val="auto"/>
                <w:kern w:val="0"/>
                <w:sz w:val="32"/>
                <w:szCs w:val="32"/>
                <w:lang w:val="en-US" w:eastAsia="zh-CN"/>
              </w:rPr>
              <w:t>.</w:t>
            </w:r>
            <w:r>
              <w:rPr>
                <w:rFonts w:hint="default" w:ascii="Times New Roman" w:hAnsi="Times New Roman" w:eastAsia="方正仿宋简体" w:cs="Times New Roman"/>
                <w:color w:val="auto"/>
                <w:kern w:val="0"/>
                <w:sz w:val="32"/>
                <w:szCs w:val="32"/>
                <w:lang w:val="en-US" w:eastAsia="zh-CN"/>
              </w:rPr>
              <w:t>77</w:t>
            </w:r>
            <w:r>
              <w:rPr>
                <w:rFonts w:hint="eastAsia" w:ascii="方正仿宋简体" w:hAnsi="方正仿宋简体" w:eastAsia="方正仿宋简体" w:cs="方正仿宋简体"/>
                <w:color w:val="auto"/>
                <w:kern w:val="0"/>
                <w:sz w:val="32"/>
                <w:szCs w:val="32"/>
                <w:lang w:val="en-US" w:eastAsia="zh-CN"/>
              </w:rPr>
              <w:t xml:space="preserve"> </w:t>
            </w:r>
          </w:p>
        </w:tc>
      </w:tr>
      <w:tr w14:paraId="5A6E2A1C">
        <w:tblPrEx>
          <w:tblCellMar>
            <w:top w:w="0" w:type="dxa"/>
            <w:left w:w="108" w:type="dxa"/>
            <w:bottom w:w="0" w:type="dxa"/>
            <w:right w:w="108" w:type="dxa"/>
          </w:tblCellMar>
        </w:tblPrEx>
        <w:trPr>
          <w:trHeight w:val="680" w:hRule="atLeast"/>
          <w:jc w:val="center"/>
        </w:trPr>
        <w:tc>
          <w:tcPr>
            <w:tcW w:w="833" w:type="pct"/>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2096C1F2">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rPr>
            </w:pPr>
          </w:p>
        </w:tc>
        <w:tc>
          <w:tcPr>
            <w:tcW w:w="125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47049">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rPr>
            </w:pPr>
          </w:p>
        </w:tc>
        <w:tc>
          <w:tcPr>
            <w:tcW w:w="11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F95CC3">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rPr>
              <w:t>违规记录</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E0C7D">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lang w:val="en-US" w:eastAsia="zh-CN"/>
              </w:rPr>
            </w:pPr>
            <w:r>
              <w:rPr>
                <w:rFonts w:hint="default" w:ascii="Times New Roman" w:hAnsi="Times New Roman" w:eastAsia="方正仿宋简体" w:cs="Times New Roman"/>
                <w:color w:val="auto"/>
                <w:kern w:val="0"/>
                <w:sz w:val="32"/>
                <w:szCs w:val="32"/>
                <w:lang w:val="en-US" w:eastAsia="zh-CN"/>
              </w:rPr>
              <w:t>8</w:t>
            </w:r>
            <w:r>
              <w:rPr>
                <w:rFonts w:hint="eastAsia" w:ascii="方正仿宋简体" w:hAnsi="方正仿宋简体" w:eastAsia="方正仿宋简体" w:cs="方正仿宋简体"/>
                <w:color w:val="auto"/>
                <w:kern w:val="0"/>
                <w:sz w:val="32"/>
                <w:szCs w:val="32"/>
                <w:lang w:val="en-US" w:eastAsia="zh-CN"/>
              </w:rPr>
              <w:t>.</w:t>
            </w:r>
            <w:r>
              <w:rPr>
                <w:rFonts w:hint="default" w:ascii="Times New Roman" w:hAnsi="Times New Roman" w:eastAsia="方正仿宋简体" w:cs="Times New Roman"/>
                <w:color w:val="auto"/>
                <w:kern w:val="0"/>
                <w:sz w:val="32"/>
                <w:szCs w:val="32"/>
                <w:lang w:val="en-US" w:eastAsia="zh-CN"/>
              </w:rPr>
              <w:t>00</w:t>
            </w:r>
            <w:r>
              <w:rPr>
                <w:rFonts w:hint="eastAsia" w:ascii="方正仿宋简体" w:hAnsi="方正仿宋简体" w:eastAsia="方正仿宋简体" w:cs="方正仿宋简体"/>
                <w:color w:val="auto"/>
                <w:kern w:val="0"/>
                <w:sz w:val="32"/>
                <w:szCs w:val="32"/>
                <w:lang w:val="en-US" w:eastAsia="zh-CN"/>
              </w:rPr>
              <w:t xml:space="preserve"> </w:t>
            </w:r>
          </w:p>
        </w:tc>
        <w:tc>
          <w:tcPr>
            <w:tcW w:w="6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FF553">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lang w:val="en-US" w:eastAsia="zh-CN"/>
              </w:rPr>
            </w:pPr>
            <w:r>
              <w:rPr>
                <w:rFonts w:hint="default" w:ascii="Times New Roman" w:hAnsi="Times New Roman" w:eastAsia="方正仿宋简体" w:cs="Times New Roman"/>
                <w:color w:val="auto"/>
                <w:kern w:val="0"/>
                <w:sz w:val="32"/>
                <w:szCs w:val="32"/>
                <w:lang w:val="en-US" w:eastAsia="zh-CN"/>
              </w:rPr>
              <w:t>0</w:t>
            </w:r>
            <w:r>
              <w:rPr>
                <w:rFonts w:hint="eastAsia" w:ascii="方正仿宋简体" w:hAnsi="方正仿宋简体" w:eastAsia="方正仿宋简体" w:cs="方正仿宋简体"/>
                <w:color w:val="auto"/>
                <w:kern w:val="0"/>
                <w:sz w:val="32"/>
                <w:szCs w:val="32"/>
                <w:lang w:val="en-US" w:eastAsia="zh-CN"/>
              </w:rPr>
              <w:t>.</w:t>
            </w:r>
            <w:r>
              <w:rPr>
                <w:rFonts w:hint="default" w:ascii="Times New Roman" w:hAnsi="Times New Roman" w:eastAsia="方正仿宋简体" w:cs="Times New Roman"/>
                <w:color w:val="auto"/>
                <w:kern w:val="0"/>
                <w:sz w:val="32"/>
                <w:szCs w:val="32"/>
                <w:lang w:val="en-US" w:eastAsia="zh-CN"/>
              </w:rPr>
              <w:t>00</w:t>
            </w:r>
            <w:r>
              <w:rPr>
                <w:rFonts w:hint="eastAsia" w:ascii="方正仿宋简体" w:hAnsi="方正仿宋简体" w:eastAsia="方正仿宋简体" w:cs="方正仿宋简体"/>
                <w:color w:val="auto"/>
                <w:kern w:val="0"/>
                <w:sz w:val="32"/>
                <w:szCs w:val="32"/>
                <w:lang w:val="en-US" w:eastAsia="zh-CN"/>
              </w:rPr>
              <w:t xml:space="preserve"> </w:t>
            </w:r>
          </w:p>
        </w:tc>
        <w:tc>
          <w:tcPr>
            <w:tcW w:w="5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E0532">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lang w:val="en-US" w:eastAsia="zh-CN"/>
              </w:rPr>
            </w:pPr>
            <w:r>
              <w:rPr>
                <w:rFonts w:hint="default" w:ascii="Times New Roman" w:hAnsi="Times New Roman" w:eastAsia="方正仿宋简体" w:cs="Times New Roman"/>
                <w:color w:val="auto"/>
                <w:kern w:val="0"/>
                <w:sz w:val="32"/>
                <w:szCs w:val="32"/>
                <w:lang w:val="en-US" w:eastAsia="zh-CN"/>
              </w:rPr>
              <w:t>8</w:t>
            </w:r>
            <w:r>
              <w:rPr>
                <w:rFonts w:hint="eastAsia" w:ascii="方正仿宋简体" w:hAnsi="方正仿宋简体" w:eastAsia="方正仿宋简体" w:cs="方正仿宋简体"/>
                <w:color w:val="auto"/>
                <w:kern w:val="0"/>
                <w:sz w:val="32"/>
                <w:szCs w:val="32"/>
                <w:lang w:val="en-US" w:eastAsia="zh-CN"/>
              </w:rPr>
              <w:t>.</w:t>
            </w:r>
            <w:r>
              <w:rPr>
                <w:rFonts w:hint="default" w:ascii="Times New Roman" w:hAnsi="Times New Roman" w:eastAsia="方正仿宋简体" w:cs="Times New Roman"/>
                <w:color w:val="auto"/>
                <w:kern w:val="0"/>
                <w:sz w:val="32"/>
                <w:szCs w:val="32"/>
                <w:lang w:val="en-US" w:eastAsia="zh-CN"/>
              </w:rPr>
              <w:t>00</w:t>
            </w:r>
            <w:r>
              <w:rPr>
                <w:rFonts w:hint="eastAsia" w:ascii="方正仿宋简体" w:hAnsi="方正仿宋简体" w:eastAsia="方正仿宋简体" w:cs="方正仿宋简体"/>
                <w:color w:val="auto"/>
                <w:kern w:val="0"/>
                <w:sz w:val="32"/>
                <w:szCs w:val="32"/>
                <w:lang w:val="en-US" w:eastAsia="zh-CN"/>
              </w:rPr>
              <w:t xml:space="preserve"> </w:t>
            </w:r>
          </w:p>
        </w:tc>
      </w:tr>
      <w:tr w14:paraId="0F26130F">
        <w:tblPrEx>
          <w:tblCellMar>
            <w:top w:w="0" w:type="dxa"/>
            <w:left w:w="108" w:type="dxa"/>
            <w:bottom w:w="0" w:type="dxa"/>
            <w:right w:w="108" w:type="dxa"/>
          </w:tblCellMar>
        </w:tblPrEx>
        <w:trPr>
          <w:trHeight w:val="680" w:hRule="atLeast"/>
          <w:jc w:val="center"/>
        </w:trPr>
        <w:tc>
          <w:tcPr>
            <w:tcW w:w="833" w:type="pct"/>
            <w:vMerge w:val="restart"/>
            <w:tcBorders>
              <w:top w:val="single" w:color="000000" w:sz="4" w:space="0"/>
              <w:left w:val="single" w:color="000000" w:sz="4" w:space="0"/>
              <w:right w:val="single" w:color="000000" w:sz="4" w:space="0"/>
            </w:tcBorders>
            <w:shd w:val="clear" w:color="auto" w:fill="auto"/>
            <w:vAlign w:val="center"/>
          </w:tcPr>
          <w:p w14:paraId="6850EDBB">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rPr>
              <w:t>专项预算管理（</w:t>
            </w:r>
            <w:r>
              <w:rPr>
                <w:rFonts w:hint="default" w:ascii="Times New Roman" w:hAnsi="Times New Roman" w:eastAsia="方正仿宋简体" w:cs="Times New Roman"/>
                <w:color w:val="auto"/>
                <w:sz w:val="32"/>
                <w:szCs w:val="32"/>
              </w:rPr>
              <w:t>20</w:t>
            </w:r>
            <w:r>
              <w:rPr>
                <w:rFonts w:hint="eastAsia" w:ascii="方正仿宋简体" w:hAnsi="方正仿宋简体" w:eastAsia="方正仿宋简体" w:cs="方正仿宋简体"/>
                <w:color w:val="auto"/>
                <w:sz w:val="32"/>
                <w:szCs w:val="32"/>
              </w:rPr>
              <w:t>分）</w:t>
            </w:r>
          </w:p>
        </w:tc>
        <w:tc>
          <w:tcPr>
            <w:tcW w:w="1254" w:type="pct"/>
            <w:vMerge w:val="restart"/>
            <w:tcBorders>
              <w:top w:val="single" w:color="000000" w:sz="4" w:space="0"/>
              <w:left w:val="single" w:color="000000" w:sz="4" w:space="0"/>
              <w:right w:val="single" w:color="000000" w:sz="4" w:space="0"/>
            </w:tcBorders>
            <w:shd w:val="clear" w:color="auto" w:fill="auto"/>
            <w:noWrap/>
            <w:vAlign w:val="center"/>
          </w:tcPr>
          <w:p w14:paraId="64A78707">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rPr>
              <w:t>项目自评报告编制</w:t>
            </w:r>
          </w:p>
          <w:p w14:paraId="02CA28AF">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rPr>
              <w:t>（</w:t>
            </w:r>
            <w:r>
              <w:rPr>
                <w:rFonts w:hint="default" w:ascii="Times New Roman" w:hAnsi="Times New Roman" w:eastAsia="方正仿宋简体" w:cs="Times New Roman"/>
                <w:color w:val="auto"/>
                <w:sz w:val="32"/>
                <w:szCs w:val="32"/>
              </w:rPr>
              <w:t>20</w:t>
            </w:r>
            <w:r>
              <w:rPr>
                <w:rFonts w:hint="eastAsia" w:ascii="方正仿宋简体" w:hAnsi="方正仿宋简体" w:eastAsia="方正仿宋简体" w:cs="方正仿宋简体"/>
                <w:color w:val="auto"/>
                <w:sz w:val="32"/>
                <w:szCs w:val="32"/>
              </w:rPr>
              <w:t>分）</w:t>
            </w:r>
          </w:p>
        </w:tc>
        <w:tc>
          <w:tcPr>
            <w:tcW w:w="11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10CE36">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rPr>
              <w:t>项目自评报告</w:t>
            </w:r>
          </w:p>
          <w:p w14:paraId="30CF3F23">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leftChars="0" w:right="0" w:rightChars="0" w:firstLine="0" w:firstLineChars="0"/>
              <w:jc w:val="center"/>
              <w:rPr>
                <w:rFonts w:hint="eastAsia" w:ascii="方正仿宋简体" w:hAnsi="方正仿宋简体" w:eastAsia="方正仿宋简体" w:cs="方正仿宋简体"/>
                <w:color w:val="auto"/>
                <w:kern w:val="0"/>
                <w:sz w:val="32"/>
                <w:szCs w:val="32"/>
                <w:lang w:val="en-US" w:eastAsia="zh-CN" w:bidi="ar-SA"/>
              </w:rPr>
            </w:pPr>
            <w:r>
              <w:rPr>
                <w:rFonts w:hint="eastAsia" w:ascii="方正仿宋简体" w:hAnsi="方正仿宋简体" w:eastAsia="方正仿宋简体" w:cs="方正仿宋简体"/>
                <w:color w:val="auto"/>
                <w:sz w:val="32"/>
                <w:szCs w:val="32"/>
              </w:rPr>
              <w:t>编制完整性</w:t>
            </w:r>
            <w:r>
              <w:rPr>
                <w:rFonts w:hint="eastAsia" w:ascii="方正仿宋简体" w:hAnsi="方正仿宋简体" w:eastAsia="方正仿宋简体" w:cs="方正仿宋简体"/>
                <w:color w:val="auto"/>
                <w:sz w:val="32"/>
                <w:szCs w:val="32"/>
                <w:lang w:eastAsia="zh-CN"/>
              </w:rPr>
              <w:t>（</w:t>
            </w:r>
            <w:r>
              <w:rPr>
                <w:rFonts w:hint="default" w:ascii="Times New Roman" w:hAnsi="Times New Roman" w:eastAsia="方正仿宋简体" w:cs="Times New Roman"/>
                <w:color w:val="auto"/>
                <w:sz w:val="32"/>
                <w:szCs w:val="32"/>
                <w:lang w:val="en-US" w:eastAsia="zh-CN"/>
              </w:rPr>
              <w:t>10</w:t>
            </w:r>
            <w:r>
              <w:rPr>
                <w:rFonts w:hint="eastAsia" w:ascii="方正仿宋简体" w:hAnsi="方正仿宋简体" w:eastAsia="方正仿宋简体" w:cs="方正仿宋简体"/>
                <w:color w:val="auto"/>
                <w:sz w:val="32"/>
                <w:szCs w:val="32"/>
                <w:lang w:eastAsia="zh-CN"/>
              </w:rPr>
              <w:t>）</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F8A30">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lang w:val="en-US" w:eastAsia="zh-CN"/>
              </w:rPr>
            </w:pPr>
            <w:r>
              <w:rPr>
                <w:rFonts w:hint="default" w:ascii="Times New Roman" w:hAnsi="Times New Roman" w:eastAsia="方正仿宋简体" w:cs="Times New Roman"/>
                <w:color w:val="auto"/>
                <w:kern w:val="0"/>
                <w:sz w:val="32"/>
                <w:szCs w:val="32"/>
                <w:lang w:val="en-US" w:eastAsia="zh-CN"/>
              </w:rPr>
              <w:t>10</w:t>
            </w:r>
            <w:r>
              <w:rPr>
                <w:rFonts w:hint="eastAsia" w:ascii="方正仿宋简体" w:hAnsi="方正仿宋简体" w:eastAsia="方正仿宋简体" w:cs="方正仿宋简体"/>
                <w:color w:val="auto"/>
                <w:kern w:val="0"/>
                <w:sz w:val="32"/>
                <w:szCs w:val="32"/>
                <w:lang w:val="en-US" w:eastAsia="zh-CN"/>
              </w:rPr>
              <w:t>.</w:t>
            </w:r>
            <w:r>
              <w:rPr>
                <w:rFonts w:hint="default" w:ascii="Times New Roman" w:hAnsi="Times New Roman" w:eastAsia="方正仿宋简体" w:cs="Times New Roman"/>
                <w:color w:val="auto"/>
                <w:kern w:val="0"/>
                <w:sz w:val="32"/>
                <w:szCs w:val="32"/>
                <w:lang w:val="en-US" w:eastAsia="zh-CN"/>
              </w:rPr>
              <w:t>00</w:t>
            </w:r>
          </w:p>
        </w:tc>
        <w:tc>
          <w:tcPr>
            <w:tcW w:w="6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68F9E">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lang w:val="en-US" w:eastAsia="zh-CN"/>
              </w:rPr>
            </w:pPr>
            <w:r>
              <w:rPr>
                <w:rFonts w:hint="default" w:ascii="Times New Roman" w:hAnsi="Times New Roman" w:eastAsia="方正仿宋简体" w:cs="Times New Roman"/>
                <w:color w:val="auto"/>
                <w:kern w:val="0"/>
                <w:sz w:val="32"/>
                <w:szCs w:val="32"/>
                <w:lang w:val="en-US" w:eastAsia="zh-CN"/>
              </w:rPr>
              <w:t>0</w:t>
            </w:r>
            <w:r>
              <w:rPr>
                <w:rFonts w:hint="eastAsia" w:ascii="方正仿宋简体" w:hAnsi="方正仿宋简体" w:eastAsia="方正仿宋简体" w:cs="方正仿宋简体"/>
                <w:color w:val="auto"/>
                <w:kern w:val="0"/>
                <w:sz w:val="32"/>
                <w:szCs w:val="32"/>
                <w:lang w:val="en-US" w:eastAsia="zh-CN"/>
              </w:rPr>
              <w:t>.</w:t>
            </w:r>
            <w:r>
              <w:rPr>
                <w:rFonts w:hint="default" w:ascii="Times New Roman" w:hAnsi="Times New Roman" w:eastAsia="方正仿宋简体" w:cs="Times New Roman"/>
                <w:color w:val="auto"/>
                <w:kern w:val="0"/>
                <w:sz w:val="32"/>
                <w:szCs w:val="32"/>
                <w:lang w:val="en-US" w:eastAsia="zh-CN"/>
              </w:rPr>
              <w:t>00</w:t>
            </w:r>
            <w:r>
              <w:rPr>
                <w:rFonts w:hint="eastAsia" w:ascii="方正仿宋简体" w:hAnsi="方正仿宋简体" w:eastAsia="方正仿宋简体" w:cs="方正仿宋简体"/>
                <w:color w:val="auto"/>
                <w:kern w:val="0"/>
                <w:sz w:val="32"/>
                <w:szCs w:val="32"/>
                <w:lang w:val="en-US" w:eastAsia="zh-CN"/>
              </w:rPr>
              <w:t xml:space="preserve"> </w:t>
            </w:r>
          </w:p>
        </w:tc>
        <w:tc>
          <w:tcPr>
            <w:tcW w:w="5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0F42F">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lang w:val="en-US" w:eastAsia="zh-CN"/>
              </w:rPr>
            </w:pPr>
            <w:r>
              <w:rPr>
                <w:rFonts w:hint="default" w:ascii="Times New Roman" w:hAnsi="Times New Roman" w:eastAsia="方正仿宋简体" w:cs="Times New Roman"/>
                <w:color w:val="auto"/>
                <w:kern w:val="0"/>
                <w:sz w:val="32"/>
                <w:szCs w:val="32"/>
                <w:lang w:val="en-US" w:eastAsia="zh-CN"/>
              </w:rPr>
              <w:t>10</w:t>
            </w:r>
            <w:r>
              <w:rPr>
                <w:rFonts w:hint="eastAsia" w:ascii="方正仿宋简体" w:hAnsi="方正仿宋简体" w:eastAsia="方正仿宋简体" w:cs="方正仿宋简体"/>
                <w:color w:val="auto"/>
                <w:kern w:val="0"/>
                <w:sz w:val="32"/>
                <w:szCs w:val="32"/>
                <w:lang w:val="en-US" w:eastAsia="zh-CN"/>
              </w:rPr>
              <w:t>.</w:t>
            </w:r>
            <w:r>
              <w:rPr>
                <w:rFonts w:hint="default" w:ascii="Times New Roman" w:hAnsi="Times New Roman" w:eastAsia="方正仿宋简体" w:cs="Times New Roman"/>
                <w:color w:val="auto"/>
                <w:kern w:val="0"/>
                <w:sz w:val="32"/>
                <w:szCs w:val="32"/>
                <w:lang w:val="en-US" w:eastAsia="zh-CN"/>
              </w:rPr>
              <w:t>00</w:t>
            </w:r>
          </w:p>
        </w:tc>
      </w:tr>
      <w:tr w14:paraId="7158C4C8">
        <w:tblPrEx>
          <w:tblCellMar>
            <w:top w:w="0" w:type="dxa"/>
            <w:left w:w="108" w:type="dxa"/>
            <w:bottom w:w="0" w:type="dxa"/>
            <w:right w:w="108" w:type="dxa"/>
          </w:tblCellMar>
        </w:tblPrEx>
        <w:trPr>
          <w:trHeight w:val="680" w:hRule="atLeast"/>
          <w:jc w:val="center"/>
        </w:trPr>
        <w:tc>
          <w:tcPr>
            <w:tcW w:w="833" w:type="pct"/>
            <w:vMerge w:val="continue"/>
            <w:tcBorders>
              <w:left w:val="single" w:color="000000" w:sz="4" w:space="0"/>
              <w:bottom w:val="single" w:color="auto" w:sz="4" w:space="0"/>
              <w:right w:val="single" w:color="000000" w:sz="4" w:space="0"/>
            </w:tcBorders>
            <w:shd w:val="clear" w:color="auto" w:fill="auto"/>
            <w:vAlign w:val="center"/>
          </w:tcPr>
          <w:p w14:paraId="0F00C977">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rPr>
            </w:pPr>
          </w:p>
        </w:tc>
        <w:tc>
          <w:tcPr>
            <w:tcW w:w="1254" w:type="pct"/>
            <w:vMerge w:val="continue"/>
            <w:tcBorders>
              <w:left w:val="single" w:color="000000" w:sz="4" w:space="0"/>
              <w:bottom w:val="single" w:color="000000" w:sz="4" w:space="0"/>
              <w:right w:val="single" w:color="000000" w:sz="4" w:space="0"/>
            </w:tcBorders>
            <w:shd w:val="clear" w:color="auto" w:fill="auto"/>
            <w:noWrap/>
            <w:vAlign w:val="center"/>
          </w:tcPr>
          <w:p w14:paraId="57900FFC">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rPr>
            </w:pPr>
          </w:p>
        </w:tc>
        <w:tc>
          <w:tcPr>
            <w:tcW w:w="11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9DF9B0">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rPr>
              <w:t>项目自评报告</w:t>
            </w:r>
          </w:p>
          <w:p w14:paraId="3EE63D3B">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leftChars="0" w:right="0" w:rightChars="0" w:firstLine="0" w:firstLineChars="0"/>
              <w:jc w:val="center"/>
              <w:rPr>
                <w:rFonts w:hint="eastAsia" w:ascii="方正仿宋简体" w:hAnsi="方正仿宋简体" w:eastAsia="方正仿宋简体" w:cs="方正仿宋简体"/>
                <w:color w:val="auto"/>
                <w:kern w:val="0"/>
                <w:sz w:val="32"/>
                <w:szCs w:val="32"/>
                <w:lang w:val="en-US" w:eastAsia="zh-CN" w:bidi="ar-SA"/>
              </w:rPr>
            </w:pPr>
            <w:r>
              <w:rPr>
                <w:rFonts w:hint="eastAsia" w:ascii="方正仿宋简体" w:hAnsi="方正仿宋简体" w:eastAsia="方正仿宋简体" w:cs="方正仿宋简体"/>
                <w:color w:val="auto"/>
                <w:sz w:val="32"/>
                <w:szCs w:val="32"/>
              </w:rPr>
              <w:t>编制质量</w:t>
            </w:r>
            <w:r>
              <w:rPr>
                <w:rFonts w:hint="eastAsia" w:ascii="方正仿宋简体" w:hAnsi="方正仿宋简体" w:eastAsia="方正仿宋简体" w:cs="方正仿宋简体"/>
                <w:color w:val="auto"/>
                <w:sz w:val="32"/>
                <w:szCs w:val="32"/>
                <w:lang w:eastAsia="zh-CN"/>
              </w:rPr>
              <w:t>（</w:t>
            </w:r>
            <w:r>
              <w:rPr>
                <w:rFonts w:hint="default" w:ascii="Times New Roman" w:hAnsi="Times New Roman" w:eastAsia="方正仿宋简体" w:cs="Times New Roman"/>
                <w:color w:val="auto"/>
                <w:sz w:val="32"/>
                <w:szCs w:val="32"/>
                <w:lang w:val="en-US" w:eastAsia="zh-CN"/>
              </w:rPr>
              <w:t>10</w:t>
            </w:r>
            <w:r>
              <w:rPr>
                <w:rFonts w:hint="eastAsia" w:ascii="方正仿宋简体" w:hAnsi="方正仿宋简体" w:eastAsia="方正仿宋简体" w:cs="方正仿宋简体"/>
                <w:color w:val="auto"/>
                <w:sz w:val="32"/>
                <w:szCs w:val="32"/>
                <w:lang w:eastAsia="zh-CN"/>
              </w:rPr>
              <w:t>）</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1CA32">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lang w:val="en-US" w:eastAsia="zh-CN"/>
              </w:rPr>
            </w:pPr>
            <w:r>
              <w:rPr>
                <w:rFonts w:hint="default" w:ascii="Times New Roman" w:hAnsi="Times New Roman" w:eastAsia="方正仿宋简体" w:cs="Times New Roman"/>
                <w:color w:val="auto"/>
                <w:kern w:val="0"/>
                <w:sz w:val="32"/>
                <w:szCs w:val="32"/>
                <w:lang w:val="en-US" w:eastAsia="zh-CN"/>
              </w:rPr>
              <w:t>10</w:t>
            </w:r>
            <w:r>
              <w:rPr>
                <w:rFonts w:hint="eastAsia" w:ascii="方正仿宋简体" w:hAnsi="方正仿宋简体" w:eastAsia="方正仿宋简体" w:cs="方正仿宋简体"/>
                <w:color w:val="auto"/>
                <w:kern w:val="0"/>
                <w:sz w:val="32"/>
                <w:szCs w:val="32"/>
                <w:lang w:val="en-US" w:eastAsia="zh-CN"/>
              </w:rPr>
              <w:t>.</w:t>
            </w:r>
            <w:r>
              <w:rPr>
                <w:rFonts w:hint="default" w:ascii="Times New Roman" w:hAnsi="Times New Roman" w:eastAsia="方正仿宋简体" w:cs="Times New Roman"/>
                <w:color w:val="auto"/>
                <w:kern w:val="0"/>
                <w:sz w:val="32"/>
                <w:szCs w:val="32"/>
                <w:lang w:val="en-US" w:eastAsia="zh-CN"/>
              </w:rPr>
              <w:t>00</w:t>
            </w:r>
          </w:p>
        </w:tc>
        <w:tc>
          <w:tcPr>
            <w:tcW w:w="6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3C561">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lang w:val="en-US" w:eastAsia="zh-CN"/>
              </w:rPr>
            </w:pPr>
            <w:r>
              <w:rPr>
                <w:rFonts w:hint="default" w:ascii="Times New Roman" w:hAnsi="Times New Roman" w:eastAsia="方正仿宋简体" w:cs="Times New Roman"/>
                <w:color w:val="auto"/>
                <w:kern w:val="0"/>
                <w:sz w:val="32"/>
                <w:szCs w:val="32"/>
                <w:lang w:val="en-US" w:eastAsia="zh-CN"/>
              </w:rPr>
              <w:t>2</w:t>
            </w:r>
            <w:r>
              <w:rPr>
                <w:rFonts w:hint="eastAsia" w:ascii="方正仿宋简体" w:hAnsi="方正仿宋简体" w:eastAsia="方正仿宋简体" w:cs="方正仿宋简体"/>
                <w:color w:val="auto"/>
                <w:kern w:val="0"/>
                <w:sz w:val="32"/>
                <w:szCs w:val="32"/>
                <w:lang w:val="en-US" w:eastAsia="zh-CN"/>
              </w:rPr>
              <w:t>.</w:t>
            </w:r>
            <w:r>
              <w:rPr>
                <w:rFonts w:hint="default" w:ascii="Times New Roman" w:hAnsi="Times New Roman" w:eastAsia="方正仿宋简体" w:cs="Times New Roman"/>
                <w:color w:val="auto"/>
                <w:kern w:val="0"/>
                <w:sz w:val="32"/>
                <w:szCs w:val="32"/>
                <w:lang w:val="en-US" w:eastAsia="zh-CN"/>
              </w:rPr>
              <w:t>00</w:t>
            </w:r>
          </w:p>
        </w:tc>
        <w:tc>
          <w:tcPr>
            <w:tcW w:w="5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4F56E">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lang w:val="en-US" w:eastAsia="zh-CN"/>
              </w:rPr>
            </w:pPr>
            <w:r>
              <w:rPr>
                <w:rFonts w:hint="default" w:ascii="Times New Roman" w:hAnsi="Times New Roman" w:eastAsia="方正仿宋简体" w:cs="Times New Roman"/>
                <w:color w:val="auto"/>
                <w:kern w:val="0"/>
                <w:sz w:val="32"/>
                <w:szCs w:val="32"/>
                <w:lang w:val="en-US" w:eastAsia="zh-CN"/>
              </w:rPr>
              <w:t>8</w:t>
            </w:r>
            <w:r>
              <w:rPr>
                <w:rFonts w:hint="eastAsia" w:ascii="方正仿宋简体" w:hAnsi="方正仿宋简体" w:eastAsia="方正仿宋简体" w:cs="方正仿宋简体"/>
                <w:color w:val="auto"/>
                <w:kern w:val="0"/>
                <w:sz w:val="32"/>
                <w:szCs w:val="32"/>
                <w:lang w:val="en-US" w:eastAsia="zh-CN"/>
              </w:rPr>
              <w:t>.</w:t>
            </w:r>
            <w:r>
              <w:rPr>
                <w:rFonts w:hint="default" w:ascii="Times New Roman" w:hAnsi="Times New Roman" w:eastAsia="方正仿宋简体" w:cs="Times New Roman"/>
                <w:color w:val="auto"/>
                <w:kern w:val="0"/>
                <w:sz w:val="32"/>
                <w:szCs w:val="32"/>
                <w:lang w:val="en-US" w:eastAsia="zh-CN"/>
              </w:rPr>
              <w:t>00</w:t>
            </w:r>
          </w:p>
        </w:tc>
      </w:tr>
      <w:tr w14:paraId="66D40231">
        <w:tblPrEx>
          <w:tblCellMar>
            <w:top w:w="0" w:type="dxa"/>
            <w:left w:w="108" w:type="dxa"/>
            <w:bottom w:w="0" w:type="dxa"/>
            <w:right w:w="108" w:type="dxa"/>
          </w:tblCellMar>
        </w:tblPrEx>
        <w:trPr>
          <w:trHeight w:val="680" w:hRule="atLeast"/>
          <w:jc w:val="center"/>
        </w:trPr>
        <w:tc>
          <w:tcPr>
            <w:tcW w:w="83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EA8141D">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rPr>
            </w:pPr>
            <w:r>
              <w:rPr>
                <w:rFonts w:hint="eastAsia" w:ascii="方正仿宋简体" w:hAnsi="方正仿宋简体" w:eastAsia="方正仿宋简体" w:cs="方正仿宋简体"/>
                <w:color w:val="auto"/>
                <w:kern w:val="0"/>
                <w:sz w:val="32"/>
                <w:szCs w:val="32"/>
              </w:rPr>
              <w:t>绩效结果应用（</w:t>
            </w:r>
            <w:r>
              <w:rPr>
                <w:rFonts w:hint="default" w:ascii="Times New Roman" w:hAnsi="Times New Roman" w:eastAsia="方正仿宋简体" w:cs="Times New Roman"/>
                <w:color w:val="auto"/>
                <w:kern w:val="0"/>
                <w:sz w:val="32"/>
                <w:szCs w:val="32"/>
              </w:rPr>
              <w:t>10</w:t>
            </w:r>
            <w:r>
              <w:rPr>
                <w:rFonts w:hint="eastAsia" w:ascii="方正仿宋简体" w:hAnsi="方正仿宋简体" w:eastAsia="方正仿宋简体" w:cs="方正仿宋简体"/>
                <w:color w:val="auto"/>
                <w:kern w:val="0"/>
                <w:sz w:val="32"/>
                <w:szCs w:val="32"/>
              </w:rPr>
              <w:t>分）</w:t>
            </w:r>
          </w:p>
        </w:tc>
        <w:tc>
          <w:tcPr>
            <w:tcW w:w="125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6432324">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rPr>
            </w:pPr>
            <w:r>
              <w:rPr>
                <w:rFonts w:hint="eastAsia" w:ascii="方正仿宋简体" w:hAnsi="方正仿宋简体" w:eastAsia="方正仿宋简体" w:cs="方正仿宋简体"/>
                <w:color w:val="auto"/>
                <w:kern w:val="0"/>
                <w:sz w:val="32"/>
                <w:szCs w:val="32"/>
              </w:rPr>
              <w:t>信息公开</w:t>
            </w:r>
          </w:p>
          <w:p w14:paraId="396288AA">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rPr>
            </w:pPr>
            <w:r>
              <w:rPr>
                <w:rFonts w:hint="eastAsia" w:ascii="方正仿宋简体" w:hAnsi="方正仿宋简体" w:eastAsia="方正仿宋简体" w:cs="方正仿宋简体"/>
                <w:color w:val="auto"/>
                <w:kern w:val="0"/>
                <w:sz w:val="32"/>
                <w:szCs w:val="32"/>
              </w:rPr>
              <w:t>（</w:t>
            </w:r>
            <w:r>
              <w:rPr>
                <w:rFonts w:hint="default" w:ascii="Times New Roman" w:hAnsi="Times New Roman" w:eastAsia="方正仿宋简体" w:cs="Times New Roman"/>
                <w:color w:val="auto"/>
                <w:kern w:val="0"/>
                <w:sz w:val="32"/>
                <w:szCs w:val="32"/>
              </w:rPr>
              <w:t>2</w:t>
            </w:r>
            <w:r>
              <w:rPr>
                <w:rFonts w:hint="eastAsia" w:ascii="方正仿宋简体" w:hAnsi="方正仿宋简体" w:eastAsia="方正仿宋简体" w:cs="方正仿宋简体"/>
                <w:color w:val="auto"/>
                <w:kern w:val="0"/>
                <w:sz w:val="32"/>
                <w:szCs w:val="32"/>
              </w:rPr>
              <w:t>分）</w:t>
            </w:r>
          </w:p>
        </w:tc>
        <w:tc>
          <w:tcPr>
            <w:tcW w:w="1120" w:type="pct"/>
            <w:tcBorders>
              <w:top w:val="single" w:color="auto" w:sz="4" w:space="0"/>
              <w:left w:val="single" w:color="auto" w:sz="4" w:space="0"/>
              <w:bottom w:val="single" w:color="auto" w:sz="4" w:space="0"/>
              <w:right w:val="single" w:color="auto" w:sz="4" w:space="0"/>
            </w:tcBorders>
            <w:shd w:val="clear" w:color="auto" w:fill="auto"/>
            <w:vAlign w:val="center"/>
          </w:tcPr>
          <w:p w14:paraId="03897E1C">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rPr>
              <w:t>自评公开</w:t>
            </w:r>
          </w:p>
        </w:tc>
        <w:tc>
          <w:tcPr>
            <w:tcW w:w="522" w:type="pct"/>
            <w:tcBorders>
              <w:top w:val="single" w:color="000000" w:sz="4" w:space="0"/>
              <w:left w:val="single" w:color="auto" w:sz="4" w:space="0"/>
              <w:bottom w:val="single" w:color="000000" w:sz="4" w:space="0"/>
              <w:right w:val="single" w:color="000000" w:sz="4" w:space="0"/>
            </w:tcBorders>
            <w:shd w:val="clear" w:color="auto" w:fill="auto"/>
            <w:noWrap/>
            <w:vAlign w:val="center"/>
          </w:tcPr>
          <w:p w14:paraId="2BF3BF8C">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lang w:val="en-US" w:eastAsia="zh-CN"/>
              </w:rPr>
            </w:pPr>
            <w:r>
              <w:rPr>
                <w:rFonts w:hint="default" w:ascii="Times New Roman" w:hAnsi="Times New Roman" w:eastAsia="方正仿宋简体" w:cs="Times New Roman"/>
                <w:color w:val="auto"/>
                <w:kern w:val="0"/>
                <w:sz w:val="32"/>
                <w:szCs w:val="32"/>
                <w:lang w:val="en-US" w:eastAsia="zh-CN"/>
              </w:rPr>
              <w:t>2</w:t>
            </w:r>
            <w:r>
              <w:rPr>
                <w:rFonts w:hint="eastAsia" w:ascii="方正仿宋简体" w:hAnsi="方正仿宋简体" w:eastAsia="方正仿宋简体" w:cs="方正仿宋简体"/>
                <w:color w:val="auto"/>
                <w:kern w:val="0"/>
                <w:sz w:val="32"/>
                <w:szCs w:val="32"/>
                <w:lang w:val="en-US" w:eastAsia="zh-CN"/>
              </w:rPr>
              <w:t>.</w:t>
            </w:r>
            <w:r>
              <w:rPr>
                <w:rFonts w:hint="default" w:ascii="Times New Roman" w:hAnsi="Times New Roman" w:eastAsia="方正仿宋简体" w:cs="Times New Roman"/>
                <w:color w:val="auto"/>
                <w:kern w:val="0"/>
                <w:sz w:val="32"/>
                <w:szCs w:val="32"/>
                <w:lang w:val="en-US" w:eastAsia="zh-CN"/>
              </w:rPr>
              <w:t>00</w:t>
            </w:r>
            <w:r>
              <w:rPr>
                <w:rFonts w:hint="eastAsia" w:ascii="方正仿宋简体" w:hAnsi="方正仿宋简体" w:eastAsia="方正仿宋简体" w:cs="方正仿宋简体"/>
                <w:color w:val="auto"/>
                <w:kern w:val="0"/>
                <w:sz w:val="32"/>
                <w:szCs w:val="32"/>
                <w:lang w:val="en-US" w:eastAsia="zh-CN"/>
              </w:rPr>
              <w:t xml:space="preserve"> </w:t>
            </w:r>
          </w:p>
        </w:tc>
        <w:tc>
          <w:tcPr>
            <w:tcW w:w="6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002E1">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lang w:val="en-US" w:eastAsia="zh-CN"/>
              </w:rPr>
            </w:pPr>
            <w:r>
              <w:rPr>
                <w:rFonts w:hint="default" w:ascii="Times New Roman" w:hAnsi="Times New Roman" w:eastAsia="方正仿宋简体" w:cs="Times New Roman"/>
                <w:color w:val="auto"/>
                <w:kern w:val="0"/>
                <w:sz w:val="32"/>
                <w:szCs w:val="32"/>
                <w:lang w:val="en-US" w:eastAsia="zh-CN"/>
              </w:rPr>
              <w:t>0</w:t>
            </w:r>
            <w:r>
              <w:rPr>
                <w:rFonts w:hint="eastAsia" w:ascii="方正仿宋简体" w:hAnsi="方正仿宋简体" w:eastAsia="方正仿宋简体" w:cs="方正仿宋简体"/>
                <w:color w:val="auto"/>
                <w:kern w:val="0"/>
                <w:sz w:val="32"/>
                <w:szCs w:val="32"/>
                <w:lang w:val="en-US" w:eastAsia="zh-CN"/>
              </w:rPr>
              <w:t>.</w:t>
            </w:r>
            <w:r>
              <w:rPr>
                <w:rFonts w:hint="default" w:ascii="Times New Roman" w:hAnsi="Times New Roman" w:eastAsia="方正仿宋简体" w:cs="Times New Roman"/>
                <w:color w:val="auto"/>
                <w:kern w:val="0"/>
                <w:sz w:val="32"/>
                <w:szCs w:val="32"/>
                <w:lang w:val="en-US" w:eastAsia="zh-CN"/>
              </w:rPr>
              <w:t>00</w:t>
            </w:r>
            <w:r>
              <w:rPr>
                <w:rFonts w:hint="eastAsia" w:ascii="方正仿宋简体" w:hAnsi="方正仿宋简体" w:eastAsia="方正仿宋简体" w:cs="方正仿宋简体"/>
                <w:color w:val="auto"/>
                <w:kern w:val="0"/>
                <w:sz w:val="32"/>
                <w:szCs w:val="32"/>
                <w:lang w:val="en-US" w:eastAsia="zh-CN"/>
              </w:rPr>
              <w:t xml:space="preserve"> </w:t>
            </w:r>
          </w:p>
        </w:tc>
        <w:tc>
          <w:tcPr>
            <w:tcW w:w="5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7EF0F">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lang w:val="en-US" w:eastAsia="zh-CN"/>
              </w:rPr>
            </w:pPr>
            <w:r>
              <w:rPr>
                <w:rFonts w:hint="default" w:ascii="Times New Roman" w:hAnsi="Times New Roman" w:eastAsia="方正仿宋简体" w:cs="Times New Roman"/>
                <w:color w:val="auto"/>
                <w:kern w:val="0"/>
                <w:sz w:val="32"/>
                <w:szCs w:val="32"/>
                <w:lang w:val="en-US" w:eastAsia="zh-CN"/>
              </w:rPr>
              <w:t>2</w:t>
            </w:r>
            <w:r>
              <w:rPr>
                <w:rFonts w:hint="eastAsia" w:ascii="方正仿宋简体" w:hAnsi="方正仿宋简体" w:eastAsia="方正仿宋简体" w:cs="方正仿宋简体"/>
                <w:color w:val="auto"/>
                <w:kern w:val="0"/>
                <w:sz w:val="32"/>
                <w:szCs w:val="32"/>
                <w:lang w:val="en-US" w:eastAsia="zh-CN"/>
              </w:rPr>
              <w:t>.</w:t>
            </w:r>
            <w:r>
              <w:rPr>
                <w:rFonts w:hint="default" w:ascii="Times New Roman" w:hAnsi="Times New Roman" w:eastAsia="方正仿宋简体" w:cs="Times New Roman"/>
                <w:color w:val="auto"/>
                <w:kern w:val="0"/>
                <w:sz w:val="32"/>
                <w:szCs w:val="32"/>
                <w:lang w:val="en-US" w:eastAsia="zh-CN"/>
              </w:rPr>
              <w:t>00</w:t>
            </w:r>
            <w:r>
              <w:rPr>
                <w:rFonts w:hint="eastAsia" w:ascii="方正仿宋简体" w:hAnsi="方正仿宋简体" w:eastAsia="方正仿宋简体" w:cs="方正仿宋简体"/>
                <w:color w:val="auto"/>
                <w:kern w:val="0"/>
                <w:sz w:val="32"/>
                <w:szCs w:val="32"/>
                <w:lang w:val="en-US" w:eastAsia="zh-CN"/>
              </w:rPr>
              <w:t xml:space="preserve"> </w:t>
            </w:r>
          </w:p>
        </w:tc>
      </w:tr>
      <w:tr w14:paraId="7F66AD10">
        <w:tblPrEx>
          <w:tblCellMar>
            <w:top w:w="0" w:type="dxa"/>
            <w:left w:w="108" w:type="dxa"/>
            <w:bottom w:w="0" w:type="dxa"/>
            <w:right w:w="108" w:type="dxa"/>
          </w:tblCellMar>
        </w:tblPrEx>
        <w:trPr>
          <w:trHeight w:val="680" w:hRule="atLeast"/>
          <w:jc w:val="center"/>
        </w:trPr>
        <w:tc>
          <w:tcPr>
            <w:tcW w:w="83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93ED798">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rPr>
            </w:pPr>
          </w:p>
        </w:tc>
        <w:tc>
          <w:tcPr>
            <w:tcW w:w="1254"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171BF94C">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rPr>
            </w:pPr>
            <w:r>
              <w:rPr>
                <w:rFonts w:hint="eastAsia" w:ascii="方正仿宋简体" w:hAnsi="方正仿宋简体" w:eastAsia="方正仿宋简体" w:cs="方正仿宋简体"/>
                <w:color w:val="auto"/>
                <w:kern w:val="0"/>
                <w:sz w:val="32"/>
                <w:szCs w:val="32"/>
              </w:rPr>
              <w:t>整改反馈</w:t>
            </w:r>
          </w:p>
          <w:p w14:paraId="75905C80">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rPr>
              <w:t>（</w:t>
            </w:r>
            <w:r>
              <w:rPr>
                <w:rFonts w:hint="default" w:ascii="Times New Roman" w:hAnsi="Times New Roman" w:eastAsia="方正仿宋简体" w:cs="Times New Roman"/>
                <w:color w:val="auto"/>
                <w:sz w:val="32"/>
                <w:szCs w:val="32"/>
              </w:rPr>
              <w:t>8</w:t>
            </w:r>
            <w:r>
              <w:rPr>
                <w:rFonts w:hint="eastAsia" w:ascii="方正仿宋简体" w:hAnsi="方正仿宋简体" w:eastAsia="方正仿宋简体" w:cs="方正仿宋简体"/>
                <w:color w:val="auto"/>
                <w:sz w:val="32"/>
                <w:szCs w:val="32"/>
              </w:rPr>
              <w:t>分）</w:t>
            </w:r>
          </w:p>
        </w:tc>
        <w:tc>
          <w:tcPr>
            <w:tcW w:w="1120" w:type="pct"/>
            <w:tcBorders>
              <w:top w:val="single" w:color="auto" w:sz="4" w:space="0"/>
              <w:left w:val="single" w:color="auto" w:sz="4" w:space="0"/>
              <w:bottom w:val="single" w:color="auto" w:sz="4" w:space="0"/>
              <w:right w:val="single" w:color="auto" w:sz="4" w:space="0"/>
            </w:tcBorders>
            <w:shd w:val="clear" w:color="auto" w:fill="auto"/>
            <w:vAlign w:val="center"/>
          </w:tcPr>
          <w:p w14:paraId="38DC09D6">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rPr>
              <w:t>结果整改</w:t>
            </w:r>
          </w:p>
        </w:tc>
        <w:tc>
          <w:tcPr>
            <w:tcW w:w="522" w:type="pct"/>
            <w:tcBorders>
              <w:top w:val="single" w:color="000000" w:sz="4" w:space="0"/>
              <w:left w:val="single" w:color="auto" w:sz="4" w:space="0"/>
              <w:bottom w:val="single" w:color="000000" w:sz="4" w:space="0"/>
              <w:right w:val="single" w:color="000000" w:sz="4" w:space="0"/>
            </w:tcBorders>
            <w:shd w:val="clear" w:color="auto" w:fill="auto"/>
            <w:noWrap/>
            <w:vAlign w:val="center"/>
          </w:tcPr>
          <w:p w14:paraId="0BBDE06A">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lang w:val="en-US" w:eastAsia="zh-CN"/>
              </w:rPr>
            </w:pPr>
            <w:r>
              <w:rPr>
                <w:rFonts w:hint="default" w:ascii="Times New Roman" w:hAnsi="Times New Roman" w:eastAsia="方正仿宋简体" w:cs="Times New Roman"/>
                <w:color w:val="auto"/>
                <w:kern w:val="0"/>
                <w:sz w:val="32"/>
                <w:szCs w:val="32"/>
                <w:lang w:val="en-US" w:eastAsia="zh-CN"/>
              </w:rPr>
              <w:t>4</w:t>
            </w:r>
            <w:r>
              <w:rPr>
                <w:rFonts w:hint="eastAsia" w:ascii="方正仿宋简体" w:hAnsi="方正仿宋简体" w:eastAsia="方正仿宋简体" w:cs="方正仿宋简体"/>
                <w:color w:val="auto"/>
                <w:kern w:val="0"/>
                <w:sz w:val="32"/>
                <w:szCs w:val="32"/>
                <w:lang w:val="en-US" w:eastAsia="zh-CN"/>
              </w:rPr>
              <w:t>.</w:t>
            </w:r>
            <w:r>
              <w:rPr>
                <w:rFonts w:hint="default" w:ascii="Times New Roman" w:hAnsi="Times New Roman" w:eastAsia="方正仿宋简体" w:cs="Times New Roman"/>
                <w:color w:val="auto"/>
                <w:kern w:val="0"/>
                <w:sz w:val="32"/>
                <w:szCs w:val="32"/>
                <w:lang w:val="en-US" w:eastAsia="zh-CN"/>
              </w:rPr>
              <w:t>00</w:t>
            </w:r>
            <w:r>
              <w:rPr>
                <w:rFonts w:hint="eastAsia" w:ascii="方正仿宋简体" w:hAnsi="方正仿宋简体" w:eastAsia="方正仿宋简体" w:cs="方正仿宋简体"/>
                <w:color w:val="auto"/>
                <w:kern w:val="0"/>
                <w:sz w:val="32"/>
                <w:szCs w:val="32"/>
                <w:lang w:val="en-US" w:eastAsia="zh-CN"/>
              </w:rPr>
              <w:t xml:space="preserve"> </w:t>
            </w:r>
          </w:p>
        </w:tc>
        <w:tc>
          <w:tcPr>
            <w:tcW w:w="6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08908">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lang w:val="en-US" w:eastAsia="zh-CN"/>
              </w:rPr>
            </w:pPr>
            <w:r>
              <w:rPr>
                <w:rFonts w:hint="default" w:ascii="Times New Roman" w:hAnsi="Times New Roman" w:eastAsia="方正仿宋简体" w:cs="Times New Roman"/>
                <w:color w:val="auto"/>
                <w:kern w:val="0"/>
                <w:sz w:val="32"/>
                <w:szCs w:val="32"/>
                <w:lang w:val="en-US" w:eastAsia="zh-CN"/>
              </w:rPr>
              <w:t>0</w:t>
            </w:r>
            <w:r>
              <w:rPr>
                <w:rFonts w:hint="eastAsia" w:ascii="方正仿宋简体" w:hAnsi="方正仿宋简体" w:eastAsia="方正仿宋简体" w:cs="方正仿宋简体"/>
                <w:color w:val="auto"/>
                <w:kern w:val="0"/>
                <w:sz w:val="32"/>
                <w:szCs w:val="32"/>
                <w:lang w:val="en-US" w:eastAsia="zh-CN"/>
              </w:rPr>
              <w:t>.</w:t>
            </w:r>
            <w:r>
              <w:rPr>
                <w:rFonts w:hint="default" w:ascii="Times New Roman" w:hAnsi="Times New Roman" w:eastAsia="方正仿宋简体" w:cs="Times New Roman"/>
                <w:color w:val="auto"/>
                <w:kern w:val="0"/>
                <w:sz w:val="32"/>
                <w:szCs w:val="32"/>
                <w:lang w:val="en-US" w:eastAsia="zh-CN"/>
              </w:rPr>
              <w:t>00</w:t>
            </w:r>
            <w:r>
              <w:rPr>
                <w:rFonts w:hint="eastAsia" w:ascii="方正仿宋简体" w:hAnsi="方正仿宋简体" w:eastAsia="方正仿宋简体" w:cs="方正仿宋简体"/>
                <w:color w:val="auto"/>
                <w:kern w:val="0"/>
                <w:sz w:val="32"/>
                <w:szCs w:val="32"/>
                <w:lang w:val="en-US" w:eastAsia="zh-CN"/>
              </w:rPr>
              <w:t xml:space="preserve"> </w:t>
            </w:r>
          </w:p>
        </w:tc>
        <w:tc>
          <w:tcPr>
            <w:tcW w:w="5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C970C">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lang w:val="en-US" w:eastAsia="zh-CN"/>
              </w:rPr>
            </w:pPr>
            <w:r>
              <w:rPr>
                <w:rFonts w:hint="default" w:ascii="Times New Roman" w:hAnsi="Times New Roman" w:eastAsia="方正仿宋简体" w:cs="Times New Roman"/>
                <w:color w:val="auto"/>
                <w:kern w:val="0"/>
                <w:sz w:val="32"/>
                <w:szCs w:val="32"/>
                <w:lang w:val="en-US" w:eastAsia="zh-CN"/>
              </w:rPr>
              <w:t>4</w:t>
            </w:r>
            <w:r>
              <w:rPr>
                <w:rFonts w:hint="eastAsia" w:ascii="方正仿宋简体" w:hAnsi="方正仿宋简体" w:eastAsia="方正仿宋简体" w:cs="方正仿宋简体"/>
                <w:color w:val="auto"/>
                <w:kern w:val="0"/>
                <w:sz w:val="32"/>
                <w:szCs w:val="32"/>
                <w:lang w:val="en-US" w:eastAsia="zh-CN"/>
              </w:rPr>
              <w:t>.</w:t>
            </w:r>
            <w:r>
              <w:rPr>
                <w:rFonts w:hint="default" w:ascii="Times New Roman" w:hAnsi="Times New Roman" w:eastAsia="方正仿宋简体" w:cs="Times New Roman"/>
                <w:color w:val="auto"/>
                <w:kern w:val="0"/>
                <w:sz w:val="32"/>
                <w:szCs w:val="32"/>
                <w:lang w:val="en-US" w:eastAsia="zh-CN"/>
              </w:rPr>
              <w:t>00</w:t>
            </w:r>
            <w:r>
              <w:rPr>
                <w:rFonts w:hint="eastAsia" w:ascii="方正仿宋简体" w:hAnsi="方正仿宋简体" w:eastAsia="方正仿宋简体" w:cs="方正仿宋简体"/>
                <w:color w:val="auto"/>
                <w:kern w:val="0"/>
                <w:sz w:val="32"/>
                <w:szCs w:val="32"/>
                <w:lang w:val="en-US" w:eastAsia="zh-CN"/>
              </w:rPr>
              <w:t xml:space="preserve"> </w:t>
            </w:r>
          </w:p>
        </w:tc>
      </w:tr>
      <w:tr w14:paraId="0D29CB6E">
        <w:tblPrEx>
          <w:tblCellMar>
            <w:top w:w="0" w:type="dxa"/>
            <w:left w:w="108" w:type="dxa"/>
            <w:bottom w:w="0" w:type="dxa"/>
            <w:right w:w="108" w:type="dxa"/>
          </w:tblCellMar>
        </w:tblPrEx>
        <w:trPr>
          <w:trHeight w:val="680" w:hRule="atLeast"/>
          <w:jc w:val="center"/>
        </w:trPr>
        <w:tc>
          <w:tcPr>
            <w:tcW w:w="83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F708F7F">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rPr>
            </w:pPr>
          </w:p>
        </w:tc>
        <w:tc>
          <w:tcPr>
            <w:tcW w:w="1254"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128AA407">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rPr>
            </w:pPr>
          </w:p>
        </w:tc>
        <w:tc>
          <w:tcPr>
            <w:tcW w:w="1120" w:type="pct"/>
            <w:tcBorders>
              <w:top w:val="single" w:color="auto" w:sz="4" w:space="0"/>
              <w:left w:val="single" w:color="auto" w:sz="4" w:space="0"/>
              <w:bottom w:val="single" w:color="auto" w:sz="4" w:space="0"/>
              <w:right w:val="single" w:color="auto" w:sz="4" w:space="0"/>
            </w:tcBorders>
            <w:shd w:val="clear" w:color="auto" w:fill="auto"/>
            <w:vAlign w:val="center"/>
          </w:tcPr>
          <w:p w14:paraId="68E0257A">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rPr>
              <w:t>应用反馈</w:t>
            </w:r>
          </w:p>
        </w:tc>
        <w:tc>
          <w:tcPr>
            <w:tcW w:w="522" w:type="pct"/>
            <w:tcBorders>
              <w:top w:val="single" w:color="000000" w:sz="4" w:space="0"/>
              <w:left w:val="single" w:color="auto" w:sz="4" w:space="0"/>
              <w:bottom w:val="single" w:color="000000" w:sz="4" w:space="0"/>
              <w:right w:val="single" w:color="000000" w:sz="4" w:space="0"/>
            </w:tcBorders>
            <w:shd w:val="clear" w:color="auto" w:fill="auto"/>
            <w:noWrap/>
            <w:vAlign w:val="center"/>
          </w:tcPr>
          <w:p w14:paraId="5AB747E6">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lang w:val="en-US" w:eastAsia="zh-CN"/>
              </w:rPr>
            </w:pPr>
            <w:r>
              <w:rPr>
                <w:rFonts w:hint="default" w:ascii="Times New Roman" w:hAnsi="Times New Roman" w:eastAsia="方正仿宋简体" w:cs="Times New Roman"/>
                <w:color w:val="auto"/>
                <w:kern w:val="0"/>
                <w:sz w:val="32"/>
                <w:szCs w:val="32"/>
                <w:lang w:val="en-US" w:eastAsia="zh-CN"/>
              </w:rPr>
              <w:t>4</w:t>
            </w:r>
            <w:r>
              <w:rPr>
                <w:rFonts w:hint="eastAsia" w:ascii="方正仿宋简体" w:hAnsi="方正仿宋简体" w:eastAsia="方正仿宋简体" w:cs="方正仿宋简体"/>
                <w:color w:val="auto"/>
                <w:kern w:val="0"/>
                <w:sz w:val="32"/>
                <w:szCs w:val="32"/>
                <w:lang w:val="en-US" w:eastAsia="zh-CN"/>
              </w:rPr>
              <w:t>.</w:t>
            </w:r>
            <w:r>
              <w:rPr>
                <w:rFonts w:hint="default" w:ascii="Times New Roman" w:hAnsi="Times New Roman" w:eastAsia="方正仿宋简体" w:cs="Times New Roman"/>
                <w:color w:val="auto"/>
                <w:kern w:val="0"/>
                <w:sz w:val="32"/>
                <w:szCs w:val="32"/>
                <w:lang w:val="en-US" w:eastAsia="zh-CN"/>
              </w:rPr>
              <w:t>00</w:t>
            </w:r>
            <w:r>
              <w:rPr>
                <w:rFonts w:hint="eastAsia" w:ascii="方正仿宋简体" w:hAnsi="方正仿宋简体" w:eastAsia="方正仿宋简体" w:cs="方正仿宋简体"/>
                <w:color w:val="auto"/>
                <w:kern w:val="0"/>
                <w:sz w:val="32"/>
                <w:szCs w:val="32"/>
                <w:lang w:val="en-US" w:eastAsia="zh-CN"/>
              </w:rPr>
              <w:t xml:space="preserve"> </w:t>
            </w:r>
          </w:p>
        </w:tc>
        <w:tc>
          <w:tcPr>
            <w:tcW w:w="6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E4B01">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lang w:val="en-US" w:eastAsia="zh-CN"/>
              </w:rPr>
            </w:pPr>
            <w:r>
              <w:rPr>
                <w:rFonts w:hint="default" w:ascii="Times New Roman" w:hAnsi="Times New Roman" w:eastAsia="方正仿宋简体" w:cs="Times New Roman"/>
                <w:color w:val="auto"/>
                <w:kern w:val="0"/>
                <w:sz w:val="32"/>
                <w:szCs w:val="32"/>
                <w:lang w:val="en-US" w:eastAsia="zh-CN"/>
              </w:rPr>
              <w:t>0</w:t>
            </w:r>
            <w:r>
              <w:rPr>
                <w:rFonts w:hint="eastAsia" w:ascii="方正仿宋简体" w:hAnsi="方正仿宋简体" w:eastAsia="方正仿宋简体" w:cs="方正仿宋简体"/>
                <w:color w:val="auto"/>
                <w:kern w:val="0"/>
                <w:sz w:val="32"/>
                <w:szCs w:val="32"/>
                <w:lang w:val="en-US" w:eastAsia="zh-CN"/>
              </w:rPr>
              <w:t>.</w:t>
            </w:r>
            <w:r>
              <w:rPr>
                <w:rFonts w:hint="default" w:ascii="Times New Roman" w:hAnsi="Times New Roman" w:eastAsia="方正仿宋简体" w:cs="Times New Roman"/>
                <w:color w:val="auto"/>
                <w:kern w:val="0"/>
                <w:sz w:val="32"/>
                <w:szCs w:val="32"/>
                <w:lang w:val="en-US" w:eastAsia="zh-CN"/>
              </w:rPr>
              <w:t>00</w:t>
            </w:r>
            <w:r>
              <w:rPr>
                <w:rFonts w:hint="eastAsia" w:ascii="方正仿宋简体" w:hAnsi="方正仿宋简体" w:eastAsia="方正仿宋简体" w:cs="方正仿宋简体"/>
                <w:color w:val="auto"/>
                <w:kern w:val="0"/>
                <w:sz w:val="32"/>
                <w:szCs w:val="32"/>
                <w:lang w:val="en-US" w:eastAsia="zh-CN"/>
              </w:rPr>
              <w:t xml:space="preserve"> </w:t>
            </w:r>
          </w:p>
        </w:tc>
        <w:tc>
          <w:tcPr>
            <w:tcW w:w="5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60B79">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lang w:val="en-US" w:eastAsia="zh-CN"/>
              </w:rPr>
            </w:pPr>
            <w:r>
              <w:rPr>
                <w:rFonts w:hint="default" w:ascii="Times New Roman" w:hAnsi="Times New Roman" w:eastAsia="方正仿宋简体" w:cs="Times New Roman"/>
                <w:color w:val="auto"/>
                <w:kern w:val="0"/>
                <w:sz w:val="32"/>
                <w:szCs w:val="32"/>
                <w:lang w:val="en-US" w:eastAsia="zh-CN"/>
              </w:rPr>
              <w:t>4</w:t>
            </w:r>
            <w:r>
              <w:rPr>
                <w:rFonts w:hint="eastAsia" w:ascii="方正仿宋简体" w:hAnsi="方正仿宋简体" w:eastAsia="方正仿宋简体" w:cs="方正仿宋简体"/>
                <w:color w:val="auto"/>
                <w:kern w:val="0"/>
                <w:sz w:val="32"/>
                <w:szCs w:val="32"/>
                <w:lang w:val="en-US" w:eastAsia="zh-CN"/>
              </w:rPr>
              <w:t>.</w:t>
            </w:r>
            <w:r>
              <w:rPr>
                <w:rFonts w:hint="default" w:ascii="Times New Roman" w:hAnsi="Times New Roman" w:eastAsia="方正仿宋简体" w:cs="Times New Roman"/>
                <w:color w:val="auto"/>
                <w:kern w:val="0"/>
                <w:sz w:val="32"/>
                <w:szCs w:val="32"/>
                <w:lang w:val="en-US" w:eastAsia="zh-CN"/>
              </w:rPr>
              <w:t>00</w:t>
            </w:r>
            <w:r>
              <w:rPr>
                <w:rFonts w:hint="eastAsia" w:ascii="方正仿宋简体" w:hAnsi="方正仿宋简体" w:eastAsia="方正仿宋简体" w:cs="方正仿宋简体"/>
                <w:color w:val="auto"/>
                <w:kern w:val="0"/>
                <w:sz w:val="32"/>
                <w:szCs w:val="32"/>
                <w:lang w:val="en-US" w:eastAsia="zh-CN"/>
              </w:rPr>
              <w:t xml:space="preserve"> </w:t>
            </w:r>
          </w:p>
        </w:tc>
      </w:tr>
      <w:tr w14:paraId="18A120D9">
        <w:tblPrEx>
          <w:tblCellMar>
            <w:top w:w="0" w:type="dxa"/>
            <w:left w:w="108" w:type="dxa"/>
            <w:bottom w:w="0" w:type="dxa"/>
            <w:right w:w="108" w:type="dxa"/>
          </w:tblCellMar>
        </w:tblPrEx>
        <w:trPr>
          <w:trHeight w:val="680" w:hRule="atLeast"/>
          <w:jc w:val="center"/>
        </w:trPr>
        <w:tc>
          <w:tcPr>
            <w:tcW w:w="833" w:type="pct"/>
            <w:tcBorders>
              <w:top w:val="single" w:color="auto" w:sz="4" w:space="0"/>
              <w:left w:val="single" w:color="000000" w:sz="4" w:space="0"/>
              <w:bottom w:val="single" w:color="000000" w:sz="4" w:space="0"/>
              <w:right w:val="single" w:color="000000" w:sz="4" w:space="0"/>
            </w:tcBorders>
            <w:shd w:val="clear" w:color="auto" w:fill="auto"/>
            <w:vAlign w:val="center"/>
          </w:tcPr>
          <w:p w14:paraId="5C42AEB8">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rPr>
            </w:pPr>
            <w:r>
              <w:rPr>
                <w:rFonts w:hint="eastAsia" w:ascii="方正仿宋简体" w:hAnsi="方正仿宋简体" w:eastAsia="方正仿宋简体" w:cs="方正仿宋简体"/>
                <w:color w:val="auto"/>
                <w:kern w:val="0"/>
                <w:sz w:val="32"/>
                <w:szCs w:val="32"/>
              </w:rPr>
              <w:t>自评质量</w:t>
            </w:r>
          </w:p>
          <w:p w14:paraId="3DBB5677">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rPr>
            </w:pPr>
            <w:r>
              <w:rPr>
                <w:rFonts w:hint="eastAsia" w:ascii="方正仿宋简体" w:hAnsi="方正仿宋简体" w:eastAsia="方正仿宋简体" w:cs="方正仿宋简体"/>
                <w:color w:val="auto"/>
                <w:kern w:val="0"/>
                <w:sz w:val="32"/>
                <w:szCs w:val="32"/>
              </w:rPr>
              <w:t>（</w:t>
            </w:r>
            <w:r>
              <w:rPr>
                <w:rFonts w:hint="default" w:ascii="Times New Roman" w:hAnsi="Times New Roman" w:eastAsia="方正仿宋简体" w:cs="Times New Roman"/>
                <w:color w:val="auto"/>
                <w:kern w:val="0"/>
                <w:sz w:val="32"/>
                <w:szCs w:val="32"/>
              </w:rPr>
              <w:t>10</w:t>
            </w:r>
            <w:r>
              <w:rPr>
                <w:rFonts w:hint="eastAsia" w:ascii="方正仿宋简体" w:hAnsi="方正仿宋简体" w:eastAsia="方正仿宋简体" w:cs="方正仿宋简体"/>
                <w:color w:val="auto"/>
                <w:kern w:val="0"/>
                <w:sz w:val="32"/>
                <w:szCs w:val="32"/>
              </w:rPr>
              <w:t>分）</w:t>
            </w:r>
          </w:p>
        </w:tc>
        <w:tc>
          <w:tcPr>
            <w:tcW w:w="1254" w:type="pct"/>
            <w:tcBorders>
              <w:top w:val="single" w:color="auto" w:sz="4" w:space="0"/>
              <w:left w:val="single" w:color="000000" w:sz="4" w:space="0"/>
              <w:bottom w:val="single" w:color="000000" w:sz="4" w:space="0"/>
              <w:right w:val="single" w:color="000000" w:sz="4" w:space="0"/>
            </w:tcBorders>
            <w:shd w:val="clear" w:color="auto" w:fill="auto"/>
            <w:noWrap/>
            <w:vAlign w:val="center"/>
          </w:tcPr>
          <w:p w14:paraId="22CC9763">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rPr>
              <w:t>自评质量</w:t>
            </w:r>
          </w:p>
          <w:p w14:paraId="179A926F">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rPr>
            </w:pPr>
            <w:r>
              <w:rPr>
                <w:rFonts w:hint="eastAsia" w:ascii="方正仿宋简体" w:hAnsi="方正仿宋简体" w:eastAsia="方正仿宋简体" w:cs="方正仿宋简体"/>
                <w:color w:val="auto"/>
                <w:kern w:val="0"/>
                <w:sz w:val="32"/>
                <w:szCs w:val="32"/>
              </w:rPr>
              <w:t>（</w:t>
            </w:r>
            <w:r>
              <w:rPr>
                <w:rFonts w:hint="default" w:ascii="Times New Roman" w:hAnsi="Times New Roman" w:eastAsia="方正仿宋简体" w:cs="Times New Roman"/>
                <w:color w:val="auto"/>
                <w:kern w:val="0"/>
                <w:sz w:val="32"/>
                <w:szCs w:val="32"/>
              </w:rPr>
              <w:t>10</w:t>
            </w:r>
            <w:r>
              <w:rPr>
                <w:rFonts w:hint="eastAsia" w:ascii="方正仿宋简体" w:hAnsi="方正仿宋简体" w:eastAsia="方正仿宋简体" w:cs="方正仿宋简体"/>
                <w:color w:val="auto"/>
                <w:kern w:val="0"/>
                <w:sz w:val="32"/>
                <w:szCs w:val="32"/>
              </w:rPr>
              <w:t>分）</w:t>
            </w:r>
          </w:p>
        </w:tc>
        <w:tc>
          <w:tcPr>
            <w:tcW w:w="1120" w:type="pct"/>
            <w:tcBorders>
              <w:top w:val="single" w:color="auto" w:sz="4" w:space="0"/>
              <w:left w:val="nil"/>
              <w:bottom w:val="single" w:color="000000" w:sz="4" w:space="0"/>
              <w:right w:val="single" w:color="000000" w:sz="4" w:space="0"/>
            </w:tcBorders>
            <w:shd w:val="clear" w:color="auto" w:fill="auto"/>
            <w:vAlign w:val="center"/>
          </w:tcPr>
          <w:p w14:paraId="2FE8F724">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rPr>
              <w:t>自评准确</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A8385">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lang w:val="en-US" w:eastAsia="zh-CN"/>
              </w:rPr>
            </w:pPr>
            <w:r>
              <w:rPr>
                <w:rFonts w:hint="default" w:ascii="Times New Roman" w:hAnsi="Times New Roman" w:eastAsia="方正仿宋简体" w:cs="Times New Roman"/>
                <w:color w:val="auto"/>
                <w:kern w:val="0"/>
                <w:sz w:val="32"/>
                <w:szCs w:val="32"/>
                <w:lang w:val="en-US" w:eastAsia="zh-CN"/>
              </w:rPr>
              <w:t>10</w:t>
            </w:r>
            <w:r>
              <w:rPr>
                <w:rFonts w:hint="eastAsia" w:ascii="方正仿宋简体" w:hAnsi="方正仿宋简体" w:eastAsia="方正仿宋简体" w:cs="方正仿宋简体"/>
                <w:color w:val="auto"/>
                <w:kern w:val="0"/>
                <w:sz w:val="32"/>
                <w:szCs w:val="32"/>
                <w:lang w:val="en-US" w:eastAsia="zh-CN"/>
              </w:rPr>
              <w:t>.</w:t>
            </w:r>
            <w:r>
              <w:rPr>
                <w:rFonts w:hint="default" w:ascii="Times New Roman" w:hAnsi="Times New Roman" w:eastAsia="方正仿宋简体" w:cs="Times New Roman"/>
                <w:color w:val="auto"/>
                <w:kern w:val="0"/>
                <w:sz w:val="32"/>
                <w:szCs w:val="32"/>
                <w:lang w:val="en-US" w:eastAsia="zh-CN"/>
              </w:rPr>
              <w:t>00</w:t>
            </w:r>
            <w:r>
              <w:rPr>
                <w:rFonts w:hint="eastAsia" w:ascii="方正仿宋简体" w:hAnsi="方正仿宋简体" w:eastAsia="方正仿宋简体" w:cs="方正仿宋简体"/>
                <w:color w:val="auto"/>
                <w:kern w:val="0"/>
                <w:sz w:val="32"/>
                <w:szCs w:val="32"/>
                <w:lang w:val="en-US" w:eastAsia="zh-CN"/>
              </w:rPr>
              <w:t xml:space="preserve"> </w:t>
            </w:r>
          </w:p>
        </w:tc>
        <w:tc>
          <w:tcPr>
            <w:tcW w:w="6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01E5C">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lang w:val="en-US" w:eastAsia="zh-CN"/>
              </w:rPr>
            </w:pPr>
            <w:r>
              <w:rPr>
                <w:rFonts w:hint="default" w:ascii="Times New Roman" w:hAnsi="Times New Roman" w:eastAsia="方正仿宋简体" w:cs="Times New Roman"/>
                <w:color w:val="auto"/>
                <w:kern w:val="0"/>
                <w:sz w:val="32"/>
                <w:szCs w:val="32"/>
                <w:lang w:val="en-US" w:eastAsia="zh-CN"/>
              </w:rPr>
              <w:t>4</w:t>
            </w:r>
            <w:r>
              <w:rPr>
                <w:rFonts w:hint="eastAsia" w:ascii="方正仿宋简体" w:hAnsi="方正仿宋简体" w:eastAsia="方正仿宋简体" w:cs="方正仿宋简体"/>
                <w:color w:val="auto"/>
                <w:kern w:val="0"/>
                <w:sz w:val="32"/>
                <w:szCs w:val="32"/>
                <w:lang w:val="en-US" w:eastAsia="zh-CN"/>
              </w:rPr>
              <w:t>.</w:t>
            </w:r>
            <w:r>
              <w:rPr>
                <w:rFonts w:hint="default" w:ascii="Times New Roman" w:hAnsi="Times New Roman" w:eastAsia="方正仿宋简体" w:cs="Times New Roman"/>
                <w:color w:val="auto"/>
                <w:kern w:val="0"/>
                <w:sz w:val="32"/>
                <w:szCs w:val="32"/>
                <w:lang w:val="en-US" w:eastAsia="zh-CN"/>
              </w:rPr>
              <w:t>00</w:t>
            </w:r>
            <w:r>
              <w:rPr>
                <w:rFonts w:hint="eastAsia" w:ascii="方正仿宋简体" w:hAnsi="方正仿宋简体" w:eastAsia="方正仿宋简体" w:cs="方正仿宋简体"/>
                <w:color w:val="auto"/>
                <w:kern w:val="0"/>
                <w:sz w:val="32"/>
                <w:szCs w:val="32"/>
                <w:lang w:val="en-US" w:eastAsia="zh-CN"/>
              </w:rPr>
              <w:t xml:space="preserve"> </w:t>
            </w:r>
          </w:p>
        </w:tc>
        <w:tc>
          <w:tcPr>
            <w:tcW w:w="5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15692">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lang w:val="en-US" w:eastAsia="zh-CN"/>
              </w:rPr>
            </w:pPr>
            <w:r>
              <w:rPr>
                <w:rFonts w:hint="default" w:ascii="Times New Roman" w:hAnsi="Times New Roman" w:eastAsia="方正仿宋简体" w:cs="Times New Roman"/>
                <w:color w:val="auto"/>
                <w:kern w:val="0"/>
                <w:sz w:val="32"/>
                <w:szCs w:val="32"/>
                <w:lang w:val="en-US" w:eastAsia="zh-CN"/>
              </w:rPr>
              <w:t>6</w:t>
            </w:r>
            <w:r>
              <w:rPr>
                <w:rFonts w:hint="eastAsia" w:ascii="方正仿宋简体" w:hAnsi="方正仿宋简体" w:eastAsia="方正仿宋简体" w:cs="方正仿宋简体"/>
                <w:color w:val="auto"/>
                <w:kern w:val="0"/>
                <w:sz w:val="32"/>
                <w:szCs w:val="32"/>
                <w:lang w:val="en-US" w:eastAsia="zh-CN"/>
              </w:rPr>
              <w:t>.</w:t>
            </w:r>
            <w:r>
              <w:rPr>
                <w:rFonts w:hint="default" w:ascii="Times New Roman" w:hAnsi="Times New Roman" w:eastAsia="方正仿宋简体" w:cs="Times New Roman"/>
                <w:color w:val="auto"/>
                <w:kern w:val="0"/>
                <w:sz w:val="32"/>
                <w:szCs w:val="32"/>
                <w:lang w:val="en-US" w:eastAsia="zh-CN"/>
              </w:rPr>
              <w:t>00</w:t>
            </w:r>
            <w:r>
              <w:rPr>
                <w:rFonts w:hint="eastAsia" w:ascii="方正仿宋简体" w:hAnsi="方正仿宋简体" w:eastAsia="方正仿宋简体" w:cs="方正仿宋简体"/>
                <w:color w:val="auto"/>
                <w:kern w:val="0"/>
                <w:sz w:val="32"/>
                <w:szCs w:val="32"/>
                <w:lang w:val="en-US" w:eastAsia="zh-CN"/>
              </w:rPr>
              <w:t xml:space="preserve"> </w:t>
            </w:r>
          </w:p>
        </w:tc>
      </w:tr>
      <w:tr w14:paraId="7A4D91B7">
        <w:tblPrEx>
          <w:tblCellMar>
            <w:top w:w="0" w:type="dxa"/>
            <w:left w:w="108" w:type="dxa"/>
            <w:bottom w:w="0" w:type="dxa"/>
            <w:right w:w="108" w:type="dxa"/>
          </w:tblCellMar>
        </w:tblPrEx>
        <w:trPr>
          <w:trHeight w:val="680" w:hRule="atLeast"/>
          <w:jc w:val="center"/>
        </w:trPr>
        <w:tc>
          <w:tcPr>
            <w:tcW w:w="320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20BC1">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rPr>
              <w:t>合计</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1B85A">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lang w:val="en-US" w:eastAsia="zh-CN"/>
              </w:rPr>
            </w:pPr>
            <w:r>
              <w:rPr>
                <w:rFonts w:hint="default" w:ascii="Times New Roman" w:hAnsi="Times New Roman" w:eastAsia="方正仿宋简体" w:cs="Times New Roman"/>
                <w:color w:val="auto"/>
                <w:kern w:val="0"/>
                <w:sz w:val="32"/>
                <w:szCs w:val="32"/>
              </w:rPr>
              <w:t>100</w:t>
            </w:r>
            <w:r>
              <w:rPr>
                <w:rFonts w:hint="eastAsia" w:ascii="方正仿宋简体" w:hAnsi="方正仿宋简体" w:eastAsia="方正仿宋简体" w:cs="方正仿宋简体"/>
                <w:color w:val="auto"/>
                <w:kern w:val="0"/>
                <w:sz w:val="32"/>
                <w:szCs w:val="32"/>
                <w:lang w:val="en-US" w:eastAsia="zh-CN"/>
              </w:rPr>
              <w:t>.</w:t>
            </w:r>
            <w:r>
              <w:rPr>
                <w:rFonts w:hint="default" w:ascii="Times New Roman" w:hAnsi="Times New Roman" w:eastAsia="方正仿宋简体" w:cs="Times New Roman"/>
                <w:color w:val="auto"/>
                <w:kern w:val="0"/>
                <w:sz w:val="32"/>
                <w:szCs w:val="32"/>
                <w:lang w:val="en-US" w:eastAsia="zh-CN"/>
              </w:rPr>
              <w:t>00</w:t>
            </w:r>
          </w:p>
        </w:tc>
        <w:tc>
          <w:tcPr>
            <w:tcW w:w="6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86D62">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lang w:val="en-US" w:eastAsia="zh-CN"/>
              </w:rPr>
            </w:pPr>
            <w:r>
              <w:rPr>
                <w:rFonts w:hint="default" w:ascii="Times New Roman" w:hAnsi="Times New Roman" w:eastAsia="方正仿宋简体" w:cs="Times New Roman"/>
                <w:color w:val="auto"/>
                <w:kern w:val="0"/>
                <w:sz w:val="32"/>
                <w:szCs w:val="32"/>
                <w:lang w:val="en-US" w:eastAsia="zh-CN"/>
              </w:rPr>
              <w:t>20</w:t>
            </w:r>
            <w:r>
              <w:rPr>
                <w:rFonts w:hint="eastAsia" w:ascii="方正仿宋简体" w:hAnsi="方正仿宋简体" w:eastAsia="方正仿宋简体" w:cs="方正仿宋简体"/>
                <w:color w:val="auto"/>
                <w:kern w:val="0"/>
                <w:sz w:val="32"/>
                <w:szCs w:val="32"/>
                <w:lang w:val="en-US" w:eastAsia="zh-CN"/>
              </w:rPr>
              <w:t>.</w:t>
            </w:r>
            <w:r>
              <w:rPr>
                <w:rFonts w:hint="default" w:ascii="Times New Roman" w:hAnsi="Times New Roman" w:eastAsia="方正仿宋简体" w:cs="Times New Roman"/>
                <w:color w:val="auto"/>
                <w:kern w:val="0"/>
                <w:sz w:val="32"/>
                <w:szCs w:val="32"/>
                <w:lang w:val="en-US" w:eastAsia="zh-CN"/>
              </w:rPr>
              <w:t>52</w:t>
            </w:r>
          </w:p>
        </w:tc>
        <w:tc>
          <w:tcPr>
            <w:tcW w:w="5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8F15D">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lang w:val="en-US" w:eastAsia="zh-CN"/>
              </w:rPr>
            </w:pPr>
            <w:r>
              <w:rPr>
                <w:rFonts w:hint="default" w:ascii="Times New Roman" w:hAnsi="Times New Roman" w:eastAsia="方正仿宋简体" w:cs="Times New Roman"/>
                <w:color w:val="auto"/>
                <w:kern w:val="0"/>
                <w:sz w:val="32"/>
                <w:szCs w:val="32"/>
                <w:lang w:val="en-US" w:eastAsia="zh-CN"/>
              </w:rPr>
              <w:t>79</w:t>
            </w:r>
            <w:r>
              <w:rPr>
                <w:rFonts w:hint="eastAsia" w:ascii="方正仿宋简体" w:hAnsi="方正仿宋简体" w:eastAsia="方正仿宋简体" w:cs="方正仿宋简体"/>
                <w:color w:val="auto"/>
                <w:kern w:val="0"/>
                <w:sz w:val="32"/>
                <w:szCs w:val="32"/>
                <w:lang w:val="en-US" w:eastAsia="zh-CN"/>
              </w:rPr>
              <w:t>.</w:t>
            </w:r>
            <w:r>
              <w:rPr>
                <w:rFonts w:hint="default" w:ascii="Times New Roman" w:hAnsi="Times New Roman" w:eastAsia="方正仿宋简体" w:cs="Times New Roman"/>
                <w:color w:val="auto"/>
                <w:kern w:val="0"/>
                <w:sz w:val="32"/>
                <w:szCs w:val="32"/>
                <w:lang w:val="en-US" w:eastAsia="zh-CN"/>
              </w:rPr>
              <w:t>48</w:t>
            </w:r>
          </w:p>
        </w:tc>
      </w:tr>
    </w:tbl>
    <w:p w14:paraId="387EA6B1">
      <w:pPr>
        <w:pStyle w:val="2"/>
        <w:keepNext w:val="0"/>
        <w:keepLines w:val="0"/>
        <w:pageBreakBefore w:val="0"/>
        <w:numPr>
          <w:ilvl w:val="0"/>
          <w:numId w:val="0"/>
        </w:numPr>
        <w:kinsoku/>
        <w:wordWrap/>
        <w:overflowPunct/>
        <w:topLinePunct w:val="0"/>
        <w:autoSpaceDE/>
        <w:autoSpaceDN/>
        <w:bidi w:val="0"/>
        <w:spacing w:after="0" w:line="600" w:lineRule="exact"/>
        <w:ind w:left="0" w:leftChars="0" w:firstLine="640" w:firstLineChars="200"/>
        <w:outlineLvl w:val="1"/>
        <w:rPr>
          <w:rFonts w:hint="eastAsia" w:ascii="方正楷体简体" w:hAnsi="方正楷体简体" w:eastAsia="方正楷体简体" w:cs="方正楷体简体"/>
          <w:color w:val="auto"/>
          <w:sz w:val="32"/>
          <w:szCs w:val="32"/>
          <w:lang w:val="en-US" w:eastAsia="zh-CN"/>
        </w:rPr>
      </w:pPr>
      <w:bookmarkStart w:id="105" w:name="_Toc29732"/>
      <w:bookmarkStart w:id="106" w:name="_Toc1687911260"/>
      <w:bookmarkStart w:id="107" w:name="_Toc26985"/>
      <w:bookmarkStart w:id="108" w:name="_Toc16394"/>
      <w:bookmarkStart w:id="109" w:name="_Toc109483841"/>
      <w:bookmarkStart w:id="110" w:name="_Toc24818"/>
      <w:bookmarkStart w:id="111" w:name="_Toc31945"/>
      <w:bookmarkStart w:id="112" w:name="_Toc28266"/>
      <w:bookmarkStart w:id="113" w:name="_Toc26311"/>
      <w:r>
        <w:rPr>
          <w:rFonts w:hint="eastAsia" w:ascii="方正楷体简体" w:hAnsi="方正楷体简体" w:eastAsia="方正楷体简体" w:cs="方正楷体简体"/>
          <w:color w:val="auto"/>
          <w:kern w:val="0"/>
          <w:sz w:val="32"/>
          <w:szCs w:val="32"/>
          <w:lang w:val="en-US" w:eastAsia="zh-CN" w:bidi="ar-SA"/>
        </w:rPr>
        <w:t>（三）</w:t>
      </w:r>
      <w:r>
        <w:rPr>
          <w:rFonts w:hint="eastAsia" w:ascii="方正楷体简体" w:hAnsi="方正楷体简体" w:eastAsia="方正楷体简体" w:cs="方正楷体简体"/>
          <w:color w:val="auto"/>
          <w:sz w:val="32"/>
          <w:szCs w:val="32"/>
          <w:lang w:val="en-US" w:eastAsia="zh-CN"/>
        </w:rPr>
        <w:t>绩效结果运用</w:t>
      </w:r>
      <w:bookmarkEnd w:id="105"/>
    </w:p>
    <w:p w14:paraId="41851AB1">
      <w:pPr>
        <w:keepNext w:val="0"/>
        <w:keepLines w:val="0"/>
        <w:pageBreakBefore w:val="0"/>
        <w:numPr>
          <w:ilvl w:val="-1"/>
          <w:numId w:val="0"/>
        </w:numPr>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县岚安乡</w:t>
      </w:r>
      <w:r>
        <w:rPr>
          <w:rFonts w:hint="eastAsia" w:ascii="方正仿宋简体" w:hAnsi="方正仿宋简体" w:eastAsia="方正仿宋简体" w:cs="方正仿宋简体"/>
          <w:color w:val="000000" w:themeColor="text1"/>
          <w:sz w:val="32"/>
          <w:szCs w:val="32"/>
          <w14:textFill>
            <w14:solidFill>
              <w14:schemeClr w14:val="tx1"/>
            </w14:solidFill>
          </w14:textFill>
        </w:rPr>
        <w:t>根据单位</w:t>
      </w:r>
      <w:r>
        <w:rPr>
          <w:rFonts w:hint="eastAsia" w:ascii="方正仿宋简体" w:hAnsi="方正仿宋简体" w:eastAsia="方正仿宋简体" w:cs="方正仿宋简体"/>
          <w:sz w:val="32"/>
          <w:szCs w:val="32"/>
        </w:rPr>
        <w:t>职能职责和年度工作任务目标</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eastAsia" w:ascii="方正仿宋简体" w:hAnsi="方正仿宋简体" w:eastAsia="方正仿宋简体" w:cs="方正仿宋简体"/>
          <w:color w:val="auto"/>
          <w:sz w:val="32"/>
          <w:szCs w:val="32"/>
          <w:lang w:val="en-US" w:eastAsia="zh-CN"/>
        </w:rPr>
        <w:t>坚持党建引领，筑牢思想根基。紧紧围绕“学思想、强党性、重实践、建新功”的总要求，抓实主题教育领导小组工作职责，督促全乡各党支部抓好理论学习、干事创业、检视整改工作</w:t>
      </w:r>
      <w:r>
        <w:rPr>
          <w:rFonts w:hint="eastAsia" w:ascii="方正仿宋简体" w:hAnsi="方正仿宋简体" w:eastAsia="方正仿宋简体" w:cs="方正仿宋简体"/>
          <w:color w:val="000000" w:themeColor="text1"/>
          <w:sz w:val="32"/>
          <w:szCs w:val="32"/>
          <w:lang w:eastAsia="zh"/>
          <w14:textFill>
            <w14:solidFill>
              <w14:schemeClr w14:val="tx1"/>
            </w14:solidFill>
          </w14:textFill>
        </w:rPr>
        <w:t>，</w:t>
      </w:r>
      <w:r>
        <w:rPr>
          <w:rFonts w:hint="eastAsia" w:ascii="方正仿宋简体" w:hAnsi="方正仿宋简体" w:eastAsia="方正仿宋简体" w:cs="方正仿宋简体"/>
          <w:sz w:val="32"/>
          <w:szCs w:val="32"/>
          <w:lang w:bidi="ar"/>
        </w:rPr>
        <w:t>在维持部门运转的基础上，完成了部门职责范围内的各项工作</w:t>
      </w:r>
      <w:r>
        <w:rPr>
          <w:rFonts w:hint="eastAsia" w:ascii="方正仿宋简体" w:hAnsi="方正仿宋简体" w:eastAsia="方正仿宋简体" w:cs="方正仿宋简体"/>
          <w:sz w:val="32"/>
          <w:szCs w:val="32"/>
        </w:rPr>
        <w:t>。通过对</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县岚安乡</w:t>
      </w:r>
      <w:r>
        <w:rPr>
          <w:rFonts w:hint="eastAsia" w:ascii="方正仿宋简体" w:hAnsi="方正仿宋简体" w:eastAsia="方正仿宋简体" w:cs="方正仿宋简体"/>
          <w:sz w:val="32"/>
          <w:szCs w:val="32"/>
        </w:rPr>
        <w:t>进行事后评价，县岚安乡</w:t>
      </w:r>
      <w:r>
        <w:rPr>
          <w:rFonts w:hint="eastAsia" w:ascii="方正仿宋简体" w:hAnsi="方正仿宋简体" w:eastAsia="方正仿宋简体" w:cs="方正仿宋简体"/>
          <w:sz w:val="32"/>
          <w:szCs w:val="32"/>
          <w:lang w:val="en-US" w:eastAsia="zh-CN"/>
        </w:rPr>
        <w:t>部门整体支出</w:t>
      </w:r>
      <w:r>
        <w:rPr>
          <w:rFonts w:hint="eastAsia" w:ascii="方正仿宋简体" w:hAnsi="方正仿宋简体" w:eastAsia="方正仿宋简体" w:cs="方正仿宋简体"/>
          <w:sz w:val="32"/>
          <w:szCs w:val="32"/>
        </w:rPr>
        <w:t>绩效</w:t>
      </w:r>
      <w:r>
        <w:rPr>
          <w:rFonts w:hint="eastAsia" w:ascii="方正仿宋简体" w:hAnsi="方正仿宋简体" w:eastAsia="方正仿宋简体" w:cs="方正仿宋简体"/>
          <w:sz w:val="32"/>
          <w:szCs w:val="32"/>
          <w:lang w:val="en-US" w:eastAsia="zh-CN"/>
        </w:rPr>
        <w:t>评价</w:t>
      </w:r>
      <w:r>
        <w:rPr>
          <w:rFonts w:hint="eastAsia" w:ascii="方正仿宋简体" w:hAnsi="方正仿宋简体" w:eastAsia="方正仿宋简体" w:cs="方正仿宋简体"/>
          <w:sz w:val="32"/>
          <w:szCs w:val="32"/>
        </w:rPr>
        <w:t>等级为“</w:t>
      </w:r>
      <w:r>
        <w:rPr>
          <w:rFonts w:hint="eastAsia" w:ascii="方正仿宋简体" w:hAnsi="方正仿宋简体" w:eastAsia="方正仿宋简体" w:cs="方正仿宋简体"/>
          <w:sz w:val="32"/>
          <w:szCs w:val="32"/>
          <w:lang w:val="en-US" w:eastAsia="zh-CN"/>
        </w:rPr>
        <w:t>中</w:t>
      </w:r>
      <w:r>
        <w:rPr>
          <w:rFonts w:hint="eastAsia" w:ascii="方正仿宋简体" w:hAnsi="方正仿宋简体" w:eastAsia="方正仿宋简体" w:cs="方正仿宋简体"/>
          <w:sz w:val="32"/>
          <w:szCs w:val="32"/>
        </w:rPr>
        <w:t>”。秉承科学公正、统筹兼顾、激励约束和公开透明财政绩效原则。</w:t>
      </w:r>
      <w:r>
        <w:rPr>
          <w:rFonts w:hint="eastAsia" w:ascii="方正仿宋简体" w:hAnsi="方正仿宋简体" w:eastAsia="方正仿宋简体" w:cs="方正仿宋简体"/>
          <w:sz w:val="32"/>
          <w:szCs w:val="32"/>
          <w:lang w:eastAsia="zh-CN"/>
        </w:rPr>
        <w:t>我单位</w:t>
      </w:r>
      <w:r>
        <w:rPr>
          <w:rFonts w:hint="eastAsia" w:ascii="方正仿宋简体" w:hAnsi="方正仿宋简体" w:eastAsia="方正仿宋简体" w:cs="方正仿宋简体"/>
          <w:sz w:val="32"/>
          <w:szCs w:val="32"/>
        </w:rPr>
        <w:t>建议泸定县财政局针对部门预算</w:t>
      </w:r>
      <w:r>
        <w:rPr>
          <w:rFonts w:hint="eastAsia" w:ascii="方正仿宋简体" w:hAnsi="方正仿宋简体" w:eastAsia="方正仿宋简体" w:cs="方正仿宋简体"/>
          <w:sz w:val="32"/>
          <w:szCs w:val="32"/>
          <w:lang w:eastAsia="zh-CN"/>
        </w:rPr>
        <w:t>、</w:t>
      </w:r>
      <w:r>
        <w:rPr>
          <w:rFonts w:hint="eastAsia" w:ascii="方正仿宋简体" w:hAnsi="方正仿宋简体" w:eastAsia="方正仿宋简体" w:cs="方正仿宋简体"/>
          <w:sz w:val="32"/>
          <w:szCs w:val="32"/>
          <w:lang w:val="en-US" w:eastAsia="zh-CN"/>
        </w:rPr>
        <w:t>专项预算</w:t>
      </w:r>
      <w:r>
        <w:rPr>
          <w:rFonts w:hint="eastAsia" w:ascii="方正仿宋简体" w:hAnsi="方正仿宋简体" w:eastAsia="方正仿宋简体" w:cs="方正仿宋简体"/>
          <w:sz w:val="32"/>
          <w:szCs w:val="32"/>
        </w:rPr>
        <w:t>管理，进一步要求</w:t>
      </w:r>
      <w:r>
        <w:rPr>
          <w:rFonts w:hint="eastAsia" w:ascii="方正仿宋简体" w:hAnsi="方正仿宋简体" w:eastAsia="方正仿宋简体" w:cs="方正仿宋简体"/>
          <w:sz w:val="32"/>
          <w:szCs w:val="32"/>
          <w:lang w:val="en-US" w:eastAsia="zh-CN"/>
        </w:rPr>
        <w:t>县岚安乡</w:t>
      </w:r>
      <w:r>
        <w:rPr>
          <w:rFonts w:hint="eastAsia" w:ascii="方正仿宋简体" w:hAnsi="方正仿宋简体" w:eastAsia="方正仿宋简体" w:cs="方正仿宋简体"/>
          <w:sz w:val="32"/>
          <w:szCs w:val="32"/>
        </w:rPr>
        <w:t>加强年初预算编制准确性</w:t>
      </w:r>
      <w:r>
        <w:rPr>
          <w:rFonts w:hint="eastAsia" w:ascii="方正仿宋简体" w:hAnsi="方正仿宋简体" w:eastAsia="方正仿宋简体" w:cs="方正仿宋简体"/>
          <w:sz w:val="32"/>
          <w:szCs w:val="32"/>
          <w:lang w:eastAsia="zh-CN"/>
        </w:rPr>
        <w:t>、</w:t>
      </w:r>
      <w:r>
        <w:rPr>
          <w:rFonts w:hint="eastAsia" w:ascii="方正仿宋简体" w:hAnsi="方正仿宋简体" w:eastAsia="方正仿宋简体" w:cs="方正仿宋简体"/>
          <w:sz w:val="32"/>
          <w:szCs w:val="32"/>
          <w:lang w:val="en-US" w:eastAsia="zh-CN"/>
        </w:rPr>
        <w:t>提高预算执行力度</w:t>
      </w:r>
      <w:r>
        <w:rPr>
          <w:rFonts w:hint="eastAsia" w:ascii="方正仿宋简体" w:hAnsi="方正仿宋简体" w:eastAsia="方正仿宋简体" w:cs="方正仿宋简体"/>
          <w:sz w:val="32"/>
          <w:szCs w:val="32"/>
          <w:lang w:eastAsia="zh-CN"/>
        </w:rPr>
        <w:t>。</w:t>
      </w:r>
    </w:p>
    <w:p w14:paraId="0651BF79">
      <w:pPr>
        <w:pStyle w:val="2"/>
        <w:keepNext w:val="0"/>
        <w:keepLines w:val="0"/>
        <w:pageBreakBefore w:val="0"/>
        <w:kinsoku/>
        <w:wordWrap/>
        <w:overflowPunct/>
        <w:topLinePunct w:val="0"/>
        <w:autoSpaceDE/>
        <w:autoSpaceDN/>
        <w:bidi w:val="0"/>
        <w:spacing w:after="0" w:line="600" w:lineRule="exact"/>
        <w:ind w:left="0" w:firstLine="560"/>
        <w:outlineLvl w:val="1"/>
        <w:rPr>
          <w:rFonts w:hint="eastAsia" w:ascii="方正楷体简体" w:hAnsi="方正楷体简体" w:eastAsia="方正楷体简体" w:cs="方正楷体简体"/>
          <w:color w:val="auto"/>
          <w:sz w:val="32"/>
          <w:szCs w:val="32"/>
          <w:lang w:val="en-US" w:eastAsia="zh-CN"/>
        </w:rPr>
      </w:pPr>
      <w:bookmarkStart w:id="114" w:name="_Toc14084"/>
      <w:r>
        <w:rPr>
          <w:rFonts w:hint="eastAsia" w:ascii="方正楷体简体" w:hAnsi="方正楷体简体" w:eastAsia="方正楷体简体" w:cs="方正楷体简体"/>
          <w:color w:val="auto"/>
          <w:sz w:val="32"/>
          <w:szCs w:val="32"/>
        </w:rPr>
        <w:t>（</w:t>
      </w:r>
      <w:r>
        <w:rPr>
          <w:rFonts w:hint="eastAsia" w:ascii="方正楷体简体" w:hAnsi="方正楷体简体" w:eastAsia="方正楷体简体" w:cs="方正楷体简体"/>
          <w:color w:val="auto"/>
          <w:sz w:val="32"/>
          <w:szCs w:val="32"/>
          <w:lang w:val="en-US" w:eastAsia="zh-CN"/>
        </w:rPr>
        <w:t>四</w:t>
      </w:r>
      <w:r>
        <w:rPr>
          <w:rFonts w:hint="eastAsia" w:ascii="方正楷体简体" w:hAnsi="方正楷体简体" w:eastAsia="方正楷体简体" w:cs="方正楷体简体"/>
          <w:color w:val="auto"/>
          <w:sz w:val="32"/>
          <w:szCs w:val="32"/>
        </w:rPr>
        <w:t>）</w:t>
      </w:r>
      <w:bookmarkEnd w:id="106"/>
      <w:bookmarkEnd w:id="107"/>
      <w:bookmarkEnd w:id="108"/>
      <w:bookmarkEnd w:id="109"/>
      <w:r>
        <w:rPr>
          <w:rFonts w:hint="eastAsia" w:ascii="方正楷体简体" w:hAnsi="方正楷体简体" w:eastAsia="方正楷体简体" w:cs="方正楷体简体"/>
          <w:color w:val="auto"/>
          <w:sz w:val="32"/>
          <w:szCs w:val="32"/>
          <w:lang w:val="en-US" w:eastAsia="zh-CN"/>
        </w:rPr>
        <w:t>评价分析</w:t>
      </w:r>
      <w:bookmarkEnd w:id="110"/>
      <w:bookmarkEnd w:id="111"/>
      <w:bookmarkEnd w:id="112"/>
      <w:bookmarkEnd w:id="113"/>
      <w:bookmarkEnd w:id="114"/>
    </w:p>
    <w:p w14:paraId="18E76880">
      <w:pPr>
        <w:pStyle w:val="2"/>
        <w:keepNext w:val="0"/>
        <w:keepLines w:val="0"/>
        <w:pageBreakBefore w:val="0"/>
        <w:kinsoku/>
        <w:wordWrap/>
        <w:overflowPunct/>
        <w:topLinePunct w:val="0"/>
        <w:autoSpaceDE/>
        <w:autoSpaceDN/>
        <w:bidi w:val="0"/>
        <w:spacing w:after="0" w:line="600" w:lineRule="exact"/>
        <w:ind w:left="0" w:firstLine="560"/>
        <w:rPr>
          <w:rFonts w:hint="eastAsia" w:ascii="方正仿宋简体" w:hAnsi="方正仿宋简体" w:eastAsia="方正仿宋简体" w:cs="方正仿宋简体"/>
          <w:color w:val="auto"/>
          <w:sz w:val="32"/>
          <w:szCs w:val="32"/>
        </w:rPr>
      </w:pPr>
      <w:r>
        <w:rPr>
          <w:rFonts w:hint="default" w:ascii="Times New Roman" w:hAnsi="Times New Roman" w:eastAsia="方正仿宋简体" w:cs="Times New Roman"/>
          <w:color w:val="auto"/>
          <w:sz w:val="32"/>
          <w:szCs w:val="32"/>
        </w:rPr>
        <w:t>1</w:t>
      </w:r>
      <w:r>
        <w:rPr>
          <w:rFonts w:hint="eastAsia" w:ascii="方正仿宋简体" w:hAnsi="方正仿宋简体" w:eastAsia="方正仿宋简体" w:cs="方正仿宋简体"/>
          <w:color w:val="auto"/>
          <w:sz w:val="32"/>
          <w:szCs w:val="32"/>
        </w:rPr>
        <w:t>.预算编制</w:t>
      </w:r>
    </w:p>
    <w:p w14:paraId="14F83EDD">
      <w:pPr>
        <w:pStyle w:val="2"/>
        <w:keepNext w:val="0"/>
        <w:keepLines w:val="0"/>
        <w:pageBreakBefore w:val="0"/>
        <w:kinsoku/>
        <w:wordWrap/>
        <w:overflowPunct/>
        <w:topLinePunct w:val="0"/>
        <w:autoSpaceDE/>
        <w:autoSpaceDN/>
        <w:bidi w:val="0"/>
        <w:spacing w:after="0" w:line="600" w:lineRule="exact"/>
        <w:ind w:left="0" w:firstLine="560"/>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rPr>
        <w:t>二级指标</w:t>
      </w:r>
      <w:r>
        <w:rPr>
          <w:rFonts w:hint="eastAsia" w:ascii="方正仿宋简体" w:hAnsi="方正仿宋简体" w:eastAsia="方正仿宋简体" w:cs="方正仿宋简体"/>
          <w:color w:val="auto"/>
          <w:sz w:val="32"/>
          <w:szCs w:val="32"/>
          <w:lang w:eastAsia="zh-CN"/>
        </w:rPr>
        <w:t>“</w:t>
      </w:r>
      <w:r>
        <w:rPr>
          <w:rFonts w:hint="eastAsia" w:ascii="方正仿宋简体" w:hAnsi="方正仿宋简体" w:eastAsia="方正仿宋简体" w:cs="方正仿宋简体"/>
          <w:color w:val="auto"/>
          <w:sz w:val="32"/>
          <w:szCs w:val="32"/>
        </w:rPr>
        <w:t>预算编制</w:t>
      </w:r>
      <w:r>
        <w:rPr>
          <w:rFonts w:hint="eastAsia" w:ascii="方正仿宋简体" w:hAnsi="方正仿宋简体" w:eastAsia="方正仿宋简体" w:cs="方正仿宋简体"/>
          <w:color w:val="auto"/>
          <w:sz w:val="32"/>
          <w:szCs w:val="32"/>
          <w:lang w:eastAsia="zh-CN"/>
        </w:rPr>
        <w:t>”</w:t>
      </w:r>
      <w:r>
        <w:rPr>
          <w:rFonts w:hint="eastAsia" w:ascii="方正仿宋简体" w:hAnsi="方正仿宋简体" w:eastAsia="方正仿宋简体" w:cs="方正仿宋简体"/>
          <w:color w:val="auto"/>
          <w:sz w:val="32"/>
          <w:szCs w:val="32"/>
        </w:rPr>
        <w:t>下设三个三级指标分别为：目标制定、目标实现、编制准确。</w:t>
      </w:r>
    </w:p>
    <w:p w14:paraId="5852C135">
      <w:pPr>
        <w:keepNext w:val="0"/>
        <w:keepLines w:val="0"/>
        <w:pageBreakBefore w:val="0"/>
        <w:numPr>
          <w:ilvl w:val="0"/>
          <w:numId w:val="0"/>
        </w:numPr>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color w:val="auto"/>
          <w:sz w:val="32"/>
          <w:szCs w:val="32"/>
        </w:rPr>
      </w:pPr>
      <w:r>
        <w:rPr>
          <w:rFonts w:hint="default" w:ascii="Times New Roman" w:hAnsi="Times New Roman" w:eastAsia="方正仿宋简体" w:cs="Times New Roman"/>
          <w:color w:val="auto"/>
          <w:kern w:val="2"/>
          <w:sz w:val="32"/>
          <w:szCs w:val="32"/>
          <w:lang w:val="en-US" w:eastAsia="zh-CN" w:bidi="ar-SA"/>
        </w:rPr>
        <w:t>（1）</w:t>
      </w:r>
      <w:r>
        <w:rPr>
          <w:rFonts w:hint="eastAsia" w:ascii="方正仿宋简体" w:hAnsi="方正仿宋简体" w:eastAsia="方正仿宋简体" w:cs="方正仿宋简体"/>
          <w:color w:val="auto"/>
          <w:sz w:val="32"/>
          <w:szCs w:val="32"/>
        </w:rPr>
        <w:t>目标制定</w:t>
      </w:r>
    </w:p>
    <w:p w14:paraId="17B89B91">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
        </w:rPr>
        <w:t>根据</w:t>
      </w:r>
      <w:r>
        <w:rPr>
          <w:rFonts w:hint="eastAsia" w:ascii="方正仿宋简体" w:hAnsi="方正仿宋简体" w:eastAsia="方正仿宋简体" w:cs="方正仿宋简体"/>
          <w:color w:val="auto"/>
          <w:sz w:val="32"/>
          <w:szCs w:val="32"/>
          <w:lang w:val="en-US" w:eastAsia="zh-CN"/>
        </w:rPr>
        <w:t>县岚安乡</w:t>
      </w:r>
      <w:r>
        <w:rPr>
          <w:rFonts w:hint="eastAsia" w:ascii="方正仿宋简体" w:hAnsi="方正仿宋简体" w:eastAsia="方正仿宋简体" w:cs="方正仿宋简体"/>
          <w:color w:val="auto"/>
          <w:sz w:val="32"/>
          <w:szCs w:val="32"/>
          <w:lang w:val="en-US" w:eastAsia="zh"/>
        </w:rPr>
        <w:t>在</w:t>
      </w:r>
      <w:r>
        <w:rPr>
          <w:rFonts w:hint="eastAsia" w:ascii="方正仿宋简体" w:hAnsi="方正仿宋简体" w:eastAsia="方正仿宋简体" w:cs="方正仿宋简体"/>
          <w:color w:val="auto"/>
          <w:sz w:val="32"/>
          <w:szCs w:val="32"/>
          <w:lang w:val="en-US" w:eastAsia="zh-CN"/>
        </w:rPr>
        <w:t>泸定</w:t>
      </w:r>
      <w:r>
        <w:rPr>
          <w:rFonts w:hint="eastAsia" w:ascii="方正仿宋简体" w:hAnsi="方正仿宋简体" w:eastAsia="方正仿宋简体" w:cs="方正仿宋简体"/>
          <w:color w:val="auto"/>
          <w:sz w:val="32"/>
          <w:szCs w:val="32"/>
          <w:lang w:val="en-US" w:eastAsia="zh"/>
        </w:rPr>
        <w:t>县人民政府门户网站公开的</w:t>
      </w:r>
      <w:r>
        <w:rPr>
          <w:rFonts w:hint="default" w:ascii="Times New Roman" w:hAnsi="Times New Roman" w:eastAsia="方正仿宋简体" w:cs="Times New Roman"/>
          <w:color w:val="auto"/>
          <w:sz w:val="32"/>
          <w:szCs w:val="32"/>
          <w:lang w:val="en-US" w:eastAsia="zh"/>
        </w:rPr>
        <w:t>2023</w:t>
      </w:r>
      <w:r>
        <w:rPr>
          <w:rFonts w:hint="eastAsia" w:ascii="方正仿宋简体" w:hAnsi="方正仿宋简体" w:eastAsia="方正仿宋简体" w:cs="方正仿宋简体"/>
          <w:color w:val="auto"/>
          <w:sz w:val="32"/>
          <w:szCs w:val="32"/>
          <w:lang w:val="en-US" w:eastAsia="zh"/>
        </w:rPr>
        <w:t>年度部门预算和绩效目标，制定了年度部门</w:t>
      </w:r>
      <w:r>
        <w:rPr>
          <w:rFonts w:hint="eastAsia" w:ascii="方正仿宋简体" w:hAnsi="方正仿宋简体" w:eastAsia="方正仿宋简体" w:cs="方正仿宋简体"/>
          <w:color w:val="auto"/>
          <w:sz w:val="32"/>
          <w:szCs w:val="32"/>
          <w:lang w:val="en-US" w:eastAsia="zh-CN"/>
        </w:rPr>
        <w:t>及项目</w:t>
      </w:r>
      <w:r>
        <w:rPr>
          <w:rFonts w:hint="eastAsia" w:ascii="方正仿宋简体" w:hAnsi="方正仿宋简体" w:eastAsia="方正仿宋简体" w:cs="方正仿宋简体"/>
          <w:color w:val="auto"/>
          <w:sz w:val="32"/>
          <w:szCs w:val="32"/>
          <w:lang w:val="en-US" w:eastAsia="zh"/>
        </w:rPr>
        <w:t>整体支出绩效目标，</w:t>
      </w:r>
      <w:r>
        <w:rPr>
          <w:rFonts w:hint="eastAsia" w:ascii="方正仿宋简体" w:hAnsi="方正仿宋简体" w:eastAsia="方正仿宋简体" w:cs="方正仿宋简体"/>
          <w:color w:val="auto"/>
          <w:sz w:val="32"/>
          <w:szCs w:val="32"/>
          <w:lang w:val="en-US" w:eastAsia="zh-CN"/>
        </w:rPr>
        <w:t>部门整体绩效目标设置涵盖数量、质量、时效、成本、效益、可持续影响以及满意度指标，指标设置基本完整，但是查看年初预算</w:t>
      </w:r>
      <w:r>
        <w:rPr>
          <w:rFonts w:hint="default" w:ascii="Times New Roman" w:hAnsi="Times New Roman" w:eastAsia="方正仿宋简体" w:cs="Times New Roman"/>
          <w:color w:val="auto"/>
          <w:sz w:val="32"/>
          <w:szCs w:val="32"/>
          <w:lang w:val="en-US" w:eastAsia="zh-CN"/>
        </w:rPr>
        <w:t>18</w:t>
      </w:r>
      <w:r>
        <w:rPr>
          <w:rFonts w:hint="eastAsia" w:ascii="方正仿宋简体" w:hAnsi="方正仿宋简体" w:eastAsia="方正仿宋简体" w:cs="方正仿宋简体"/>
          <w:color w:val="auto"/>
          <w:sz w:val="32"/>
          <w:szCs w:val="32"/>
          <w:lang w:val="en-US" w:eastAsia="zh-CN"/>
        </w:rPr>
        <w:t>个项目绩效目标表，存在部门整体绩效目标部分设置不合理、部分项目绩效目标设置不完整的情况。</w:t>
      </w:r>
    </w:p>
    <w:p w14:paraId="4392A5A9">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本项分值为</w:t>
      </w:r>
      <w:r>
        <w:rPr>
          <w:rFonts w:hint="default" w:ascii="Times New Roman" w:hAnsi="Times New Roman" w:eastAsia="方正仿宋简体" w:cs="Times New Roman"/>
          <w:color w:val="auto"/>
          <w:sz w:val="32"/>
          <w:szCs w:val="32"/>
          <w:lang w:val="en-US" w:eastAsia="zh-CN"/>
        </w:rPr>
        <w:t>8</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00</w:t>
      </w:r>
      <w:r>
        <w:rPr>
          <w:rFonts w:hint="eastAsia" w:ascii="方正仿宋简体" w:hAnsi="方正仿宋简体" w:eastAsia="方正仿宋简体" w:cs="方正仿宋简体"/>
          <w:color w:val="auto"/>
          <w:sz w:val="32"/>
          <w:szCs w:val="32"/>
          <w:lang w:val="en-US" w:eastAsia="zh-CN"/>
        </w:rPr>
        <w:t>分，扣</w:t>
      </w:r>
      <w:r>
        <w:rPr>
          <w:rFonts w:hint="default" w:ascii="Times New Roman" w:hAnsi="Times New Roman" w:eastAsia="方正仿宋简体" w:cs="Times New Roman"/>
          <w:color w:val="auto"/>
          <w:sz w:val="32"/>
          <w:szCs w:val="32"/>
          <w:lang w:val="en-US" w:eastAsia="zh-CN"/>
        </w:rPr>
        <w:t>2</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00</w:t>
      </w:r>
      <w:r>
        <w:rPr>
          <w:rFonts w:hint="eastAsia" w:ascii="方正仿宋简体" w:hAnsi="方正仿宋简体" w:eastAsia="方正仿宋简体" w:cs="方正仿宋简体"/>
          <w:color w:val="auto"/>
          <w:sz w:val="32"/>
          <w:szCs w:val="32"/>
          <w:lang w:val="en-US" w:eastAsia="zh-CN"/>
        </w:rPr>
        <w:t>分，得分为</w:t>
      </w:r>
      <w:r>
        <w:rPr>
          <w:rFonts w:hint="default" w:ascii="Times New Roman" w:hAnsi="Times New Roman" w:eastAsia="方正仿宋简体" w:cs="Times New Roman"/>
          <w:color w:val="auto"/>
          <w:sz w:val="32"/>
          <w:szCs w:val="32"/>
          <w:lang w:val="en-US" w:eastAsia="zh-CN"/>
        </w:rPr>
        <w:t>6</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00</w:t>
      </w:r>
      <w:r>
        <w:rPr>
          <w:rFonts w:hint="eastAsia" w:ascii="方正仿宋简体" w:hAnsi="方正仿宋简体" w:eastAsia="方正仿宋简体" w:cs="方正仿宋简体"/>
          <w:color w:val="auto"/>
          <w:sz w:val="32"/>
          <w:szCs w:val="32"/>
          <w:lang w:val="en-US" w:eastAsia="zh-CN"/>
        </w:rPr>
        <w:t>分。</w:t>
      </w:r>
    </w:p>
    <w:p w14:paraId="051439E4">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rPr>
        <w:t>（</w:t>
      </w:r>
      <w:r>
        <w:rPr>
          <w:rFonts w:hint="default" w:ascii="Times New Roman" w:hAnsi="Times New Roman" w:eastAsia="方正仿宋简体" w:cs="Times New Roman"/>
          <w:color w:val="auto"/>
          <w:sz w:val="32"/>
          <w:szCs w:val="32"/>
        </w:rPr>
        <w:t>2</w:t>
      </w:r>
      <w:r>
        <w:rPr>
          <w:rFonts w:hint="eastAsia" w:ascii="方正仿宋简体" w:hAnsi="方正仿宋简体" w:eastAsia="方正仿宋简体" w:cs="方正仿宋简体"/>
          <w:color w:val="auto"/>
          <w:sz w:val="32"/>
          <w:szCs w:val="32"/>
        </w:rPr>
        <w:t>）目标实现</w:t>
      </w:r>
    </w:p>
    <w:p w14:paraId="03147584">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lang w:val="en-US" w:eastAsia="zh"/>
        </w:rPr>
      </w:pPr>
      <w:r>
        <w:rPr>
          <w:rFonts w:hint="eastAsia" w:ascii="方正仿宋简体" w:hAnsi="方正仿宋简体" w:eastAsia="方正仿宋简体" w:cs="方正仿宋简体"/>
          <w:color w:val="auto"/>
          <w:sz w:val="32"/>
          <w:szCs w:val="32"/>
          <w:lang w:val="en-US" w:eastAsia="zh"/>
        </w:rPr>
        <w:t>根据县</w:t>
      </w:r>
      <w:r>
        <w:rPr>
          <w:rFonts w:hint="eastAsia" w:ascii="方正仿宋简体" w:hAnsi="方正仿宋简体" w:eastAsia="方正仿宋简体" w:cs="方正仿宋简体"/>
          <w:color w:val="auto"/>
          <w:sz w:val="32"/>
          <w:szCs w:val="32"/>
          <w:lang w:val="en-US" w:eastAsia="zh-CN"/>
        </w:rPr>
        <w:t>岚安乡</w:t>
      </w:r>
      <w:r>
        <w:rPr>
          <w:rFonts w:hint="eastAsia" w:ascii="方正仿宋简体" w:hAnsi="方正仿宋简体" w:eastAsia="方正仿宋简体" w:cs="方正仿宋简体"/>
          <w:color w:val="auto"/>
          <w:sz w:val="32"/>
          <w:szCs w:val="32"/>
          <w:lang w:val="en-US" w:eastAsia="zh"/>
        </w:rPr>
        <w:t>提供的</w:t>
      </w:r>
      <w:r>
        <w:rPr>
          <w:rFonts w:hint="default" w:ascii="Times New Roman" w:hAnsi="Times New Roman" w:eastAsia="方正仿宋简体" w:cs="Times New Roman"/>
          <w:color w:val="auto"/>
          <w:sz w:val="32"/>
          <w:szCs w:val="32"/>
          <w:lang w:val="en-US" w:eastAsia="zh"/>
        </w:rPr>
        <w:t>2023</w:t>
      </w:r>
      <w:r>
        <w:rPr>
          <w:rFonts w:hint="eastAsia" w:ascii="方正仿宋简体" w:hAnsi="方正仿宋简体" w:eastAsia="方正仿宋简体" w:cs="方正仿宋简体"/>
          <w:color w:val="auto"/>
          <w:sz w:val="32"/>
          <w:szCs w:val="32"/>
          <w:lang w:val="en-US" w:eastAsia="zh"/>
        </w:rPr>
        <w:t>年度年初预算项目绩效目标申报表及项目完成资料，年初预算项目</w:t>
      </w:r>
      <w:r>
        <w:rPr>
          <w:rFonts w:hint="default" w:ascii="Times New Roman" w:hAnsi="Times New Roman" w:eastAsia="方正仿宋简体" w:cs="Times New Roman"/>
          <w:color w:val="auto"/>
          <w:sz w:val="32"/>
          <w:szCs w:val="32"/>
          <w:lang w:val="en-US" w:eastAsia="zh-CN"/>
        </w:rPr>
        <w:t>18</w:t>
      </w:r>
      <w:r>
        <w:rPr>
          <w:rFonts w:hint="eastAsia" w:ascii="方正仿宋简体" w:hAnsi="方正仿宋简体" w:eastAsia="方正仿宋简体" w:cs="方正仿宋简体"/>
          <w:color w:val="auto"/>
          <w:sz w:val="32"/>
          <w:szCs w:val="32"/>
          <w:lang w:val="en-US" w:eastAsia="zh"/>
        </w:rPr>
        <w:t>个，</w:t>
      </w:r>
      <w:r>
        <w:rPr>
          <w:rFonts w:hint="eastAsia" w:ascii="方正仿宋简体" w:hAnsi="方正仿宋简体" w:eastAsia="方正仿宋简体" w:cs="方正仿宋简体"/>
          <w:color w:val="auto"/>
          <w:sz w:val="32"/>
          <w:szCs w:val="32"/>
          <w:lang w:val="en-US" w:eastAsia="zh-CN"/>
        </w:rPr>
        <w:t>查看</w:t>
      </w:r>
      <w:r>
        <w:rPr>
          <w:rFonts w:hint="default" w:ascii="Times New Roman" w:hAnsi="Times New Roman" w:eastAsia="方正仿宋简体" w:cs="Times New Roman"/>
          <w:color w:val="auto"/>
          <w:sz w:val="32"/>
          <w:szCs w:val="32"/>
          <w:lang w:val="en-US" w:eastAsia="zh-CN"/>
        </w:rPr>
        <w:t>18</w:t>
      </w:r>
      <w:r>
        <w:rPr>
          <w:rFonts w:hint="eastAsia" w:ascii="方正仿宋简体" w:hAnsi="方正仿宋简体" w:eastAsia="方正仿宋简体" w:cs="方正仿宋简体"/>
          <w:color w:val="auto"/>
          <w:sz w:val="32"/>
          <w:szCs w:val="32"/>
          <w:lang w:val="en-US" w:eastAsia="zh-CN"/>
        </w:rPr>
        <w:t>个项目绩效目标申报表，</w:t>
      </w:r>
      <w:r>
        <w:rPr>
          <w:rFonts w:hint="default" w:ascii="Times New Roman" w:hAnsi="Times New Roman" w:eastAsia="方正仿宋简体" w:cs="Times New Roman"/>
          <w:color w:val="auto"/>
          <w:sz w:val="32"/>
          <w:szCs w:val="32"/>
          <w:lang w:val="en-US" w:eastAsia="zh-CN"/>
        </w:rPr>
        <w:t>18</w:t>
      </w:r>
      <w:r>
        <w:rPr>
          <w:rFonts w:hint="eastAsia" w:ascii="方正仿宋简体" w:hAnsi="方正仿宋简体" w:eastAsia="方正仿宋简体" w:cs="方正仿宋简体"/>
          <w:color w:val="auto"/>
          <w:sz w:val="32"/>
          <w:szCs w:val="32"/>
          <w:lang w:val="en-US" w:eastAsia="zh-CN"/>
        </w:rPr>
        <w:t>个项目设置数量指标</w:t>
      </w:r>
      <w:r>
        <w:rPr>
          <w:rFonts w:hint="eastAsia" w:ascii="方正仿宋简体" w:hAnsi="方正仿宋简体" w:eastAsia="方正仿宋简体" w:cs="方正仿宋简体"/>
          <w:color w:val="auto"/>
          <w:sz w:val="32"/>
          <w:szCs w:val="32"/>
          <w:lang w:val="en-US" w:eastAsia="zh"/>
        </w:rPr>
        <w:t>共计</w:t>
      </w:r>
      <w:r>
        <w:rPr>
          <w:rFonts w:hint="default" w:ascii="Times New Roman" w:hAnsi="Times New Roman" w:eastAsia="方正仿宋简体" w:cs="Times New Roman"/>
          <w:color w:val="auto"/>
          <w:sz w:val="32"/>
          <w:szCs w:val="32"/>
          <w:lang w:val="en-US" w:eastAsia="zh-CN"/>
        </w:rPr>
        <w:t>28</w:t>
      </w:r>
      <w:r>
        <w:rPr>
          <w:rFonts w:hint="eastAsia" w:ascii="方正仿宋简体" w:hAnsi="方正仿宋简体" w:eastAsia="方正仿宋简体" w:cs="方正仿宋简体"/>
          <w:color w:val="auto"/>
          <w:sz w:val="32"/>
          <w:szCs w:val="32"/>
          <w:lang w:val="en-US" w:eastAsia="zh"/>
        </w:rPr>
        <w:t>个，实际完成指标</w:t>
      </w:r>
      <w:r>
        <w:rPr>
          <w:rFonts w:hint="default" w:ascii="Times New Roman" w:hAnsi="Times New Roman" w:eastAsia="方正仿宋简体" w:cs="Times New Roman"/>
          <w:color w:val="auto"/>
          <w:sz w:val="32"/>
          <w:szCs w:val="32"/>
          <w:lang w:val="en-US" w:eastAsia="zh-CN"/>
        </w:rPr>
        <w:t>28</w:t>
      </w:r>
      <w:r>
        <w:rPr>
          <w:rFonts w:hint="eastAsia" w:ascii="方正仿宋简体" w:hAnsi="方正仿宋简体" w:eastAsia="方正仿宋简体" w:cs="方正仿宋简体"/>
          <w:color w:val="auto"/>
          <w:sz w:val="32"/>
          <w:szCs w:val="32"/>
          <w:lang w:val="en-US" w:eastAsia="zh"/>
        </w:rPr>
        <w:t>个，未完成指标</w:t>
      </w:r>
      <w:r>
        <w:rPr>
          <w:rFonts w:hint="default" w:ascii="Times New Roman" w:hAnsi="Times New Roman" w:eastAsia="方正仿宋简体" w:cs="Times New Roman"/>
          <w:color w:val="auto"/>
          <w:sz w:val="32"/>
          <w:szCs w:val="32"/>
          <w:lang w:val="en-US" w:eastAsia="zh"/>
        </w:rPr>
        <w:t>0</w:t>
      </w:r>
      <w:r>
        <w:rPr>
          <w:rFonts w:hint="eastAsia" w:ascii="方正仿宋简体" w:hAnsi="方正仿宋简体" w:eastAsia="方正仿宋简体" w:cs="方正仿宋简体"/>
          <w:color w:val="auto"/>
          <w:sz w:val="32"/>
          <w:szCs w:val="32"/>
          <w:lang w:val="en-US" w:eastAsia="zh"/>
        </w:rPr>
        <w:t>个。</w:t>
      </w:r>
    </w:p>
    <w:p w14:paraId="29F223F7">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本项分值为</w:t>
      </w:r>
      <w:r>
        <w:rPr>
          <w:rFonts w:hint="default" w:ascii="Times New Roman" w:hAnsi="Times New Roman" w:eastAsia="方正仿宋简体" w:cs="Times New Roman"/>
          <w:color w:val="auto"/>
          <w:sz w:val="32"/>
          <w:szCs w:val="32"/>
          <w:lang w:val="en-US" w:eastAsia="zh-CN"/>
        </w:rPr>
        <w:t>8</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00</w:t>
      </w:r>
      <w:r>
        <w:rPr>
          <w:rFonts w:hint="eastAsia" w:ascii="方正仿宋简体" w:hAnsi="方正仿宋简体" w:eastAsia="方正仿宋简体" w:cs="方正仿宋简体"/>
          <w:color w:val="auto"/>
          <w:sz w:val="32"/>
          <w:szCs w:val="32"/>
          <w:lang w:val="en-US" w:eastAsia="zh-CN"/>
        </w:rPr>
        <w:t>分，扣</w:t>
      </w:r>
      <w:r>
        <w:rPr>
          <w:rFonts w:hint="default" w:ascii="Times New Roman" w:hAnsi="Times New Roman" w:eastAsia="方正仿宋简体" w:cs="Times New Roman"/>
          <w:color w:val="auto"/>
          <w:sz w:val="32"/>
          <w:szCs w:val="32"/>
          <w:lang w:val="en-US" w:eastAsia="zh-CN"/>
        </w:rPr>
        <w:t>0</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00</w:t>
      </w:r>
      <w:r>
        <w:rPr>
          <w:rFonts w:hint="eastAsia" w:ascii="方正仿宋简体" w:hAnsi="方正仿宋简体" w:eastAsia="方正仿宋简体" w:cs="方正仿宋简体"/>
          <w:color w:val="auto"/>
          <w:sz w:val="32"/>
          <w:szCs w:val="32"/>
          <w:lang w:val="en-US" w:eastAsia="zh-CN"/>
        </w:rPr>
        <w:t>分，得分为</w:t>
      </w:r>
      <w:r>
        <w:rPr>
          <w:rFonts w:hint="default" w:ascii="Times New Roman" w:hAnsi="Times New Roman" w:eastAsia="方正仿宋简体" w:cs="Times New Roman"/>
          <w:color w:val="auto"/>
          <w:sz w:val="32"/>
          <w:szCs w:val="32"/>
          <w:lang w:val="en-US" w:eastAsia="zh-CN"/>
        </w:rPr>
        <w:t>8</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00</w:t>
      </w:r>
      <w:r>
        <w:rPr>
          <w:rFonts w:hint="eastAsia" w:ascii="方正仿宋简体" w:hAnsi="方正仿宋简体" w:eastAsia="方正仿宋简体" w:cs="方正仿宋简体"/>
          <w:color w:val="auto"/>
          <w:sz w:val="32"/>
          <w:szCs w:val="32"/>
          <w:lang w:val="en-US" w:eastAsia="zh-CN"/>
        </w:rPr>
        <w:t>分。</w:t>
      </w:r>
    </w:p>
    <w:p w14:paraId="47E475DE">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rPr>
        <w:t>（</w:t>
      </w:r>
      <w:r>
        <w:rPr>
          <w:rFonts w:hint="default" w:ascii="Times New Roman" w:hAnsi="Times New Roman" w:eastAsia="方正仿宋简体" w:cs="Times New Roman"/>
          <w:color w:val="auto"/>
          <w:sz w:val="32"/>
          <w:szCs w:val="32"/>
        </w:rPr>
        <w:t>3</w:t>
      </w:r>
      <w:r>
        <w:rPr>
          <w:rFonts w:hint="eastAsia" w:ascii="方正仿宋简体" w:hAnsi="方正仿宋简体" w:eastAsia="方正仿宋简体" w:cs="方正仿宋简体"/>
          <w:color w:val="auto"/>
          <w:sz w:val="32"/>
          <w:szCs w:val="32"/>
        </w:rPr>
        <w:t>）编制准确</w:t>
      </w:r>
    </w:p>
    <w:p w14:paraId="12CAA5F3">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lang w:val="en-US" w:eastAsia="zh"/>
        </w:rPr>
      </w:pPr>
      <w:r>
        <w:rPr>
          <w:rFonts w:hint="eastAsia" w:ascii="方正仿宋简体" w:hAnsi="方正仿宋简体" w:eastAsia="方正仿宋简体" w:cs="方正仿宋简体"/>
          <w:color w:val="auto"/>
          <w:sz w:val="32"/>
          <w:szCs w:val="32"/>
          <w:lang w:val="en-US" w:eastAsia="zh"/>
        </w:rPr>
        <w:t>根据县岚安乡</w:t>
      </w:r>
      <w:r>
        <w:rPr>
          <w:rFonts w:hint="default" w:ascii="Times New Roman" w:hAnsi="Times New Roman" w:eastAsia="方正仿宋简体" w:cs="Times New Roman"/>
          <w:color w:val="auto"/>
          <w:sz w:val="32"/>
          <w:szCs w:val="32"/>
          <w:lang w:val="en-US" w:eastAsia="zh"/>
        </w:rPr>
        <w:t>2023</w:t>
      </w:r>
      <w:r>
        <w:rPr>
          <w:rFonts w:hint="eastAsia" w:ascii="方正仿宋简体" w:hAnsi="方正仿宋简体" w:eastAsia="方正仿宋简体" w:cs="方正仿宋简体"/>
          <w:color w:val="auto"/>
          <w:sz w:val="32"/>
          <w:szCs w:val="32"/>
          <w:lang w:val="en-US" w:eastAsia="zh"/>
        </w:rPr>
        <w:t>年部门决算以及</w:t>
      </w:r>
      <w:r>
        <w:rPr>
          <w:rFonts w:hint="eastAsia" w:ascii="方正仿宋简体" w:hAnsi="方正仿宋简体" w:eastAsia="方正仿宋简体" w:cs="方正仿宋简体"/>
          <w:color w:val="auto"/>
          <w:sz w:val="32"/>
          <w:szCs w:val="32"/>
          <w:lang w:val="en-US" w:eastAsia="zh-CN"/>
        </w:rPr>
        <w:t>可执行指标情况明细表</w:t>
      </w:r>
      <w:r>
        <w:rPr>
          <w:rFonts w:hint="eastAsia" w:ascii="方正仿宋简体" w:hAnsi="方正仿宋简体" w:eastAsia="方正仿宋简体" w:cs="方正仿宋简体"/>
          <w:color w:val="auto"/>
          <w:sz w:val="32"/>
          <w:szCs w:val="32"/>
          <w:lang w:val="en-US" w:eastAsia="zh"/>
        </w:rPr>
        <w:t>，县岚安乡</w:t>
      </w:r>
      <w:r>
        <w:rPr>
          <w:rFonts w:hint="default" w:ascii="Times New Roman" w:hAnsi="Times New Roman" w:eastAsia="方正仿宋简体" w:cs="Times New Roman"/>
          <w:color w:val="auto"/>
          <w:sz w:val="32"/>
          <w:szCs w:val="32"/>
          <w:lang w:val="en-US" w:eastAsia="zh"/>
        </w:rPr>
        <w:t>2023</w:t>
      </w:r>
      <w:r>
        <w:rPr>
          <w:rFonts w:hint="eastAsia" w:ascii="方正仿宋简体" w:hAnsi="方正仿宋简体" w:eastAsia="方正仿宋简体" w:cs="方正仿宋简体"/>
          <w:color w:val="auto"/>
          <w:sz w:val="32"/>
          <w:szCs w:val="32"/>
          <w:lang w:val="en-US" w:eastAsia="zh"/>
        </w:rPr>
        <w:t>年部门全年预算调剂金额为</w:t>
      </w:r>
      <w:r>
        <w:rPr>
          <w:rFonts w:hint="default" w:ascii="Times New Roman" w:hAnsi="Times New Roman" w:eastAsia="方正仿宋简体" w:cs="Times New Roman"/>
          <w:color w:val="auto"/>
          <w:sz w:val="32"/>
          <w:szCs w:val="32"/>
          <w:lang w:val="en-US" w:eastAsia="zh"/>
        </w:rPr>
        <w:t>995</w:t>
      </w:r>
      <w:r>
        <w:rPr>
          <w:rFonts w:hint="eastAsia" w:ascii="方正仿宋简体" w:hAnsi="方正仿宋简体" w:eastAsia="方正仿宋简体" w:cs="方正仿宋简体"/>
          <w:color w:val="auto"/>
          <w:sz w:val="32"/>
          <w:szCs w:val="32"/>
          <w:lang w:val="en-US" w:eastAsia="zh"/>
        </w:rPr>
        <w:t>.</w:t>
      </w:r>
      <w:r>
        <w:rPr>
          <w:rFonts w:hint="default" w:ascii="Times New Roman" w:hAnsi="Times New Roman" w:eastAsia="方正仿宋简体" w:cs="Times New Roman"/>
          <w:color w:val="auto"/>
          <w:sz w:val="32"/>
          <w:szCs w:val="32"/>
          <w:lang w:val="en-US" w:eastAsia="zh"/>
        </w:rPr>
        <w:t>02</w:t>
      </w:r>
      <w:r>
        <w:rPr>
          <w:rFonts w:hint="eastAsia" w:ascii="方正仿宋简体" w:hAnsi="方正仿宋简体" w:eastAsia="方正仿宋简体" w:cs="方正仿宋简体"/>
          <w:color w:val="auto"/>
          <w:sz w:val="32"/>
          <w:szCs w:val="32"/>
          <w:lang w:val="en-US" w:eastAsia="zh"/>
        </w:rPr>
        <w:t>万元，年初部门预算数为</w:t>
      </w:r>
      <w:r>
        <w:rPr>
          <w:rFonts w:hint="default" w:ascii="Times New Roman" w:hAnsi="Times New Roman" w:eastAsia="方正仿宋简体" w:cs="Times New Roman"/>
          <w:color w:val="auto"/>
          <w:sz w:val="32"/>
          <w:szCs w:val="32"/>
          <w:lang w:val="en-US" w:eastAsia="zh"/>
        </w:rPr>
        <w:t>734</w:t>
      </w:r>
      <w:r>
        <w:rPr>
          <w:rFonts w:hint="eastAsia" w:ascii="方正仿宋简体" w:hAnsi="方正仿宋简体" w:eastAsia="方正仿宋简体" w:cs="方正仿宋简体"/>
          <w:color w:val="auto"/>
          <w:sz w:val="32"/>
          <w:szCs w:val="32"/>
          <w:lang w:val="en-US" w:eastAsia="zh"/>
        </w:rPr>
        <w:t>.</w:t>
      </w:r>
      <w:r>
        <w:rPr>
          <w:rFonts w:hint="default" w:ascii="Times New Roman" w:hAnsi="Times New Roman" w:eastAsia="方正仿宋简体" w:cs="Times New Roman"/>
          <w:color w:val="auto"/>
          <w:sz w:val="32"/>
          <w:szCs w:val="32"/>
          <w:lang w:val="en-US" w:eastAsia="zh"/>
        </w:rPr>
        <w:t>66</w:t>
      </w:r>
      <w:r>
        <w:rPr>
          <w:rFonts w:hint="eastAsia" w:ascii="方正仿宋简体" w:hAnsi="方正仿宋简体" w:eastAsia="方正仿宋简体" w:cs="方正仿宋简体"/>
          <w:color w:val="auto"/>
          <w:sz w:val="32"/>
          <w:szCs w:val="32"/>
          <w:lang w:val="en-US" w:eastAsia="zh"/>
        </w:rPr>
        <w:t>万元，预算调剂率为</w:t>
      </w:r>
      <w:r>
        <w:rPr>
          <w:rFonts w:hint="default" w:ascii="Times New Roman" w:hAnsi="Times New Roman" w:eastAsia="方正仿宋简体" w:cs="Times New Roman"/>
          <w:color w:val="auto"/>
          <w:sz w:val="32"/>
          <w:szCs w:val="32"/>
          <w:lang w:val="en-US" w:eastAsia="zh"/>
        </w:rPr>
        <w:t>135</w:t>
      </w:r>
      <w:r>
        <w:rPr>
          <w:rFonts w:hint="eastAsia" w:ascii="方正仿宋简体" w:hAnsi="方正仿宋简体" w:eastAsia="方正仿宋简体" w:cs="方正仿宋简体"/>
          <w:color w:val="auto"/>
          <w:sz w:val="32"/>
          <w:szCs w:val="32"/>
          <w:lang w:val="en-US" w:eastAsia="zh"/>
        </w:rPr>
        <w:t>.</w:t>
      </w:r>
      <w:r>
        <w:rPr>
          <w:rFonts w:hint="default" w:ascii="Times New Roman" w:hAnsi="Times New Roman" w:eastAsia="方正仿宋简体" w:cs="Times New Roman"/>
          <w:color w:val="auto"/>
          <w:sz w:val="32"/>
          <w:szCs w:val="32"/>
          <w:lang w:val="en-US" w:eastAsia="zh"/>
        </w:rPr>
        <w:t>44%</w:t>
      </w:r>
      <w:r>
        <w:rPr>
          <w:rFonts w:hint="eastAsia" w:ascii="方正仿宋简体" w:hAnsi="方正仿宋简体" w:eastAsia="方正仿宋简体" w:cs="方正仿宋简体"/>
          <w:color w:val="auto"/>
          <w:sz w:val="32"/>
          <w:szCs w:val="32"/>
          <w:lang w:val="en-US" w:eastAsia="zh"/>
        </w:rPr>
        <w:t>。</w:t>
      </w:r>
    </w:p>
    <w:p w14:paraId="48CC36A4">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本项分值为</w:t>
      </w:r>
      <w:r>
        <w:rPr>
          <w:rFonts w:hint="default" w:ascii="Times New Roman" w:hAnsi="Times New Roman" w:eastAsia="方正仿宋简体" w:cs="Times New Roman"/>
          <w:color w:val="auto"/>
          <w:sz w:val="32"/>
          <w:szCs w:val="32"/>
          <w:lang w:val="en-US" w:eastAsia="zh-CN"/>
        </w:rPr>
        <w:t>8</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00</w:t>
      </w:r>
      <w:r>
        <w:rPr>
          <w:rFonts w:hint="eastAsia" w:ascii="方正仿宋简体" w:hAnsi="方正仿宋简体" w:eastAsia="方正仿宋简体" w:cs="方正仿宋简体"/>
          <w:color w:val="auto"/>
          <w:sz w:val="32"/>
          <w:szCs w:val="32"/>
          <w:lang w:val="en-US" w:eastAsia="zh-CN"/>
        </w:rPr>
        <w:t>分，扣</w:t>
      </w:r>
      <w:r>
        <w:rPr>
          <w:rFonts w:hint="default" w:ascii="Times New Roman" w:hAnsi="Times New Roman" w:eastAsia="方正仿宋简体" w:cs="Times New Roman"/>
          <w:color w:val="auto"/>
          <w:sz w:val="32"/>
          <w:szCs w:val="32"/>
          <w:lang w:val="en-US" w:eastAsia="zh-CN"/>
        </w:rPr>
        <w:t>8</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00</w:t>
      </w:r>
      <w:r>
        <w:rPr>
          <w:rFonts w:hint="eastAsia" w:ascii="方正仿宋简体" w:hAnsi="方正仿宋简体" w:eastAsia="方正仿宋简体" w:cs="方正仿宋简体"/>
          <w:color w:val="auto"/>
          <w:sz w:val="32"/>
          <w:szCs w:val="32"/>
          <w:lang w:val="en-US" w:eastAsia="zh-CN"/>
        </w:rPr>
        <w:t>分，得分为</w:t>
      </w:r>
      <w:r>
        <w:rPr>
          <w:rFonts w:hint="default" w:ascii="Times New Roman" w:hAnsi="Times New Roman" w:eastAsia="方正仿宋简体" w:cs="Times New Roman"/>
          <w:color w:val="auto"/>
          <w:sz w:val="32"/>
          <w:szCs w:val="32"/>
          <w:lang w:val="en-US" w:eastAsia="zh-CN"/>
        </w:rPr>
        <w:t>0</w:t>
      </w:r>
      <w:r>
        <w:rPr>
          <w:rFonts w:hint="eastAsia" w:ascii="方正仿宋简体" w:hAnsi="方正仿宋简体" w:eastAsia="方正仿宋简体" w:cs="方正仿宋简体"/>
          <w:color w:val="auto"/>
          <w:sz w:val="32"/>
          <w:szCs w:val="32"/>
          <w:lang w:val="en-US" w:eastAsia="zh"/>
        </w:rPr>
        <w:t>.</w:t>
      </w:r>
      <w:r>
        <w:rPr>
          <w:rFonts w:hint="default" w:ascii="Times New Roman" w:hAnsi="Times New Roman" w:eastAsia="方正仿宋简体" w:cs="Times New Roman"/>
          <w:color w:val="auto"/>
          <w:sz w:val="32"/>
          <w:szCs w:val="32"/>
          <w:lang w:val="en-US" w:eastAsia="zh-CN"/>
        </w:rPr>
        <w:t>00</w:t>
      </w:r>
      <w:r>
        <w:rPr>
          <w:rFonts w:hint="eastAsia" w:ascii="方正仿宋简体" w:hAnsi="方正仿宋简体" w:eastAsia="方正仿宋简体" w:cs="方正仿宋简体"/>
          <w:color w:val="auto"/>
          <w:sz w:val="32"/>
          <w:szCs w:val="32"/>
          <w:lang w:val="en-US" w:eastAsia="zh-CN"/>
        </w:rPr>
        <w:t>分。</w:t>
      </w:r>
    </w:p>
    <w:p w14:paraId="546DE475">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lang w:val="en-US" w:eastAsia="zh-CN"/>
        </w:rPr>
        <w:t>二级指标“预算编制”指标分共计</w:t>
      </w:r>
      <w:r>
        <w:rPr>
          <w:rFonts w:hint="default" w:ascii="Times New Roman" w:hAnsi="Times New Roman" w:eastAsia="方正仿宋简体" w:cs="Times New Roman"/>
          <w:color w:val="auto"/>
          <w:sz w:val="32"/>
          <w:szCs w:val="32"/>
          <w:lang w:val="en-US" w:eastAsia="zh-CN"/>
        </w:rPr>
        <w:t>24</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00</w:t>
      </w:r>
      <w:r>
        <w:rPr>
          <w:rFonts w:hint="eastAsia" w:ascii="方正仿宋简体" w:hAnsi="方正仿宋简体" w:eastAsia="方正仿宋简体" w:cs="方正仿宋简体"/>
          <w:color w:val="auto"/>
          <w:sz w:val="32"/>
          <w:szCs w:val="32"/>
          <w:lang w:val="en-US" w:eastAsia="zh-CN"/>
        </w:rPr>
        <w:t>分，扣除</w:t>
      </w:r>
      <w:r>
        <w:rPr>
          <w:rFonts w:hint="default" w:ascii="Times New Roman" w:hAnsi="Times New Roman" w:eastAsia="方正仿宋简体" w:cs="Times New Roman"/>
          <w:color w:val="auto"/>
          <w:sz w:val="32"/>
          <w:szCs w:val="32"/>
          <w:lang w:val="en-US" w:eastAsia="zh-CN"/>
        </w:rPr>
        <w:t>10</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00</w:t>
      </w:r>
      <w:r>
        <w:rPr>
          <w:rFonts w:hint="eastAsia" w:ascii="方正仿宋简体" w:hAnsi="方正仿宋简体" w:eastAsia="方正仿宋简体" w:cs="方正仿宋简体"/>
          <w:color w:val="auto"/>
          <w:sz w:val="32"/>
          <w:szCs w:val="32"/>
          <w:lang w:val="en-US" w:eastAsia="zh-CN"/>
        </w:rPr>
        <w:t>分，得分为</w:t>
      </w:r>
      <w:r>
        <w:rPr>
          <w:rFonts w:hint="default" w:ascii="Times New Roman" w:hAnsi="Times New Roman" w:eastAsia="方正仿宋简体" w:cs="Times New Roman"/>
          <w:color w:val="auto"/>
          <w:sz w:val="32"/>
          <w:szCs w:val="32"/>
          <w:lang w:val="en-US" w:eastAsia="zh-CN"/>
        </w:rPr>
        <w:t>14</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00</w:t>
      </w:r>
      <w:r>
        <w:rPr>
          <w:rFonts w:hint="eastAsia" w:ascii="方正仿宋简体" w:hAnsi="方正仿宋简体" w:eastAsia="方正仿宋简体" w:cs="方正仿宋简体"/>
          <w:color w:val="auto"/>
          <w:sz w:val="32"/>
          <w:szCs w:val="32"/>
          <w:lang w:val="en-US" w:eastAsia="zh-CN"/>
        </w:rPr>
        <w:t>分。</w:t>
      </w:r>
    </w:p>
    <w:p w14:paraId="07A84896">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rPr>
      </w:pPr>
      <w:r>
        <w:rPr>
          <w:rFonts w:hint="default" w:ascii="Times New Roman" w:hAnsi="Times New Roman" w:eastAsia="方正仿宋简体" w:cs="Times New Roman"/>
          <w:color w:val="auto"/>
          <w:sz w:val="32"/>
          <w:szCs w:val="32"/>
        </w:rPr>
        <w:t>2</w:t>
      </w:r>
      <w:r>
        <w:rPr>
          <w:rFonts w:hint="eastAsia" w:ascii="方正仿宋简体" w:hAnsi="方正仿宋简体" w:eastAsia="方正仿宋简体" w:cs="方正仿宋简体"/>
          <w:color w:val="auto"/>
          <w:sz w:val="32"/>
          <w:szCs w:val="32"/>
        </w:rPr>
        <w:t>.预算执行</w:t>
      </w:r>
    </w:p>
    <w:p w14:paraId="51D011BB">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二级指标“预算执行”下设三个三级指标分别为：支出控制、动态调整和执行进度。</w:t>
      </w:r>
    </w:p>
    <w:p w14:paraId="2AC6A60C">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rPr>
        <w:t>（</w:t>
      </w:r>
      <w:r>
        <w:rPr>
          <w:rFonts w:hint="default" w:ascii="Times New Roman" w:hAnsi="Times New Roman" w:eastAsia="方正仿宋简体" w:cs="Times New Roman"/>
          <w:color w:val="auto"/>
          <w:sz w:val="32"/>
          <w:szCs w:val="32"/>
        </w:rPr>
        <w:t>1</w:t>
      </w:r>
      <w:r>
        <w:rPr>
          <w:rFonts w:hint="eastAsia" w:ascii="方正仿宋简体" w:hAnsi="方正仿宋简体" w:eastAsia="方正仿宋简体" w:cs="方正仿宋简体"/>
          <w:color w:val="auto"/>
          <w:sz w:val="32"/>
          <w:szCs w:val="32"/>
        </w:rPr>
        <w:t>）支出控制</w:t>
      </w:r>
    </w:p>
    <w:p w14:paraId="28F2076F">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color w:val="auto"/>
          <w:sz w:val="32"/>
          <w:szCs w:val="32"/>
          <w:lang w:val="en-US" w:eastAsia="zh-CN"/>
        </w:rPr>
        <w:t>根据县岚安乡</w:t>
      </w:r>
      <w:r>
        <w:rPr>
          <w:rFonts w:hint="default" w:ascii="Times New Roman" w:hAnsi="Times New Roman" w:eastAsia="方正仿宋简体" w:cs="Times New Roman"/>
          <w:color w:val="auto"/>
          <w:sz w:val="32"/>
          <w:szCs w:val="32"/>
          <w:lang w:val="en-US" w:eastAsia="zh-CN"/>
        </w:rPr>
        <w:t>2023</w:t>
      </w:r>
      <w:r>
        <w:rPr>
          <w:rFonts w:hint="eastAsia" w:ascii="方正仿宋简体" w:hAnsi="方正仿宋简体" w:eastAsia="方正仿宋简体" w:cs="方正仿宋简体"/>
          <w:color w:val="auto"/>
          <w:sz w:val="32"/>
          <w:szCs w:val="32"/>
          <w:lang w:val="en-US" w:eastAsia="zh-CN"/>
        </w:rPr>
        <w:t>年预算、决算以及“可执行指标情况明细表”，本次重点关注</w:t>
      </w:r>
      <w:r>
        <w:rPr>
          <w:rFonts w:hint="default" w:ascii="Times New Roman" w:hAnsi="Times New Roman" w:eastAsia="方正仿宋简体" w:cs="Times New Roman"/>
          <w:color w:val="auto"/>
          <w:sz w:val="32"/>
          <w:szCs w:val="32"/>
          <w:lang w:val="en-US" w:eastAsia="zh-CN"/>
        </w:rPr>
        <w:t>2023</w:t>
      </w:r>
      <w:r>
        <w:rPr>
          <w:rFonts w:hint="eastAsia" w:ascii="方正仿宋简体" w:hAnsi="方正仿宋简体" w:eastAsia="方正仿宋简体" w:cs="方正仿宋简体"/>
          <w:color w:val="auto"/>
          <w:sz w:val="32"/>
          <w:szCs w:val="32"/>
          <w:lang w:val="en-US" w:eastAsia="zh-CN"/>
        </w:rPr>
        <w:t>年县岚安乡日常公用经费、项目支出中“办公费、印刷费、电费、印刷费、物业管理费”等</w:t>
      </w:r>
      <w:r>
        <w:rPr>
          <w:rFonts w:hint="default" w:ascii="Times New Roman" w:hAnsi="Times New Roman" w:eastAsia="方正仿宋简体" w:cs="Times New Roman"/>
          <w:color w:val="auto"/>
          <w:sz w:val="32"/>
          <w:szCs w:val="32"/>
          <w:lang w:val="en-US" w:eastAsia="zh-CN"/>
        </w:rPr>
        <w:t>12</w:t>
      </w:r>
      <w:r>
        <w:rPr>
          <w:rFonts w:hint="eastAsia" w:ascii="方正仿宋简体" w:hAnsi="方正仿宋简体" w:eastAsia="方正仿宋简体" w:cs="方正仿宋简体"/>
          <w:color w:val="auto"/>
          <w:sz w:val="32"/>
          <w:szCs w:val="32"/>
          <w:lang w:val="en-US" w:eastAsia="zh-CN"/>
        </w:rPr>
        <w:t>个科目，重点关注科目年初预算数合计</w:t>
      </w:r>
      <w:r>
        <w:rPr>
          <w:rFonts w:hint="default" w:ascii="Times New Roman" w:hAnsi="Times New Roman" w:eastAsia="方正仿宋简体" w:cs="Times New Roman"/>
          <w:color w:val="auto"/>
          <w:sz w:val="32"/>
          <w:szCs w:val="32"/>
          <w:lang w:val="en-US" w:eastAsia="zh-CN"/>
        </w:rPr>
        <w:t>81</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84</w:t>
      </w:r>
      <w:r>
        <w:rPr>
          <w:rFonts w:hint="eastAsia" w:ascii="方正仿宋简体" w:hAnsi="方正仿宋简体" w:eastAsia="方正仿宋简体" w:cs="方正仿宋简体"/>
          <w:color w:val="auto"/>
          <w:sz w:val="32"/>
          <w:szCs w:val="32"/>
          <w:lang w:val="en-US" w:eastAsia="zh-CN"/>
        </w:rPr>
        <w:t>万元，决算数合计</w:t>
      </w:r>
      <w:r>
        <w:rPr>
          <w:rFonts w:hint="default" w:ascii="Times New Roman" w:hAnsi="Times New Roman" w:eastAsia="方正仿宋简体" w:cs="Times New Roman"/>
          <w:color w:val="auto"/>
          <w:sz w:val="32"/>
          <w:szCs w:val="32"/>
          <w:lang w:val="en-US" w:eastAsia="zh-CN"/>
        </w:rPr>
        <w:t>96</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33</w:t>
      </w:r>
      <w:r>
        <w:rPr>
          <w:rFonts w:hint="eastAsia" w:ascii="方正仿宋简体" w:hAnsi="方正仿宋简体" w:eastAsia="方正仿宋简体" w:cs="方正仿宋简体"/>
          <w:color w:val="auto"/>
          <w:sz w:val="32"/>
          <w:szCs w:val="32"/>
          <w:lang w:val="en-US" w:eastAsia="zh-CN"/>
        </w:rPr>
        <w:t>万元，总体预决算偏差率</w:t>
      </w:r>
      <w:r>
        <w:rPr>
          <w:rFonts w:hint="default" w:ascii="Times New Roman" w:hAnsi="Times New Roman" w:eastAsia="方正仿宋简体" w:cs="Times New Roman"/>
          <w:color w:val="auto"/>
          <w:sz w:val="32"/>
          <w:szCs w:val="32"/>
          <w:lang w:val="en-US" w:eastAsia="zh-CN"/>
        </w:rPr>
        <w:t>17</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71%</w:t>
      </w:r>
      <w:r>
        <w:rPr>
          <w:rFonts w:hint="eastAsia" w:ascii="方正仿宋简体" w:hAnsi="方正仿宋简体" w:eastAsia="方正仿宋简体" w:cs="方正仿宋简体"/>
          <w:color w:val="auto"/>
          <w:sz w:val="32"/>
          <w:szCs w:val="32"/>
          <w:lang w:val="en-US" w:eastAsia="zh-CN"/>
        </w:rPr>
        <w:t>。其中：印刷费年初预算</w:t>
      </w:r>
      <w:r>
        <w:rPr>
          <w:rFonts w:hint="default" w:ascii="Times New Roman" w:hAnsi="Times New Roman" w:eastAsia="方正仿宋简体" w:cs="Times New Roman"/>
          <w:color w:val="auto"/>
          <w:sz w:val="32"/>
          <w:szCs w:val="32"/>
          <w:lang w:val="en-US" w:eastAsia="zh-CN"/>
        </w:rPr>
        <w:t>1</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00</w:t>
      </w:r>
      <w:r>
        <w:rPr>
          <w:rFonts w:hint="eastAsia" w:ascii="方正仿宋简体" w:hAnsi="方正仿宋简体" w:eastAsia="方正仿宋简体" w:cs="方正仿宋简体"/>
          <w:color w:val="auto"/>
          <w:sz w:val="32"/>
          <w:szCs w:val="32"/>
          <w:lang w:val="en-US" w:eastAsia="zh-CN"/>
        </w:rPr>
        <w:t>万元，年末决算</w:t>
      </w:r>
      <w:r>
        <w:rPr>
          <w:rFonts w:hint="default" w:ascii="Times New Roman" w:hAnsi="Times New Roman" w:eastAsia="方正仿宋简体" w:cs="Times New Roman"/>
          <w:color w:val="auto"/>
          <w:sz w:val="32"/>
          <w:szCs w:val="32"/>
          <w:lang w:val="en-US" w:eastAsia="zh-CN"/>
        </w:rPr>
        <w:t>0</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38</w:t>
      </w:r>
      <w:r>
        <w:rPr>
          <w:rFonts w:hint="eastAsia" w:ascii="方正仿宋简体" w:hAnsi="方正仿宋简体" w:eastAsia="方正仿宋简体" w:cs="方正仿宋简体"/>
          <w:color w:val="auto"/>
          <w:sz w:val="32"/>
          <w:szCs w:val="32"/>
          <w:lang w:val="en-US" w:eastAsia="zh-CN"/>
        </w:rPr>
        <w:t>万元，偏差率</w:t>
      </w:r>
      <w:r>
        <w:rPr>
          <w:rFonts w:hint="default" w:ascii="Times New Roman" w:hAnsi="Times New Roman" w:eastAsia="方正仿宋简体" w:cs="Times New Roman"/>
          <w:color w:val="auto"/>
          <w:sz w:val="32"/>
          <w:szCs w:val="32"/>
          <w:lang w:val="en-US" w:eastAsia="zh-CN"/>
        </w:rPr>
        <w:t>62</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50%</w:t>
      </w:r>
      <w:r>
        <w:rPr>
          <w:rFonts w:hint="eastAsia" w:ascii="方正仿宋简体" w:hAnsi="方正仿宋简体" w:eastAsia="方正仿宋简体" w:cs="方正仿宋简体"/>
          <w:color w:val="auto"/>
          <w:sz w:val="32"/>
          <w:szCs w:val="32"/>
          <w:lang w:val="en-US" w:eastAsia="zh-CN"/>
        </w:rPr>
        <w:t>；会议费年初预算</w:t>
      </w:r>
      <w:r>
        <w:rPr>
          <w:rFonts w:hint="default" w:ascii="Times New Roman" w:hAnsi="Times New Roman" w:eastAsia="方正仿宋简体" w:cs="Times New Roman"/>
          <w:color w:val="auto"/>
          <w:sz w:val="32"/>
          <w:szCs w:val="32"/>
          <w:lang w:val="en-US" w:eastAsia="zh-CN"/>
        </w:rPr>
        <w:t>0</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80</w:t>
      </w:r>
      <w:r>
        <w:rPr>
          <w:rFonts w:hint="eastAsia" w:ascii="方正仿宋简体" w:hAnsi="方正仿宋简体" w:eastAsia="方正仿宋简体" w:cs="方正仿宋简体"/>
          <w:color w:val="auto"/>
          <w:sz w:val="32"/>
          <w:szCs w:val="32"/>
          <w:lang w:val="en-US" w:eastAsia="zh-CN"/>
        </w:rPr>
        <w:t>万元，年末决算</w:t>
      </w:r>
      <w:r>
        <w:rPr>
          <w:rFonts w:hint="default" w:ascii="Times New Roman" w:hAnsi="Times New Roman" w:eastAsia="方正仿宋简体" w:cs="Times New Roman"/>
          <w:color w:val="auto"/>
          <w:sz w:val="32"/>
          <w:szCs w:val="32"/>
          <w:lang w:val="en-US" w:eastAsia="zh-CN"/>
        </w:rPr>
        <w:t>0</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00</w:t>
      </w:r>
      <w:r>
        <w:rPr>
          <w:rFonts w:hint="eastAsia" w:ascii="方正仿宋简体" w:hAnsi="方正仿宋简体" w:eastAsia="方正仿宋简体" w:cs="方正仿宋简体"/>
          <w:color w:val="auto"/>
          <w:sz w:val="32"/>
          <w:szCs w:val="32"/>
          <w:lang w:val="en-US" w:eastAsia="zh-CN"/>
        </w:rPr>
        <w:t>万元，偏差率</w:t>
      </w:r>
      <w:r>
        <w:rPr>
          <w:rFonts w:hint="default" w:ascii="Times New Roman" w:hAnsi="Times New Roman" w:eastAsia="方正仿宋简体" w:cs="Times New Roman"/>
          <w:color w:val="auto"/>
          <w:sz w:val="32"/>
          <w:szCs w:val="32"/>
          <w:lang w:val="en-US" w:eastAsia="zh-CN"/>
        </w:rPr>
        <w:t>100</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00%</w:t>
      </w:r>
      <w:r>
        <w:rPr>
          <w:rFonts w:hint="eastAsia" w:ascii="方正仿宋简体" w:hAnsi="方正仿宋简体" w:eastAsia="方正仿宋简体" w:cs="方正仿宋简体"/>
          <w:color w:val="auto"/>
          <w:sz w:val="32"/>
          <w:szCs w:val="32"/>
          <w:lang w:val="en-US" w:eastAsia="zh-CN"/>
        </w:rPr>
        <w:t>；维修（护）费年初预算</w:t>
      </w:r>
      <w:r>
        <w:rPr>
          <w:rFonts w:hint="default" w:ascii="Times New Roman" w:hAnsi="Times New Roman" w:eastAsia="方正仿宋简体" w:cs="Times New Roman"/>
          <w:color w:val="auto"/>
          <w:sz w:val="32"/>
          <w:szCs w:val="32"/>
          <w:lang w:val="en-US" w:eastAsia="zh-CN"/>
        </w:rPr>
        <w:t>7</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00</w:t>
      </w:r>
      <w:r>
        <w:rPr>
          <w:rFonts w:hint="eastAsia" w:ascii="方正仿宋简体" w:hAnsi="方正仿宋简体" w:eastAsia="方正仿宋简体" w:cs="方正仿宋简体"/>
          <w:color w:val="auto"/>
          <w:sz w:val="32"/>
          <w:szCs w:val="32"/>
          <w:lang w:val="en-US" w:eastAsia="zh-CN"/>
        </w:rPr>
        <w:t>万元，年末决算</w:t>
      </w:r>
      <w:r>
        <w:rPr>
          <w:rFonts w:hint="default" w:ascii="Times New Roman" w:hAnsi="Times New Roman" w:eastAsia="方正仿宋简体" w:cs="Times New Roman"/>
          <w:color w:val="auto"/>
          <w:sz w:val="32"/>
          <w:szCs w:val="32"/>
          <w:lang w:val="en-US" w:eastAsia="zh-CN"/>
        </w:rPr>
        <w:t>27</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88</w:t>
      </w:r>
      <w:r>
        <w:rPr>
          <w:rFonts w:hint="eastAsia" w:ascii="方正仿宋简体" w:hAnsi="方正仿宋简体" w:eastAsia="方正仿宋简体" w:cs="方正仿宋简体"/>
          <w:color w:val="auto"/>
          <w:sz w:val="32"/>
          <w:szCs w:val="32"/>
          <w:lang w:val="en-US" w:eastAsia="zh-CN"/>
        </w:rPr>
        <w:t>万元，偏差率</w:t>
      </w:r>
      <w:r>
        <w:rPr>
          <w:rFonts w:hint="default" w:ascii="Times New Roman" w:hAnsi="Times New Roman" w:eastAsia="方正仿宋简体" w:cs="Times New Roman"/>
          <w:color w:val="auto"/>
          <w:sz w:val="32"/>
          <w:szCs w:val="32"/>
          <w:lang w:val="en-US" w:eastAsia="zh-CN"/>
        </w:rPr>
        <w:t>298</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29%</w:t>
      </w:r>
      <w:r>
        <w:rPr>
          <w:rFonts w:hint="eastAsia" w:ascii="方正仿宋简体" w:hAnsi="方正仿宋简体" w:eastAsia="方正仿宋简体" w:cs="方正仿宋简体"/>
          <w:color w:val="auto"/>
          <w:sz w:val="32"/>
          <w:szCs w:val="32"/>
          <w:lang w:val="en-US" w:eastAsia="zh-CN"/>
        </w:rPr>
        <w:t>。</w:t>
      </w:r>
    </w:p>
    <w:p w14:paraId="51F3DF05">
      <w:pPr>
        <w:keepNext w:val="0"/>
        <w:keepLines w:val="0"/>
        <w:pageBreakBefore w:val="0"/>
        <w:kinsoku/>
        <w:wordWrap/>
        <w:overflowPunct/>
        <w:topLinePunct w:val="0"/>
        <w:autoSpaceDE/>
        <w:autoSpaceDN/>
        <w:bidi w:val="0"/>
        <w:adjustRightInd w:val="0"/>
        <w:snapToGrid w:val="0"/>
        <w:spacing w:line="600" w:lineRule="exact"/>
        <w:ind w:left="0" w:leftChars="0" w:right="0" w:rightChars="0" w:firstLine="600"/>
        <w:rPr>
          <w:rFonts w:hint="eastAsia" w:ascii="方正仿宋简体" w:hAnsi="方正仿宋简体" w:eastAsia="方正仿宋简体" w:cs="方正仿宋简体"/>
          <w:color w:val="auto"/>
          <w:kern w:val="0"/>
          <w:sz w:val="32"/>
          <w:szCs w:val="32"/>
          <w:lang w:bidi="ar"/>
        </w:rPr>
      </w:pPr>
      <w:r>
        <w:rPr>
          <w:rFonts w:hint="eastAsia" w:ascii="方正仿宋简体" w:hAnsi="方正仿宋简体" w:eastAsia="方正仿宋简体" w:cs="方正仿宋简体"/>
          <w:color w:val="auto"/>
          <w:sz w:val="32"/>
          <w:szCs w:val="32"/>
          <w:lang w:val="en-US" w:eastAsia="zh-CN"/>
        </w:rPr>
        <w:t>本项分值为</w:t>
      </w:r>
      <w:r>
        <w:rPr>
          <w:rFonts w:hint="default" w:ascii="Times New Roman" w:hAnsi="Times New Roman" w:eastAsia="方正仿宋简体" w:cs="Times New Roman"/>
          <w:color w:val="auto"/>
          <w:sz w:val="32"/>
          <w:szCs w:val="32"/>
          <w:lang w:val="en-US" w:eastAsia="zh-CN"/>
        </w:rPr>
        <w:t>6</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00</w:t>
      </w:r>
      <w:r>
        <w:rPr>
          <w:rFonts w:hint="eastAsia" w:ascii="方正仿宋简体" w:hAnsi="方正仿宋简体" w:eastAsia="方正仿宋简体" w:cs="方正仿宋简体"/>
          <w:color w:val="auto"/>
          <w:sz w:val="32"/>
          <w:szCs w:val="32"/>
          <w:lang w:val="en-US" w:eastAsia="zh-CN"/>
        </w:rPr>
        <w:t>分，扣</w:t>
      </w:r>
      <w:r>
        <w:rPr>
          <w:rFonts w:hint="default" w:ascii="Times New Roman" w:hAnsi="Times New Roman" w:eastAsia="方正仿宋简体" w:cs="Times New Roman"/>
          <w:color w:val="auto"/>
          <w:sz w:val="32"/>
          <w:szCs w:val="32"/>
          <w:lang w:val="en-US" w:eastAsia="zh-CN"/>
        </w:rPr>
        <w:t>3</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00</w:t>
      </w:r>
      <w:r>
        <w:rPr>
          <w:rFonts w:hint="eastAsia" w:ascii="方正仿宋简体" w:hAnsi="方正仿宋简体" w:eastAsia="方正仿宋简体" w:cs="方正仿宋简体"/>
          <w:color w:val="auto"/>
          <w:sz w:val="32"/>
          <w:szCs w:val="32"/>
          <w:lang w:val="en-US" w:eastAsia="zh-CN"/>
        </w:rPr>
        <w:t>分，得分为</w:t>
      </w:r>
      <w:r>
        <w:rPr>
          <w:rFonts w:hint="default" w:ascii="Times New Roman" w:hAnsi="Times New Roman" w:eastAsia="方正仿宋简体" w:cs="Times New Roman"/>
          <w:color w:val="auto"/>
          <w:sz w:val="32"/>
          <w:szCs w:val="32"/>
          <w:lang w:val="en-US" w:eastAsia="zh-CN"/>
        </w:rPr>
        <w:t>3</w:t>
      </w:r>
      <w:r>
        <w:rPr>
          <w:rFonts w:hint="eastAsia" w:ascii="方正仿宋简体" w:hAnsi="方正仿宋简体" w:eastAsia="方正仿宋简体" w:cs="方正仿宋简体"/>
          <w:color w:val="auto"/>
          <w:sz w:val="32"/>
          <w:szCs w:val="32"/>
          <w:lang w:val="en-US" w:eastAsia="zh"/>
        </w:rPr>
        <w:t>.</w:t>
      </w:r>
      <w:r>
        <w:rPr>
          <w:rFonts w:hint="default" w:ascii="Times New Roman" w:hAnsi="Times New Roman" w:eastAsia="方正仿宋简体" w:cs="Times New Roman"/>
          <w:color w:val="auto"/>
          <w:sz w:val="32"/>
          <w:szCs w:val="32"/>
          <w:lang w:val="en-US" w:eastAsia="zh-CN"/>
        </w:rPr>
        <w:t>00</w:t>
      </w:r>
      <w:r>
        <w:rPr>
          <w:rFonts w:hint="eastAsia" w:ascii="方正仿宋简体" w:hAnsi="方正仿宋简体" w:eastAsia="方正仿宋简体" w:cs="方正仿宋简体"/>
          <w:color w:val="auto"/>
          <w:sz w:val="32"/>
          <w:szCs w:val="32"/>
          <w:lang w:val="en-US" w:eastAsia="zh-CN"/>
        </w:rPr>
        <w:t>分。</w:t>
      </w:r>
    </w:p>
    <w:p w14:paraId="22956C49">
      <w:pPr>
        <w:keepNext w:val="0"/>
        <w:keepLines w:val="0"/>
        <w:pageBreakBefore w:val="0"/>
        <w:kinsoku/>
        <w:wordWrap/>
        <w:overflowPunct/>
        <w:topLinePunct w:val="0"/>
        <w:autoSpaceDE/>
        <w:autoSpaceDN/>
        <w:bidi w:val="0"/>
        <w:adjustRightInd w:val="0"/>
        <w:snapToGrid w:val="0"/>
        <w:spacing w:line="600" w:lineRule="exact"/>
        <w:ind w:left="0" w:firstLine="560"/>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rPr>
        <w:t>（</w:t>
      </w:r>
      <w:r>
        <w:rPr>
          <w:rFonts w:hint="default" w:ascii="Times New Roman" w:hAnsi="Times New Roman" w:eastAsia="方正仿宋简体" w:cs="Times New Roman"/>
          <w:color w:val="auto"/>
          <w:sz w:val="32"/>
          <w:szCs w:val="32"/>
        </w:rPr>
        <w:t>2</w:t>
      </w:r>
      <w:r>
        <w:rPr>
          <w:rFonts w:hint="eastAsia" w:ascii="方正仿宋简体" w:hAnsi="方正仿宋简体" w:eastAsia="方正仿宋简体" w:cs="方正仿宋简体"/>
          <w:color w:val="auto"/>
          <w:sz w:val="32"/>
          <w:szCs w:val="32"/>
        </w:rPr>
        <w:t>）动态调整</w:t>
      </w:r>
    </w:p>
    <w:p w14:paraId="2D3C7F30">
      <w:pPr>
        <w:keepNext w:val="0"/>
        <w:keepLines w:val="0"/>
        <w:pageBreakBefore w:val="0"/>
        <w:kinsoku/>
        <w:wordWrap/>
        <w:overflowPunct/>
        <w:topLinePunct w:val="0"/>
        <w:autoSpaceDE/>
        <w:autoSpaceDN/>
        <w:bidi w:val="0"/>
        <w:adjustRightInd w:val="0"/>
        <w:snapToGrid w:val="0"/>
        <w:spacing w:line="600" w:lineRule="exact"/>
        <w:ind w:left="0" w:leftChars="0" w:right="0" w:rightChars="0" w:firstLine="560"/>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泸定县岚安乡人民政府</w:t>
      </w:r>
      <w:r>
        <w:rPr>
          <w:rFonts w:hint="default" w:ascii="Times New Roman" w:hAnsi="Times New Roman" w:eastAsia="方正仿宋简体" w:cs="Times New Roman"/>
          <w:color w:val="auto"/>
          <w:sz w:val="32"/>
          <w:szCs w:val="32"/>
          <w:lang w:val="en-US" w:eastAsia="zh"/>
        </w:rPr>
        <w:t>2023</w:t>
      </w:r>
      <w:r>
        <w:rPr>
          <w:rFonts w:hint="eastAsia" w:ascii="方正仿宋简体" w:hAnsi="方正仿宋简体" w:eastAsia="方正仿宋简体" w:cs="方正仿宋简体"/>
          <w:color w:val="auto"/>
          <w:sz w:val="32"/>
          <w:szCs w:val="32"/>
          <w:lang w:val="en-US" w:eastAsia="zh"/>
        </w:rPr>
        <w:t>年部门绩效监控调整取消额为</w:t>
      </w:r>
      <w:r>
        <w:rPr>
          <w:rFonts w:hint="default" w:ascii="Times New Roman" w:hAnsi="Times New Roman" w:eastAsia="方正仿宋简体" w:cs="Times New Roman"/>
          <w:color w:val="auto"/>
          <w:sz w:val="32"/>
          <w:szCs w:val="32"/>
          <w:lang w:val="en-US" w:eastAsia="zh"/>
        </w:rPr>
        <w:t>0</w:t>
      </w:r>
      <w:r>
        <w:rPr>
          <w:rFonts w:hint="eastAsia" w:ascii="方正仿宋简体" w:hAnsi="方正仿宋简体" w:eastAsia="方正仿宋简体" w:cs="方正仿宋简体"/>
          <w:color w:val="auto"/>
          <w:sz w:val="32"/>
          <w:szCs w:val="32"/>
          <w:lang w:val="en-US" w:eastAsia="zh"/>
        </w:rPr>
        <w:t>，根据</w:t>
      </w:r>
      <w:r>
        <w:rPr>
          <w:rFonts w:hint="eastAsia" w:ascii="方正仿宋简体" w:hAnsi="方正仿宋简体" w:eastAsia="方正仿宋简体" w:cs="方正仿宋简体"/>
          <w:color w:val="auto"/>
          <w:sz w:val="32"/>
          <w:szCs w:val="32"/>
          <w:lang w:val="en-US" w:eastAsia="zh-CN"/>
        </w:rPr>
        <w:t>可执行指标情况明细表，</w:t>
      </w:r>
      <w:r>
        <w:rPr>
          <w:rFonts w:hint="default" w:ascii="Times New Roman" w:hAnsi="Times New Roman" w:eastAsia="方正仿宋简体" w:cs="Times New Roman"/>
          <w:color w:val="auto"/>
          <w:sz w:val="32"/>
          <w:szCs w:val="32"/>
          <w:lang w:val="en-US" w:eastAsia="zh-CN"/>
        </w:rPr>
        <w:t>2023</w:t>
      </w:r>
      <w:r>
        <w:rPr>
          <w:rFonts w:hint="eastAsia" w:ascii="方正仿宋简体" w:hAnsi="方正仿宋简体" w:eastAsia="方正仿宋简体" w:cs="方正仿宋简体"/>
          <w:color w:val="auto"/>
          <w:sz w:val="32"/>
          <w:szCs w:val="32"/>
          <w:lang w:val="en-US" w:eastAsia="zh-CN"/>
        </w:rPr>
        <w:t>年</w:t>
      </w:r>
      <w:r>
        <w:rPr>
          <w:rFonts w:hint="eastAsia" w:ascii="方正仿宋简体" w:hAnsi="方正仿宋简体" w:eastAsia="方正仿宋简体" w:cs="方正仿宋简体"/>
          <w:color w:val="auto"/>
          <w:sz w:val="32"/>
          <w:szCs w:val="32"/>
          <w:lang w:val="en-US" w:eastAsia="zh"/>
        </w:rPr>
        <w:t>年度预算总额为</w:t>
      </w:r>
      <w:r>
        <w:rPr>
          <w:rFonts w:hint="default" w:ascii="Times New Roman" w:hAnsi="Times New Roman" w:eastAsia="方正仿宋简体" w:cs="Times New Roman"/>
          <w:color w:val="auto"/>
          <w:sz w:val="32"/>
          <w:szCs w:val="32"/>
          <w:lang w:val="en-US" w:eastAsia="zh"/>
        </w:rPr>
        <w:t>1</w:t>
      </w:r>
      <w:r>
        <w:rPr>
          <w:rFonts w:hint="eastAsia" w:ascii="方正仿宋简体" w:hAnsi="方正仿宋简体" w:eastAsia="方正仿宋简体" w:cs="方正仿宋简体"/>
          <w:color w:val="auto"/>
          <w:sz w:val="32"/>
          <w:szCs w:val="32"/>
          <w:lang w:val="en-US" w:eastAsia="zh"/>
        </w:rPr>
        <w:t>,</w:t>
      </w:r>
      <w:r>
        <w:rPr>
          <w:rFonts w:hint="default" w:ascii="Times New Roman" w:hAnsi="Times New Roman" w:eastAsia="方正仿宋简体" w:cs="Times New Roman"/>
          <w:color w:val="auto"/>
          <w:sz w:val="32"/>
          <w:szCs w:val="32"/>
          <w:lang w:val="en-US" w:eastAsia="zh"/>
        </w:rPr>
        <w:t>589</w:t>
      </w:r>
      <w:r>
        <w:rPr>
          <w:rFonts w:hint="eastAsia" w:ascii="方正仿宋简体" w:hAnsi="方正仿宋简体" w:eastAsia="方正仿宋简体" w:cs="方正仿宋简体"/>
          <w:color w:val="auto"/>
          <w:sz w:val="32"/>
          <w:szCs w:val="32"/>
          <w:lang w:val="en-US" w:eastAsia="zh"/>
        </w:rPr>
        <w:t>.</w:t>
      </w:r>
      <w:r>
        <w:rPr>
          <w:rFonts w:hint="default" w:ascii="Times New Roman" w:hAnsi="Times New Roman" w:eastAsia="方正仿宋简体" w:cs="Times New Roman"/>
          <w:color w:val="auto"/>
          <w:sz w:val="32"/>
          <w:szCs w:val="32"/>
          <w:lang w:val="en-US" w:eastAsia="zh"/>
        </w:rPr>
        <w:t>60</w:t>
      </w:r>
      <w:r>
        <w:rPr>
          <w:rFonts w:hint="eastAsia" w:ascii="方正仿宋简体" w:hAnsi="方正仿宋简体" w:eastAsia="方正仿宋简体" w:cs="方正仿宋简体"/>
          <w:color w:val="auto"/>
          <w:sz w:val="32"/>
          <w:szCs w:val="32"/>
          <w:lang w:val="en-US" w:eastAsia="zh"/>
        </w:rPr>
        <w:t>万元，年末结余注销金额（县级预算）为</w:t>
      </w:r>
      <w:r>
        <w:rPr>
          <w:rFonts w:hint="default" w:ascii="Times New Roman" w:hAnsi="Times New Roman" w:eastAsia="方正仿宋简体" w:cs="Times New Roman"/>
          <w:color w:val="auto"/>
          <w:sz w:val="32"/>
          <w:szCs w:val="32"/>
          <w:lang w:val="en-US" w:eastAsia="zh-CN"/>
        </w:rPr>
        <w:t>140</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08</w:t>
      </w:r>
      <w:r>
        <w:rPr>
          <w:rFonts w:hint="eastAsia" w:ascii="方正仿宋简体" w:hAnsi="方正仿宋简体" w:eastAsia="方正仿宋简体" w:cs="方正仿宋简体"/>
          <w:color w:val="auto"/>
          <w:sz w:val="32"/>
          <w:szCs w:val="32"/>
          <w:lang w:val="en-US" w:eastAsia="zh"/>
        </w:rPr>
        <w:t>万元。</w:t>
      </w:r>
    </w:p>
    <w:p w14:paraId="67B9BB74">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本项分值为</w:t>
      </w:r>
      <w:r>
        <w:rPr>
          <w:rFonts w:hint="default" w:ascii="Times New Roman" w:hAnsi="Times New Roman" w:eastAsia="方正仿宋简体" w:cs="Times New Roman"/>
          <w:color w:val="auto"/>
          <w:sz w:val="32"/>
          <w:szCs w:val="32"/>
          <w:lang w:val="en-US" w:eastAsia="zh-CN"/>
        </w:rPr>
        <w:t>8</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00</w:t>
      </w:r>
      <w:r>
        <w:rPr>
          <w:rFonts w:hint="eastAsia" w:ascii="方正仿宋简体" w:hAnsi="方正仿宋简体" w:eastAsia="方正仿宋简体" w:cs="方正仿宋简体"/>
          <w:color w:val="auto"/>
          <w:sz w:val="32"/>
          <w:szCs w:val="32"/>
          <w:lang w:val="en-US" w:eastAsia="zh-CN"/>
        </w:rPr>
        <w:t>分，扣</w:t>
      </w:r>
      <w:r>
        <w:rPr>
          <w:rFonts w:hint="default" w:ascii="Times New Roman" w:hAnsi="Times New Roman" w:eastAsia="方正仿宋简体" w:cs="Times New Roman"/>
          <w:color w:val="auto"/>
          <w:sz w:val="32"/>
          <w:szCs w:val="32"/>
          <w:lang w:val="en-US" w:eastAsia="zh-CN"/>
        </w:rPr>
        <w:t>0</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95</w:t>
      </w:r>
      <w:r>
        <w:rPr>
          <w:rFonts w:hint="eastAsia" w:ascii="方正仿宋简体" w:hAnsi="方正仿宋简体" w:eastAsia="方正仿宋简体" w:cs="方正仿宋简体"/>
          <w:color w:val="auto"/>
          <w:sz w:val="32"/>
          <w:szCs w:val="32"/>
          <w:lang w:val="en-US" w:eastAsia="zh-CN"/>
        </w:rPr>
        <w:t>分，得分为</w:t>
      </w:r>
      <w:r>
        <w:rPr>
          <w:rFonts w:hint="default" w:ascii="Times New Roman" w:hAnsi="Times New Roman" w:eastAsia="方正仿宋简体" w:cs="Times New Roman"/>
          <w:color w:val="auto"/>
          <w:sz w:val="32"/>
          <w:szCs w:val="32"/>
          <w:lang w:val="en-US" w:eastAsia="zh-CN"/>
        </w:rPr>
        <w:t>7</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05</w:t>
      </w:r>
      <w:r>
        <w:rPr>
          <w:rFonts w:hint="eastAsia" w:ascii="方正仿宋简体" w:hAnsi="方正仿宋简体" w:eastAsia="方正仿宋简体" w:cs="方正仿宋简体"/>
          <w:color w:val="auto"/>
          <w:sz w:val="32"/>
          <w:szCs w:val="32"/>
          <w:lang w:val="en-US" w:eastAsia="zh-CN"/>
        </w:rPr>
        <w:t>分。</w:t>
      </w:r>
    </w:p>
    <w:p w14:paraId="2756E4FE">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rPr>
        <w:t>（</w:t>
      </w:r>
      <w:r>
        <w:rPr>
          <w:rFonts w:hint="default" w:ascii="Times New Roman" w:hAnsi="Times New Roman" w:eastAsia="方正仿宋简体" w:cs="Times New Roman"/>
          <w:color w:val="auto"/>
          <w:sz w:val="32"/>
          <w:szCs w:val="32"/>
        </w:rPr>
        <w:t>3</w:t>
      </w:r>
      <w:r>
        <w:rPr>
          <w:rFonts w:hint="eastAsia" w:ascii="方正仿宋简体" w:hAnsi="方正仿宋简体" w:eastAsia="方正仿宋简体" w:cs="方正仿宋简体"/>
          <w:color w:val="auto"/>
          <w:sz w:val="32"/>
          <w:szCs w:val="32"/>
        </w:rPr>
        <w:t>）执行进度</w:t>
      </w:r>
    </w:p>
    <w:p w14:paraId="5FF7F84E">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根据县岚安乡</w:t>
      </w:r>
      <w:r>
        <w:rPr>
          <w:rFonts w:hint="default" w:ascii="Times New Roman" w:hAnsi="Times New Roman" w:eastAsia="方正仿宋简体" w:cs="Times New Roman"/>
          <w:color w:val="auto"/>
          <w:sz w:val="32"/>
          <w:szCs w:val="32"/>
          <w:lang w:val="en-US" w:eastAsia="zh-CN"/>
        </w:rPr>
        <w:t>2023</w:t>
      </w:r>
      <w:r>
        <w:rPr>
          <w:rFonts w:hint="eastAsia" w:ascii="方正仿宋简体" w:hAnsi="方正仿宋简体" w:eastAsia="方正仿宋简体" w:cs="方正仿宋简体"/>
          <w:color w:val="auto"/>
          <w:sz w:val="32"/>
          <w:szCs w:val="32"/>
          <w:lang w:val="en-US" w:eastAsia="zh-CN"/>
        </w:rPr>
        <w:t>年度预算、决算报表以及</w:t>
      </w:r>
      <w:r>
        <w:rPr>
          <w:rFonts w:hint="default" w:ascii="Times New Roman" w:hAnsi="Times New Roman" w:eastAsia="方正仿宋简体" w:cs="Times New Roman"/>
          <w:color w:val="auto"/>
          <w:sz w:val="32"/>
          <w:szCs w:val="32"/>
          <w:lang w:val="en-US" w:eastAsia="zh-CN"/>
        </w:rPr>
        <w:t>2023</w:t>
      </w:r>
      <w:r>
        <w:rPr>
          <w:rFonts w:hint="eastAsia" w:ascii="方正仿宋简体" w:hAnsi="方正仿宋简体" w:eastAsia="方正仿宋简体" w:cs="方正仿宋简体"/>
          <w:color w:val="auto"/>
          <w:sz w:val="32"/>
          <w:szCs w:val="32"/>
          <w:lang w:val="en-US" w:eastAsia="zh-CN"/>
        </w:rPr>
        <w:t>年一体化平台“可执行指标情况明细表”，相关月份预算执行进度如下：</w:t>
      </w:r>
    </w:p>
    <w:p w14:paraId="5EA86567">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截至</w:t>
      </w:r>
      <w:r>
        <w:rPr>
          <w:rFonts w:hint="default" w:ascii="Times New Roman" w:hAnsi="Times New Roman" w:eastAsia="方正仿宋简体" w:cs="Times New Roman"/>
          <w:color w:val="auto"/>
          <w:sz w:val="32"/>
          <w:szCs w:val="32"/>
          <w:lang w:val="en-US" w:eastAsia="zh-CN"/>
        </w:rPr>
        <w:t>6</w:t>
      </w:r>
      <w:r>
        <w:rPr>
          <w:rFonts w:hint="eastAsia" w:ascii="方正仿宋简体" w:hAnsi="方正仿宋简体" w:eastAsia="方正仿宋简体" w:cs="方正仿宋简体"/>
          <w:color w:val="auto"/>
          <w:sz w:val="32"/>
          <w:szCs w:val="32"/>
          <w:lang w:val="en-US" w:eastAsia="zh-CN"/>
        </w:rPr>
        <w:t>月末累计实现预算支出</w:t>
      </w:r>
      <w:r>
        <w:rPr>
          <w:rFonts w:hint="default" w:ascii="Times New Roman" w:hAnsi="Times New Roman" w:eastAsia="方正仿宋简体" w:cs="Times New Roman"/>
          <w:color w:val="auto"/>
          <w:sz w:val="32"/>
          <w:szCs w:val="32"/>
          <w:lang w:val="en-US" w:eastAsia="zh-CN"/>
        </w:rPr>
        <w:t>613</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46</w:t>
      </w:r>
      <w:r>
        <w:rPr>
          <w:rFonts w:hint="eastAsia" w:ascii="方正仿宋简体" w:hAnsi="方正仿宋简体" w:eastAsia="方正仿宋简体" w:cs="方正仿宋简体"/>
          <w:color w:val="auto"/>
          <w:sz w:val="32"/>
          <w:szCs w:val="32"/>
          <w:lang w:val="en-US" w:eastAsia="zh-CN"/>
        </w:rPr>
        <w:t>万元，占全年预算总额</w:t>
      </w:r>
      <w:r>
        <w:rPr>
          <w:rFonts w:hint="default" w:ascii="Times New Roman" w:hAnsi="Times New Roman" w:eastAsia="方正仿宋简体" w:cs="Times New Roman"/>
          <w:color w:val="auto"/>
          <w:sz w:val="32"/>
          <w:szCs w:val="32"/>
          <w:lang w:val="en-US" w:eastAsia="zh-CN"/>
        </w:rPr>
        <w:t>1</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636</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10</w:t>
      </w:r>
      <w:r>
        <w:rPr>
          <w:rFonts w:hint="eastAsia" w:ascii="方正仿宋简体" w:hAnsi="方正仿宋简体" w:eastAsia="方正仿宋简体" w:cs="方正仿宋简体"/>
          <w:color w:val="auto"/>
          <w:sz w:val="32"/>
          <w:szCs w:val="32"/>
          <w:lang w:val="en-US" w:eastAsia="zh-CN"/>
        </w:rPr>
        <w:t>万元的</w:t>
      </w:r>
      <w:r>
        <w:rPr>
          <w:rFonts w:hint="default" w:ascii="Times New Roman" w:hAnsi="Times New Roman" w:eastAsia="方正仿宋简体" w:cs="Times New Roman"/>
          <w:color w:val="auto"/>
          <w:sz w:val="32"/>
          <w:szCs w:val="32"/>
          <w:lang w:val="en-US" w:eastAsia="zh-CN"/>
        </w:rPr>
        <w:t>37</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50%</w:t>
      </w:r>
      <w:r>
        <w:rPr>
          <w:rFonts w:hint="eastAsia" w:ascii="方正仿宋简体" w:hAnsi="方正仿宋简体" w:eastAsia="方正仿宋简体" w:cs="方正仿宋简体"/>
          <w:color w:val="auto"/>
          <w:sz w:val="32"/>
          <w:szCs w:val="32"/>
          <w:lang w:val="en-US" w:eastAsia="zh-CN"/>
        </w:rPr>
        <w:t>，未达到财政要求序时进度的</w:t>
      </w:r>
      <w:r>
        <w:rPr>
          <w:rFonts w:hint="default" w:ascii="Times New Roman" w:hAnsi="Times New Roman" w:eastAsia="方正仿宋简体" w:cs="Times New Roman"/>
          <w:color w:val="auto"/>
          <w:sz w:val="32"/>
          <w:szCs w:val="32"/>
          <w:lang w:val="en-US" w:eastAsia="zh-CN"/>
        </w:rPr>
        <w:t>40</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00%</w:t>
      </w:r>
      <w:r>
        <w:rPr>
          <w:rFonts w:hint="eastAsia" w:ascii="方正仿宋简体" w:hAnsi="方正仿宋简体" w:eastAsia="方正仿宋简体" w:cs="方正仿宋简体"/>
          <w:color w:val="auto"/>
          <w:sz w:val="32"/>
          <w:szCs w:val="32"/>
          <w:lang w:val="en-US" w:eastAsia="zh-CN"/>
        </w:rPr>
        <w:t>。</w:t>
      </w:r>
    </w:p>
    <w:p w14:paraId="21A642E2">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截至</w:t>
      </w:r>
      <w:r>
        <w:rPr>
          <w:rFonts w:hint="default" w:ascii="Times New Roman" w:hAnsi="Times New Roman" w:eastAsia="方正仿宋简体" w:cs="Times New Roman"/>
          <w:color w:val="auto"/>
          <w:sz w:val="32"/>
          <w:szCs w:val="32"/>
          <w:lang w:val="en-US" w:eastAsia="zh-CN"/>
        </w:rPr>
        <w:t>9</w:t>
      </w:r>
      <w:r>
        <w:rPr>
          <w:rFonts w:hint="eastAsia" w:ascii="方正仿宋简体" w:hAnsi="方正仿宋简体" w:eastAsia="方正仿宋简体" w:cs="方正仿宋简体"/>
          <w:color w:val="auto"/>
          <w:sz w:val="32"/>
          <w:szCs w:val="32"/>
          <w:lang w:val="en-US" w:eastAsia="zh-CN"/>
        </w:rPr>
        <w:t>月末累计实现预算支出</w:t>
      </w:r>
      <w:r>
        <w:rPr>
          <w:rFonts w:hint="default" w:ascii="Times New Roman" w:hAnsi="Times New Roman" w:eastAsia="方正仿宋简体" w:cs="Times New Roman"/>
          <w:color w:val="auto"/>
          <w:sz w:val="32"/>
          <w:szCs w:val="32"/>
          <w:lang w:val="en-US" w:eastAsia="zh-CN"/>
        </w:rPr>
        <w:t>1</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005</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58</w:t>
      </w:r>
      <w:r>
        <w:rPr>
          <w:rFonts w:hint="eastAsia" w:ascii="方正仿宋简体" w:hAnsi="方正仿宋简体" w:eastAsia="方正仿宋简体" w:cs="方正仿宋简体"/>
          <w:color w:val="auto"/>
          <w:sz w:val="32"/>
          <w:szCs w:val="32"/>
          <w:lang w:val="en-US" w:eastAsia="zh-CN"/>
        </w:rPr>
        <w:t>万元，占全年预算总额</w:t>
      </w:r>
      <w:r>
        <w:rPr>
          <w:rFonts w:hint="default" w:ascii="Times New Roman" w:hAnsi="Times New Roman" w:eastAsia="方正仿宋简体" w:cs="Times New Roman"/>
          <w:color w:val="auto"/>
          <w:sz w:val="32"/>
          <w:szCs w:val="32"/>
          <w:lang w:val="en-US" w:eastAsia="zh-CN"/>
        </w:rPr>
        <w:t>1</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636</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10</w:t>
      </w:r>
      <w:r>
        <w:rPr>
          <w:rFonts w:hint="eastAsia" w:ascii="方正仿宋简体" w:hAnsi="方正仿宋简体" w:eastAsia="方正仿宋简体" w:cs="方正仿宋简体"/>
          <w:color w:val="auto"/>
          <w:sz w:val="32"/>
          <w:szCs w:val="32"/>
          <w:lang w:val="en-US" w:eastAsia="zh-CN"/>
        </w:rPr>
        <w:t>万元的</w:t>
      </w:r>
      <w:r>
        <w:rPr>
          <w:rFonts w:hint="default" w:ascii="Times New Roman" w:hAnsi="Times New Roman" w:eastAsia="方正仿宋简体" w:cs="Times New Roman"/>
          <w:color w:val="auto"/>
          <w:sz w:val="32"/>
          <w:szCs w:val="32"/>
          <w:lang w:val="en-US" w:eastAsia="zh-CN"/>
        </w:rPr>
        <w:t>61</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46%</w:t>
      </w:r>
      <w:r>
        <w:rPr>
          <w:rFonts w:hint="eastAsia" w:ascii="方正仿宋简体" w:hAnsi="方正仿宋简体" w:eastAsia="方正仿宋简体" w:cs="方正仿宋简体"/>
          <w:color w:val="auto"/>
          <w:sz w:val="32"/>
          <w:szCs w:val="32"/>
          <w:lang w:val="en-US" w:eastAsia="zh-CN"/>
        </w:rPr>
        <w:t>，未达到财政要求序时进度的</w:t>
      </w:r>
      <w:r>
        <w:rPr>
          <w:rFonts w:hint="default" w:ascii="Times New Roman" w:hAnsi="Times New Roman" w:eastAsia="方正仿宋简体" w:cs="Times New Roman"/>
          <w:color w:val="auto"/>
          <w:sz w:val="32"/>
          <w:szCs w:val="32"/>
          <w:lang w:val="en-US" w:eastAsia="zh-CN"/>
        </w:rPr>
        <w:t>67</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50%</w:t>
      </w:r>
      <w:r>
        <w:rPr>
          <w:rFonts w:hint="eastAsia" w:ascii="方正仿宋简体" w:hAnsi="方正仿宋简体" w:eastAsia="方正仿宋简体" w:cs="方正仿宋简体"/>
          <w:color w:val="auto"/>
          <w:sz w:val="32"/>
          <w:szCs w:val="32"/>
          <w:lang w:val="en-US" w:eastAsia="zh-CN"/>
        </w:rPr>
        <w:t>。</w:t>
      </w:r>
    </w:p>
    <w:p w14:paraId="5A008B95">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kern w:val="0"/>
          <w:sz w:val="32"/>
          <w:szCs w:val="32"/>
          <w:lang w:bidi="ar"/>
        </w:rPr>
      </w:pPr>
      <w:r>
        <w:rPr>
          <w:rFonts w:hint="eastAsia" w:ascii="方正仿宋简体" w:hAnsi="方正仿宋简体" w:eastAsia="方正仿宋简体" w:cs="方正仿宋简体"/>
          <w:color w:val="auto"/>
          <w:sz w:val="32"/>
          <w:szCs w:val="32"/>
          <w:lang w:val="en-US" w:eastAsia="zh-CN"/>
        </w:rPr>
        <w:t>截至</w:t>
      </w:r>
      <w:r>
        <w:rPr>
          <w:rFonts w:hint="default" w:ascii="Times New Roman" w:hAnsi="Times New Roman" w:eastAsia="方正仿宋简体" w:cs="Times New Roman"/>
          <w:color w:val="auto"/>
          <w:sz w:val="32"/>
          <w:szCs w:val="32"/>
          <w:lang w:val="en-US" w:eastAsia="zh-CN"/>
        </w:rPr>
        <w:t>11</w:t>
      </w:r>
      <w:r>
        <w:rPr>
          <w:rFonts w:hint="eastAsia" w:ascii="方正仿宋简体" w:hAnsi="方正仿宋简体" w:eastAsia="方正仿宋简体" w:cs="方正仿宋简体"/>
          <w:color w:val="auto"/>
          <w:sz w:val="32"/>
          <w:szCs w:val="32"/>
          <w:lang w:val="en-US" w:eastAsia="zh-CN"/>
        </w:rPr>
        <w:t>月末实现累计预算支出</w:t>
      </w:r>
      <w:r>
        <w:rPr>
          <w:rFonts w:hint="default" w:ascii="Times New Roman" w:hAnsi="Times New Roman" w:eastAsia="方正仿宋简体" w:cs="Times New Roman"/>
          <w:color w:val="auto"/>
          <w:sz w:val="32"/>
          <w:szCs w:val="32"/>
          <w:lang w:val="en-US" w:eastAsia="zh-CN"/>
        </w:rPr>
        <w:t>1</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328</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25</w:t>
      </w:r>
      <w:r>
        <w:rPr>
          <w:rFonts w:hint="eastAsia" w:ascii="方正仿宋简体" w:hAnsi="方正仿宋简体" w:eastAsia="方正仿宋简体" w:cs="方正仿宋简体"/>
          <w:color w:val="auto"/>
          <w:sz w:val="32"/>
          <w:szCs w:val="32"/>
          <w:lang w:val="en-US" w:eastAsia="zh-CN"/>
        </w:rPr>
        <w:t>万元，占全年预算总额</w:t>
      </w:r>
      <w:r>
        <w:rPr>
          <w:rFonts w:hint="default" w:ascii="Times New Roman" w:hAnsi="Times New Roman" w:eastAsia="方正仿宋简体" w:cs="Times New Roman"/>
          <w:color w:val="auto"/>
          <w:sz w:val="32"/>
          <w:szCs w:val="32"/>
          <w:lang w:val="en-US" w:eastAsia="zh-CN"/>
        </w:rPr>
        <w:t>1</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636</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10</w:t>
      </w:r>
      <w:r>
        <w:rPr>
          <w:rFonts w:hint="eastAsia" w:ascii="方正仿宋简体" w:hAnsi="方正仿宋简体" w:eastAsia="方正仿宋简体" w:cs="方正仿宋简体"/>
          <w:color w:val="auto"/>
          <w:sz w:val="32"/>
          <w:szCs w:val="32"/>
          <w:lang w:val="en-US" w:eastAsia="zh-CN"/>
        </w:rPr>
        <w:t>万元的</w:t>
      </w:r>
      <w:r>
        <w:rPr>
          <w:rFonts w:hint="default" w:ascii="Times New Roman" w:hAnsi="Times New Roman" w:eastAsia="方正仿宋简体" w:cs="Times New Roman"/>
          <w:color w:val="auto"/>
          <w:sz w:val="32"/>
          <w:szCs w:val="32"/>
          <w:lang w:val="en-US" w:eastAsia="zh-CN"/>
        </w:rPr>
        <w:t>81</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18%</w:t>
      </w:r>
      <w:r>
        <w:rPr>
          <w:rFonts w:hint="eastAsia" w:ascii="方正仿宋简体" w:hAnsi="方正仿宋简体" w:eastAsia="方正仿宋简体" w:cs="方正仿宋简体"/>
          <w:color w:val="auto"/>
          <w:sz w:val="32"/>
          <w:szCs w:val="32"/>
          <w:lang w:val="en-US" w:eastAsia="zh-CN"/>
        </w:rPr>
        <w:t>，未达到财政要求序时进度的</w:t>
      </w:r>
      <w:r>
        <w:rPr>
          <w:rFonts w:hint="default" w:ascii="Times New Roman" w:hAnsi="Times New Roman" w:eastAsia="方正仿宋简体" w:cs="Times New Roman"/>
          <w:color w:val="auto"/>
          <w:sz w:val="32"/>
          <w:szCs w:val="32"/>
          <w:lang w:val="en-US" w:eastAsia="zh-CN"/>
        </w:rPr>
        <w:t>82</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50%</w:t>
      </w:r>
      <w:r>
        <w:rPr>
          <w:rFonts w:hint="eastAsia" w:ascii="方正仿宋简体" w:hAnsi="方正仿宋简体" w:eastAsia="方正仿宋简体" w:cs="方正仿宋简体"/>
          <w:color w:val="auto"/>
          <w:sz w:val="32"/>
          <w:szCs w:val="32"/>
          <w:lang w:val="en-US" w:eastAsia="zh-CN"/>
        </w:rPr>
        <w:t xml:space="preserve">。   </w:t>
      </w:r>
      <w:r>
        <w:rPr>
          <w:rFonts w:hint="eastAsia" w:ascii="方正仿宋简体" w:hAnsi="方正仿宋简体" w:eastAsia="方正仿宋简体" w:cs="方正仿宋简体"/>
          <w:color w:val="auto"/>
          <w:kern w:val="0"/>
          <w:sz w:val="32"/>
          <w:szCs w:val="32"/>
          <w:lang w:bidi="ar"/>
        </w:rPr>
        <w:t xml:space="preserve">     </w:t>
      </w:r>
    </w:p>
    <w:p w14:paraId="79A7ACEB">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kern w:val="0"/>
          <w:sz w:val="32"/>
          <w:szCs w:val="32"/>
          <w:lang w:bidi="ar"/>
        </w:rPr>
      </w:pPr>
      <w:r>
        <w:rPr>
          <w:rFonts w:hint="eastAsia" w:ascii="方正仿宋简体" w:hAnsi="方正仿宋简体" w:eastAsia="方正仿宋简体" w:cs="方正仿宋简体"/>
          <w:color w:val="auto"/>
          <w:kern w:val="0"/>
          <w:sz w:val="32"/>
          <w:szCs w:val="32"/>
          <w:lang w:val="en-US" w:eastAsia="zh-CN" w:bidi="ar"/>
        </w:rPr>
        <w:t>以上三个阶段执行进度均未达到目标进度。</w:t>
      </w:r>
      <w:r>
        <w:rPr>
          <w:rFonts w:hint="eastAsia" w:ascii="方正仿宋简体" w:hAnsi="方正仿宋简体" w:eastAsia="方正仿宋简体" w:cs="方正仿宋简体"/>
          <w:color w:val="auto"/>
          <w:kern w:val="0"/>
          <w:sz w:val="32"/>
          <w:szCs w:val="32"/>
          <w:lang w:bidi="ar"/>
        </w:rPr>
        <w:t xml:space="preserve">                     </w:t>
      </w:r>
    </w:p>
    <w:p w14:paraId="3F0CF77E">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本项分值为</w:t>
      </w:r>
      <w:r>
        <w:rPr>
          <w:rFonts w:hint="default" w:ascii="Times New Roman" w:hAnsi="Times New Roman" w:eastAsia="方正仿宋简体" w:cs="Times New Roman"/>
          <w:color w:val="auto"/>
          <w:sz w:val="32"/>
          <w:szCs w:val="32"/>
          <w:lang w:val="en-US" w:eastAsia="zh-CN"/>
        </w:rPr>
        <w:t>6</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00</w:t>
      </w:r>
      <w:r>
        <w:rPr>
          <w:rFonts w:hint="eastAsia" w:ascii="方正仿宋简体" w:hAnsi="方正仿宋简体" w:eastAsia="方正仿宋简体" w:cs="方正仿宋简体"/>
          <w:color w:val="auto"/>
          <w:sz w:val="32"/>
          <w:szCs w:val="32"/>
          <w:lang w:val="en-US" w:eastAsia="zh-CN"/>
        </w:rPr>
        <w:t>分，扣</w:t>
      </w:r>
      <w:r>
        <w:rPr>
          <w:rFonts w:hint="default" w:ascii="Times New Roman" w:hAnsi="Times New Roman" w:eastAsia="方正仿宋简体" w:cs="Times New Roman"/>
          <w:color w:val="auto"/>
          <w:sz w:val="32"/>
          <w:szCs w:val="32"/>
          <w:lang w:val="en-US" w:eastAsia="zh-CN"/>
        </w:rPr>
        <w:t>0</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34</w:t>
      </w:r>
      <w:r>
        <w:rPr>
          <w:rFonts w:hint="eastAsia" w:ascii="方正仿宋简体" w:hAnsi="方正仿宋简体" w:eastAsia="方正仿宋简体" w:cs="方正仿宋简体"/>
          <w:color w:val="auto"/>
          <w:sz w:val="32"/>
          <w:szCs w:val="32"/>
          <w:lang w:val="en-US" w:eastAsia="zh-CN"/>
        </w:rPr>
        <w:t>分，得分为</w:t>
      </w:r>
      <w:r>
        <w:rPr>
          <w:rFonts w:hint="default" w:ascii="Times New Roman" w:hAnsi="Times New Roman" w:eastAsia="方正仿宋简体" w:cs="Times New Roman"/>
          <w:color w:val="auto"/>
          <w:sz w:val="32"/>
          <w:szCs w:val="32"/>
          <w:lang w:val="en-US" w:eastAsia="zh-CN"/>
        </w:rPr>
        <w:t>5</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66</w:t>
      </w:r>
      <w:r>
        <w:rPr>
          <w:rFonts w:hint="eastAsia" w:ascii="方正仿宋简体" w:hAnsi="方正仿宋简体" w:eastAsia="方正仿宋简体" w:cs="方正仿宋简体"/>
          <w:color w:val="auto"/>
          <w:sz w:val="32"/>
          <w:szCs w:val="32"/>
          <w:lang w:val="en-US" w:eastAsia="zh-CN"/>
        </w:rPr>
        <w:t>分。</w:t>
      </w:r>
    </w:p>
    <w:p w14:paraId="679B2E55">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二级指标“预算执行”指标分共计</w:t>
      </w:r>
      <w:r>
        <w:rPr>
          <w:rFonts w:hint="default" w:ascii="Times New Roman" w:hAnsi="Times New Roman" w:eastAsia="方正仿宋简体" w:cs="Times New Roman"/>
          <w:color w:val="auto"/>
          <w:sz w:val="32"/>
          <w:szCs w:val="32"/>
          <w:lang w:val="en-US" w:eastAsia="zh-CN"/>
        </w:rPr>
        <w:t>20</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00</w:t>
      </w:r>
      <w:r>
        <w:rPr>
          <w:rFonts w:hint="eastAsia" w:ascii="方正仿宋简体" w:hAnsi="方正仿宋简体" w:eastAsia="方正仿宋简体" w:cs="方正仿宋简体"/>
          <w:color w:val="auto"/>
          <w:sz w:val="32"/>
          <w:szCs w:val="32"/>
          <w:lang w:val="en-US" w:eastAsia="zh-CN"/>
        </w:rPr>
        <w:t>分，扣除</w:t>
      </w:r>
      <w:r>
        <w:rPr>
          <w:rFonts w:hint="default" w:ascii="Times New Roman" w:hAnsi="Times New Roman" w:eastAsia="方正仿宋简体" w:cs="Times New Roman"/>
          <w:color w:val="auto"/>
          <w:sz w:val="32"/>
          <w:szCs w:val="32"/>
          <w:lang w:val="en-US" w:eastAsia="zh-CN"/>
        </w:rPr>
        <w:t>4</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29</w:t>
      </w:r>
      <w:r>
        <w:rPr>
          <w:rFonts w:hint="eastAsia" w:ascii="方正仿宋简体" w:hAnsi="方正仿宋简体" w:eastAsia="方正仿宋简体" w:cs="方正仿宋简体"/>
          <w:color w:val="auto"/>
          <w:sz w:val="32"/>
          <w:szCs w:val="32"/>
          <w:lang w:val="en-US" w:eastAsia="zh-CN"/>
        </w:rPr>
        <w:t>分，得分为</w:t>
      </w:r>
      <w:r>
        <w:rPr>
          <w:rFonts w:hint="default" w:ascii="Times New Roman" w:hAnsi="Times New Roman" w:eastAsia="方正仿宋简体" w:cs="Times New Roman"/>
          <w:color w:val="auto"/>
          <w:sz w:val="32"/>
          <w:szCs w:val="32"/>
          <w:lang w:val="en-US" w:eastAsia="zh-CN"/>
        </w:rPr>
        <w:t>15</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71</w:t>
      </w:r>
      <w:r>
        <w:rPr>
          <w:rFonts w:hint="eastAsia" w:ascii="方正仿宋简体" w:hAnsi="方正仿宋简体" w:eastAsia="方正仿宋简体" w:cs="方正仿宋简体"/>
          <w:color w:val="auto"/>
          <w:sz w:val="32"/>
          <w:szCs w:val="32"/>
          <w:lang w:val="en-US" w:eastAsia="zh-CN"/>
        </w:rPr>
        <w:t>分。</w:t>
      </w:r>
    </w:p>
    <w:p w14:paraId="28F3F602">
      <w:pPr>
        <w:keepNext w:val="0"/>
        <w:keepLines w:val="0"/>
        <w:pageBreakBefore w:val="0"/>
        <w:numPr>
          <w:ilvl w:val="0"/>
          <w:numId w:val="2"/>
        </w:numPr>
        <w:kinsoku/>
        <w:wordWrap/>
        <w:overflowPunct/>
        <w:topLinePunct w:val="0"/>
        <w:autoSpaceDE/>
        <w:autoSpaceDN/>
        <w:bidi w:val="0"/>
        <w:spacing w:line="600" w:lineRule="exact"/>
        <w:ind w:left="0" w:leftChars="0" w:firstLine="640" w:firstLineChars="0"/>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rPr>
        <w:t>完成结果</w:t>
      </w:r>
    </w:p>
    <w:p w14:paraId="6AD9472A">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二级指标“完成结果”下设两个三级指标分别为：预算完成和违规记录。</w:t>
      </w:r>
    </w:p>
    <w:p w14:paraId="44D84047">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rPr>
        <w:t>（</w:t>
      </w:r>
      <w:r>
        <w:rPr>
          <w:rFonts w:hint="default" w:ascii="Times New Roman" w:hAnsi="Times New Roman" w:eastAsia="方正仿宋简体" w:cs="Times New Roman"/>
          <w:color w:val="auto"/>
          <w:sz w:val="32"/>
          <w:szCs w:val="32"/>
        </w:rPr>
        <w:t>1</w:t>
      </w:r>
      <w:r>
        <w:rPr>
          <w:rFonts w:hint="eastAsia" w:ascii="方正仿宋简体" w:hAnsi="方正仿宋简体" w:eastAsia="方正仿宋简体" w:cs="方正仿宋简体"/>
          <w:color w:val="auto"/>
          <w:sz w:val="32"/>
          <w:szCs w:val="32"/>
        </w:rPr>
        <w:t>）预算完成</w:t>
      </w:r>
    </w:p>
    <w:p w14:paraId="39F0F6BB">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根据县岚安乡</w:t>
      </w:r>
      <w:r>
        <w:rPr>
          <w:rFonts w:hint="default" w:ascii="Times New Roman" w:hAnsi="Times New Roman" w:eastAsia="方正仿宋简体" w:cs="Times New Roman"/>
          <w:color w:val="auto"/>
          <w:sz w:val="32"/>
          <w:szCs w:val="32"/>
          <w:lang w:val="en-US" w:eastAsia="zh-CN"/>
        </w:rPr>
        <w:t>2023</w:t>
      </w:r>
      <w:r>
        <w:rPr>
          <w:rFonts w:hint="eastAsia" w:ascii="方正仿宋简体" w:hAnsi="方正仿宋简体" w:eastAsia="方正仿宋简体" w:cs="方正仿宋简体"/>
          <w:color w:val="auto"/>
          <w:sz w:val="32"/>
          <w:szCs w:val="32"/>
          <w:lang w:val="en-US" w:eastAsia="zh-CN"/>
        </w:rPr>
        <w:t>年决算报表及“可执行指标情况明细表”，县岚安乡</w:t>
      </w:r>
      <w:r>
        <w:rPr>
          <w:rFonts w:hint="default" w:ascii="Times New Roman" w:hAnsi="Times New Roman" w:eastAsia="方正仿宋简体" w:cs="Times New Roman"/>
          <w:color w:val="auto"/>
          <w:sz w:val="32"/>
          <w:szCs w:val="32"/>
          <w:lang w:val="en-US" w:eastAsia="zh-CN"/>
        </w:rPr>
        <w:t>2023</w:t>
      </w:r>
      <w:r>
        <w:rPr>
          <w:rFonts w:hint="eastAsia" w:ascii="方正仿宋简体" w:hAnsi="方正仿宋简体" w:eastAsia="方正仿宋简体" w:cs="方正仿宋简体"/>
          <w:color w:val="auto"/>
          <w:sz w:val="32"/>
          <w:szCs w:val="32"/>
          <w:lang w:val="en-US" w:eastAsia="zh-CN"/>
        </w:rPr>
        <w:t>年</w:t>
      </w:r>
      <w:r>
        <w:rPr>
          <w:rFonts w:hint="default" w:ascii="Times New Roman" w:hAnsi="Times New Roman" w:eastAsia="方正仿宋简体" w:cs="Times New Roman"/>
          <w:color w:val="auto"/>
          <w:sz w:val="32"/>
          <w:szCs w:val="32"/>
          <w:lang w:val="en-US" w:eastAsia="zh-CN"/>
        </w:rPr>
        <w:t>12</w:t>
      </w:r>
      <w:r>
        <w:rPr>
          <w:rFonts w:hint="eastAsia" w:ascii="方正仿宋简体" w:hAnsi="方正仿宋简体" w:eastAsia="方正仿宋简体" w:cs="方正仿宋简体"/>
          <w:color w:val="auto"/>
          <w:sz w:val="32"/>
          <w:szCs w:val="32"/>
          <w:lang w:val="en-US" w:eastAsia="zh-CN"/>
        </w:rPr>
        <w:t>月实现预算支出</w:t>
      </w:r>
      <w:r>
        <w:rPr>
          <w:rFonts w:hint="default" w:ascii="Times New Roman" w:hAnsi="Times New Roman" w:eastAsia="方正仿宋简体" w:cs="Times New Roman"/>
          <w:color w:val="auto"/>
          <w:sz w:val="32"/>
          <w:szCs w:val="32"/>
          <w:lang w:val="en-US" w:eastAsia="zh-CN"/>
        </w:rPr>
        <w:t>1</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589</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60</w:t>
      </w:r>
      <w:r>
        <w:rPr>
          <w:rFonts w:hint="eastAsia" w:ascii="方正仿宋简体" w:hAnsi="方正仿宋简体" w:eastAsia="方正仿宋简体" w:cs="方正仿宋简体"/>
          <w:color w:val="auto"/>
          <w:sz w:val="32"/>
          <w:szCs w:val="32"/>
          <w:lang w:val="en-US" w:eastAsia="zh-CN"/>
        </w:rPr>
        <w:t>万元，全年预算总额</w:t>
      </w:r>
      <w:r>
        <w:rPr>
          <w:rFonts w:hint="default" w:ascii="Times New Roman" w:hAnsi="Times New Roman" w:eastAsia="方正仿宋简体" w:cs="Times New Roman"/>
          <w:color w:val="auto"/>
          <w:sz w:val="32"/>
          <w:szCs w:val="32"/>
          <w:lang w:val="en-US" w:eastAsia="zh-CN"/>
        </w:rPr>
        <w:t>1</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636</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10</w:t>
      </w:r>
      <w:r>
        <w:rPr>
          <w:rFonts w:hint="eastAsia" w:ascii="方正仿宋简体" w:hAnsi="方正仿宋简体" w:eastAsia="方正仿宋简体" w:cs="方正仿宋简体"/>
          <w:color w:val="auto"/>
          <w:sz w:val="32"/>
          <w:szCs w:val="32"/>
          <w:lang w:val="en-US" w:eastAsia="zh-CN"/>
        </w:rPr>
        <w:t>万元，全年预算完成率为</w:t>
      </w:r>
      <w:r>
        <w:rPr>
          <w:rFonts w:hint="default" w:ascii="Times New Roman" w:hAnsi="Times New Roman" w:eastAsia="方正仿宋简体" w:cs="Times New Roman"/>
          <w:color w:val="auto"/>
          <w:sz w:val="32"/>
          <w:szCs w:val="32"/>
          <w:lang w:val="en-US" w:eastAsia="zh-CN"/>
        </w:rPr>
        <w:t>97</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16%</w:t>
      </w:r>
      <w:r>
        <w:rPr>
          <w:rFonts w:hint="eastAsia" w:ascii="方正仿宋简体" w:hAnsi="方正仿宋简体" w:eastAsia="方正仿宋简体" w:cs="方正仿宋简体"/>
          <w:color w:val="auto"/>
          <w:sz w:val="32"/>
          <w:szCs w:val="32"/>
          <w:lang w:val="en-US" w:eastAsia="zh-CN"/>
        </w:rPr>
        <w:t>。</w:t>
      </w:r>
    </w:p>
    <w:p w14:paraId="4A928BD9">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本项分值为</w:t>
      </w:r>
      <w:r>
        <w:rPr>
          <w:rFonts w:hint="default" w:ascii="Times New Roman" w:hAnsi="Times New Roman" w:eastAsia="方正仿宋简体" w:cs="Times New Roman"/>
          <w:color w:val="auto"/>
          <w:sz w:val="32"/>
          <w:szCs w:val="32"/>
          <w:lang w:val="en-US" w:eastAsia="zh-CN"/>
        </w:rPr>
        <w:t>8</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00</w:t>
      </w:r>
      <w:r>
        <w:rPr>
          <w:rFonts w:hint="eastAsia" w:ascii="方正仿宋简体" w:hAnsi="方正仿宋简体" w:eastAsia="方正仿宋简体" w:cs="方正仿宋简体"/>
          <w:color w:val="auto"/>
          <w:sz w:val="32"/>
          <w:szCs w:val="32"/>
          <w:lang w:val="en-US" w:eastAsia="zh-CN"/>
        </w:rPr>
        <w:t>分，扣</w:t>
      </w:r>
      <w:r>
        <w:rPr>
          <w:rFonts w:hint="default" w:ascii="Times New Roman" w:hAnsi="Times New Roman" w:eastAsia="方正仿宋简体" w:cs="Times New Roman"/>
          <w:color w:val="auto"/>
          <w:sz w:val="32"/>
          <w:szCs w:val="32"/>
          <w:lang w:val="en-US" w:eastAsia="zh-CN"/>
        </w:rPr>
        <w:t>0</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23</w:t>
      </w:r>
      <w:r>
        <w:rPr>
          <w:rFonts w:hint="eastAsia" w:ascii="方正仿宋简体" w:hAnsi="方正仿宋简体" w:eastAsia="方正仿宋简体" w:cs="方正仿宋简体"/>
          <w:color w:val="auto"/>
          <w:sz w:val="32"/>
          <w:szCs w:val="32"/>
          <w:lang w:val="en-US" w:eastAsia="zh-CN"/>
        </w:rPr>
        <w:t>分，得分为</w:t>
      </w:r>
      <w:r>
        <w:rPr>
          <w:rFonts w:hint="default" w:ascii="Times New Roman" w:hAnsi="Times New Roman" w:eastAsia="方正仿宋简体" w:cs="Times New Roman"/>
          <w:color w:val="auto"/>
          <w:sz w:val="32"/>
          <w:szCs w:val="32"/>
          <w:lang w:val="en-US" w:eastAsia="zh-CN"/>
        </w:rPr>
        <w:t>7</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77</w:t>
      </w:r>
      <w:r>
        <w:rPr>
          <w:rFonts w:hint="eastAsia" w:ascii="方正仿宋简体" w:hAnsi="方正仿宋简体" w:eastAsia="方正仿宋简体" w:cs="方正仿宋简体"/>
          <w:color w:val="auto"/>
          <w:sz w:val="32"/>
          <w:szCs w:val="32"/>
          <w:lang w:val="en-US" w:eastAsia="zh-CN"/>
        </w:rPr>
        <w:t>分。</w:t>
      </w:r>
    </w:p>
    <w:p w14:paraId="42DAFDA7">
      <w:pPr>
        <w:keepNext w:val="0"/>
        <w:keepLines w:val="0"/>
        <w:pageBreakBefore w:val="0"/>
        <w:numPr>
          <w:ilvl w:val="255"/>
          <w:numId w:val="0"/>
        </w:numPr>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rPr>
        <w:t>（</w:t>
      </w:r>
      <w:r>
        <w:rPr>
          <w:rFonts w:hint="default" w:ascii="Times New Roman" w:hAnsi="Times New Roman" w:eastAsia="方正仿宋简体" w:cs="Times New Roman"/>
          <w:color w:val="auto"/>
          <w:sz w:val="32"/>
          <w:szCs w:val="32"/>
        </w:rPr>
        <w:t>2</w:t>
      </w:r>
      <w:r>
        <w:rPr>
          <w:rFonts w:hint="eastAsia" w:ascii="方正仿宋简体" w:hAnsi="方正仿宋简体" w:eastAsia="方正仿宋简体" w:cs="方正仿宋简体"/>
          <w:color w:val="auto"/>
          <w:sz w:val="32"/>
          <w:szCs w:val="32"/>
        </w:rPr>
        <w:t>）违规记录</w:t>
      </w:r>
    </w:p>
    <w:p w14:paraId="71C4083F">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lang w:val="en-US" w:eastAsia="zh"/>
        </w:rPr>
      </w:pPr>
      <w:r>
        <w:rPr>
          <w:rFonts w:hint="eastAsia" w:ascii="方正仿宋简体" w:hAnsi="方正仿宋简体" w:eastAsia="方正仿宋简体" w:cs="方正仿宋简体"/>
          <w:color w:val="auto"/>
          <w:sz w:val="32"/>
          <w:szCs w:val="32"/>
          <w:lang w:val="en-US" w:eastAsia="zh-CN"/>
        </w:rPr>
        <w:t>根据县岚安乡提供相关资料及现场了解，</w:t>
      </w:r>
      <w:r>
        <w:rPr>
          <w:rFonts w:hint="default" w:ascii="Times New Roman" w:hAnsi="Times New Roman" w:eastAsia="方正仿宋简体" w:cs="Times New Roman"/>
          <w:color w:val="auto"/>
          <w:sz w:val="32"/>
          <w:szCs w:val="32"/>
          <w:lang w:val="en-US" w:eastAsia="zh"/>
        </w:rPr>
        <w:t>2</w:t>
      </w:r>
      <w:r>
        <w:rPr>
          <w:rFonts w:hint="default" w:ascii="Times New Roman" w:hAnsi="Times New Roman" w:eastAsia="方正仿宋简体" w:cs="Times New Roman"/>
          <w:color w:val="auto"/>
          <w:sz w:val="32"/>
          <w:szCs w:val="32"/>
          <w:lang w:val="en-US" w:eastAsia="zh-CN"/>
        </w:rPr>
        <w:t>023</w:t>
      </w:r>
      <w:r>
        <w:rPr>
          <w:rFonts w:hint="eastAsia" w:ascii="方正仿宋简体" w:hAnsi="方正仿宋简体" w:eastAsia="方正仿宋简体" w:cs="方正仿宋简体"/>
          <w:color w:val="auto"/>
          <w:sz w:val="32"/>
          <w:szCs w:val="32"/>
          <w:lang w:val="en-US" w:eastAsia="zh"/>
        </w:rPr>
        <w:t>年度</w:t>
      </w:r>
      <w:r>
        <w:rPr>
          <w:rFonts w:hint="eastAsia" w:ascii="方正仿宋简体" w:hAnsi="方正仿宋简体" w:eastAsia="方正仿宋简体" w:cs="方正仿宋简体"/>
          <w:color w:val="auto"/>
          <w:sz w:val="32"/>
          <w:szCs w:val="32"/>
          <w:lang w:val="en-US" w:eastAsia="zh-CN"/>
        </w:rPr>
        <w:t>未接受相关</w:t>
      </w:r>
      <w:r>
        <w:rPr>
          <w:rFonts w:hint="eastAsia" w:ascii="方正仿宋简体" w:hAnsi="方正仿宋简体" w:eastAsia="方正仿宋简体" w:cs="方正仿宋简体"/>
          <w:color w:val="auto"/>
          <w:sz w:val="32"/>
          <w:szCs w:val="32"/>
          <w:lang w:val="en-US" w:eastAsia="zh"/>
        </w:rPr>
        <w:t>审计监督</w:t>
      </w:r>
      <w:r>
        <w:rPr>
          <w:rFonts w:hint="eastAsia" w:ascii="方正仿宋简体" w:hAnsi="方正仿宋简体" w:eastAsia="方正仿宋简体" w:cs="方正仿宋简体"/>
          <w:color w:val="auto"/>
          <w:sz w:val="32"/>
          <w:szCs w:val="32"/>
          <w:lang w:val="en-US" w:eastAsia="zh-CN"/>
        </w:rPr>
        <w:t>或</w:t>
      </w:r>
      <w:r>
        <w:rPr>
          <w:rFonts w:hint="eastAsia" w:ascii="方正仿宋简体" w:hAnsi="方正仿宋简体" w:eastAsia="方正仿宋简体" w:cs="方正仿宋简体"/>
          <w:color w:val="auto"/>
          <w:sz w:val="32"/>
          <w:szCs w:val="32"/>
          <w:lang w:val="en-US" w:eastAsia="zh"/>
        </w:rPr>
        <w:t>财政检查</w:t>
      </w:r>
      <w:r>
        <w:rPr>
          <w:rFonts w:hint="eastAsia" w:ascii="方正仿宋简体" w:hAnsi="方正仿宋简体" w:eastAsia="方正仿宋简体" w:cs="方正仿宋简体"/>
          <w:color w:val="auto"/>
          <w:sz w:val="32"/>
          <w:szCs w:val="32"/>
          <w:lang w:val="en-US" w:eastAsia="zh-CN"/>
        </w:rPr>
        <w:t>，不存在重大违规违纪的问题</w:t>
      </w:r>
      <w:r>
        <w:rPr>
          <w:rFonts w:hint="eastAsia" w:ascii="方正仿宋简体" w:hAnsi="方正仿宋简体" w:eastAsia="方正仿宋简体" w:cs="方正仿宋简体"/>
          <w:color w:val="auto"/>
          <w:sz w:val="32"/>
          <w:szCs w:val="32"/>
          <w:lang w:val="en-US" w:eastAsia="zh"/>
        </w:rPr>
        <w:t>。</w:t>
      </w:r>
    </w:p>
    <w:p w14:paraId="25C0326D">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本项分值为</w:t>
      </w:r>
      <w:r>
        <w:rPr>
          <w:rFonts w:hint="default" w:ascii="Times New Roman" w:hAnsi="Times New Roman" w:eastAsia="方正仿宋简体" w:cs="Times New Roman"/>
          <w:color w:val="auto"/>
          <w:sz w:val="32"/>
          <w:szCs w:val="32"/>
          <w:lang w:val="en-US" w:eastAsia="zh-CN"/>
        </w:rPr>
        <w:t>8</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00</w:t>
      </w:r>
      <w:r>
        <w:rPr>
          <w:rFonts w:hint="eastAsia" w:ascii="方正仿宋简体" w:hAnsi="方正仿宋简体" w:eastAsia="方正仿宋简体" w:cs="方正仿宋简体"/>
          <w:color w:val="auto"/>
          <w:sz w:val="32"/>
          <w:szCs w:val="32"/>
          <w:lang w:val="en-US" w:eastAsia="zh-CN"/>
        </w:rPr>
        <w:t>分，扣</w:t>
      </w:r>
      <w:r>
        <w:rPr>
          <w:rFonts w:hint="default" w:ascii="Times New Roman" w:hAnsi="Times New Roman" w:eastAsia="方正仿宋简体" w:cs="Times New Roman"/>
          <w:color w:val="auto"/>
          <w:sz w:val="32"/>
          <w:szCs w:val="32"/>
          <w:lang w:val="en-US" w:eastAsia="zh-CN"/>
        </w:rPr>
        <w:t>0</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00</w:t>
      </w:r>
      <w:r>
        <w:rPr>
          <w:rFonts w:hint="eastAsia" w:ascii="方正仿宋简体" w:hAnsi="方正仿宋简体" w:eastAsia="方正仿宋简体" w:cs="方正仿宋简体"/>
          <w:color w:val="auto"/>
          <w:sz w:val="32"/>
          <w:szCs w:val="32"/>
          <w:lang w:val="en-US" w:eastAsia="zh-CN"/>
        </w:rPr>
        <w:t>分，得分为</w:t>
      </w:r>
      <w:r>
        <w:rPr>
          <w:rFonts w:hint="default" w:ascii="Times New Roman" w:hAnsi="Times New Roman" w:eastAsia="方正仿宋简体" w:cs="Times New Roman"/>
          <w:color w:val="auto"/>
          <w:sz w:val="32"/>
          <w:szCs w:val="32"/>
          <w:lang w:val="en-US" w:eastAsia="zh-CN"/>
        </w:rPr>
        <w:t>8</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00</w:t>
      </w:r>
      <w:r>
        <w:rPr>
          <w:rFonts w:hint="eastAsia" w:ascii="方正仿宋简体" w:hAnsi="方正仿宋简体" w:eastAsia="方正仿宋简体" w:cs="方正仿宋简体"/>
          <w:color w:val="auto"/>
          <w:sz w:val="32"/>
          <w:szCs w:val="32"/>
          <w:lang w:val="en-US" w:eastAsia="zh-CN"/>
        </w:rPr>
        <w:t>分。</w:t>
      </w:r>
    </w:p>
    <w:p w14:paraId="570D0F2B">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二级指标“完成结果”指标分共计</w:t>
      </w:r>
      <w:r>
        <w:rPr>
          <w:rFonts w:hint="default" w:ascii="Times New Roman" w:hAnsi="Times New Roman" w:eastAsia="方正仿宋简体" w:cs="Times New Roman"/>
          <w:color w:val="auto"/>
          <w:sz w:val="32"/>
          <w:szCs w:val="32"/>
          <w:lang w:val="en-US" w:eastAsia="zh-CN"/>
        </w:rPr>
        <w:t>16</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00</w:t>
      </w:r>
      <w:r>
        <w:rPr>
          <w:rFonts w:hint="eastAsia" w:ascii="方正仿宋简体" w:hAnsi="方正仿宋简体" w:eastAsia="方正仿宋简体" w:cs="方正仿宋简体"/>
          <w:color w:val="auto"/>
          <w:sz w:val="32"/>
          <w:szCs w:val="32"/>
          <w:lang w:val="en-US" w:eastAsia="zh-CN"/>
        </w:rPr>
        <w:t>分，扣除</w:t>
      </w:r>
      <w:r>
        <w:rPr>
          <w:rFonts w:hint="default" w:ascii="Times New Roman" w:hAnsi="Times New Roman" w:eastAsia="方正仿宋简体" w:cs="Times New Roman"/>
          <w:color w:val="auto"/>
          <w:sz w:val="32"/>
          <w:szCs w:val="32"/>
          <w:lang w:val="en-US" w:eastAsia="zh"/>
        </w:rPr>
        <w:t>0</w:t>
      </w:r>
      <w:r>
        <w:rPr>
          <w:rFonts w:hint="eastAsia" w:ascii="方正仿宋简体" w:hAnsi="方正仿宋简体" w:eastAsia="方正仿宋简体" w:cs="方正仿宋简体"/>
          <w:color w:val="auto"/>
          <w:sz w:val="32"/>
          <w:szCs w:val="32"/>
          <w:lang w:val="en-US" w:eastAsia="zh"/>
        </w:rPr>
        <w:t>.</w:t>
      </w:r>
      <w:r>
        <w:rPr>
          <w:rFonts w:hint="default" w:ascii="Times New Roman" w:hAnsi="Times New Roman" w:eastAsia="方正仿宋简体" w:cs="Times New Roman"/>
          <w:color w:val="auto"/>
          <w:sz w:val="32"/>
          <w:szCs w:val="32"/>
          <w:lang w:val="en-US" w:eastAsia="zh-CN"/>
        </w:rPr>
        <w:t>23</w:t>
      </w:r>
      <w:r>
        <w:rPr>
          <w:rFonts w:hint="eastAsia" w:ascii="方正仿宋简体" w:hAnsi="方正仿宋简体" w:eastAsia="方正仿宋简体" w:cs="方正仿宋简体"/>
          <w:color w:val="auto"/>
          <w:sz w:val="32"/>
          <w:szCs w:val="32"/>
          <w:lang w:val="en-US" w:eastAsia="zh-CN"/>
        </w:rPr>
        <w:t>分，此处得分为</w:t>
      </w:r>
      <w:r>
        <w:rPr>
          <w:rFonts w:hint="default" w:ascii="Times New Roman" w:hAnsi="Times New Roman" w:eastAsia="方正仿宋简体" w:cs="Times New Roman"/>
          <w:color w:val="auto"/>
          <w:sz w:val="32"/>
          <w:szCs w:val="32"/>
          <w:lang w:val="en-US" w:eastAsia="zh-CN"/>
        </w:rPr>
        <w:t>15</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77</w:t>
      </w:r>
      <w:r>
        <w:rPr>
          <w:rFonts w:hint="eastAsia" w:ascii="方正仿宋简体" w:hAnsi="方正仿宋简体" w:eastAsia="方正仿宋简体" w:cs="方正仿宋简体"/>
          <w:color w:val="auto"/>
          <w:sz w:val="32"/>
          <w:szCs w:val="32"/>
          <w:lang w:val="en-US" w:eastAsia="zh-CN"/>
        </w:rPr>
        <w:t>分。</w:t>
      </w:r>
    </w:p>
    <w:p w14:paraId="424ABD33">
      <w:pPr>
        <w:keepNext w:val="0"/>
        <w:keepLines w:val="0"/>
        <w:pageBreakBefore w:val="0"/>
        <w:numPr>
          <w:ilvl w:val="0"/>
          <w:numId w:val="2"/>
        </w:numPr>
        <w:kinsoku/>
        <w:wordWrap/>
        <w:overflowPunct/>
        <w:topLinePunct w:val="0"/>
        <w:autoSpaceDE/>
        <w:autoSpaceDN/>
        <w:bidi w:val="0"/>
        <w:spacing w:line="600" w:lineRule="exact"/>
        <w:ind w:left="0" w:leftChars="0" w:firstLine="640" w:firstLineChars="0"/>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项目自评报告编制</w:t>
      </w:r>
    </w:p>
    <w:p w14:paraId="51582EE0">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二级指标“项目自评报告编制”下设一个三级指标为项目自评报告编制完整性、项目自评报告编制质量。</w:t>
      </w:r>
    </w:p>
    <w:p w14:paraId="4EB970D2">
      <w:pPr>
        <w:keepNext w:val="0"/>
        <w:keepLines w:val="0"/>
        <w:pageBreakBefore w:val="0"/>
        <w:numPr>
          <w:ilvl w:val="0"/>
          <w:numId w:val="0"/>
        </w:numPr>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1</w:t>
      </w:r>
      <w:r>
        <w:rPr>
          <w:rFonts w:hint="eastAsia" w:ascii="方正仿宋简体" w:hAnsi="方正仿宋简体" w:eastAsia="方正仿宋简体" w:cs="方正仿宋简体"/>
          <w:color w:val="auto"/>
          <w:sz w:val="32"/>
          <w:szCs w:val="32"/>
          <w:lang w:val="en-US" w:eastAsia="zh-CN"/>
        </w:rPr>
        <w:t>）项目自评报告编制完整性</w:t>
      </w:r>
    </w:p>
    <w:p w14:paraId="1B5C7B44">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根据县岚安乡</w:t>
      </w:r>
      <w:r>
        <w:rPr>
          <w:rFonts w:hint="default" w:ascii="Times New Roman" w:hAnsi="Times New Roman" w:eastAsia="方正仿宋简体" w:cs="Times New Roman"/>
          <w:color w:val="auto"/>
          <w:sz w:val="32"/>
          <w:szCs w:val="32"/>
          <w:lang w:val="en-US" w:eastAsia="zh-CN"/>
        </w:rPr>
        <w:t>2023</w:t>
      </w:r>
      <w:r>
        <w:rPr>
          <w:rFonts w:hint="eastAsia" w:ascii="方正仿宋简体" w:hAnsi="方正仿宋简体" w:eastAsia="方正仿宋简体" w:cs="方正仿宋简体"/>
          <w:color w:val="auto"/>
          <w:sz w:val="32"/>
          <w:szCs w:val="32"/>
          <w:lang w:val="en-US" w:eastAsia="zh-CN"/>
        </w:rPr>
        <w:t>年预算、决算及一体化平台“可执行指标情况明细表”，岚安乡</w:t>
      </w:r>
      <w:r>
        <w:rPr>
          <w:rFonts w:hint="default" w:ascii="Times New Roman" w:hAnsi="Times New Roman" w:eastAsia="方正仿宋简体" w:cs="Times New Roman"/>
          <w:color w:val="auto"/>
          <w:sz w:val="32"/>
          <w:szCs w:val="32"/>
          <w:lang w:val="en-US" w:eastAsia="zh-CN"/>
        </w:rPr>
        <w:t>2023</w:t>
      </w:r>
      <w:r>
        <w:rPr>
          <w:rFonts w:hint="eastAsia" w:ascii="方正仿宋简体" w:hAnsi="方正仿宋简体" w:eastAsia="方正仿宋简体" w:cs="方正仿宋简体"/>
          <w:color w:val="auto"/>
          <w:sz w:val="32"/>
          <w:szCs w:val="32"/>
          <w:lang w:val="en-US" w:eastAsia="zh-CN"/>
        </w:rPr>
        <w:t>年共有项目</w:t>
      </w:r>
      <w:r>
        <w:rPr>
          <w:rFonts w:hint="default" w:ascii="Times New Roman" w:hAnsi="Times New Roman" w:eastAsia="方正仿宋简体" w:cs="Times New Roman"/>
          <w:color w:val="auto"/>
          <w:sz w:val="32"/>
          <w:szCs w:val="32"/>
          <w:lang w:val="en-US" w:eastAsia="zh-CN"/>
        </w:rPr>
        <w:t>18</w:t>
      </w:r>
      <w:r>
        <w:rPr>
          <w:rFonts w:hint="eastAsia" w:ascii="方正仿宋简体" w:hAnsi="方正仿宋简体" w:eastAsia="方正仿宋简体" w:cs="方正仿宋简体"/>
          <w:color w:val="auto"/>
          <w:sz w:val="32"/>
          <w:szCs w:val="32"/>
          <w:lang w:val="en-US" w:eastAsia="zh-CN"/>
        </w:rPr>
        <w:t>个，其中专项预算项目</w:t>
      </w:r>
      <w:r>
        <w:rPr>
          <w:rFonts w:hint="default" w:ascii="Times New Roman" w:hAnsi="Times New Roman" w:eastAsia="方正仿宋简体" w:cs="Times New Roman"/>
          <w:color w:val="auto"/>
          <w:sz w:val="32"/>
          <w:szCs w:val="32"/>
          <w:lang w:val="en-US" w:eastAsia="zh-CN"/>
        </w:rPr>
        <w:t>7</w:t>
      </w:r>
      <w:r>
        <w:rPr>
          <w:rFonts w:hint="eastAsia" w:ascii="方正仿宋简体" w:hAnsi="方正仿宋简体" w:eastAsia="方正仿宋简体" w:cs="方正仿宋简体"/>
          <w:color w:val="auto"/>
          <w:sz w:val="32"/>
          <w:szCs w:val="32"/>
          <w:lang w:val="en-US" w:eastAsia="zh-CN"/>
        </w:rPr>
        <w:t>个，均编制了项目自评报告。</w:t>
      </w:r>
    </w:p>
    <w:p w14:paraId="362A03CF">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本项分值为</w:t>
      </w:r>
      <w:r>
        <w:rPr>
          <w:rFonts w:hint="default" w:ascii="Times New Roman" w:hAnsi="Times New Roman" w:eastAsia="方正仿宋简体" w:cs="Times New Roman"/>
          <w:color w:val="auto"/>
          <w:sz w:val="32"/>
          <w:szCs w:val="32"/>
          <w:lang w:val="en-US" w:eastAsia="zh-CN"/>
        </w:rPr>
        <w:t>10</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00</w:t>
      </w:r>
      <w:r>
        <w:rPr>
          <w:rFonts w:hint="eastAsia" w:ascii="方正仿宋简体" w:hAnsi="方正仿宋简体" w:eastAsia="方正仿宋简体" w:cs="方正仿宋简体"/>
          <w:color w:val="auto"/>
          <w:sz w:val="32"/>
          <w:szCs w:val="32"/>
          <w:lang w:val="en-US" w:eastAsia="zh-CN"/>
        </w:rPr>
        <w:t>分，扣</w:t>
      </w:r>
      <w:r>
        <w:rPr>
          <w:rFonts w:hint="default" w:ascii="Times New Roman" w:hAnsi="Times New Roman" w:eastAsia="方正仿宋简体" w:cs="Times New Roman"/>
          <w:color w:val="auto"/>
          <w:sz w:val="32"/>
          <w:szCs w:val="32"/>
          <w:lang w:val="en-US" w:eastAsia="zh-CN"/>
        </w:rPr>
        <w:t>0</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00</w:t>
      </w:r>
      <w:r>
        <w:rPr>
          <w:rFonts w:hint="eastAsia" w:ascii="方正仿宋简体" w:hAnsi="方正仿宋简体" w:eastAsia="方正仿宋简体" w:cs="方正仿宋简体"/>
          <w:color w:val="auto"/>
          <w:sz w:val="32"/>
          <w:szCs w:val="32"/>
          <w:lang w:val="en-US" w:eastAsia="zh-CN"/>
        </w:rPr>
        <w:t>分，得分为</w:t>
      </w:r>
      <w:r>
        <w:rPr>
          <w:rFonts w:hint="default" w:ascii="Times New Roman" w:hAnsi="Times New Roman" w:eastAsia="方正仿宋简体" w:cs="Times New Roman"/>
          <w:color w:val="auto"/>
          <w:sz w:val="32"/>
          <w:szCs w:val="32"/>
          <w:lang w:val="en-US" w:eastAsia="zh-CN"/>
        </w:rPr>
        <w:t>10</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00</w:t>
      </w:r>
      <w:r>
        <w:rPr>
          <w:rFonts w:hint="eastAsia" w:ascii="方正仿宋简体" w:hAnsi="方正仿宋简体" w:eastAsia="方正仿宋简体" w:cs="方正仿宋简体"/>
          <w:color w:val="auto"/>
          <w:sz w:val="32"/>
          <w:szCs w:val="32"/>
          <w:lang w:val="en-US" w:eastAsia="zh-CN"/>
        </w:rPr>
        <w:t>分。</w:t>
      </w:r>
    </w:p>
    <w:p w14:paraId="44D96D88">
      <w:pPr>
        <w:keepNext w:val="0"/>
        <w:keepLines w:val="0"/>
        <w:pageBreakBefore w:val="0"/>
        <w:numPr>
          <w:ilvl w:val="0"/>
          <w:numId w:val="0"/>
        </w:numPr>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2</w:t>
      </w:r>
      <w:r>
        <w:rPr>
          <w:rFonts w:hint="eastAsia" w:ascii="方正仿宋简体" w:hAnsi="方正仿宋简体" w:eastAsia="方正仿宋简体" w:cs="方正仿宋简体"/>
          <w:color w:val="auto"/>
          <w:sz w:val="32"/>
          <w:szCs w:val="32"/>
          <w:lang w:val="en-US" w:eastAsia="zh-CN"/>
        </w:rPr>
        <w:t>）项目自评报告编制质量</w:t>
      </w:r>
    </w:p>
    <w:p w14:paraId="51E489BC">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根据县岚安乡提供项目自评报告，自评报告中均编制了资金计划、到位、使用、项目财务管理、项目组织实施、项目完成、项目效益、存在的问题、相关建议等，编制结构完整、与目标申报表各项指标对应。但是编制的项目效益方面仍有待进一步完善，项目效益自评仅对效益指标完成值进行描述，未根据项目具体情况，如项目功能实现、社会效益、运行保障效果等进行分析。</w:t>
      </w:r>
    </w:p>
    <w:p w14:paraId="6E8D7EFF">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本项分值为</w:t>
      </w:r>
      <w:r>
        <w:rPr>
          <w:rFonts w:hint="default" w:ascii="Times New Roman" w:hAnsi="Times New Roman" w:eastAsia="方正仿宋简体" w:cs="Times New Roman"/>
          <w:color w:val="auto"/>
          <w:sz w:val="32"/>
          <w:szCs w:val="32"/>
          <w:lang w:val="en-US" w:eastAsia="zh-CN"/>
        </w:rPr>
        <w:t>10</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00</w:t>
      </w:r>
      <w:r>
        <w:rPr>
          <w:rFonts w:hint="eastAsia" w:ascii="方正仿宋简体" w:hAnsi="方正仿宋简体" w:eastAsia="方正仿宋简体" w:cs="方正仿宋简体"/>
          <w:color w:val="auto"/>
          <w:sz w:val="32"/>
          <w:szCs w:val="32"/>
          <w:lang w:val="en-US" w:eastAsia="zh-CN"/>
        </w:rPr>
        <w:t>分，扣</w:t>
      </w:r>
      <w:r>
        <w:rPr>
          <w:rFonts w:hint="default" w:ascii="Times New Roman" w:hAnsi="Times New Roman" w:eastAsia="方正仿宋简体" w:cs="Times New Roman"/>
          <w:color w:val="auto"/>
          <w:sz w:val="32"/>
          <w:szCs w:val="32"/>
          <w:lang w:val="en-US" w:eastAsia="zh-CN"/>
        </w:rPr>
        <w:t>2</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00</w:t>
      </w:r>
      <w:r>
        <w:rPr>
          <w:rFonts w:hint="eastAsia" w:ascii="方正仿宋简体" w:hAnsi="方正仿宋简体" w:eastAsia="方正仿宋简体" w:cs="方正仿宋简体"/>
          <w:color w:val="auto"/>
          <w:sz w:val="32"/>
          <w:szCs w:val="32"/>
          <w:lang w:val="en-US" w:eastAsia="zh-CN"/>
        </w:rPr>
        <w:t>分，得分为</w:t>
      </w:r>
      <w:r>
        <w:rPr>
          <w:rFonts w:hint="default" w:ascii="Times New Roman" w:hAnsi="Times New Roman" w:eastAsia="方正仿宋简体" w:cs="Times New Roman"/>
          <w:color w:val="auto"/>
          <w:sz w:val="32"/>
          <w:szCs w:val="32"/>
          <w:lang w:val="en-US" w:eastAsia="zh-CN"/>
        </w:rPr>
        <w:t>8</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00</w:t>
      </w:r>
      <w:r>
        <w:rPr>
          <w:rFonts w:hint="eastAsia" w:ascii="方正仿宋简体" w:hAnsi="方正仿宋简体" w:eastAsia="方正仿宋简体" w:cs="方正仿宋简体"/>
          <w:color w:val="auto"/>
          <w:sz w:val="32"/>
          <w:szCs w:val="32"/>
          <w:lang w:val="en-US" w:eastAsia="zh-CN"/>
        </w:rPr>
        <w:t>分。</w:t>
      </w:r>
    </w:p>
    <w:p w14:paraId="22C6A98D">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二级指标“项目自评报告编制”指标分共计</w:t>
      </w:r>
      <w:r>
        <w:rPr>
          <w:rFonts w:hint="default" w:ascii="Times New Roman" w:hAnsi="Times New Roman" w:eastAsia="方正仿宋简体" w:cs="Times New Roman"/>
          <w:color w:val="auto"/>
          <w:sz w:val="32"/>
          <w:szCs w:val="32"/>
          <w:lang w:val="en-US" w:eastAsia="zh-CN"/>
        </w:rPr>
        <w:t>20</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00</w:t>
      </w:r>
      <w:r>
        <w:rPr>
          <w:rFonts w:hint="eastAsia" w:ascii="方正仿宋简体" w:hAnsi="方正仿宋简体" w:eastAsia="方正仿宋简体" w:cs="方正仿宋简体"/>
          <w:color w:val="auto"/>
          <w:sz w:val="32"/>
          <w:szCs w:val="32"/>
          <w:lang w:val="en-US" w:eastAsia="zh-CN"/>
        </w:rPr>
        <w:t>分，扣除</w:t>
      </w:r>
      <w:r>
        <w:rPr>
          <w:rFonts w:hint="default" w:ascii="Times New Roman" w:hAnsi="Times New Roman" w:eastAsia="方正仿宋简体" w:cs="Times New Roman"/>
          <w:color w:val="auto"/>
          <w:sz w:val="32"/>
          <w:szCs w:val="32"/>
          <w:lang w:val="en-US" w:eastAsia="zh-CN"/>
        </w:rPr>
        <w:t>2</w:t>
      </w:r>
      <w:r>
        <w:rPr>
          <w:rFonts w:hint="eastAsia" w:ascii="方正仿宋简体" w:hAnsi="方正仿宋简体" w:eastAsia="方正仿宋简体" w:cs="方正仿宋简体"/>
          <w:color w:val="auto"/>
          <w:sz w:val="32"/>
          <w:szCs w:val="32"/>
          <w:lang w:val="en-US" w:eastAsia="zh"/>
        </w:rPr>
        <w:t>.</w:t>
      </w:r>
      <w:r>
        <w:rPr>
          <w:rFonts w:hint="default" w:ascii="Times New Roman" w:hAnsi="Times New Roman" w:eastAsia="方正仿宋简体" w:cs="Times New Roman"/>
          <w:color w:val="auto"/>
          <w:sz w:val="32"/>
          <w:szCs w:val="32"/>
          <w:lang w:val="en-US" w:eastAsia="zh"/>
        </w:rPr>
        <w:t>00</w:t>
      </w:r>
      <w:r>
        <w:rPr>
          <w:rFonts w:hint="eastAsia" w:ascii="方正仿宋简体" w:hAnsi="方正仿宋简体" w:eastAsia="方正仿宋简体" w:cs="方正仿宋简体"/>
          <w:color w:val="auto"/>
          <w:sz w:val="32"/>
          <w:szCs w:val="32"/>
          <w:lang w:val="en-US" w:eastAsia="zh-CN"/>
        </w:rPr>
        <w:t>分，此处得分为</w:t>
      </w:r>
      <w:r>
        <w:rPr>
          <w:rFonts w:hint="default" w:ascii="Times New Roman" w:hAnsi="Times New Roman" w:eastAsia="方正仿宋简体" w:cs="Times New Roman"/>
          <w:color w:val="auto"/>
          <w:sz w:val="32"/>
          <w:szCs w:val="32"/>
          <w:lang w:val="en-US" w:eastAsia="zh-CN"/>
        </w:rPr>
        <w:t>18</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00</w:t>
      </w:r>
      <w:r>
        <w:rPr>
          <w:rFonts w:hint="eastAsia" w:ascii="方正仿宋简体" w:hAnsi="方正仿宋简体" w:eastAsia="方正仿宋简体" w:cs="方正仿宋简体"/>
          <w:color w:val="auto"/>
          <w:sz w:val="32"/>
          <w:szCs w:val="32"/>
          <w:lang w:val="en-US" w:eastAsia="zh-CN"/>
        </w:rPr>
        <w:t>分。</w:t>
      </w:r>
    </w:p>
    <w:p w14:paraId="69CC418E">
      <w:pPr>
        <w:keepNext w:val="0"/>
        <w:keepLines w:val="0"/>
        <w:pageBreakBefore w:val="0"/>
        <w:numPr>
          <w:ilvl w:val="0"/>
          <w:numId w:val="2"/>
        </w:numPr>
        <w:kinsoku/>
        <w:wordWrap/>
        <w:overflowPunct/>
        <w:topLinePunct w:val="0"/>
        <w:autoSpaceDE/>
        <w:autoSpaceDN/>
        <w:bidi w:val="0"/>
        <w:spacing w:line="600" w:lineRule="exact"/>
        <w:ind w:left="0" w:leftChars="0" w:firstLine="640" w:firstLineChars="0"/>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rPr>
        <w:t>信息公开</w:t>
      </w:r>
    </w:p>
    <w:p w14:paraId="2B68E035">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二级指标“信息公开”下设一个三级指标为自评公开。</w:t>
      </w:r>
    </w:p>
    <w:p w14:paraId="0213FBD7">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根据在泸定县人民政府门户网站公开的资料和部门决算，县岚安乡在</w:t>
      </w:r>
      <w:r>
        <w:rPr>
          <w:rFonts w:hint="default" w:ascii="Times New Roman" w:hAnsi="Times New Roman" w:eastAsia="方正仿宋简体" w:cs="Times New Roman"/>
          <w:color w:val="auto"/>
          <w:sz w:val="32"/>
          <w:szCs w:val="32"/>
          <w:lang w:val="en-US" w:eastAsia="zh-CN"/>
        </w:rPr>
        <w:t>2023</w:t>
      </w:r>
      <w:r>
        <w:rPr>
          <w:rFonts w:hint="eastAsia" w:ascii="方正仿宋简体" w:hAnsi="方正仿宋简体" w:eastAsia="方正仿宋简体" w:cs="方正仿宋简体"/>
          <w:color w:val="auto"/>
          <w:sz w:val="32"/>
          <w:szCs w:val="32"/>
          <w:lang w:val="en-US" w:eastAsia="zh-CN"/>
        </w:rPr>
        <w:t>年</w:t>
      </w:r>
      <w:r>
        <w:rPr>
          <w:rFonts w:hint="default" w:ascii="Times New Roman" w:hAnsi="Times New Roman" w:eastAsia="方正仿宋简体" w:cs="Times New Roman"/>
          <w:color w:val="auto"/>
          <w:sz w:val="32"/>
          <w:szCs w:val="32"/>
          <w:lang w:val="en-US" w:eastAsia="zh-CN"/>
        </w:rPr>
        <w:t>9</w:t>
      </w:r>
      <w:r>
        <w:rPr>
          <w:rFonts w:hint="eastAsia" w:ascii="方正仿宋简体" w:hAnsi="方正仿宋简体" w:eastAsia="方正仿宋简体" w:cs="方正仿宋简体"/>
          <w:color w:val="auto"/>
          <w:sz w:val="32"/>
          <w:szCs w:val="32"/>
          <w:lang w:val="en-US" w:eastAsia="zh-CN"/>
        </w:rPr>
        <w:t>月</w:t>
      </w:r>
      <w:r>
        <w:rPr>
          <w:rFonts w:hint="default" w:ascii="Times New Roman" w:hAnsi="Times New Roman" w:eastAsia="方正仿宋简体" w:cs="Times New Roman"/>
          <w:color w:val="auto"/>
          <w:sz w:val="32"/>
          <w:szCs w:val="32"/>
          <w:lang w:val="en-US" w:eastAsia="zh-CN"/>
        </w:rPr>
        <w:t>8</w:t>
      </w:r>
      <w:r>
        <w:rPr>
          <w:rFonts w:hint="eastAsia" w:ascii="方正仿宋简体" w:hAnsi="方正仿宋简体" w:eastAsia="方正仿宋简体" w:cs="方正仿宋简体"/>
          <w:color w:val="auto"/>
          <w:sz w:val="32"/>
          <w:szCs w:val="32"/>
          <w:lang w:val="en-US" w:eastAsia="zh-CN"/>
        </w:rPr>
        <w:t>日公开了</w:t>
      </w:r>
      <w:r>
        <w:rPr>
          <w:rFonts w:hint="default" w:ascii="Times New Roman" w:hAnsi="Times New Roman" w:eastAsia="方正仿宋简体" w:cs="Times New Roman"/>
          <w:color w:val="auto"/>
          <w:sz w:val="32"/>
          <w:szCs w:val="32"/>
          <w:lang w:val="en-US" w:eastAsia="zh-CN"/>
        </w:rPr>
        <w:t>2022</w:t>
      </w:r>
      <w:r>
        <w:rPr>
          <w:rFonts w:hint="eastAsia" w:ascii="方正仿宋简体" w:hAnsi="方正仿宋简体" w:eastAsia="方正仿宋简体" w:cs="方正仿宋简体"/>
          <w:color w:val="auto"/>
          <w:sz w:val="32"/>
          <w:szCs w:val="32"/>
          <w:lang w:val="en-US" w:eastAsia="zh-CN"/>
        </w:rPr>
        <w:t>年度部门决算，同时公开部门整体绩效自评报告、项目绩效目标完成情况以及项目自评表，截至绩效评价日（</w:t>
      </w:r>
      <w:r>
        <w:rPr>
          <w:rFonts w:hint="default" w:ascii="Times New Roman" w:hAnsi="Times New Roman" w:eastAsia="方正仿宋简体" w:cs="Times New Roman"/>
          <w:color w:val="auto"/>
          <w:sz w:val="32"/>
          <w:szCs w:val="32"/>
          <w:lang w:val="en-US" w:eastAsia="zh-CN"/>
        </w:rPr>
        <w:t>2024</w:t>
      </w:r>
      <w:r>
        <w:rPr>
          <w:rFonts w:hint="eastAsia" w:ascii="方正仿宋简体" w:hAnsi="方正仿宋简体" w:eastAsia="方正仿宋简体" w:cs="方正仿宋简体"/>
          <w:color w:val="auto"/>
          <w:sz w:val="32"/>
          <w:szCs w:val="32"/>
          <w:lang w:val="en-US" w:eastAsia="zh-CN"/>
        </w:rPr>
        <w:t>年</w:t>
      </w:r>
      <w:r>
        <w:rPr>
          <w:rFonts w:hint="default" w:ascii="Times New Roman" w:hAnsi="Times New Roman" w:eastAsia="方正仿宋简体" w:cs="Times New Roman"/>
          <w:color w:val="auto"/>
          <w:sz w:val="32"/>
          <w:szCs w:val="32"/>
          <w:lang w:val="en-US" w:eastAsia="zh-CN"/>
        </w:rPr>
        <w:t>7</w:t>
      </w:r>
      <w:r>
        <w:rPr>
          <w:rFonts w:hint="eastAsia" w:ascii="方正仿宋简体" w:hAnsi="方正仿宋简体" w:eastAsia="方正仿宋简体" w:cs="方正仿宋简体"/>
          <w:color w:val="auto"/>
          <w:sz w:val="32"/>
          <w:szCs w:val="32"/>
          <w:lang w:val="en-US" w:eastAsia="zh-CN"/>
        </w:rPr>
        <w:t>月</w:t>
      </w:r>
      <w:r>
        <w:rPr>
          <w:rFonts w:hint="default" w:ascii="Times New Roman" w:hAnsi="Times New Roman" w:eastAsia="方正仿宋简体" w:cs="Times New Roman"/>
          <w:color w:val="auto"/>
          <w:sz w:val="32"/>
          <w:szCs w:val="32"/>
          <w:lang w:val="en-US" w:eastAsia="zh-CN"/>
        </w:rPr>
        <w:t>15</w:t>
      </w:r>
      <w:r>
        <w:rPr>
          <w:rFonts w:hint="eastAsia" w:ascii="方正仿宋简体" w:hAnsi="方正仿宋简体" w:eastAsia="方正仿宋简体" w:cs="方正仿宋简体"/>
          <w:color w:val="auto"/>
          <w:sz w:val="32"/>
          <w:szCs w:val="32"/>
          <w:lang w:val="en-US" w:eastAsia="zh-CN"/>
        </w:rPr>
        <w:t>日）还未公开</w:t>
      </w:r>
      <w:r>
        <w:rPr>
          <w:rFonts w:hint="default" w:ascii="Times New Roman" w:hAnsi="Times New Roman" w:eastAsia="方正仿宋简体" w:cs="Times New Roman"/>
          <w:color w:val="auto"/>
          <w:sz w:val="32"/>
          <w:szCs w:val="32"/>
          <w:lang w:val="en-US" w:eastAsia="zh-CN"/>
        </w:rPr>
        <w:t>2023</w:t>
      </w:r>
      <w:r>
        <w:rPr>
          <w:rFonts w:hint="eastAsia" w:ascii="方正仿宋简体" w:hAnsi="方正仿宋简体" w:eastAsia="方正仿宋简体" w:cs="方正仿宋简体"/>
          <w:color w:val="auto"/>
          <w:sz w:val="32"/>
          <w:szCs w:val="32"/>
          <w:lang w:val="en-US" w:eastAsia="zh-CN"/>
        </w:rPr>
        <w:t>年部门决算。</w:t>
      </w:r>
      <w:r>
        <w:rPr>
          <w:rFonts w:hint="default" w:ascii="Times New Roman" w:hAnsi="Times New Roman" w:eastAsia="方正仿宋简体" w:cs="Times New Roman"/>
          <w:color w:val="auto"/>
          <w:sz w:val="32"/>
          <w:szCs w:val="32"/>
          <w:lang w:val="en-US" w:eastAsia="zh-CN"/>
        </w:rPr>
        <w:t>2023</w:t>
      </w:r>
      <w:r>
        <w:rPr>
          <w:rFonts w:hint="eastAsia" w:ascii="方正仿宋简体" w:hAnsi="方正仿宋简体" w:eastAsia="方正仿宋简体" w:cs="方正仿宋简体"/>
          <w:color w:val="auto"/>
          <w:sz w:val="32"/>
          <w:szCs w:val="32"/>
          <w:lang w:val="en-US" w:eastAsia="zh-CN"/>
        </w:rPr>
        <w:t>年</w:t>
      </w:r>
      <w:r>
        <w:rPr>
          <w:rFonts w:hint="default" w:ascii="Times New Roman" w:hAnsi="Times New Roman" w:eastAsia="方正仿宋简体" w:cs="Times New Roman"/>
          <w:color w:val="auto"/>
          <w:sz w:val="32"/>
          <w:szCs w:val="32"/>
          <w:lang w:val="en-US" w:eastAsia="zh-CN"/>
        </w:rPr>
        <w:t>2</w:t>
      </w:r>
      <w:r>
        <w:rPr>
          <w:rFonts w:hint="eastAsia" w:ascii="方正仿宋简体" w:hAnsi="方正仿宋简体" w:eastAsia="方正仿宋简体" w:cs="方正仿宋简体"/>
          <w:color w:val="auto"/>
          <w:sz w:val="32"/>
          <w:szCs w:val="32"/>
          <w:lang w:val="en-US" w:eastAsia="zh-CN"/>
        </w:rPr>
        <w:t>月</w:t>
      </w:r>
      <w:r>
        <w:rPr>
          <w:rFonts w:hint="default" w:ascii="Times New Roman" w:hAnsi="Times New Roman" w:eastAsia="方正仿宋简体" w:cs="Times New Roman"/>
          <w:color w:val="auto"/>
          <w:sz w:val="32"/>
          <w:szCs w:val="32"/>
          <w:lang w:val="en-US" w:eastAsia="zh-CN"/>
        </w:rPr>
        <w:t>10</w:t>
      </w:r>
      <w:r>
        <w:rPr>
          <w:rFonts w:hint="eastAsia" w:ascii="方正仿宋简体" w:hAnsi="方正仿宋简体" w:eastAsia="方正仿宋简体" w:cs="方正仿宋简体"/>
          <w:color w:val="auto"/>
          <w:sz w:val="32"/>
          <w:szCs w:val="32"/>
          <w:lang w:val="en-US" w:eastAsia="zh-CN"/>
        </w:rPr>
        <w:t>日公开了</w:t>
      </w:r>
      <w:r>
        <w:rPr>
          <w:rFonts w:hint="default" w:ascii="Times New Roman" w:hAnsi="Times New Roman" w:eastAsia="方正仿宋简体" w:cs="Times New Roman"/>
          <w:color w:val="auto"/>
          <w:sz w:val="32"/>
          <w:szCs w:val="32"/>
          <w:lang w:val="en-US" w:eastAsia="zh-CN"/>
        </w:rPr>
        <w:t>2023</w:t>
      </w:r>
      <w:r>
        <w:rPr>
          <w:rFonts w:hint="eastAsia" w:ascii="方正仿宋简体" w:hAnsi="方正仿宋简体" w:eastAsia="方正仿宋简体" w:cs="方正仿宋简体"/>
          <w:color w:val="auto"/>
          <w:sz w:val="32"/>
          <w:szCs w:val="32"/>
          <w:lang w:val="en-US" w:eastAsia="zh-CN"/>
        </w:rPr>
        <w:t>年度部门预算，同时公开了部门整体支出绩效目标</w:t>
      </w:r>
      <w:r>
        <w:rPr>
          <w:rFonts w:hint="eastAsia" w:ascii="方正仿宋简体" w:hAnsi="方正仿宋简体" w:eastAsia="方正仿宋简体" w:cs="方正仿宋简体"/>
          <w:color w:val="auto"/>
          <w:sz w:val="32"/>
          <w:szCs w:val="32"/>
          <w:lang w:val="en-US" w:eastAsia="zh"/>
        </w:rPr>
        <w:t>。</w:t>
      </w:r>
    </w:p>
    <w:p w14:paraId="4ADF518D">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二级指标“信息公开”指标分共计</w:t>
      </w:r>
      <w:r>
        <w:rPr>
          <w:rFonts w:hint="default" w:ascii="Times New Roman" w:hAnsi="Times New Roman" w:eastAsia="方正仿宋简体" w:cs="Times New Roman"/>
          <w:color w:val="auto"/>
          <w:sz w:val="32"/>
          <w:szCs w:val="32"/>
          <w:lang w:val="en-US" w:eastAsia="zh-CN"/>
        </w:rPr>
        <w:t>2</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00</w:t>
      </w:r>
      <w:r>
        <w:rPr>
          <w:rFonts w:hint="eastAsia" w:ascii="方正仿宋简体" w:hAnsi="方正仿宋简体" w:eastAsia="方正仿宋简体" w:cs="方正仿宋简体"/>
          <w:color w:val="auto"/>
          <w:sz w:val="32"/>
          <w:szCs w:val="32"/>
          <w:lang w:val="en-US" w:eastAsia="zh-CN"/>
        </w:rPr>
        <w:t>分，扣除</w:t>
      </w:r>
      <w:r>
        <w:rPr>
          <w:rFonts w:hint="default" w:ascii="Times New Roman" w:hAnsi="Times New Roman" w:eastAsia="方正仿宋简体" w:cs="Times New Roman"/>
          <w:color w:val="auto"/>
          <w:sz w:val="32"/>
          <w:szCs w:val="32"/>
          <w:lang w:val="en-US" w:eastAsia="zh-CN"/>
        </w:rPr>
        <w:t>0</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00</w:t>
      </w:r>
      <w:r>
        <w:rPr>
          <w:rFonts w:hint="eastAsia" w:ascii="方正仿宋简体" w:hAnsi="方正仿宋简体" w:eastAsia="方正仿宋简体" w:cs="方正仿宋简体"/>
          <w:color w:val="auto"/>
          <w:sz w:val="32"/>
          <w:szCs w:val="32"/>
          <w:lang w:val="en-US" w:eastAsia="zh-CN"/>
        </w:rPr>
        <w:t>分，此项得分为</w:t>
      </w:r>
      <w:r>
        <w:rPr>
          <w:rFonts w:hint="default" w:ascii="Times New Roman" w:hAnsi="Times New Roman" w:eastAsia="方正仿宋简体" w:cs="Times New Roman"/>
          <w:color w:val="auto"/>
          <w:sz w:val="32"/>
          <w:szCs w:val="32"/>
          <w:lang w:val="en-US" w:eastAsia="zh-CN"/>
        </w:rPr>
        <w:t>2</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00</w:t>
      </w:r>
      <w:r>
        <w:rPr>
          <w:rFonts w:hint="eastAsia" w:ascii="方正仿宋简体" w:hAnsi="方正仿宋简体" w:eastAsia="方正仿宋简体" w:cs="方正仿宋简体"/>
          <w:color w:val="auto"/>
          <w:sz w:val="32"/>
          <w:szCs w:val="32"/>
          <w:lang w:val="en-US" w:eastAsia="zh-CN"/>
        </w:rPr>
        <w:t>分。</w:t>
      </w:r>
    </w:p>
    <w:p w14:paraId="19A5BE0D">
      <w:pPr>
        <w:keepNext w:val="0"/>
        <w:keepLines w:val="0"/>
        <w:pageBreakBefore w:val="0"/>
        <w:numPr>
          <w:ilvl w:val="0"/>
          <w:numId w:val="2"/>
        </w:numPr>
        <w:kinsoku/>
        <w:wordWrap/>
        <w:overflowPunct/>
        <w:topLinePunct w:val="0"/>
        <w:autoSpaceDE/>
        <w:autoSpaceDN/>
        <w:bidi w:val="0"/>
        <w:spacing w:line="600" w:lineRule="exact"/>
        <w:ind w:left="0" w:leftChars="0" w:firstLine="640" w:firstLineChars="0"/>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rPr>
        <w:t>整改反馈</w:t>
      </w:r>
    </w:p>
    <w:p w14:paraId="1B9DC6F4">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二级指标“整改反馈”下设两个三级指标为：结果整改和应用反馈。</w:t>
      </w:r>
    </w:p>
    <w:p w14:paraId="7C3DCB87">
      <w:pPr>
        <w:keepNext w:val="0"/>
        <w:keepLines w:val="0"/>
        <w:pageBreakBefore w:val="0"/>
        <w:numPr>
          <w:ilvl w:val="0"/>
          <w:numId w:val="0"/>
        </w:numPr>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lang w:eastAsia="zh-CN"/>
        </w:rPr>
        <w:t>（</w:t>
      </w:r>
      <w:r>
        <w:rPr>
          <w:rFonts w:hint="default" w:ascii="Times New Roman" w:hAnsi="Times New Roman" w:eastAsia="方正仿宋简体" w:cs="Times New Roman"/>
          <w:color w:val="auto"/>
          <w:sz w:val="32"/>
          <w:szCs w:val="32"/>
        </w:rPr>
        <w:t>1</w:t>
      </w:r>
      <w:r>
        <w:rPr>
          <w:rFonts w:hint="eastAsia" w:ascii="方正仿宋简体" w:hAnsi="方正仿宋简体" w:eastAsia="方正仿宋简体" w:cs="方正仿宋简体"/>
          <w:color w:val="auto"/>
          <w:sz w:val="32"/>
          <w:szCs w:val="32"/>
          <w:lang w:eastAsia="zh-CN"/>
        </w:rPr>
        <w:t>）</w:t>
      </w:r>
      <w:r>
        <w:rPr>
          <w:rFonts w:hint="eastAsia" w:ascii="方正仿宋简体" w:hAnsi="方正仿宋简体" w:eastAsia="方正仿宋简体" w:cs="方正仿宋简体"/>
          <w:color w:val="auto"/>
          <w:sz w:val="32"/>
          <w:szCs w:val="32"/>
        </w:rPr>
        <w:t>结果整改。</w:t>
      </w:r>
    </w:p>
    <w:p w14:paraId="2705E88D">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lang w:val="en-US" w:eastAsia="zh-CN"/>
        </w:rPr>
      </w:pPr>
      <w:r>
        <w:rPr>
          <w:rFonts w:hint="default" w:ascii="Times New Roman" w:hAnsi="Times New Roman" w:eastAsia="方正仿宋简体" w:cs="Times New Roman"/>
          <w:color w:val="auto"/>
          <w:sz w:val="32"/>
          <w:szCs w:val="32"/>
          <w:lang w:val="en-US" w:eastAsia="zh-CN"/>
        </w:rPr>
        <w:t>2023</w:t>
      </w:r>
      <w:r>
        <w:rPr>
          <w:rFonts w:hint="eastAsia" w:ascii="方正仿宋简体" w:hAnsi="方正仿宋简体" w:eastAsia="方正仿宋简体" w:cs="方正仿宋简体"/>
          <w:color w:val="auto"/>
          <w:sz w:val="32"/>
          <w:szCs w:val="32"/>
          <w:lang w:val="en-US" w:eastAsia="zh-CN"/>
        </w:rPr>
        <w:t>年度，县岚安乡未收到绩效目标核查、绩效重点监控和重点绩效评价等方面整改意见，无需整改。</w:t>
      </w:r>
    </w:p>
    <w:p w14:paraId="7C2856FD">
      <w:pPr>
        <w:keepNext w:val="0"/>
        <w:keepLines w:val="0"/>
        <w:pageBreakBefore w:val="0"/>
        <w:numPr>
          <w:ilvl w:val="0"/>
          <w:numId w:val="0"/>
        </w:numPr>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lang w:eastAsia="zh-CN"/>
        </w:rPr>
        <w:t>（</w:t>
      </w:r>
      <w:r>
        <w:rPr>
          <w:rFonts w:hint="default" w:ascii="Times New Roman" w:hAnsi="Times New Roman" w:eastAsia="方正仿宋简体" w:cs="Times New Roman"/>
          <w:color w:val="auto"/>
          <w:sz w:val="32"/>
          <w:szCs w:val="32"/>
          <w:lang w:val="en-US" w:eastAsia="zh-CN"/>
        </w:rPr>
        <w:t>2</w:t>
      </w:r>
      <w:r>
        <w:rPr>
          <w:rFonts w:hint="eastAsia" w:ascii="方正仿宋简体" w:hAnsi="方正仿宋简体" w:eastAsia="方正仿宋简体" w:cs="方正仿宋简体"/>
          <w:color w:val="auto"/>
          <w:sz w:val="32"/>
          <w:szCs w:val="32"/>
          <w:lang w:eastAsia="zh-CN"/>
        </w:rPr>
        <w:t>）</w:t>
      </w:r>
      <w:r>
        <w:rPr>
          <w:rFonts w:hint="eastAsia" w:ascii="方正仿宋简体" w:hAnsi="方正仿宋简体" w:eastAsia="方正仿宋简体" w:cs="方正仿宋简体"/>
          <w:color w:val="auto"/>
          <w:sz w:val="32"/>
          <w:szCs w:val="32"/>
        </w:rPr>
        <w:t>应用反馈。</w:t>
      </w:r>
    </w:p>
    <w:p w14:paraId="67CD3FCA">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lang w:val="en-US" w:eastAsia="zh-CN"/>
        </w:rPr>
      </w:pPr>
      <w:r>
        <w:rPr>
          <w:rFonts w:hint="default" w:ascii="Times New Roman" w:hAnsi="Times New Roman" w:eastAsia="方正仿宋简体" w:cs="Times New Roman"/>
          <w:color w:val="auto"/>
          <w:sz w:val="32"/>
          <w:szCs w:val="32"/>
          <w:lang w:val="en-US" w:eastAsia="zh-CN"/>
        </w:rPr>
        <w:t>2023</w:t>
      </w:r>
      <w:r>
        <w:rPr>
          <w:rFonts w:hint="eastAsia" w:ascii="方正仿宋简体" w:hAnsi="方正仿宋简体" w:eastAsia="方正仿宋简体" w:cs="方正仿宋简体"/>
          <w:color w:val="auto"/>
          <w:sz w:val="32"/>
          <w:szCs w:val="32"/>
          <w:lang w:val="en-US" w:eastAsia="zh-CN"/>
        </w:rPr>
        <w:t>年度，县岚安乡已按照财政部门的要求，反馈了绩效结果应用方面的相关资料。</w:t>
      </w:r>
    </w:p>
    <w:p w14:paraId="132B32B0">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lang w:val="en-US" w:eastAsia="zh-CN"/>
        </w:rPr>
        <w:t>二级指标“整改反馈”指标分共计</w:t>
      </w:r>
      <w:r>
        <w:rPr>
          <w:rFonts w:hint="default" w:ascii="Times New Roman" w:hAnsi="Times New Roman" w:eastAsia="方正仿宋简体" w:cs="Times New Roman"/>
          <w:color w:val="auto"/>
          <w:sz w:val="32"/>
          <w:szCs w:val="32"/>
          <w:lang w:val="en-US" w:eastAsia="zh-CN"/>
        </w:rPr>
        <w:t>8</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00</w:t>
      </w:r>
      <w:r>
        <w:rPr>
          <w:rFonts w:hint="eastAsia" w:ascii="方正仿宋简体" w:hAnsi="方正仿宋简体" w:eastAsia="方正仿宋简体" w:cs="方正仿宋简体"/>
          <w:color w:val="auto"/>
          <w:sz w:val="32"/>
          <w:szCs w:val="32"/>
          <w:lang w:val="en-US" w:eastAsia="zh-CN"/>
        </w:rPr>
        <w:t>分，扣除</w:t>
      </w:r>
      <w:r>
        <w:rPr>
          <w:rFonts w:hint="default" w:ascii="Times New Roman" w:hAnsi="Times New Roman" w:eastAsia="方正仿宋简体" w:cs="Times New Roman"/>
          <w:color w:val="auto"/>
          <w:sz w:val="32"/>
          <w:szCs w:val="32"/>
          <w:lang w:val="en-US" w:eastAsia="zh-CN"/>
        </w:rPr>
        <w:t>0</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00</w:t>
      </w:r>
      <w:r>
        <w:rPr>
          <w:rFonts w:hint="eastAsia" w:ascii="方正仿宋简体" w:hAnsi="方正仿宋简体" w:eastAsia="方正仿宋简体" w:cs="方正仿宋简体"/>
          <w:color w:val="auto"/>
          <w:sz w:val="32"/>
          <w:szCs w:val="32"/>
          <w:lang w:val="en-US" w:eastAsia="zh-CN"/>
        </w:rPr>
        <w:t>分，此项得分为</w:t>
      </w:r>
      <w:r>
        <w:rPr>
          <w:rFonts w:hint="default" w:ascii="Times New Roman" w:hAnsi="Times New Roman" w:eastAsia="方正仿宋简体" w:cs="Times New Roman"/>
          <w:color w:val="auto"/>
          <w:sz w:val="32"/>
          <w:szCs w:val="32"/>
          <w:lang w:val="en-US" w:eastAsia="zh-CN"/>
        </w:rPr>
        <w:t>8</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00</w:t>
      </w:r>
      <w:r>
        <w:rPr>
          <w:rFonts w:hint="eastAsia" w:ascii="方正仿宋简体" w:hAnsi="方正仿宋简体" w:eastAsia="方正仿宋简体" w:cs="方正仿宋简体"/>
          <w:color w:val="auto"/>
          <w:sz w:val="32"/>
          <w:szCs w:val="32"/>
          <w:lang w:val="en-US" w:eastAsia="zh-CN"/>
        </w:rPr>
        <w:t>分。</w:t>
      </w:r>
    </w:p>
    <w:p w14:paraId="0BFE4BCB">
      <w:pPr>
        <w:keepNext w:val="0"/>
        <w:keepLines w:val="0"/>
        <w:pageBreakBefore w:val="0"/>
        <w:numPr>
          <w:ilvl w:val="0"/>
          <w:numId w:val="2"/>
        </w:numPr>
        <w:kinsoku/>
        <w:wordWrap/>
        <w:overflowPunct/>
        <w:topLinePunct w:val="0"/>
        <w:autoSpaceDE/>
        <w:autoSpaceDN/>
        <w:bidi w:val="0"/>
        <w:spacing w:line="600" w:lineRule="exact"/>
        <w:ind w:left="0" w:leftChars="0" w:firstLine="640" w:firstLineChars="0"/>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rPr>
        <w:t>自评质量</w:t>
      </w:r>
    </w:p>
    <w:p w14:paraId="1757AA7F">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二级指标“自评质量”下设一个三级指标为：自评准确。</w:t>
      </w:r>
    </w:p>
    <w:p w14:paraId="01B05A23">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泸定县岚安乡人民政府</w:t>
      </w:r>
      <w:r>
        <w:rPr>
          <w:rFonts w:hint="default" w:ascii="Times New Roman" w:hAnsi="Times New Roman" w:eastAsia="方正仿宋简体" w:cs="Times New Roman"/>
          <w:color w:val="auto"/>
          <w:sz w:val="32"/>
          <w:szCs w:val="32"/>
          <w:lang w:val="en-US" w:eastAsia="zh"/>
        </w:rPr>
        <w:t>2023</w:t>
      </w:r>
      <w:r>
        <w:rPr>
          <w:rFonts w:hint="eastAsia" w:ascii="方正仿宋简体" w:hAnsi="方正仿宋简体" w:eastAsia="方正仿宋简体" w:cs="方正仿宋简体"/>
          <w:color w:val="auto"/>
          <w:sz w:val="32"/>
          <w:szCs w:val="32"/>
          <w:lang w:val="en-US" w:eastAsia="zh"/>
        </w:rPr>
        <w:t>年部门整体支出自评得分为</w:t>
      </w:r>
      <w:r>
        <w:rPr>
          <w:rFonts w:hint="default" w:ascii="Times New Roman" w:hAnsi="Times New Roman" w:eastAsia="方正仿宋简体" w:cs="Times New Roman"/>
          <w:color w:val="auto"/>
          <w:sz w:val="32"/>
          <w:szCs w:val="32"/>
          <w:lang w:val="en-US" w:eastAsia="zh"/>
        </w:rPr>
        <w:t>8</w:t>
      </w:r>
      <w:r>
        <w:rPr>
          <w:rFonts w:hint="default" w:ascii="Times New Roman" w:hAnsi="Times New Roman" w:eastAsia="方正仿宋简体" w:cs="Times New Roman"/>
          <w:color w:val="auto"/>
          <w:sz w:val="32"/>
          <w:szCs w:val="32"/>
          <w:lang w:val="en-US" w:eastAsia="zh-CN"/>
        </w:rPr>
        <w:t>3</w:t>
      </w:r>
      <w:r>
        <w:rPr>
          <w:rFonts w:hint="eastAsia" w:ascii="方正仿宋简体" w:hAnsi="方正仿宋简体" w:eastAsia="方正仿宋简体" w:cs="方正仿宋简体"/>
          <w:color w:val="auto"/>
          <w:sz w:val="32"/>
          <w:szCs w:val="32"/>
          <w:lang w:val="en-US" w:eastAsia="zh"/>
        </w:rPr>
        <w:t>分</w:t>
      </w:r>
      <w:r>
        <w:rPr>
          <w:rFonts w:hint="eastAsia" w:ascii="方正仿宋简体" w:hAnsi="方正仿宋简体" w:eastAsia="方正仿宋简体" w:cs="方正仿宋简体"/>
          <w:color w:val="auto"/>
          <w:sz w:val="32"/>
          <w:szCs w:val="32"/>
          <w:lang w:val="en-US" w:eastAsia="zh-CN"/>
        </w:rPr>
        <w:t>（不含自评质量），评价工作组最终评分</w:t>
      </w:r>
      <w:r>
        <w:rPr>
          <w:rFonts w:hint="default" w:ascii="Times New Roman" w:hAnsi="Times New Roman" w:eastAsia="方正仿宋简体" w:cs="Times New Roman"/>
          <w:color w:val="auto"/>
          <w:sz w:val="32"/>
          <w:szCs w:val="32"/>
          <w:lang w:val="en-US" w:eastAsia="zh-CN"/>
        </w:rPr>
        <w:t>78</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77</w:t>
      </w:r>
      <w:r>
        <w:rPr>
          <w:rFonts w:hint="eastAsia" w:ascii="方正仿宋简体" w:hAnsi="方正仿宋简体" w:eastAsia="方正仿宋简体" w:cs="方正仿宋简体"/>
          <w:color w:val="auto"/>
          <w:sz w:val="32"/>
          <w:szCs w:val="32"/>
          <w:lang w:val="en-US" w:eastAsia="zh-CN"/>
        </w:rPr>
        <w:t>分（不含自评质量</w:t>
      </w:r>
      <w:r>
        <w:rPr>
          <w:rFonts w:hint="default" w:ascii="Times New Roman" w:hAnsi="Times New Roman" w:eastAsia="方正仿宋简体" w:cs="Times New Roman"/>
          <w:color w:val="auto"/>
          <w:sz w:val="32"/>
          <w:szCs w:val="32"/>
          <w:lang w:val="en-US" w:eastAsia="zh-CN"/>
        </w:rPr>
        <w:t>10</w:t>
      </w:r>
      <w:r>
        <w:rPr>
          <w:rFonts w:hint="eastAsia" w:ascii="方正仿宋简体" w:hAnsi="方正仿宋简体" w:eastAsia="方正仿宋简体" w:cs="方正仿宋简体"/>
          <w:color w:val="auto"/>
          <w:sz w:val="32"/>
          <w:szCs w:val="32"/>
          <w:lang w:val="en-US" w:eastAsia="zh-CN"/>
        </w:rPr>
        <w:t>分），自评差异率</w:t>
      </w:r>
      <w:r>
        <w:rPr>
          <w:rFonts w:hint="default" w:ascii="Times New Roman" w:hAnsi="Times New Roman" w:eastAsia="方正仿宋简体" w:cs="Times New Roman"/>
          <w:color w:val="auto"/>
          <w:sz w:val="32"/>
          <w:szCs w:val="32"/>
          <w:lang w:val="en-US" w:eastAsia="zh-CN"/>
        </w:rPr>
        <w:t>5</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09%</w:t>
      </w:r>
      <w:r>
        <w:rPr>
          <w:rFonts w:hint="eastAsia" w:ascii="方正仿宋简体" w:hAnsi="方正仿宋简体" w:eastAsia="方正仿宋简体" w:cs="方正仿宋简体"/>
          <w:color w:val="auto"/>
          <w:sz w:val="32"/>
          <w:szCs w:val="32"/>
          <w:lang w:val="en-US" w:eastAsia="zh-CN"/>
        </w:rPr>
        <w:t>。</w:t>
      </w:r>
    </w:p>
    <w:p w14:paraId="4FED53AA">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二级指标“自评质量”指标分共计</w:t>
      </w:r>
      <w:r>
        <w:rPr>
          <w:rFonts w:hint="default" w:ascii="Times New Roman" w:hAnsi="Times New Roman" w:eastAsia="方正仿宋简体" w:cs="Times New Roman"/>
          <w:color w:val="auto"/>
          <w:sz w:val="32"/>
          <w:szCs w:val="32"/>
          <w:lang w:val="en-US" w:eastAsia="zh-CN"/>
        </w:rPr>
        <w:t>10</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00</w:t>
      </w:r>
      <w:r>
        <w:rPr>
          <w:rFonts w:hint="eastAsia" w:ascii="方正仿宋简体" w:hAnsi="方正仿宋简体" w:eastAsia="方正仿宋简体" w:cs="方正仿宋简体"/>
          <w:color w:val="auto"/>
          <w:sz w:val="32"/>
          <w:szCs w:val="32"/>
          <w:lang w:val="en-US" w:eastAsia="zh-CN"/>
        </w:rPr>
        <w:t>分，扣除</w:t>
      </w:r>
      <w:r>
        <w:rPr>
          <w:rFonts w:hint="default" w:ascii="Times New Roman" w:hAnsi="Times New Roman" w:eastAsia="方正仿宋简体" w:cs="Times New Roman"/>
          <w:color w:val="auto"/>
          <w:sz w:val="32"/>
          <w:szCs w:val="32"/>
          <w:lang w:val="en-US" w:eastAsia="zh-CN"/>
        </w:rPr>
        <w:t>4</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00</w:t>
      </w:r>
      <w:r>
        <w:rPr>
          <w:rFonts w:hint="eastAsia" w:ascii="方正仿宋简体" w:hAnsi="方正仿宋简体" w:eastAsia="方正仿宋简体" w:cs="方正仿宋简体"/>
          <w:color w:val="auto"/>
          <w:sz w:val="32"/>
          <w:szCs w:val="32"/>
          <w:lang w:val="en-US" w:eastAsia="zh-CN"/>
        </w:rPr>
        <w:t>分，得分为</w:t>
      </w:r>
      <w:r>
        <w:rPr>
          <w:rFonts w:hint="default" w:ascii="Times New Roman" w:hAnsi="Times New Roman" w:eastAsia="方正仿宋简体" w:cs="Times New Roman"/>
          <w:color w:val="auto"/>
          <w:sz w:val="32"/>
          <w:szCs w:val="32"/>
          <w:lang w:val="en-US" w:eastAsia="zh-CN"/>
        </w:rPr>
        <w:t>6</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00</w:t>
      </w:r>
      <w:r>
        <w:rPr>
          <w:rFonts w:hint="eastAsia" w:ascii="方正仿宋简体" w:hAnsi="方正仿宋简体" w:eastAsia="方正仿宋简体" w:cs="方正仿宋简体"/>
          <w:color w:val="auto"/>
          <w:sz w:val="32"/>
          <w:szCs w:val="32"/>
          <w:lang w:val="en-US" w:eastAsia="zh-CN"/>
        </w:rPr>
        <w:t>分。</w:t>
      </w:r>
    </w:p>
    <w:bookmarkEnd w:id="3"/>
    <w:p w14:paraId="6478B652">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黑体简体" w:hAnsi="方正黑体简体" w:eastAsia="方正黑体简体" w:cs="方正黑体简体"/>
          <w:color w:val="auto"/>
          <w:kern w:val="0"/>
          <w:sz w:val="32"/>
          <w:szCs w:val="32"/>
          <w:shd w:val="clear" w:color="auto" w:fill="FFFFFF"/>
        </w:rPr>
      </w:pPr>
      <w:bookmarkStart w:id="115" w:name="_Toc21218"/>
      <w:bookmarkStart w:id="116" w:name="_Toc25255"/>
      <w:bookmarkStart w:id="117" w:name="_Toc4350"/>
      <w:bookmarkStart w:id="118" w:name="_Toc14032"/>
      <w:bookmarkStart w:id="119" w:name="_Toc21236"/>
      <w:bookmarkStart w:id="120" w:name="_Toc248033833"/>
      <w:bookmarkStart w:id="121" w:name="_Toc5060"/>
      <w:bookmarkStart w:id="122" w:name="_Toc823448808"/>
      <w:bookmarkStart w:id="123" w:name="_Toc30515"/>
      <w:bookmarkStart w:id="124" w:name="_Toc8336"/>
      <w:bookmarkStart w:id="125" w:name="_Toc19973"/>
      <w:r>
        <w:rPr>
          <w:rFonts w:hint="eastAsia" w:ascii="方正黑体简体" w:hAnsi="方正黑体简体" w:eastAsia="方正黑体简体" w:cs="方正黑体简体"/>
          <w:color w:val="auto"/>
          <w:kern w:val="0"/>
          <w:sz w:val="32"/>
          <w:szCs w:val="32"/>
          <w:shd w:val="clear" w:color="auto" w:fill="FFFFFF"/>
          <w:lang w:val="en-US" w:eastAsia="zh-CN"/>
        </w:rPr>
        <w:t>五</w:t>
      </w:r>
      <w:r>
        <w:rPr>
          <w:rFonts w:hint="eastAsia" w:ascii="方正黑体简体" w:hAnsi="方正黑体简体" w:eastAsia="方正黑体简体" w:cs="方正黑体简体"/>
          <w:color w:val="auto"/>
          <w:kern w:val="0"/>
          <w:sz w:val="32"/>
          <w:szCs w:val="32"/>
          <w:shd w:val="clear" w:color="auto" w:fill="FFFFFF"/>
        </w:rPr>
        <w:t>、存在的主要问题</w:t>
      </w:r>
      <w:bookmarkEnd w:id="115"/>
      <w:bookmarkEnd w:id="116"/>
      <w:bookmarkEnd w:id="117"/>
      <w:bookmarkEnd w:id="118"/>
      <w:bookmarkEnd w:id="119"/>
      <w:bookmarkEnd w:id="120"/>
      <w:bookmarkEnd w:id="121"/>
      <w:bookmarkEnd w:id="122"/>
      <w:bookmarkEnd w:id="123"/>
    </w:p>
    <w:p w14:paraId="338D0C57">
      <w:pPr>
        <w:pStyle w:val="2"/>
        <w:keepNext w:val="0"/>
        <w:keepLines w:val="0"/>
        <w:pageBreakBefore w:val="0"/>
        <w:kinsoku/>
        <w:wordWrap/>
        <w:overflowPunct/>
        <w:topLinePunct w:val="0"/>
        <w:autoSpaceDE/>
        <w:autoSpaceDN/>
        <w:bidi w:val="0"/>
        <w:spacing w:after="0" w:line="600" w:lineRule="exact"/>
        <w:ind w:left="0" w:firstLine="560"/>
        <w:outlineLvl w:val="1"/>
        <w:rPr>
          <w:rFonts w:hint="eastAsia" w:ascii="方正楷体简体" w:hAnsi="方正楷体简体" w:eastAsia="方正楷体简体" w:cs="方正楷体简体"/>
          <w:color w:val="auto"/>
          <w:sz w:val="32"/>
          <w:szCs w:val="32"/>
          <w:lang w:val="en-US" w:eastAsia="zh-CN"/>
        </w:rPr>
      </w:pPr>
      <w:bookmarkStart w:id="126" w:name="_Toc29510"/>
      <w:bookmarkStart w:id="127" w:name="_Toc8770"/>
      <w:bookmarkStart w:id="128" w:name="_Toc8389"/>
      <w:bookmarkStart w:id="129" w:name="_Toc3386"/>
      <w:bookmarkStart w:id="130" w:name="_Toc9656"/>
      <w:bookmarkStart w:id="131" w:name="_Toc352795849"/>
      <w:bookmarkStart w:id="132" w:name="_Toc1600"/>
      <w:bookmarkStart w:id="133" w:name="_Toc24873"/>
      <w:r>
        <w:rPr>
          <w:rFonts w:hint="eastAsia" w:ascii="方正楷体简体" w:hAnsi="方正楷体简体" w:eastAsia="方正楷体简体" w:cs="方正楷体简体"/>
          <w:color w:val="auto"/>
          <w:sz w:val="32"/>
          <w:szCs w:val="32"/>
        </w:rPr>
        <w:t>（一）</w:t>
      </w:r>
      <w:bookmarkEnd w:id="126"/>
      <w:bookmarkEnd w:id="127"/>
      <w:bookmarkEnd w:id="128"/>
      <w:bookmarkEnd w:id="129"/>
      <w:bookmarkEnd w:id="130"/>
      <w:bookmarkEnd w:id="131"/>
      <w:bookmarkStart w:id="134" w:name="_Toc464104487"/>
      <w:bookmarkStart w:id="135" w:name="_Toc771997543"/>
      <w:r>
        <w:rPr>
          <w:rFonts w:hint="eastAsia" w:ascii="方正楷体简体" w:hAnsi="方正楷体简体" w:eastAsia="方正楷体简体" w:cs="方正楷体简体"/>
          <w:color w:val="auto"/>
          <w:sz w:val="32"/>
          <w:szCs w:val="32"/>
          <w:lang w:val="en-US" w:eastAsia="zh-CN"/>
        </w:rPr>
        <w:t>部门整体支出预算执行进度较慢</w:t>
      </w:r>
      <w:bookmarkEnd w:id="132"/>
      <w:bookmarkEnd w:id="133"/>
    </w:p>
    <w:p w14:paraId="549E724B">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根据县岚安乡</w:t>
      </w:r>
      <w:r>
        <w:rPr>
          <w:rFonts w:hint="default" w:ascii="Times New Roman" w:hAnsi="Times New Roman" w:eastAsia="方正仿宋简体" w:cs="Times New Roman"/>
          <w:color w:val="auto"/>
          <w:sz w:val="32"/>
          <w:szCs w:val="32"/>
          <w:lang w:val="en-US" w:eastAsia="zh-CN"/>
        </w:rPr>
        <w:t>2023</w:t>
      </w:r>
      <w:r>
        <w:rPr>
          <w:rFonts w:hint="eastAsia" w:ascii="方正仿宋简体" w:hAnsi="方正仿宋简体" w:eastAsia="方正仿宋简体" w:cs="方正仿宋简体"/>
          <w:color w:val="auto"/>
          <w:sz w:val="32"/>
          <w:szCs w:val="32"/>
          <w:lang w:val="en-US" w:eastAsia="zh-CN"/>
        </w:rPr>
        <w:t>年度预算、决算报表以及</w:t>
      </w:r>
      <w:r>
        <w:rPr>
          <w:rFonts w:hint="default" w:ascii="Times New Roman" w:hAnsi="Times New Roman" w:eastAsia="方正仿宋简体" w:cs="Times New Roman"/>
          <w:color w:val="auto"/>
          <w:sz w:val="32"/>
          <w:szCs w:val="32"/>
          <w:lang w:val="en-US" w:eastAsia="zh-CN"/>
        </w:rPr>
        <w:t>2023</w:t>
      </w:r>
      <w:r>
        <w:rPr>
          <w:rFonts w:hint="eastAsia" w:ascii="方正仿宋简体" w:hAnsi="方正仿宋简体" w:eastAsia="方正仿宋简体" w:cs="方正仿宋简体"/>
          <w:color w:val="auto"/>
          <w:sz w:val="32"/>
          <w:szCs w:val="32"/>
          <w:lang w:val="en-US" w:eastAsia="zh-CN"/>
        </w:rPr>
        <w:t>年一体化平台“可执行指标情况明细表”，相关月份预算执行进度如下：</w:t>
      </w:r>
    </w:p>
    <w:p w14:paraId="3358ED72">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截至</w:t>
      </w:r>
      <w:r>
        <w:rPr>
          <w:rFonts w:hint="default" w:ascii="Times New Roman" w:hAnsi="Times New Roman" w:eastAsia="方正仿宋简体" w:cs="Times New Roman"/>
          <w:color w:val="auto"/>
          <w:sz w:val="32"/>
          <w:szCs w:val="32"/>
          <w:lang w:val="en-US" w:eastAsia="zh-CN"/>
        </w:rPr>
        <w:t>6</w:t>
      </w:r>
      <w:r>
        <w:rPr>
          <w:rFonts w:hint="eastAsia" w:ascii="方正仿宋简体" w:hAnsi="方正仿宋简体" w:eastAsia="方正仿宋简体" w:cs="方正仿宋简体"/>
          <w:color w:val="auto"/>
          <w:sz w:val="32"/>
          <w:szCs w:val="32"/>
          <w:lang w:val="en-US" w:eastAsia="zh-CN"/>
        </w:rPr>
        <w:t>月末累计实现预算支出</w:t>
      </w:r>
      <w:r>
        <w:rPr>
          <w:rFonts w:hint="default" w:ascii="Times New Roman" w:hAnsi="Times New Roman" w:eastAsia="方正仿宋简体" w:cs="Times New Roman"/>
          <w:color w:val="auto"/>
          <w:sz w:val="32"/>
          <w:szCs w:val="32"/>
          <w:lang w:val="en-US" w:eastAsia="zh-CN"/>
        </w:rPr>
        <w:t>613</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46</w:t>
      </w:r>
      <w:r>
        <w:rPr>
          <w:rFonts w:hint="eastAsia" w:ascii="方正仿宋简体" w:hAnsi="方正仿宋简体" w:eastAsia="方正仿宋简体" w:cs="方正仿宋简体"/>
          <w:color w:val="auto"/>
          <w:sz w:val="32"/>
          <w:szCs w:val="32"/>
          <w:lang w:val="en-US" w:eastAsia="zh-CN"/>
        </w:rPr>
        <w:t>万元，占全年预算总额</w:t>
      </w:r>
      <w:r>
        <w:rPr>
          <w:rFonts w:hint="default" w:ascii="Times New Roman" w:hAnsi="Times New Roman" w:eastAsia="方正仿宋简体" w:cs="Times New Roman"/>
          <w:color w:val="auto"/>
          <w:sz w:val="32"/>
          <w:szCs w:val="32"/>
          <w:lang w:val="en-US" w:eastAsia="zh-CN"/>
        </w:rPr>
        <w:t>1</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636</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10</w:t>
      </w:r>
      <w:r>
        <w:rPr>
          <w:rFonts w:hint="eastAsia" w:ascii="方正仿宋简体" w:hAnsi="方正仿宋简体" w:eastAsia="方正仿宋简体" w:cs="方正仿宋简体"/>
          <w:color w:val="auto"/>
          <w:sz w:val="32"/>
          <w:szCs w:val="32"/>
          <w:lang w:val="en-US" w:eastAsia="zh-CN"/>
        </w:rPr>
        <w:t>万元的</w:t>
      </w:r>
      <w:r>
        <w:rPr>
          <w:rFonts w:hint="default" w:ascii="Times New Roman" w:hAnsi="Times New Roman" w:eastAsia="方正仿宋简体" w:cs="Times New Roman"/>
          <w:color w:val="auto"/>
          <w:sz w:val="32"/>
          <w:szCs w:val="32"/>
          <w:lang w:val="en-US" w:eastAsia="zh-CN"/>
        </w:rPr>
        <w:t>37</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50%</w:t>
      </w:r>
      <w:r>
        <w:rPr>
          <w:rFonts w:hint="eastAsia" w:ascii="方正仿宋简体" w:hAnsi="方正仿宋简体" w:eastAsia="方正仿宋简体" w:cs="方正仿宋简体"/>
          <w:color w:val="auto"/>
          <w:sz w:val="32"/>
          <w:szCs w:val="32"/>
          <w:lang w:val="en-US" w:eastAsia="zh-CN"/>
        </w:rPr>
        <w:t>，未达到财政要求序时进度的</w:t>
      </w:r>
      <w:r>
        <w:rPr>
          <w:rFonts w:hint="default" w:ascii="Times New Roman" w:hAnsi="Times New Roman" w:eastAsia="方正仿宋简体" w:cs="Times New Roman"/>
          <w:color w:val="auto"/>
          <w:sz w:val="32"/>
          <w:szCs w:val="32"/>
          <w:lang w:val="en-US" w:eastAsia="zh-CN"/>
        </w:rPr>
        <w:t>40</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00%</w:t>
      </w:r>
      <w:r>
        <w:rPr>
          <w:rFonts w:hint="eastAsia" w:ascii="方正仿宋简体" w:hAnsi="方正仿宋简体" w:eastAsia="方正仿宋简体" w:cs="方正仿宋简体"/>
          <w:color w:val="auto"/>
          <w:sz w:val="32"/>
          <w:szCs w:val="32"/>
          <w:lang w:val="en-US" w:eastAsia="zh-CN"/>
        </w:rPr>
        <w:t>。</w:t>
      </w:r>
    </w:p>
    <w:p w14:paraId="0C3F1CC7">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截至</w:t>
      </w:r>
      <w:r>
        <w:rPr>
          <w:rFonts w:hint="default" w:ascii="Times New Roman" w:hAnsi="Times New Roman" w:eastAsia="方正仿宋简体" w:cs="Times New Roman"/>
          <w:color w:val="auto"/>
          <w:sz w:val="32"/>
          <w:szCs w:val="32"/>
          <w:lang w:val="en-US" w:eastAsia="zh-CN"/>
        </w:rPr>
        <w:t>9</w:t>
      </w:r>
      <w:r>
        <w:rPr>
          <w:rFonts w:hint="eastAsia" w:ascii="方正仿宋简体" w:hAnsi="方正仿宋简体" w:eastAsia="方正仿宋简体" w:cs="方正仿宋简体"/>
          <w:color w:val="auto"/>
          <w:sz w:val="32"/>
          <w:szCs w:val="32"/>
          <w:lang w:val="en-US" w:eastAsia="zh-CN"/>
        </w:rPr>
        <w:t>月末累计实现预算支出</w:t>
      </w:r>
      <w:r>
        <w:rPr>
          <w:rFonts w:hint="default" w:ascii="Times New Roman" w:hAnsi="Times New Roman" w:eastAsia="方正仿宋简体" w:cs="Times New Roman"/>
          <w:color w:val="auto"/>
          <w:sz w:val="32"/>
          <w:szCs w:val="32"/>
          <w:lang w:val="en-US" w:eastAsia="zh-CN"/>
        </w:rPr>
        <w:t>1</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005</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58</w:t>
      </w:r>
      <w:r>
        <w:rPr>
          <w:rFonts w:hint="eastAsia" w:ascii="方正仿宋简体" w:hAnsi="方正仿宋简体" w:eastAsia="方正仿宋简体" w:cs="方正仿宋简体"/>
          <w:color w:val="auto"/>
          <w:sz w:val="32"/>
          <w:szCs w:val="32"/>
          <w:lang w:val="en-US" w:eastAsia="zh-CN"/>
        </w:rPr>
        <w:t>万元，占全年预算总额</w:t>
      </w:r>
      <w:r>
        <w:rPr>
          <w:rFonts w:hint="default" w:ascii="Times New Roman" w:hAnsi="Times New Roman" w:eastAsia="方正仿宋简体" w:cs="Times New Roman"/>
          <w:color w:val="auto"/>
          <w:sz w:val="32"/>
          <w:szCs w:val="32"/>
          <w:lang w:val="en-US" w:eastAsia="zh-CN"/>
        </w:rPr>
        <w:t>1</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636</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10</w:t>
      </w:r>
      <w:r>
        <w:rPr>
          <w:rFonts w:hint="eastAsia" w:ascii="方正仿宋简体" w:hAnsi="方正仿宋简体" w:eastAsia="方正仿宋简体" w:cs="方正仿宋简体"/>
          <w:color w:val="auto"/>
          <w:sz w:val="32"/>
          <w:szCs w:val="32"/>
          <w:lang w:val="en-US" w:eastAsia="zh-CN"/>
        </w:rPr>
        <w:t>万元的</w:t>
      </w:r>
      <w:r>
        <w:rPr>
          <w:rFonts w:hint="default" w:ascii="Times New Roman" w:hAnsi="Times New Roman" w:eastAsia="方正仿宋简体" w:cs="Times New Roman"/>
          <w:color w:val="auto"/>
          <w:sz w:val="32"/>
          <w:szCs w:val="32"/>
          <w:lang w:val="en-US" w:eastAsia="zh-CN"/>
        </w:rPr>
        <w:t>61</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46%</w:t>
      </w:r>
      <w:r>
        <w:rPr>
          <w:rFonts w:hint="eastAsia" w:ascii="方正仿宋简体" w:hAnsi="方正仿宋简体" w:eastAsia="方正仿宋简体" w:cs="方正仿宋简体"/>
          <w:color w:val="auto"/>
          <w:sz w:val="32"/>
          <w:szCs w:val="32"/>
          <w:lang w:val="en-US" w:eastAsia="zh-CN"/>
        </w:rPr>
        <w:t>，未达到财政要求序时进度</w:t>
      </w:r>
      <w:r>
        <w:rPr>
          <w:rFonts w:hint="default" w:ascii="Times New Roman" w:hAnsi="Times New Roman" w:eastAsia="方正仿宋简体" w:cs="Times New Roman"/>
          <w:color w:val="auto"/>
          <w:sz w:val="32"/>
          <w:szCs w:val="32"/>
          <w:lang w:val="en-US" w:eastAsia="zh-CN"/>
        </w:rPr>
        <w:t>67</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50%</w:t>
      </w:r>
      <w:r>
        <w:rPr>
          <w:rFonts w:hint="eastAsia" w:ascii="方正仿宋简体" w:hAnsi="方正仿宋简体" w:eastAsia="方正仿宋简体" w:cs="方正仿宋简体"/>
          <w:color w:val="auto"/>
          <w:sz w:val="32"/>
          <w:szCs w:val="32"/>
          <w:lang w:val="en-US" w:eastAsia="zh-CN"/>
        </w:rPr>
        <w:t>。</w:t>
      </w:r>
    </w:p>
    <w:p w14:paraId="523D7B14">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kern w:val="0"/>
          <w:sz w:val="32"/>
          <w:szCs w:val="32"/>
          <w:lang w:val="en-US" w:eastAsia="zh-CN" w:bidi="ar"/>
        </w:rPr>
      </w:pPr>
      <w:r>
        <w:rPr>
          <w:rFonts w:hint="eastAsia" w:ascii="方正仿宋简体" w:hAnsi="方正仿宋简体" w:eastAsia="方正仿宋简体" w:cs="方正仿宋简体"/>
          <w:color w:val="auto"/>
          <w:sz w:val="32"/>
          <w:szCs w:val="32"/>
          <w:lang w:val="en-US" w:eastAsia="zh-CN"/>
        </w:rPr>
        <w:t>截至</w:t>
      </w:r>
      <w:r>
        <w:rPr>
          <w:rFonts w:hint="default" w:ascii="Times New Roman" w:hAnsi="Times New Roman" w:eastAsia="方正仿宋简体" w:cs="Times New Roman"/>
          <w:color w:val="auto"/>
          <w:sz w:val="32"/>
          <w:szCs w:val="32"/>
          <w:lang w:val="en-US" w:eastAsia="zh-CN"/>
        </w:rPr>
        <w:t>11</w:t>
      </w:r>
      <w:r>
        <w:rPr>
          <w:rFonts w:hint="eastAsia" w:ascii="方正仿宋简体" w:hAnsi="方正仿宋简体" w:eastAsia="方正仿宋简体" w:cs="方正仿宋简体"/>
          <w:color w:val="auto"/>
          <w:sz w:val="32"/>
          <w:szCs w:val="32"/>
          <w:lang w:val="en-US" w:eastAsia="zh-CN"/>
        </w:rPr>
        <w:t>月末实现累计预算支出</w:t>
      </w:r>
      <w:r>
        <w:rPr>
          <w:rFonts w:hint="default" w:ascii="Times New Roman" w:hAnsi="Times New Roman" w:eastAsia="方正仿宋简体" w:cs="Times New Roman"/>
          <w:color w:val="auto"/>
          <w:sz w:val="32"/>
          <w:szCs w:val="32"/>
          <w:lang w:val="en-US" w:eastAsia="zh-CN"/>
        </w:rPr>
        <w:t>1</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328</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25</w:t>
      </w:r>
      <w:r>
        <w:rPr>
          <w:rFonts w:hint="eastAsia" w:ascii="方正仿宋简体" w:hAnsi="方正仿宋简体" w:eastAsia="方正仿宋简体" w:cs="方正仿宋简体"/>
          <w:color w:val="auto"/>
          <w:sz w:val="32"/>
          <w:szCs w:val="32"/>
          <w:lang w:val="en-US" w:eastAsia="zh-CN"/>
        </w:rPr>
        <w:t>万元，占全年预算总额</w:t>
      </w:r>
      <w:r>
        <w:rPr>
          <w:rFonts w:hint="default" w:ascii="Times New Roman" w:hAnsi="Times New Roman" w:eastAsia="方正仿宋简体" w:cs="Times New Roman"/>
          <w:color w:val="auto"/>
          <w:sz w:val="32"/>
          <w:szCs w:val="32"/>
          <w:lang w:val="en-US" w:eastAsia="zh-CN"/>
        </w:rPr>
        <w:t>1</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636</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10</w:t>
      </w:r>
      <w:r>
        <w:rPr>
          <w:rFonts w:hint="eastAsia" w:ascii="方正仿宋简体" w:hAnsi="方正仿宋简体" w:eastAsia="方正仿宋简体" w:cs="方正仿宋简体"/>
          <w:color w:val="auto"/>
          <w:sz w:val="32"/>
          <w:szCs w:val="32"/>
          <w:lang w:val="en-US" w:eastAsia="zh-CN"/>
        </w:rPr>
        <w:t>万元的</w:t>
      </w:r>
      <w:r>
        <w:rPr>
          <w:rFonts w:hint="default" w:ascii="Times New Roman" w:hAnsi="Times New Roman" w:eastAsia="方正仿宋简体" w:cs="Times New Roman"/>
          <w:color w:val="auto"/>
          <w:sz w:val="32"/>
          <w:szCs w:val="32"/>
          <w:lang w:val="en-US" w:eastAsia="zh-CN"/>
        </w:rPr>
        <w:t>81</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18%</w:t>
      </w:r>
      <w:r>
        <w:rPr>
          <w:rFonts w:hint="eastAsia" w:ascii="方正仿宋简体" w:hAnsi="方正仿宋简体" w:eastAsia="方正仿宋简体" w:cs="方正仿宋简体"/>
          <w:color w:val="auto"/>
          <w:sz w:val="32"/>
          <w:szCs w:val="32"/>
          <w:lang w:val="en-US" w:eastAsia="zh-CN"/>
        </w:rPr>
        <w:t>，未达到财政要求序时进度</w:t>
      </w:r>
      <w:r>
        <w:rPr>
          <w:rFonts w:hint="default" w:ascii="Times New Roman" w:hAnsi="Times New Roman" w:eastAsia="方正仿宋简体" w:cs="Times New Roman"/>
          <w:color w:val="auto"/>
          <w:sz w:val="32"/>
          <w:szCs w:val="32"/>
          <w:lang w:val="en-US" w:eastAsia="zh-CN"/>
        </w:rPr>
        <w:t>82</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50%</w:t>
      </w:r>
      <w:r>
        <w:rPr>
          <w:rFonts w:hint="eastAsia" w:ascii="方正仿宋简体" w:hAnsi="方正仿宋简体" w:eastAsia="方正仿宋简体" w:cs="方正仿宋简体"/>
          <w:color w:val="auto"/>
          <w:sz w:val="32"/>
          <w:szCs w:val="32"/>
          <w:lang w:val="en-US" w:eastAsia="zh-CN"/>
        </w:rPr>
        <w:t>。</w:t>
      </w:r>
    </w:p>
    <w:p w14:paraId="04520069">
      <w:pPr>
        <w:keepNext w:val="0"/>
        <w:keepLines w:val="0"/>
        <w:pageBreakBefore w:val="0"/>
        <w:numPr>
          <w:ilvl w:val="0"/>
          <w:numId w:val="0"/>
        </w:numPr>
        <w:kinsoku/>
        <w:wordWrap/>
        <w:overflowPunct/>
        <w:topLinePunct w:val="0"/>
        <w:autoSpaceDE/>
        <w:autoSpaceDN/>
        <w:bidi w:val="0"/>
        <w:spacing w:line="600" w:lineRule="exact"/>
        <w:ind w:left="0" w:leftChars="0" w:firstLine="640" w:firstLineChars="200"/>
        <w:outlineLvl w:val="1"/>
        <w:rPr>
          <w:rFonts w:hint="eastAsia" w:ascii="方正楷体简体" w:hAnsi="方正楷体简体" w:eastAsia="方正楷体简体" w:cs="方正楷体简体"/>
          <w:color w:val="auto"/>
          <w:kern w:val="0"/>
          <w:sz w:val="32"/>
          <w:szCs w:val="32"/>
          <w:shd w:val="clear" w:color="auto" w:fill="FFFFFF"/>
          <w:lang w:val="en-US" w:eastAsia="zh"/>
        </w:rPr>
      </w:pPr>
      <w:bookmarkStart w:id="136" w:name="_Toc1746"/>
      <w:bookmarkStart w:id="137" w:name="_Toc22359"/>
      <w:r>
        <w:rPr>
          <w:rFonts w:hint="eastAsia" w:ascii="方正楷体简体" w:hAnsi="方正楷体简体" w:eastAsia="方正楷体简体" w:cs="方正楷体简体"/>
          <w:color w:val="auto"/>
          <w:kern w:val="0"/>
          <w:sz w:val="32"/>
          <w:szCs w:val="32"/>
          <w:shd w:val="clear" w:fill="FFFFFF"/>
          <w:lang w:val="en-US" w:eastAsia="zh" w:bidi="ar-SA"/>
        </w:rPr>
        <w:t>（二）</w:t>
      </w:r>
      <w:r>
        <w:rPr>
          <w:rFonts w:hint="eastAsia" w:ascii="方正楷体简体" w:hAnsi="方正楷体简体" w:eastAsia="方正楷体简体" w:cs="方正楷体简体"/>
          <w:color w:val="auto"/>
          <w:kern w:val="0"/>
          <w:sz w:val="32"/>
          <w:szCs w:val="32"/>
          <w:shd w:val="clear" w:color="auto" w:fill="FFFFFF"/>
          <w:lang w:val="en-US" w:eastAsia="zh-CN"/>
        </w:rPr>
        <w:t>绩效目标设置不规范</w:t>
      </w:r>
      <w:bookmarkEnd w:id="136"/>
      <w:bookmarkEnd w:id="137"/>
    </w:p>
    <w:p w14:paraId="7D887117">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lang w:val="en-US" w:eastAsia="zh-CN"/>
        </w:rPr>
      </w:pPr>
      <w:bookmarkStart w:id="138" w:name="_Toc22968"/>
      <w:bookmarkStart w:id="139" w:name="_Toc3240"/>
      <w:bookmarkStart w:id="140" w:name="_Toc10426"/>
      <w:bookmarkStart w:id="141" w:name="_Toc15651"/>
      <w:bookmarkStart w:id="142" w:name="_Toc31629"/>
      <w:r>
        <w:rPr>
          <w:rFonts w:hint="default" w:ascii="Times New Roman" w:hAnsi="Times New Roman" w:eastAsia="方正仿宋简体" w:cs="Times New Roman"/>
          <w:color w:val="auto"/>
          <w:sz w:val="32"/>
          <w:szCs w:val="32"/>
          <w:lang w:val="en-US" w:eastAsia="zh-CN"/>
        </w:rPr>
        <w:t>1</w:t>
      </w:r>
      <w:r>
        <w:rPr>
          <w:rFonts w:hint="eastAsia" w:ascii="方正仿宋简体" w:hAnsi="方正仿宋简体" w:eastAsia="方正仿宋简体" w:cs="方正仿宋简体"/>
          <w:color w:val="auto"/>
          <w:sz w:val="32"/>
          <w:szCs w:val="32"/>
          <w:lang w:val="en-US" w:eastAsia="zh-CN"/>
        </w:rPr>
        <w:t>.绩效目标设置不完整。查看县岚安乡</w:t>
      </w:r>
      <w:r>
        <w:rPr>
          <w:rFonts w:hint="default" w:ascii="Times New Roman" w:hAnsi="Times New Roman" w:eastAsia="方正仿宋简体" w:cs="Times New Roman"/>
          <w:color w:val="auto"/>
          <w:sz w:val="32"/>
          <w:szCs w:val="32"/>
          <w:lang w:val="en-US" w:eastAsia="zh-CN"/>
        </w:rPr>
        <w:t>18</w:t>
      </w:r>
      <w:r>
        <w:rPr>
          <w:rFonts w:hint="eastAsia" w:ascii="方正仿宋简体" w:hAnsi="方正仿宋简体" w:eastAsia="方正仿宋简体" w:cs="方正仿宋简体"/>
          <w:color w:val="auto"/>
          <w:sz w:val="32"/>
          <w:szCs w:val="32"/>
          <w:lang w:val="en-US" w:eastAsia="zh-CN"/>
        </w:rPr>
        <w:t>个项目的项目绩效目标申报表，部分项目目标编制不完整。如“城乡环境整治工作经费项目”仅编制了质量、社会效益及满意度指标；“乡村振兴重点帮扶县驻村第一书记和工作队工作经费”项目，未编制成本指标；“妇联工作经费”项目，仅编制了质量、社会效益以及满意度指标，未编制数量、时效以及成本指标。</w:t>
      </w:r>
    </w:p>
    <w:p w14:paraId="14E717B1">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lang w:val="en-US" w:eastAsia="zh-CN"/>
        </w:rPr>
      </w:pPr>
      <w:r>
        <w:rPr>
          <w:rFonts w:hint="default" w:ascii="Times New Roman" w:hAnsi="Times New Roman" w:eastAsia="方正仿宋简体" w:cs="Times New Roman"/>
          <w:color w:val="auto"/>
          <w:sz w:val="32"/>
          <w:szCs w:val="32"/>
          <w:lang w:val="en-US" w:eastAsia="zh-CN"/>
        </w:rPr>
        <w:t>2</w:t>
      </w:r>
      <w:r>
        <w:rPr>
          <w:rFonts w:hint="eastAsia" w:ascii="方正仿宋简体" w:hAnsi="方正仿宋简体" w:eastAsia="方正仿宋简体" w:cs="方正仿宋简体"/>
          <w:color w:val="auto"/>
          <w:sz w:val="32"/>
          <w:szCs w:val="32"/>
          <w:lang w:val="en-US" w:eastAsia="zh-CN"/>
        </w:rPr>
        <w:t>.绩效目标设置不合理。根据部门整体绩效目标表，设置质量指标、成本指标不合理，如质量指标设置“日产车运行费用”，指标值为“预算数与支出数比较”，不符合质量指标设置要求；成本指标设置“按预算数计算成本”，指标值为“预算财政拨款全额到位”，不符合成本指标设置要求。</w:t>
      </w:r>
    </w:p>
    <w:p w14:paraId="6C7F1241">
      <w:pPr>
        <w:keepNext w:val="0"/>
        <w:keepLines w:val="0"/>
        <w:pageBreakBefore w:val="0"/>
        <w:numPr>
          <w:ilvl w:val="0"/>
          <w:numId w:val="0"/>
        </w:numPr>
        <w:kinsoku/>
        <w:wordWrap/>
        <w:overflowPunct/>
        <w:topLinePunct w:val="0"/>
        <w:autoSpaceDE/>
        <w:autoSpaceDN/>
        <w:bidi w:val="0"/>
        <w:spacing w:line="600" w:lineRule="exact"/>
        <w:ind w:left="0" w:leftChars="0" w:firstLine="640" w:firstLineChars="200"/>
        <w:outlineLvl w:val="1"/>
        <w:rPr>
          <w:rFonts w:hint="eastAsia" w:ascii="方正楷体简体" w:hAnsi="方正楷体简体" w:eastAsia="方正楷体简体" w:cs="方正楷体简体"/>
          <w:color w:val="auto"/>
          <w:kern w:val="0"/>
          <w:sz w:val="32"/>
          <w:szCs w:val="32"/>
          <w:shd w:val="clear" w:fill="FFFFFF"/>
          <w:lang w:val="en-US" w:eastAsia="zh" w:bidi="ar-SA"/>
        </w:rPr>
      </w:pPr>
      <w:bookmarkStart w:id="143" w:name="_Toc27602"/>
      <w:bookmarkStart w:id="144" w:name="_Toc502"/>
      <w:r>
        <w:rPr>
          <w:rFonts w:hint="eastAsia" w:ascii="方正楷体简体" w:hAnsi="方正楷体简体" w:eastAsia="方正楷体简体" w:cs="方正楷体简体"/>
          <w:color w:val="auto"/>
          <w:kern w:val="0"/>
          <w:sz w:val="32"/>
          <w:szCs w:val="32"/>
          <w:shd w:val="clear" w:fill="FFFFFF"/>
          <w:lang w:val="en-US" w:eastAsia="zh" w:bidi="ar-SA"/>
        </w:rPr>
        <w:t>（三）项目自评</w:t>
      </w:r>
      <w:bookmarkEnd w:id="143"/>
      <w:r>
        <w:rPr>
          <w:rFonts w:hint="eastAsia" w:ascii="方正楷体简体" w:hAnsi="方正楷体简体" w:eastAsia="方正楷体简体" w:cs="方正楷体简体"/>
          <w:color w:val="auto"/>
          <w:kern w:val="0"/>
          <w:sz w:val="32"/>
          <w:szCs w:val="32"/>
          <w:shd w:val="clear" w:fill="FFFFFF"/>
          <w:lang w:val="en-US" w:eastAsia="zh-CN" w:bidi="ar-SA"/>
        </w:rPr>
        <w:t>不完整</w:t>
      </w:r>
      <w:bookmarkEnd w:id="144"/>
    </w:p>
    <w:p w14:paraId="74760E5E">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lang w:val="en-US" w:eastAsia="zh"/>
        </w:rPr>
      </w:pPr>
      <w:r>
        <w:rPr>
          <w:rFonts w:hint="eastAsia" w:ascii="方正仿宋简体" w:hAnsi="方正仿宋简体" w:eastAsia="方正仿宋简体" w:cs="方正仿宋简体"/>
          <w:color w:val="auto"/>
          <w:sz w:val="32"/>
          <w:szCs w:val="32"/>
          <w:lang w:val="en-US" w:eastAsia="zh-CN"/>
        </w:rPr>
        <w:t>根据县岚安乡提供项目自评报告，编制的项目效益方面仍有待进一步完善，项目效益自评仅对效益指标完成值进行描述，未根据项目具体情况，如项目功能实现、社会效益、运行保障效果等进行分析。</w:t>
      </w:r>
    </w:p>
    <w:p w14:paraId="3BC33EEB">
      <w:pPr>
        <w:keepNext w:val="0"/>
        <w:keepLines w:val="0"/>
        <w:pageBreakBefore w:val="0"/>
        <w:numPr>
          <w:ilvl w:val="0"/>
          <w:numId w:val="0"/>
        </w:numPr>
        <w:kinsoku/>
        <w:wordWrap/>
        <w:overflowPunct/>
        <w:topLinePunct w:val="0"/>
        <w:autoSpaceDE/>
        <w:autoSpaceDN/>
        <w:bidi w:val="0"/>
        <w:spacing w:line="600" w:lineRule="exact"/>
        <w:ind w:left="0" w:leftChars="0" w:firstLine="640" w:firstLineChars="200"/>
        <w:outlineLvl w:val="1"/>
        <w:rPr>
          <w:rFonts w:hint="eastAsia" w:ascii="方正楷体简体" w:hAnsi="方正楷体简体" w:eastAsia="方正楷体简体" w:cs="方正楷体简体"/>
          <w:color w:val="auto"/>
          <w:kern w:val="0"/>
          <w:sz w:val="32"/>
          <w:szCs w:val="32"/>
          <w:shd w:val="clear" w:fill="FFFFFF"/>
          <w:lang w:val="en-US" w:eastAsia="zh" w:bidi="ar-SA"/>
        </w:rPr>
      </w:pPr>
      <w:bookmarkStart w:id="145" w:name="_Toc32014"/>
      <w:bookmarkStart w:id="146" w:name="_Toc7452"/>
      <w:r>
        <w:rPr>
          <w:rFonts w:hint="eastAsia" w:ascii="方正楷体简体" w:hAnsi="方正楷体简体" w:eastAsia="方正楷体简体" w:cs="方正楷体简体"/>
          <w:color w:val="auto"/>
          <w:kern w:val="0"/>
          <w:sz w:val="32"/>
          <w:szCs w:val="32"/>
          <w:shd w:val="clear" w:fill="FFFFFF"/>
          <w:lang w:val="en-US" w:eastAsia="zh" w:bidi="ar-SA"/>
        </w:rPr>
        <w:t>（四）</w:t>
      </w:r>
      <w:r>
        <w:rPr>
          <w:rFonts w:hint="eastAsia" w:ascii="方正楷体简体" w:hAnsi="方正楷体简体" w:eastAsia="方正楷体简体" w:cs="方正楷体简体"/>
          <w:color w:val="auto"/>
          <w:kern w:val="0"/>
          <w:sz w:val="32"/>
          <w:szCs w:val="32"/>
          <w:shd w:val="clear" w:fill="FFFFFF"/>
          <w:lang w:val="en-US" w:eastAsia="zh-CN" w:bidi="ar-SA"/>
        </w:rPr>
        <w:t>预算编制不准确</w:t>
      </w:r>
      <w:bookmarkEnd w:id="145"/>
      <w:bookmarkEnd w:id="146"/>
    </w:p>
    <w:p w14:paraId="7BF8591E">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根据县岚安乡</w:t>
      </w:r>
      <w:r>
        <w:rPr>
          <w:rFonts w:hint="default" w:ascii="Times New Roman" w:hAnsi="Times New Roman" w:eastAsia="方正仿宋简体" w:cs="Times New Roman"/>
          <w:color w:val="auto"/>
          <w:sz w:val="32"/>
          <w:szCs w:val="32"/>
          <w:lang w:val="en-US" w:eastAsia="zh-CN"/>
        </w:rPr>
        <w:t>2023</w:t>
      </w:r>
      <w:r>
        <w:rPr>
          <w:rFonts w:hint="eastAsia" w:ascii="方正仿宋简体" w:hAnsi="方正仿宋简体" w:eastAsia="方正仿宋简体" w:cs="方正仿宋简体"/>
          <w:color w:val="auto"/>
          <w:sz w:val="32"/>
          <w:szCs w:val="32"/>
          <w:lang w:val="en-US" w:eastAsia="zh-CN"/>
        </w:rPr>
        <w:t>年预算、决算以及“可执行指标情况明细表”，印刷费年初预算</w:t>
      </w:r>
      <w:r>
        <w:rPr>
          <w:rFonts w:hint="default" w:ascii="Times New Roman" w:hAnsi="Times New Roman" w:eastAsia="方正仿宋简体" w:cs="Times New Roman"/>
          <w:color w:val="auto"/>
          <w:sz w:val="32"/>
          <w:szCs w:val="32"/>
          <w:lang w:val="en-US" w:eastAsia="zh-CN"/>
        </w:rPr>
        <w:t>1</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00</w:t>
      </w:r>
      <w:r>
        <w:rPr>
          <w:rFonts w:hint="eastAsia" w:ascii="方正仿宋简体" w:hAnsi="方正仿宋简体" w:eastAsia="方正仿宋简体" w:cs="方正仿宋简体"/>
          <w:color w:val="auto"/>
          <w:sz w:val="32"/>
          <w:szCs w:val="32"/>
          <w:lang w:val="en-US" w:eastAsia="zh-CN"/>
        </w:rPr>
        <w:t>万元，年末决算</w:t>
      </w:r>
      <w:r>
        <w:rPr>
          <w:rFonts w:hint="default" w:ascii="Times New Roman" w:hAnsi="Times New Roman" w:eastAsia="方正仿宋简体" w:cs="Times New Roman"/>
          <w:color w:val="auto"/>
          <w:sz w:val="32"/>
          <w:szCs w:val="32"/>
          <w:lang w:val="en-US" w:eastAsia="zh-CN"/>
        </w:rPr>
        <w:t>0</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38</w:t>
      </w:r>
      <w:r>
        <w:rPr>
          <w:rFonts w:hint="eastAsia" w:ascii="方正仿宋简体" w:hAnsi="方正仿宋简体" w:eastAsia="方正仿宋简体" w:cs="方正仿宋简体"/>
          <w:color w:val="auto"/>
          <w:sz w:val="32"/>
          <w:szCs w:val="32"/>
          <w:lang w:val="en-US" w:eastAsia="zh-CN"/>
        </w:rPr>
        <w:t>万元，偏差率</w:t>
      </w:r>
      <w:r>
        <w:rPr>
          <w:rFonts w:hint="default" w:ascii="Times New Roman" w:hAnsi="Times New Roman" w:eastAsia="方正仿宋简体" w:cs="Times New Roman"/>
          <w:color w:val="auto"/>
          <w:sz w:val="32"/>
          <w:szCs w:val="32"/>
          <w:lang w:val="en-US" w:eastAsia="zh-CN"/>
        </w:rPr>
        <w:t>62</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50%</w:t>
      </w:r>
      <w:r>
        <w:rPr>
          <w:rFonts w:hint="eastAsia" w:ascii="方正仿宋简体" w:hAnsi="方正仿宋简体" w:eastAsia="方正仿宋简体" w:cs="方正仿宋简体"/>
          <w:color w:val="auto"/>
          <w:sz w:val="32"/>
          <w:szCs w:val="32"/>
          <w:lang w:val="en-US" w:eastAsia="zh-CN"/>
        </w:rPr>
        <w:t>；会议费年初预算</w:t>
      </w:r>
      <w:r>
        <w:rPr>
          <w:rFonts w:hint="default" w:ascii="Times New Roman" w:hAnsi="Times New Roman" w:eastAsia="方正仿宋简体" w:cs="Times New Roman"/>
          <w:color w:val="auto"/>
          <w:sz w:val="32"/>
          <w:szCs w:val="32"/>
          <w:lang w:val="en-US" w:eastAsia="zh-CN"/>
        </w:rPr>
        <w:t>0</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80</w:t>
      </w:r>
      <w:r>
        <w:rPr>
          <w:rFonts w:hint="eastAsia" w:ascii="方正仿宋简体" w:hAnsi="方正仿宋简体" w:eastAsia="方正仿宋简体" w:cs="方正仿宋简体"/>
          <w:color w:val="auto"/>
          <w:sz w:val="32"/>
          <w:szCs w:val="32"/>
          <w:lang w:val="en-US" w:eastAsia="zh-CN"/>
        </w:rPr>
        <w:t>万元，年末决算</w:t>
      </w:r>
      <w:r>
        <w:rPr>
          <w:rFonts w:hint="default" w:ascii="Times New Roman" w:hAnsi="Times New Roman" w:eastAsia="方正仿宋简体" w:cs="Times New Roman"/>
          <w:color w:val="auto"/>
          <w:sz w:val="32"/>
          <w:szCs w:val="32"/>
          <w:lang w:val="en-US" w:eastAsia="zh-CN"/>
        </w:rPr>
        <w:t>0</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00</w:t>
      </w:r>
      <w:r>
        <w:rPr>
          <w:rFonts w:hint="eastAsia" w:ascii="方正仿宋简体" w:hAnsi="方正仿宋简体" w:eastAsia="方正仿宋简体" w:cs="方正仿宋简体"/>
          <w:color w:val="auto"/>
          <w:sz w:val="32"/>
          <w:szCs w:val="32"/>
          <w:lang w:val="en-US" w:eastAsia="zh-CN"/>
        </w:rPr>
        <w:t>万元，偏差率</w:t>
      </w:r>
      <w:r>
        <w:rPr>
          <w:rFonts w:hint="default" w:ascii="Times New Roman" w:hAnsi="Times New Roman" w:eastAsia="方正仿宋简体" w:cs="Times New Roman"/>
          <w:color w:val="auto"/>
          <w:sz w:val="32"/>
          <w:szCs w:val="32"/>
          <w:lang w:val="en-US" w:eastAsia="zh-CN"/>
        </w:rPr>
        <w:t>100</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00%</w:t>
      </w:r>
      <w:r>
        <w:rPr>
          <w:rFonts w:hint="eastAsia" w:ascii="方正仿宋简体" w:hAnsi="方正仿宋简体" w:eastAsia="方正仿宋简体" w:cs="方正仿宋简体"/>
          <w:color w:val="auto"/>
          <w:sz w:val="32"/>
          <w:szCs w:val="32"/>
          <w:lang w:val="en-US" w:eastAsia="zh-CN"/>
        </w:rPr>
        <w:t>；维修（护）费年初预算</w:t>
      </w:r>
      <w:r>
        <w:rPr>
          <w:rFonts w:hint="default" w:ascii="Times New Roman" w:hAnsi="Times New Roman" w:eastAsia="方正仿宋简体" w:cs="Times New Roman"/>
          <w:color w:val="auto"/>
          <w:sz w:val="32"/>
          <w:szCs w:val="32"/>
          <w:lang w:val="en-US" w:eastAsia="zh-CN"/>
        </w:rPr>
        <w:t>7</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00</w:t>
      </w:r>
      <w:r>
        <w:rPr>
          <w:rFonts w:hint="eastAsia" w:ascii="方正仿宋简体" w:hAnsi="方正仿宋简体" w:eastAsia="方正仿宋简体" w:cs="方正仿宋简体"/>
          <w:color w:val="auto"/>
          <w:sz w:val="32"/>
          <w:szCs w:val="32"/>
          <w:lang w:val="en-US" w:eastAsia="zh-CN"/>
        </w:rPr>
        <w:t>万元，年末决算</w:t>
      </w:r>
      <w:r>
        <w:rPr>
          <w:rFonts w:hint="default" w:ascii="Times New Roman" w:hAnsi="Times New Roman" w:eastAsia="方正仿宋简体" w:cs="Times New Roman"/>
          <w:color w:val="auto"/>
          <w:sz w:val="32"/>
          <w:szCs w:val="32"/>
          <w:lang w:val="en-US" w:eastAsia="zh-CN"/>
        </w:rPr>
        <w:t>27</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88</w:t>
      </w:r>
      <w:r>
        <w:rPr>
          <w:rFonts w:hint="eastAsia" w:ascii="方正仿宋简体" w:hAnsi="方正仿宋简体" w:eastAsia="方正仿宋简体" w:cs="方正仿宋简体"/>
          <w:color w:val="auto"/>
          <w:sz w:val="32"/>
          <w:szCs w:val="32"/>
          <w:lang w:val="en-US" w:eastAsia="zh-CN"/>
        </w:rPr>
        <w:t>万元，偏差率</w:t>
      </w:r>
      <w:r>
        <w:rPr>
          <w:rFonts w:hint="default" w:ascii="Times New Roman" w:hAnsi="Times New Roman" w:eastAsia="方正仿宋简体" w:cs="Times New Roman"/>
          <w:color w:val="auto"/>
          <w:sz w:val="32"/>
          <w:szCs w:val="32"/>
          <w:lang w:val="en-US" w:eastAsia="zh-CN"/>
        </w:rPr>
        <w:t>298</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29%</w:t>
      </w:r>
      <w:r>
        <w:rPr>
          <w:rFonts w:hint="eastAsia" w:ascii="方正仿宋简体" w:hAnsi="方正仿宋简体" w:eastAsia="方正仿宋简体" w:cs="方正仿宋简体"/>
          <w:color w:val="auto"/>
          <w:sz w:val="32"/>
          <w:szCs w:val="32"/>
          <w:lang w:val="en-US" w:eastAsia="zh-CN"/>
        </w:rPr>
        <w:t>。</w:t>
      </w:r>
    </w:p>
    <w:p w14:paraId="1E18C603">
      <w:pPr>
        <w:keepNext w:val="0"/>
        <w:keepLines w:val="0"/>
        <w:pageBreakBefore w:val="0"/>
        <w:numPr>
          <w:ilvl w:val="0"/>
          <w:numId w:val="0"/>
        </w:numPr>
        <w:kinsoku/>
        <w:wordWrap/>
        <w:overflowPunct/>
        <w:topLinePunct w:val="0"/>
        <w:autoSpaceDE/>
        <w:autoSpaceDN/>
        <w:bidi w:val="0"/>
        <w:spacing w:line="600" w:lineRule="exact"/>
        <w:ind w:left="0" w:leftChars="0" w:firstLine="640" w:firstLineChars="200"/>
        <w:outlineLvl w:val="1"/>
        <w:rPr>
          <w:rFonts w:hint="eastAsia" w:ascii="方正楷体简体" w:hAnsi="方正楷体简体" w:eastAsia="方正楷体简体" w:cs="方正楷体简体"/>
          <w:color w:val="auto"/>
          <w:kern w:val="0"/>
          <w:sz w:val="32"/>
          <w:szCs w:val="32"/>
          <w:shd w:val="clear" w:fill="FFFFFF"/>
          <w:lang w:val="en-US" w:eastAsia="zh" w:bidi="ar-SA"/>
        </w:rPr>
      </w:pPr>
      <w:bookmarkStart w:id="147" w:name="_Toc29479"/>
      <w:bookmarkStart w:id="148" w:name="_Toc27521"/>
      <w:r>
        <w:rPr>
          <w:rFonts w:hint="eastAsia" w:ascii="方正楷体简体" w:hAnsi="方正楷体简体" w:eastAsia="方正楷体简体" w:cs="方正楷体简体"/>
          <w:color w:val="auto"/>
          <w:kern w:val="0"/>
          <w:sz w:val="32"/>
          <w:szCs w:val="32"/>
          <w:shd w:val="clear" w:fill="FFFFFF"/>
          <w:lang w:val="en-US" w:eastAsia="zh" w:bidi="ar-SA"/>
        </w:rPr>
        <w:t>（五）</w:t>
      </w:r>
      <w:r>
        <w:rPr>
          <w:rFonts w:hint="eastAsia" w:ascii="方正楷体简体" w:hAnsi="方正楷体简体" w:eastAsia="方正楷体简体" w:cs="方正楷体简体"/>
          <w:color w:val="auto"/>
          <w:kern w:val="0"/>
          <w:sz w:val="32"/>
          <w:szCs w:val="32"/>
          <w:shd w:val="clear" w:fill="FFFFFF"/>
          <w:lang w:val="en-US" w:eastAsia="zh-CN" w:bidi="ar-SA"/>
        </w:rPr>
        <w:t>费用报销不规范</w:t>
      </w:r>
      <w:bookmarkEnd w:id="147"/>
      <w:bookmarkEnd w:id="148"/>
    </w:p>
    <w:p w14:paraId="2C5A5E2C">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经查</w:t>
      </w:r>
      <w:r>
        <w:rPr>
          <w:rFonts w:hint="default" w:ascii="Times New Roman" w:hAnsi="Times New Roman" w:eastAsia="方正仿宋简体" w:cs="Times New Roman"/>
          <w:color w:val="auto"/>
          <w:sz w:val="32"/>
          <w:szCs w:val="32"/>
          <w:lang w:val="en-US" w:eastAsia="zh-CN"/>
        </w:rPr>
        <w:t>2023</w:t>
      </w:r>
      <w:r>
        <w:rPr>
          <w:rFonts w:hint="eastAsia" w:ascii="方正仿宋简体" w:hAnsi="方正仿宋简体" w:eastAsia="方正仿宋简体" w:cs="方正仿宋简体"/>
          <w:color w:val="auto"/>
          <w:sz w:val="32"/>
          <w:szCs w:val="32"/>
          <w:lang w:val="en-US" w:eastAsia="zh-CN"/>
        </w:rPr>
        <w:t>年</w:t>
      </w:r>
      <w:r>
        <w:rPr>
          <w:rFonts w:hint="default" w:ascii="Times New Roman" w:hAnsi="Times New Roman" w:eastAsia="方正仿宋简体" w:cs="Times New Roman"/>
          <w:color w:val="auto"/>
          <w:sz w:val="32"/>
          <w:szCs w:val="32"/>
          <w:lang w:val="en-US" w:eastAsia="zh-CN"/>
        </w:rPr>
        <w:t>11</w:t>
      </w:r>
      <w:r>
        <w:rPr>
          <w:rFonts w:hint="eastAsia" w:ascii="方正仿宋简体" w:hAnsi="方正仿宋简体" w:eastAsia="方正仿宋简体" w:cs="方正仿宋简体"/>
          <w:color w:val="auto"/>
          <w:sz w:val="32"/>
          <w:szCs w:val="32"/>
          <w:lang w:val="en-US" w:eastAsia="zh-CN"/>
        </w:rPr>
        <w:t>月</w:t>
      </w:r>
      <w:r>
        <w:rPr>
          <w:rFonts w:hint="default" w:ascii="Times New Roman" w:hAnsi="Times New Roman" w:eastAsia="方正仿宋简体" w:cs="Times New Roman"/>
          <w:color w:val="auto"/>
          <w:sz w:val="32"/>
          <w:szCs w:val="32"/>
          <w:lang w:val="en-US" w:eastAsia="zh-CN"/>
        </w:rPr>
        <w:t>31</w:t>
      </w:r>
      <w:r>
        <w:rPr>
          <w:rFonts w:hint="eastAsia" w:ascii="方正仿宋简体" w:hAnsi="方正仿宋简体" w:eastAsia="方正仿宋简体" w:cs="方正仿宋简体"/>
          <w:color w:val="auto"/>
          <w:sz w:val="32"/>
          <w:szCs w:val="32"/>
          <w:lang w:val="en-US" w:eastAsia="zh-CN"/>
        </w:rPr>
        <w:t>号凭证，支付张康勇岚安乡食堂调料</w:t>
      </w:r>
      <w:r>
        <w:rPr>
          <w:rFonts w:hint="default" w:ascii="Times New Roman" w:hAnsi="Times New Roman" w:eastAsia="方正仿宋简体" w:cs="Times New Roman"/>
          <w:color w:val="auto"/>
          <w:sz w:val="32"/>
          <w:szCs w:val="32"/>
          <w:lang w:val="en-US" w:eastAsia="zh-CN"/>
        </w:rPr>
        <w:t>9</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452</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00</w:t>
      </w:r>
      <w:r>
        <w:rPr>
          <w:rFonts w:hint="eastAsia" w:ascii="方正仿宋简体" w:hAnsi="方正仿宋简体" w:eastAsia="方正仿宋简体" w:cs="方正仿宋简体"/>
          <w:color w:val="auto"/>
          <w:sz w:val="32"/>
          <w:szCs w:val="32"/>
          <w:lang w:val="en-US" w:eastAsia="zh-CN"/>
        </w:rPr>
        <w:t>元，定额发票公司为泸定县张老二农家乐，经天眼查查询，泸定县张老二农家乐于</w:t>
      </w:r>
      <w:r>
        <w:rPr>
          <w:rFonts w:hint="default" w:ascii="Times New Roman" w:hAnsi="Times New Roman" w:eastAsia="方正仿宋简体" w:cs="Times New Roman"/>
          <w:color w:val="auto"/>
          <w:sz w:val="32"/>
          <w:szCs w:val="32"/>
          <w:lang w:val="en-US" w:eastAsia="zh-CN"/>
        </w:rPr>
        <w:t>2017</w:t>
      </w:r>
      <w:r>
        <w:rPr>
          <w:rFonts w:hint="eastAsia" w:ascii="方正仿宋简体" w:hAnsi="方正仿宋简体" w:eastAsia="方正仿宋简体" w:cs="方正仿宋简体"/>
          <w:color w:val="auto"/>
          <w:sz w:val="32"/>
          <w:szCs w:val="32"/>
          <w:lang w:val="en-US" w:eastAsia="zh-CN"/>
        </w:rPr>
        <w:t>年</w:t>
      </w:r>
      <w:r>
        <w:rPr>
          <w:rFonts w:hint="default" w:ascii="Times New Roman" w:hAnsi="Times New Roman" w:eastAsia="方正仿宋简体" w:cs="Times New Roman"/>
          <w:color w:val="auto"/>
          <w:sz w:val="32"/>
          <w:szCs w:val="32"/>
          <w:lang w:val="en-US" w:eastAsia="zh-CN"/>
        </w:rPr>
        <w:t>12</w:t>
      </w:r>
      <w:r>
        <w:rPr>
          <w:rFonts w:hint="eastAsia" w:ascii="方正仿宋简体" w:hAnsi="方正仿宋简体" w:eastAsia="方正仿宋简体" w:cs="方正仿宋简体"/>
          <w:color w:val="auto"/>
          <w:sz w:val="32"/>
          <w:szCs w:val="32"/>
          <w:lang w:val="en-US" w:eastAsia="zh-CN"/>
        </w:rPr>
        <w:t>月</w:t>
      </w:r>
      <w:r>
        <w:rPr>
          <w:rFonts w:hint="default" w:ascii="Times New Roman" w:hAnsi="Times New Roman" w:eastAsia="方正仿宋简体" w:cs="Times New Roman"/>
          <w:color w:val="auto"/>
          <w:sz w:val="32"/>
          <w:szCs w:val="32"/>
          <w:lang w:val="en-US" w:eastAsia="zh-CN"/>
        </w:rPr>
        <w:t>7</w:t>
      </w:r>
      <w:r>
        <w:rPr>
          <w:rFonts w:hint="eastAsia" w:ascii="方正仿宋简体" w:hAnsi="方正仿宋简体" w:eastAsia="方正仿宋简体" w:cs="方正仿宋简体"/>
          <w:color w:val="auto"/>
          <w:sz w:val="32"/>
          <w:szCs w:val="32"/>
          <w:lang w:val="en-US" w:eastAsia="zh-CN"/>
        </w:rPr>
        <w:t>日变更名字为泸定县张老二小卖部，根据采购明细，为</w:t>
      </w:r>
      <w:r>
        <w:rPr>
          <w:rFonts w:hint="default" w:ascii="Times New Roman" w:hAnsi="Times New Roman" w:eastAsia="方正仿宋简体" w:cs="Times New Roman"/>
          <w:color w:val="auto"/>
          <w:sz w:val="32"/>
          <w:szCs w:val="32"/>
          <w:lang w:val="en-US" w:eastAsia="zh-CN"/>
        </w:rPr>
        <w:t>2022</w:t>
      </w:r>
      <w:r>
        <w:rPr>
          <w:rFonts w:hint="eastAsia" w:ascii="方正仿宋简体" w:hAnsi="方正仿宋简体" w:eastAsia="方正仿宋简体" w:cs="方正仿宋简体"/>
          <w:color w:val="auto"/>
          <w:sz w:val="32"/>
          <w:szCs w:val="32"/>
          <w:lang w:val="en-US" w:eastAsia="zh-CN"/>
        </w:rPr>
        <w:t>年</w:t>
      </w:r>
      <w:r>
        <w:rPr>
          <w:rFonts w:hint="default" w:ascii="Times New Roman" w:hAnsi="Times New Roman" w:eastAsia="方正仿宋简体" w:cs="Times New Roman"/>
          <w:color w:val="auto"/>
          <w:sz w:val="32"/>
          <w:szCs w:val="32"/>
          <w:lang w:val="en-US" w:eastAsia="zh-CN"/>
        </w:rPr>
        <w:t>11</w:t>
      </w:r>
      <w:r>
        <w:rPr>
          <w:rFonts w:hint="eastAsia" w:ascii="方正仿宋简体" w:hAnsi="方正仿宋简体" w:eastAsia="方正仿宋简体" w:cs="方正仿宋简体"/>
          <w:color w:val="auto"/>
          <w:sz w:val="32"/>
          <w:szCs w:val="32"/>
          <w:lang w:val="en-US" w:eastAsia="zh-CN"/>
        </w:rPr>
        <w:t>月-</w:t>
      </w:r>
      <w:r>
        <w:rPr>
          <w:rFonts w:hint="default" w:ascii="Times New Roman" w:hAnsi="Times New Roman" w:eastAsia="方正仿宋简体" w:cs="Times New Roman"/>
          <w:color w:val="auto"/>
          <w:sz w:val="32"/>
          <w:szCs w:val="32"/>
          <w:lang w:val="en-US" w:eastAsia="zh-CN"/>
        </w:rPr>
        <w:t>2023</w:t>
      </w:r>
      <w:r>
        <w:rPr>
          <w:rFonts w:hint="eastAsia" w:ascii="方正仿宋简体" w:hAnsi="方正仿宋简体" w:eastAsia="方正仿宋简体" w:cs="方正仿宋简体"/>
          <w:color w:val="auto"/>
          <w:sz w:val="32"/>
          <w:szCs w:val="32"/>
          <w:lang w:val="en-US" w:eastAsia="zh-CN"/>
        </w:rPr>
        <w:t>年</w:t>
      </w:r>
      <w:r>
        <w:rPr>
          <w:rFonts w:hint="default" w:ascii="Times New Roman" w:hAnsi="Times New Roman" w:eastAsia="方正仿宋简体" w:cs="Times New Roman"/>
          <w:color w:val="auto"/>
          <w:sz w:val="32"/>
          <w:szCs w:val="32"/>
          <w:lang w:val="en-US" w:eastAsia="zh-CN"/>
        </w:rPr>
        <w:t>5</w:t>
      </w:r>
      <w:r>
        <w:rPr>
          <w:rFonts w:hint="eastAsia" w:ascii="方正仿宋简体" w:hAnsi="方正仿宋简体" w:eastAsia="方正仿宋简体" w:cs="方正仿宋简体"/>
          <w:color w:val="auto"/>
          <w:sz w:val="32"/>
          <w:szCs w:val="32"/>
          <w:lang w:val="en-US" w:eastAsia="zh-CN"/>
        </w:rPr>
        <w:t>月调料采购，定额发票不可用。</w:t>
      </w:r>
    </w:p>
    <w:p w14:paraId="72310CFB">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经查</w:t>
      </w:r>
      <w:r>
        <w:rPr>
          <w:rFonts w:hint="default" w:ascii="Times New Roman" w:hAnsi="Times New Roman" w:eastAsia="方正仿宋简体" w:cs="Times New Roman"/>
          <w:color w:val="auto"/>
          <w:sz w:val="32"/>
          <w:szCs w:val="32"/>
          <w:lang w:val="en-US" w:eastAsia="zh-CN"/>
        </w:rPr>
        <w:t>2023</w:t>
      </w:r>
      <w:r>
        <w:rPr>
          <w:rFonts w:hint="eastAsia" w:ascii="方正仿宋简体" w:hAnsi="方正仿宋简体" w:eastAsia="方正仿宋简体" w:cs="方正仿宋简体"/>
          <w:color w:val="auto"/>
          <w:sz w:val="32"/>
          <w:szCs w:val="32"/>
          <w:lang w:val="en-US" w:eastAsia="zh-CN"/>
        </w:rPr>
        <w:t>年</w:t>
      </w:r>
      <w:r>
        <w:rPr>
          <w:rFonts w:hint="default" w:ascii="Times New Roman" w:hAnsi="Times New Roman" w:eastAsia="方正仿宋简体" w:cs="Times New Roman"/>
          <w:color w:val="auto"/>
          <w:sz w:val="32"/>
          <w:szCs w:val="32"/>
          <w:lang w:val="en-US" w:eastAsia="zh-CN"/>
        </w:rPr>
        <w:t>10</w:t>
      </w:r>
      <w:r>
        <w:rPr>
          <w:rFonts w:hint="eastAsia" w:ascii="方正仿宋简体" w:hAnsi="方正仿宋简体" w:eastAsia="方正仿宋简体" w:cs="方正仿宋简体"/>
          <w:color w:val="auto"/>
          <w:sz w:val="32"/>
          <w:szCs w:val="32"/>
          <w:lang w:val="en-US" w:eastAsia="zh-CN"/>
        </w:rPr>
        <w:t>月</w:t>
      </w:r>
      <w:r>
        <w:rPr>
          <w:rFonts w:hint="default" w:ascii="Times New Roman" w:hAnsi="Times New Roman" w:eastAsia="方正仿宋简体" w:cs="Times New Roman"/>
          <w:color w:val="auto"/>
          <w:sz w:val="32"/>
          <w:szCs w:val="32"/>
          <w:lang w:val="en-US" w:eastAsia="zh-CN"/>
        </w:rPr>
        <w:t>15</w:t>
      </w:r>
      <w:r>
        <w:rPr>
          <w:rFonts w:hint="eastAsia" w:ascii="方正仿宋简体" w:hAnsi="方正仿宋简体" w:eastAsia="方正仿宋简体" w:cs="方正仿宋简体"/>
          <w:color w:val="auto"/>
          <w:sz w:val="32"/>
          <w:szCs w:val="32"/>
          <w:lang w:val="en-US" w:eastAsia="zh-CN"/>
        </w:rPr>
        <w:t>号凭证，支付对口支援交流学习工作餐</w:t>
      </w:r>
      <w:r>
        <w:rPr>
          <w:rFonts w:hint="default" w:ascii="Times New Roman" w:hAnsi="Times New Roman" w:eastAsia="方正仿宋简体" w:cs="Times New Roman"/>
          <w:color w:val="auto"/>
          <w:sz w:val="32"/>
          <w:szCs w:val="32"/>
          <w:lang w:val="en-US" w:eastAsia="zh-CN"/>
        </w:rPr>
        <w:t>4</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316</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00</w:t>
      </w:r>
      <w:r>
        <w:rPr>
          <w:rFonts w:hint="eastAsia" w:ascii="方正仿宋简体" w:hAnsi="方正仿宋简体" w:eastAsia="方正仿宋简体" w:cs="方正仿宋简体"/>
          <w:color w:val="auto"/>
          <w:sz w:val="32"/>
          <w:szCs w:val="32"/>
          <w:lang w:val="en-US" w:eastAsia="zh-CN"/>
        </w:rPr>
        <w:t>元。根据浦江县规划和自然资源局交流学习工作的函，对接时间为</w:t>
      </w:r>
      <w:r>
        <w:rPr>
          <w:rFonts w:hint="default" w:ascii="Times New Roman" w:hAnsi="Times New Roman" w:eastAsia="方正仿宋简体" w:cs="Times New Roman"/>
          <w:color w:val="auto"/>
          <w:sz w:val="32"/>
          <w:szCs w:val="32"/>
          <w:lang w:val="en-US" w:eastAsia="zh-CN"/>
        </w:rPr>
        <w:t>2023</w:t>
      </w:r>
      <w:r>
        <w:rPr>
          <w:rFonts w:hint="eastAsia" w:ascii="方正仿宋简体" w:hAnsi="方正仿宋简体" w:eastAsia="方正仿宋简体" w:cs="方正仿宋简体"/>
          <w:color w:val="auto"/>
          <w:sz w:val="32"/>
          <w:szCs w:val="32"/>
          <w:lang w:val="en-US" w:eastAsia="zh-CN"/>
        </w:rPr>
        <w:t>年</w:t>
      </w:r>
      <w:r>
        <w:rPr>
          <w:rFonts w:hint="default" w:ascii="Times New Roman" w:hAnsi="Times New Roman" w:eastAsia="方正仿宋简体" w:cs="Times New Roman"/>
          <w:color w:val="auto"/>
          <w:sz w:val="32"/>
          <w:szCs w:val="32"/>
          <w:lang w:val="en-US" w:eastAsia="zh-CN"/>
        </w:rPr>
        <w:t>9</w:t>
      </w:r>
      <w:r>
        <w:rPr>
          <w:rFonts w:hint="eastAsia" w:ascii="方正仿宋简体" w:hAnsi="方正仿宋简体" w:eastAsia="方正仿宋简体" w:cs="方正仿宋简体"/>
          <w:color w:val="auto"/>
          <w:sz w:val="32"/>
          <w:szCs w:val="32"/>
          <w:lang w:val="en-US" w:eastAsia="zh-CN"/>
        </w:rPr>
        <w:t>月</w:t>
      </w:r>
      <w:r>
        <w:rPr>
          <w:rFonts w:hint="default" w:ascii="Times New Roman" w:hAnsi="Times New Roman" w:eastAsia="方正仿宋简体" w:cs="Times New Roman"/>
          <w:color w:val="auto"/>
          <w:sz w:val="32"/>
          <w:szCs w:val="32"/>
          <w:lang w:val="en-US" w:eastAsia="zh-CN"/>
        </w:rPr>
        <w:t>7</w:t>
      </w:r>
      <w:r>
        <w:rPr>
          <w:rFonts w:hint="eastAsia" w:ascii="方正仿宋简体" w:hAnsi="方正仿宋简体" w:eastAsia="方正仿宋简体" w:cs="方正仿宋简体"/>
          <w:color w:val="auto"/>
          <w:sz w:val="32"/>
          <w:szCs w:val="32"/>
          <w:lang w:val="en-US" w:eastAsia="zh-CN"/>
        </w:rPr>
        <w:t>日至</w:t>
      </w:r>
      <w:r>
        <w:rPr>
          <w:rFonts w:hint="default" w:ascii="Times New Roman" w:hAnsi="Times New Roman" w:eastAsia="方正仿宋简体" w:cs="Times New Roman"/>
          <w:color w:val="auto"/>
          <w:sz w:val="32"/>
          <w:szCs w:val="32"/>
          <w:lang w:val="en-US" w:eastAsia="zh-CN"/>
        </w:rPr>
        <w:t>9</w:t>
      </w:r>
      <w:r>
        <w:rPr>
          <w:rFonts w:hint="eastAsia" w:ascii="方正仿宋简体" w:hAnsi="方正仿宋简体" w:eastAsia="方正仿宋简体" w:cs="方正仿宋简体"/>
          <w:color w:val="auto"/>
          <w:sz w:val="32"/>
          <w:szCs w:val="32"/>
          <w:lang w:val="en-US" w:eastAsia="zh-CN"/>
        </w:rPr>
        <w:t>月</w:t>
      </w:r>
      <w:r>
        <w:rPr>
          <w:rFonts w:hint="default" w:ascii="Times New Roman" w:hAnsi="Times New Roman" w:eastAsia="方正仿宋简体" w:cs="Times New Roman"/>
          <w:color w:val="auto"/>
          <w:sz w:val="32"/>
          <w:szCs w:val="32"/>
          <w:lang w:val="en-US" w:eastAsia="zh-CN"/>
        </w:rPr>
        <w:t>8</w:t>
      </w:r>
      <w:r>
        <w:rPr>
          <w:rFonts w:hint="eastAsia" w:ascii="方正仿宋简体" w:hAnsi="方正仿宋简体" w:eastAsia="方正仿宋简体" w:cs="方正仿宋简体"/>
          <w:color w:val="auto"/>
          <w:sz w:val="32"/>
          <w:szCs w:val="32"/>
          <w:lang w:val="en-US" w:eastAsia="zh-CN"/>
        </w:rPr>
        <w:t>日两天，费用报销未附接待审批单。</w:t>
      </w:r>
    </w:p>
    <w:p w14:paraId="4EFDC167">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黑体简体" w:hAnsi="方正黑体简体" w:eastAsia="方正黑体简体" w:cs="方正黑体简体"/>
          <w:color w:val="auto"/>
          <w:kern w:val="0"/>
          <w:sz w:val="32"/>
          <w:szCs w:val="32"/>
          <w:shd w:val="clear" w:color="auto" w:fill="FFFFFF"/>
        </w:rPr>
      </w:pPr>
      <w:bookmarkStart w:id="149" w:name="_Toc20259"/>
      <w:bookmarkStart w:id="150" w:name="_Toc21252"/>
      <w:r>
        <w:rPr>
          <w:rFonts w:hint="eastAsia" w:ascii="方正黑体简体" w:hAnsi="方正黑体简体" w:eastAsia="方正黑体简体" w:cs="方正黑体简体"/>
          <w:color w:val="auto"/>
          <w:kern w:val="0"/>
          <w:sz w:val="32"/>
          <w:szCs w:val="32"/>
          <w:shd w:val="clear" w:color="auto" w:fill="FFFFFF"/>
          <w:lang w:val="en-US" w:eastAsia="zh-CN"/>
        </w:rPr>
        <w:t>六</w:t>
      </w:r>
      <w:r>
        <w:rPr>
          <w:rFonts w:hint="eastAsia" w:ascii="方正黑体简体" w:hAnsi="方正黑体简体" w:eastAsia="方正黑体简体" w:cs="方正黑体简体"/>
          <w:color w:val="auto"/>
          <w:kern w:val="0"/>
          <w:sz w:val="32"/>
          <w:szCs w:val="32"/>
          <w:shd w:val="clear" w:color="auto" w:fill="FFFFFF"/>
        </w:rPr>
        <w:t>、相关措施建议</w:t>
      </w:r>
      <w:bookmarkEnd w:id="134"/>
      <w:bookmarkEnd w:id="135"/>
      <w:bookmarkEnd w:id="138"/>
      <w:bookmarkEnd w:id="139"/>
      <w:bookmarkEnd w:id="140"/>
      <w:bookmarkEnd w:id="141"/>
      <w:bookmarkEnd w:id="142"/>
      <w:bookmarkEnd w:id="149"/>
      <w:bookmarkEnd w:id="150"/>
    </w:p>
    <w:p w14:paraId="51A15295">
      <w:pPr>
        <w:keepNext w:val="0"/>
        <w:keepLines w:val="0"/>
        <w:pageBreakBefore w:val="0"/>
        <w:numPr>
          <w:ilvl w:val="0"/>
          <w:numId w:val="0"/>
        </w:numPr>
        <w:kinsoku/>
        <w:wordWrap/>
        <w:overflowPunct/>
        <w:topLinePunct w:val="0"/>
        <w:autoSpaceDE/>
        <w:autoSpaceDN/>
        <w:bidi w:val="0"/>
        <w:spacing w:line="600" w:lineRule="exact"/>
        <w:ind w:left="0" w:leftChars="0" w:firstLine="640" w:firstLineChars="200"/>
        <w:outlineLvl w:val="1"/>
        <w:rPr>
          <w:rFonts w:hint="eastAsia" w:ascii="方正楷体简体" w:hAnsi="方正楷体简体" w:eastAsia="方正楷体简体" w:cs="方正楷体简体"/>
          <w:color w:val="auto"/>
          <w:kern w:val="0"/>
          <w:sz w:val="32"/>
          <w:szCs w:val="32"/>
          <w:shd w:val="clear" w:fill="FFFFFF"/>
          <w:lang w:val="en-US" w:eastAsia="zh-CN" w:bidi="ar-SA"/>
        </w:rPr>
      </w:pPr>
      <w:bookmarkStart w:id="151" w:name="_Toc19941"/>
      <w:bookmarkStart w:id="152" w:name="_Toc25014"/>
      <w:bookmarkStart w:id="153" w:name="_Toc10383"/>
      <w:bookmarkStart w:id="154" w:name="_Toc19759"/>
      <w:bookmarkStart w:id="155" w:name="_Toc5880"/>
      <w:bookmarkStart w:id="156" w:name="_Toc10202"/>
      <w:bookmarkStart w:id="157" w:name="_Toc17441"/>
      <w:r>
        <w:rPr>
          <w:rFonts w:hint="eastAsia" w:ascii="方正楷体简体" w:hAnsi="方正楷体简体" w:eastAsia="方正楷体简体" w:cs="方正楷体简体"/>
          <w:color w:val="auto"/>
          <w:kern w:val="0"/>
          <w:sz w:val="32"/>
          <w:szCs w:val="32"/>
          <w:shd w:val="clear" w:fill="FFFFFF"/>
          <w:lang w:val="en-US" w:eastAsia="zh" w:bidi="ar-SA"/>
        </w:rPr>
        <w:t>（一）</w:t>
      </w:r>
      <w:bookmarkEnd w:id="151"/>
      <w:bookmarkEnd w:id="152"/>
      <w:bookmarkEnd w:id="153"/>
      <w:bookmarkEnd w:id="154"/>
      <w:bookmarkEnd w:id="155"/>
      <w:bookmarkEnd w:id="156"/>
      <w:r>
        <w:rPr>
          <w:rFonts w:hint="eastAsia" w:ascii="方正楷体简体" w:hAnsi="方正楷体简体" w:eastAsia="方正楷体简体" w:cs="方正楷体简体"/>
          <w:color w:val="auto"/>
          <w:kern w:val="0"/>
          <w:sz w:val="32"/>
          <w:szCs w:val="32"/>
          <w:shd w:val="clear" w:fill="FFFFFF"/>
          <w:lang w:val="en-US" w:eastAsia="zh-CN" w:bidi="ar-SA"/>
        </w:rPr>
        <w:t>针对“部门整体支出预算执行进度较慢”的建议</w:t>
      </w:r>
      <w:bookmarkEnd w:id="157"/>
    </w:p>
    <w:p w14:paraId="78FA5D41">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lang w:val="en-US" w:eastAsia="zh-CN"/>
        </w:rPr>
      </w:pPr>
      <w:bookmarkStart w:id="158" w:name="_Toc12805"/>
      <w:bookmarkStart w:id="159" w:name="_Toc31667"/>
      <w:bookmarkStart w:id="160" w:name="_Toc7397"/>
      <w:bookmarkStart w:id="161" w:name="_Toc22132"/>
      <w:bookmarkStart w:id="162" w:name="_Toc24455"/>
      <w:r>
        <w:rPr>
          <w:rFonts w:hint="eastAsia" w:ascii="方正仿宋简体" w:hAnsi="方正仿宋简体" w:eastAsia="方正仿宋简体" w:cs="方正仿宋简体"/>
          <w:color w:val="auto"/>
          <w:sz w:val="32"/>
          <w:szCs w:val="32"/>
          <w:lang w:val="en-US" w:eastAsia="zh-CN"/>
        </w:rPr>
        <w:t>建议：县岚安乡一是加强前期调研，积极做好前期准备工作；二是科学筹划年度工作任务，合理安排实施进度，提高预算编制的准确性；三是建立预算执行责任机制，强化预算编制、执行主体责任，督促预算执行单位加快预算执行进度，提高财政资金运转效率和使用效益。</w:t>
      </w:r>
    </w:p>
    <w:p w14:paraId="1141BFD5">
      <w:pPr>
        <w:keepNext w:val="0"/>
        <w:keepLines w:val="0"/>
        <w:pageBreakBefore w:val="0"/>
        <w:numPr>
          <w:ilvl w:val="0"/>
          <w:numId w:val="0"/>
        </w:numPr>
        <w:kinsoku/>
        <w:wordWrap/>
        <w:overflowPunct/>
        <w:topLinePunct w:val="0"/>
        <w:autoSpaceDE/>
        <w:autoSpaceDN/>
        <w:bidi w:val="0"/>
        <w:spacing w:line="600" w:lineRule="exact"/>
        <w:ind w:left="0" w:leftChars="0" w:firstLine="640" w:firstLineChars="200"/>
        <w:outlineLvl w:val="1"/>
        <w:rPr>
          <w:rFonts w:hint="eastAsia" w:ascii="方正楷体简体" w:hAnsi="方正楷体简体" w:eastAsia="方正楷体简体" w:cs="方正楷体简体"/>
          <w:color w:val="auto"/>
          <w:kern w:val="0"/>
          <w:sz w:val="32"/>
          <w:szCs w:val="32"/>
          <w:shd w:val="clear" w:fill="FFFFFF"/>
          <w:lang w:val="en-US" w:eastAsia="zh" w:bidi="ar-SA"/>
        </w:rPr>
      </w:pPr>
      <w:bookmarkStart w:id="163" w:name="_Toc23193"/>
      <w:bookmarkStart w:id="164" w:name="_Toc10295"/>
      <w:r>
        <w:rPr>
          <w:rFonts w:hint="eastAsia" w:ascii="方正楷体简体" w:hAnsi="方正楷体简体" w:eastAsia="方正楷体简体" w:cs="方正楷体简体"/>
          <w:color w:val="auto"/>
          <w:kern w:val="0"/>
          <w:sz w:val="32"/>
          <w:szCs w:val="32"/>
          <w:shd w:val="clear" w:fill="FFFFFF"/>
          <w:lang w:val="en-US" w:eastAsia="zh" w:bidi="ar-SA"/>
        </w:rPr>
        <w:t>（二）</w:t>
      </w:r>
      <w:bookmarkEnd w:id="158"/>
      <w:bookmarkEnd w:id="159"/>
      <w:bookmarkEnd w:id="160"/>
      <w:bookmarkEnd w:id="161"/>
      <w:bookmarkEnd w:id="162"/>
      <w:r>
        <w:rPr>
          <w:rFonts w:hint="eastAsia" w:ascii="方正楷体简体" w:hAnsi="方正楷体简体" w:eastAsia="方正楷体简体" w:cs="方正楷体简体"/>
          <w:color w:val="auto"/>
          <w:kern w:val="0"/>
          <w:sz w:val="32"/>
          <w:szCs w:val="32"/>
          <w:shd w:val="clear" w:fill="FFFFFF"/>
          <w:lang w:val="en-US" w:eastAsia="zh-CN" w:bidi="ar-SA"/>
        </w:rPr>
        <w:t>针对“绩效目标设置不规范”的建议</w:t>
      </w:r>
      <w:bookmarkEnd w:id="163"/>
      <w:bookmarkEnd w:id="164"/>
    </w:p>
    <w:p w14:paraId="3BA8CC12">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建议：县岚安乡一是落实绩效管理主体责任，扎实开展前期调研，收集项目相关数据，科学合理测算绩效目标；二是制定编制绩效目标工作流程，重点突出财务部门的审核责任，要求各业务部门在上报绩效目标时，需提供目标值测算依据。</w:t>
      </w:r>
    </w:p>
    <w:p w14:paraId="31C37D20">
      <w:pPr>
        <w:keepNext w:val="0"/>
        <w:keepLines w:val="0"/>
        <w:pageBreakBefore w:val="0"/>
        <w:numPr>
          <w:ilvl w:val="0"/>
          <w:numId w:val="0"/>
        </w:numPr>
        <w:kinsoku/>
        <w:wordWrap/>
        <w:overflowPunct/>
        <w:topLinePunct w:val="0"/>
        <w:autoSpaceDE/>
        <w:autoSpaceDN/>
        <w:bidi w:val="0"/>
        <w:spacing w:line="600" w:lineRule="exact"/>
        <w:ind w:left="0" w:leftChars="0" w:firstLine="640" w:firstLineChars="200"/>
        <w:outlineLvl w:val="1"/>
        <w:rPr>
          <w:rFonts w:hint="eastAsia" w:ascii="方正楷体简体" w:hAnsi="方正楷体简体" w:eastAsia="方正楷体简体" w:cs="方正楷体简体"/>
          <w:color w:val="auto"/>
          <w:kern w:val="0"/>
          <w:sz w:val="32"/>
          <w:szCs w:val="32"/>
          <w:shd w:val="clear" w:fill="FFFFFF"/>
          <w:lang w:val="en-US" w:eastAsia="zh-CN" w:bidi="ar-SA"/>
        </w:rPr>
      </w:pPr>
      <w:bookmarkStart w:id="165" w:name="_Toc17914"/>
      <w:r>
        <w:rPr>
          <w:rFonts w:hint="eastAsia" w:ascii="方正楷体简体" w:hAnsi="方正楷体简体" w:eastAsia="方正楷体简体" w:cs="方正楷体简体"/>
          <w:color w:val="auto"/>
          <w:kern w:val="0"/>
          <w:sz w:val="32"/>
          <w:szCs w:val="32"/>
          <w:shd w:val="clear" w:fill="FFFFFF"/>
          <w:lang w:val="en-US" w:eastAsia="zh-CN" w:bidi="ar-SA"/>
        </w:rPr>
        <w:t>（三）针对“</w:t>
      </w:r>
      <w:r>
        <w:rPr>
          <w:rFonts w:hint="eastAsia" w:ascii="方正楷体简体" w:hAnsi="方正楷体简体" w:eastAsia="方正楷体简体" w:cs="方正楷体简体"/>
          <w:color w:val="auto"/>
          <w:kern w:val="0"/>
          <w:sz w:val="32"/>
          <w:szCs w:val="32"/>
          <w:shd w:val="clear" w:fill="FFFFFF"/>
          <w:lang w:val="en-US" w:eastAsia="zh" w:bidi="ar-SA"/>
        </w:rPr>
        <w:t>项目自评</w:t>
      </w:r>
      <w:r>
        <w:rPr>
          <w:rFonts w:hint="eastAsia" w:ascii="方正楷体简体" w:hAnsi="方正楷体简体" w:eastAsia="方正楷体简体" w:cs="方正楷体简体"/>
          <w:color w:val="auto"/>
          <w:kern w:val="0"/>
          <w:sz w:val="32"/>
          <w:szCs w:val="32"/>
          <w:shd w:val="clear" w:fill="FFFFFF"/>
          <w:lang w:val="en-US" w:eastAsia="zh-CN" w:bidi="ar-SA"/>
        </w:rPr>
        <w:t>不完整”的建议</w:t>
      </w:r>
      <w:bookmarkEnd w:id="165"/>
    </w:p>
    <w:p w14:paraId="29469A90">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建议：县岚安乡认真落实绩效管理主体责任，细化各项考核措施，严格执行岗位责任制，同时，逐步完善绩效自评及绩效复核的各个环节，切实提高绩效自评工作水平。</w:t>
      </w:r>
    </w:p>
    <w:p w14:paraId="16698C57">
      <w:pPr>
        <w:keepNext w:val="0"/>
        <w:keepLines w:val="0"/>
        <w:pageBreakBefore w:val="0"/>
        <w:numPr>
          <w:ilvl w:val="0"/>
          <w:numId w:val="0"/>
        </w:numPr>
        <w:kinsoku/>
        <w:wordWrap/>
        <w:overflowPunct/>
        <w:topLinePunct w:val="0"/>
        <w:autoSpaceDE/>
        <w:autoSpaceDN/>
        <w:bidi w:val="0"/>
        <w:spacing w:line="600" w:lineRule="exact"/>
        <w:ind w:left="0" w:leftChars="0" w:firstLine="640" w:firstLineChars="200"/>
        <w:outlineLvl w:val="1"/>
        <w:rPr>
          <w:rFonts w:hint="eastAsia" w:ascii="方正楷体简体" w:hAnsi="方正楷体简体" w:eastAsia="方正楷体简体" w:cs="方正楷体简体"/>
          <w:color w:val="auto"/>
          <w:kern w:val="0"/>
          <w:sz w:val="32"/>
          <w:szCs w:val="32"/>
          <w:shd w:val="clear" w:fill="FFFFFF"/>
          <w:lang w:val="en-US" w:eastAsia="zh" w:bidi="ar-SA"/>
        </w:rPr>
      </w:pPr>
      <w:bookmarkStart w:id="166" w:name="_Toc2375"/>
      <w:bookmarkStart w:id="167" w:name="_Toc29421"/>
      <w:r>
        <w:rPr>
          <w:rFonts w:hint="eastAsia" w:ascii="方正楷体简体" w:hAnsi="方正楷体简体" w:eastAsia="方正楷体简体" w:cs="方正楷体简体"/>
          <w:color w:val="auto"/>
          <w:kern w:val="0"/>
          <w:sz w:val="32"/>
          <w:szCs w:val="32"/>
          <w:shd w:val="clear" w:fill="FFFFFF"/>
          <w:lang w:val="en-US" w:eastAsia="zh" w:bidi="ar-SA"/>
        </w:rPr>
        <w:t>（</w:t>
      </w:r>
      <w:r>
        <w:rPr>
          <w:rFonts w:hint="eastAsia" w:ascii="方正楷体简体" w:hAnsi="方正楷体简体" w:eastAsia="方正楷体简体" w:cs="方正楷体简体"/>
          <w:color w:val="auto"/>
          <w:kern w:val="0"/>
          <w:sz w:val="32"/>
          <w:szCs w:val="32"/>
          <w:shd w:val="clear" w:fill="FFFFFF"/>
          <w:lang w:val="en-US" w:eastAsia="zh-CN" w:bidi="ar-SA"/>
        </w:rPr>
        <w:t>四</w:t>
      </w:r>
      <w:r>
        <w:rPr>
          <w:rFonts w:hint="eastAsia" w:ascii="方正楷体简体" w:hAnsi="方正楷体简体" w:eastAsia="方正楷体简体" w:cs="方正楷体简体"/>
          <w:color w:val="auto"/>
          <w:kern w:val="0"/>
          <w:sz w:val="32"/>
          <w:szCs w:val="32"/>
          <w:shd w:val="clear" w:fill="FFFFFF"/>
          <w:lang w:val="en-US" w:eastAsia="zh" w:bidi="ar-SA"/>
        </w:rPr>
        <w:t>）</w:t>
      </w:r>
      <w:r>
        <w:rPr>
          <w:rFonts w:hint="eastAsia" w:ascii="方正楷体简体" w:hAnsi="方正楷体简体" w:eastAsia="方正楷体简体" w:cs="方正楷体简体"/>
          <w:color w:val="auto"/>
          <w:kern w:val="0"/>
          <w:sz w:val="32"/>
          <w:szCs w:val="32"/>
          <w:shd w:val="clear" w:fill="FFFFFF"/>
          <w:lang w:val="en-US" w:eastAsia="zh-CN" w:bidi="ar-SA"/>
        </w:rPr>
        <w:t>针对“预算编制不准确的”的建议</w:t>
      </w:r>
      <w:bookmarkEnd w:id="166"/>
      <w:bookmarkEnd w:id="167"/>
    </w:p>
    <w:p w14:paraId="7DCAA2FF">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建议：县岚安乡应认真贯彻党中央、国务院过“紧日子”的指示精神，严格落实预算编制主体责任，规范预算编制程序，科学合理编制预算，不断提高预算编制的科学化、规范化和精细化水平，防止超预算、无预算列支。确需调整预算的应按程序经本级财政部门同意后执行，增强预算约束力。</w:t>
      </w:r>
    </w:p>
    <w:p w14:paraId="25F85724">
      <w:pPr>
        <w:keepNext w:val="0"/>
        <w:keepLines w:val="0"/>
        <w:pageBreakBefore w:val="0"/>
        <w:numPr>
          <w:ilvl w:val="0"/>
          <w:numId w:val="0"/>
        </w:numPr>
        <w:kinsoku/>
        <w:wordWrap/>
        <w:overflowPunct/>
        <w:topLinePunct w:val="0"/>
        <w:autoSpaceDE/>
        <w:autoSpaceDN/>
        <w:bidi w:val="0"/>
        <w:spacing w:line="600" w:lineRule="exact"/>
        <w:ind w:left="0" w:leftChars="0" w:firstLine="640" w:firstLineChars="200"/>
        <w:outlineLvl w:val="1"/>
        <w:rPr>
          <w:rFonts w:hint="eastAsia" w:ascii="方正楷体简体" w:hAnsi="方正楷体简体" w:eastAsia="方正楷体简体" w:cs="方正楷体简体"/>
          <w:color w:val="auto"/>
          <w:kern w:val="0"/>
          <w:sz w:val="32"/>
          <w:szCs w:val="32"/>
          <w:shd w:val="clear" w:fill="FFFFFF"/>
          <w:lang w:val="en-US" w:eastAsia="zh-CN" w:bidi="ar-SA"/>
        </w:rPr>
      </w:pPr>
      <w:bookmarkStart w:id="168" w:name="_Toc31709"/>
      <w:bookmarkStart w:id="169" w:name="_Toc27774"/>
      <w:r>
        <w:rPr>
          <w:rFonts w:hint="eastAsia" w:ascii="方正楷体简体" w:hAnsi="方正楷体简体" w:eastAsia="方正楷体简体" w:cs="方正楷体简体"/>
          <w:color w:val="auto"/>
          <w:kern w:val="0"/>
          <w:sz w:val="32"/>
          <w:szCs w:val="32"/>
          <w:shd w:val="clear" w:fill="FFFFFF"/>
          <w:lang w:val="en-US" w:eastAsia="zh" w:bidi="ar-SA"/>
        </w:rPr>
        <w:t>（</w:t>
      </w:r>
      <w:r>
        <w:rPr>
          <w:rFonts w:hint="eastAsia" w:ascii="方正楷体简体" w:hAnsi="方正楷体简体" w:eastAsia="方正楷体简体" w:cs="方正楷体简体"/>
          <w:color w:val="auto"/>
          <w:kern w:val="0"/>
          <w:sz w:val="32"/>
          <w:szCs w:val="32"/>
          <w:shd w:val="clear" w:fill="FFFFFF"/>
          <w:lang w:val="en-US" w:eastAsia="zh-CN" w:bidi="ar-SA"/>
        </w:rPr>
        <w:t>五</w:t>
      </w:r>
      <w:r>
        <w:rPr>
          <w:rFonts w:hint="eastAsia" w:ascii="方正楷体简体" w:hAnsi="方正楷体简体" w:eastAsia="方正楷体简体" w:cs="方正楷体简体"/>
          <w:color w:val="auto"/>
          <w:kern w:val="0"/>
          <w:sz w:val="32"/>
          <w:szCs w:val="32"/>
          <w:shd w:val="clear" w:fill="FFFFFF"/>
          <w:lang w:val="en-US" w:eastAsia="zh" w:bidi="ar-SA"/>
        </w:rPr>
        <w:t>）</w:t>
      </w:r>
      <w:bookmarkEnd w:id="168"/>
      <w:r>
        <w:rPr>
          <w:rFonts w:hint="eastAsia" w:ascii="方正楷体简体" w:hAnsi="方正楷体简体" w:eastAsia="方正楷体简体" w:cs="方正楷体简体"/>
          <w:color w:val="auto"/>
          <w:kern w:val="0"/>
          <w:sz w:val="32"/>
          <w:szCs w:val="32"/>
          <w:shd w:val="clear" w:fill="FFFFFF"/>
          <w:lang w:val="en-US" w:eastAsia="zh-CN" w:bidi="ar-SA"/>
        </w:rPr>
        <w:t>针对“费用报销不规范”的建议</w:t>
      </w:r>
      <w:bookmarkEnd w:id="169"/>
    </w:p>
    <w:p w14:paraId="11B1E018">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建议：应进一步强化单位职能职责履行情况，对各项费用使用情况进行实时监管，做到资金使用合规、有效。一是对现有各项管理制度进一步细化，责任落实人、加大费用监管力度；二是针对单位各项费用报销，建立具体的管理制度，明确费用报销范围及标准，费用报销有依有据，保障资金使用合规、有效。</w:t>
      </w:r>
    </w:p>
    <w:p w14:paraId="7A29C2A9">
      <w:pPr>
        <w:keepNext w:val="0"/>
        <w:keepLines w:val="0"/>
        <w:pageBreakBefore w:val="0"/>
        <w:kinsoku/>
        <w:wordWrap/>
        <w:overflowPunct/>
        <w:topLinePunct w:val="0"/>
        <w:autoSpaceDE/>
        <w:autoSpaceDN/>
        <w:bidi w:val="0"/>
        <w:spacing w:line="600" w:lineRule="exact"/>
        <w:ind w:left="0" w:leftChars="0" w:right="0" w:rightChars="0" w:firstLine="0" w:firstLineChars="0"/>
        <w:rPr>
          <w:rFonts w:hint="eastAsia" w:ascii="方正仿宋简体" w:hAnsi="方正仿宋简体" w:eastAsia="方正仿宋简体" w:cs="方正仿宋简体"/>
          <w:color w:val="auto"/>
          <w:sz w:val="32"/>
          <w:szCs w:val="32"/>
          <w:lang w:val="en-US" w:eastAsia="zh-CN"/>
        </w:rPr>
      </w:pPr>
    </w:p>
    <w:p w14:paraId="41CD81EA">
      <w:pPr>
        <w:keepNext w:val="0"/>
        <w:keepLines w:val="0"/>
        <w:pageBreakBefore w:val="0"/>
        <w:kinsoku/>
        <w:wordWrap/>
        <w:overflowPunct/>
        <w:topLinePunct w:val="0"/>
        <w:autoSpaceDE/>
        <w:autoSpaceDN/>
        <w:bidi w:val="0"/>
        <w:spacing w:line="600" w:lineRule="exact"/>
        <w:ind w:left="1598" w:leftChars="228" w:right="0" w:rightChars="0" w:hanging="960" w:hangingChars="300"/>
        <w:rPr>
          <w:rFonts w:hint="eastAsia" w:ascii="方正仿宋简体" w:hAnsi="方正仿宋简体" w:eastAsia="方正仿宋简体" w:cs="方正仿宋简体"/>
          <w:color w:val="auto"/>
          <w:sz w:val="32"/>
          <w:szCs w:val="32"/>
          <w:lang w:val="en-US" w:eastAsia="zh"/>
        </w:rPr>
      </w:pPr>
      <w:r>
        <w:rPr>
          <w:rFonts w:hint="eastAsia" w:ascii="方正仿宋简体" w:hAnsi="方正仿宋简体" w:eastAsia="方正仿宋简体" w:cs="方正仿宋简体"/>
          <w:color w:val="auto"/>
          <w:sz w:val="32"/>
          <w:szCs w:val="32"/>
          <w:lang w:val="en-US" w:eastAsia="zh-CN"/>
        </w:rPr>
        <w:t>附件</w:t>
      </w:r>
      <w:bookmarkEnd w:id="124"/>
      <w:bookmarkEnd w:id="125"/>
      <w:r>
        <w:rPr>
          <w:rFonts w:hint="eastAsia" w:ascii="方正仿宋简体" w:hAnsi="方正仿宋简体" w:eastAsia="方正仿宋简体" w:cs="方正仿宋简体"/>
          <w:color w:val="auto"/>
          <w:sz w:val="32"/>
          <w:szCs w:val="32"/>
          <w:lang w:val="en-US" w:eastAsia="zh"/>
        </w:rPr>
        <w:t>：</w:t>
      </w:r>
      <w:r>
        <w:rPr>
          <w:rFonts w:hint="eastAsia" w:ascii="方正仿宋简体" w:hAnsi="方正仿宋简体" w:eastAsia="方正仿宋简体" w:cs="方正仿宋简体"/>
          <w:color w:val="auto"/>
          <w:sz w:val="32"/>
          <w:szCs w:val="32"/>
          <w:lang w:val="en-US" w:eastAsia="zh-CN"/>
        </w:rPr>
        <w:t>泸定县岚安乡人民政府</w:t>
      </w:r>
      <w:r>
        <w:rPr>
          <w:rFonts w:hint="eastAsia" w:ascii="方正仿宋简体" w:hAnsi="方正仿宋简体" w:eastAsia="方正仿宋简体" w:cs="方正仿宋简体"/>
          <w:color w:val="auto"/>
          <w:sz w:val="32"/>
          <w:szCs w:val="32"/>
          <w:lang w:val="en-US" w:eastAsia="zh"/>
        </w:rPr>
        <w:t>部门整体支出绩效评价指标评分表</w:t>
      </w:r>
    </w:p>
    <w:p w14:paraId="35F87848">
      <w:pPr>
        <w:pStyle w:val="2"/>
        <w:rPr>
          <w:rFonts w:hint="eastAsia" w:ascii="方正仿宋简体" w:hAnsi="方正仿宋简体" w:eastAsia="方正仿宋简体" w:cs="方正仿宋简体"/>
          <w:color w:val="auto"/>
          <w:sz w:val="32"/>
          <w:szCs w:val="32"/>
          <w:lang w:val="en-US" w:eastAsia="zh"/>
        </w:rPr>
      </w:pPr>
    </w:p>
    <w:p w14:paraId="1A6180B8">
      <w:pPr>
        <w:rPr>
          <w:rFonts w:hint="eastAsia" w:ascii="方正仿宋简体" w:hAnsi="方正仿宋简体" w:eastAsia="方正仿宋简体" w:cs="方正仿宋简体"/>
          <w:color w:val="auto"/>
          <w:sz w:val="32"/>
          <w:szCs w:val="32"/>
          <w:lang w:val="en-US" w:eastAsia="zh"/>
        </w:rPr>
      </w:pPr>
    </w:p>
    <w:p w14:paraId="5E254E3B">
      <w:pPr>
        <w:pStyle w:val="2"/>
        <w:rPr>
          <w:rFonts w:hint="eastAsia"/>
          <w:lang w:val="en-US" w:eastAsia="zh"/>
        </w:rPr>
      </w:pPr>
    </w:p>
    <w:p w14:paraId="6C77B4ED">
      <w:pPr>
        <w:keepNext w:val="0"/>
        <w:keepLines w:val="0"/>
        <w:pageBreakBefore w:val="0"/>
        <w:widowControl w:val="0"/>
        <w:kinsoku/>
        <w:wordWrap/>
        <w:overflowPunct/>
        <w:topLinePunct w:val="0"/>
        <w:autoSpaceDE/>
        <w:autoSpaceDN/>
        <w:bidi w:val="0"/>
        <w:adjustRightInd/>
        <w:snapToGrid/>
        <w:spacing w:line="600" w:lineRule="exact"/>
        <w:ind w:left="0"/>
        <w:jc w:val="center"/>
        <w:textAlignment w:val="auto"/>
        <w:rPr>
          <w:rFonts w:hint="eastAsia" w:ascii="方正仿宋简体" w:hAnsi="方正仿宋简体" w:eastAsia="方正仿宋简体" w:cs="方正仿宋简体"/>
          <w:b w:val="0"/>
          <w:bCs w:val="0"/>
          <w:sz w:val="32"/>
          <w:szCs w:val="32"/>
          <w:lang w:val="en-US" w:eastAsia="zh-CN"/>
        </w:rPr>
      </w:pPr>
      <w:r>
        <w:rPr>
          <w:rFonts w:hint="eastAsia" w:ascii="方正仿宋简体" w:hAnsi="方正仿宋简体" w:eastAsia="方正仿宋简体" w:cs="方正仿宋简体"/>
          <w:b w:val="0"/>
          <w:bCs w:val="0"/>
          <w:sz w:val="32"/>
          <w:szCs w:val="32"/>
          <w:lang w:eastAsia="zh-CN"/>
        </w:rPr>
        <w:t>　　　　</w:t>
      </w:r>
      <w:bookmarkStart w:id="170" w:name="_GoBack"/>
      <w:bookmarkEnd w:id="170"/>
      <w:r>
        <w:rPr>
          <w:rFonts w:hint="eastAsia" w:ascii="方正仿宋简体" w:hAnsi="方正仿宋简体" w:eastAsia="方正仿宋简体" w:cs="方正仿宋简体"/>
          <w:b w:val="0"/>
          <w:bCs w:val="0"/>
          <w:sz w:val="32"/>
          <w:szCs w:val="32"/>
          <w:lang w:eastAsia="zh-CN"/>
        </w:rPr>
        <w:t>　</w:t>
      </w:r>
    </w:p>
    <w:p w14:paraId="2B19F59B">
      <w:pPr>
        <w:keepNext w:val="0"/>
        <w:keepLines w:val="0"/>
        <w:pageBreakBefore w:val="0"/>
        <w:widowControl w:val="0"/>
        <w:kinsoku/>
        <w:wordWrap/>
        <w:overflowPunct/>
        <w:topLinePunct w:val="0"/>
        <w:autoSpaceDE/>
        <w:autoSpaceDN/>
        <w:bidi w:val="0"/>
        <w:adjustRightInd/>
        <w:snapToGrid/>
        <w:spacing w:line="600" w:lineRule="exact"/>
        <w:ind w:left="0"/>
        <w:jc w:val="center"/>
        <w:textAlignment w:val="auto"/>
        <w:rPr>
          <w:rFonts w:hint="eastAsia" w:ascii="方正仿宋简体" w:hAnsi="方正仿宋简体" w:eastAsia="方正仿宋简体" w:cs="方正仿宋简体"/>
          <w:b w:val="0"/>
          <w:bCs w:val="0"/>
          <w:sz w:val="32"/>
          <w:szCs w:val="32"/>
          <w:lang w:eastAsia="zh-CN"/>
        </w:rPr>
      </w:pPr>
      <w:r>
        <w:rPr>
          <w:rFonts w:hint="eastAsia" w:ascii="方正仿宋简体" w:hAnsi="方正仿宋简体" w:eastAsia="方正仿宋简体" w:cs="方正仿宋简体"/>
          <w:b w:val="0"/>
          <w:bCs w:val="0"/>
          <w:sz w:val="32"/>
          <w:szCs w:val="32"/>
          <w:lang w:eastAsia="zh-CN"/>
        </w:rPr>
        <w:t>　　　　　　　　　　　</w:t>
      </w:r>
      <w:r>
        <w:rPr>
          <w:rFonts w:hint="eastAsia" w:ascii="方正仿宋简体" w:hAnsi="方正仿宋简体" w:eastAsia="方正仿宋简体" w:cs="方正仿宋简体"/>
          <w:b w:val="0"/>
          <w:bCs w:val="0"/>
          <w:sz w:val="32"/>
          <w:szCs w:val="32"/>
        </w:rPr>
        <w:t>二〇二四年九月一日</w:t>
      </w:r>
    </w:p>
    <w:p w14:paraId="655F185D">
      <w:pPr>
        <w:pStyle w:val="2"/>
        <w:rPr>
          <w:rFonts w:hint="eastAsia"/>
          <w:lang w:val="en-US" w:eastAsia="zh"/>
        </w:rPr>
      </w:pPr>
    </w:p>
    <w:p w14:paraId="02296512">
      <w:pPr>
        <w:pStyle w:val="2"/>
        <w:keepNext w:val="0"/>
        <w:keepLines w:val="0"/>
        <w:pageBreakBefore w:val="0"/>
        <w:kinsoku/>
        <w:wordWrap/>
        <w:overflowPunct/>
        <w:topLinePunct w:val="0"/>
        <w:autoSpaceDE/>
        <w:autoSpaceDN/>
        <w:bidi w:val="0"/>
        <w:spacing w:after="0" w:line="600" w:lineRule="exact"/>
        <w:ind w:left="0" w:firstLine="560"/>
        <w:jc w:val="right"/>
        <w:rPr>
          <w:rFonts w:hint="eastAsia" w:ascii="方正仿宋简体" w:hAnsi="方正仿宋简体" w:eastAsia="方正仿宋简体" w:cs="方正仿宋简体"/>
          <w:b/>
          <w:bCs/>
          <w:color w:val="auto"/>
          <w:sz w:val="32"/>
          <w:szCs w:val="32"/>
          <w:lang w:val="en-US" w:eastAsia="zh"/>
        </w:rPr>
      </w:pPr>
    </w:p>
    <w:p w14:paraId="455DCA63">
      <w:pPr>
        <w:pStyle w:val="2"/>
        <w:keepNext w:val="0"/>
        <w:keepLines w:val="0"/>
        <w:pageBreakBefore w:val="0"/>
        <w:kinsoku/>
        <w:wordWrap/>
        <w:overflowPunct/>
        <w:topLinePunct w:val="0"/>
        <w:autoSpaceDE/>
        <w:autoSpaceDN/>
        <w:bidi w:val="0"/>
        <w:spacing w:after="0" w:line="600" w:lineRule="exact"/>
        <w:ind w:left="0" w:firstLine="0" w:firstLineChars="0"/>
        <w:jc w:val="both"/>
        <w:rPr>
          <w:rFonts w:hint="eastAsia" w:ascii="方正仿宋简体" w:hAnsi="方正仿宋简体" w:eastAsia="方正仿宋简体" w:cs="方正仿宋简体"/>
          <w:b/>
          <w:bCs/>
          <w:color w:val="auto"/>
          <w:sz w:val="32"/>
          <w:szCs w:val="32"/>
          <w:lang w:val="en-US" w:eastAsia="zh"/>
        </w:rPr>
      </w:pPr>
    </w:p>
    <w:p w14:paraId="30F230E4">
      <w:pPr>
        <w:keepNext w:val="0"/>
        <w:keepLines w:val="0"/>
        <w:pageBreakBefore w:val="0"/>
        <w:kinsoku/>
        <w:wordWrap/>
        <w:overflowPunct/>
        <w:topLinePunct w:val="0"/>
        <w:autoSpaceDE/>
        <w:autoSpaceDN/>
        <w:bidi w:val="0"/>
        <w:spacing w:line="600" w:lineRule="exact"/>
        <w:ind w:left="0"/>
        <w:rPr>
          <w:rFonts w:hint="eastAsia" w:ascii="方正仿宋简体" w:hAnsi="方正仿宋简体" w:eastAsia="方正仿宋简体" w:cs="方正仿宋简体"/>
          <w:b/>
          <w:bCs/>
          <w:color w:val="auto"/>
          <w:sz w:val="32"/>
          <w:szCs w:val="32"/>
          <w:lang w:val="en-US" w:eastAsia="zh"/>
        </w:rPr>
      </w:pPr>
    </w:p>
    <w:p w14:paraId="30335378">
      <w:pPr>
        <w:pStyle w:val="2"/>
        <w:keepNext w:val="0"/>
        <w:keepLines w:val="0"/>
        <w:pageBreakBefore w:val="0"/>
        <w:kinsoku/>
        <w:wordWrap/>
        <w:overflowPunct/>
        <w:topLinePunct w:val="0"/>
        <w:autoSpaceDE/>
        <w:autoSpaceDN/>
        <w:bidi w:val="0"/>
        <w:spacing w:after="0" w:line="600" w:lineRule="exact"/>
        <w:ind w:left="0" w:firstLine="560"/>
        <w:jc w:val="right"/>
        <w:rPr>
          <w:rFonts w:hint="eastAsia" w:ascii="方正仿宋简体" w:hAnsi="方正仿宋简体" w:eastAsia="方正仿宋简体" w:cs="方正仿宋简体"/>
          <w:color w:val="auto"/>
          <w:sz w:val="32"/>
          <w:szCs w:val="32"/>
          <w:lang w:val="en-US" w:eastAsia="zh"/>
        </w:rPr>
      </w:pPr>
    </w:p>
    <w:sectPr>
      <w:headerReference r:id="rId5" w:type="default"/>
      <w:footerReference r:id="rId6" w:type="default"/>
      <w:pgSz w:w="11906" w:h="16838"/>
      <w:pgMar w:top="2098" w:right="1531" w:bottom="1871" w:left="1531" w:header="850" w:footer="992" w:gutter="0"/>
      <w:pgNumType w:fmt="decimal" w:start="1"/>
      <w:cols w:space="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仿宋简体">
    <w:panose1 w:val="03000509000000000000"/>
    <w:charset w:val="86"/>
    <w:family w:val="auto"/>
    <w:pitch w:val="default"/>
    <w:sig w:usb0="00000001" w:usb1="080E0000" w:usb2="00000000" w:usb3="00000000" w:csb0="00040000" w:csb1="00000000"/>
    <w:embedRegular r:id="rId1" w:fontKey="{9B395ABB-1B66-40BB-99F3-804D9D77F84C}"/>
  </w:font>
  <w:font w:name="楷体">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方正黑体简体">
    <w:panose1 w:val="03000509000000000000"/>
    <w:charset w:val="86"/>
    <w:family w:val="auto"/>
    <w:pitch w:val="default"/>
    <w:sig w:usb0="00000001" w:usb1="080E0000" w:usb2="00000000" w:usb3="00000000" w:csb0="00040000" w:csb1="00000000"/>
    <w:embedRegular r:id="rId2" w:fontKey="{0655D300-F1A9-4414-9A8C-B1C9C722573E}"/>
  </w:font>
  <w:font w:name="方正小标宋简体">
    <w:panose1 w:val="03000509000000000000"/>
    <w:charset w:val="86"/>
    <w:family w:val="auto"/>
    <w:pitch w:val="default"/>
    <w:sig w:usb0="00000001" w:usb1="080E0000" w:usb2="00000000" w:usb3="00000000" w:csb0="00040000" w:csb1="00000000"/>
    <w:embedRegular r:id="rId3" w:fontKey="{DF595E58-BB0D-4338-9873-33BC7147DB8D}"/>
  </w:font>
  <w:font w:name="方正楷体简体">
    <w:panose1 w:val="02000000000000000000"/>
    <w:charset w:val="86"/>
    <w:family w:val="auto"/>
    <w:pitch w:val="default"/>
    <w:sig w:usb0="00000001" w:usb1="080E0000" w:usb2="00000000" w:usb3="00000000" w:csb0="00040000" w:csb1="00000000"/>
    <w:embedRegular r:id="rId4" w:fontKey="{95DEA6E3-40A9-4406-9075-504BBCB80AB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20D31C">
    <w:pPr>
      <w:pStyle w:val="11"/>
      <w:ind w:firstLine="0" w:firstLineChars="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16C51E">
                          <w:pPr>
                            <w:pStyle w:val="11"/>
                            <w:ind w:left="0" w:leftChars="0" w:firstLine="0" w:firstLineChars="0"/>
                            <w:rPr>
                              <w:sz w:val="32"/>
                              <w:szCs w:val="32"/>
                            </w:rPr>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2016C51E">
                    <w:pPr>
                      <w:pStyle w:val="11"/>
                      <w:ind w:left="0" w:leftChars="0" w:firstLine="0" w:firstLineChars="0"/>
                      <w:rPr>
                        <w:sz w:val="32"/>
                        <w:szCs w:val="32"/>
                      </w:rPr>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BAFDF">
    <w:pPr>
      <w:pBdr>
        <w:top w:val="none" w:color="auto" w:sz="0" w:space="1"/>
        <w:left w:val="none" w:color="auto" w:sz="0" w:space="4"/>
        <w:bottom w:val="none" w:color="auto" w:sz="0" w:space="1"/>
        <w:right w:val="none" w:color="auto" w:sz="0" w:space="4"/>
      </w:pBdr>
      <w:tabs>
        <w:tab w:val="center" w:pos="4150"/>
        <w:tab w:val="right" w:pos="8306"/>
      </w:tabs>
      <w:snapToGrid w:val="0"/>
      <w:ind w:firstLine="0" w:firstLineChars="0"/>
      <w:jc w:val="left"/>
      <w:rPr>
        <w:u w:val="non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0066A0"/>
    <w:multiLevelType w:val="singleLevel"/>
    <w:tmpl w:val="280066A0"/>
    <w:lvl w:ilvl="0" w:tentative="0">
      <w:start w:val="3"/>
      <w:numFmt w:val="decimal"/>
      <w:suff w:val="nothing"/>
      <w:lvlText w:val="%1."/>
      <w:lvlJc w:val="left"/>
      <w:pPr>
        <w:ind w:left="0" w:firstLine="640"/>
      </w:pPr>
      <w:rPr>
        <w:rFonts w:hint="default" w:ascii="Times New Roman" w:hAnsi="Times New Roman" w:cs="Times New Roman"/>
        <w:sz w:val="32"/>
        <w:szCs w:val="32"/>
      </w:rPr>
    </w:lvl>
  </w:abstractNum>
  <w:abstractNum w:abstractNumId="1">
    <w:nsid w:val="60A4DF1E"/>
    <w:multiLevelType w:val="multilevel"/>
    <w:tmpl w:val="60A4DF1E"/>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decimal"/>
      <w:pStyle w:val="4"/>
      <w:suff w:val="nothing"/>
      <w:lvlText w:val="%3．"/>
      <w:lvlJc w:val="left"/>
      <w:pPr>
        <w:ind w:left="0" w:firstLine="400"/>
      </w:pPr>
      <w:rPr>
        <w:rFonts w:hint="eastAsia" w:ascii="宋体" w:hAnsi="宋体" w:eastAsia="宋体" w:cs="宋体"/>
      </w:rPr>
    </w:lvl>
    <w:lvl w:ilvl="3" w:tentative="0">
      <w:start w:val="1"/>
      <w:numFmt w:val="decimal"/>
      <w:suff w:val="nothing"/>
      <w:lvlText w:val="（%4）"/>
      <w:lvlJc w:val="left"/>
      <w:pPr>
        <w:ind w:left="0" w:firstLine="402"/>
      </w:pPr>
      <w:rPr>
        <w:rFonts w:hint="eastAsia" w:ascii="宋体" w:hAnsi="宋体" w:eastAsia="宋体" w:cs="宋体"/>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M0NDQzMjFlNDQ2Y2I5YTA0MTZkNmYzOGZlYzkyMTkifQ=="/>
  </w:docVars>
  <w:rsids>
    <w:rsidRoot w:val="00172A27"/>
    <w:rsid w:val="00072D71"/>
    <w:rsid w:val="00097BF8"/>
    <w:rsid w:val="000C45D6"/>
    <w:rsid w:val="000C754C"/>
    <w:rsid w:val="000E2AA0"/>
    <w:rsid w:val="00127F9D"/>
    <w:rsid w:val="00145DD7"/>
    <w:rsid w:val="00147C82"/>
    <w:rsid w:val="00163525"/>
    <w:rsid w:val="00172A27"/>
    <w:rsid w:val="001A6E39"/>
    <w:rsid w:val="00202FA3"/>
    <w:rsid w:val="00272C1D"/>
    <w:rsid w:val="002F7B42"/>
    <w:rsid w:val="0032304E"/>
    <w:rsid w:val="00360A2D"/>
    <w:rsid w:val="003655C8"/>
    <w:rsid w:val="003F0E80"/>
    <w:rsid w:val="004267A7"/>
    <w:rsid w:val="00443DB6"/>
    <w:rsid w:val="00451894"/>
    <w:rsid w:val="00452C50"/>
    <w:rsid w:val="004549BF"/>
    <w:rsid w:val="005D0FB9"/>
    <w:rsid w:val="00610FBA"/>
    <w:rsid w:val="00646411"/>
    <w:rsid w:val="0067664F"/>
    <w:rsid w:val="006E2F08"/>
    <w:rsid w:val="007221E5"/>
    <w:rsid w:val="00757BEA"/>
    <w:rsid w:val="007E5CD9"/>
    <w:rsid w:val="00804DDE"/>
    <w:rsid w:val="0085646D"/>
    <w:rsid w:val="00870DA1"/>
    <w:rsid w:val="0088162A"/>
    <w:rsid w:val="008956AD"/>
    <w:rsid w:val="008B2190"/>
    <w:rsid w:val="00934B72"/>
    <w:rsid w:val="00950253"/>
    <w:rsid w:val="00963AA7"/>
    <w:rsid w:val="00970070"/>
    <w:rsid w:val="009B5855"/>
    <w:rsid w:val="00A1757E"/>
    <w:rsid w:val="00A60B13"/>
    <w:rsid w:val="00AD1C0E"/>
    <w:rsid w:val="00AD64C4"/>
    <w:rsid w:val="00AE1EFF"/>
    <w:rsid w:val="00B11E73"/>
    <w:rsid w:val="00BB4B64"/>
    <w:rsid w:val="00BF1745"/>
    <w:rsid w:val="00BF55A4"/>
    <w:rsid w:val="00C46DF1"/>
    <w:rsid w:val="00C54B59"/>
    <w:rsid w:val="00CB3663"/>
    <w:rsid w:val="00CF395F"/>
    <w:rsid w:val="00D10437"/>
    <w:rsid w:val="00D33BD1"/>
    <w:rsid w:val="00EB673D"/>
    <w:rsid w:val="00EE1A30"/>
    <w:rsid w:val="00EE3529"/>
    <w:rsid w:val="00F80E20"/>
    <w:rsid w:val="00FF076D"/>
    <w:rsid w:val="015B3238"/>
    <w:rsid w:val="0174274A"/>
    <w:rsid w:val="01AE1362"/>
    <w:rsid w:val="0209008E"/>
    <w:rsid w:val="0221101D"/>
    <w:rsid w:val="028212C5"/>
    <w:rsid w:val="02B56978"/>
    <w:rsid w:val="031D77B8"/>
    <w:rsid w:val="034B0AC6"/>
    <w:rsid w:val="03BD26AA"/>
    <w:rsid w:val="03C46413"/>
    <w:rsid w:val="03F043C9"/>
    <w:rsid w:val="03F5560D"/>
    <w:rsid w:val="05370DC3"/>
    <w:rsid w:val="05704583"/>
    <w:rsid w:val="05AE5131"/>
    <w:rsid w:val="06E2185D"/>
    <w:rsid w:val="074512A5"/>
    <w:rsid w:val="074574B7"/>
    <w:rsid w:val="077F711D"/>
    <w:rsid w:val="0815093A"/>
    <w:rsid w:val="08280844"/>
    <w:rsid w:val="08321414"/>
    <w:rsid w:val="08A704C1"/>
    <w:rsid w:val="08C610DA"/>
    <w:rsid w:val="08CA0DBA"/>
    <w:rsid w:val="096177B9"/>
    <w:rsid w:val="0AA10A64"/>
    <w:rsid w:val="0AAA2B3A"/>
    <w:rsid w:val="0BD10723"/>
    <w:rsid w:val="0C82214A"/>
    <w:rsid w:val="0CC90B55"/>
    <w:rsid w:val="0D4639D6"/>
    <w:rsid w:val="0D7C008D"/>
    <w:rsid w:val="0DA06897"/>
    <w:rsid w:val="0DF462ED"/>
    <w:rsid w:val="0DF90060"/>
    <w:rsid w:val="0E19564B"/>
    <w:rsid w:val="0E522B49"/>
    <w:rsid w:val="0E5E23AA"/>
    <w:rsid w:val="0E6050D4"/>
    <w:rsid w:val="0E7F3C56"/>
    <w:rsid w:val="0EE4486D"/>
    <w:rsid w:val="0EF40828"/>
    <w:rsid w:val="0EF610D2"/>
    <w:rsid w:val="0EF97BEC"/>
    <w:rsid w:val="0F207817"/>
    <w:rsid w:val="0F24115F"/>
    <w:rsid w:val="0F7D48CD"/>
    <w:rsid w:val="0F895427"/>
    <w:rsid w:val="0FA36556"/>
    <w:rsid w:val="10607EBA"/>
    <w:rsid w:val="10A609B0"/>
    <w:rsid w:val="10C177C0"/>
    <w:rsid w:val="10DD78A2"/>
    <w:rsid w:val="10EC7A09"/>
    <w:rsid w:val="10FB12CE"/>
    <w:rsid w:val="11034D52"/>
    <w:rsid w:val="11641A35"/>
    <w:rsid w:val="11A54F88"/>
    <w:rsid w:val="1256364C"/>
    <w:rsid w:val="12F71BB3"/>
    <w:rsid w:val="13445E84"/>
    <w:rsid w:val="13463C67"/>
    <w:rsid w:val="134E407D"/>
    <w:rsid w:val="136916A0"/>
    <w:rsid w:val="144B4CE8"/>
    <w:rsid w:val="14827494"/>
    <w:rsid w:val="14DA48CB"/>
    <w:rsid w:val="155B04E5"/>
    <w:rsid w:val="15762967"/>
    <w:rsid w:val="15C0420D"/>
    <w:rsid w:val="16310CFC"/>
    <w:rsid w:val="16521418"/>
    <w:rsid w:val="167B192A"/>
    <w:rsid w:val="16BA737C"/>
    <w:rsid w:val="16ED4ED0"/>
    <w:rsid w:val="17404D18"/>
    <w:rsid w:val="178D5376"/>
    <w:rsid w:val="179E79D9"/>
    <w:rsid w:val="17FD7EEE"/>
    <w:rsid w:val="180A196B"/>
    <w:rsid w:val="181B0371"/>
    <w:rsid w:val="186A5A33"/>
    <w:rsid w:val="18A93AFC"/>
    <w:rsid w:val="18DA3FE0"/>
    <w:rsid w:val="18DD5A8A"/>
    <w:rsid w:val="195A2D50"/>
    <w:rsid w:val="196B6F54"/>
    <w:rsid w:val="19CD71FA"/>
    <w:rsid w:val="19E605C7"/>
    <w:rsid w:val="1A48253C"/>
    <w:rsid w:val="1A94413A"/>
    <w:rsid w:val="1AB83DC8"/>
    <w:rsid w:val="1AF776D6"/>
    <w:rsid w:val="1B0B2AA5"/>
    <w:rsid w:val="1BDF6BC8"/>
    <w:rsid w:val="1C2C3D72"/>
    <w:rsid w:val="1C535707"/>
    <w:rsid w:val="1C580E62"/>
    <w:rsid w:val="1C975E00"/>
    <w:rsid w:val="1D046172"/>
    <w:rsid w:val="1D4F18C5"/>
    <w:rsid w:val="1D9A1CE4"/>
    <w:rsid w:val="1DD67D6F"/>
    <w:rsid w:val="1ED16069"/>
    <w:rsid w:val="1ED24185"/>
    <w:rsid w:val="1ED35C04"/>
    <w:rsid w:val="1ED903FD"/>
    <w:rsid w:val="1EE16233"/>
    <w:rsid w:val="1EFB57A6"/>
    <w:rsid w:val="1F406C39"/>
    <w:rsid w:val="1FD20322"/>
    <w:rsid w:val="1FE92B41"/>
    <w:rsid w:val="1FFEDEEE"/>
    <w:rsid w:val="201E1FEE"/>
    <w:rsid w:val="202E7632"/>
    <w:rsid w:val="20533B33"/>
    <w:rsid w:val="207456E4"/>
    <w:rsid w:val="20CB7E98"/>
    <w:rsid w:val="21CC56B8"/>
    <w:rsid w:val="21F711A6"/>
    <w:rsid w:val="22460F43"/>
    <w:rsid w:val="22612BC4"/>
    <w:rsid w:val="2297354C"/>
    <w:rsid w:val="22F7E8FF"/>
    <w:rsid w:val="234C0C7F"/>
    <w:rsid w:val="23F46FD7"/>
    <w:rsid w:val="24283899"/>
    <w:rsid w:val="24436E8F"/>
    <w:rsid w:val="248C4080"/>
    <w:rsid w:val="24B70113"/>
    <w:rsid w:val="24C04FDC"/>
    <w:rsid w:val="25F533FB"/>
    <w:rsid w:val="26331263"/>
    <w:rsid w:val="263F3713"/>
    <w:rsid w:val="265058AE"/>
    <w:rsid w:val="265F3B15"/>
    <w:rsid w:val="269C2300"/>
    <w:rsid w:val="271534C4"/>
    <w:rsid w:val="271E56C4"/>
    <w:rsid w:val="27391076"/>
    <w:rsid w:val="273B0505"/>
    <w:rsid w:val="277338DD"/>
    <w:rsid w:val="27F31AB9"/>
    <w:rsid w:val="27F60C89"/>
    <w:rsid w:val="27FFC5C7"/>
    <w:rsid w:val="282B56B9"/>
    <w:rsid w:val="28371A2F"/>
    <w:rsid w:val="284452E7"/>
    <w:rsid w:val="28757938"/>
    <w:rsid w:val="28950ECF"/>
    <w:rsid w:val="291B3F45"/>
    <w:rsid w:val="294B0B24"/>
    <w:rsid w:val="29581F66"/>
    <w:rsid w:val="29942B89"/>
    <w:rsid w:val="29D71D6E"/>
    <w:rsid w:val="2A0E67EA"/>
    <w:rsid w:val="2A14341E"/>
    <w:rsid w:val="2A257690"/>
    <w:rsid w:val="2A817549"/>
    <w:rsid w:val="2ADB2B70"/>
    <w:rsid w:val="2B625A5F"/>
    <w:rsid w:val="2BBE5215"/>
    <w:rsid w:val="2BD70482"/>
    <w:rsid w:val="2C2F0835"/>
    <w:rsid w:val="2CBB4441"/>
    <w:rsid w:val="2CC80ED2"/>
    <w:rsid w:val="2CD1263C"/>
    <w:rsid w:val="2CF37A27"/>
    <w:rsid w:val="2CF74E38"/>
    <w:rsid w:val="2D241E80"/>
    <w:rsid w:val="2D324D1A"/>
    <w:rsid w:val="2D525A3B"/>
    <w:rsid w:val="2D6319D3"/>
    <w:rsid w:val="2DE812E1"/>
    <w:rsid w:val="2E750BE6"/>
    <w:rsid w:val="2E7B50BC"/>
    <w:rsid w:val="2EAE40F8"/>
    <w:rsid w:val="2ED1320F"/>
    <w:rsid w:val="2F040BD9"/>
    <w:rsid w:val="2F3274A5"/>
    <w:rsid w:val="2FBBA5AB"/>
    <w:rsid w:val="2FEF2A5C"/>
    <w:rsid w:val="3052247A"/>
    <w:rsid w:val="3090670D"/>
    <w:rsid w:val="312B48AF"/>
    <w:rsid w:val="32054071"/>
    <w:rsid w:val="32A47AB4"/>
    <w:rsid w:val="32CB27BC"/>
    <w:rsid w:val="33105381"/>
    <w:rsid w:val="336B6A5B"/>
    <w:rsid w:val="337B49B9"/>
    <w:rsid w:val="33EB569F"/>
    <w:rsid w:val="33FA0C54"/>
    <w:rsid w:val="34113BD6"/>
    <w:rsid w:val="34140406"/>
    <w:rsid w:val="342C7375"/>
    <w:rsid w:val="34B42BB5"/>
    <w:rsid w:val="34C73C1C"/>
    <w:rsid w:val="350D6544"/>
    <w:rsid w:val="36001598"/>
    <w:rsid w:val="360308FA"/>
    <w:rsid w:val="36870F62"/>
    <w:rsid w:val="369B1CB2"/>
    <w:rsid w:val="36BF54EC"/>
    <w:rsid w:val="36C17759"/>
    <w:rsid w:val="36DC449D"/>
    <w:rsid w:val="36F56951"/>
    <w:rsid w:val="37E36263"/>
    <w:rsid w:val="37EE368E"/>
    <w:rsid w:val="3826386C"/>
    <w:rsid w:val="38391693"/>
    <w:rsid w:val="38C96200"/>
    <w:rsid w:val="38D85C62"/>
    <w:rsid w:val="390E6F8C"/>
    <w:rsid w:val="39131F2C"/>
    <w:rsid w:val="392B3507"/>
    <w:rsid w:val="39374DDA"/>
    <w:rsid w:val="393C614A"/>
    <w:rsid w:val="39411EEC"/>
    <w:rsid w:val="39935632"/>
    <w:rsid w:val="3A3949DD"/>
    <w:rsid w:val="3A4A7C37"/>
    <w:rsid w:val="3A7649A2"/>
    <w:rsid w:val="3A81279A"/>
    <w:rsid w:val="3AE5274E"/>
    <w:rsid w:val="3B072D35"/>
    <w:rsid w:val="3B3301C2"/>
    <w:rsid w:val="3B626037"/>
    <w:rsid w:val="3BD70C1C"/>
    <w:rsid w:val="3C4B567C"/>
    <w:rsid w:val="3C837FE5"/>
    <w:rsid w:val="3C9252DE"/>
    <w:rsid w:val="3CB15DE8"/>
    <w:rsid w:val="3D1F22E5"/>
    <w:rsid w:val="3D3960CA"/>
    <w:rsid w:val="3D997564"/>
    <w:rsid w:val="3DB744C0"/>
    <w:rsid w:val="3DFC2E05"/>
    <w:rsid w:val="3E432DCF"/>
    <w:rsid w:val="3E8E1632"/>
    <w:rsid w:val="3F5605BF"/>
    <w:rsid w:val="3F7B5870"/>
    <w:rsid w:val="3FAD280D"/>
    <w:rsid w:val="3FAFC9F3"/>
    <w:rsid w:val="3FBD0AA0"/>
    <w:rsid w:val="3FBFE8A3"/>
    <w:rsid w:val="3FBFF11E"/>
    <w:rsid w:val="3FC78042"/>
    <w:rsid w:val="3FCF6EEE"/>
    <w:rsid w:val="3FFA9567"/>
    <w:rsid w:val="3FFBC9EC"/>
    <w:rsid w:val="3FFFEA14"/>
    <w:rsid w:val="400D7690"/>
    <w:rsid w:val="4069560F"/>
    <w:rsid w:val="412070D7"/>
    <w:rsid w:val="41282E52"/>
    <w:rsid w:val="4157061F"/>
    <w:rsid w:val="41DC7289"/>
    <w:rsid w:val="41FD2ABB"/>
    <w:rsid w:val="421C165C"/>
    <w:rsid w:val="42274742"/>
    <w:rsid w:val="428B71EF"/>
    <w:rsid w:val="42A2347D"/>
    <w:rsid w:val="43251644"/>
    <w:rsid w:val="43802285"/>
    <w:rsid w:val="43A7F1A6"/>
    <w:rsid w:val="43D2284D"/>
    <w:rsid w:val="43ED42A2"/>
    <w:rsid w:val="44865DC2"/>
    <w:rsid w:val="44986F84"/>
    <w:rsid w:val="44A86EA6"/>
    <w:rsid w:val="44B03869"/>
    <w:rsid w:val="44FE2B7A"/>
    <w:rsid w:val="45221C05"/>
    <w:rsid w:val="455812EC"/>
    <w:rsid w:val="456F5F37"/>
    <w:rsid w:val="45761D23"/>
    <w:rsid w:val="4582698B"/>
    <w:rsid w:val="4593493B"/>
    <w:rsid w:val="459B16D3"/>
    <w:rsid w:val="459E4A6E"/>
    <w:rsid w:val="45F31D67"/>
    <w:rsid w:val="45FF29D4"/>
    <w:rsid w:val="462A15BD"/>
    <w:rsid w:val="4633306D"/>
    <w:rsid w:val="46625636"/>
    <w:rsid w:val="46E2098A"/>
    <w:rsid w:val="4712301E"/>
    <w:rsid w:val="47970F04"/>
    <w:rsid w:val="48D56225"/>
    <w:rsid w:val="49D23684"/>
    <w:rsid w:val="49F243D5"/>
    <w:rsid w:val="4A1C1452"/>
    <w:rsid w:val="4A3F0AC3"/>
    <w:rsid w:val="4AFA2C7B"/>
    <w:rsid w:val="4B0435C5"/>
    <w:rsid w:val="4B58271A"/>
    <w:rsid w:val="4B6B11A9"/>
    <w:rsid w:val="4B9C6B82"/>
    <w:rsid w:val="4BDE4024"/>
    <w:rsid w:val="4C1635B0"/>
    <w:rsid w:val="4C907F6D"/>
    <w:rsid w:val="4CAE35BE"/>
    <w:rsid w:val="4CFC2039"/>
    <w:rsid w:val="4D6E449B"/>
    <w:rsid w:val="4F0A34DF"/>
    <w:rsid w:val="4F5F5C7E"/>
    <w:rsid w:val="4F7241B1"/>
    <w:rsid w:val="4FCD04DF"/>
    <w:rsid w:val="4FF7181A"/>
    <w:rsid w:val="4FFE309A"/>
    <w:rsid w:val="507D0BBC"/>
    <w:rsid w:val="507E6B2A"/>
    <w:rsid w:val="51290B58"/>
    <w:rsid w:val="51381763"/>
    <w:rsid w:val="51960840"/>
    <w:rsid w:val="51E2208C"/>
    <w:rsid w:val="51F902E6"/>
    <w:rsid w:val="52265F38"/>
    <w:rsid w:val="52EF2BDF"/>
    <w:rsid w:val="535B753F"/>
    <w:rsid w:val="543748C0"/>
    <w:rsid w:val="54B716A8"/>
    <w:rsid w:val="55516FE9"/>
    <w:rsid w:val="55681707"/>
    <w:rsid w:val="55AC2CD2"/>
    <w:rsid w:val="55B812E3"/>
    <w:rsid w:val="55D82153"/>
    <w:rsid w:val="561A2F05"/>
    <w:rsid w:val="56A7003A"/>
    <w:rsid w:val="575D29C4"/>
    <w:rsid w:val="577B4EF8"/>
    <w:rsid w:val="57950BEC"/>
    <w:rsid w:val="579A41D9"/>
    <w:rsid w:val="57BD01C5"/>
    <w:rsid w:val="57BE73BD"/>
    <w:rsid w:val="57C56C55"/>
    <w:rsid w:val="57E13BCA"/>
    <w:rsid w:val="57EAF5E5"/>
    <w:rsid w:val="58334AD1"/>
    <w:rsid w:val="5864421C"/>
    <w:rsid w:val="5901172B"/>
    <w:rsid w:val="59561F19"/>
    <w:rsid w:val="596B1981"/>
    <w:rsid w:val="59821BED"/>
    <w:rsid w:val="59CF4D9E"/>
    <w:rsid w:val="5AB4383C"/>
    <w:rsid w:val="5AED719F"/>
    <w:rsid w:val="5B0A7A07"/>
    <w:rsid w:val="5B1433B1"/>
    <w:rsid w:val="5B353327"/>
    <w:rsid w:val="5B3C271A"/>
    <w:rsid w:val="5B3F384B"/>
    <w:rsid w:val="5B5F5E1B"/>
    <w:rsid w:val="5BFBC47E"/>
    <w:rsid w:val="5BFBFEEF"/>
    <w:rsid w:val="5BFE6DE9"/>
    <w:rsid w:val="5C1E1F40"/>
    <w:rsid w:val="5C5537BA"/>
    <w:rsid w:val="5C694A22"/>
    <w:rsid w:val="5C7458E1"/>
    <w:rsid w:val="5CBF46AD"/>
    <w:rsid w:val="5CE479D1"/>
    <w:rsid w:val="5CFF3025"/>
    <w:rsid w:val="5D1E2C04"/>
    <w:rsid w:val="5D3C5456"/>
    <w:rsid w:val="5D3E2967"/>
    <w:rsid w:val="5D7B4679"/>
    <w:rsid w:val="5D7C3989"/>
    <w:rsid w:val="5DCDBD87"/>
    <w:rsid w:val="5E7C5B9B"/>
    <w:rsid w:val="5EB1D3F4"/>
    <w:rsid w:val="5EDB5F93"/>
    <w:rsid w:val="5F246AEA"/>
    <w:rsid w:val="5F3B183F"/>
    <w:rsid w:val="5F562031"/>
    <w:rsid w:val="5F731AEB"/>
    <w:rsid w:val="5F774ACC"/>
    <w:rsid w:val="5F9C373E"/>
    <w:rsid w:val="5FBF7263"/>
    <w:rsid w:val="5FCF84ED"/>
    <w:rsid w:val="5FDFC83C"/>
    <w:rsid w:val="5FF7A0DE"/>
    <w:rsid w:val="60017C7C"/>
    <w:rsid w:val="6020741B"/>
    <w:rsid w:val="608914CC"/>
    <w:rsid w:val="6094289E"/>
    <w:rsid w:val="60F11867"/>
    <w:rsid w:val="615C16D6"/>
    <w:rsid w:val="618A3DC3"/>
    <w:rsid w:val="61C15430"/>
    <w:rsid w:val="62102CE3"/>
    <w:rsid w:val="62222B09"/>
    <w:rsid w:val="62311D7E"/>
    <w:rsid w:val="62350D51"/>
    <w:rsid w:val="627C5614"/>
    <w:rsid w:val="62BA758E"/>
    <w:rsid w:val="62BB6119"/>
    <w:rsid w:val="62D11B87"/>
    <w:rsid w:val="630D7F41"/>
    <w:rsid w:val="636C18B0"/>
    <w:rsid w:val="63A71F74"/>
    <w:rsid w:val="64FE5F84"/>
    <w:rsid w:val="652F1904"/>
    <w:rsid w:val="65BF660F"/>
    <w:rsid w:val="65C7404D"/>
    <w:rsid w:val="65F17436"/>
    <w:rsid w:val="66211131"/>
    <w:rsid w:val="66BB8914"/>
    <w:rsid w:val="66C0483B"/>
    <w:rsid w:val="66CC410D"/>
    <w:rsid w:val="66CE5DE2"/>
    <w:rsid w:val="66EE54A9"/>
    <w:rsid w:val="67152FB8"/>
    <w:rsid w:val="67551304"/>
    <w:rsid w:val="676254A4"/>
    <w:rsid w:val="678D0D6C"/>
    <w:rsid w:val="67AB4C59"/>
    <w:rsid w:val="67D8ED11"/>
    <w:rsid w:val="684306E9"/>
    <w:rsid w:val="68723580"/>
    <w:rsid w:val="68994500"/>
    <w:rsid w:val="69172000"/>
    <w:rsid w:val="697F1380"/>
    <w:rsid w:val="699A1F8A"/>
    <w:rsid w:val="69A93917"/>
    <w:rsid w:val="6A4A3BFD"/>
    <w:rsid w:val="6B43739A"/>
    <w:rsid w:val="6BFFA4D9"/>
    <w:rsid w:val="6C196A9A"/>
    <w:rsid w:val="6C75429C"/>
    <w:rsid w:val="6C7D23DE"/>
    <w:rsid w:val="6C862912"/>
    <w:rsid w:val="6CFA1652"/>
    <w:rsid w:val="6CFD7E08"/>
    <w:rsid w:val="6D0F4A6A"/>
    <w:rsid w:val="6D3D4391"/>
    <w:rsid w:val="6D4D4500"/>
    <w:rsid w:val="6D8E68B6"/>
    <w:rsid w:val="6DB91B96"/>
    <w:rsid w:val="6DCD214C"/>
    <w:rsid w:val="6E3C3302"/>
    <w:rsid w:val="6E7E0482"/>
    <w:rsid w:val="6E7F1593"/>
    <w:rsid w:val="6EC3F98A"/>
    <w:rsid w:val="6EFE7E0F"/>
    <w:rsid w:val="6F5F3DDC"/>
    <w:rsid w:val="6FBF4705"/>
    <w:rsid w:val="6FC06BC3"/>
    <w:rsid w:val="6FC24E02"/>
    <w:rsid w:val="6FCD2B35"/>
    <w:rsid w:val="6FEFDAF3"/>
    <w:rsid w:val="6FF658FB"/>
    <w:rsid w:val="6FFB1FF0"/>
    <w:rsid w:val="6FFEF6BD"/>
    <w:rsid w:val="70756248"/>
    <w:rsid w:val="70E817A2"/>
    <w:rsid w:val="70EF71B7"/>
    <w:rsid w:val="70FAFB2A"/>
    <w:rsid w:val="716138A0"/>
    <w:rsid w:val="71753151"/>
    <w:rsid w:val="71A73D3E"/>
    <w:rsid w:val="71D4087A"/>
    <w:rsid w:val="71E34413"/>
    <w:rsid w:val="71FE401B"/>
    <w:rsid w:val="727D4F24"/>
    <w:rsid w:val="72822E9E"/>
    <w:rsid w:val="72A146DD"/>
    <w:rsid w:val="72A70FAA"/>
    <w:rsid w:val="72DD1E82"/>
    <w:rsid w:val="73113F43"/>
    <w:rsid w:val="734944D8"/>
    <w:rsid w:val="7357511D"/>
    <w:rsid w:val="737446DD"/>
    <w:rsid w:val="737A3B75"/>
    <w:rsid w:val="737C1264"/>
    <w:rsid w:val="739B12EB"/>
    <w:rsid w:val="74D774D1"/>
    <w:rsid w:val="74E42203"/>
    <w:rsid w:val="751F197F"/>
    <w:rsid w:val="75297601"/>
    <w:rsid w:val="752C5839"/>
    <w:rsid w:val="758650B4"/>
    <w:rsid w:val="759E9462"/>
    <w:rsid w:val="75AB7F59"/>
    <w:rsid w:val="75D9457B"/>
    <w:rsid w:val="7613520C"/>
    <w:rsid w:val="76937428"/>
    <w:rsid w:val="76EEE66D"/>
    <w:rsid w:val="76EF82A2"/>
    <w:rsid w:val="76FBFBCD"/>
    <w:rsid w:val="77245415"/>
    <w:rsid w:val="77503BA8"/>
    <w:rsid w:val="77BDFB3C"/>
    <w:rsid w:val="77BF2551"/>
    <w:rsid w:val="77CB4ADD"/>
    <w:rsid w:val="77F50D0E"/>
    <w:rsid w:val="77FCCDF3"/>
    <w:rsid w:val="782E0A91"/>
    <w:rsid w:val="788E7EA5"/>
    <w:rsid w:val="78F74A7F"/>
    <w:rsid w:val="7922343B"/>
    <w:rsid w:val="7926388B"/>
    <w:rsid w:val="79521C10"/>
    <w:rsid w:val="795E17F1"/>
    <w:rsid w:val="795FF9E4"/>
    <w:rsid w:val="79D42C0A"/>
    <w:rsid w:val="79FFF26D"/>
    <w:rsid w:val="7A267238"/>
    <w:rsid w:val="7A30225F"/>
    <w:rsid w:val="7AD5E80B"/>
    <w:rsid w:val="7AE7FD2B"/>
    <w:rsid w:val="7AF3D7EA"/>
    <w:rsid w:val="7AFE98C0"/>
    <w:rsid w:val="7B0A37F3"/>
    <w:rsid w:val="7B2EC99E"/>
    <w:rsid w:val="7B3E4BF5"/>
    <w:rsid w:val="7B676EB1"/>
    <w:rsid w:val="7B93031C"/>
    <w:rsid w:val="7BB3345A"/>
    <w:rsid w:val="7BBE09F0"/>
    <w:rsid w:val="7BCF7C7E"/>
    <w:rsid w:val="7BD61AD5"/>
    <w:rsid w:val="7BF9C739"/>
    <w:rsid w:val="7BFB259B"/>
    <w:rsid w:val="7BFF440A"/>
    <w:rsid w:val="7BFF8FB5"/>
    <w:rsid w:val="7C8549E9"/>
    <w:rsid w:val="7C9E2A4A"/>
    <w:rsid w:val="7CCD70F6"/>
    <w:rsid w:val="7CFC4664"/>
    <w:rsid w:val="7D4E5235"/>
    <w:rsid w:val="7D7B61FA"/>
    <w:rsid w:val="7D7D8DD1"/>
    <w:rsid w:val="7D9F8B72"/>
    <w:rsid w:val="7DBBA20B"/>
    <w:rsid w:val="7DC66335"/>
    <w:rsid w:val="7DDEDC0D"/>
    <w:rsid w:val="7DEF7A8A"/>
    <w:rsid w:val="7DF3FD3E"/>
    <w:rsid w:val="7DF7F354"/>
    <w:rsid w:val="7DFB0575"/>
    <w:rsid w:val="7E6B12CB"/>
    <w:rsid w:val="7E7273D9"/>
    <w:rsid w:val="7E7F81E4"/>
    <w:rsid w:val="7E8D051D"/>
    <w:rsid w:val="7EACC565"/>
    <w:rsid w:val="7EB151EC"/>
    <w:rsid w:val="7EBB205B"/>
    <w:rsid w:val="7EBF2D50"/>
    <w:rsid w:val="7ECF1D1B"/>
    <w:rsid w:val="7ED22AB7"/>
    <w:rsid w:val="7ED7E605"/>
    <w:rsid w:val="7EDD74B9"/>
    <w:rsid w:val="7EF62516"/>
    <w:rsid w:val="7EFFE568"/>
    <w:rsid w:val="7F4B6054"/>
    <w:rsid w:val="7F5ABD7A"/>
    <w:rsid w:val="7F5CEBBD"/>
    <w:rsid w:val="7F7D7081"/>
    <w:rsid w:val="7F824F8C"/>
    <w:rsid w:val="7FBF1A71"/>
    <w:rsid w:val="7FDFB4E3"/>
    <w:rsid w:val="7FDFE4A1"/>
    <w:rsid w:val="7FEF3380"/>
    <w:rsid w:val="7FFF3A16"/>
    <w:rsid w:val="7FFF5A94"/>
    <w:rsid w:val="83FF91AF"/>
    <w:rsid w:val="8AF62299"/>
    <w:rsid w:val="8D9E5958"/>
    <w:rsid w:val="8FEBAE37"/>
    <w:rsid w:val="8FF8B082"/>
    <w:rsid w:val="9FFC6A98"/>
    <w:rsid w:val="9FFF4B72"/>
    <w:rsid w:val="9FFFED75"/>
    <w:rsid w:val="A4FE2DAB"/>
    <w:rsid w:val="AD3B6A3F"/>
    <w:rsid w:val="AFE10A07"/>
    <w:rsid w:val="AFFE6005"/>
    <w:rsid w:val="B6FC2E9B"/>
    <w:rsid w:val="B7E7B2A0"/>
    <w:rsid w:val="B7EB1F3F"/>
    <w:rsid w:val="B9EB0C7F"/>
    <w:rsid w:val="B9FBD9F7"/>
    <w:rsid w:val="BBD563B5"/>
    <w:rsid w:val="BBFE7B1E"/>
    <w:rsid w:val="BBFF130D"/>
    <w:rsid w:val="BBFFDCD7"/>
    <w:rsid w:val="BCDCE214"/>
    <w:rsid w:val="BDAD1B8A"/>
    <w:rsid w:val="BDB9A1BB"/>
    <w:rsid w:val="BDFFCF40"/>
    <w:rsid w:val="BE7D5B73"/>
    <w:rsid w:val="BEEC8E32"/>
    <w:rsid w:val="BF7E0626"/>
    <w:rsid w:val="C76803D6"/>
    <w:rsid w:val="C77B49A1"/>
    <w:rsid w:val="CB9B34A2"/>
    <w:rsid w:val="CBB3A44B"/>
    <w:rsid w:val="CBDFAE21"/>
    <w:rsid w:val="CF1E2C65"/>
    <w:rsid w:val="CFFECBF1"/>
    <w:rsid w:val="D1D7B40E"/>
    <w:rsid w:val="D267D29C"/>
    <w:rsid w:val="D3ECC95C"/>
    <w:rsid w:val="D3ED3C8A"/>
    <w:rsid w:val="D6C76697"/>
    <w:rsid w:val="D70AFC06"/>
    <w:rsid w:val="D7DD1870"/>
    <w:rsid w:val="D9BFE668"/>
    <w:rsid w:val="D9F7E4F1"/>
    <w:rsid w:val="DA6CDFCE"/>
    <w:rsid w:val="DAFFE3D0"/>
    <w:rsid w:val="DB7F72A7"/>
    <w:rsid w:val="DBFF9A6B"/>
    <w:rsid w:val="DCDBFDC9"/>
    <w:rsid w:val="DD27FCAC"/>
    <w:rsid w:val="DD2D3FF7"/>
    <w:rsid w:val="DDCC86CA"/>
    <w:rsid w:val="DEFD6240"/>
    <w:rsid w:val="DEFF9AA2"/>
    <w:rsid w:val="DF5F6244"/>
    <w:rsid w:val="DFFE046B"/>
    <w:rsid w:val="E5B7349A"/>
    <w:rsid w:val="E5FFA019"/>
    <w:rsid w:val="E6DD0BF9"/>
    <w:rsid w:val="E7D6CC62"/>
    <w:rsid w:val="EBDE771E"/>
    <w:rsid w:val="EC6F8A7D"/>
    <w:rsid w:val="ED574481"/>
    <w:rsid w:val="EDBD7309"/>
    <w:rsid w:val="EDDFEE17"/>
    <w:rsid w:val="EDFDC52D"/>
    <w:rsid w:val="EEDBFCB9"/>
    <w:rsid w:val="EEDF5C73"/>
    <w:rsid w:val="EFB7FA07"/>
    <w:rsid w:val="EFDD9E34"/>
    <w:rsid w:val="EFEC0D03"/>
    <w:rsid w:val="EFF9121F"/>
    <w:rsid w:val="F4FEB764"/>
    <w:rsid w:val="F5DCD828"/>
    <w:rsid w:val="F6FFEE89"/>
    <w:rsid w:val="F77F6848"/>
    <w:rsid w:val="F77FB31B"/>
    <w:rsid w:val="F79FF762"/>
    <w:rsid w:val="F7D8FE1B"/>
    <w:rsid w:val="F7F540A6"/>
    <w:rsid w:val="F7F99798"/>
    <w:rsid w:val="F7FF2F46"/>
    <w:rsid w:val="F7FF624F"/>
    <w:rsid w:val="F8A20F1B"/>
    <w:rsid w:val="F8DF9610"/>
    <w:rsid w:val="F8ED456B"/>
    <w:rsid w:val="F8FC959D"/>
    <w:rsid w:val="F9FE23CE"/>
    <w:rsid w:val="FBED27CB"/>
    <w:rsid w:val="FD77E073"/>
    <w:rsid w:val="FDA3C67D"/>
    <w:rsid w:val="FDBFCCB1"/>
    <w:rsid w:val="FDE76F5F"/>
    <w:rsid w:val="FDF70401"/>
    <w:rsid w:val="FDFBBA80"/>
    <w:rsid w:val="FE9A4642"/>
    <w:rsid w:val="FEF71790"/>
    <w:rsid w:val="FEFEEE24"/>
    <w:rsid w:val="FEFF1801"/>
    <w:rsid w:val="FF256A0D"/>
    <w:rsid w:val="FF825E8E"/>
    <w:rsid w:val="FF9EC63C"/>
    <w:rsid w:val="FF9F7E4F"/>
    <w:rsid w:val="FFAE71A9"/>
    <w:rsid w:val="FFDDD3F3"/>
    <w:rsid w:val="FFDF345C"/>
    <w:rsid w:val="FFDF71A8"/>
    <w:rsid w:val="FFF358D4"/>
    <w:rsid w:val="FFF6C637"/>
    <w:rsid w:val="FFF7C73D"/>
    <w:rsid w:val="FFFF91E4"/>
    <w:rsid w:val="FFFFC2A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1044" w:firstLineChars="200"/>
      <w:jc w:val="both"/>
    </w:pPr>
    <w:rPr>
      <w:rFonts w:ascii="Times New Roman" w:hAnsi="Times New Roman" w:eastAsia="仿宋_GB2312" w:cstheme="minorBidi"/>
      <w:kern w:val="2"/>
      <w:sz w:val="28"/>
      <w:szCs w:val="22"/>
      <w:lang w:val="en-US" w:eastAsia="zh-CN" w:bidi="ar-SA"/>
    </w:rPr>
  </w:style>
  <w:style w:type="paragraph" w:styleId="3">
    <w:name w:val="heading 2"/>
    <w:basedOn w:val="1"/>
    <w:next w:val="1"/>
    <w:unhideWhenUsed/>
    <w:qFormat/>
    <w:uiPriority w:val="9"/>
    <w:pPr>
      <w:keepNext/>
      <w:keepLines/>
      <w:spacing w:before="260" w:after="260" w:line="413" w:lineRule="auto"/>
      <w:outlineLvl w:val="1"/>
    </w:pPr>
    <w:rPr>
      <w:rFonts w:ascii="Arial" w:hAnsi="Arial" w:eastAsia="黑体"/>
      <w:b/>
      <w:sz w:val="32"/>
    </w:rPr>
  </w:style>
  <w:style w:type="paragraph" w:styleId="4">
    <w:name w:val="heading 3"/>
    <w:basedOn w:val="1"/>
    <w:next w:val="1"/>
    <w:qFormat/>
    <w:uiPriority w:val="0"/>
    <w:pPr>
      <w:keepNext/>
      <w:keepLines/>
      <w:numPr>
        <w:ilvl w:val="2"/>
        <w:numId w:val="1"/>
      </w:numPr>
      <w:spacing w:line="560" w:lineRule="exact"/>
      <w:ind w:firstLine="880"/>
      <w:outlineLvl w:val="2"/>
    </w:pPr>
    <w:rPr>
      <w:b/>
      <w:bCs/>
      <w:szCs w:val="32"/>
    </w:rPr>
  </w:style>
  <w:style w:type="character" w:default="1" w:styleId="20">
    <w:name w:val="Default Paragraph Font"/>
    <w:semiHidden/>
    <w:unhideWhenUsed/>
    <w:qFormat/>
    <w:uiPriority w:val="1"/>
  </w:style>
  <w:style w:type="table" w:default="1" w:styleId="18">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hAnsi="Calibri"/>
      <w:kern w:val="0"/>
      <w:szCs w:val="20"/>
    </w:rPr>
  </w:style>
  <w:style w:type="paragraph" w:styleId="5">
    <w:name w:val="Normal Indent"/>
    <w:basedOn w:val="1"/>
    <w:unhideWhenUsed/>
    <w:qFormat/>
    <w:uiPriority w:val="99"/>
    <w:pPr>
      <w:ind w:firstLine="420" w:firstLineChars="200"/>
    </w:pPr>
  </w:style>
  <w:style w:type="paragraph" w:styleId="6">
    <w:name w:val="annotation text"/>
    <w:basedOn w:val="1"/>
    <w:semiHidden/>
    <w:unhideWhenUsed/>
    <w:qFormat/>
    <w:uiPriority w:val="99"/>
    <w:pPr>
      <w:jc w:val="left"/>
    </w:pPr>
  </w:style>
  <w:style w:type="paragraph" w:styleId="7">
    <w:name w:val="Salutation"/>
    <w:basedOn w:val="1"/>
    <w:next w:val="1"/>
    <w:qFormat/>
    <w:uiPriority w:val="0"/>
  </w:style>
  <w:style w:type="paragraph" w:styleId="8">
    <w:name w:val="Body Text Indent"/>
    <w:basedOn w:val="1"/>
    <w:link w:val="41"/>
    <w:semiHidden/>
    <w:unhideWhenUsed/>
    <w:qFormat/>
    <w:uiPriority w:val="99"/>
    <w:pPr>
      <w:ind w:firstLine="640"/>
    </w:pPr>
    <w:rPr>
      <w:rFonts w:ascii="Calibri" w:hAnsi="Calibri" w:eastAsia="宋体" w:cs="Times New Roman"/>
      <w:sz w:val="32"/>
      <w:szCs w:val="24"/>
    </w:rPr>
  </w:style>
  <w:style w:type="paragraph" w:styleId="9">
    <w:name w:val="toc 3"/>
    <w:basedOn w:val="1"/>
    <w:next w:val="1"/>
    <w:semiHidden/>
    <w:unhideWhenUsed/>
    <w:qFormat/>
    <w:uiPriority w:val="39"/>
    <w:pPr>
      <w:ind w:left="840" w:leftChars="400"/>
    </w:pPr>
  </w:style>
  <w:style w:type="paragraph" w:styleId="10">
    <w:name w:val="Body Text Indent 2"/>
    <w:basedOn w:val="1"/>
    <w:qFormat/>
    <w:uiPriority w:val="0"/>
    <w:pPr>
      <w:ind w:firstLine="645"/>
      <w:outlineLvl w:val="0"/>
    </w:pPr>
    <w:rPr>
      <w:rFonts w:ascii="仿宋_GB2312"/>
      <w:spacing w:val="-4"/>
      <w:sz w:val="32"/>
    </w:rPr>
  </w:style>
  <w:style w:type="paragraph" w:styleId="11">
    <w:name w:val="footer"/>
    <w:basedOn w:val="1"/>
    <w:link w:val="27"/>
    <w:unhideWhenUsed/>
    <w:qFormat/>
    <w:uiPriority w:val="99"/>
    <w:pPr>
      <w:tabs>
        <w:tab w:val="center" w:pos="4153"/>
        <w:tab w:val="right" w:pos="8306"/>
      </w:tabs>
      <w:snapToGrid w:val="0"/>
      <w:jc w:val="left"/>
    </w:pPr>
    <w:rPr>
      <w:sz w:val="18"/>
      <w:szCs w:val="18"/>
    </w:rPr>
  </w:style>
  <w:style w:type="paragraph" w:styleId="12">
    <w:name w:val="header"/>
    <w:basedOn w:val="1"/>
    <w:next w:val="1"/>
    <w:link w:val="26"/>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pPr>
      <w:tabs>
        <w:tab w:val="left" w:pos="709"/>
        <w:tab w:val="right" w:leader="dot" w:pos="8296"/>
      </w:tabs>
    </w:pPr>
  </w:style>
  <w:style w:type="paragraph" w:styleId="14">
    <w:name w:val="toc 2"/>
    <w:basedOn w:val="1"/>
    <w:next w:val="1"/>
    <w:unhideWhenUsed/>
    <w:qFormat/>
    <w:uiPriority w:val="39"/>
    <w:pPr>
      <w:ind w:left="420" w:leftChars="200"/>
    </w:pPr>
  </w:style>
  <w:style w:type="paragraph" w:styleId="15">
    <w:name w:val="Normal (Web)"/>
    <w:basedOn w:val="1"/>
    <w:unhideWhenUsed/>
    <w:qFormat/>
    <w:uiPriority w:val="99"/>
    <w:pPr>
      <w:spacing w:before="100" w:beforeAutospacing="1" w:after="100" w:afterAutospacing="1"/>
      <w:jc w:val="left"/>
    </w:pPr>
    <w:rPr>
      <w:rFonts w:cs="Times New Roman"/>
      <w:kern w:val="0"/>
      <w:sz w:val="24"/>
    </w:rPr>
  </w:style>
  <w:style w:type="paragraph" w:styleId="16">
    <w:name w:val="Title"/>
    <w:basedOn w:val="1"/>
    <w:link w:val="40"/>
    <w:qFormat/>
    <w:uiPriority w:val="10"/>
    <w:pPr>
      <w:spacing w:before="240" w:after="60"/>
      <w:jc w:val="center"/>
      <w:outlineLvl w:val="0"/>
    </w:pPr>
    <w:rPr>
      <w:rFonts w:ascii="Arial" w:hAnsi="Arial"/>
      <w:b/>
      <w:sz w:val="32"/>
    </w:rPr>
  </w:style>
  <w:style w:type="paragraph" w:styleId="17">
    <w:name w:val="Body Text First Indent 2"/>
    <w:basedOn w:val="2"/>
    <w:next w:val="1"/>
    <w:qFormat/>
    <w:uiPriority w:val="0"/>
    <w:pPr>
      <w:ind w:firstLine="420"/>
    </w:pPr>
  </w:style>
  <w:style w:type="table" w:styleId="19">
    <w:name w:val="Table Grid"/>
    <w:basedOn w:val="1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Emphasis"/>
    <w:basedOn w:val="20"/>
    <w:qFormat/>
    <w:uiPriority w:val="20"/>
    <w:rPr>
      <w:i/>
    </w:rPr>
  </w:style>
  <w:style w:type="character" w:styleId="22">
    <w:name w:val="Hyperlink"/>
    <w:unhideWhenUsed/>
    <w:qFormat/>
    <w:uiPriority w:val="99"/>
    <w:rPr>
      <w:color w:val="4D4D4D"/>
      <w:u w:val="none"/>
    </w:rPr>
  </w:style>
  <w:style w:type="character" w:styleId="23">
    <w:name w:val="annotation reference"/>
    <w:basedOn w:val="20"/>
    <w:semiHidden/>
    <w:unhideWhenUsed/>
    <w:qFormat/>
    <w:uiPriority w:val="99"/>
    <w:rPr>
      <w:sz w:val="21"/>
      <w:szCs w:val="21"/>
    </w:rPr>
  </w:style>
  <w:style w:type="paragraph" w:customStyle="1" w:styleId="24">
    <w:name w:val="Default"/>
    <w:qFormat/>
    <w:uiPriority w:val="0"/>
    <w:pPr>
      <w:autoSpaceDE w:val="0"/>
      <w:autoSpaceDN w:val="0"/>
      <w:adjustRightInd w:val="0"/>
    </w:pPr>
    <w:rPr>
      <w:rFonts w:ascii="微软雅黑" w:hAnsi="Calibri" w:eastAsia="微软雅黑" w:cs="微软雅黑"/>
      <w:color w:val="000000"/>
      <w:sz w:val="24"/>
      <w:szCs w:val="24"/>
      <w:lang w:val="en-US" w:eastAsia="zh-CN" w:bidi="ar-SA"/>
    </w:rPr>
  </w:style>
  <w:style w:type="paragraph" w:customStyle="1" w:styleId="25">
    <w:name w:val="常用样式（方正仿宋简）"/>
    <w:basedOn w:val="1"/>
    <w:qFormat/>
    <w:uiPriority w:val="0"/>
    <w:pPr>
      <w:spacing w:line="560" w:lineRule="exact"/>
      <w:ind w:firstLine="640"/>
    </w:pPr>
    <w:rPr>
      <w:rFonts w:eastAsia="方正仿宋简体"/>
      <w:sz w:val="32"/>
    </w:rPr>
  </w:style>
  <w:style w:type="character" w:customStyle="1" w:styleId="26">
    <w:name w:val="页眉 字符"/>
    <w:basedOn w:val="20"/>
    <w:link w:val="12"/>
    <w:qFormat/>
    <w:uiPriority w:val="99"/>
    <w:rPr>
      <w:sz w:val="18"/>
      <w:szCs w:val="18"/>
    </w:rPr>
  </w:style>
  <w:style w:type="character" w:customStyle="1" w:styleId="27">
    <w:name w:val="页脚 字符"/>
    <w:basedOn w:val="20"/>
    <w:link w:val="11"/>
    <w:qFormat/>
    <w:uiPriority w:val="99"/>
    <w:rPr>
      <w:sz w:val="18"/>
      <w:szCs w:val="18"/>
    </w:rPr>
  </w:style>
  <w:style w:type="character" w:customStyle="1" w:styleId="28">
    <w:name w:val="font11"/>
    <w:basedOn w:val="20"/>
    <w:qFormat/>
    <w:uiPriority w:val="0"/>
    <w:rPr>
      <w:rFonts w:hint="eastAsia" w:ascii="宋体" w:hAnsi="宋体" w:eastAsia="宋体" w:cs="宋体"/>
      <w:color w:val="000000"/>
      <w:sz w:val="21"/>
      <w:szCs w:val="21"/>
      <w:u w:val="none"/>
    </w:rPr>
  </w:style>
  <w:style w:type="character" w:customStyle="1" w:styleId="29">
    <w:name w:val="font01"/>
    <w:basedOn w:val="20"/>
    <w:qFormat/>
    <w:uiPriority w:val="0"/>
    <w:rPr>
      <w:rFonts w:hint="default" w:ascii="Calibri" w:hAnsi="Calibri" w:cs="Calibri"/>
      <w:color w:val="000000"/>
      <w:sz w:val="21"/>
      <w:szCs w:val="21"/>
      <w:u w:val="none"/>
    </w:rPr>
  </w:style>
  <w:style w:type="character" w:customStyle="1" w:styleId="30">
    <w:name w:val="font71"/>
    <w:basedOn w:val="20"/>
    <w:qFormat/>
    <w:uiPriority w:val="0"/>
    <w:rPr>
      <w:rFonts w:hint="eastAsia" w:ascii="仿宋" w:hAnsi="仿宋" w:eastAsia="仿宋" w:cs="仿宋"/>
      <w:b/>
      <w:color w:val="000000"/>
      <w:sz w:val="24"/>
      <w:szCs w:val="24"/>
      <w:u w:val="none"/>
    </w:rPr>
  </w:style>
  <w:style w:type="character" w:customStyle="1" w:styleId="31">
    <w:name w:val="font51"/>
    <w:basedOn w:val="20"/>
    <w:qFormat/>
    <w:uiPriority w:val="0"/>
    <w:rPr>
      <w:rFonts w:hint="eastAsia" w:ascii="仿宋" w:hAnsi="仿宋" w:eastAsia="仿宋" w:cs="仿宋"/>
      <w:color w:val="000000"/>
      <w:sz w:val="24"/>
      <w:szCs w:val="24"/>
      <w:u w:val="none"/>
    </w:rPr>
  </w:style>
  <w:style w:type="character" w:customStyle="1" w:styleId="32">
    <w:name w:val="font31"/>
    <w:basedOn w:val="20"/>
    <w:qFormat/>
    <w:uiPriority w:val="0"/>
    <w:rPr>
      <w:rFonts w:hint="eastAsia" w:ascii="宋体" w:hAnsi="宋体" w:eastAsia="宋体" w:cs="宋体"/>
      <w:b/>
      <w:color w:val="000000"/>
      <w:sz w:val="22"/>
      <w:szCs w:val="22"/>
      <w:u w:val="none"/>
    </w:rPr>
  </w:style>
  <w:style w:type="character" w:customStyle="1" w:styleId="33">
    <w:name w:val="font21"/>
    <w:basedOn w:val="20"/>
    <w:qFormat/>
    <w:uiPriority w:val="0"/>
    <w:rPr>
      <w:rFonts w:hint="eastAsia" w:ascii="宋体" w:hAnsi="宋体" w:eastAsia="宋体" w:cs="宋体"/>
      <w:color w:val="000000"/>
      <w:sz w:val="20"/>
      <w:szCs w:val="20"/>
      <w:u w:val="none"/>
    </w:rPr>
  </w:style>
  <w:style w:type="character" w:customStyle="1" w:styleId="34">
    <w:name w:val="font41"/>
    <w:basedOn w:val="20"/>
    <w:qFormat/>
    <w:uiPriority w:val="0"/>
    <w:rPr>
      <w:rFonts w:hint="default" w:ascii="Times New Roman" w:hAnsi="Times New Roman" w:cs="Times New Roman"/>
      <w:b/>
      <w:color w:val="000000"/>
      <w:sz w:val="20"/>
      <w:szCs w:val="20"/>
      <w:u w:val="none"/>
    </w:rPr>
  </w:style>
  <w:style w:type="paragraph" w:customStyle="1" w:styleId="35">
    <w:name w:val="WPSOffice手动目录 1"/>
    <w:qFormat/>
    <w:uiPriority w:val="0"/>
    <w:rPr>
      <w:rFonts w:ascii="Times New Roman" w:hAnsi="Times New Roman" w:eastAsia="宋体" w:cs="Times New Roman"/>
      <w:lang w:val="en-US" w:eastAsia="zh-CN" w:bidi="ar-SA"/>
    </w:rPr>
  </w:style>
  <w:style w:type="paragraph" w:customStyle="1" w:styleId="36">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7">
    <w:name w:val="表格"/>
    <w:basedOn w:val="1"/>
    <w:qFormat/>
    <w:uiPriority w:val="0"/>
    <w:rPr>
      <w:rFonts w:hint="eastAsia"/>
      <w:kern w:val="0"/>
      <w:sz w:val="24"/>
      <w:szCs w:val="20"/>
    </w:rPr>
  </w:style>
  <w:style w:type="paragraph" w:customStyle="1" w:styleId="38">
    <w:name w:val="正文文本1"/>
    <w:basedOn w:val="1"/>
    <w:qFormat/>
    <w:uiPriority w:val="0"/>
    <w:pPr>
      <w:spacing w:line="386" w:lineRule="auto"/>
    </w:pPr>
    <w:rPr>
      <w:rFonts w:ascii="楷体" w:hAnsi="楷体" w:eastAsia="楷体" w:cs="楷体"/>
      <w:sz w:val="19"/>
      <w:szCs w:val="19"/>
      <w:lang w:val="zh-CN" w:bidi="zh-CN"/>
    </w:rPr>
  </w:style>
  <w:style w:type="paragraph" w:customStyle="1" w:styleId="39">
    <w:name w:val="页眉或页脚 (2)"/>
    <w:basedOn w:val="1"/>
    <w:qFormat/>
    <w:uiPriority w:val="0"/>
    <w:rPr>
      <w:rFonts w:eastAsia="Times New Roman" w:cs="Times New Roman"/>
      <w:sz w:val="20"/>
      <w:szCs w:val="20"/>
      <w:lang w:val="zh-CN" w:bidi="zh-CN"/>
    </w:rPr>
  </w:style>
  <w:style w:type="character" w:customStyle="1" w:styleId="40">
    <w:name w:val="标题 字符"/>
    <w:basedOn w:val="20"/>
    <w:link w:val="16"/>
    <w:qFormat/>
    <w:uiPriority w:val="0"/>
    <w:rPr>
      <w:rFonts w:ascii="等线 Light" w:hAnsi="等线 Light" w:eastAsia="等线 Light" w:cs="Times New Roman"/>
      <w:b/>
      <w:bCs/>
      <w:kern w:val="2"/>
      <w:sz w:val="32"/>
      <w:szCs w:val="32"/>
    </w:rPr>
  </w:style>
  <w:style w:type="character" w:customStyle="1" w:styleId="41">
    <w:name w:val="正文文本缩进 字符"/>
    <w:basedOn w:val="20"/>
    <w:link w:val="8"/>
    <w:qFormat/>
    <w:uiPriority w:val="0"/>
    <w:rPr>
      <w:kern w:val="2"/>
      <w:sz w:val="32"/>
      <w:szCs w:val="24"/>
    </w:rPr>
  </w:style>
  <w:style w:type="paragraph" w:customStyle="1" w:styleId="42">
    <w:name w:val="修订1"/>
    <w:hidden/>
    <w:semiHidden/>
    <w:qFormat/>
    <w:uiPriority w:val="99"/>
    <w:rPr>
      <w:rFonts w:ascii="Times New Roman" w:hAnsi="Times New Roman" w:eastAsia="仿宋_GB2312" w:cstheme="minorBidi"/>
      <w:kern w:val="2"/>
      <w:sz w:val="28"/>
      <w:szCs w:val="22"/>
      <w:lang w:val="en-US" w:eastAsia="zh-CN" w:bidi="ar-SA"/>
    </w:rPr>
  </w:style>
  <w:style w:type="paragraph" w:customStyle="1" w:styleId="43">
    <w:name w:val="Revision"/>
    <w:hidden/>
    <w:unhideWhenUsed/>
    <w:qFormat/>
    <w:uiPriority w:val="99"/>
    <w:rPr>
      <w:rFonts w:ascii="Times New Roman" w:hAnsi="Times New Roman" w:eastAsia="仿宋_GB2312" w:cstheme="minorBidi"/>
      <w:kern w:val="2"/>
      <w:sz w:val="28"/>
      <w:szCs w:val="22"/>
      <w:lang w:val="en-US" w:eastAsia="zh-CN" w:bidi="ar-SA"/>
    </w:rPr>
  </w:style>
  <w:style w:type="character" w:customStyle="1" w:styleId="44">
    <w:name w:val="15"/>
    <w:basedOn w:val="20"/>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Microsoft</Company>
  <Pages>18</Pages>
  <Words>2729</Words>
  <Characters>2920</Characters>
  <Lines>1</Lines>
  <Paragraphs>1</Paragraphs>
  <TotalTime>0</TotalTime>
  <ScaleCrop>false</ScaleCrop>
  <LinksUpToDate>false</LinksUpToDate>
  <CharactersWithSpaces>2929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2020-04-11T15:49:00Z</dcterms:created>
  <dc:creator>ZC</dc:creator>
  <cp:lastModifiedBy>李国宝</cp:lastModifiedBy>
  <dcterms:modified xsi:type="dcterms:W3CDTF">2025-01-07T08:58:02Z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0323C17550B84971857CA4630E76FAC8</vt:lpwstr>
  </property>
  <property fmtid="{D5CDD505-2E9C-101B-9397-08002B2CF9AE}" pid="4" name="KSOTemplateDocerSaveRecord">
    <vt:lpwstr>eyJoZGlkIjoiYmY5MTQzM2Y2MjhkOWQ1NmZmZTE1NGI0MjUxY2FhMTEiLCJ1c2VySWQiOiIxNDU4NzAyMTI0In0=</vt:lpwstr>
  </property>
</Properties>
</file>