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6B4CD7">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eastAsia" w:ascii="方正仿宋简体" w:hAnsi="方正仿宋简体" w:eastAsia="方正仿宋简体" w:cs="方正仿宋简体"/>
          <w:color w:val="333333"/>
          <w:kern w:val="0"/>
          <w:sz w:val="32"/>
          <w:szCs w:val="32"/>
          <w:highlight w:val="none"/>
        </w:rPr>
      </w:pPr>
      <w:bookmarkStart w:id="0" w:name="_Toc29524"/>
      <w:bookmarkStart w:id="1" w:name="_Toc22314"/>
      <w:bookmarkStart w:id="2" w:name="_Toc14462_WPSOffice_Level1"/>
    </w:p>
    <w:p w14:paraId="54012919">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eastAsia" w:ascii="方正仿宋简体" w:hAnsi="方正仿宋简体" w:eastAsia="方正仿宋简体" w:cs="方正仿宋简体"/>
          <w:color w:val="333333"/>
          <w:kern w:val="0"/>
          <w:sz w:val="32"/>
          <w:szCs w:val="32"/>
          <w:highlight w:val="none"/>
        </w:rPr>
      </w:pPr>
    </w:p>
    <w:p w14:paraId="505F6CF0">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eastAsia" w:ascii="方正仿宋简体" w:hAnsi="方正仿宋简体" w:eastAsia="方正仿宋简体" w:cs="方正仿宋简体"/>
          <w:color w:val="333333"/>
          <w:kern w:val="0"/>
          <w:sz w:val="32"/>
          <w:szCs w:val="32"/>
          <w:highlight w:val="none"/>
        </w:rPr>
      </w:pPr>
    </w:p>
    <w:p w14:paraId="0F26538B">
      <w:pPr>
        <w:keepNext w:val="0"/>
        <w:keepLines w:val="0"/>
        <w:pageBreakBefore w:val="0"/>
        <w:widowControl/>
        <w:kinsoku/>
        <w:wordWrap/>
        <w:overflowPunct/>
        <w:topLinePunct w:val="0"/>
        <w:autoSpaceDE/>
        <w:autoSpaceDN/>
        <w:bidi w:val="0"/>
        <w:adjustRightInd/>
        <w:snapToGrid/>
        <w:spacing w:line="600" w:lineRule="exact"/>
        <w:ind w:left="0" w:leftChars="0"/>
        <w:jc w:val="center"/>
        <w:textAlignment w:val="auto"/>
        <w:rPr>
          <w:rFonts w:hint="eastAsia" w:ascii="方正黑体简体" w:hAnsi="方正黑体简体" w:eastAsia="方正黑体简体" w:cs="方正黑体简体"/>
          <w:color w:val="333333"/>
          <w:kern w:val="0"/>
          <w:sz w:val="44"/>
          <w:szCs w:val="44"/>
          <w:highlight w:val="none"/>
        </w:rPr>
      </w:pPr>
      <w:r>
        <w:rPr>
          <w:rFonts w:hint="eastAsia" w:ascii="方正黑体简体" w:hAnsi="方正黑体简体" w:eastAsia="方正黑体简体" w:cs="方正黑体简体"/>
          <w:color w:val="auto"/>
          <w:kern w:val="0"/>
          <w:sz w:val="44"/>
          <w:szCs w:val="44"/>
          <w:highlight w:val="none"/>
        </w:rPr>
        <w:t>部门整体支出绩效评价</w:t>
      </w:r>
    </w:p>
    <w:p w14:paraId="555E23A7">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left"/>
        <w:textAlignment w:val="auto"/>
        <w:rPr>
          <w:rFonts w:hint="eastAsia" w:ascii="方正仿宋简体" w:hAnsi="方正仿宋简体" w:eastAsia="方正仿宋简体" w:cs="方正仿宋简体"/>
          <w:color w:val="333333"/>
          <w:kern w:val="0"/>
          <w:sz w:val="32"/>
          <w:szCs w:val="32"/>
          <w:highlight w:val="none"/>
        </w:rPr>
      </w:pPr>
    </w:p>
    <w:p w14:paraId="0A553982">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left"/>
        <w:textAlignment w:val="auto"/>
        <w:rPr>
          <w:rFonts w:hint="eastAsia" w:ascii="方正仿宋简体" w:hAnsi="方正仿宋简体" w:eastAsia="方正仿宋简体" w:cs="方正仿宋简体"/>
          <w:color w:val="333333"/>
          <w:kern w:val="0"/>
          <w:sz w:val="32"/>
          <w:szCs w:val="32"/>
          <w:highlight w:val="none"/>
        </w:rPr>
      </w:pPr>
    </w:p>
    <w:p w14:paraId="4909B086">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left"/>
        <w:textAlignment w:val="auto"/>
        <w:rPr>
          <w:rFonts w:hint="eastAsia" w:ascii="方正仿宋简体" w:hAnsi="方正仿宋简体" w:eastAsia="方正仿宋简体" w:cs="方正仿宋简体"/>
          <w:color w:val="333333"/>
          <w:kern w:val="0"/>
          <w:sz w:val="32"/>
          <w:szCs w:val="32"/>
          <w:highlight w:val="none"/>
        </w:rPr>
      </w:pPr>
    </w:p>
    <w:p w14:paraId="77BE8AB0">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left"/>
        <w:textAlignment w:val="auto"/>
        <w:rPr>
          <w:rFonts w:hint="eastAsia" w:ascii="方正仿宋简体" w:hAnsi="方正仿宋简体" w:eastAsia="方正仿宋简体" w:cs="方正仿宋简体"/>
          <w:color w:val="333333"/>
          <w:kern w:val="0"/>
          <w:sz w:val="32"/>
          <w:szCs w:val="32"/>
          <w:highlight w:val="none"/>
        </w:rPr>
      </w:pPr>
    </w:p>
    <w:p w14:paraId="22307A88">
      <w:pPr>
        <w:keepNext w:val="0"/>
        <w:keepLines w:val="0"/>
        <w:pageBreakBefore w:val="0"/>
        <w:widowControl/>
        <w:kinsoku/>
        <w:wordWrap/>
        <w:overflowPunct/>
        <w:topLinePunct w:val="0"/>
        <w:autoSpaceDE/>
        <w:autoSpaceDN/>
        <w:bidi w:val="0"/>
        <w:adjustRightInd/>
        <w:snapToGrid/>
        <w:spacing w:line="600" w:lineRule="exact"/>
        <w:ind w:left="0" w:leftChars="0" w:firstLine="0" w:firstLineChars="0"/>
        <w:jc w:val="left"/>
        <w:textAlignment w:val="auto"/>
        <w:rPr>
          <w:rFonts w:hint="eastAsia" w:ascii="方正仿宋简体" w:hAnsi="方正仿宋简体" w:eastAsia="方正仿宋简体" w:cs="方正仿宋简体"/>
          <w:color w:val="333333"/>
          <w:kern w:val="0"/>
          <w:sz w:val="32"/>
          <w:szCs w:val="32"/>
          <w:highlight w:val="none"/>
        </w:rPr>
      </w:pPr>
      <w:r>
        <w:rPr>
          <w:rFonts w:hint="eastAsia" w:ascii="方正仿宋简体" w:hAnsi="方正仿宋简体" w:eastAsia="方正仿宋简体" w:cs="方正仿宋简体"/>
          <w:color w:val="333333"/>
          <w:kern w:val="0"/>
          <w:sz w:val="32"/>
          <w:szCs w:val="32"/>
          <w:highlight w:val="none"/>
          <w:lang w:val="en-US" w:eastAsia="zh-CN"/>
        </w:rPr>
        <w:t>评价单位</w:t>
      </w:r>
      <w:r>
        <w:rPr>
          <w:rFonts w:hint="eastAsia" w:ascii="方正仿宋简体" w:hAnsi="方正仿宋简体" w:eastAsia="方正仿宋简体" w:cs="方正仿宋简体"/>
          <w:color w:val="333333"/>
          <w:kern w:val="0"/>
          <w:sz w:val="32"/>
          <w:szCs w:val="32"/>
          <w:highlight w:val="none"/>
        </w:rPr>
        <w:t>名称：泸定县财政局</w:t>
      </w:r>
    </w:p>
    <w:p w14:paraId="2992AC27">
      <w:pPr>
        <w:keepNext w:val="0"/>
        <w:keepLines w:val="0"/>
        <w:pageBreakBefore w:val="0"/>
        <w:widowControl/>
        <w:kinsoku/>
        <w:wordWrap/>
        <w:overflowPunct/>
        <w:topLinePunct w:val="0"/>
        <w:autoSpaceDE/>
        <w:autoSpaceDN/>
        <w:bidi w:val="0"/>
        <w:adjustRightInd/>
        <w:snapToGrid/>
        <w:spacing w:line="600" w:lineRule="exact"/>
        <w:ind w:left="0" w:leftChars="0" w:firstLine="0" w:firstLineChars="0"/>
        <w:jc w:val="left"/>
        <w:textAlignment w:val="auto"/>
        <w:rPr>
          <w:rFonts w:hint="eastAsia" w:ascii="方正仿宋简体" w:hAnsi="方正仿宋简体" w:eastAsia="方正仿宋简体" w:cs="方正仿宋简体"/>
          <w:color w:val="333333"/>
          <w:kern w:val="0"/>
          <w:sz w:val="32"/>
          <w:szCs w:val="32"/>
          <w:highlight w:val="none"/>
        </w:rPr>
      </w:pPr>
      <w:r>
        <w:rPr>
          <w:rFonts w:hint="eastAsia" w:ascii="方正仿宋简体" w:hAnsi="方正仿宋简体" w:eastAsia="方正仿宋简体" w:cs="方正仿宋简体"/>
          <w:color w:val="333333"/>
          <w:kern w:val="0"/>
          <w:sz w:val="32"/>
          <w:szCs w:val="32"/>
          <w:highlight w:val="none"/>
        </w:rPr>
        <w:t>被评价单位名称：泸定县机关事务服务中心</w:t>
      </w:r>
    </w:p>
    <w:p w14:paraId="2BDA8DEB">
      <w:pPr>
        <w:keepNext w:val="0"/>
        <w:keepLines w:val="0"/>
        <w:pageBreakBefore w:val="0"/>
        <w:kinsoku/>
        <w:wordWrap/>
        <w:overflowPunct/>
        <w:topLinePunct w:val="0"/>
        <w:autoSpaceDE/>
        <w:autoSpaceDN/>
        <w:bidi w:val="0"/>
        <w:adjustRightInd/>
        <w:snapToGrid/>
        <w:spacing w:line="600" w:lineRule="exact"/>
        <w:ind w:left="0" w:leftChars="0" w:firstLine="320" w:firstLineChars="100"/>
        <w:textAlignment w:val="auto"/>
        <w:rPr>
          <w:rFonts w:hint="eastAsia" w:ascii="方正仿宋简体" w:hAnsi="方正仿宋简体" w:eastAsia="方正仿宋简体" w:cs="方正仿宋简体"/>
          <w:sz w:val="32"/>
          <w:szCs w:val="32"/>
          <w:highlight w:val="none"/>
        </w:rPr>
      </w:pPr>
    </w:p>
    <w:p w14:paraId="25A70CCE">
      <w:pPr>
        <w:pStyle w:val="2"/>
        <w:keepNext w:val="0"/>
        <w:keepLines w:val="0"/>
        <w:pageBreakBefore w:val="0"/>
        <w:kinsoku/>
        <w:wordWrap/>
        <w:overflowPunct/>
        <w:topLinePunct w:val="0"/>
        <w:autoSpaceDE/>
        <w:autoSpaceDN/>
        <w:bidi w:val="0"/>
        <w:adjustRightInd/>
        <w:snapToGrid/>
        <w:spacing w:after="0" w:line="600" w:lineRule="exact"/>
        <w:ind w:left="0" w:leftChars="0" w:firstLine="320" w:firstLineChars="100"/>
        <w:textAlignment w:val="auto"/>
        <w:rPr>
          <w:rFonts w:hint="eastAsia" w:ascii="方正仿宋简体" w:hAnsi="方正仿宋简体" w:eastAsia="方正仿宋简体" w:cs="方正仿宋简体"/>
          <w:sz w:val="32"/>
          <w:szCs w:val="32"/>
          <w:highlight w:val="none"/>
        </w:rPr>
      </w:pPr>
    </w:p>
    <w:p w14:paraId="025EE6A0">
      <w:pPr>
        <w:keepNext w:val="0"/>
        <w:keepLines w:val="0"/>
        <w:pageBreakBefore w:val="0"/>
        <w:widowControl/>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color w:val="333333"/>
          <w:kern w:val="0"/>
          <w:sz w:val="32"/>
          <w:szCs w:val="32"/>
          <w:highlight w:val="none"/>
        </w:rPr>
      </w:pPr>
    </w:p>
    <w:p w14:paraId="29899035">
      <w:pPr>
        <w:pStyle w:val="2"/>
        <w:rPr>
          <w:rFonts w:hint="eastAsia" w:ascii="方正仿宋简体" w:hAnsi="方正仿宋简体" w:eastAsia="方正仿宋简体" w:cs="方正仿宋简体"/>
          <w:color w:val="333333"/>
          <w:kern w:val="0"/>
          <w:sz w:val="32"/>
          <w:szCs w:val="32"/>
          <w:highlight w:val="none"/>
        </w:rPr>
      </w:pPr>
    </w:p>
    <w:p w14:paraId="1C9B5EDF">
      <w:pPr>
        <w:rPr>
          <w:rFonts w:hint="eastAsia" w:ascii="方正仿宋简体" w:hAnsi="方正仿宋简体" w:eastAsia="方正仿宋简体" w:cs="方正仿宋简体"/>
          <w:color w:val="333333"/>
          <w:kern w:val="0"/>
          <w:sz w:val="32"/>
          <w:szCs w:val="32"/>
          <w:highlight w:val="none"/>
        </w:rPr>
      </w:pPr>
    </w:p>
    <w:p w14:paraId="547211C2">
      <w:pPr>
        <w:pStyle w:val="2"/>
        <w:rPr>
          <w:rFonts w:hint="eastAsia" w:ascii="方正仿宋简体" w:hAnsi="方正仿宋简体" w:eastAsia="方正仿宋简体" w:cs="方正仿宋简体"/>
          <w:color w:val="333333"/>
          <w:kern w:val="0"/>
          <w:sz w:val="32"/>
          <w:szCs w:val="32"/>
          <w:highlight w:val="none"/>
        </w:rPr>
      </w:pPr>
    </w:p>
    <w:p w14:paraId="53BDAC19">
      <w:pPr>
        <w:rPr>
          <w:rFonts w:hint="eastAsia"/>
        </w:rPr>
      </w:pPr>
    </w:p>
    <w:p w14:paraId="14DBB894">
      <w:pPr>
        <w:pStyle w:val="10"/>
        <w:keepNext w:val="0"/>
        <w:keepLines w:val="0"/>
        <w:pageBreakBefore w:val="0"/>
        <w:kinsoku/>
        <w:wordWrap/>
        <w:overflowPunct/>
        <w:topLinePunct w:val="0"/>
        <w:autoSpaceDE/>
        <w:autoSpaceDN/>
        <w:bidi w:val="0"/>
        <w:spacing w:line="600" w:lineRule="exact"/>
        <w:ind w:left="0" w:firstLine="0" w:firstLineChars="0"/>
        <w:jc w:val="center"/>
        <w:outlineLvl w:val="9"/>
        <w:rPr>
          <w:rFonts w:hint="eastAsia" w:ascii="方正仿宋简体" w:hAnsi="方正仿宋简体" w:eastAsia="方正仿宋简体" w:cs="方正仿宋简体"/>
          <w:color w:val="333333"/>
          <w:kern w:val="0"/>
          <w:sz w:val="32"/>
          <w:szCs w:val="32"/>
          <w:highlight w:val="none"/>
        </w:rPr>
      </w:pPr>
    </w:p>
    <w:p w14:paraId="4C44CB00">
      <w:pPr>
        <w:pStyle w:val="10"/>
        <w:keepNext w:val="0"/>
        <w:keepLines w:val="0"/>
        <w:pageBreakBefore w:val="0"/>
        <w:kinsoku/>
        <w:wordWrap/>
        <w:overflowPunct/>
        <w:topLinePunct w:val="0"/>
        <w:autoSpaceDE/>
        <w:autoSpaceDN/>
        <w:bidi w:val="0"/>
        <w:spacing w:line="600" w:lineRule="exact"/>
        <w:ind w:left="0" w:firstLine="0" w:firstLineChars="0"/>
        <w:jc w:val="center"/>
        <w:outlineLvl w:val="9"/>
        <w:rPr>
          <w:rFonts w:hint="eastAsia" w:ascii="方正仿宋简体" w:hAnsi="方正仿宋简体" w:eastAsia="方正仿宋简体" w:cs="方正仿宋简体"/>
          <w:color w:val="333333"/>
          <w:kern w:val="0"/>
          <w:sz w:val="32"/>
          <w:szCs w:val="32"/>
          <w:highlight w:val="none"/>
        </w:rPr>
      </w:pPr>
    </w:p>
    <w:p w14:paraId="062C928D">
      <w:pPr>
        <w:pStyle w:val="10"/>
        <w:keepNext w:val="0"/>
        <w:keepLines w:val="0"/>
        <w:pageBreakBefore w:val="0"/>
        <w:kinsoku/>
        <w:wordWrap/>
        <w:overflowPunct/>
        <w:topLinePunct w:val="0"/>
        <w:autoSpaceDE/>
        <w:autoSpaceDN/>
        <w:bidi w:val="0"/>
        <w:spacing w:line="600" w:lineRule="exact"/>
        <w:ind w:left="0" w:firstLine="0" w:firstLineChars="0"/>
        <w:jc w:val="center"/>
        <w:outlineLvl w:val="9"/>
        <w:rPr>
          <w:rFonts w:hint="eastAsia" w:ascii="方正仿宋简体" w:hAnsi="方正仿宋简体" w:eastAsia="方正仿宋简体" w:cs="方正仿宋简体"/>
          <w:color w:val="333333"/>
          <w:kern w:val="0"/>
          <w:sz w:val="32"/>
          <w:szCs w:val="32"/>
          <w:highlight w:val="none"/>
        </w:rPr>
      </w:pPr>
    </w:p>
    <w:p w14:paraId="47CF95F4">
      <w:pPr>
        <w:spacing w:line="560" w:lineRule="exact"/>
        <w:ind w:firstLine="0" w:firstLineChars="0"/>
        <w:jc w:val="center"/>
        <w:rPr>
          <w:rFonts w:hint="eastAsia" w:ascii="方正小标宋简体" w:hAnsi="方正小标宋简体" w:eastAsia="方正小标宋简体" w:cs="方正小标宋简体"/>
          <w:sz w:val="44"/>
          <w:szCs w:val="44"/>
          <w:highlight w:val="none"/>
          <w:lang w:eastAsia="zh-CN"/>
        </w:rPr>
      </w:pPr>
      <w:r>
        <w:rPr>
          <w:rFonts w:hint="eastAsia" w:ascii="方正小标宋简体" w:hAnsi="方正小标宋简体" w:eastAsia="方正小标宋简体" w:cs="方正小标宋简体"/>
          <w:sz w:val="44"/>
          <w:szCs w:val="44"/>
          <w:highlight w:val="none"/>
          <w:lang w:eastAsia="zh-CN"/>
        </w:rPr>
        <w:t>泸定县机关事务服务中心</w:t>
      </w:r>
    </w:p>
    <w:p w14:paraId="55DD2393">
      <w:pPr>
        <w:spacing w:line="560" w:lineRule="exact"/>
        <w:ind w:firstLine="0" w:firstLineChars="0"/>
        <w:jc w:val="center"/>
        <w:rPr>
          <w:rFonts w:hint="eastAsia" w:ascii="方正小标宋简体" w:hAnsi="方正小标宋简体" w:eastAsia="方正小标宋简体" w:cs="方正小标宋简体"/>
          <w:sz w:val="44"/>
          <w:szCs w:val="44"/>
          <w:highlight w:val="none"/>
        </w:rPr>
      </w:pPr>
      <w:bookmarkStart w:id="3" w:name="_Toc27398"/>
      <w:r>
        <w:rPr>
          <w:rFonts w:hint="default" w:ascii="Times New Roman" w:hAnsi="Times New Roman" w:eastAsia="方正小标宋简体" w:cs="Times New Roman"/>
          <w:sz w:val="44"/>
          <w:szCs w:val="44"/>
          <w:highlight w:val="none"/>
          <w:lang w:eastAsia="zh"/>
        </w:rPr>
        <w:t>2023</w:t>
      </w:r>
      <w:r>
        <w:rPr>
          <w:rFonts w:hint="eastAsia" w:ascii="方正小标宋简体" w:hAnsi="方正小标宋简体" w:eastAsia="方正小标宋简体" w:cs="方正小标宋简体"/>
          <w:sz w:val="44"/>
          <w:szCs w:val="44"/>
          <w:highlight w:val="none"/>
        </w:rPr>
        <w:t>年部门整体支出绩效评价报告</w:t>
      </w:r>
      <w:bookmarkEnd w:id="0"/>
      <w:bookmarkEnd w:id="1"/>
      <w:bookmarkEnd w:id="3"/>
    </w:p>
    <w:p w14:paraId="39A64A32">
      <w:pPr>
        <w:pStyle w:val="17"/>
        <w:ind w:firstLine="560"/>
        <w:rPr>
          <w:rFonts w:hint="eastAsia" w:ascii="方正仿宋简体" w:hAnsi="方正仿宋简体" w:eastAsia="方正仿宋简体" w:cs="方正仿宋简体"/>
          <w:sz w:val="32"/>
          <w:szCs w:val="32"/>
          <w:highlight w:val="none"/>
          <w:lang w:val="fr-FR"/>
        </w:rPr>
      </w:pPr>
    </w:p>
    <w:p w14:paraId="5C864AD2">
      <w:pPr>
        <w:spacing w:line="560" w:lineRule="exact"/>
        <w:ind w:left="0" w:leftChars="0" w:right="0" w:rightChars="0" w:firstLine="560"/>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pPr>
      <w:bookmarkStart w:id="4" w:name="_Toc26210"/>
      <w:bookmarkStart w:id="5" w:name="_Toc8938"/>
      <w:bookmarkStart w:id="6" w:name="_Toc6252"/>
    </w:p>
    <w:p w14:paraId="23B38076">
      <w:pPr>
        <w:spacing w:line="560" w:lineRule="exact"/>
        <w:ind w:left="0" w:leftChars="0" w:right="0" w:rightChars="0" w:firstLine="560"/>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pPr>
      <w:r>
        <w:rPr>
          <w:rFonts w:hint="eastAsia" w:ascii="方正仿宋简体" w:hAnsi="方正仿宋简体" w:eastAsia="方正仿宋简体" w:cs="方正仿宋简体"/>
          <w:color w:val="auto"/>
          <w:sz w:val="32"/>
          <w:szCs w:val="32"/>
          <w:highlight w:val="none"/>
          <w:lang w:val="en-US" w:eastAsia="zh-CN"/>
        </w:rPr>
        <w:t>依据《</w:t>
      </w:r>
      <w:r>
        <w:rPr>
          <w:rFonts w:hint="eastAsia" w:ascii="方正仿宋简体" w:hAnsi="方正仿宋简体" w:eastAsia="方正仿宋简体" w:cs="方正仿宋简体"/>
          <w:color w:val="auto"/>
          <w:sz w:val="32"/>
          <w:szCs w:val="32"/>
          <w:highlight w:val="none"/>
        </w:rPr>
        <w:t>泸定县财政局</w:t>
      </w:r>
      <w:r>
        <w:rPr>
          <w:rFonts w:hint="eastAsia" w:ascii="方正仿宋简体" w:hAnsi="方正仿宋简体" w:eastAsia="方正仿宋简体" w:cs="方正仿宋简体"/>
          <w:color w:val="auto"/>
          <w:sz w:val="32"/>
          <w:szCs w:val="32"/>
          <w:highlight w:val="none"/>
          <w:lang w:eastAsia="zh"/>
        </w:rPr>
        <w:t>关于开展</w:t>
      </w:r>
      <w:r>
        <w:rPr>
          <w:rFonts w:hint="default" w:ascii="Times New Roman" w:hAnsi="Times New Roman" w:eastAsia="方正仿宋简体" w:cs="Times New Roman"/>
          <w:color w:val="auto"/>
          <w:sz w:val="32"/>
          <w:szCs w:val="32"/>
          <w:highlight w:val="none"/>
          <w:lang w:eastAsia="zh"/>
        </w:rPr>
        <w:t>2024</w:t>
      </w:r>
      <w:r>
        <w:rPr>
          <w:rFonts w:hint="eastAsia" w:ascii="方正仿宋简体" w:hAnsi="方正仿宋简体" w:eastAsia="方正仿宋简体" w:cs="方正仿宋简体"/>
          <w:color w:val="auto"/>
          <w:sz w:val="32"/>
          <w:szCs w:val="32"/>
          <w:highlight w:val="none"/>
          <w:lang w:eastAsia="zh"/>
        </w:rPr>
        <w:t>年度部门整体绩效评价工作的通知</w:t>
      </w:r>
      <w:r>
        <w:rPr>
          <w:rFonts w:hint="eastAsia" w:ascii="方正仿宋简体" w:hAnsi="方正仿宋简体" w:eastAsia="方正仿宋简体" w:cs="方正仿宋简体"/>
          <w:color w:val="auto"/>
          <w:sz w:val="32"/>
          <w:szCs w:val="32"/>
          <w:highlight w:val="none"/>
        </w:rPr>
        <w:t>》（</w:t>
      </w:r>
      <w:r>
        <w:rPr>
          <w:rFonts w:hint="eastAsia" w:ascii="方正仿宋简体" w:hAnsi="方正仿宋简体" w:eastAsia="方正仿宋简体" w:cs="方正仿宋简体"/>
          <w:color w:val="auto"/>
          <w:sz w:val="32"/>
          <w:szCs w:val="32"/>
          <w:highlight w:val="none"/>
          <w:lang w:eastAsia="zh"/>
        </w:rPr>
        <w:t>泸财〔</w:t>
      </w:r>
      <w:r>
        <w:rPr>
          <w:rFonts w:hint="default" w:ascii="Times New Roman" w:hAnsi="Times New Roman" w:eastAsia="方正仿宋简体" w:cs="Times New Roman"/>
          <w:color w:val="auto"/>
          <w:sz w:val="32"/>
          <w:szCs w:val="32"/>
          <w:highlight w:val="none"/>
          <w:lang w:eastAsia="zh"/>
        </w:rPr>
        <w:t>2024</w:t>
      </w:r>
      <w:r>
        <w:rPr>
          <w:rFonts w:hint="eastAsia" w:ascii="方正仿宋简体" w:hAnsi="方正仿宋简体" w:eastAsia="方正仿宋简体" w:cs="方正仿宋简体"/>
          <w:color w:val="auto"/>
          <w:sz w:val="32"/>
          <w:szCs w:val="32"/>
          <w:highlight w:val="none"/>
          <w:lang w:eastAsia="zh"/>
        </w:rPr>
        <w:t>〕</w:t>
      </w:r>
      <w:r>
        <w:rPr>
          <w:rFonts w:hint="default" w:ascii="Times New Roman" w:hAnsi="Times New Roman" w:eastAsia="方正仿宋简体" w:cs="Times New Roman"/>
          <w:color w:val="auto"/>
          <w:sz w:val="32"/>
          <w:szCs w:val="32"/>
          <w:highlight w:val="none"/>
          <w:lang w:eastAsia="zh"/>
        </w:rPr>
        <w:t>30</w:t>
      </w:r>
      <w:r>
        <w:rPr>
          <w:rFonts w:hint="eastAsia" w:ascii="方正仿宋简体" w:hAnsi="方正仿宋简体" w:eastAsia="方正仿宋简体" w:cs="方正仿宋简体"/>
          <w:color w:val="auto"/>
          <w:sz w:val="32"/>
          <w:szCs w:val="32"/>
          <w:highlight w:val="none"/>
          <w:lang w:eastAsia="zh"/>
        </w:rPr>
        <w:t>号</w:t>
      </w:r>
      <w:r>
        <w:rPr>
          <w:rFonts w:hint="eastAsia" w:ascii="方正仿宋简体" w:hAnsi="方正仿宋简体" w:eastAsia="方正仿宋简体" w:cs="方正仿宋简体"/>
          <w:color w:val="auto"/>
          <w:sz w:val="32"/>
          <w:szCs w:val="32"/>
          <w:highlight w:val="none"/>
        </w:rPr>
        <w:t>）</w:t>
      </w:r>
      <w:r>
        <w:rPr>
          <w:rFonts w:hint="eastAsia" w:ascii="方正仿宋简体" w:hAnsi="方正仿宋简体" w:eastAsia="方正仿宋简体" w:cs="方正仿宋简体"/>
          <w:color w:val="auto"/>
          <w:sz w:val="32"/>
          <w:szCs w:val="32"/>
          <w:highlight w:val="none"/>
          <w:lang w:val="fr-FR"/>
        </w:rPr>
        <w:t>文件</w:t>
      </w:r>
      <w:r>
        <w:rPr>
          <w:rFonts w:hint="eastAsia" w:ascii="方正仿宋简体" w:hAnsi="方正仿宋简体" w:eastAsia="方正仿宋简体" w:cs="方正仿宋简体"/>
          <w:color w:val="auto"/>
          <w:sz w:val="32"/>
          <w:szCs w:val="32"/>
          <w:highlight w:val="none"/>
          <w:lang w:val="en-US" w:eastAsia="zh-CN"/>
        </w:rPr>
        <w:t>要求，我单位</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对</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泸定县机关事务服务中心</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年部门整体支出进行</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绩效评价。</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泸定县机关事务服务中心</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对其提供的绩效评价相关资料的真实性、合法性和完整性负责；我们的责任是依据《中共中央 国务院关于全面实施预算绩效管理的意见》（中发〔</w:t>
      </w:r>
      <w:r>
        <w:rPr>
          <w:rFonts w:hint="default" w:ascii="Times New Roman" w:hAnsi="Times New Roman" w:eastAsia="方正仿宋简体" w:cs="Times New Roman"/>
          <w:color w:val="000000" w:themeColor="text1"/>
          <w:sz w:val="32"/>
          <w:szCs w:val="32"/>
          <w:highlight w:val="none"/>
          <w:lang w:val="fr-FR"/>
          <w14:textFill>
            <w14:solidFill>
              <w14:schemeClr w14:val="tx1"/>
            </w14:solidFill>
          </w14:textFill>
        </w:rPr>
        <w:t>2018</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fr-FR"/>
          <w14:textFill>
            <w14:solidFill>
              <w14:schemeClr w14:val="tx1"/>
            </w14:solidFill>
          </w14:textFill>
        </w:rPr>
        <w:t>34</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号</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、《中共四川省委 四川省人民政府关于全面实施预算绩效管理的实施意见》（川委发〔</w:t>
      </w:r>
      <w:r>
        <w:rPr>
          <w:rFonts w:hint="default" w:ascii="Times New Roman" w:hAnsi="Times New Roman" w:eastAsia="方正仿宋简体" w:cs="Times New Roman"/>
          <w:color w:val="000000" w:themeColor="text1"/>
          <w:sz w:val="32"/>
          <w:szCs w:val="32"/>
          <w:highlight w:val="none"/>
          <w:lang w:val="fr-FR"/>
          <w14:textFill>
            <w14:solidFill>
              <w14:schemeClr w14:val="tx1"/>
            </w14:solidFill>
          </w14:textFill>
        </w:rPr>
        <w:t>201</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9</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fr-FR"/>
          <w14:textFill>
            <w14:solidFill>
              <w14:schemeClr w14:val="tx1"/>
            </w14:solidFill>
          </w14:textFill>
        </w:rPr>
        <w:t>8</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号</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、《中共甘孜州委办公室 甘孜州人民政府办公室关于印发</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甘孜州全面实施预算绩效管理工作实施方案</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的通知》（甘委办〔</w:t>
      </w:r>
      <w:r>
        <w:rPr>
          <w:rFonts w:hint="default" w:ascii="Times New Roman" w:hAnsi="Times New Roman" w:eastAsia="方正仿宋简体" w:cs="Times New Roman"/>
          <w:color w:val="000000" w:themeColor="text1"/>
          <w:sz w:val="32"/>
          <w:szCs w:val="32"/>
          <w:highlight w:val="none"/>
          <w:lang w:val="fr-FR"/>
          <w14:textFill>
            <w14:solidFill>
              <w14:schemeClr w14:val="tx1"/>
            </w14:solidFill>
          </w14:textFill>
        </w:rPr>
        <w:t>201</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9</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fr-FR"/>
          <w14:textFill>
            <w14:solidFill>
              <w14:schemeClr w14:val="tx1"/>
            </w14:solidFill>
          </w14:textFill>
        </w:rPr>
        <w:t>120</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号</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）和《泸定县财政局</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关于开展</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2024</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年度部门整体绩效评价工作的通知</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泸财〔</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2024</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30</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号</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文件要求，结合</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泸定县机关事务服务中心</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的实际情况，对</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年部门整体支出</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进行绩效评价，并出具绩效评价报告，现将相关情况报告如下：</w:t>
      </w:r>
      <w:bookmarkEnd w:id="4"/>
      <w:bookmarkEnd w:id="5"/>
      <w:bookmarkEnd w:id="6"/>
      <w:bookmarkStart w:id="7" w:name="_Toc8555"/>
      <w:bookmarkStart w:id="8" w:name="_Toc12185"/>
      <w:bookmarkStart w:id="9" w:name="_Toc109483833"/>
    </w:p>
    <w:p w14:paraId="6B6000B0">
      <w:pPr>
        <w:spacing w:line="560" w:lineRule="exact"/>
        <w:ind w:left="0" w:leftChars="0" w:right="0" w:rightChars="0" w:firstLine="560"/>
        <w:outlineLvl w:val="0"/>
        <w:rPr>
          <w:rFonts w:hint="eastAsia" w:ascii="方正黑体简体" w:hAnsi="方正黑体简体" w:eastAsia="方正黑体简体" w:cs="方正黑体简体"/>
          <w:color w:val="000000"/>
          <w:kern w:val="0"/>
          <w:sz w:val="32"/>
          <w:szCs w:val="32"/>
          <w:highlight w:val="none"/>
          <w:shd w:val="clear" w:color="auto" w:fill="FFFFFF"/>
          <w:lang w:eastAsia="zh-CN"/>
        </w:rPr>
      </w:pPr>
      <w:bookmarkStart w:id="10" w:name="_Toc799907804"/>
      <w:bookmarkStart w:id="11" w:name="_Toc26009"/>
      <w:bookmarkStart w:id="12" w:name="_Toc12546"/>
      <w:bookmarkStart w:id="13" w:name="_Toc3469"/>
      <w:bookmarkStart w:id="14" w:name="_Toc10147"/>
      <w:bookmarkStart w:id="15" w:name="_Toc8753"/>
      <w:bookmarkStart w:id="16" w:name="_Toc23413"/>
      <w:bookmarkStart w:id="17" w:name="_Toc18579"/>
      <w:bookmarkStart w:id="18" w:name="_Toc168"/>
      <w:bookmarkStart w:id="19" w:name="_Toc17615"/>
      <w:r>
        <w:rPr>
          <w:rFonts w:hint="eastAsia" w:ascii="方正黑体简体" w:hAnsi="方正黑体简体" w:eastAsia="方正黑体简体" w:cs="方正黑体简体"/>
          <w:color w:val="000000"/>
          <w:kern w:val="0"/>
          <w:sz w:val="32"/>
          <w:szCs w:val="32"/>
          <w:highlight w:val="none"/>
          <w:shd w:val="clear" w:color="auto" w:fill="FFFFFF"/>
        </w:rPr>
        <w:t>一、</w:t>
      </w:r>
      <w:bookmarkEnd w:id="7"/>
      <w:bookmarkEnd w:id="8"/>
      <w:r>
        <w:rPr>
          <w:rFonts w:hint="eastAsia" w:ascii="方正黑体简体" w:hAnsi="方正黑体简体" w:eastAsia="方正黑体简体" w:cs="方正黑体简体"/>
          <w:color w:val="000000"/>
          <w:kern w:val="0"/>
          <w:sz w:val="32"/>
          <w:szCs w:val="32"/>
          <w:highlight w:val="none"/>
          <w:shd w:val="clear" w:color="auto" w:fill="FFFFFF"/>
        </w:rPr>
        <w:t>部门</w:t>
      </w:r>
      <w:bookmarkEnd w:id="9"/>
      <w:bookmarkEnd w:id="10"/>
      <w:bookmarkEnd w:id="11"/>
      <w:bookmarkStart w:id="20" w:name="_Toc16549"/>
      <w:bookmarkStart w:id="21" w:name="_Toc109483834"/>
      <w:bookmarkStart w:id="22" w:name="_Toc30550"/>
      <w:r>
        <w:rPr>
          <w:rFonts w:hint="eastAsia" w:ascii="方正黑体简体" w:hAnsi="方正黑体简体" w:eastAsia="方正黑体简体" w:cs="方正黑体简体"/>
          <w:color w:val="000000"/>
          <w:kern w:val="0"/>
          <w:sz w:val="32"/>
          <w:szCs w:val="32"/>
          <w:highlight w:val="none"/>
          <w:shd w:val="clear" w:color="auto" w:fill="FFFFFF"/>
          <w:lang w:val="en-US" w:eastAsia="zh-CN"/>
        </w:rPr>
        <w:t>概况</w:t>
      </w:r>
      <w:bookmarkEnd w:id="12"/>
      <w:bookmarkEnd w:id="13"/>
      <w:bookmarkEnd w:id="14"/>
      <w:bookmarkEnd w:id="15"/>
      <w:bookmarkEnd w:id="16"/>
      <w:bookmarkEnd w:id="17"/>
      <w:bookmarkEnd w:id="18"/>
      <w:bookmarkEnd w:id="19"/>
    </w:p>
    <w:p w14:paraId="6D775476">
      <w:pPr>
        <w:spacing w:line="560" w:lineRule="exact"/>
        <w:ind w:left="0" w:leftChars="0" w:right="0" w:rightChars="0" w:firstLine="560"/>
        <w:outlineLvl w:val="0"/>
        <w:rPr>
          <w:rFonts w:hint="eastAsia" w:ascii="方正楷体简体" w:hAnsi="方正楷体简体" w:eastAsia="方正楷体简体" w:cs="方正楷体简体"/>
          <w:color w:val="000000"/>
          <w:kern w:val="0"/>
          <w:sz w:val="32"/>
          <w:szCs w:val="32"/>
          <w:highlight w:val="none"/>
          <w:shd w:val="clear" w:color="auto" w:fill="FFFFFF"/>
          <w:lang w:val="zh-CN" w:eastAsia="zh-CN"/>
        </w:rPr>
      </w:pPr>
      <w:bookmarkStart w:id="23" w:name="_Toc7513"/>
      <w:bookmarkStart w:id="24" w:name="_Toc419097264"/>
      <w:bookmarkStart w:id="25" w:name="_Toc18735"/>
      <w:bookmarkStart w:id="26" w:name="_Toc14968"/>
      <w:bookmarkStart w:id="27" w:name="_Toc3655"/>
      <w:bookmarkStart w:id="28" w:name="_Toc2337"/>
      <w:bookmarkStart w:id="29" w:name="_Toc20865"/>
      <w:bookmarkStart w:id="30" w:name="_Toc15436"/>
      <w:bookmarkStart w:id="31" w:name="_Toc23529"/>
      <w:bookmarkStart w:id="32" w:name="_Toc24161"/>
      <w:r>
        <w:rPr>
          <w:rFonts w:hint="eastAsia" w:ascii="方正楷体简体" w:hAnsi="方正楷体简体" w:eastAsia="方正楷体简体" w:cs="方正楷体简体"/>
          <w:color w:val="000000"/>
          <w:kern w:val="0"/>
          <w:sz w:val="32"/>
          <w:szCs w:val="32"/>
          <w:highlight w:val="none"/>
          <w:shd w:val="clear" w:color="auto" w:fill="FFFFFF"/>
          <w:lang w:val="zh-CN"/>
        </w:rPr>
        <w:t>（一</w:t>
      </w:r>
      <w:bookmarkEnd w:id="20"/>
      <w:bookmarkEnd w:id="21"/>
      <w:bookmarkEnd w:id="22"/>
      <w:bookmarkEnd w:id="23"/>
      <w:bookmarkEnd w:id="24"/>
      <w:r>
        <w:rPr>
          <w:rFonts w:hint="eastAsia" w:ascii="方正楷体简体" w:hAnsi="方正楷体简体" w:eastAsia="方正楷体简体" w:cs="方正楷体简体"/>
          <w:color w:val="000000"/>
          <w:kern w:val="0"/>
          <w:sz w:val="32"/>
          <w:szCs w:val="32"/>
          <w:highlight w:val="none"/>
          <w:shd w:val="clear" w:color="auto" w:fill="FFFFFF"/>
        </w:rPr>
        <w:t>）</w:t>
      </w:r>
      <w:r>
        <w:rPr>
          <w:rFonts w:hint="eastAsia" w:ascii="方正楷体简体" w:hAnsi="方正楷体简体" w:eastAsia="方正楷体简体" w:cs="方正楷体简体"/>
          <w:color w:val="000000"/>
          <w:kern w:val="0"/>
          <w:sz w:val="32"/>
          <w:szCs w:val="32"/>
          <w:highlight w:val="none"/>
          <w:shd w:val="clear" w:color="auto" w:fill="FFFFFF"/>
          <w:lang w:val="zh-CN" w:eastAsia="zh-CN"/>
        </w:rPr>
        <w:t>部门基本情况</w:t>
      </w:r>
      <w:bookmarkEnd w:id="25"/>
      <w:bookmarkEnd w:id="26"/>
      <w:bookmarkEnd w:id="27"/>
      <w:bookmarkEnd w:id="28"/>
      <w:bookmarkEnd w:id="29"/>
      <w:bookmarkEnd w:id="30"/>
      <w:bookmarkEnd w:id="31"/>
      <w:bookmarkEnd w:id="32"/>
    </w:p>
    <w:p w14:paraId="73575EC3">
      <w:pPr>
        <w:keepNext w:val="0"/>
        <w:keepLines w:val="0"/>
        <w:widowControl w:val="0"/>
        <w:suppressLineNumbers w:val="0"/>
        <w:spacing w:before="0" w:beforeAutospacing="0" w:after="0" w:afterAutospacing="0" w:line="560" w:lineRule="exact"/>
        <w:ind w:left="0" w:leftChars="0" w:right="0" w:rightChars="0" w:firstLine="560"/>
        <w:jc w:val="both"/>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bookmarkStart w:id="33" w:name="_Toc109483835"/>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泸定县机关事务服务中心（</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以下简称“机关服务中心”</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，属泸定县人民政府办公室管理的正科级公益一类事业单位；</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法定代表人</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冯丽君</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；统一社会信用代码：</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12513322667406463N</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；单位所在地：四川省甘孜州泸定县泸桥镇红军路</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97</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 xml:space="preserve">号。 </w:t>
      </w:r>
    </w:p>
    <w:p w14:paraId="13820324">
      <w:pPr>
        <w:spacing w:line="560" w:lineRule="exact"/>
        <w:ind w:left="0" w:leftChars="0" w:right="0" w:rightChars="0" w:firstLine="560"/>
        <w:outlineLvl w:val="0"/>
        <w:rPr>
          <w:rFonts w:hint="eastAsia" w:ascii="方正楷体简体" w:hAnsi="方正楷体简体" w:eastAsia="方正楷体简体" w:cs="方正楷体简体"/>
          <w:color w:val="000000"/>
          <w:kern w:val="0"/>
          <w:sz w:val="32"/>
          <w:szCs w:val="32"/>
          <w:highlight w:val="none"/>
          <w:shd w:val="clear" w:color="auto" w:fill="FFFFFF"/>
          <w:lang w:val="zh-CN" w:eastAsia="zh"/>
        </w:rPr>
      </w:pPr>
      <w:bookmarkStart w:id="34" w:name="_Toc1278"/>
      <w:bookmarkStart w:id="35" w:name="_Toc31223"/>
      <w:bookmarkStart w:id="36" w:name="_Toc17750"/>
      <w:bookmarkStart w:id="37" w:name="_Toc12074"/>
      <w:bookmarkStart w:id="38" w:name="_Toc6961"/>
      <w:bookmarkStart w:id="39" w:name="_Toc6371"/>
      <w:bookmarkStart w:id="40" w:name="_Toc23154"/>
      <w:bookmarkStart w:id="41" w:name="_Toc6306"/>
      <w:r>
        <w:rPr>
          <w:rFonts w:hint="eastAsia" w:ascii="方正楷体简体" w:hAnsi="方正楷体简体" w:eastAsia="方正楷体简体" w:cs="方正楷体简体"/>
          <w:color w:val="000000"/>
          <w:kern w:val="0"/>
          <w:sz w:val="32"/>
          <w:szCs w:val="32"/>
          <w:highlight w:val="none"/>
          <w:shd w:val="clear" w:color="auto" w:fill="FFFFFF"/>
          <w:lang w:val="zh-CN" w:eastAsia="zh-CN"/>
        </w:rPr>
        <w:t>（二）部门</w:t>
      </w:r>
      <w:bookmarkEnd w:id="34"/>
      <w:bookmarkEnd w:id="35"/>
      <w:bookmarkEnd w:id="36"/>
      <w:r>
        <w:rPr>
          <w:rFonts w:hint="eastAsia" w:ascii="方正楷体简体" w:hAnsi="方正楷体简体" w:eastAsia="方正楷体简体" w:cs="方正楷体简体"/>
          <w:color w:val="000000"/>
          <w:kern w:val="0"/>
          <w:sz w:val="32"/>
          <w:szCs w:val="32"/>
          <w:highlight w:val="none"/>
          <w:shd w:val="clear" w:color="auto" w:fill="FFFFFF"/>
          <w:lang w:val="zh-CN" w:eastAsia="zh"/>
        </w:rPr>
        <w:t>内设机构及人员概况</w:t>
      </w:r>
      <w:bookmarkEnd w:id="37"/>
      <w:bookmarkEnd w:id="38"/>
      <w:bookmarkEnd w:id="39"/>
      <w:bookmarkEnd w:id="40"/>
      <w:bookmarkEnd w:id="41"/>
    </w:p>
    <w:p w14:paraId="429FD781">
      <w:pPr>
        <w:keepNext w:val="0"/>
        <w:keepLines w:val="0"/>
        <w:widowControl w:val="0"/>
        <w:suppressLineNumbers w:val="0"/>
        <w:spacing w:before="0" w:beforeAutospacing="0" w:after="0" w:afterAutospacing="0" w:line="560" w:lineRule="exact"/>
        <w:ind w:left="0" w:leftChars="0" w:right="0" w:rightChars="0" w:firstLine="560"/>
        <w:jc w:val="both"/>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截至</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年</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12</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月</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31</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日，</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泸定县机关事务服务中心</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实有在职人员</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13</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名，</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其中：管理人员</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11</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名、工勤人员</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2</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名</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p>
    <w:p w14:paraId="756AE548">
      <w:pPr>
        <w:spacing w:line="560" w:lineRule="exact"/>
        <w:ind w:left="0" w:leftChars="0" w:right="0" w:rightChars="0" w:firstLine="560"/>
        <w:outlineLvl w:val="0"/>
        <w:rPr>
          <w:rFonts w:hint="eastAsia" w:ascii="方正楷体简体" w:hAnsi="方正楷体简体" w:eastAsia="方正楷体简体" w:cs="方正楷体简体"/>
          <w:color w:val="000000"/>
          <w:kern w:val="0"/>
          <w:sz w:val="32"/>
          <w:szCs w:val="32"/>
          <w:highlight w:val="none"/>
          <w:shd w:val="clear" w:color="auto" w:fill="FFFFFF"/>
          <w:lang w:val="zh-CN" w:eastAsia="zh-CN"/>
        </w:rPr>
      </w:pPr>
      <w:bookmarkStart w:id="42" w:name="_Toc568184988"/>
      <w:bookmarkStart w:id="43" w:name="_Toc16978"/>
      <w:bookmarkStart w:id="44" w:name="_Toc4442"/>
      <w:bookmarkStart w:id="45" w:name="_Toc11923"/>
      <w:bookmarkStart w:id="46" w:name="_Toc11730"/>
      <w:bookmarkStart w:id="47" w:name="_Toc757"/>
      <w:bookmarkStart w:id="48" w:name="_Toc4660"/>
      <w:bookmarkStart w:id="49" w:name="_Toc22604"/>
      <w:r>
        <w:rPr>
          <w:rFonts w:hint="eastAsia" w:ascii="方正楷体简体" w:hAnsi="方正楷体简体" w:eastAsia="方正楷体简体" w:cs="方正楷体简体"/>
          <w:color w:val="000000"/>
          <w:kern w:val="0"/>
          <w:sz w:val="32"/>
          <w:szCs w:val="32"/>
          <w:highlight w:val="none"/>
          <w:shd w:val="clear" w:color="auto" w:fill="FFFFFF"/>
          <w:lang w:val="zh-CN"/>
        </w:rPr>
        <w:t>（</w:t>
      </w:r>
      <w:r>
        <w:rPr>
          <w:rFonts w:hint="eastAsia" w:ascii="方正楷体简体" w:hAnsi="方正楷体简体" w:eastAsia="方正楷体简体" w:cs="方正楷体简体"/>
          <w:color w:val="000000"/>
          <w:kern w:val="0"/>
          <w:sz w:val="32"/>
          <w:szCs w:val="32"/>
          <w:highlight w:val="none"/>
          <w:shd w:val="clear" w:color="auto" w:fill="FFFFFF"/>
          <w:lang w:val="zh-CN" w:eastAsia="zh-CN"/>
        </w:rPr>
        <w:t>三</w:t>
      </w:r>
      <w:bookmarkEnd w:id="33"/>
      <w:bookmarkEnd w:id="42"/>
      <w:bookmarkEnd w:id="43"/>
      <w:r>
        <w:rPr>
          <w:rFonts w:hint="eastAsia" w:ascii="方正楷体简体" w:hAnsi="方正楷体简体" w:eastAsia="方正楷体简体" w:cs="方正楷体简体"/>
          <w:color w:val="000000"/>
          <w:kern w:val="0"/>
          <w:sz w:val="32"/>
          <w:szCs w:val="32"/>
          <w:highlight w:val="none"/>
          <w:shd w:val="clear" w:color="auto" w:fill="FFFFFF"/>
          <w:lang w:val="zh-CN"/>
        </w:rPr>
        <w:t>）</w:t>
      </w:r>
      <w:r>
        <w:rPr>
          <w:rFonts w:hint="eastAsia" w:ascii="方正楷体简体" w:hAnsi="方正楷体简体" w:eastAsia="方正楷体简体" w:cs="方正楷体简体"/>
          <w:color w:val="000000"/>
          <w:kern w:val="0"/>
          <w:sz w:val="32"/>
          <w:szCs w:val="32"/>
          <w:highlight w:val="none"/>
          <w:shd w:val="clear" w:color="auto" w:fill="FFFFFF"/>
          <w:lang w:val="zh-CN" w:eastAsia="zh-CN"/>
        </w:rPr>
        <w:t>部门职能职责</w:t>
      </w:r>
      <w:bookmarkEnd w:id="44"/>
      <w:bookmarkEnd w:id="45"/>
      <w:bookmarkEnd w:id="46"/>
      <w:bookmarkEnd w:id="47"/>
      <w:bookmarkEnd w:id="48"/>
      <w:bookmarkEnd w:id="49"/>
    </w:p>
    <w:p w14:paraId="08BB1963">
      <w:pPr>
        <w:spacing w:line="560" w:lineRule="exact"/>
        <w:ind w:left="0" w:leftChars="0" w:right="0" w:rightChars="0" w:firstLine="56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bookmarkStart w:id="50" w:name="_Toc33"/>
      <w:bookmarkStart w:id="51" w:name="_Toc109483836"/>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一是</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贯彻执行国家、省、州有关机关事务服务中心工作方针、政策和法律、法规、规章。</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二是</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负责县委、县人大、县政府、县政协重要的政务接待工作。</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三是</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负责全县公共机构节能管理工作，组织开展能耗统计、监测和评价考核工作，参与推动公共机构节能。</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四是</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负责干部交流房的日</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常</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管理；负责县委、县政府职工食堂和新城政务中心食堂的管理。</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五是</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负责全县公务用车车辆的统计、调配和管理；保障重要会议和活动用车；贯彻落实公务用车制度改革有关工作。</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六是</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完成上级主管部门及其领导交办的其他工作。</w:t>
      </w:r>
    </w:p>
    <w:p w14:paraId="4FA1FBF8">
      <w:pPr>
        <w:spacing w:line="560" w:lineRule="exact"/>
        <w:ind w:left="0" w:leftChars="0" w:right="0" w:rightChars="0" w:firstLine="560"/>
        <w:outlineLvl w:val="0"/>
        <w:rPr>
          <w:rFonts w:hint="eastAsia" w:ascii="方正黑体简体" w:hAnsi="方正黑体简体" w:eastAsia="方正黑体简体" w:cs="方正黑体简体"/>
          <w:color w:val="000000"/>
          <w:kern w:val="0"/>
          <w:sz w:val="32"/>
          <w:szCs w:val="32"/>
          <w:highlight w:val="none"/>
          <w:shd w:val="clear" w:color="auto" w:fill="FFFFFF"/>
          <w:lang w:val="zh-CN"/>
        </w:rPr>
      </w:pPr>
      <w:bookmarkStart w:id="52" w:name="_Toc10810"/>
      <w:bookmarkStart w:id="53" w:name="_Toc292"/>
      <w:bookmarkStart w:id="54" w:name="_Toc1218480988"/>
      <w:bookmarkStart w:id="55" w:name="_Toc5368"/>
      <w:bookmarkStart w:id="56" w:name="_Toc13707"/>
      <w:bookmarkStart w:id="57" w:name="_Toc22594"/>
      <w:bookmarkStart w:id="58" w:name="_Toc9683"/>
      <w:bookmarkStart w:id="59" w:name="_Toc16871"/>
      <w:bookmarkStart w:id="60" w:name="_Toc13000"/>
      <w:bookmarkStart w:id="61" w:name="_Toc14896"/>
      <w:r>
        <w:rPr>
          <w:rFonts w:hint="eastAsia" w:ascii="方正黑体简体" w:hAnsi="方正黑体简体" w:eastAsia="方正黑体简体" w:cs="方正黑体简体"/>
          <w:color w:val="000000"/>
          <w:kern w:val="0"/>
          <w:sz w:val="32"/>
          <w:szCs w:val="32"/>
          <w:highlight w:val="none"/>
          <w:shd w:val="clear" w:color="auto" w:fill="FFFFFF"/>
          <w:lang w:val="zh-CN"/>
        </w:rPr>
        <w:t>二、资金来源及使用情况</w:t>
      </w:r>
      <w:bookmarkEnd w:id="50"/>
      <w:bookmarkEnd w:id="51"/>
      <w:bookmarkEnd w:id="52"/>
      <w:bookmarkEnd w:id="53"/>
      <w:bookmarkEnd w:id="54"/>
      <w:bookmarkEnd w:id="55"/>
      <w:bookmarkEnd w:id="56"/>
      <w:bookmarkEnd w:id="57"/>
      <w:bookmarkEnd w:id="58"/>
      <w:bookmarkEnd w:id="59"/>
      <w:bookmarkEnd w:id="60"/>
      <w:bookmarkEnd w:id="61"/>
      <w:bookmarkStart w:id="62" w:name="_Toc2659"/>
      <w:bookmarkStart w:id="63" w:name="_Toc109483837"/>
    </w:p>
    <w:bookmarkEnd w:id="62"/>
    <w:bookmarkEnd w:id="63"/>
    <w:p w14:paraId="4237A57C">
      <w:pPr>
        <w:spacing w:line="560" w:lineRule="exact"/>
        <w:ind w:left="0" w:leftChars="0" w:right="0" w:rightChars="0" w:firstLine="560"/>
        <w:outlineLvl w:val="0"/>
        <w:rPr>
          <w:rFonts w:hint="eastAsia" w:ascii="方正楷体简体" w:hAnsi="方正楷体简体" w:eastAsia="方正楷体简体" w:cs="方正楷体简体"/>
          <w:color w:val="000000"/>
          <w:kern w:val="0"/>
          <w:sz w:val="32"/>
          <w:szCs w:val="32"/>
          <w:highlight w:val="none"/>
          <w:shd w:val="clear" w:color="auto" w:fill="FFFFFF"/>
          <w:lang w:val="zh-CN"/>
        </w:rPr>
      </w:pPr>
      <w:bookmarkStart w:id="64" w:name="_Toc10377"/>
      <w:bookmarkStart w:id="65" w:name="_Toc850"/>
      <w:bookmarkStart w:id="66" w:name="_Toc29180"/>
      <w:bookmarkStart w:id="67" w:name="_Toc15898"/>
      <w:bookmarkStart w:id="68" w:name="_Toc2374"/>
      <w:bookmarkStart w:id="69" w:name="_Toc1949541301"/>
      <w:bookmarkStart w:id="70" w:name="_Toc25866"/>
      <w:bookmarkStart w:id="71" w:name="_Toc5025"/>
      <w:bookmarkStart w:id="72" w:name="_Toc15359"/>
      <w:bookmarkStart w:id="73" w:name="_Toc14955"/>
      <w:r>
        <w:rPr>
          <w:rFonts w:hint="eastAsia" w:ascii="方正楷体简体" w:hAnsi="方正楷体简体" w:eastAsia="方正楷体简体" w:cs="方正楷体简体"/>
          <w:color w:val="000000"/>
          <w:kern w:val="0"/>
          <w:sz w:val="32"/>
          <w:szCs w:val="32"/>
          <w:highlight w:val="none"/>
          <w:shd w:val="clear" w:color="auto" w:fill="FFFFFF"/>
          <w:lang w:val="zh-CN"/>
        </w:rPr>
        <w:t>（一）部门资金收入决算情况</w:t>
      </w:r>
      <w:bookmarkEnd w:id="64"/>
      <w:bookmarkEnd w:id="65"/>
      <w:bookmarkEnd w:id="66"/>
      <w:bookmarkEnd w:id="67"/>
      <w:bookmarkEnd w:id="68"/>
      <w:bookmarkEnd w:id="69"/>
      <w:bookmarkEnd w:id="70"/>
      <w:bookmarkEnd w:id="71"/>
      <w:bookmarkEnd w:id="72"/>
      <w:bookmarkEnd w:id="73"/>
      <w:bookmarkStart w:id="74" w:name="_Toc19132"/>
    </w:p>
    <w:bookmarkEnd w:id="74"/>
    <w:p w14:paraId="2EE6080E">
      <w:pPr>
        <w:spacing w:line="560" w:lineRule="exact"/>
        <w:ind w:left="0" w:leftChars="0" w:right="0" w:rightChars="0" w:firstLine="56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bookmarkStart w:id="75" w:name="_Toc109483838"/>
      <w:bookmarkStart w:id="76" w:name="_Toc27073"/>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年泸定县机关事务服务中心收入总计</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930</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29</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万</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元，其中：一般公共预算财政拨款收入</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930</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29</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万元，</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其他收入</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0</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万元。</w:t>
      </w:r>
    </w:p>
    <w:p w14:paraId="72AC6D39">
      <w:pPr>
        <w:spacing w:line="560" w:lineRule="exact"/>
        <w:ind w:left="0" w:leftChars="0" w:right="0" w:rightChars="0" w:firstLine="560"/>
        <w:outlineLvl w:val="0"/>
        <w:rPr>
          <w:rFonts w:hint="eastAsia" w:ascii="方正楷体简体" w:hAnsi="方正楷体简体" w:eastAsia="方正楷体简体" w:cs="方正楷体简体"/>
          <w:color w:val="000000"/>
          <w:kern w:val="0"/>
          <w:sz w:val="32"/>
          <w:szCs w:val="32"/>
          <w:highlight w:val="none"/>
          <w:shd w:val="clear" w:color="auto" w:fill="FFFFFF"/>
          <w:lang w:val="zh-CN"/>
        </w:rPr>
      </w:pPr>
      <w:bookmarkStart w:id="77" w:name="_Toc17751"/>
      <w:bookmarkStart w:id="78" w:name="_Toc32695"/>
      <w:bookmarkStart w:id="79" w:name="_Toc30203"/>
      <w:bookmarkStart w:id="80" w:name="_Toc19326"/>
      <w:bookmarkStart w:id="81" w:name="_Toc349786989"/>
      <w:bookmarkStart w:id="82" w:name="_Toc28990"/>
      <w:bookmarkStart w:id="83" w:name="_Toc28423"/>
      <w:bookmarkStart w:id="84" w:name="_Toc27782"/>
      <w:bookmarkStart w:id="85" w:name="_Toc5257"/>
      <w:bookmarkStart w:id="86" w:name="_Toc21171"/>
      <w:r>
        <w:rPr>
          <w:rFonts w:hint="eastAsia" w:ascii="方正楷体简体" w:hAnsi="方正楷体简体" w:eastAsia="方正楷体简体" w:cs="方正楷体简体"/>
          <w:color w:val="000000"/>
          <w:kern w:val="0"/>
          <w:sz w:val="32"/>
          <w:szCs w:val="32"/>
          <w:highlight w:val="none"/>
          <w:shd w:val="clear" w:color="auto" w:fill="FFFFFF"/>
          <w:lang w:val="zh-CN"/>
        </w:rPr>
        <w:t>（二）部门资金支出决算情况</w:t>
      </w:r>
      <w:bookmarkEnd w:id="75"/>
      <w:bookmarkEnd w:id="76"/>
      <w:bookmarkEnd w:id="77"/>
      <w:bookmarkEnd w:id="78"/>
      <w:bookmarkEnd w:id="79"/>
      <w:bookmarkEnd w:id="80"/>
      <w:bookmarkEnd w:id="81"/>
      <w:bookmarkEnd w:id="82"/>
      <w:bookmarkEnd w:id="83"/>
      <w:bookmarkEnd w:id="84"/>
      <w:bookmarkEnd w:id="85"/>
      <w:bookmarkEnd w:id="86"/>
    </w:p>
    <w:p w14:paraId="000EE33D">
      <w:pPr>
        <w:spacing w:line="560" w:lineRule="exact"/>
        <w:ind w:left="0" w:leftChars="0" w:right="0" w:rightChars="0" w:firstLine="56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bookmarkStart w:id="87" w:name="_Toc10837"/>
      <w:bookmarkStart w:id="88" w:name="_Toc18390"/>
      <w:bookmarkStart w:id="89" w:name="_Toc24721"/>
      <w:bookmarkStart w:id="90" w:name="_Toc1457008154"/>
      <w:bookmarkStart w:id="91" w:name="_Toc13841"/>
      <w:bookmarkStart w:id="92" w:name="_Toc109483839"/>
      <w:bookmarkStart w:id="93" w:name="_Toc809"/>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年泸定县机关事务服务中心</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支出</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总计</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930</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29</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万元，其中：基本支出</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210</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33</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万元（人员经费支出</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190</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99</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万元、公用经费支出</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19</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34</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万元），项目支出</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719</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96</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万元，年末结转和结余</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0</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万元。</w:t>
      </w:r>
    </w:p>
    <w:p w14:paraId="3FD84977">
      <w:pPr>
        <w:spacing w:line="560" w:lineRule="exact"/>
        <w:ind w:left="0" w:leftChars="0" w:right="0" w:rightChars="0" w:firstLine="560"/>
        <w:outlineLvl w:val="0"/>
        <w:rPr>
          <w:rFonts w:hint="eastAsia" w:ascii="方正黑体简体" w:hAnsi="方正黑体简体" w:eastAsia="方正黑体简体" w:cs="方正黑体简体"/>
          <w:color w:val="000000"/>
          <w:kern w:val="0"/>
          <w:sz w:val="32"/>
          <w:szCs w:val="32"/>
          <w:highlight w:val="none"/>
          <w:shd w:val="clear" w:color="auto" w:fill="FFFFFF"/>
          <w:lang w:val="en-US" w:eastAsia="zh-CN"/>
        </w:rPr>
      </w:pPr>
      <w:bookmarkStart w:id="94" w:name="_Toc17889"/>
      <w:bookmarkStart w:id="95" w:name="_Toc10622"/>
      <w:bookmarkStart w:id="96" w:name="_Toc20490"/>
      <w:bookmarkStart w:id="97" w:name="_Toc20984"/>
      <w:bookmarkStart w:id="98" w:name="_Toc24279"/>
      <w:r>
        <w:rPr>
          <w:rFonts w:hint="eastAsia" w:ascii="方正黑体简体" w:hAnsi="方正黑体简体" w:eastAsia="方正黑体简体" w:cs="方正黑体简体"/>
          <w:color w:val="000000"/>
          <w:kern w:val="0"/>
          <w:sz w:val="32"/>
          <w:szCs w:val="32"/>
          <w:highlight w:val="none"/>
          <w:shd w:val="clear" w:color="auto" w:fill="FFFFFF"/>
        </w:rPr>
        <w:t>三、</w:t>
      </w:r>
      <w:r>
        <w:rPr>
          <w:rFonts w:hint="eastAsia" w:ascii="方正黑体简体" w:hAnsi="方正黑体简体" w:eastAsia="方正黑体简体" w:cs="方正黑体简体"/>
          <w:color w:val="000000"/>
          <w:kern w:val="0"/>
          <w:sz w:val="32"/>
          <w:szCs w:val="32"/>
          <w:highlight w:val="none"/>
          <w:shd w:val="clear" w:color="auto" w:fill="FFFFFF"/>
          <w:lang w:val="en-US" w:eastAsia="zh-CN"/>
        </w:rPr>
        <w:t>部门目标实现情况</w:t>
      </w:r>
      <w:bookmarkEnd w:id="87"/>
      <w:bookmarkEnd w:id="88"/>
      <w:bookmarkEnd w:id="89"/>
      <w:bookmarkEnd w:id="94"/>
      <w:bookmarkEnd w:id="95"/>
      <w:bookmarkEnd w:id="96"/>
      <w:bookmarkEnd w:id="97"/>
      <w:bookmarkEnd w:id="98"/>
    </w:p>
    <w:p w14:paraId="0B017BD8">
      <w:pPr>
        <w:spacing w:line="560" w:lineRule="exact"/>
        <w:ind w:left="0" w:leftChars="0" w:right="0" w:rightChars="0" w:firstLine="560"/>
        <w:outlineLvl w:val="0"/>
        <w:rPr>
          <w:rFonts w:hint="eastAsia" w:ascii="方正楷体简体" w:hAnsi="方正楷体简体" w:eastAsia="方正楷体简体" w:cs="方正楷体简体"/>
          <w:color w:val="000000"/>
          <w:kern w:val="0"/>
          <w:sz w:val="32"/>
          <w:szCs w:val="32"/>
          <w:highlight w:val="none"/>
          <w:shd w:val="clear" w:color="auto" w:fill="FFFFFF"/>
          <w:lang w:val="zh-CN" w:eastAsia="zh-CN"/>
        </w:rPr>
      </w:pPr>
      <w:bookmarkStart w:id="99" w:name="_Toc14686"/>
      <w:bookmarkStart w:id="100" w:name="_Toc1169"/>
      <w:bookmarkStart w:id="101" w:name="_Toc1418"/>
      <w:bookmarkStart w:id="102" w:name="_Toc28011"/>
      <w:bookmarkStart w:id="103" w:name="_Toc9649"/>
      <w:bookmarkStart w:id="104" w:name="_Toc3573"/>
      <w:bookmarkStart w:id="105" w:name="_Toc16937"/>
      <w:bookmarkStart w:id="106" w:name="_Toc15595"/>
      <w:r>
        <w:rPr>
          <w:rFonts w:hint="eastAsia" w:ascii="方正楷体简体" w:hAnsi="方正楷体简体" w:eastAsia="方正楷体简体" w:cs="方正楷体简体"/>
          <w:color w:val="000000"/>
          <w:kern w:val="0"/>
          <w:sz w:val="32"/>
          <w:szCs w:val="32"/>
          <w:highlight w:val="none"/>
          <w:shd w:val="clear" w:color="auto" w:fill="FFFFFF"/>
          <w:lang w:val="zh-CN" w:eastAsia="zh-CN"/>
        </w:rPr>
        <w:t>（一）总体目标</w:t>
      </w:r>
      <w:bookmarkEnd w:id="99"/>
      <w:bookmarkEnd w:id="100"/>
      <w:bookmarkEnd w:id="101"/>
      <w:bookmarkEnd w:id="102"/>
      <w:bookmarkEnd w:id="103"/>
      <w:bookmarkEnd w:id="104"/>
      <w:bookmarkEnd w:id="105"/>
      <w:bookmarkEnd w:id="106"/>
    </w:p>
    <w:p w14:paraId="314F4B3B">
      <w:pPr>
        <w:keepNext w:val="0"/>
        <w:keepLines w:val="0"/>
        <w:widowControl w:val="0"/>
        <w:suppressLineNumbers w:val="0"/>
        <w:spacing w:before="0" w:beforeAutospacing="0" w:after="0" w:afterAutospacing="0" w:line="560" w:lineRule="exact"/>
        <w:ind w:left="0" w:leftChars="0" w:right="0" w:rightChars="0"/>
        <w:jc w:val="both"/>
        <w:rPr>
          <w:rFonts w:hint="eastAsia" w:ascii="方正仿宋简体" w:hAnsi="方正仿宋简体" w:eastAsia="方正仿宋简体" w:cs="方正仿宋简体"/>
          <w:color w:val="000000" w:themeColor="text1"/>
          <w:kern w:val="2"/>
          <w:sz w:val="32"/>
          <w:szCs w:val="32"/>
          <w:highlight w:val="none"/>
          <w:lang w:val="zh-CN" w:eastAsia="zh-CN"/>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在县委县政府正确领导下，紧扣县委“</w:t>
      </w:r>
      <w:r>
        <w:rPr>
          <w:rFonts w:hint="default" w:ascii="Times New Roman" w:hAnsi="Times New Roman" w:eastAsia="方正仿宋简体" w:cs="Times New Roman"/>
          <w:color w:val="000000" w:themeColor="text1"/>
          <w:sz w:val="32"/>
          <w:szCs w:val="32"/>
          <w:highlight w:val="none"/>
          <w:lang w:eastAsia="zh-CN"/>
          <w14:textFill>
            <w14:solidFill>
              <w14:schemeClr w14:val="tx1"/>
            </w14:solidFill>
          </w14:textFill>
        </w:rPr>
        <w:t>12345</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”工作思路，在开展机关事务工作时求真务实、勤勉敬业、廉洁奉公，完成</w:t>
      </w:r>
      <w:r>
        <w:rPr>
          <w:rFonts w:hint="default" w:ascii="Times New Roman" w:hAnsi="Times New Roman" w:eastAsia="方正仿宋简体" w:cs="Times New Roman"/>
          <w:color w:val="000000" w:themeColor="text1"/>
          <w:sz w:val="32"/>
          <w:szCs w:val="32"/>
          <w:highlight w:val="none"/>
          <w:lang w:eastAsia="zh-CN"/>
          <w14:textFill>
            <w14:solidFill>
              <w14:schemeClr w14:val="tx1"/>
            </w14:solidFill>
          </w14:textFill>
        </w:rPr>
        <w:t>2024</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年四大家全年接待任务，做好办公楼及相关配套设施的维修维护，保障机关食堂、干部周转房和政府综合楼的正常运转。</w:t>
      </w:r>
    </w:p>
    <w:p w14:paraId="1522CBA7">
      <w:pPr>
        <w:spacing w:line="560" w:lineRule="exact"/>
        <w:ind w:left="0" w:leftChars="0" w:right="0" w:rightChars="0" w:firstLine="560"/>
        <w:outlineLvl w:val="0"/>
        <w:rPr>
          <w:rFonts w:hint="eastAsia" w:ascii="方正楷体简体" w:hAnsi="方正楷体简体" w:eastAsia="方正楷体简体" w:cs="方正楷体简体"/>
          <w:color w:val="000000"/>
          <w:kern w:val="0"/>
          <w:sz w:val="32"/>
          <w:szCs w:val="32"/>
          <w:highlight w:val="none"/>
          <w:shd w:val="clear" w:color="auto" w:fill="FFFFFF"/>
          <w:lang w:val="zh-CN" w:eastAsia="zh-CN"/>
        </w:rPr>
      </w:pPr>
      <w:bookmarkStart w:id="107" w:name="_Toc10029"/>
      <w:bookmarkStart w:id="108" w:name="_Toc132"/>
      <w:bookmarkStart w:id="109" w:name="_Toc344"/>
      <w:bookmarkStart w:id="110" w:name="_Toc24652"/>
      <w:bookmarkStart w:id="111" w:name="_Toc14172"/>
      <w:bookmarkStart w:id="112" w:name="_Toc20905"/>
      <w:bookmarkStart w:id="113" w:name="_Toc17479"/>
      <w:bookmarkStart w:id="114" w:name="_Toc11959"/>
      <w:r>
        <w:rPr>
          <w:rFonts w:hint="eastAsia" w:ascii="方正楷体简体" w:hAnsi="方正楷体简体" w:eastAsia="方正楷体简体" w:cs="方正楷体简体"/>
          <w:color w:val="000000"/>
          <w:kern w:val="0"/>
          <w:sz w:val="32"/>
          <w:szCs w:val="32"/>
          <w:highlight w:val="none"/>
          <w:shd w:val="clear" w:color="auto" w:fill="FFFFFF"/>
          <w:lang w:val="zh-CN" w:eastAsia="zh-CN"/>
        </w:rPr>
        <w:t>（二）具体目标</w:t>
      </w:r>
      <w:bookmarkEnd w:id="107"/>
      <w:bookmarkEnd w:id="108"/>
      <w:bookmarkEnd w:id="109"/>
      <w:bookmarkEnd w:id="110"/>
      <w:bookmarkEnd w:id="111"/>
      <w:bookmarkEnd w:id="112"/>
      <w:bookmarkEnd w:id="113"/>
      <w:bookmarkEnd w:id="114"/>
    </w:p>
    <w:p w14:paraId="108233A2">
      <w:pPr>
        <w:bidi w:val="0"/>
        <w:spacing w:line="560" w:lineRule="exact"/>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b w:val="0"/>
          <w:bCs w:val="0"/>
          <w:color w:val="000000" w:themeColor="text1"/>
          <w:sz w:val="32"/>
          <w:szCs w:val="32"/>
          <w:highlight w:val="none"/>
          <w:lang w:val="en-US" w:eastAsia="zh-CN"/>
          <w14:textFill>
            <w14:solidFill>
              <w14:schemeClr w14:val="tx1"/>
            </w14:solidFill>
          </w14:textFill>
        </w:rPr>
        <w:t>一是</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严格执行中央八项规定精神、省委省政府十项规定、州委州政府七项规定及其细则，以“热情、周到、节俭、高效”为原则，积极配合县委县政府做好国家、省级、重要政务接待</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963</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批次及后勤保障工作，其中：国家级政务接待</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41</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批次、省级政务接待</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415</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批次、州县及其他政务接待</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507</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批次。</w:t>
      </w:r>
      <w:r>
        <w:rPr>
          <w:rFonts w:hint="eastAsia" w:ascii="方正仿宋简体" w:hAnsi="方正仿宋简体" w:eastAsia="方正仿宋简体" w:cs="方正仿宋简体"/>
          <w:b w:val="0"/>
          <w:bCs w:val="0"/>
          <w:color w:val="000000" w:themeColor="text1"/>
          <w:sz w:val="32"/>
          <w:szCs w:val="32"/>
          <w:highlight w:val="none"/>
          <w:lang w:val="en-US" w:eastAsia="zh-CN"/>
          <w14:textFill>
            <w14:solidFill>
              <w14:schemeClr w14:val="tx1"/>
            </w14:solidFill>
          </w14:textFill>
        </w:rPr>
        <w:t>二是</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对县武装部干部周转房及机关食堂进行规范化管理，对武装部、工商小区干部周转房及机关食堂开展维修维护</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52</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余次，并对武装部干部周转房主水管进行</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1</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次全面升级改造，切实解决用水不便问题。</w:t>
      </w:r>
      <w:r>
        <w:rPr>
          <w:rFonts w:hint="eastAsia" w:ascii="方正仿宋简体" w:hAnsi="方正仿宋简体" w:eastAsia="方正仿宋简体" w:cs="方正仿宋简体"/>
          <w:b w:val="0"/>
          <w:bCs w:val="0"/>
          <w:color w:val="000000" w:themeColor="text1"/>
          <w:sz w:val="32"/>
          <w:szCs w:val="32"/>
          <w:highlight w:val="none"/>
          <w:lang w:val="en-US" w:eastAsia="zh-CN"/>
          <w14:textFill>
            <w14:solidFill>
              <w14:schemeClr w14:val="tx1"/>
            </w14:solidFill>
          </w14:textFill>
        </w:rPr>
        <w:t>三是</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定期对机关食堂环境卫生、食品安全等方面进行督导检查</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15</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余次，保障机关食堂的食品卫生安全及正常运转。</w:t>
      </w:r>
      <w:r>
        <w:rPr>
          <w:rFonts w:hint="eastAsia" w:ascii="方正仿宋简体" w:hAnsi="方正仿宋简体" w:eastAsia="方正仿宋简体" w:cs="方正仿宋简体"/>
          <w:b w:val="0"/>
          <w:bCs w:val="0"/>
          <w:color w:val="000000" w:themeColor="text1"/>
          <w:sz w:val="32"/>
          <w:szCs w:val="32"/>
          <w:highlight w:val="none"/>
          <w:lang w:val="en-US" w:eastAsia="zh-CN"/>
          <w14:textFill>
            <w14:solidFill>
              <w14:schemeClr w14:val="tx1"/>
            </w14:solidFill>
          </w14:textFill>
        </w:rPr>
        <w:t>四是</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中心全体职工积极参加县政府办公室组织召开的党支部主题教育集中学习会，并结合自身实际开展对照剖析，进一步转变工作作风，提升干部职工的综合能力，扎实开展好机关事务服务工作。</w:t>
      </w:r>
      <w:r>
        <w:rPr>
          <w:rFonts w:hint="eastAsia" w:ascii="方正仿宋简体" w:hAnsi="方正仿宋简体" w:eastAsia="方正仿宋简体" w:cs="方正仿宋简体"/>
          <w:b w:val="0"/>
          <w:bCs w:val="0"/>
          <w:color w:val="000000" w:themeColor="text1"/>
          <w:sz w:val="32"/>
          <w:szCs w:val="32"/>
          <w:highlight w:val="none"/>
          <w:lang w:val="en-US" w:eastAsia="zh-CN"/>
          <w14:textFill>
            <w14:solidFill>
              <w14:schemeClr w14:val="tx1"/>
            </w14:solidFill>
          </w14:textFill>
        </w:rPr>
        <w:t>五是</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组成两支“石榴籽”小分队定期到冷碛镇桐梓林村开展联谊家庭入户走访工作，走访联谊家庭百余户，深入了解联谊群众的生产生活情况，收集汇总联谊群众的困难诉求</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25</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条。并向联谊群众宣传党的政策法规、防火防灾知识，提升群众遵纪守法、防火防灾的意识。</w:t>
      </w:r>
    </w:p>
    <w:p w14:paraId="53BFE3A3">
      <w:pPr>
        <w:spacing w:line="560" w:lineRule="exact"/>
        <w:ind w:left="0" w:leftChars="0" w:right="0" w:rightChars="0" w:firstLine="560"/>
        <w:outlineLvl w:val="0"/>
        <w:rPr>
          <w:rFonts w:hint="eastAsia" w:ascii="方正黑体简体" w:hAnsi="方正黑体简体" w:eastAsia="方正黑体简体" w:cs="方正黑体简体"/>
          <w:color w:val="000000"/>
          <w:kern w:val="0"/>
          <w:sz w:val="32"/>
          <w:szCs w:val="32"/>
          <w:highlight w:val="none"/>
          <w:shd w:val="clear" w:color="auto" w:fill="FFFFFF"/>
        </w:rPr>
      </w:pPr>
      <w:bookmarkStart w:id="115" w:name="_Toc81"/>
      <w:bookmarkStart w:id="116" w:name="_Toc17379"/>
      <w:bookmarkStart w:id="117" w:name="_Toc7093"/>
      <w:bookmarkStart w:id="118" w:name="_Toc17536"/>
      <w:bookmarkStart w:id="119" w:name="_Toc24081"/>
      <w:bookmarkStart w:id="120" w:name="_Toc6491"/>
      <w:bookmarkStart w:id="121" w:name="_Toc29638"/>
      <w:bookmarkStart w:id="122" w:name="_Toc2240"/>
      <w:r>
        <w:rPr>
          <w:rFonts w:hint="eastAsia" w:ascii="方正黑体简体" w:hAnsi="方正黑体简体" w:eastAsia="方正黑体简体" w:cs="方正黑体简体"/>
          <w:color w:val="000000"/>
          <w:kern w:val="0"/>
          <w:sz w:val="32"/>
          <w:szCs w:val="32"/>
          <w:highlight w:val="none"/>
          <w:shd w:val="clear" w:color="auto" w:fill="FFFFFF"/>
          <w:lang w:val="en-US" w:eastAsia="zh-CN"/>
        </w:rPr>
        <w:t>四、</w:t>
      </w:r>
      <w:r>
        <w:rPr>
          <w:rFonts w:hint="eastAsia" w:ascii="方正黑体简体" w:hAnsi="方正黑体简体" w:eastAsia="方正黑体简体" w:cs="方正黑体简体"/>
          <w:color w:val="000000"/>
          <w:kern w:val="0"/>
          <w:sz w:val="32"/>
          <w:szCs w:val="32"/>
          <w:highlight w:val="none"/>
          <w:shd w:val="clear" w:color="auto" w:fill="FFFFFF"/>
        </w:rPr>
        <w:t>部门整体支出</w:t>
      </w:r>
      <w:r>
        <w:rPr>
          <w:rFonts w:hint="eastAsia" w:ascii="方正黑体简体" w:hAnsi="方正黑体简体" w:eastAsia="方正黑体简体" w:cs="方正黑体简体"/>
          <w:color w:val="000000"/>
          <w:kern w:val="0"/>
          <w:sz w:val="32"/>
          <w:szCs w:val="32"/>
          <w:highlight w:val="none"/>
          <w:shd w:val="clear" w:color="auto" w:fill="FFFFFF"/>
          <w:lang w:val="zh-CN"/>
        </w:rPr>
        <w:t>绩效评价</w:t>
      </w:r>
      <w:r>
        <w:rPr>
          <w:rFonts w:hint="eastAsia" w:ascii="方正黑体简体" w:hAnsi="方正黑体简体" w:eastAsia="方正黑体简体" w:cs="方正黑体简体"/>
          <w:color w:val="000000"/>
          <w:kern w:val="0"/>
          <w:sz w:val="32"/>
          <w:szCs w:val="32"/>
          <w:highlight w:val="none"/>
          <w:shd w:val="clear" w:color="auto" w:fill="FFFFFF"/>
        </w:rPr>
        <w:t>情况</w:t>
      </w:r>
      <w:bookmarkEnd w:id="90"/>
      <w:bookmarkEnd w:id="91"/>
      <w:bookmarkEnd w:id="92"/>
      <w:bookmarkEnd w:id="93"/>
      <w:bookmarkEnd w:id="115"/>
      <w:bookmarkEnd w:id="116"/>
      <w:bookmarkEnd w:id="117"/>
      <w:bookmarkEnd w:id="118"/>
      <w:bookmarkEnd w:id="119"/>
      <w:bookmarkEnd w:id="120"/>
      <w:bookmarkEnd w:id="121"/>
      <w:bookmarkEnd w:id="122"/>
    </w:p>
    <w:p w14:paraId="73864E11">
      <w:pPr>
        <w:spacing w:line="560" w:lineRule="exact"/>
        <w:ind w:left="0" w:leftChars="0" w:right="0" w:rightChars="0" w:firstLine="560"/>
        <w:outlineLvl w:val="0"/>
        <w:rPr>
          <w:rFonts w:hint="eastAsia" w:ascii="方正楷体简体" w:hAnsi="方正楷体简体" w:eastAsia="方正楷体简体" w:cs="方正楷体简体"/>
          <w:color w:val="000000"/>
          <w:kern w:val="0"/>
          <w:sz w:val="32"/>
          <w:szCs w:val="32"/>
          <w:highlight w:val="none"/>
          <w:shd w:val="clear" w:color="auto" w:fill="FFFFFF"/>
          <w:lang w:val="zh-CN" w:eastAsia="zh-CN"/>
        </w:rPr>
      </w:pPr>
      <w:bookmarkStart w:id="123" w:name="_Toc825"/>
      <w:bookmarkStart w:id="124" w:name="_Toc21634"/>
      <w:bookmarkStart w:id="125" w:name="_Toc11694"/>
      <w:bookmarkStart w:id="126" w:name="_Toc29571"/>
      <w:bookmarkStart w:id="127" w:name="_Toc1422"/>
      <w:bookmarkStart w:id="128" w:name="_Toc1488"/>
      <w:bookmarkStart w:id="129" w:name="_Toc24977"/>
      <w:bookmarkStart w:id="130" w:name="_Toc1678"/>
      <w:bookmarkStart w:id="131" w:name="_Toc8903"/>
      <w:bookmarkStart w:id="132" w:name="_Toc428273082"/>
      <w:bookmarkStart w:id="133" w:name="_Toc27305"/>
      <w:bookmarkStart w:id="134" w:name="_Toc109483840"/>
      <w:bookmarkStart w:id="135" w:name="_Toc4199"/>
      <w:r>
        <w:rPr>
          <w:rFonts w:hint="eastAsia" w:ascii="方正楷体简体" w:hAnsi="方正楷体简体" w:eastAsia="方正楷体简体" w:cs="方正楷体简体"/>
          <w:color w:val="000000"/>
          <w:kern w:val="0"/>
          <w:sz w:val="32"/>
          <w:szCs w:val="32"/>
          <w:highlight w:val="none"/>
          <w:shd w:val="clear" w:color="auto" w:fill="FFFFFF"/>
          <w:lang w:val="zh-CN"/>
        </w:rPr>
        <w:t>（一）</w:t>
      </w:r>
      <w:r>
        <w:rPr>
          <w:rFonts w:hint="eastAsia" w:ascii="方正楷体简体" w:hAnsi="方正楷体简体" w:eastAsia="方正楷体简体" w:cs="方正楷体简体"/>
          <w:color w:val="000000"/>
          <w:kern w:val="0"/>
          <w:sz w:val="32"/>
          <w:szCs w:val="32"/>
          <w:highlight w:val="none"/>
          <w:shd w:val="clear" w:color="auto" w:fill="FFFFFF"/>
          <w:lang w:val="zh-CN" w:eastAsia="zh-CN"/>
        </w:rPr>
        <w:t>绩效评价实施过程</w:t>
      </w:r>
      <w:bookmarkEnd w:id="123"/>
      <w:bookmarkEnd w:id="124"/>
      <w:bookmarkEnd w:id="125"/>
      <w:bookmarkEnd w:id="126"/>
      <w:bookmarkEnd w:id="127"/>
      <w:bookmarkEnd w:id="128"/>
      <w:bookmarkEnd w:id="129"/>
      <w:bookmarkEnd w:id="130"/>
    </w:p>
    <w:p w14:paraId="6949BD8D">
      <w:pPr>
        <w:widowControl/>
        <w:numPr>
          <w:ilvl w:val="0"/>
          <w:numId w:val="0"/>
        </w:numPr>
        <w:snapToGrid/>
        <w:spacing w:line="560" w:lineRule="exact"/>
        <w:ind w:left="0" w:leftChars="0" w:right="0" w:rightChars="0" w:firstLine="560" w:firstLineChars="0"/>
        <w:jc w:val="left"/>
        <w:outlineLvl w:val="9"/>
        <w:rPr>
          <w:rFonts w:hint="eastAsia" w:ascii="方正仿宋简体" w:hAnsi="方正仿宋简体" w:eastAsia="方正仿宋简体" w:cs="方正仿宋简体"/>
          <w:kern w:val="0"/>
          <w:sz w:val="32"/>
          <w:szCs w:val="32"/>
          <w:highlight w:val="none"/>
          <w:lang w:val="zh-CN" w:bidi="ar"/>
        </w:rPr>
      </w:pPr>
      <w:r>
        <w:rPr>
          <w:rFonts w:hint="eastAsia" w:ascii="方正仿宋简体" w:hAnsi="方正仿宋简体" w:eastAsia="方正仿宋简体" w:cs="方正仿宋简体"/>
          <w:kern w:val="0"/>
          <w:sz w:val="32"/>
          <w:szCs w:val="32"/>
          <w:highlight w:val="none"/>
          <w:lang w:val="zh-CN" w:bidi="ar"/>
        </w:rPr>
        <w:t>评价小组按照评价日程安排，对</w:t>
      </w:r>
      <w:r>
        <w:rPr>
          <w:rFonts w:hint="eastAsia" w:ascii="方正仿宋简体" w:hAnsi="方正仿宋简体" w:eastAsia="方正仿宋简体" w:cs="方正仿宋简体"/>
          <w:kern w:val="0"/>
          <w:sz w:val="32"/>
          <w:szCs w:val="32"/>
          <w:highlight w:val="none"/>
          <w:lang w:eastAsia="zh-CN" w:bidi="ar"/>
        </w:rPr>
        <w:t>泸定县机关事务服务中心</w:t>
      </w:r>
      <w:r>
        <w:rPr>
          <w:rFonts w:hint="eastAsia" w:ascii="方正仿宋简体" w:hAnsi="方正仿宋简体" w:eastAsia="方正仿宋简体" w:cs="方正仿宋简体"/>
          <w:kern w:val="0"/>
          <w:sz w:val="32"/>
          <w:szCs w:val="32"/>
          <w:highlight w:val="none"/>
          <w:lang w:val="zh-CN" w:bidi="ar"/>
        </w:rPr>
        <w:t>提交的评价资料进行认真梳理，测算分析各项指标，汇总评分并形成评价报告。</w:t>
      </w:r>
    </w:p>
    <w:p w14:paraId="0747DA75">
      <w:pPr>
        <w:widowControl/>
        <w:numPr>
          <w:ilvl w:val="0"/>
          <w:numId w:val="0"/>
        </w:numPr>
        <w:snapToGrid/>
        <w:spacing w:line="560" w:lineRule="exact"/>
        <w:ind w:left="0" w:leftChars="0" w:right="0" w:rightChars="0" w:firstLine="560" w:firstLineChars="0"/>
        <w:jc w:val="left"/>
        <w:outlineLvl w:val="9"/>
        <w:rPr>
          <w:rFonts w:hint="eastAsia" w:ascii="方正仿宋简体" w:hAnsi="方正仿宋简体" w:eastAsia="方正仿宋简体" w:cs="方正仿宋简体"/>
          <w:kern w:val="0"/>
          <w:sz w:val="32"/>
          <w:szCs w:val="32"/>
          <w:highlight w:val="none"/>
          <w:lang w:val="zh-CN" w:bidi="ar"/>
        </w:rPr>
      </w:pPr>
      <w:r>
        <w:rPr>
          <w:rFonts w:hint="default" w:ascii="Times New Roman" w:hAnsi="Times New Roman" w:eastAsia="方正仿宋简体" w:cs="Times New Roman"/>
          <w:kern w:val="0"/>
          <w:sz w:val="32"/>
          <w:szCs w:val="32"/>
          <w:highlight w:val="none"/>
          <w:lang w:val="zh-CN" w:bidi="ar"/>
        </w:rPr>
        <w:t>1</w:t>
      </w:r>
      <w:r>
        <w:rPr>
          <w:rFonts w:hint="eastAsia" w:ascii="方正仿宋简体" w:hAnsi="方正仿宋简体" w:eastAsia="方正仿宋简体" w:cs="方正仿宋简体"/>
          <w:kern w:val="0"/>
          <w:sz w:val="32"/>
          <w:szCs w:val="32"/>
          <w:highlight w:val="none"/>
          <w:lang w:val="zh-CN" w:bidi="ar"/>
        </w:rPr>
        <w:t>.对相关资料进行研读，对整体评价有基本的把握和了解，归纳出进一步评价所需的信息供下一步取数参考。</w:t>
      </w:r>
    </w:p>
    <w:p w14:paraId="5F2D740E">
      <w:pPr>
        <w:widowControl/>
        <w:numPr>
          <w:ilvl w:val="0"/>
          <w:numId w:val="0"/>
        </w:numPr>
        <w:snapToGrid/>
        <w:spacing w:line="560" w:lineRule="exact"/>
        <w:ind w:left="0" w:leftChars="0" w:right="0" w:rightChars="0" w:firstLine="560" w:firstLineChars="0"/>
        <w:jc w:val="left"/>
        <w:outlineLvl w:val="9"/>
        <w:rPr>
          <w:rFonts w:hint="eastAsia" w:ascii="方正仿宋简体" w:hAnsi="方正仿宋简体" w:eastAsia="方正仿宋简体" w:cs="方正仿宋简体"/>
          <w:kern w:val="0"/>
          <w:sz w:val="32"/>
          <w:szCs w:val="32"/>
          <w:highlight w:val="none"/>
          <w:lang w:val="zh-CN" w:bidi="ar"/>
        </w:rPr>
      </w:pPr>
      <w:r>
        <w:rPr>
          <w:rFonts w:hint="default" w:ascii="Times New Roman" w:hAnsi="Times New Roman" w:eastAsia="方正仿宋简体" w:cs="Times New Roman"/>
          <w:kern w:val="0"/>
          <w:sz w:val="32"/>
          <w:szCs w:val="32"/>
          <w:highlight w:val="none"/>
          <w:lang w:val="zh-CN" w:bidi="ar"/>
        </w:rPr>
        <w:t>2</w:t>
      </w:r>
      <w:r>
        <w:rPr>
          <w:rFonts w:hint="eastAsia" w:ascii="方正仿宋简体" w:hAnsi="方正仿宋简体" w:eastAsia="方正仿宋简体" w:cs="方正仿宋简体"/>
          <w:kern w:val="0"/>
          <w:sz w:val="32"/>
          <w:szCs w:val="32"/>
          <w:highlight w:val="none"/>
          <w:lang w:val="zh-CN" w:bidi="ar"/>
        </w:rPr>
        <w:t>.集中对各个评价指标逐一进行分析，以保证取数的准确性。</w:t>
      </w:r>
    </w:p>
    <w:p w14:paraId="60580EB3">
      <w:pPr>
        <w:widowControl/>
        <w:numPr>
          <w:ilvl w:val="0"/>
          <w:numId w:val="0"/>
        </w:numPr>
        <w:snapToGrid/>
        <w:spacing w:line="560" w:lineRule="exact"/>
        <w:ind w:left="0" w:leftChars="0" w:right="0" w:rightChars="0" w:firstLine="560" w:firstLineChars="0"/>
        <w:jc w:val="left"/>
        <w:outlineLvl w:val="9"/>
        <w:rPr>
          <w:rFonts w:hint="eastAsia" w:ascii="方正仿宋简体" w:hAnsi="方正仿宋简体" w:eastAsia="方正仿宋简体" w:cs="方正仿宋简体"/>
          <w:kern w:val="0"/>
          <w:sz w:val="32"/>
          <w:szCs w:val="32"/>
          <w:highlight w:val="none"/>
          <w:lang w:val="zh-CN" w:bidi="ar"/>
        </w:rPr>
      </w:pPr>
      <w:r>
        <w:rPr>
          <w:rFonts w:hint="default" w:ascii="Times New Roman" w:hAnsi="Times New Roman" w:eastAsia="方正仿宋简体" w:cs="Times New Roman"/>
          <w:kern w:val="0"/>
          <w:sz w:val="32"/>
          <w:szCs w:val="32"/>
          <w:highlight w:val="none"/>
          <w:lang w:val="zh-CN" w:bidi="ar"/>
        </w:rPr>
        <w:t>3</w:t>
      </w:r>
      <w:r>
        <w:rPr>
          <w:rFonts w:hint="eastAsia" w:ascii="方正仿宋简体" w:hAnsi="方正仿宋简体" w:eastAsia="方正仿宋简体" w:cs="方正仿宋简体"/>
          <w:kern w:val="0"/>
          <w:sz w:val="32"/>
          <w:szCs w:val="32"/>
          <w:highlight w:val="none"/>
          <w:lang w:val="zh-CN" w:bidi="ar"/>
        </w:rPr>
        <w:t>.评价小组汇总分析评价过程中发现的问题并对存在问题进行讨论，根据取得的数据分别计算各评价指标所得分数，形成评价结果。</w:t>
      </w:r>
    </w:p>
    <w:p w14:paraId="30E699E0">
      <w:pPr>
        <w:widowControl/>
        <w:numPr>
          <w:ilvl w:val="0"/>
          <w:numId w:val="0"/>
        </w:numPr>
        <w:snapToGrid/>
        <w:spacing w:line="560" w:lineRule="exact"/>
        <w:ind w:left="0" w:leftChars="0" w:right="0" w:rightChars="0" w:firstLine="560" w:firstLineChars="0"/>
        <w:jc w:val="left"/>
        <w:outlineLvl w:val="9"/>
        <w:rPr>
          <w:rFonts w:hint="eastAsia" w:ascii="方正仿宋简体" w:hAnsi="方正仿宋简体" w:eastAsia="方正仿宋简体" w:cs="方正仿宋简体"/>
          <w:kern w:val="0"/>
          <w:sz w:val="32"/>
          <w:szCs w:val="32"/>
          <w:highlight w:val="none"/>
          <w:lang w:val="zh-CN" w:bidi="ar"/>
        </w:rPr>
      </w:pPr>
      <w:r>
        <w:rPr>
          <w:rFonts w:hint="default" w:ascii="Times New Roman" w:hAnsi="Times New Roman" w:eastAsia="方正仿宋简体" w:cs="Times New Roman"/>
          <w:kern w:val="0"/>
          <w:sz w:val="32"/>
          <w:szCs w:val="32"/>
          <w:highlight w:val="none"/>
          <w:lang w:val="zh-CN" w:bidi="ar"/>
        </w:rPr>
        <w:t>4</w:t>
      </w:r>
      <w:r>
        <w:rPr>
          <w:rFonts w:hint="eastAsia" w:ascii="方正仿宋简体" w:hAnsi="方正仿宋简体" w:eastAsia="方正仿宋简体" w:cs="方正仿宋简体"/>
          <w:kern w:val="0"/>
          <w:sz w:val="32"/>
          <w:szCs w:val="32"/>
          <w:highlight w:val="none"/>
          <w:lang w:val="zh-CN" w:bidi="ar"/>
        </w:rPr>
        <w:t>.根据评价结果，撰写评价报告。</w:t>
      </w:r>
    </w:p>
    <w:p w14:paraId="3FEF902D">
      <w:pPr>
        <w:widowControl/>
        <w:numPr>
          <w:ilvl w:val="0"/>
          <w:numId w:val="0"/>
        </w:numPr>
        <w:snapToGrid/>
        <w:spacing w:line="560" w:lineRule="exact"/>
        <w:ind w:left="0" w:leftChars="0" w:right="0" w:rightChars="0" w:firstLine="560" w:firstLineChars="0"/>
        <w:jc w:val="left"/>
        <w:outlineLvl w:val="9"/>
        <w:rPr>
          <w:rFonts w:hint="eastAsia" w:ascii="方正仿宋简体" w:hAnsi="方正仿宋简体" w:eastAsia="方正仿宋简体" w:cs="方正仿宋简体"/>
          <w:kern w:val="0"/>
          <w:sz w:val="32"/>
          <w:szCs w:val="32"/>
          <w:highlight w:val="none"/>
          <w:lang w:val="zh-CN" w:bidi="ar"/>
        </w:rPr>
      </w:pPr>
      <w:r>
        <w:rPr>
          <w:rFonts w:hint="default" w:ascii="Times New Roman" w:hAnsi="Times New Roman" w:eastAsia="方正仿宋简体" w:cs="Times New Roman"/>
          <w:kern w:val="0"/>
          <w:sz w:val="32"/>
          <w:szCs w:val="32"/>
          <w:highlight w:val="none"/>
          <w:lang w:val="zh-CN" w:bidi="ar"/>
        </w:rPr>
        <w:t>5</w:t>
      </w:r>
      <w:r>
        <w:rPr>
          <w:rFonts w:hint="eastAsia" w:ascii="方正仿宋简体" w:hAnsi="方正仿宋简体" w:eastAsia="方正仿宋简体" w:cs="方正仿宋简体"/>
          <w:kern w:val="0"/>
          <w:sz w:val="32"/>
          <w:szCs w:val="32"/>
          <w:highlight w:val="none"/>
          <w:lang w:val="zh-CN" w:bidi="ar"/>
        </w:rPr>
        <w:t>.与绩效评价相关者沟通，完善并形成绩效评价报告终稿。</w:t>
      </w:r>
    </w:p>
    <w:p w14:paraId="3C50CCB9">
      <w:pPr>
        <w:spacing w:line="560" w:lineRule="exact"/>
        <w:ind w:left="0" w:leftChars="0" w:right="0" w:rightChars="0" w:firstLine="560"/>
        <w:outlineLvl w:val="0"/>
        <w:rPr>
          <w:rFonts w:hint="eastAsia" w:ascii="方正楷体简体" w:hAnsi="方正楷体简体" w:eastAsia="方正楷体简体" w:cs="方正楷体简体"/>
          <w:color w:val="000000"/>
          <w:kern w:val="0"/>
          <w:sz w:val="32"/>
          <w:szCs w:val="32"/>
          <w:highlight w:val="none"/>
          <w:shd w:val="clear" w:color="auto" w:fill="FFFFFF"/>
          <w:lang w:val="en-US" w:eastAsia="zh-CN"/>
        </w:rPr>
      </w:pPr>
      <w:bookmarkStart w:id="136" w:name="_Toc1933"/>
      <w:bookmarkStart w:id="137" w:name="_Toc23900"/>
      <w:bookmarkStart w:id="138" w:name="_Toc26725"/>
      <w:bookmarkStart w:id="139" w:name="_Toc16416"/>
      <w:bookmarkStart w:id="140" w:name="_Toc30977"/>
      <w:bookmarkStart w:id="141" w:name="_Toc23134"/>
      <w:bookmarkStart w:id="142" w:name="_Toc20798"/>
      <w:bookmarkStart w:id="143" w:name="_Toc16482"/>
      <w:r>
        <w:rPr>
          <w:rFonts w:hint="eastAsia" w:ascii="方正楷体简体" w:hAnsi="方正楷体简体" w:eastAsia="方正楷体简体" w:cs="方正楷体简体"/>
          <w:color w:val="000000"/>
          <w:kern w:val="0"/>
          <w:sz w:val="32"/>
          <w:szCs w:val="32"/>
          <w:highlight w:val="none"/>
          <w:shd w:val="clear" w:color="auto" w:fill="FFFFFF"/>
          <w:lang w:val="zh-CN" w:eastAsia="zh-CN"/>
        </w:rPr>
        <w:t>（</w:t>
      </w:r>
      <w:r>
        <w:rPr>
          <w:rFonts w:hint="eastAsia" w:ascii="方正楷体简体" w:hAnsi="方正楷体简体" w:eastAsia="方正楷体简体" w:cs="方正楷体简体"/>
          <w:color w:val="000000"/>
          <w:kern w:val="0"/>
          <w:sz w:val="32"/>
          <w:szCs w:val="32"/>
          <w:highlight w:val="none"/>
          <w:shd w:val="clear" w:color="auto" w:fill="FFFFFF"/>
          <w:lang w:val="en-US" w:eastAsia="zh-CN"/>
        </w:rPr>
        <w:t>二</w:t>
      </w:r>
      <w:bookmarkEnd w:id="131"/>
      <w:bookmarkEnd w:id="132"/>
      <w:r>
        <w:rPr>
          <w:rFonts w:hint="eastAsia" w:ascii="方正楷体简体" w:hAnsi="方正楷体简体" w:eastAsia="方正楷体简体" w:cs="方正楷体简体"/>
          <w:color w:val="000000"/>
          <w:kern w:val="0"/>
          <w:sz w:val="32"/>
          <w:szCs w:val="32"/>
          <w:highlight w:val="none"/>
          <w:shd w:val="clear" w:color="auto" w:fill="FFFFFF"/>
          <w:lang w:val="zh-CN" w:eastAsia="zh-CN"/>
        </w:rPr>
        <w:t>）</w:t>
      </w:r>
      <w:r>
        <w:rPr>
          <w:rFonts w:hint="eastAsia" w:ascii="方正楷体简体" w:hAnsi="方正楷体简体" w:eastAsia="方正楷体简体" w:cs="方正楷体简体"/>
          <w:color w:val="000000"/>
          <w:kern w:val="0"/>
          <w:sz w:val="32"/>
          <w:szCs w:val="32"/>
          <w:highlight w:val="none"/>
          <w:shd w:val="clear" w:color="auto" w:fill="FFFFFF"/>
          <w:lang w:val="en-US" w:eastAsia="zh-CN"/>
        </w:rPr>
        <w:t>评价结论</w:t>
      </w:r>
      <w:bookmarkEnd w:id="136"/>
      <w:bookmarkEnd w:id="137"/>
      <w:bookmarkEnd w:id="138"/>
      <w:bookmarkEnd w:id="139"/>
      <w:bookmarkEnd w:id="140"/>
      <w:bookmarkEnd w:id="141"/>
      <w:bookmarkEnd w:id="142"/>
      <w:bookmarkEnd w:id="143"/>
    </w:p>
    <w:bookmarkEnd w:id="133"/>
    <w:bookmarkEnd w:id="134"/>
    <w:bookmarkEnd w:id="135"/>
    <w:p w14:paraId="7BDBAB5F">
      <w:pPr>
        <w:spacing w:line="560" w:lineRule="exact"/>
        <w:ind w:left="0" w:leftChars="0" w:right="0" w:rightChars="0" w:firstLine="56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年，</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泸定县机关事务服务中心</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根据单位</w:t>
      </w:r>
      <w:r>
        <w:rPr>
          <w:rFonts w:hint="eastAsia" w:ascii="方正仿宋简体" w:hAnsi="方正仿宋简体" w:eastAsia="方正仿宋简体" w:cs="方正仿宋简体"/>
          <w:sz w:val="32"/>
          <w:szCs w:val="32"/>
          <w:highlight w:val="none"/>
          <w:lang w:val="en-US" w:eastAsia="zh-CN"/>
        </w:rPr>
        <w:t>职能职责</w:t>
      </w:r>
      <w:r>
        <w:rPr>
          <w:rFonts w:hint="eastAsia" w:ascii="方正仿宋简体" w:hAnsi="方正仿宋简体" w:eastAsia="方正仿宋简体" w:cs="方正仿宋简体"/>
          <w:sz w:val="32"/>
          <w:szCs w:val="32"/>
          <w:highlight w:val="none"/>
        </w:rPr>
        <w:t>和</w:t>
      </w:r>
      <w:r>
        <w:rPr>
          <w:rFonts w:hint="eastAsia" w:ascii="方正仿宋简体" w:hAnsi="方正仿宋简体" w:eastAsia="方正仿宋简体" w:cs="方正仿宋简体"/>
          <w:sz w:val="32"/>
          <w:szCs w:val="32"/>
          <w:highlight w:val="none"/>
          <w:lang w:val="en-US" w:eastAsia="zh-CN"/>
        </w:rPr>
        <w:t>年度工作任务目标</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eastAsia" w:ascii="方正仿宋简体" w:hAnsi="方正仿宋简体" w:eastAsia="方正仿宋简体" w:cs="方正仿宋简体"/>
          <w:color w:val="000000" w:themeColor="text1"/>
          <w:kern w:val="2"/>
          <w:sz w:val="32"/>
          <w:szCs w:val="32"/>
          <w:highlight w:val="none"/>
          <w:lang w:val="en-US" w:eastAsia="zh"/>
          <w14:textFill>
            <w14:solidFill>
              <w14:schemeClr w14:val="tx1"/>
            </w14:solidFill>
          </w14:textFill>
        </w:rPr>
        <w:t>在县委县政府</w:t>
      </w:r>
      <w:r>
        <w:rPr>
          <w:rFonts w:hint="eastAsia" w:ascii="方正仿宋简体" w:hAnsi="方正仿宋简体" w:eastAsia="方正仿宋简体" w:cs="方正仿宋简体"/>
          <w:color w:val="000000" w:themeColor="text1"/>
          <w:kern w:val="2"/>
          <w:sz w:val="32"/>
          <w:szCs w:val="32"/>
          <w:highlight w:val="none"/>
          <w:lang w:val="en-US" w:eastAsia="zh-CN"/>
          <w14:textFill>
            <w14:solidFill>
              <w14:schemeClr w14:val="tx1"/>
            </w14:solidFill>
          </w14:textFill>
        </w:rPr>
        <w:t>和泸定县人民政府办公室指导下</w:t>
      </w:r>
      <w:r>
        <w:rPr>
          <w:rFonts w:hint="eastAsia" w:ascii="方正仿宋简体" w:hAnsi="方正仿宋简体" w:eastAsia="方正仿宋简体" w:cs="方正仿宋简体"/>
          <w:color w:val="000000" w:themeColor="text1"/>
          <w:kern w:val="2"/>
          <w:sz w:val="32"/>
          <w:szCs w:val="32"/>
          <w:highlight w:val="none"/>
          <w:lang w:val="en-US" w:eastAsia="zh"/>
          <w14:textFill>
            <w14:solidFill>
              <w14:schemeClr w14:val="tx1"/>
            </w14:solidFill>
          </w14:textFill>
        </w:rPr>
        <w:t>，严格落实上级安排部署，</w:t>
      </w:r>
      <w:r>
        <w:rPr>
          <w:rFonts w:hint="eastAsia" w:ascii="方正仿宋简体" w:hAnsi="方正仿宋简体" w:eastAsia="方正仿宋简体" w:cs="方正仿宋简体"/>
          <w:color w:val="000000" w:themeColor="text1"/>
          <w:kern w:val="2"/>
          <w:sz w:val="32"/>
          <w:szCs w:val="32"/>
          <w:highlight w:val="none"/>
          <w:lang w:val="en-US" w:eastAsia="zh-CN"/>
          <w14:textFill>
            <w14:solidFill>
              <w14:schemeClr w14:val="tx1"/>
            </w14:solidFill>
          </w14:textFill>
        </w:rPr>
        <w:t>全力做好四大家公务接待和后勤保障工作</w:t>
      </w:r>
      <w:r>
        <w:rPr>
          <w:rFonts w:hint="eastAsia" w:ascii="方正仿宋简体" w:hAnsi="方正仿宋简体" w:eastAsia="方正仿宋简体" w:cs="方正仿宋简体"/>
          <w:color w:val="000000" w:themeColor="text1"/>
          <w:kern w:val="2"/>
          <w:sz w:val="32"/>
          <w:szCs w:val="32"/>
          <w:highlight w:val="none"/>
          <w:lang w:val="en-US" w:eastAsia="zh"/>
          <w14:textFill>
            <w14:solidFill>
              <w14:schemeClr w14:val="tx1"/>
            </w14:solidFill>
          </w14:textFill>
        </w:rPr>
        <w:t>。</w:t>
      </w:r>
    </w:p>
    <w:p w14:paraId="1A98CADC">
      <w:pPr>
        <w:spacing w:line="560" w:lineRule="exact"/>
        <w:ind w:left="0" w:leftChars="0" w:right="0" w:rightChars="0" w:firstLine="560"/>
        <w:rPr>
          <w:rFonts w:hint="eastAsia" w:ascii="方正仿宋简体" w:hAnsi="方正仿宋简体" w:eastAsia="方正仿宋简体" w:cs="方正仿宋简体"/>
          <w:kern w:val="0"/>
          <w:sz w:val="32"/>
          <w:szCs w:val="32"/>
          <w:highlight w:val="none"/>
          <w:lang w:bidi="ar"/>
        </w:rPr>
      </w:pPr>
      <w:r>
        <w:rPr>
          <w:rFonts w:hint="eastAsia" w:ascii="方正仿宋简体" w:hAnsi="方正仿宋简体" w:eastAsia="方正仿宋简体" w:cs="方正仿宋简体"/>
          <w:kern w:val="0"/>
          <w:sz w:val="32"/>
          <w:szCs w:val="32"/>
          <w:highlight w:val="none"/>
          <w:lang w:bidi="ar"/>
        </w:rPr>
        <w:t>综上所述，</w:t>
      </w:r>
      <w:r>
        <w:rPr>
          <w:rFonts w:hint="eastAsia" w:ascii="方正仿宋简体" w:hAnsi="方正仿宋简体" w:eastAsia="方正仿宋简体" w:cs="方正仿宋简体"/>
          <w:kern w:val="0"/>
          <w:sz w:val="32"/>
          <w:szCs w:val="32"/>
          <w:highlight w:val="none"/>
          <w:lang w:eastAsia="zh-CN" w:bidi="ar"/>
        </w:rPr>
        <w:t>泸定县机关事务服务中心</w:t>
      </w:r>
      <w:r>
        <w:rPr>
          <w:rFonts w:hint="eastAsia" w:ascii="方正仿宋简体" w:hAnsi="方正仿宋简体" w:eastAsia="方正仿宋简体" w:cs="方正仿宋简体"/>
          <w:kern w:val="0"/>
          <w:sz w:val="32"/>
          <w:szCs w:val="32"/>
          <w:highlight w:val="none"/>
          <w:lang w:bidi="ar"/>
        </w:rPr>
        <w:t>在维持部门运转的基础上，完成了部门职责范围内的各项工作，部门履职情况较好。</w:t>
      </w:r>
    </w:p>
    <w:p w14:paraId="2E13C336">
      <w:pPr>
        <w:spacing w:line="560" w:lineRule="exact"/>
        <w:ind w:left="0" w:leftChars="0" w:right="0" w:rightChars="0"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kern w:val="0"/>
          <w:sz w:val="32"/>
          <w:szCs w:val="32"/>
          <w:highlight w:val="none"/>
          <w:lang w:bidi="ar"/>
        </w:rPr>
        <w:t>按照设定的评价指标体系，通过对</w:t>
      </w:r>
      <w:r>
        <w:rPr>
          <w:rFonts w:hint="eastAsia" w:ascii="方正仿宋简体" w:hAnsi="方正仿宋简体" w:eastAsia="方正仿宋简体" w:cs="方正仿宋简体"/>
          <w:kern w:val="0"/>
          <w:sz w:val="32"/>
          <w:szCs w:val="32"/>
          <w:highlight w:val="none"/>
          <w:lang w:eastAsia="zh-CN" w:bidi="ar"/>
        </w:rPr>
        <w:t>泸定县机关事务服务中心</w:t>
      </w:r>
      <w:r>
        <w:rPr>
          <w:rFonts w:hint="default" w:ascii="Times New Roman" w:hAnsi="Times New Roman" w:eastAsia="方正仿宋简体" w:cs="Times New Roman"/>
          <w:kern w:val="0"/>
          <w:sz w:val="32"/>
          <w:szCs w:val="32"/>
          <w:highlight w:val="none"/>
          <w:lang w:eastAsia="zh" w:bidi="ar"/>
        </w:rPr>
        <w:t>2023</w:t>
      </w:r>
      <w:r>
        <w:rPr>
          <w:rFonts w:hint="eastAsia" w:ascii="方正仿宋简体" w:hAnsi="方正仿宋简体" w:eastAsia="方正仿宋简体" w:cs="方正仿宋简体"/>
          <w:kern w:val="0"/>
          <w:sz w:val="32"/>
          <w:szCs w:val="32"/>
          <w:highlight w:val="none"/>
          <w:lang w:bidi="ar"/>
        </w:rPr>
        <w:t>年度部门整体支出情况在预算编制、预算执行、完成结果、项目自评报告编制</w:t>
      </w:r>
      <w:r>
        <w:rPr>
          <w:rFonts w:hint="eastAsia" w:ascii="方正仿宋简体" w:hAnsi="方正仿宋简体" w:eastAsia="方正仿宋简体" w:cs="方正仿宋简体"/>
          <w:kern w:val="0"/>
          <w:sz w:val="32"/>
          <w:szCs w:val="32"/>
          <w:highlight w:val="none"/>
          <w:lang w:eastAsia="zh-CN" w:bidi="ar"/>
        </w:rPr>
        <w:t>、</w:t>
      </w:r>
      <w:r>
        <w:rPr>
          <w:rFonts w:hint="eastAsia" w:ascii="方正仿宋简体" w:hAnsi="方正仿宋简体" w:eastAsia="方正仿宋简体" w:cs="方正仿宋简体"/>
          <w:kern w:val="0"/>
          <w:sz w:val="32"/>
          <w:szCs w:val="32"/>
          <w:highlight w:val="none"/>
          <w:lang w:bidi="ar"/>
        </w:rPr>
        <w:t>信息公开、整改反馈、自评质量方面进行综合评价，</w:t>
      </w:r>
      <w:r>
        <w:rPr>
          <w:rFonts w:hint="default" w:ascii="Times New Roman" w:hAnsi="Times New Roman" w:eastAsia="方正仿宋简体" w:cs="Times New Roman"/>
          <w:kern w:val="0"/>
          <w:sz w:val="32"/>
          <w:szCs w:val="32"/>
          <w:highlight w:val="none"/>
          <w:lang w:eastAsia="zh" w:bidi="ar"/>
        </w:rPr>
        <w:t>2023</w:t>
      </w:r>
      <w:r>
        <w:rPr>
          <w:rFonts w:hint="eastAsia" w:ascii="方正仿宋简体" w:hAnsi="方正仿宋简体" w:eastAsia="方正仿宋简体" w:cs="方正仿宋简体"/>
          <w:kern w:val="0"/>
          <w:sz w:val="32"/>
          <w:szCs w:val="32"/>
          <w:highlight w:val="none"/>
          <w:lang w:bidi="ar"/>
        </w:rPr>
        <w:t>年度</w:t>
      </w:r>
      <w:r>
        <w:rPr>
          <w:rFonts w:hint="eastAsia" w:ascii="方正仿宋简体" w:hAnsi="方正仿宋简体" w:eastAsia="方正仿宋简体" w:cs="方正仿宋简体"/>
          <w:kern w:val="0"/>
          <w:sz w:val="32"/>
          <w:szCs w:val="32"/>
          <w:highlight w:val="none"/>
          <w:lang w:eastAsia="zh-CN" w:bidi="ar"/>
        </w:rPr>
        <w:t>泸定县机关事务服务中心</w:t>
      </w:r>
      <w:r>
        <w:rPr>
          <w:rFonts w:hint="eastAsia" w:ascii="方正仿宋简体" w:hAnsi="方正仿宋简体" w:eastAsia="方正仿宋简体" w:cs="方正仿宋简体"/>
          <w:kern w:val="0"/>
          <w:sz w:val="32"/>
          <w:szCs w:val="32"/>
          <w:highlight w:val="none"/>
          <w:lang w:bidi="ar"/>
        </w:rPr>
        <w:t>部门整体支出</w:t>
      </w:r>
      <w:r>
        <w:rPr>
          <w:rFonts w:hint="eastAsia" w:ascii="方正仿宋简体" w:hAnsi="方正仿宋简体" w:eastAsia="方正仿宋简体" w:cs="方正仿宋简体"/>
          <w:sz w:val="32"/>
          <w:szCs w:val="32"/>
          <w:highlight w:val="none"/>
        </w:rPr>
        <w:t>绩效评价指标分</w:t>
      </w:r>
      <w:r>
        <w:rPr>
          <w:rFonts w:hint="default" w:ascii="Times New Roman" w:hAnsi="Times New Roman" w:eastAsia="方正仿宋简体" w:cs="Times New Roman"/>
          <w:sz w:val="32"/>
          <w:szCs w:val="32"/>
          <w:highlight w:val="none"/>
          <w:lang w:eastAsia="zh"/>
        </w:rPr>
        <w:t>100</w:t>
      </w:r>
      <w:r>
        <w:rPr>
          <w:rFonts w:hint="eastAsia" w:ascii="方正仿宋简体" w:hAnsi="方正仿宋简体" w:eastAsia="方正仿宋简体" w:cs="方正仿宋简体"/>
          <w:sz w:val="32"/>
          <w:szCs w:val="32"/>
          <w:highlight w:val="none"/>
          <w:lang w:eastAsia="zh"/>
        </w:rPr>
        <w:t>.</w:t>
      </w:r>
      <w:r>
        <w:rPr>
          <w:rFonts w:hint="default" w:ascii="Times New Roman" w:hAnsi="Times New Roman" w:eastAsia="方正仿宋简体" w:cs="Times New Roman"/>
          <w:sz w:val="32"/>
          <w:szCs w:val="32"/>
          <w:highlight w:val="none"/>
          <w:lang w:eastAsia="zh"/>
        </w:rPr>
        <w:t>00</w:t>
      </w:r>
      <w:r>
        <w:rPr>
          <w:rFonts w:hint="eastAsia" w:ascii="方正仿宋简体" w:hAnsi="方正仿宋简体" w:eastAsia="方正仿宋简体" w:cs="方正仿宋简体"/>
          <w:sz w:val="32"/>
          <w:szCs w:val="32"/>
          <w:highlight w:val="none"/>
        </w:rPr>
        <w:t>分，得分</w:t>
      </w:r>
      <w:r>
        <w:rPr>
          <w:rFonts w:hint="default" w:ascii="Times New Roman" w:hAnsi="Times New Roman" w:eastAsia="方正仿宋简体" w:cs="Times New Roman"/>
          <w:sz w:val="32"/>
          <w:szCs w:val="32"/>
          <w:highlight w:val="none"/>
          <w:lang w:val="en-US" w:eastAsia="zh-CN"/>
        </w:rPr>
        <w:t>80</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78</w:t>
      </w:r>
      <w:r>
        <w:rPr>
          <w:rFonts w:hint="eastAsia" w:ascii="方正仿宋简体" w:hAnsi="方正仿宋简体" w:eastAsia="方正仿宋简体" w:cs="方正仿宋简体"/>
          <w:sz w:val="32"/>
          <w:szCs w:val="32"/>
          <w:highlight w:val="none"/>
        </w:rPr>
        <w:t>分。详见下表：</w:t>
      </w:r>
    </w:p>
    <w:p w14:paraId="43F8EA02">
      <w:pPr>
        <w:spacing w:line="560" w:lineRule="exact"/>
        <w:ind w:left="0" w:leftChars="0" w:right="0" w:rightChars="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lang w:eastAsia="zh-CN"/>
        </w:rPr>
        <w:t>泸定县机关事务服务中心</w:t>
      </w:r>
      <w:r>
        <w:rPr>
          <w:rFonts w:hint="default" w:ascii="Times New Roman" w:hAnsi="Times New Roman" w:eastAsia="方正仿宋简体" w:cs="Times New Roman"/>
          <w:sz w:val="32"/>
          <w:szCs w:val="32"/>
          <w:highlight w:val="none"/>
          <w:lang w:eastAsia="zh"/>
        </w:rPr>
        <w:t>2023</w:t>
      </w:r>
      <w:r>
        <w:rPr>
          <w:rFonts w:hint="eastAsia" w:ascii="方正仿宋简体" w:hAnsi="方正仿宋简体" w:eastAsia="方正仿宋简体" w:cs="方正仿宋简体"/>
          <w:sz w:val="32"/>
          <w:szCs w:val="32"/>
          <w:highlight w:val="none"/>
        </w:rPr>
        <w:t>年部门整体支出绩效评价评分表</w:t>
      </w:r>
    </w:p>
    <w:tbl>
      <w:tblPr>
        <w:tblStyle w:val="18"/>
        <w:tblW w:w="4998" w:type="pct"/>
        <w:jc w:val="center"/>
        <w:tblLayout w:type="fixed"/>
        <w:tblCellMar>
          <w:top w:w="0" w:type="dxa"/>
          <w:left w:w="108" w:type="dxa"/>
          <w:bottom w:w="0" w:type="dxa"/>
          <w:right w:w="108" w:type="dxa"/>
        </w:tblCellMar>
      </w:tblPr>
      <w:tblGrid>
        <w:gridCol w:w="1524"/>
        <w:gridCol w:w="1851"/>
        <w:gridCol w:w="1702"/>
        <w:gridCol w:w="1414"/>
        <w:gridCol w:w="1308"/>
        <w:gridCol w:w="1257"/>
      </w:tblGrid>
      <w:tr w14:paraId="35F47D42">
        <w:tblPrEx>
          <w:tblCellMar>
            <w:top w:w="0" w:type="dxa"/>
            <w:left w:w="108" w:type="dxa"/>
            <w:bottom w:w="0" w:type="dxa"/>
            <w:right w:w="108" w:type="dxa"/>
          </w:tblCellMar>
        </w:tblPrEx>
        <w:trPr>
          <w:trHeight w:val="680" w:hRule="atLeast"/>
          <w:jc w:val="center"/>
        </w:trPr>
        <w:tc>
          <w:tcPr>
            <w:tcW w:w="8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0369E4">
            <w:pPr>
              <w:pStyle w:val="37"/>
              <w:keepNext w:val="0"/>
              <w:keepLines w:val="0"/>
              <w:suppressLineNumbers w:val="0"/>
              <w:spacing w:before="0" w:beforeAutospacing="0" w:after="0" w:afterAutospacing="0"/>
              <w:ind w:left="0" w:righ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一级指标</w:t>
            </w:r>
          </w:p>
        </w:tc>
        <w:tc>
          <w:tcPr>
            <w:tcW w:w="10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FF6718">
            <w:pPr>
              <w:pStyle w:val="37"/>
              <w:keepNext w:val="0"/>
              <w:keepLines w:val="0"/>
              <w:suppressLineNumbers w:val="0"/>
              <w:spacing w:before="0" w:beforeAutospacing="0" w:after="0" w:afterAutospacing="0"/>
              <w:ind w:left="0" w:righ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二级指标</w:t>
            </w:r>
          </w:p>
        </w:tc>
        <w:tc>
          <w:tcPr>
            <w:tcW w:w="9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216E6E">
            <w:pPr>
              <w:pStyle w:val="37"/>
              <w:keepNext w:val="0"/>
              <w:keepLines w:val="0"/>
              <w:suppressLineNumbers w:val="0"/>
              <w:spacing w:before="0" w:beforeAutospacing="0" w:after="0" w:afterAutospacing="0"/>
              <w:ind w:left="0" w:righ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三级指标</w:t>
            </w:r>
          </w:p>
        </w:tc>
        <w:tc>
          <w:tcPr>
            <w:tcW w:w="7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619615">
            <w:pPr>
              <w:pStyle w:val="37"/>
              <w:keepNext w:val="0"/>
              <w:keepLines w:val="0"/>
              <w:suppressLineNumbers w:val="0"/>
              <w:spacing w:before="0" w:beforeAutospacing="0" w:after="0" w:afterAutospacing="0"/>
              <w:ind w:left="0" w:righ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分值</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C60638">
            <w:pPr>
              <w:pStyle w:val="37"/>
              <w:keepNext w:val="0"/>
              <w:keepLines w:val="0"/>
              <w:suppressLineNumbers w:val="0"/>
              <w:spacing w:before="0" w:beforeAutospacing="0" w:after="0" w:afterAutospacing="0"/>
              <w:ind w:left="0" w:righ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扣分</w:t>
            </w:r>
          </w:p>
        </w:tc>
        <w:tc>
          <w:tcPr>
            <w:tcW w:w="6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61EC1A">
            <w:pPr>
              <w:pStyle w:val="37"/>
              <w:keepNext w:val="0"/>
              <w:keepLines w:val="0"/>
              <w:suppressLineNumbers w:val="0"/>
              <w:spacing w:before="0" w:beforeAutospacing="0" w:after="0" w:afterAutospacing="0"/>
              <w:ind w:left="0" w:righ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得分</w:t>
            </w:r>
          </w:p>
        </w:tc>
      </w:tr>
      <w:tr w14:paraId="682266F1">
        <w:tblPrEx>
          <w:tblCellMar>
            <w:top w:w="0" w:type="dxa"/>
            <w:left w:w="108" w:type="dxa"/>
            <w:bottom w:w="0" w:type="dxa"/>
            <w:right w:w="108" w:type="dxa"/>
          </w:tblCellMar>
        </w:tblPrEx>
        <w:trPr>
          <w:trHeight w:val="680" w:hRule="atLeast"/>
          <w:jc w:val="center"/>
        </w:trPr>
        <w:tc>
          <w:tcPr>
            <w:tcW w:w="8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21E3766">
            <w:pPr>
              <w:keepNext w:val="0"/>
              <w:keepLines w:val="0"/>
              <w:widowControl/>
              <w:suppressLineNumbers w:val="0"/>
              <w:spacing w:before="0" w:beforeAutospacing="0" w:after="0" w:afterAutospacing="0"/>
              <w:ind w:left="0" w:righ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eastAsia" w:ascii="方正仿宋简体" w:hAnsi="方正仿宋简体" w:eastAsia="方正仿宋简体" w:cs="方正仿宋简体"/>
                <w:kern w:val="0"/>
                <w:sz w:val="32"/>
                <w:szCs w:val="32"/>
                <w:highlight w:val="none"/>
              </w:rPr>
              <w:t>部门预算管理（</w:t>
            </w:r>
            <w:r>
              <w:rPr>
                <w:rFonts w:hint="default" w:ascii="Times New Roman" w:hAnsi="Times New Roman" w:eastAsia="方正仿宋简体" w:cs="Times New Roman"/>
                <w:kern w:val="0"/>
                <w:sz w:val="32"/>
                <w:szCs w:val="32"/>
                <w:highlight w:val="none"/>
                <w:lang w:val="en-US" w:eastAsia="zh-CN"/>
              </w:rPr>
              <w:t>6</w:t>
            </w:r>
            <w:r>
              <w:rPr>
                <w:rFonts w:hint="default" w:ascii="Times New Roman" w:hAnsi="Times New Roman" w:eastAsia="方正仿宋简体" w:cs="Times New Roman"/>
                <w:kern w:val="0"/>
                <w:sz w:val="32"/>
                <w:szCs w:val="32"/>
                <w:highlight w:val="none"/>
              </w:rPr>
              <w:t>0</w:t>
            </w:r>
            <w:r>
              <w:rPr>
                <w:rFonts w:hint="eastAsia" w:ascii="方正仿宋简体" w:hAnsi="方正仿宋简体" w:eastAsia="方正仿宋简体" w:cs="方正仿宋简体"/>
                <w:kern w:val="0"/>
                <w:sz w:val="32"/>
                <w:szCs w:val="32"/>
                <w:highlight w:val="none"/>
              </w:rPr>
              <w:t>分）</w:t>
            </w:r>
          </w:p>
        </w:tc>
        <w:tc>
          <w:tcPr>
            <w:tcW w:w="102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8849F2">
            <w:pPr>
              <w:keepNext w:val="0"/>
              <w:keepLines w:val="0"/>
              <w:widowControl/>
              <w:suppressLineNumbers w:val="0"/>
              <w:spacing w:before="0" w:beforeAutospacing="0" w:after="0" w:afterAutospacing="0"/>
              <w:ind w:left="0" w:righ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eastAsia" w:ascii="方正仿宋简体" w:hAnsi="方正仿宋简体" w:eastAsia="方正仿宋简体" w:cs="方正仿宋简体"/>
                <w:kern w:val="0"/>
                <w:sz w:val="32"/>
                <w:szCs w:val="32"/>
                <w:highlight w:val="none"/>
              </w:rPr>
              <w:t>预算编制</w:t>
            </w:r>
          </w:p>
          <w:p w14:paraId="755F5D30">
            <w:pPr>
              <w:keepNext w:val="0"/>
              <w:keepLines w:val="0"/>
              <w:widowControl/>
              <w:suppressLineNumbers w:val="0"/>
              <w:spacing w:before="0" w:beforeAutospacing="0" w:after="0" w:afterAutospacing="0"/>
              <w:ind w:left="0" w:righ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eastAsia" w:ascii="方正仿宋简体" w:hAnsi="方正仿宋简体" w:eastAsia="方正仿宋简体" w:cs="方正仿宋简体"/>
                <w:kern w:val="0"/>
                <w:sz w:val="32"/>
                <w:szCs w:val="32"/>
                <w:highlight w:val="none"/>
              </w:rPr>
              <w:t>（</w:t>
            </w:r>
            <w:r>
              <w:rPr>
                <w:rFonts w:hint="default" w:ascii="Times New Roman" w:hAnsi="Times New Roman" w:eastAsia="方正仿宋简体" w:cs="Times New Roman"/>
                <w:kern w:val="0"/>
                <w:sz w:val="32"/>
                <w:szCs w:val="32"/>
                <w:highlight w:val="none"/>
                <w:lang w:val="en-US" w:eastAsia="zh-CN"/>
              </w:rPr>
              <w:t>24</w:t>
            </w:r>
            <w:r>
              <w:rPr>
                <w:rFonts w:hint="eastAsia" w:ascii="方正仿宋简体" w:hAnsi="方正仿宋简体" w:eastAsia="方正仿宋简体" w:cs="方正仿宋简体"/>
                <w:kern w:val="0"/>
                <w:sz w:val="32"/>
                <w:szCs w:val="32"/>
                <w:highlight w:val="none"/>
              </w:rPr>
              <w:t>分）</w:t>
            </w: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1F6C25">
            <w:pPr>
              <w:pStyle w:val="37"/>
              <w:keepNext w:val="0"/>
              <w:keepLines w:val="0"/>
              <w:suppressLineNumbers w:val="0"/>
              <w:spacing w:before="0" w:beforeAutospacing="0" w:after="0" w:afterAutospacing="0"/>
              <w:ind w:left="0" w:righ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目标制定</w:t>
            </w:r>
          </w:p>
        </w:tc>
        <w:tc>
          <w:tcPr>
            <w:tcW w:w="7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5FB36B">
            <w:pPr>
              <w:keepNext w:val="0"/>
              <w:keepLines w:val="0"/>
              <w:widowControl/>
              <w:suppressLineNumbers w:val="0"/>
              <w:spacing w:before="0" w:beforeAutospacing="0" w:after="0" w:afterAutospacing="0"/>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kern w:val="0"/>
                <w:sz w:val="32"/>
                <w:szCs w:val="32"/>
                <w:highlight w:val="none"/>
                <w:lang w:val="en-US" w:eastAsia="zh-CN"/>
              </w:rPr>
              <w:t>8</w:t>
            </w:r>
            <w:r>
              <w:rPr>
                <w:rFonts w:hint="eastAsia" w:ascii="方正仿宋简体" w:hAnsi="方正仿宋简体" w:eastAsia="方正仿宋简体" w:cs="方正仿宋简体"/>
                <w:kern w:val="0"/>
                <w:sz w:val="32"/>
                <w:szCs w:val="32"/>
                <w:highlight w:val="none"/>
                <w:lang w:val="en-US" w:eastAsia="zh-CN"/>
              </w:rPr>
              <w:t>.</w:t>
            </w:r>
            <w:r>
              <w:rPr>
                <w:rFonts w:hint="default" w:ascii="Times New Roman" w:hAnsi="Times New Roman" w:eastAsia="方正仿宋简体" w:cs="Times New Roman"/>
                <w:kern w:val="0"/>
                <w:sz w:val="32"/>
                <w:szCs w:val="32"/>
                <w:highlight w:val="none"/>
                <w:lang w:val="en-US" w:eastAsia="zh-CN"/>
              </w:rPr>
              <w:t>00</w:t>
            </w:r>
            <w:r>
              <w:rPr>
                <w:rFonts w:hint="eastAsia" w:ascii="方正仿宋简体" w:hAnsi="方正仿宋简体" w:eastAsia="方正仿宋简体" w:cs="方正仿宋简体"/>
                <w:kern w:val="0"/>
                <w:sz w:val="32"/>
                <w:szCs w:val="32"/>
                <w:highlight w:val="none"/>
                <w:lang w:val="en-US" w:eastAsia="zh-CN"/>
              </w:rPr>
              <w:t xml:space="preserve"> </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B30097">
            <w:pPr>
              <w:keepNext w:val="0"/>
              <w:keepLines w:val="0"/>
              <w:widowControl/>
              <w:suppressLineNumbers w:val="0"/>
              <w:spacing w:before="0" w:beforeAutospacing="0" w:after="0" w:afterAutospacing="0"/>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kern w:val="0"/>
                <w:sz w:val="32"/>
                <w:szCs w:val="32"/>
                <w:highlight w:val="none"/>
                <w:lang w:val="en-US" w:eastAsia="zh-CN"/>
              </w:rPr>
              <w:t>0</w:t>
            </w:r>
            <w:r>
              <w:rPr>
                <w:rFonts w:hint="eastAsia" w:ascii="方正仿宋简体" w:hAnsi="方正仿宋简体" w:eastAsia="方正仿宋简体" w:cs="方正仿宋简体"/>
                <w:kern w:val="0"/>
                <w:sz w:val="32"/>
                <w:szCs w:val="32"/>
                <w:highlight w:val="none"/>
                <w:lang w:val="en-US" w:eastAsia="zh-CN"/>
              </w:rPr>
              <w:t>.</w:t>
            </w:r>
            <w:r>
              <w:rPr>
                <w:rFonts w:hint="default" w:ascii="Times New Roman" w:hAnsi="Times New Roman" w:eastAsia="方正仿宋简体" w:cs="Times New Roman"/>
                <w:kern w:val="0"/>
                <w:sz w:val="32"/>
                <w:szCs w:val="32"/>
                <w:highlight w:val="none"/>
                <w:lang w:val="en-US" w:eastAsia="zh-CN"/>
              </w:rPr>
              <w:t>20</w:t>
            </w:r>
            <w:r>
              <w:rPr>
                <w:rFonts w:hint="eastAsia" w:ascii="方正仿宋简体" w:hAnsi="方正仿宋简体" w:eastAsia="方正仿宋简体" w:cs="方正仿宋简体"/>
                <w:kern w:val="0"/>
                <w:sz w:val="32"/>
                <w:szCs w:val="32"/>
                <w:highlight w:val="none"/>
                <w:lang w:val="en-US" w:eastAsia="zh-CN"/>
              </w:rPr>
              <w:t xml:space="preserve"> </w:t>
            </w:r>
          </w:p>
        </w:tc>
        <w:tc>
          <w:tcPr>
            <w:tcW w:w="6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EC07DC">
            <w:pPr>
              <w:keepNext w:val="0"/>
              <w:keepLines w:val="0"/>
              <w:widowControl/>
              <w:suppressLineNumbers w:val="0"/>
              <w:spacing w:before="0" w:beforeAutospacing="0" w:after="0" w:afterAutospacing="0"/>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kern w:val="0"/>
                <w:sz w:val="32"/>
                <w:szCs w:val="32"/>
                <w:highlight w:val="none"/>
                <w:lang w:val="en-US" w:eastAsia="zh-CN"/>
              </w:rPr>
              <w:t>7</w:t>
            </w:r>
            <w:r>
              <w:rPr>
                <w:rFonts w:hint="eastAsia" w:ascii="方正仿宋简体" w:hAnsi="方正仿宋简体" w:eastAsia="方正仿宋简体" w:cs="方正仿宋简体"/>
                <w:kern w:val="0"/>
                <w:sz w:val="32"/>
                <w:szCs w:val="32"/>
                <w:highlight w:val="none"/>
                <w:lang w:val="en-US" w:eastAsia="zh-CN"/>
              </w:rPr>
              <w:t>.</w:t>
            </w:r>
            <w:r>
              <w:rPr>
                <w:rFonts w:hint="default" w:ascii="Times New Roman" w:hAnsi="Times New Roman" w:eastAsia="方正仿宋简体" w:cs="Times New Roman"/>
                <w:kern w:val="0"/>
                <w:sz w:val="32"/>
                <w:szCs w:val="32"/>
                <w:highlight w:val="none"/>
                <w:lang w:val="en-US" w:eastAsia="zh-CN"/>
              </w:rPr>
              <w:t>80</w:t>
            </w:r>
            <w:r>
              <w:rPr>
                <w:rFonts w:hint="eastAsia" w:ascii="方正仿宋简体" w:hAnsi="方正仿宋简体" w:eastAsia="方正仿宋简体" w:cs="方正仿宋简体"/>
                <w:kern w:val="0"/>
                <w:sz w:val="32"/>
                <w:szCs w:val="32"/>
                <w:highlight w:val="none"/>
                <w:lang w:val="en-US" w:eastAsia="zh-CN"/>
              </w:rPr>
              <w:t xml:space="preserve"> </w:t>
            </w:r>
          </w:p>
        </w:tc>
      </w:tr>
      <w:tr w14:paraId="3F7B7BD3">
        <w:tblPrEx>
          <w:tblCellMar>
            <w:top w:w="0" w:type="dxa"/>
            <w:left w:w="108" w:type="dxa"/>
            <w:bottom w:w="0" w:type="dxa"/>
            <w:right w:w="108" w:type="dxa"/>
          </w:tblCellMar>
        </w:tblPrEx>
        <w:trPr>
          <w:trHeight w:val="680" w:hRule="atLeast"/>
          <w:jc w:val="center"/>
        </w:trPr>
        <w:tc>
          <w:tcPr>
            <w:tcW w:w="8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7BF5C1">
            <w:pPr>
              <w:pStyle w:val="37"/>
              <w:keepNext w:val="0"/>
              <w:keepLines w:val="0"/>
              <w:suppressLineNumbers w:val="0"/>
              <w:spacing w:before="0" w:beforeAutospacing="0" w:after="0" w:afterAutospacing="0"/>
              <w:ind w:left="0" w:right="0" w:firstLine="0" w:firstLineChars="0"/>
              <w:jc w:val="center"/>
              <w:rPr>
                <w:rFonts w:hint="eastAsia" w:ascii="方正仿宋简体" w:hAnsi="方正仿宋简体" w:eastAsia="方正仿宋简体" w:cs="方正仿宋简体"/>
                <w:sz w:val="32"/>
                <w:szCs w:val="32"/>
                <w:highlight w:val="none"/>
              </w:rPr>
            </w:pPr>
          </w:p>
        </w:tc>
        <w:tc>
          <w:tcPr>
            <w:tcW w:w="10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FBD441">
            <w:pPr>
              <w:pStyle w:val="37"/>
              <w:keepNext w:val="0"/>
              <w:keepLines w:val="0"/>
              <w:suppressLineNumbers w:val="0"/>
              <w:spacing w:before="0" w:beforeAutospacing="0" w:after="0" w:afterAutospacing="0"/>
              <w:ind w:left="0" w:right="0" w:firstLine="0" w:firstLineChars="0"/>
              <w:jc w:val="center"/>
              <w:rPr>
                <w:rFonts w:hint="eastAsia" w:ascii="方正仿宋简体" w:hAnsi="方正仿宋简体" w:eastAsia="方正仿宋简体" w:cs="方正仿宋简体"/>
                <w:sz w:val="32"/>
                <w:szCs w:val="32"/>
                <w:highlight w:val="none"/>
              </w:rPr>
            </w:pP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C4B445">
            <w:pPr>
              <w:pStyle w:val="37"/>
              <w:keepNext w:val="0"/>
              <w:keepLines w:val="0"/>
              <w:suppressLineNumbers w:val="0"/>
              <w:spacing w:before="0" w:beforeAutospacing="0" w:after="0" w:afterAutospacing="0"/>
              <w:ind w:left="0" w:righ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目标实现</w:t>
            </w:r>
          </w:p>
        </w:tc>
        <w:tc>
          <w:tcPr>
            <w:tcW w:w="7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51928B">
            <w:pPr>
              <w:keepNext w:val="0"/>
              <w:keepLines w:val="0"/>
              <w:widowControl/>
              <w:suppressLineNumbers w:val="0"/>
              <w:spacing w:before="0" w:beforeAutospacing="0" w:after="0" w:afterAutospacing="0"/>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kern w:val="0"/>
                <w:sz w:val="32"/>
                <w:szCs w:val="32"/>
                <w:highlight w:val="none"/>
                <w:lang w:val="en-US" w:eastAsia="zh-CN"/>
              </w:rPr>
              <w:t>8</w:t>
            </w:r>
            <w:r>
              <w:rPr>
                <w:rFonts w:hint="eastAsia" w:ascii="方正仿宋简体" w:hAnsi="方正仿宋简体" w:eastAsia="方正仿宋简体" w:cs="方正仿宋简体"/>
                <w:kern w:val="0"/>
                <w:sz w:val="32"/>
                <w:szCs w:val="32"/>
                <w:highlight w:val="none"/>
                <w:lang w:val="en-US" w:eastAsia="zh-CN"/>
              </w:rPr>
              <w:t>.</w:t>
            </w:r>
            <w:r>
              <w:rPr>
                <w:rFonts w:hint="default" w:ascii="Times New Roman" w:hAnsi="Times New Roman" w:eastAsia="方正仿宋简体" w:cs="Times New Roman"/>
                <w:kern w:val="0"/>
                <w:sz w:val="32"/>
                <w:szCs w:val="32"/>
                <w:highlight w:val="none"/>
                <w:lang w:val="en-US" w:eastAsia="zh-CN"/>
              </w:rPr>
              <w:t>00</w:t>
            </w:r>
            <w:r>
              <w:rPr>
                <w:rFonts w:hint="eastAsia" w:ascii="方正仿宋简体" w:hAnsi="方正仿宋简体" w:eastAsia="方正仿宋简体" w:cs="方正仿宋简体"/>
                <w:kern w:val="0"/>
                <w:sz w:val="32"/>
                <w:szCs w:val="32"/>
                <w:highlight w:val="none"/>
                <w:lang w:val="en-US" w:eastAsia="zh-CN"/>
              </w:rPr>
              <w:t xml:space="preserve"> </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BB0A59">
            <w:pPr>
              <w:keepNext w:val="0"/>
              <w:keepLines w:val="0"/>
              <w:widowControl/>
              <w:suppressLineNumbers w:val="0"/>
              <w:spacing w:before="0" w:beforeAutospacing="0" w:after="0" w:afterAutospacing="0"/>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kern w:val="0"/>
                <w:sz w:val="32"/>
                <w:szCs w:val="32"/>
                <w:highlight w:val="none"/>
                <w:lang w:val="en-US" w:eastAsia="zh-CN"/>
              </w:rPr>
              <w:t>0</w:t>
            </w:r>
            <w:r>
              <w:rPr>
                <w:rFonts w:hint="eastAsia" w:ascii="方正仿宋简体" w:hAnsi="方正仿宋简体" w:eastAsia="方正仿宋简体" w:cs="方正仿宋简体"/>
                <w:kern w:val="0"/>
                <w:sz w:val="32"/>
                <w:szCs w:val="32"/>
                <w:highlight w:val="none"/>
                <w:lang w:val="en-US" w:eastAsia="zh-CN"/>
              </w:rPr>
              <w:t>.</w:t>
            </w:r>
            <w:r>
              <w:rPr>
                <w:rFonts w:hint="default" w:ascii="Times New Roman" w:hAnsi="Times New Roman" w:eastAsia="方正仿宋简体" w:cs="Times New Roman"/>
                <w:kern w:val="0"/>
                <w:sz w:val="32"/>
                <w:szCs w:val="32"/>
                <w:highlight w:val="none"/>
                <w:lang w:val="en-US" w:eastAsia="zh-CN"/>
              </w:rPr>
              <w:t>00</w:t>
            </w:r>
            <w:r>
              <w:rPr>
                <w:rFonts w:hint="eastAsia" w:ascii="方正仿宋简体" w:hAnsi="方正仿宋简体" w:eastAsia="方正仿宋简体" w:cs="方正仿宋简体"/>
                <w:kern w:val="0"/>
                <w:sz w:val="32"/>
                <w:szCs w:val="32"/>
                <w:highlight w:val="none"/>
                <w:lang w:val="en-US" w:eastAsia="zh-CN"/>
              </w:rPr>
              <w:t xml:space="preserve"> </w:t>
            </w:r>
          </w:p>
        </w:tc>
        <w:tc>
          <w:tcPr>
            <w:tcW w:w="6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256353">
            <w:pPr>
              <w:keepNext w:val="0"/>
              <w:keepLines w:val="0"/>
              <w:widowControl/>
              <w:suppressLineNumbers w:val="0"/>
              <w:spacing w:before="0" w:beforeAutospacing="0" w:after="0" w:afterAutospacing="0"/>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kern w:val="0"/>
                <w:sz w:val="32"/>
                <w:szCs w:val="32"/>
                <w:highlight w:val="none"/>
                <w:lang w:val="en-US" w:eastAsia="zh-CN"/>
              </w:rPr>
              <w:t>8</w:t>
            </w:r>
            <w:r>
              <w:rPr>
                <w:rFonts w:hint="eastAsia" w:ascii="方正仿宋简体" w:hAnsi="方正仿宋简体" w:eastAsia="方正仿宋简体" w:cs="方正仿宋简体"/>
                <w:kern w:val="0"/>
                <w:sz w:val="32"/>
                <w:szCs w:val="32"/>
                <w:highlight w:val="none"/>
                <w:lang w:val="en-US" w:eastAsia="zh-CN"/>
              </w:rPr>
              <w:t>.</w:t>
            </w:r>
            <w:r>
              <w:rPr>
                <w:rFonts w:hint="default" w:ascii="Times New Roman" w:hAnsi="Times New Roman" w:eastAsia="方正仿宋简体" w:cs="Times New Roman"/>
                <w:kern w:val="0"/>
                <w:sz w:val="32"/>
                <w:szCs w:val="32"/>
                <w:highlight w:val="none"/>
                <w:lang w:val="en-US" w:eastAsia="zh-CN"/>
              </w:rPr>
              <w:t>00</w:t>
            </w:r>
            <w:r>
              <w:rPr>
                <w:rFonts w:hint="eastAsia" w:ascii="方正仿宋简体" w:hAnsi="方正仿宋简体" w:eastAsia="方正仿宋简体" w:cs="方正仿宋简体"/>
                <w:kern w:val="0"/>
                <w:sz w:val="32"/>
                <w:szCs w:val="32"/>
                <w:highlight w:val="none"/>
                <w:lang w:val="en-US" w:eastAsia="zh-CN"/>
              </w:rPr>
              <w:t xml:space="preserve"> </w:t>
            </w:r>
          </w:p>
        </w:tc>
      </w:tr>
      <w:tr w14:paraId="63FFFB06">
        <w:tblPrEx>
          <w:tblCellMar>
            <w:top w:w="0" w:type="dxa"/>
            <w:left w:w="108" w:type="dxa"/>
            <w:bottom w:w="0" w:type="dxa"/>
            <w:right w:w="108" w:type="dxa"/>
          </w:tblCellMar>
        </w:tblPrEx>
        <w:trPr>
          <w:trHeight w:val="680" w:hRule="atLeast"/>
          <w:jc w:val="center"/>
        </w:trPr>
        <w:tc>
          <w:tcPr>
            <w:tcW w:w="8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733A98">
            <w:pPr>
              <w:pStyle w:val="37"/>
              <w:keepNext w:val="0"/>
              <w:keepLines w:val="0"/>
              <w:suppressLineNumbers w:val="0"/>
              <w:spacing w:before="0" w:beforeAutospacing="0" w:after="0" w:afterAutospacing="0"/>
              <w:ind w:left="0" w:right="0" w:firstLine="0" w:firstLineChars="0"/>
              <w:jc w:val="center"/>
              <w:rPr>
                <w:rFonts w:hint="eastAsia" w:ascii="方正仿宋简体" w:hAnsi="方正仿宋简体" w:eastAsia="方正仿宋简体" w:cs="方正仿宋简体"/>
                <w:sz w:val="32"/>
                <w:szCs w:val="32"/>
                <w:highlight w:val="none"/>
              </w:rPr>
            </w:pPr>
          </w:p>
        </w:tc>
        <w:tc>
          <w:tcPr>
            <w:tcW w:w="10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6A5A3C">
            <w:pPr>
              <w:pStyle w:val="37"/>
              <w:keepNext w:val="0"/>
              <w:keepLines w:val="0"/>
              <w:suppressLineNumbers w:val="0"/>
              <w:spacing w:before="0" w:beforeAutospacing="0" w:after="0" w:afterAutospacing="0"/>
              <w:ind w:left="0" w:right="0" w:firstLine="0" w:firstLineChars="0"/>
              <w:jc w:val="center"/>
              <w:rPr>
                <w:rFonts w:hint="eastAsia" w:ascii="方正仿宋简体" w:hAnsi="方正仿宋简体" w:eastAsia="方正仿宋简体" w:cs="方正仿宋简体"/>
                <w:sz w:val="32"/>
                <w:szCs w:val="32"/>
                <w:highlight w:val="none"/>
              </w:rPr>
            </w:pP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F46F37">
            <w:pPr>
              <w:pStyle w:val="37"/>
              <w:keepNext w:val="0"/>
              <w:keepLines w:val="0"/>
              <w:suppressLineNumbers w:val="0"/>
              <w:spacing w:before="0" w:beforeAutospacing="0" w:after="0" w:afterAutospacing="0"/>
              <w:ind w:left="0" w:righ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编制准确</w:t>
            </w:r>
          </w:p>
        </w:tc>
        <w:tc>
          <w:tcPr>
            <w:tcW w:w="7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813DB7">
            <w:pPr>
              <w:keepNext w:val="0"/>
              <w:keepLines w:val="0"/>
              <w:widowControl/>
              <w:suppressLineNumbers w:val="0"/>
              <w:spacing w:before="0" w:beforeAutospacing="0" w:after="0" w:afterAutospacing="0"/>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kern w:val="0"/>
                <w:sz w:val="32"/>
                <w:szCs w:val="32"/>
                <w:highlight w:val="none"/>
                <w:lang w:val="en-US" w:eastAsia="zh-CN"/>
              </w:rPr>
              <w:t>8</w:t>
            </w:r>
            <w:r>
              <w:rPr>
                <w:rFonts w:hint="eastAsia" w:ascii="方正仿宋简体" w:hAnsi="方正仿宋简体" w:eastAsia="方正仿宋简体" w:cs="方正仿宋简体"/>
                <w:kern w:val="0"/>
                <w:sz w:val="32"/>
                <w:szCs w:val="32"/>
                <w:highlight w:val="none"/>
                <w:lang w:val="en-US" w:eastAsia="zh-CN"/>
              </w:rPr>
              <w:t>.</w:t>
            </w:r>
            <w:r>
              <w:rPr>
                <w:rFonts w:hint="default" w:ascii="Times New Roman" w:hAnsi="Times New Roman" w:eastAsia="方正仿宋简体" w:cs="Times New Roman"/>
                <w:kern w:val="0"/>
                <w:sz w:val="32"/>
                <w:szCs w:val="32"/>
                <w:highlight w:val="none"/>
                <w:lang w:val="en-US" w:eastAsia="zh-CN"/>
              </w:rPr>
              <w:t>00</w:t>
            </w:r>
            <w:r>
              <w:rPr>
                <w:rFonts w:hint="eastAsia" w:ascii="方正仿宋简体" w:hAnsi="方正仿宋简体" w:eastAsia="方正仿宋简体" w:cs="方正仿宋简体"/>
                <w:kern w:val="0"/>
                <w:sz w:val="32"/>
                <w:szCs w:val="32"/>
                <w:highlight w:val="none"/>
                <w:lang w:val="en-US" w:eastAsia="zh-CN"/>
              </w:rPr>
              <w:t xml:space="preserve"> </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D322AD">
            <w:pPr>
              <w:keepNext w:val="0"/>
              <w:keepLines w:val="0"/>
              <w:widowControl/>
              <w:suppressLineNumbers w:val="0"/>
              <w:spacing w:before="0" w:beforeAutospacing="0" w:after="0" w:afterAutospacing="0"/>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kern w:val="0"/>
                <w:sz w:val="32"/>
                <w:szCs w:val="32"/>
                <w:highlight w:val="none"/>
                <w:lang w:val="en-US" w:eastAsia="zh-CN"/>
              </w:rPr>
              <w:t>8</w:t>
            </w:r>
            <w:r>
              <w:rPr>
                <w:rFonts w:hint="eastAsia" w:ascii="方正仿宋简体" w:hAnsi="方正仿宋简体" w:eastAsia="方正仿宋简体" w:cs="方正仿宋简体"/>
                <w:kern w:val="0"/>
                <w:sz w:val="32"/>
                <w:szCs w:val="32"/>
                <w:highlight w:val="none"/>
                <w:lang w:val="en-US" w:eastAsia="zh-CN"/>
              </w:rPr>
              <w:t>.</w:t>
            </w:r>
            <w:r>
              <w:rPr>
                <w:rFonts w:hint="default" w:ascii="Times New Roman" w:hAnsi="Times New Roman" w:eastAsia="方正仿宋简体" w:cs="Times New Roman"/>
                <w:kern w:val="0"/>
                <w:sz w:val="32"/>
                <w:szCs w:val="32"/>
                <w:highlight w:val="none"/>
                <w:lang w:val="en-US" w:eastAsia="zh-CN"/>
              </w:rPr>
              <w:t>00</w:t>
            </w:r>
          </w:p>
        </w:tc>
        <w:tc>
          <w:tcPr>
            <w:tcW w:w="6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0AC919">
            <w:pPr>
              <w:keepNext w:val="0"/>
              <w:keepLines w:val="0"/>
              <w:widowControl/>
              <w:suppressLineNumbers w:val="0"/>
              <w:spacing w:before="0" w:beforeAutospacing="0" w:after="0" w:afterAutospacing="0"/>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kern w:val="0"/>
                <w:sz w:val="32"/>
                <w:szCs w:val="32"/>
                <w:highlight w:val="none"/>
                <w:lang w:val="en-US" w:eastAsia="zh-CN"/>
              </w:rPr>
              <w:t>0</w:t>
            </w:r>
            <w:r>
              <w:rPr>
                <w:rFonts w:hint="eastAsia" w:ascii="方正仿宋简体" w:hAnsi="方正仿宋简体" w:eastAsia="方正仿宋简体" w:cs="方正仿宋简体"/>
                <w:kern w:val="0"/>
                <w:sz w:val="32"/>
                <w:szCs w:val="32"/>
                <w:highlight w:val="none"/>
                <w:lang w:val="en-US" w:eastAsia="zh-CN"/>
              </w:rPr>
              <w:t>.</w:t>
            </w:r>
            <w:r>
              <w:rPr>
                <w:rFonts w:hint="default" w:ascii="Times New Roman" w:hAnsi="Times New Roman" w:eastAsia="方正仿宋简体" w:cs="Times New Roman"/>
                <w:kern w:val="0"/>
                <w:sz w:val="32"/>
                <w:szCs w:val="32"/>
                <w:highlight w:val="none"/>
                <w:lang w:val="en-US" w:eastAsia="zh-CN"/>
              </w:rPr>
              <w:t>00</w:t>
            </w:r>
          </w:p>
        </w:tc>
      </w:tr>
      <w:tr w14:paraId="1BB1CD40">
        <w:tblPrEx>
          <w:tblCellMar>
            <w:top w:w="0" w:type="dxa"/>
            <w:left w:w="108" w:type="dxa"/>
            <w:bottom w:w="0" w:type="dxa"/>
            <w:right w:w="108" w:type="dxa"/>
          </w:tblCellMar>
        </w:tblPrEx>
        <w:trPr>
          <w:trHeight w:val="680" w:hRule="atLeast"/>
          <w:jc w:val="center"/>
        </w:trPr>
        <w:tc>
          <w:tcPr>
            <w:tcW w:w="8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BD0532">
            <w:pPr>
              <w:pStyle w:val="37"/>
              <w:keepNext w:val="0"/>
              <w:keepLines w:val="0"/>
              <w:suppressLineNumbers w:val="0"/>
              <w:spacing w:before="0" w:beforeAutospacing="0" w:after="0" w:afterAutospacing="0"/>
              <w:ind w:left="0" w:right="0" w:firstLine="0" w:firstLineChars="0"/>
              <w:jc w:val="center"/>
              <w:rPr>
                <w:rFonts w:hint="eastAsia" w:ascii="方正仿宋简体" w:hAnsi="方正仿宋简体" w:eastAsia="方正仿宋简体" w:cs="方正仿宋简体"/>
                <w:sz w:val="32"/>
                <w:szCs w:val="32"/>
                <w:highlight w:val="none"/>
              </w:rPr>
            </w:pPr>
          </w:p>
        </w:tc>
        <w:tc>
          <w:tcPr>
            <w:tcW w:w="1021"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7DBA25">
            <w:pPr>
              <w:pStyle w:val="37"/>
              <w:keepNext w:val="0"/>
              <w:keepLines w:val="0"/>
              <w:suppressLineNumbers w:val="0"/>
              <w:spacing w:before="0" w:beforeAutospacing="0" w:after="0" w:afterAutospacing="0"/>
              <w:ind w:left="0" w:righ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预算执行</w:t>
            </w:r>
          </w:p>
          <w:p w14:paraId="357E9DEB">
            <w:pPr>
              <w:pStyle w:val="37"/>
              <w:keepNext w:val="0"/>
              <w:keepLines w:val="0"/>
              <w:suppressLineNumbers w:val="0"/>
              <w:spacing w:before="0" w:beforeAutospacing="0" w:after="0" w:afterAutospacing="0"/>
              <w:ind w:left="0" w:righ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lang w:val="en-US" w:eastAsia="zh-CN"/>
              </w:rPr>
              <w:t>2</w:t>
            </w:r>
            <w:r>
              <w:rPr>
                <w:rFonts w:hint="default" w:ascii="Times New Roman" w:hAnsi="Times New Roman" w:eastAsia="方正仿宋简体" w:cs="Times New Roman"/>
                <w:sz w:val="32"/>
                <w:szCs w:val="32"/>
                <w:highlight w:val="none"/>
              </w:rPr>
              <w:t>0</w:t>
            </w:r>
            <w:r>
              <w:rPr>
                <w:rFonts w:hint="eastAsia" w:ascii="方正仿宋简体" w:hAnsi="方正仿宋简体" w:eastAsia="方正仿宋简体" w:cs="方正仿宋简体"/>
                <w:sz w:val="32"/>
                <w:szCs w:val="32"/>
                <w:highlight w:val="none"/>
              </w:rPr>
              <w:t>分）</w:t>
            </w: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B6D531">
            <w:pPr>
              <w:pStyle w:val="37"/>
              <w:keepNext w:val="0"/>
              <w:keepLines w:val="0"/>
              <w:suppressLineNumbers w:val="0"/>
              <w:spacing w:before="0" w:beforeAutospacing="0" w:after="0" w:afterAutospacing="0"/>
              <w:ind w:left="0" w:righ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支出控制</w:t>
            </w:r>
          </w:p>
        </w:tc>
        <w:tc>
          <w:tcPr>
            <w:tcW w:w="7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F422FC">
            <w:pPr>
              <w:keepNext w:val="0"/>
              <w:keepLines w:val="0"/>
              <w:widowControl/>
              <w:suppressLineNumbers w:val="0"/>
              <w:spacing w:before="0" w:beforeAutospacing="0" w:after="0" w:afterAutospacing="0"/>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kern w:val="0"/>
                <w:sz w:val="32"/>
                <w:szCs w:val="32"/>
                <w:highlight w:val="none"/>
                <w:lang w:val="en-US" w:eastAsia="zh-CN"/>
              </w:rPr>
              <w:t>6</w:t>
            </w:r>
            <w:r>
              <w:rPr>
                <w:rFonts w:hint="eastAsia" w:ascii="方正仿宋简体" w:hAnsi="方正仿宋简体" w:eastAsia="方正仿宋简体" w:cs="方正仿宋简体"/>
                <w:kern w:val="0"/>
                <w:sz w:val="32"/>
                <w:szCs w:val="32"/>
                <w:highlight w:val="none"/>
                <w:lang w:val="en-US" w:eastAsia="zh-CN"/>
              </w:rPr>
              <w:t>.</w:t>
            </w:r>
            <w:r>
              <w:rPr>
                <w:rFonts w:hint="default" w:ascii="Times New Roman" w:hAnsi="Times New Roman" w:eastAsia="方正仿宋简体" w:cs="Times New Roman"/>
                <w:kern w:val="0"/>
                <w:sz w:val="32"/>
                <w:szCs w:val="32"/>
                <w:highlight w:val="none"/>
                <w:lang w:val="en-US" w:eastAsia="zh-CN"/>
              </w:rPr>
              <w:t>00</w:t>
            </w:r>
            <w:r>
              <w:rPr>
                <w:rFonts w:hint="eastAsia" w:ascii="方正仿宋简体" w:hAnsi="方正仿宋简体" w:eastAsia="方正仿宋简体" w:cs="方正仿宋简体"/>
                <w:kern w:val="0"/>
                <w:sz w:val="32"/>
                <w:szCs w:val="32"/>
                <w:highlight w:val="none"/>
                <w:lang w:val="en-US" w:eastAsia="zh-CN"/>
              </w:rPr>
              <w:t xml:space="preserve"> </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D9D0F6">
            <w:pPr>
              <w:keepNext w:val="0"/>
              <w:keepLines w:val="0"/>
              <w:widowControl/>
              <w:suppressLineNumbers w:val="0"/>
              <w:spacing w:before="0" w:beforeAutospacing="0" w:after="0" w:afterAutospacing="0"/>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kern w:val="0"/>
                <w:sz w:val="32"/>
                <w:szCs w:val="32"/>
                <w:highlight w:val="none"/>
                <w:lang w:val="en-US" w:eastAsia="zh-CN"/>
              </w:rPr>
              <w:t>2</w:t>
            </w:r>
            <w:r>
              <w:rPr>
                <w:rFonts w:hint="eastAsia" w:ascii="方正仿宋简体" w:hAnsi="方正仿宋简体" w:eastAsia="方正仿宋简体" w:cs="方正仿宋简体"/>
                <w:kern w:val="0"/>
                <w:sz w:val="32"/>
                <w:szCs w:val="32"/>
                <w:highlight w:val="none"/>
                <w:lang w:val="en-US" w:eastAsia="zh-CN"/>
              </w:rPr>
              <w:t>.</w:t>
            </w:r>
            <w:r>
              <w:rPr>
                <w:rFonts w:hint="default" w:ascii="Times New Roman" w:hAnsi="Times New Roman" w:eastAsia="方正仿宋简体" w:cs="Times New Roman"/>
                <w:kern w:val="0"/>
                <w:sz w:val="32"/>
                <w:szCs w:val="32"/>
                <w:highlight w:val="none"/>
                <w:lang w:val="en-US" w:eastAsia="zh-CN"/>
              </w:rPr>
              <w:t>86</w:t>
            </w:r>
          </w:p>
        </w:tc>
        <w:tc>
          <w:tcPr>
            <w:tcW w:w="6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B84D3F">
            <w:pPr>
              <w:keepNext w:val="0"/>
              <w:keepLines w:val="0"/>
              <w:widowControl/>
              <w:suppressLineNumbers w:val="0"/>
              <w:spacing w:before="0" w:beforeAutospacing="0" w:after="0" w:afterAutospacing="0"/>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kern w:val="0"/>
                <w:sz w:val="32"/>
                <w:szCs w:val="32"/>
                <w:highlight w:val="none"/>
                <w:lang w:val="en-US" w:eastAsia="zh-CN"/>
              </w:rPr>
              <w:t>3</w:t>
            </w:r>
            <w:r>
              <w:rPr>
                <w:rFonts w:hint="eastAsia" w:ascii="方正仿宋简体" w:hAnsi="方正仿宋简体" w:eastAsia="方正仿宋简体" w:cs="方正仿宋简体"/>
                <w:kern w:val="0"/>
                <w:sz w:val="32"/>
                <w:szCs w:val="32"/>
                <w:highlight w:val="none"/>
                <w:lang w:val="en-US" w:eastAsia="zh-CN"/>
              </w:rPr>
              <w:t>.</w:t>
            </w:r>
            <w:r>
              <w:rPr>
                <w:rFonts w:hint="default" w:ascii="Times New Roman" w:hAnsi="Times New Roman" w:eastAsia="方正仿宋简体" w:cs="Times New Roman"/>
                <w:kern w:val="0"/>
                <w:sz w:val="32"/>
                <w:szCs w:val="32"/>
                <w:highlight w:val="none"/>
                <w:lang w:val="en-US" w:eastAsia="zh-CN"/>
              </w:rPr>
              <w:t>14</w:t>
            </w:r>
          </w:p>
        </w:tc>
      </w:tr>
      <w:tr w14:paraId="7F5D7795">
        <w:tblPrEx>
          <w:tblCellMar>
            <w:top w:w="0" w:type="dxa"/>
            <w:left w:w="108" w:type="dxa"/>
            <w:bottom w:w="0" w:type="dxa"/>
            <w:right w:w="108" w:type="dxa"/>
          </w:tblCellMar>
        </w:tblPrEx>
        <w:trPr>
          <w:trHeight w:val="680" w:hRule="atLeast"/>
          <w:jc w:val="center"/>
        </w:trPr>
        <w:tc>
          <w:tcPr>
            <w:tcW w:w="8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537FA4">
            <w:pPr>
              <w:pStyle w:val="37"/>
              <w:keepNext w:val="0"/>
              <w:keepLines w:val="0"/>
              <w:suppressLineNumbers w:val="0"/>
              <w:spacing w:before="0" w:beforeAutospacing="0" w:after="0" w:afterAutospacing="0"/>
              <w:ind w:left="0" w:right="0" w:firstLine="0" w:firstLineChars="0"/>
              <w:jc w:val="center"/>
              <w:rPr>
                <w:rFonts w:hint="eastAsia" w:ascii="方正仿宋简体" w:hAnsi="方正仿宋简体" w:eastAsia="方正仿宋简体" w:cs="方正仿宋简体"/>
                <w:sz w:val="32"/>
                <w:szCs w:val="32"/>
                <w:highlight w:val="none"/>
              </w:rPr>
            </w:pPr>
          </w:p>
        </w:tc>
        <w:tc>
          <w:tcPr>
            <w:tcW w:w="102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7D7DB7">
            <w:pPr>
              <w:pStyle w:val="37"/>
              <w:keepNext w:val="0"/>
              <w:keepLines w:val="0"/>
              <w:suppressLineNumbers w:val="0"/>
              <w:spacing w:before="0" w:beforeAutospacing="0" w:after="0" w:afterAutospacing="0"/>
              <w:ind w:left="0" w:right="0" w:firstLine="0" w:firstLineChars="0"/>
              <w:jc w:val="center"/>
              <w:rPr>
                <w:rFonts w:hint="eastAsia" w:ascii="方正仿宋简体" w:hAnsi="方正仿宋简体" w:eastAsia="方正仿宋简体" w:cs="方正仿宋简体"/>
                <w:sz w:val="32"/>
                <w:szCs w:val="32"/>
                <w:highlight w:val="none"/>
              </w:rPr>
            </w:pP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3E2F57">
            <w:pPr>
              <w:pStyle w:val="37"/>
              <w:keepNext w:val="0"/>
              <w:keepLines w:val="0"/>
              <w:suppressLineNumbers w:val="0"/>
              <w:spacing w:before="0" w:beforeAutospacing="0" w:after="0" w:afterAutospacing="0"/>
              <w:ind w:left="0" w:righ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动态调整</w:t>
            </w:r>
          </w:p>
        </w:tc>
        <w:tc>
          <w:tcPr>
            <w:tcW w:w="7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16E25B">
            <w:pPr>
              <w:keepNext w:val="0"/>
              <w:keepLines w:val="0"/>
              <w:widowControl/>
              <w:suppressLineNumbers w:val="0"/>
              <w:spacing w:before="0" w:beforeAutospacing="0" w:after="0" w:afterAutospacing="0"/>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kern w:val="0"/>
                <w:sz w:val="32"/>
                <w:szCs w:val="32"/>
                <w:highlight w:val="none"/>
                <w:lang w:val="en-US" w:eastAsia="zh-CN"/>
              </w:rPr>
              <w:t>8</w:t>
            </w:r>
            <w:r>
              <w:rPr>
                <w:rFonts w:hint="eastAsia" w:ascii="方正仿宋简体" w:hAnsi="方正仿宋简体" w:eastAsia="方正仿宋简体" w:cs="方正仿宋简体"/>
                <w:kern w:val="0"/>
                <w:sz w:val="32"/>
                <w:szCs w:val="32"/>
                <w:highlight w:val="none"/>
                <w:lang w:val="en-US" w:eastAsia="zh-CN"/>
              </w:rPr>
              <w:t>.</w:t>
            </w:r>
            <w:r>
              <w:rPr>
                <w:rFonts w:hint="default" w:ascii="Times New Roman" w:hAnsi="Times New Roman" w:eastAsia="方正仿宋简体" w:cs="Times New Roman"/>
                <w:kern w:val="0"/>
                <w:sz w:val="32"/>
                <w:szCs w:val="32"/>
                <w:highlight w:val="none"/>
                <w:lang w:val="en-US" w:eastAsia="zh-CN"/>
              </w:rPr>
              <w:t>00</w:t>
            </w:r>
            <w:r>
              <w:rPr>
                <w:rFonts w:hint="eastAsia" w:ascii="方正仿宋简体" w:hAnsi="方正仿宋简体" w:eastAsia="方正仿宋简体" w:cs="方正仿宋简体"/>
                <w:kern w:val="0"/>
                <w:sz w:val="32"/>
                <w:szCs w:val="32"/>
                <w:highlight w:val="none"/>
                <w:lang w:val="en-US" w:eastAsia="zh-CN"/>
              </w:rPr>
              <w:t xml:space="preserve"> </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6BD211">
            <w:pPr>
              <w:keepNext w:val="0"/>
              <w:keepLines w:val="0"/>
              <w:widowControl/>
              <w:suppressLineNumbers w:val="0"/>
              <w:spacing w:before="0" w:beforeAutospacing="0" w:after="0" w:afterAutospacing="0"/>
              <w:ind w:left="0" w:leftChars="0" w:right="0" w:rightChars="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kern w:val="0"/>
                <w:sz w:val="32"/>
                <w:szCs w:val="32"/>
                <w:highlight w:val="none"/>
                <w:lang w:val="en-US" w:eastAsia="zh-CN"/>
              </w:rPr>
              <w:t>0</w:t>
            </w:r>
            <w:r>
              <w:rPr>
                <w:rFonts w:hint="eastAsia" w:ascii="方正仿宋简体" w:hAnsi="方正仿宋简体" w:eastAsia="方正仿宋简体" w:cs="方正仿宋简体"/>
                <w:kern w:val="0"/>
                <w:sz w:val="32"/>
                <w:szCs w:val="32"/>
                <w:highlight w:val="none"/>
                <w:lang w:val="en-US" w:eastAsia="zh-CN"/>
              </w:rPr>
              <w:t>.</w:t>
            </w:r>
            <w:r>
              <w:rPr>
                <w:rFonts w:hint="default" w:ascii="Times New Roman" w:hAnsi="Times New Roman" w:eastAsia="方正仿宋简体" w:cs="Times New Roman"/>
                <w:kern w:val="0"/>
                <w:sz w:val="32"/>
                <w:szCs w:val="32"/>
                <w:highlight w:val="none"/>
                <w:lang w:val="en-US" w:eastAsia="zh-CN"/>
              </w:rPr>
              <w:t>00</w:t>
            </w:r>
            <w:r>
              <w:rPr>
                <w:rFonts w:hint="eastAsia" w:ascii="方正仿宋简体" w:hAnsi="方正仿宋简体" w:eastAsia="方正仿宋简体" w:cs="方正仿宋简体"/>
                <w:kern w:val="0"/>
                <w:sz w:val="32"/>
                <w:szCs w:val="32"/>
                <w:highlight w:val="none"/>
                <w:lang w:val="en-US" w:eastAsia="zh-CN"/>
              </w:rPr>
              <w:t xml:space="preserve"> </w:t>
            </w:r>
          </w:p>
        </w:tc>
        <w:tc>
          <w:tcPr>
            <w:tcW w:w="6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D955D7">
            <w:pPr>
              <w:keepNext w:val="0"/>
              <w:keepLines w:val="0"/>
              <w:widowControl/>
              <w:suppressLineNumbers w:val="0"/>
              <w:spacing w:before="0" w:beforeAutospacing="0" w:after="0" w:afterAutospacing="0"/>
              <w:ind w:left="0" w:leftChars="0" w:right="0" w:rightChars="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kern w:val="0"/>
                <w:sz w:val="32"/>
                <w:szCs w:val="32"/>
                <w:highlight w:val="none"/>
                <w:lang w:val="en-US" w:eastAsia="zh-CN"/>
              </w:rPr>
              <w:t>8</w:t>
            </w:r>
            <w:r>
              <w:rPr>
                <w:rFonts w:hint="eastAsia" w:ascii="方正仿宋简体" w:hAnsi="方正仿宋简体" w:eastAsia="方正仿宋简体" w:cs="方正仿宋简体"/>
                <w:kern w:val="0"/>
                <w:sz w:val="32"/>
                <w:szCs w:val="32"/>
                <w:highlight w:val="none"/>
                <w:lang w:val="en-US" w:eastAsia="zh-CN"/>
              </w:rPr>
              <w:t>.</w:t>
            </w:r>
            <w:r>
              <w:rPr>
                <w:rFonts w:hint="default" w:ascii="Times New Roman" w:hAnsi="Times New Roman" w:eastAsia="方正仿宋简体" w:cs="Times New Roman"/>
                <w:kern w:val="0"/>
                <w:sz w:val="32"/>
                <w:szCs w:val="32"/>
                <w:highlight w:val="none"/>
                <w:lang w:val="en-US" w:eastAsia="zh-CN"/>
              </w:rPr>
              <w:t>00</w:t>
            </w:r>
            <w:r>
              <w:rPr>
                <w:rFonts w:hint="eastAsia" w:ascii="方正仿宋简体" w:hAnsi="方正仿宋简体" w:eastAsia="方正仿宋简体" w:cs="方正仿宋简体"/>
                <w:kern w:val="0"/>
                <w:sz w:val="32"/>
                <w:szCs w:val="32"/>
                <w:highlight w:val="none"/>
                <w:lang w:val="en-US" w:eastAsia="zh-CN"/>
              </w:rPr>
              <w:t xml:space="preserve"> </w:t>
            </w:r>
          </w:p>
        </w:tc>
      </w:tr>
      <w:tr w14:paraId="3D6CD9BA">
        <w:tblPrEx>
          <w:tblCellMar>
            <w:top w:w="0" w:type="dxa"/>
            <w:left w:w="108" w:type="dxa"/>
            <w:bottom w:w="0" w:type="dxa"/>
            <w:right w:w="108" w:type="dxa"/>
          </w:tblCellMar>
        </w:tblPrEx>
        <w:trPr>
          <w:trHeight w:val="680" w:hRule="atLeast"/>
          <w:jc w:val="center"/>
        </w:trPr>
        <w:tc>
          <w:tcPr>
            <w:tcW w:w="8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48C1FA">
            <w:pPr>
              <w:pStyle w:val="37"/>
              <w:keepNext w:val="0"/>
              <w:keepLines w:val="0"/>
              <w:suppressLineNumbers w:val="0"/>
              <w:spacing w:before="0" w:beforeAutospacing="0" w:after="0" w:afterAutospacing="0"/>
              <w:ind w:left="0" w:right="0" w:firstLine="0" w:firstLineChars="0"/>
              <w:jc w:val="center"/>
              <w:rPr>
                <w:rFonts w:hint="eastAsia" w:ascii="方正仿宋简体" w:hAnsi="方正仿宋简体" w:eastAsia="方正仿宋简体" w:cs="方正仿宋简体"/>
                <w:sz w:val="32"/>
                <w:szCs w:val="32"/>
                <w:highlight w:val="none"/>
                <w:lang w:eastAsia="zh"/>
              </w:rPr>
            </w:pPr>
          </w:p>
        </w:tc>
        <w:tc>
          <w:tcPr>
            <w:tcW w:w="102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D3C299">
            <w:pPr>
              <w:pStyle w:val="37"/>
              <w:keepNext w:val="0"/>
              <w:keepLines w:val="0"/>
              <w:suppressLineNumbers w:val="0"/>
              <w:spacing w:before="0" w:beforeAutospacing="0" w:after="0" w:afterAutospacing="0"/>
              <w:ind w:left="0" w:right="0" w:firstLine="0" w:firstLineChars="0"/>
              <w:jc w:val="center"/>
              <w:rPr>
                <w:rFonts w:hint="eastAsia" w:ascii="方正仿宋简体" w:hAnsi="方正仿宋简体" w:eastAsia="方正仿宋简体" w:cs="方正仿宋简体"/>
                <w:sz w:val="32"/>
                <w:szCs w:val="32"/>
                <w:highlight w:val="none"/>
              </w:rPr>
            </w:pP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FBEA90">
            <w:pPr>
              <w:pStyle w:val="37"/>
              <w:keepNext w:val="0"/>
              <w:keepLines w:val="0"/>
              <w:suppressLineNumbers w:val="0"/>
              <w:spacing w:before="0" w:beforeAutospacing="0" w:after="0" w:afterAutospacing="0"/>
              <w:ind w:left="0" w:righ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执行进度</w:t>
            </w:r>
          </w:p>
        </w:tc>
        <w:tc>
          <w:tcPr>
            <w:tcW w:w="7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73B01F">
            <w:pPr>
              <w:keepNext w:val="0"/>
              <w:keepLines w:val="0"/>
              <w:widowControl/>
              <w:suppressLineNumbers w:val="0"/>
              <w:spacing w:before="0" w:beforeAutospacing="0" w:after="0" w:afterAutospacing="0"/>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kern w:val="0"/>
                <w:sz w:val="32"/>
                <w:szCs w:val="32"/>
                <w:highlight w:val="none"/>
                <w:lang w:val="en-US" w:eastAsia="zh-CN"/>
              </w:rPr>
              <w:t>6</w:t>
            </w:r>
            <w:r>
              <w:rPr>
                <w:rFonts w:hint="eastAsia" w:ascii="方正仿宋简体" w:hAnsi="方正仿宋简体" w:eastAsia="方正仿宋简体" w:cs="方正仿宋简体"/>
                <w:kern w:val="0"/>
                <w:sz w:val="32"/>
                <w:szCs w:val="32"/>
                <w:highlight w:val="none"/>
                <w:lang w:val="en-US" w:eastAsia="zh-CN"/>
              </w:rPr>
              <w:t>.</w:t>
            </w:r>
            <w:r>
              <w:rPr>
                <w:rFonts w:hint="default" w:ascii="Times New Roman" w:hAnsi="Times New Roman" w:eastAsia="方正仿宋简体" w:cs="Times New Roman"/>
                <w:kern w:val="0"/>
                <w:sz w:val="32"/>
                <w:szCs w:val="32"/>
                <w:highlight w:val="none"/>
                <w:lang w:val="en-US" w:eastAsia="zh-CN"/>
              </w:rPr>
              <w:t>00</w:t>
            </w:r>
            <w:r>
              <w:rPr>
                <w:rFonts w:hint="eastAsia" w:ascii="方正仿宋简体" w:hAnsi="方正仿宋简体" w:eastAsia="方正仿宋简体" w:cs="方正仿宋简体"/>
                <w:kern w:val="0"/>
                <w:sz w:val="32"/>
                <w:szCs w:val="32"/>
                <w:highlight w:val="none"/>
                <w:lang w:val="en-US" w:eastAsia="zh-CN"/>
              </w:rPr>
              <w:t xml:space="preserve"> </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36C373">
            <w:pPr>
              <w:keepNext w:val="0"/>
              <w:keepLines w:val="0"/>
              <w:widowControl/>
              <w:suppressLineNumbers w:val="0"/>
              <w:spacing w:before="0" w:beforeAutospacing="0" w:after="0" w:afterAutospacing="0"/>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kern w:val="0"/>
                <w:sz w:val="32"/>
                <w:szCs w:val="32"/>
                <w:highlight w:val="none"/>
                <w:lang w:val="en-US" w:eastAsia="zh-CN"/>
              </w:rPr>
              <w:t>1</w:t>
            </w:r>
            <w:r>
              <w:rPr>
                <w:rFonts w:hint="eastAsia" w:ascii="方正仿宋简体" w:hAnsi="方正仿宋简体" w:eastAsia="方正仿宋简体" w:cs="方正仿宋简体"/>
                <w:kern w:val="0"/>
                <w:sz w:val="32"/>
                <w:szCs w:val="32"/>
                <w:highlight w:val="none"/>
                <w:lang w:val="en-US" w:eastAsia="zh-CN"/>
              </w:rPr>
              <w:t>.</w:t>
            </w:r>
            <w:r>
              <w:rPr>
                <w:rFonts w:hint="default" w:ascii="Times New Roman" w:hAnsi="Times New Roman" w:eastAsia="方正仿宋简体" w:cs="Times New Roman"/>
                <w:kern w:val="0"/>
                <w:sz w:val="32"/>
                <w:szCs w:val="32"/>
                <w:highlight w:val="none"/>
                <w:lang w:val="en-US" w:eastAsia="zh-CN"/>
              </w:rPr>
              <w:t>16</w:t>
            </w:r>
            <w:r>
              <w:rPr>
                <w:rFonts w:hint="eastAsia" w:ascii="方正仿宋简体" w:hAnsi="方正仿宋简体" w:eastAsia="方正仿宋简体" w:cs="方正仿宋简体"/>
                <w:kern w:val="0"/>
                <w:sz w:val="32"/>
                <w:szCs w:val="32"/>
                <w:highlight w:val="none"/>
                <w:lang w:val="en-US" w:eastAsia="zh-CN"/>
              </w:rPr>
              <w:t xml:space="preserve"> </w:t>
            </w:r>
          </w:p>
        </w:tc>
        <w:tc>
          <w:tcPr>
            <w:tcW w:w="6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5A9CF4">
            <w:pPr>
              <w:keepNext w:val="0"/>
              <w:keepLines w:val="0"/>
              <w:widowControl/>
              <w:suppressLineNumbers w:val="0"/>
              <w:spacing w:before="0" w:beforeAutospacing="0" w:after="0" w:afterAutospacing="0"/>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kern w:val="0"/>
                <w:sz w:val="32"/>
                <w:szCs w:val="32"/>
                <w:highlight w:val="none"/>
                <w:lang w:val="en-US" w:eastAsia="zh-CN"/>
              </w:rPr>
              <w:t>4</w:t>
            </w:r>
            <w:r>
              <w:rPr>
                <w:rFonts w:hint="eastAsia" w:ascii="方正仿宋简体" w:hAnsi="方正仿宋简体" w:eastAsia="方正仿宋简体" w:cs="方正仿宋简体"/>
                <w:kern w:val="0"/>
                <w:sz w:val="32"/>
                <w:szCs w:val="32"/>
                <w:highlight w:val="none"/>
                <w:lang w:val="en-US" w:eastAsia="zh-CN"/>
              </w:rPr>
              <w:t>.</w:t>
            </w:r>
            <w:r>
              <w:rPr>
                <w:rFonts w:hint="default" w:ascii="Times New Roman" w:hAnsi="Times New Roman" w:eastAsia="方正仿宋简体" w:cs="Times New Roman"/>
                <w:kern w:val="0"/>
                <w:sz w:val="32"/>
                <w:szCs w:val="32"/>
                <w:highlight w:val="none"/>
                <w:lang w:val="en-US" w:eastAsia="zh-CN"/>
              </w:rPr>
              <w:t>84</w:t>
            </w:r>
          </w:p>
        </w:tc>
      </w:tr>
      <w:tr w14:paraId="32810911">
        <w:tblPrEx>
          <w:tblCellMar>
            <w:top w:w="0" w:type="dxa"/>
            <w:left w:w="108" w:type="dxa"/>
            <w:bottom w:w="0" w:type="dxa"/>
            <w:right w:w="108" w:type="dxa"/>
          </w:tblCellMar>
        </w:tblPrEx>
        <w:trPr>
          <w:trHeight w:val="680" w:hRule="atLeast"/>
          <w:jc w:val="center"/>
        </w:trPr>
        <w:tc>
          <w:tcPr>
            <w:tcW w:w="8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562496">
            <w:pPr>
              <w:pStyle w:val="37"/>
              <w:keepNext w:val="0"/>
              <w:keepLines w:val="0"/>
              <w:suppressLineNumbers w:val="0"/>
              <w:spacing w:before="0" w:beforeAutospacing="0" w:after="0" w:afterAutospacing="0"/>
              <w:ind w:left="0" w:right="0" w:firstLine="0" w:firstLineChars="0"/>
              <w:jc w:val="center"/>
              <w:rPr>
                <w:rFonts w:hint="eastAsia" w:ascii="方正仿宋简体" w:hAnsi="方正仿宋简体" w:eastAsia="方正仿宋简体" w:cs="方正仿宋简体"/>
                <w:sz w:val="32"/>
                <w:szCs w:val="32"/>
                <w:highlight w:val="none"/>
                <w:lang w:eastAsia="zh"/>
              </w:rPr>
            </w:pPr>
          </w:p>
        </w:tc>
        <w:tc>
          <w:tcPr>
            <w:tcW w:w="1021"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55A8EA">
            <w:pPr>
              <w:pStyle w:val="37"/>
              <w:keepNext w:val="0"/>
              <w:keepLines w:val="0"/>
              <w:suppressLineNumbers w:val="0"/>
              <w:spacing w:before="0" w:beforeAutospacing="0" w:after="0" w:afterAutospacing="0"/>
              <w:ind w:left="0" w:righ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完成结果</w:t>
            </w:r>
          </w:p>
          <w:p w14:paraId="7CF28882">
            <w:pPr>
              <w:pStyle w:val="37"/>
              <w:keepNext w:val="0"/>
              <w:keepLines w:val="0"/>
              <w:suppressLineNumbers w:val="0"/>
              <w:spacing w:before="0" w:beforeAutospacing="0" w:after="0" w:afterAutospacing="0"/>
              <w:ind w:left="0" w:righ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lang w:val="en-US" w:eastAsia="zh-CN"/>
              </w:rPr>
              <w:t>16</w:t>
            </w:r>
            <w:r>
              <w:rPr>
                <w:rFonts w:hint="eastAsia" w:ascii="方正仿宋简体" w:hAnsi="方正仿宋简体" w:eastAsia="方正仿宋简体" w:cs="方正仿宋简体"/>
                <w:sz w:val="32"/>
                <w:szCs w:val="32"/>
                <w:highlight w:val="none"/>
                <w:lang w:val="en-US" w:eastAsia="zh-CN"/>
              </w:rPr>
              <w:t>分</w:t>
            </w:r>
            <w:r>
              <w:rPr>
                <w:rFonts w:hint="eastAsia" w:ascii="方正仿宋简体" w:hAnsi="方正仿宋简体" w:eastAsia="方正仿宋简体" w:cs="方正仿宋简体"/>
                <w:sz w:val="32"/>
                <w:szCs w:val="32"/>
                <w:highlight w:val="none"/>
              </w:rPr>
              <w:t>）</w:t>
            </w: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D90200">
            <w:pPr>
              <w:pStyle w:val="37"/>
              <w:keepNext w:val="0"/>
              <w:keepLines w:val="0"/>
              <w:suppressLineNumbers w:val="0"/>
              <w:spacing w:before="0" w:beforeAutospacing="0" w:after="0" w:afterAutospacing="0"/>
              <w:ind w:left="0" w:righ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预算完成</w:t>
            </w:r>
          </w:p>
        </w:tc>
        <w:tc>
          <w:tcPr>
            <w:tcW w:w="7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CA70EC">
            <w:pPr>
              <w:keepNext w:val="0"/>
              <w:keepLines w:val="0"/>
              <w:widowControl/>
              <w:suppressLineNumbers w:val="0"/>
              <w:spacing w:before="0" w:beforeAutospacing="0" w:after="0" w:afterAutospacing="0"/>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kern w:val="0"/>
                <w:sz w:val="32"/>
                <w:szCs w:val="32"/>
                <w:highlight w:val="none"/>
                <w:lang w:val="en-US" w:eastAsia="zh-CN"/>
              </w:rPr>
              <w:t>8</w:t>
            </w:r>
            <w:r>
              <w:rPr>
                <w:rFonts w:hint="eastAsia" w:ascii="方正仿宋简体" w:hAnsi="方正仿宋简体" w:eastAsia="方正仿宋简体" w:cs="方正仿宋简体"/>
                <w:kern w:val="0"/>
                <w:sz w:val="32"/>
                <w:szCs w:val="32"/>
                <w:highlight w:val="none"/>
                <w:lang w:val="en-US" w:eastAsia="zh-CN"/>
              </w:rPr>
              <w:t>.</w:t>
            </w:r>
            <w:r>
              <w:rPr>
                <w:rFonts w:hint="default" w:ascii="Times New Roman" w:hAnsi="Times New Roman" w:eastAsia="方正仿宋简体" w:cs="Times New Roman"/>
                <w:kern w:val="0"/>
                <w:sz w:val="32"/>
                <w:szCs w:val="32"/>
                <w:highlight w:val="none"/>
                <w:lang w:val="en-US" w:eastAsia="zh-CN"/>
              </w:rPr>
              <w:t>00</w:t>
            </w:r>
            <w:r>
              <w:rPr>
                <w:rFonts w:hint="eastAsia" w:ascii="方正仿宋简体" w:hAnsi="方正仿宋简体" w:eastAsia="方正仿宋简体" w:cs="方正仿宋简体"/>
                <w:kern w:val="0"/>
                <w:sz w:val="32"/>
                <w:szCs w:val="32"/>
                <w:highlight w:val="none"/>
                <w:lang w:val="en-US" w:eastAsia="zh-CN"/>
              </w:rPr>
              <w:t xml:space="preserve"> </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064FEC">
            <w:pPr>
              <w:keepNext w:val="0"/>
              <w:keepLines w:val="0"/>
              <w:widowControl/>
              <w:suppressLineNumbers w:val="0"/>
              <w:spacing w:before="0" w:beforeAutospacing="0" w:after="0" w:afterAutospacing="0"/>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kern w:val="0"/>
                <w:sz w:val="32"/>
                <w:szCs w:val="32"/>
                <w:highlight w:val="none"/>
                <w:lang w:val="en-US" w:eastAsia="zh-CN"/>
              </w:rPr>
              <w:t>0</w:t>
            </w:r>
            <w:r>
              <w:rPr>
                <w:rFonts w:hint="eastAsia" w:ascii="方正仿宋简体" w:hAnsi="方正仿宋简体" w:eastAsia="方正仿宋简体" w:cs="方正仿宋简体"/>
                <w:kern w:val="0"/>
                <w:sz w:val="32"/>
                <w:szCs w:val="32"/>
                <w:highlight w:val="none"/>
                <w:lang w:val="en-US" w:eastAsia="zh-CN"/>
              </w:rPr>
              <w:t>.</w:t>
            </w:r>
            <w:r>
              <w:rPr>
                <w:rFonts w:hint="default" w:ascii="Times New Roman" w:hAnsi="Times New Roman" w:eastAsia="方正仿宋简体" w:cs="Times New Roman"/>
                <w:kern w:val="0"/>
                <w:sz w:val="32"/>
                <w:szCs w:val="32"/>
                <w:highlight w:val="none"/>
                <w:lang w:val="en-US" w:eastAsia="zh-CN"/>
              </w:rPr>
              <w:t>00</w:t>
            </w:r>
            <w:r>
              <w:rPr>
                <w:rFonts w:hint="eastAsia" w:ascii="方正仿宋简体" w:hAnsi="方正仿宋简体" w:eastAsia="方正仿宋简体" w:cs="方正仿宋简体"/>
                <w:kern w:val="0"/>
                <w:sz w:val="32"/>
                <w:szCs w:val="32"/>
                <w:highlight w:val="none"/>
                <w:lang w:val="en-US" w:eastAsia="zh-CN"/>
              </w:rPr>
              <w:t xml:space="preserve"> </w:t>
            </w:r>
          </w:p>
        </w:tc>
        <w:tc>
          <w:tcPr>
            <w:tcW w:w="6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6D5F8D">
            <w:pPr>
              <w:keepNext w:val="0"/>
              <w:keepLines w:val="0"/>
              <w:widowControl/>
              <w:suppressLineNumbers w:val="0"/>
              <w:spacing w:before="0" w:beforeAutospacing="0" w:after="0" w:afterAutospacing="0"/>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kern w:val="0"/>
                <w:sz w:val="32"/>
                <w:szCs w:val="32"/>
                <w:highlight w:val="none"/>
                <w:lang w:val="en-US" w:eastAsia="zh-CN"/>
              </w:rPr>
              <w:t>8</w:t>
            </w:r>
            <w:r>
              <w:rPr>
                <w:rFonts w:hint="eastAsia" w:ascii="方正仿宋简体" w:hAnsi="方正仿宋简体" w:eastAsia="方正仿宋简体" w:cs="方正仿宋简体"/>
                <w:kern w:val="0"/>
                <w:sz w:val="32"/>
                <w:szCs w:val="32"/>
                <w:highlight w:val="none"/>
                <w:lang w:val="en-US" w:eastAsia="zh-CN"/>
              </w:rPr>
              <w:t>.</w:t>
            </w:r>
            <w:r>
              <w:rPr>
                <w:rFonts w:hint="default" w:ascii="Times New Roman" w:hAnsi="Times New Roman" w:eastAsia="方正仿宋简体" w:cs="Times New Roman"/>
                <w:kern w:val="0"/>
                <w:sz w:val="32"/>
                <w:szCs w:val="32"/>
                <w:highlight w:val="none"/>
                <w:lang w:val="en-US" w:eastAsia="zh-CN"/>
              </w:rPr>
              <w:t>00</w:t>
            </w:r>
            <w:r>
              <w:rPr>
                <w:rFonts w:hint="eastAsia" w:ascii="方正仿宋简体" w:hAnsi="方正仿宋简体" w:eastAsia="方正仿宋简体" w:cs="方正仿宋简体"/>
                <w:kern w:val="0"/>
                <w:sz w:val="32"/>
                <w:szCs w:val="32"/>
                <w:highlight w:val="none"/>
                <w:lang w:val="en-US" w:eastAsia="zh-CN"/>
              </w:rPr>
              <w:t xml:space="preserve"> </w:t>
            </w:r>
          </w:p>
        </w:tc>
      </w:tr>
      <w:tr w14:paraId="51D7781F">
        <w:tblPrEx>
          <w:tblCellMar>
            <w:top w:w="0" w:type="dxa"/>
            <w:left w:w="108" w:type="dxa"/>
            <w:bottom w:w="0" w:type="dxa"/>
            <w:right w:w="108" w:type="dxa"/>
          </w:tblCellMar>
        </w:tblPrEx>
        <w:trPr>
          <w:trHeight w:val="680" w:hRule="atLeast"/>
          <w:jc w:val="center"/>
        </w:trPr>
        <w:tc>
          <w:tcPr>
            <w:tcW w:w="841" w:type="pct"/>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64BA1E7F">
            <w:pPr>
              <w:pStyle w:val="37"/>
              <w:keepNext w:val="0"/>
              <w:keepLines w:val="0"/>
              <w:suppressLineNumbers w:val="0"/>
              <w:spacing w:before="0" w:beforeAutospacing="0" w:after="0" w:afterAutospacing="0"/>
              <w:ind w:left="0" w:right="0" w:firstLine="0" w:firstLineChars="0"/>
              <w:jc w:val="center"/>
              <w:rPr>
                <w:rFonts w:hint="eastAsia" w:ascii="方正仿宋简体" w:hAnsi="方正仿宋简体" w:eastAsia="方正仿宋简体" w:cs="方正仿宋简体"/>
                <w:sz w:val="32"/>
                <w:szCs w:val="32"/>
                <w:highlight w:val="none"/>
                <w:lang w:eastAsia="zh"/>
              </w:rPr>
            </w:pPr>
          </w:p>
        </w:tc>
        <w:tc>
          <w:tcPr>
            <w:tcW w:w="102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58A59A">
            <w:pPr>
              <w:pStyle w:val="37"/>
              <w:keepNext w:val="0"/>
              <w:keepLines w:val="0"/>
              <w:suppressLineNumbers w:val="0"/>
              <w:spacing w:before="0" w:beforeAutospacing="0" w:after="0" w:afterAutospacing="0"/>
              <w:ind w:left="0" w:right="0" w:firstLine="0" w:firstLineChars="0"/>
              <w:jc w:val="center"/>
              <w:rPr>
                <w:rFonts w:hint="eastAsia" w:ascii="方正仿宋简体" w:hAnsi="方正仿宋简体" w:eastAsia="方正仿宋简体" w:cs="方正仿宋简体"/>
                <w:sz w:val="32"/>
                <w:szCs w:val="32"/>
                <w:highlight w:val="none"/>
              </w:rPr>
            </w:pP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D66FA8">
            <w:pPr>
              <w:pStyle w:val="37"/>
              <w:keepNext w:val="0"/>
              <w:keepLines w:val="0"/>
              <w:suppressLineNumbers w:val="0"/>
              <w:spacing w:before="0" w:beforeAutospacing="0" w:after="0" w:afterAutospacing="0"/>
              <w:ind w:left="0" w:righ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违规记录</w:t>
            </w:r>
          </w:p>
        </w:tc>
        <w:tc>
          <w:tcPr>
            <w:tcW w:w="7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3FEE2E">
            <w:pPr>
              <w:keepNext w:val="0"/>
              <w:keepLines w:val="0"/>
              <w:widowControl/>
              <w:suppressLineNumbers w:val="0"/>
              <w:spacing w:before="0" w:beforeAutospacing="0" w:after="0" w:afterAutospacing="0"/>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kern w:val="0"/>
                <w:sz w:val="32"/>
                <w:szCs w:val="32"/>
                <w:highlight w:val="none"/>
                <w:lang w:val="en-US" w:eastAsia="zh-CN"/>
              </w:rPr>
              <w:t>8</w:t>
            </w:r>
            <w:r>
              <w:rPr>
                <w:rFonts w:hint="eastAsia" w:ascii="方正仿宋简体" w:hAnsi="方正仿宋简体" w:eastAsia="方正仿宋简体" w:cs="方正仿宋简体"/>
                <w:kern w:val="0"/>
                <w:sz w:val="32"/>
                <w:szCs w:val="32"/>
                <w:highlight w:val="none"/>
                <w:lang w:val="en-US" w:eastAsia="zh-CN"/>
              </w:rPr>
              <w:t>.</w:t>
            </w:r>
            <w:r>
              <w:rPr>
                <w:rFonts w:hint="default" w:ascii="Times New Roman" w:hAnsi="Times New Roman" w:eastAsia="方正仿宋简体" w:cs="Times New Roman"/>
                <w:kern w:val="0"/>
                <w:sz w:val="32"/>
                <w:szCs w:val="32"/>
                <w:highlight w:val="none"/>
                <w:lang w:val="en-US" w:eastAsia="zh-CN"/>
              </w:rPr>
              <w:t>00</w:t>
            </w:r>
            <w:r>
              <w:rPr>
                <w:rFonts w:hint="eastAsia" w:ascii="方正仿宋简体" w:hAnsi="方正仿宋简体" w:eastAsia="方正仿宋简体" w:cs="方正仿宋简体"/>
                <w:kern w:val="0"/>
                <w:sz w:val="32"/>
                <w:szCs w:val="32"/>
                <w:highlight w:val="none"/>
                <w:lang w:val="en-US" w:eastAsia="zh-CN"/>
              </w:rPr>
              <w:t xml:space="preserve"> </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0A97E7">
            <w:pPr>
              <w:keepNext w:val="0"/>
              <w:keepLines w:val="0"/>
              <w:widowControl/>
              <w:suppressLineNumbers w:val="0"/>
              <w:spacing w:before="0" w:beforeAutospacing="0" w:after="0" w:afterAutospacing="0"/>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kern w:val="0"/>
                <w:sz w:val="32"/>
                <w:szCs w:val="32"/>
                <w:highlight w:val="none"/>
                <w:lang w:val="en-US" w:eastAsia="zh-CN"/>
              </w:rPr>
              <w:t>0</w:t>
            </w:r>
            <w:r>
              <w:rPr>
                <w:rFonts w:hint="eastAsia" w:ascii="方正仿宋简体" w:hAnsi="方正仿宋简体" w:eastAsia="方正仿宋简体" w:cs="方正仿宋简体"/>
                <w:kern w:val="0"/>
                <w:sz w:val="32"/>
                <w:szCs w:val="32"/>
                <w:highlight w:val="none"/>
                <w:lang w:val="en-US" w:eastAsia="zh-CN"/>
              </w:rPr>
              <w:t>.</w:t>
            </w:r>
            <w:r>
              <w:rPr>
                <w:rFonts w:hint="default" w:ascii="Times New Roman" w:hAnsi="Times New Roman" w:eastAsia="方正仿宋简体" w:cs="Times New Roman"/>
                <w:kern w:val="0"/>
                <w:sz w:val="32"/>
                <w:szCs w:val="32"/>
                <w:highlight w:val="none"/>
                <w:lang w:val="en-US" w:eastAsia="zh-CN"/>
              </w:rPr>
              <w:t>00</w:t>
            </w:r>
            <w:r>
              <w:rPr>
                <w:rFonts w:hint="eastAsia" w:ascii="方正仿宋简体" w:hAnsi="方正仿宋简体" w:eastAsia="方正仿宋简体" w:cs="方正仿宋简体"/>
                <w:kern w:val="0"/>
                <w:sz w:val="32"/>
                <w:szCs w:val="32"/>
                <w:highlight w:val="none"/>
                <w:lang w:val="en-US" w:eastAsia="zh-CN"/>
              </w:rPr>
              <w:t xml:space="preserve"> </w:t>
            </w:r>
          </w:p>
        </w:tc>
        <w:tc>
          <w:tcPr>
            <w:tcW w:w="6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DF1C53">
            <w:pPr>
              <w:keepNext w:val="0"/>
              <w:keepLines w:val="0"/>
              <w:widowControl/>
              <w:suppressLineNumbers w:val="0"/>
              <w:spacing w:before="0" w:beforeAutospacing="0" w:after="0" w:afterAutospacing="0"/>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kern w:val="0"/>
                <w:sz w:val="32"/>
                <w:szCs w:val="32"/>
                <w:highlight w:val="none"/>
                <w:lang w:val="en-US" w:eastAsia="zh-CN"/>
              </w:rPr>
              <w:t>8</w:t>
            </w:r>
            <w:r>
              <w:rPr>
                <w:rFonts w:hint="eastAsia" w:ascii="方正仿宋简体" w:hAnsi="方正仿宋简体" w:eastAsia="方正仿宋简体" w:cs="方正仿宋简体"/>
                <w:kern w:val="0"/>
                <w:sz w:val="32"/>
                <w:szCs w:val="32"/>
                <w:highlight w:val="none"/>
                <w:lang w:val="en-US" w:eastAsia="zh-CN"/>
              </w:rPr>
              <w:t>.</w:t>
            </w:r>
            <w:r>
              <w:rPr>
                <w:rFonts w:hint="default" w:ascii="Times New Roman" w:hAnsi="Times New Roman" w:eastAsia="方正仿宋简体" w:cs="Times New Roman"/>
                <w:kern w:val="0"/>
                <w:sz w:val="32"/>
                <w:szCs w:val="32"/>
                <w:highlight w:val="none"/>
                <w:lang w:val="en-US" w:eastAsia="zh-CN"/>
              </w:rPr>
              <w:t>00</w:t>
            </w:r>
            <w:r>
              <w:rPr>
                <w:rFonts w:hint="eastAsia" w:ascii="方正仿宋简体" w:hAnsi="方正仿宋简体" w:eastAsia="方正仿宋简体" w:cs="方正仿宋简体"/>
                <w:kern w:val="0"/>
                <w:sz w:val="32"/>
                <w:szCs w:val="32"/>
                <w:highlight w:val="none"/>
                <w:lang w:val="en-US" w:eastAsia="zh-CN"/>
              </w:rPr>
              <w:t xml:space="preserve"> </w:t>
            </w:r>
          </w:p>
        </w:tc>
      </w:tr>
      <w:tr w14:paraId="51321D88">
        <w:tblPrEx>
          <w:tblCellMar>
            <w:top w:w="0" w:type="dxa"/>
            <w:left w:w="108" w:type="dxa"/>
            <w:bottom w:w="0" w:type="dxa"/>
            <w:right w:w="108" w:type="dxa"/>
          </w:tblCellMar>
        </w:tblPrEx>
        <w:trPr>
          <w:trHeight w:val="680" w:hRule="atLeast"/>
          <w:jc w:val="center"/>
        </w:trPr>
        <w:tc>
          <w:tcPr>
            <w:tcW w:w="841" w:type="pct"/>
            <w:vMerge w:val="restart"/>
            <w:tcBorders>
              <w:top w:val="single" w:color="000000" w:sz="4" w:space="0"/>
              <w:left w:val="single" w:color="000000" w:sz="4" w:space="0"/>
              <w:right w:val="single" w:color="000000" w:sz="4" w:space="0"/>
            </w:tcBorders>
            <w:shd w:val="clear" w:color="auto" w:fill="auto"/>
            <w:vAlign w:val="center"/>
          </w:tcPr>
          <w:p w14:paraId="2C06D326">
            <w:pPr>
              <w:pStyle w:val="37"/>
              <w:keepNext w:val="0"/>
              <w:keepLines w:val="0"/>
              <w:suppressLineNumbers w:val="0"/>
              <w:spacing w:before="0" w:beforeAutospacing="0" w:after="0" w:afterAutospacing="0"/>
              <w:ind w:left="0" w:right="0" w:firstLine="0" w:firstLineChars="0"/>
              <w:jc w:val="center"/>
              <w:rPr>
                <w:rFonts w:hint="eastAsia" w:ascii="方正仿宋简体" w:hAnsi="方正仿宋简体" w:eastAsia="方正仿宋简体" w:cs="方正仿宋简体"/>
                <w:sz w:val="32"/>
                <w:szCs w:val="32"/>
                <w:highlight w:val="none"/>
                <w:lang w:eastAsia="zh"/>
              </w:rPr>
            </w:pPr>
            <w:r>
              <w:rPr>
                <w:rFonts w:hint="eastAsia" w:ascii="方正仿宋简体" w:hAnsi="方正仿宋简体" w:eastAsia="方正仿宋简体" w:cs="方正仿宋简体"/>
                <w:sz w:val="32"/>
                <w:szCs w:val="32"/>
                <w:highlight w:val="none"/>
                <w:lang w:eastAsia="zh"/>
              </w:rPr>
              <w:t>专项预算管理（</w:t>
            </w:r>
            <w:r>
              <w:rPr>
                <w:rFonts w:hint="default" w:ascii="Times New Roman" w:hAnsi="Times New Roman" w:eastAsia="方正仿宋简体" w:cs="Times New Roman"/>
                <w:sz w:val="32"/>
                <w:szCs w:val="32"/>
                <w:highlight w:val="none"/>
                <w:lang w:eastAsia="zh"/>
              </w:rPr>
              <w:t>20</w:t>
            </w:r>
            <w:r>
              <w:rPr>
                <w:rFonts w:hint="eastAsia" w:ascii="方正仿宋简体" w:hAnsi="方正仿宋简体" w:eastAsia="方正仿宋简体" w:cs="方正仿宋简体"/>
                <w:sz w:val="32"/>
                <w:szCs w:val="32"/>
                <w:highlight w:val="none"/>
                <w:lang w:eastAsia="zh"/>
              </w:rPr>
              <w:t>分）</w:t>
            </w:r>
          </w:p>
        </w:tc>
        <w:tc>
          <w:tcPr>
            <w:tcW w:w="1021" w:type="pct"/>
            <w:vMerge w:val="restart"/>
            <w:tcBorders>
              <w:top w:val="single" w:color="000000" w:sz="4" w:space="0"/>
              <w:left w:val="single" w:color="000000" w:sz="4" w:space="0"/>
              <w:right w:val="single" w:color="000000" w:sz="4" w:space="0"/>
            </w:tcBorders>
            <w:shd w:val="clear" w:color="auto" w:fill="auto"/>
            <w:noWrap/>
            <w:vAlign w:val="center"/>
          </w:tcPr>
          <w:p w14:paraId="4C305C70">
            <w:pPr>
              <w:pStyle w:val="37"/>
              <w:keepNext w:val="0"/>
              <w:keepLines w:val="0"/>
              <w:suppressLineNumbers w:val="0"/>
              <w:spacing w:before="0" w:beforeAutospacing="0" w:after="0" w:afterAutospacing="0"/>
              <w:ind w:left="0" w:righ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项目自评报告编制（</w:t>
            </w:r>
            <w:r>
              <w:rPr>
                <w:rFonts w:hint="default" w:ascii="Times New Roman" w:hAnsi="Times New Roman" w:eastAsia="方正仿宋简体" w:cs="Times New Roman"/>
                <w:sz w:val="32"/>
                <w:szCs w:val="32"/>
                <w:highlight w:val="none"/>
              </w:rPr>
              <w:t>20</w:t>
            </w:r>
            <w:r>
              <w:rPr>
                <w:rFonts w:hint="eastAsia" w:ascii="方正仿宋简体" w:hAnsi="方正仿宋简体" w:eastAsia="方正仿宋简体" w:cs="方正仿宋简体"/>
                <w:sz w:val="32"/>
                <w:szCs w:val="32"/>
                <w:highlight w:val="none"/>
              </w:rPr>
              <w:t>分）</w:t>
            </w: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BAB8DD">
            <w:pPr>
              <w:pStyle w:val="37"/>
              <w:keepNext w:val="0"/>
              <w:keepLines w:val="0"/>
              <w:suppressLineNumbers w:val="0"/>
              <w:spacing w:before="0" w:beforeAutospacing="0" w:after="0" w:afterAutospacing="0"/>
              <w:ind w:left="0" w:righ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项目自评报告编制完整性</w:t>
            </w:r>
          </w:p>
        </w:tc>
        <w:tc>
          <w:tcPr>
            <w:tcW w:w="7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24428F">
            <w:pPr>
              <w:keepNext w:val="0"/>
              <w:keepLines w:val="0"/>
              <w:widowControl/>
              <w:suppressLineNumbers w:val="0"/>
              <w:spacing w:before="0" w:beforeAutospacing="0" w:after="0" w:afterAutospacing="0"/>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kern w:val="0"/>
                <w:sz w:val="32"/>
                <w:szCs w:val="32"/>
                <w:highlight w:val="none"/>
                <w:lang w:val="en-US" w:eastAsia="zh-CN"/>
              </w:rPr>
              <w:t>10</w:t>
            </w:r>
            <w:r>
              <w:rPr>
                <w:rFonts w:hint="eastAsia" w:ascii="方正仿宋简体" w:hAnsi="方正仿宋简体" w:eastAsia="方正仿宋简体" w:cs="方正仿宋简体"/>
                <w:kern w:val="0"/>
                <w:sz w:val="32"/>
                <w:szCs w:val="32"/>
                <w:highlight w:val="none"/>
                <w:lang w:val="en-US" w:eastAsia="zh-CN"/>
              </w:rPr>
              <w:t>.</w:t>
            </w:r>
            <w:r>
              <w:rPr>
                <w:rFonts w:hint="default" w:ascii="Times New Roman" w:hAnsi="Times New Roman" w:eastAsia="方正仿宋简体" w:cs="Times New Roman"/>
                <w:kern w:val="0"/>
                <w:sz w:val="32"/>
                <w:szCs w:val="32"/>
                <w:highlight w:val="none"/>
                <w:lang w:val="en-US" w:eastAsia="zh-CN"/>
              </w:rPr>
              <w:t>00</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3E8323">
            <w:pPr>
              <w:keepNext w:val="0"/>
              <w:keepLines w:val="0"/>
              <w:widowControl/>
              <w:suppressLineNumbers w:val="0"/>
              <w:spacing w:before="0" w:beforeAutospacing="0" w:after="0" w:afterAutospacing="0"/>
              <w:ind w:left="0" w:leftChars="0" w:right="0" w:rightChars="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kern w:val="0"/>
                <w:sz w:val="32"/>
                <w:szCs w:val="32"/>
                <w:highlight w:val="none"/>
                <w:lang w:val="en-US" w:eastAsia="zh-CN"/>
              </w:rPr>
              <w:t>0</w:t>
            </w:r>
            <w:r>
              <w:rPr>
                <w:rFonts w:hint="eastAsia" w:ascii="方正仿宋简体" w:hAnsi="方正仿宋简体" w:eastAsia="方正仿宋简体" w:cs="方正仿宋简体"/>
                <w:kern w:val="0"/>
                <w:sz w:val="32"/>
                <w:szCs w:val="32"/>
                <w:highlight w:val="none"/>
                <w:lang w:val="en-US" w:eastAsia="zh-CN"/>
              </w:rPr>
              <w:t>.</w:t>
            </w:r>
            <w:r>
              <w:rPr>
                <w:rFonts w:hint="default" w:ascii="Times New Roman" w:hAnsi="Times New Roman" w:eastAsia="方正仿宋简体" w:cs="Times New Roman"/>
                <w:kern w:val="0"/>
                <w:sz w:val="32"/>
                <w:szCs w:val="32"/>
                <w:highlight w:val="none"/>
                <w:lang w:val="en-US" w:eastAsia="zh-CN"/>
              </w:rPr>
              <w:t>00</w:t>
            </w:r>
            <w:r>
              <w:rPr>
                <w:rFonts w:hint="eastAsia" w:ascii="方正仿宋简体" w:hAnsi="方正仿宋简体" w:eastAsia="方正仿宋简体" w:cs="方正仿宋简体"/>
                <w:kern w:val="0"/>
                <w:sz w:val="32"/>
                <w:szCs w:val="32"/>
                <w:highlight w:val="none"/>
                <w:lang w:val="en-US" w:eastAsia="zh-CN"/>
              </w:rPr>
              <w:t xml:space="preserve"> </w:t>
            </w:r>
          </w:p>
        </w:tc>
        <w:tc>
          <w:tcPr>
            <w:tcW w:w="11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070FAA">
            <w:pPr>
              <w:keepNext w:val="0"/>
              <w:keepLines w:val="0"/>
              <w:widowControl/>
              <w:suppressLineNumbers w:val="0"/>
              <w:spacing w:before="0" w:beforeAutospacing="0" w:after="0" w:afterAutospacing="0"/>
              <w:ind w:left="0" w:leftChars="0" w:right="0" w:rightChars="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kern w:val="0"/>
                <w:sz w:val="32"/>
                <w:szCs w:val="32"/>
                <w:highlight w:val="none"/>
                <w:lang w:val="en-US" w:eastAsia="zh-CN"/>
              </w:rPr>
              <w:t>10</w:t>
            </w:r>
            <w:r>
              <w:rPr>
                <w:rFonts w:hint="eastAsia" w:ascii="方正仿宋简体" w:hAnsi="方正仿宋简体" w:eastAsia="方正仿宋简体" w:cs="方正仿宋简体"/>
                <w:kern w:val="0"/>
                <w:sz w:val="32"/>
                <w:szCs w:val="32"/>
                <w:highlight w:val="none"/>
                <w:lang w:val="en-US" w:eastAsia="zh-CN"/>
              </w:rPr>
              <w:t>.</w:t>
            </w:r>
            <w:r>
              <w:rPr>
                <w:rFonts w:hint="default" w:ascii="Times New Roman" w:hAnsi="Times New Roman" w:eastAsia="方正仿宋简体" w:cs="Times New Roman"/>
                <w:kern w:val="0"/>
                <w:sz w:val="32"/>
                <w:szCs w:val="32"/>
                <w:highlight w:val="none"/>
                <w:lang w:val="en-US" w:eastAsia="zh-CN"/>
              </w:rPr>
              <w:t>00</w:t>
            </w:r>
            <w:r>
              <w:rPr>
                <w:rFonts w:hint="eastAsia" w:ascii="方正仿宋简体" w:hAnsi="方正仿宋简体" w:eastAsia="方正仿宋简体" w:cs="方正仿宋简体"/>
                <w:kern w:val="0"/>
                <w:sz w:val="32"/>
                <w:szCs w:val="32"/>
                <w:highlight w:val="none"/>
                <w:lang w:val="en-US" w:eastAsia="zh-CN"/>
              </w:rPr>
              <w:t xml:space="preserve"> </w:t>
            </w:r>
          </w:p>
        </w:tc>
      </w:tr>
      <w:tr w14:paraId="1A3913E3">
        <w:tblPrEx>
          <w:tblCellMar>
            <w:top w:w="0" w:type="dxa"/>
            <w:left w:w="108" w:type="dxa"/>
            <w:bottom w:w="0" w:type="dxa"/>
            <w:right w:w="108" w:type="dxa"/>
          </w:tblCellMar>
        </w:tblPrEx>
        <w:trPr>
          <w:trHeight w:val="680" w:hRule="atLeast"/>
          <w:jc w:val="center"/>
        </w:trPr>
        <w:tc>
          <w:tcPr>
            <w:tcW w:w="841" w:type="pct"/>
            <w:vMerge w:val="continue"/>
            <w:tcBorders>
              <w:left w:val="single" w:color="000000" w:sz="4" w:space="0"/>
              <w:bottom w:val="single" w:color="auto" w:sz="4" w:space="0"/>
              <w:right w:val="single" w:color="000000" w:sz="4" w:space="0"/>
            </w:tcBorders>
            <w:shd w:val="clear" w:color="auto" w:fill="auto"/>
            <w:vAlign w:val="center"/>
          </w:tcPr>
          <w:p w14:paraId="1BEDA524">
            <w:pPr>
              <w:pStyle w:val="37"/>
              <w:keepNext w:val="0"/>
              <w:keepLines w:val="0"/>
              <w:suppressLineNumbers w:val="0"/>
              <w:spacing w:before="0" w:beforeAutospacing="0" w:after="0" w:afterAutospacing="0"/>
              <w:ind w:left="0" w:right="0" w:firstLine="0" w:firstLineChars="0"/>
              <w:jc w:val="center"/>
              <w:rPr>
                <w:rFonts w:hint="eastAsia" w:ascii="方正仿宋简体" w:hAnsi="方正仿宋简体" w:eastAsia="方正仿宋简体" w:cs="方正仿宋简体"/>
                <w:sz w:val="32"/>
                <w:szCs w:val="32"/>
                <w:highlight w:val="none"/>
                <w:lang w:eastAsia="zh"/>
              </w:rPr>
            </w:pPr>
          </w:p>
        </w:tc>
        <w:tc>
          <w:tcPr>
            <w:tcW w:w="1021" w:type="pct"/>
            <w:vMerge w:val="continue"/>
            <w:tcBorders>
              <w:left w:val="single" w:color="000000" w:sz="4" w:space="0"/>
              <w:bottom w:val="single" w:color="000000" w:sz="4" w:space="0"/>
              <w:right w:val="single" w:color="000000" w:sz="4" w:space="0"/>
            </w:tcBorders>
            <w:shd w:val="clear" w:color="auto" w:fill="auto"/>
            <w:noWrap/>
            <w:vAlign w:val="center"/>
          </w:tcPr>
          <w:p w14:paraId="1430A191">
            <w:pPr>
              <w:pStyle w:val="37"/>
              <w:keepNext w:val="0"/>
              <w:keepLines w:val="0"/>
              <w:suppressLineNumbers w:val="0"/>
              <w:spacing w:before="0" w:beforeAutospacing="0" w:after="0" w:afterAutospacing="0"/>
              <w:ind w:left="0" w:right="0" w:firstLine="0" w:firstLineChars="0"/>
              <w:jc w:val="center"/>
              <w:rPr>
                <w:rFonts w:hint="eastAsia" w:ascii="方正仿宋简体" w:hAnsi="方正仿宋简体" w:eastAsia="方正仿宋简体" w:cs="方正仿宋简体"/>
                <w:sz w:val="32"/>
                <w:szCs w:val="32"/>
                <w:highlight w:val="none"/>
              </w:rPr>
            </w:pPr>
          </w:p>
        </w:tc>
        <w:tc>
          <w:tcPr>
            <w:tcW w:w="9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09E81E">
            <w:pPr>
              <w:pStyle w:val="37"/>
              <w:keepNext w:val="0"/>
              <w:keepLines w:val="0"/>
              <w:suppressLineNumbers w:val="0"/>
              <w:spacing w:before="0" w:beforeAutospacing="0" w:after="0" w:afterAutospacing="0"/>
              <w:ind w:left="0" w:righ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项目自评报告编制质量</w:t>
            </w:r>
          </w:p>
        </w:tc>
        <w:tc>
          <w:tcPr>
            <w:tcW w:w="7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EA43FF">
            <w:pPr>
              <w:keepNext w:val="0"/>
              <w:keepLines w:val="0"/>
              <w:widowControl/>
              <w:suppressLineNumbers w:val="0"/>
              <w:spacing w:before="0" w:beforeAutospacing="0" w:after="0" w:afterAutospacing="0"/>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kern w:val="0"/>
                <w:sz w:val="32"/>
                <w:szCs w:val="32"/>
                <w:highlight w:val="none"/>
                <w:lang w:val="en-US" w:eastAsia="zh-CN"/>
              </w:rPr>
              <w:t>10</w:t>
            </w:r>
            <w:r>
              <w:rPr>
                <w:rFonts w:hint="eastAsia" w:ascii="方正仿宋简体" w:hAnsi="方正仿宋简体" w:eastAsia="方正仿宋简体" w:cs="方正仿宋简体"/>
                <w:kern w:val="0"/>
                <w:sz w:val="32"/>
                <w:szCs w:val="32"/>
                <w:highlight w:val="none"/>
                <w:lang w:val="en-US" w:eastAsia="zh-CN"/>
              </w:rPr>
              <w:t>.</w:t>
            </w:r>
            <w:r>
              <w:rPr>
                <w:rFonts w:hint="default" w:ascii="Times New Roman" w:hAnsi="Times New Roman" w:eastAsia="方正仿宋简体" w:cs="Times New Roman"/>
                <w:kern w:val="0"/>
                <w:sz w:val="32"/>
                <w:szCs w:val="32"/>
                <w:highlight w:val="none"/>
                <w:lang w:val="en-US" w:eastAsia="zh-CN"/>
              </w:rPr>
              <w:t>00</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E38AB6">
            <w:pPr>
              <w:keepNext w:val="0"/>
              <w:keepLines w:val="0"/>
              <w:widowControl/>
              <w:suppressLineNumbers w:val="0"/>
              <w:spacing w:before="0" w:beforeAutospacing="0" w:after="0" w:afterAutospacing="0"/>
              <w:ind w:left="0" w:leftChars="0" w:right="0" w:rightChars="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kern w:val="0"/>
                <w:sz w:val="32"/>
                <w:szCs w:val="32"/>
                <w:highlight w:val="none"/>
                <w:lang w:val="en-US" w:eastAsia="zh-CN"/>
              </w:rPr>
              <w:t>1</w:t>
            </w:r>
            <w:r>
              <w:rPr>
                <w:rFonts w:hint="eastAsia" w:ascii="方正仿宋简体" w:hAnsi="方正仿宋简体" w:eastAsia="方正仿宋简体" w:cs="方正仿宋简体"/>
                <w:kern w:val="0"/>
                <w:sz w:val="32"/>
                <w:szCs w:val="32"/>
                <w:highlight w:val="none"/>
                <w:lang w:val="en-US" w:eastAsia="zh-CN"/>
              </w:rPr>
              <w:t>.</w:t>
            </w:r>
            <w:r>
              <w:rPr>
                <w:rFonts w:hint="default" w:ascii="Times New Roman" w:hAnsi="Times New Roman" w:eastAsia="方正仿宋简体" w:cs="Times New Roman"/>
                <w:kern w:val="0"/>
                <w:sz w:val="32"/>
                <w:szCs w:val="32"/>
                <w:highlight w:val="none"/>
                <w:lang w:val="en-US" w:eastAsia="zh-CN"/>
              </w:rPr>
              <w:t>00</w:t>
            </w:r>
            <w:r>
              <w:rPr>
                <w:rFonts w:hint="eastAsia" w:ascii="方正仿宋简体" w:hAnsi="方正仿宋简体" w:eastAsia="方正仿宋简体" w:cs="方正仿宋简体"/>
                <w:kern w:val="0"/>
                <w:sz w:val="32"/>
                <w:szCs w:val="32"/>
                <w:highlight w:val="none"/>
                <w:lang w:val="en-US" w:eastAsia="zh-CN"/>
              </w:rPr>
              <w:t xml:space="preserve"> </w:t>
            </w:r>
          </w:p>
        </w:tc>
        <w:tc>
          <w:tcPr>
            <w:tcW w:w="11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086392">
            <w:pPr>
              <w:keepNext w:val="0"/>
              <w:keepLines w:val="0"/>
              <w:widowControl/>
              <w:suppressLineNumbers w:val="0"/>
              <w:spacing w:before="0" w:beforeAutospacing="0" w:after="0" w:afterAutospacing="0"/>
              <w:ind w:left="0" w:leftChars="0" w:right="0" w:rightChars="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kern w:val="0"/>
                <w:sz w:val="32"/>
                <w:szCs w:val="32"/>
                <w:highlight w:val="none"/>
                <w:lang w:val="en-US" w:eastAsia="zh-CN"/>
              </w:rPr>
              <w:t>9</w:t>
            </w:r>
            <w:r>
              <w:rPr>
                <w:rFonts w:hint="eastAsia" w:ascii="方正仿宋简体" w:hAnsi="方正仿宋简体" w:eastAsia="方正仿宋简体" w:cs="方正仿宋简体"/>
                <w:kern w:val="0"/>
                <w:sz w:val="32"/>
                <w:szCs w:val="32"/>
                <w:highlight w:val="none"/>
                <w:lang w:val="en-US" w:eastAsia="zh-CN"/>
              </w:rPr>
              <w:t>.</w:t>
            </w:r>
            <w:r>
              <w:rPr>
                <w:rFonts w:hint="default" w:ascii="Times New Roman" w:hAnsi="Times New Roman" w:eastAsia="方正仿宋简体" w:cs="Times New Roman"/>
                <w:kern w:val="0"/>
                <w:sz w:val="32"/>
                <w:szCs w:val="32"/>
                <w:highlight w:val="none"/>
                <w:lang w:val="en-US" w:eastAsia="zh-CN"/>
              </w:rPr>
              <w:t>00</w:t>
            </w:r>
            <w:r>
              <w:rPr>
                <w:rFonts w:hint="eastAsia" w:ascii="方正仿宋简体" w:hAnsi="方正仿宋简体" w:eastAsia="方正仿宋简体" w:cs="方正仿宋简体"/>
                <w:kern w:val="0"/>
                <w:sz w:val="32"/>
                <w:szCs w:val="32"/>
                <w:highlight w:val="none"/>
                <w:lang w:val="en-US" w:eastAsia="zh-CN"/>
              </w:rPr>
              <w:t xml:space="preserve"> </w:t>
            </w:r>
          </w:p>
        </w:tc>
      </w:tr>
      <w:tr w14:paraId="5E9AAFB5">
        <w:tblPrEx>
          <w:tblCellMar>
            <w:top w:w="0" w:type="dxa"/>
            <w:left w:w="108" w:type="dxa"/>
            <w:bottom w:w="0" w:type="dxa"/>
            <w:right w:w="108" w:type="dxa"/>
          </w:tblCellMar>
        </w:tblPrEx>
        <w:trPr>
          <w:trHeight w:val="680" w:hRule="atLeast"/>
          <w:jc w:val="center"/>
        </w:trPr>
        <w:tc>
          <w:tcPr>
            <w:tcW w:w="841"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E003234">
            <w:pPr>
              <w:keepNext w:val="0"/>
              <w:keepLines w:val="0"/>
              <w:widowControl/>
              <w:suppressLineNumbers w:val="0"/>
              <w:spacing w:before="0" w:beforeAutospacing="0" w:after="0" w:afterAutospacing="0"/>
              <w:ind w:left="0" w:righ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eastAsia" w:ascii="方正仿宋简体" w:hAnsi="方正仿宋简体" w:eastAsia="方正仿宋简体" w:cs="方正仿宋简体"/>
                <w:kern w:val="0"/>
                <w:sz w:val="32"/>
                <w:szCs w:val="32"/>
                <w:highlight w:val="none"/>
              </w:rPr>
              <w:t>绩效结果应用（</w:t>
            </w:r>
            <w:r>
              <w:rPr>
                <w:rFonts w:hint="default" w:ascii="Times New Roman" w:hAnsi="Times New Roman" w:eastAsia="方正仿宋简体" w:cs="Times New Roman"/>
                <w:kern w:val="0"/>
                <w:sz w:val="32"/>
                <w:szCs w:val="32"/>
                <w:highlight w:val="none"/>
              </w:rPr>
              <w:t>10</w:t>
            </w:r>
            <w:r>
              <w:rPr>
                <w:rFonts w:hint="eastAsia" w:ascii="方正仿宋简体" w:hAnsi="方正仿宋简体" w:eastAsia="方正仿宋简体" w:cs="方正仿宋简体"/>
                <w:kern w:val="0"/>
                <w:sz w:val="32"/>
                <w:szCs w:val="32"/>
                <w:highlight w:val="none"/>
              </w:rPr>
              <w:t>分）</w:t>
            </w:r>
          </w:p>
        </w:tc>
        <w:tc>
          <w:tcPr>
            <w:tcW w:w="1021"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964AB74">
            <w:pPr>
              <w:keepNext w:val="0"/>
              <w:keepLines w:val="0"/>
              <w:widowControl/>
              <w:suppressLineNumbers w:val="0"/>
              <w:spacing w:before="0" w:beforeAutospacing="0" w:after="0" w:afterAutospacing="0"/>
              <w:ind w:left="0" w:righ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eastAsia" w:ascii="方正仿宋简体" w:hAnsi="方正仿宋简体" w:eastAsia="方正仿宋简体" w:cs="方正仿宋简体"/>
                <w:kern w:val="0"/>
                <w:sz w:val="32"/>
                <w:szCs w:val="32"/>
                <w:highlight w:val="none"/>
              </w:rPr>
              <w:t>信息公开</w:t>
            </w:r>
          </w:p>
          <w:p w14:paraId="01B79BBA">
            <w:pPr>
              <w:keepNext w:val="0"/>
              <w:keepLines w:val="0"/>
              <w:widowControl/>
              <w:suppressLineNumbers w:val="0"/>
              <w:spacing w:before="0" w:beforeAutospacing="0" w:after="0" w:afterAutospacing="0"/>
              <w:ind w:left="0" w:righ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eastAsia" w:ascii="方正仿宋简体" w:hAnsi="方正仿宋简体" w:eastAsia="方正仿宋简体" w:cs="方正仿宋简体"/>
                <w:kern w:val="0"/>
                <w:sz w:val="32"/>
                <w:szCs w:val="32"/>
                <w:highlight w:val="none"/>
              </w:rPr>
              <w:t>（</w:t>
            </w:r>
            <w:r>
              <w:rPr>
                <w:rFonts w:hint="default" w:ascii="Times New Roman" w:hAnsi="Times New Roman" w:eastAsia="方正仿宋简体" w:cs="Times New Roman"/>
                <w:kern w:val="0"/>
                <w:sz w:val="32"/>
                <w:szCs w:val="32"/>
                <w:highlight w:val="none"/>
              </w:rPr>
              <w:t>2</w:t>
            </w:r>
            <w:r>
              <w:rPr>
                <w:rFonts w:hint="eastAsia" w:ascii="方正仿宋简体" w:hAnsi="方正仿宋简体" w:eastAsia="方正仿宋简体" w:cs="方正仿宋简体"/>
                <w:kern w:val="0"/>
                <w:sz w:val="32"/>
                <w:szCs w:val="32"/>
                <w:highlight w:val="none"/>
              </w:rPr>
              <w:t>分）</w:t>
            </w:r>
          </w:p>
        </w:tc>
        <w:tc>
          <w:tcPr>
            <w:tcW w:w="939" w:type="pct"/>
            <w:tcBorders>
              <w:top w:val="single" w:color="auto" w:sz="4" w:space="0"/>
              <w:left w:val="single" w:color="auto" w:sz="4" w:space="0"/>
              <w:bottom w:val="single" w:color="auto" w:sz="4" w:space="0"/>
              <w:right w:val="single" w:color="auto" w:sz="4" w:space="0"/>
            </w:tcBorders>
            <w:shd w:val="clear" w:color="auto" w:fill="auto"/>
            <w:vAlign w:val="center"/>
          </w:tcPr>
          <w:p w14:paraId="712326EE">
            <w:pPr>
              <w:pStyle w:val="37"/>
              <w:keepNext w:val="0"/>
              <w:keepLines w:val="0"/>
              <w:suppressLineNumbers w:val="0"/>
              <w:spacing w:before="0" w:beforeAutospacing="0" w:after="0" w:afterAutospacing="0"/>
              <w:ind w:left="0" w:righ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自评公开</w:t>
            </w:r>
          </w:p>
        </w:tc>
        <w:tc>
          <w:tcPr>
            <w:tcW w:w="781" w:type="pct"/>
            <w:tcBorders>
              <w:top w:val="single" w:color="000000" w:sz="4" w:space="0"/>
              <w:left w:val="single" w:color="auto" w:sz="4" w:space="0"/>
              <w:bottom w:val="single" w:color="000000" w:sz="4" w:space="0"/>
              <w:right w:val="single" w:color="000000" w:sz="4" w:space="0"/>
            </w:tcBorders>
            <w:shd w:val="clear" w:color="auto" w:fill="auto"/>
            <w:noWrap/>
            <w:vAlign w:val="center"/>
          </w:tcPr>
          <w:p w14:paraId="0C62540D">
            <w:pPr>
              <w:keepNext w:val="0"/>
              <w:keepLines w:val="0"/>
              <w:widowControl/>
              <w:suppressLineNumbers w:val="0"/>
              <w:spacing w:before="0" w:beforeAutospacing="0" w:after="0" w:afterAutospacing="0"/>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kern w:val="0"/>
                <w:sz w:val="32"/>
                <w:szCs w:val="32"/>
                <w:highlight w:val="none"/>
                <w:lang w:val="en-US" w:eastAsia="zh-CN"/>
              </w:rPr>
              <w:t>2</w:t>
            </w:r>
            <w:r>
              <w:rPr>
                <w:rFonts w:hint="eastAsia" w:ascii="方正仿宋简体" w:hAnsi="方正仿宋简体" w:eastAsia="方正仿宋简体" w:cs="方正仿宋简体"/>
                <w:kern w:val="0"/>
                <w:sz w:val="32"/>
                <w:szCs w:val="32"/>
                <w:highlight w:val="none"/>
                <w:lang w:val="en-US" w:eastAsia="zh-CN"/>
              </w:rPr>
              <w:t>.</w:t>
            </w:r>
            <w:r>
              <w:rPr>
                <w:rFonts w:hint="default" w:ascii="Times New Roman" w:hAnsi="Times New Roman" w:eastAsia="方正仿宋简体" w:cs="Times New Roman"/>
                <w:kern w:val="0"/>
                <w:sz w:val="32"/>
                <w:szCs w:val="32"/>
                <w:highlight w:val="none"/>
                <w:lang w:val="en-US" w:eastAsia="zh-CN"/>
              </w:rPr>
              <w:t>00</w:t>
            </w:r>
            <w:r>
              <w:rPr>
                <w:rFonts w:hint="eastAsia" w:ascii="方正仿宋简体" w:hAnsi="方正仿宋简体" w:eastAsia="方正仿宋简体" w:cs="方正仿宋简体"/>
                <w:kern w:val="0"/>
                <w:sz w:val="32"/>
                <w:szCs w:val="32"/>
                <w:highlight w:val="none"/>
                <w:lang w:val="en-US" w:eastAsia="zh-CN"/>
              </w:rPr>
              <w:t xml:space="preserve"> </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2639BE">
            <w:pPr>
              <w:keepNext w:val="0"/>
              <w:keepLines w:val="0"/>
              <w:widowControl/>
              <w:suppressLineNumbers w:val="0"/>
              <w:spacing w:before="0" w:beforeAutospacing="0" w:after="0" w:afterAutospacing="0"/>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kern w:val="0"/>
                <w:sz w:val="32"/>
                <w:szCs w:val="32"/>
                <w:highlight w:val="none"/>
                <w:lang w:val="en-US" w:eastAsia="zh-CN"/>
              </w:rPr>
              <w:t>0</w:t>
            </w:r>
            <w:r>
              <w:rPr>
                <w:rFonts w:hint="eastAsia" w:ascii="方正仿宋简体" w:hAnsi="方正仿宋简体" w:eastAsia="方正仿宋简体" w:cs="方正仿宋简体"/>
                <w:kern w:val="0"/>
                <w:sz w:val="32"/>
                <w:szCs w:val="32"/>
                <w:highlight w:val="none"/>
                <w:lang w:val="en-US" w:eastAsia="zh-CN"/>
              </w:rPr>
              <w:t>.</w:t>
            </w:r>
            <w:r>
              <w:rPr>
                <w:rFonts w:hint="default" w:ascii="Times New Roman" w:hAnsi="Times New Roman" w:eastAsia="方正仿宋简体" w:cs="Times New Roman"/>
                <w:kern w:val="0"/>
                <w:sz w:val="32"/>
                <w:szCs w:val="32"/>
                <w:highlight w:val="none"/>
                <w:lang w:val="en-US" w:eastAsia="zh-CN"/>
              </w:rPr>
              <w:t>00</w:t>
            </w:r>
            <w:r>
              <w:rPr>
                <w:rFonts w:hint="eastAsia" w:ascii="方正仿宋简体" w:hAnsi="方正仿宋简体" w:eastAsia="方正仿宋简体" w:cs="方正仿宋简体"/>
                <w:kern w:val="0"/>
                <w:sz w:val="32"/>
                <w:szCs w:val="32"/>
                <w:highlight w:val="none"/>
                <w:lang w:val="en-US" w:eastAsia="zh-CN"/>
              </w:rPr>
              <w:t xml:space="preserve"> </w:t>
            </w:r>
          </w:p>
        </w:tc>
        <w:tc>
          <w:tcPr>
            <w:tcW w:w="6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B880AA">
            <w:pPr>
              <w:keepNext w:val="0"/>
              <w:keepLines w:val="0"/>
              <w:widowControl/>
              <w:suppressLineNumbers w:val="0"/>
              <w:spacing w:before="0" w:beforeAutospacing="0" w:after="0" w:afterAutospacing="0"/>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kern w:val="0"/>
                <w:sz w:val="32"/>
                <w:szCs w:val="32"/>
                <w:highlight w:val="none"/>
                <w:lang w:val="en-US" w:eastAsia="zh-CN"/>
              </w:rPr>
              <w:t>2</w:t>
            </w:r>
            <w:r>
              <w:rPr>
                <w:rFonts w:hint="eastAsia" w:ascii="方正仿宋简体" w:hAnsi="方正仿宋简体" w:eastAsia="方正仿宋简体" w:cs="方正仿宋简体"/>
                <w:kern w:val="0"/>
                <w:sz w:val="32"/>
                <w:szCs w:val="32"/>
                <w:highlight w:val="none"/>
                <w:lang w:val="en-US" w:eastAsia="zh-CN"/>
              </w:rPr>
              <w:t>.</w:t>
            </w:r>
            <w:r>
              <w:rPr>
                <w:rFonts w:hint="default" w:ascii="Times New Roman" w:hAnsi="Times New Roman" w:eastAsia="方正仿宋简体" w:cs="Times New Roman"/>
                <w:kern w:val="0"/>
                <w:sz w:val="32"/>
                <w:szCs w:val="32"/>
                <w:highlight w:val="none"/>
                <w:lang w:val="en-US" w:eastAsia="zh-CN"/>
              </w:rPr>
              <w:t>00</w:t>
            </w:r>
            <w:r>
              <w:rPr>
                <w:rFonts w:hint="eastAsia" w:ascii="方正仿宋简体" w:hAnsi="方正仿宋简体" w:eastAsia="方正仿宋简体" w:cs="方正仿宋简体"/>
                <w:kern w:val="0"/>
                <w:sz w:val="32"/>
                <w:szCs w:val="32"/>
                <w:highlight w:val="none"/>
                <w:lang w:val="en-US" w:eastAsia="zh-CN"/>
              </w:rPr>
              <w:t xml:space="preserve"> </w:t>
            </w:r>
          </w:p>
        </w:tc>
      </w:tr>
      <w:tr w14:paraId="6232BD51">
        <w:tblPrEx>
          <w:tblCellMar>
            <w:top w:w="0" w:type="dxa"/>
            <w:left w:w="108" w:type="dxa"/>
            <w:bottom w:w="0" w:type="dxa"/>
            <w:right w:w="108" w:type="dxa"/>
          </w:tblCellMar>
        </w:tblPrEx>
        <w:trPr>
          <w:trHeight w:val="680" w:hRule="atLeast"/>
          <w:jc w:val="center"/>
        </w:trPr>
        <w:tc>
          <w:tcPr>
            <w:tcW w:w="841"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2CFC6D5">
            <w:pPr>
              <w:pStyle w:val="37"/>
              <w:keepNext w:val="0"/>
              <w:keepLines w:val="0"/>
              <w:suppressLineNumbers w:val="0"/>
              <w:spacing w:before="0" w:beforeAutospacing="0" w:after="0" w:afterAutospacing="0"/>
              <w:ind w:left="0" w:right="0" w:firstLine="0" w:firstLineChars="0"/>
              <w:jc w:val="center"/>
              <w:rPr>
                <w:rFonts w:hint="eastAsia" w:ascii="方正仿宋简体" w:hAnsi="方正仿宋简体" w:eastAsia="方正仿宋简体" w:cs="方正仿宋简体"/>
                <w:sz w:val="32"/>
                <w:szCs w:val="32"/>
                <w:highlight w:val="none"/>
              </w:rPr>
            </w:pPr>
          </w:p>
        </w:tc>
        <w:tc>
          <w:tcPr>
            <w:tcW w:w="1021"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3626A1DA">
            <w:pPr>
              <w:keepNext w:val="0"/>
              <w:keepLines w:val="0"/>
              <w:widowControl/>
              <w:suppressLineNumbers w:val="0"/>
              <w:spacing w:before="0" w:beforeAutospacing="0" w:after="0" w:afterAutospacing="0"/>
              <w:ind w:left="0" w:righ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eastAsia" w:ascii="方正仿宋简体" w:hAnsi="方正仿宋简体" w:eastAsia="方正仿宋简体" w:cs="方正仿宋简体"/>
                <w:kern w:val="0"/>
                <w:sz w:val="32"/>
                <w:szCs w:val="32"/>
                <w:highlight w:val="none"/>
              </w:rPr>
              <w:t>整改反馈</w:t>
            </w:r>
          </w:p>
          <w:p w14:paraId="7C0C8297">
            <w:pPr>
              <w:pStyle w:val="37"/>
              <w:keepNext w:val="0"/>
              <w:keepLines w:val="0"/>
              <w:suppressLineNumbers w:val="0"/>
              <w:spacing w:before="0" w:beforeAutospacing="0" w:after="0" w:afterAutospacing="0"/>
              <w:ind w:left="0" w:righ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8</w:t>
            </w:r>
            <w:r>
              <w:rPr>
                <w:rFonts w:hint="eastAsia" w:ascii="方正仿宋简体" w:hAnsi="方正仿宋简体" w:eastAsia="方正仿宋简体" w:cs="方正仿宋简体"/>
                <w:sz w:val="32"/>
                <w:szCs w:val="32"/>
                <w:highlight w:val="none"/>
              </w:rPr>
              <w:t>分）</w:t>
            </w:r>
          </w:p>
        </w:tc>
        <w:tc>
          <w:tcPr>
            <w:tcW w:w="939" w:type="pct"/>
            <w:tcBorders>
              <w:top w:val="single" w:color="auto" w:sz="4" w:space="0"/>
              <w:left w:val="single" w:color="auto" w:sz="4" w:space="0"/>
              <w:bottom w:val="single" w:color="auto" w:sz="4" w:space="0"/>
              <w:right w:val="single" w:color="auto" w:sz="4" w:space="0"/>
            </w:tcBorders>
            <w:shd w:val="clear" w:color="auto" w:fill="auto"/>
            <w:vAlign w:val="center"/>
          </w:tcPr>
          <w:p w14:paraId="0F6EB3AE">
            <w:pPr>
              <w:pStyle w:val="37"/>
              <w:keepNext w:val="0"/>
              <w:keepLines w:val="0"/>
              <w:suppressLineNumbers w:val="0"/>
              <w:spacing w:before="0" w:beforeAutospacing="0" w:after="0" w:afterAutospacing="0"/>
              <w:ind w:left="0" w:righ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结果整改</w:t>
            </w:r>
          </w:p>
        </w:tc>
        <w:tc>
          <w:tcPr>
            <w:tcW w:w="781" w:type="pct"/>
            <w:tcBorders>
              <w:top w:val="single" w:color="000000" w:sz="4" w:space="0"/>
              <w:left w:val="single" w:color="auto" w:sz="4" w:space="0"/>
              <w:bottom w:val="single" w:color="000000" w:sz="4" w:space="0"/>
              <w:right w:val="single" w:color="000000" w:sz="4" w:space="0"/>
            </w:tcBorders>
            <w:shd w:val="clear" w:color="auto" w:fill="auto"/>
            <w:noWrap/>
            <w:vAlign w:val="center"/>
          </w:tcPr>
          <w:p w14:paraId="61806608">
            <w:pPr>
              <w:keepNext w:val="0"/>
              <w:keepLines w:val="0"/>
              <w:widowControl/>
              <w:suppressLineNumbers w:val="0"/>
              <w:spacing w:before="0" w:beforeAutospacing="0" w:after="0" w:afterAutospacing="0"/>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kern w:val="0"/>
                <w:sz w:val="32"/>
                <w:szCs w:val="32"/>
                <w:highlight w:val="none"/>
                <w:lang w:val="en-US" w:eastAsia="zh-CN"/>
              </w:rPr>
              <w:t>4</w:t>
            </w:r>
            <w:r>
              <w:rPr>
                <w:rFonts w:hint="eastAsia" w:ascii="方正仿宋简体" w:hAnsi="方正仿宋简体" w:eastAsia="方正仿宋简体" w:cs="方正仿宋简体"/>
                <w:kern w:val="0"/>
                <w:sz w:val="32"/>
                <w:szCs w:val="32"/>
                <w:highlight w:val="none"/>
                <w:lang w:val="en-US" w:eastAsia="zh-CN"/>
              </w:rPr>
              <w:t>.</w:t>
            </w:r>
            <w:r>
              <w:rPr>
                <w:rFonts w:hint="default" w:ascii="Times New Roman" w:hAnsi="Times New Roman" w:eastAsia="方正仿宋简体" w:cs="Times New Roman"/>
                <w:kern w:val="0"/>
                <w:sz w:val="32"/>
                <w:szCs w:val="32"/>
                <w:highlight w:val="none"/>
                <w:lang w:val="en-US" w:eastAsia="zh-CN"/>
              </w:rPr>
              <w:t>00</w:t>
            </w:r>
            <w:r>
              <w:rPr>
                <w:rFonts w:hint="eastAsia" w:ascii="方正仿宋简体" w:hAnsi="方正仿宋简体" w:eastAsia="方正仿宋简体" w:cs="方正仿宋简体"/>
                <w:kern w:val="0"/>
                <w:sz w:val="32"/>
                <w:szCs w:val="32"/>
                <w:highlight w:val="none"/>
                <w:lang w:val="en-US" w:eastAsia="zh-CN"/>
              </w:rPr>
              <w:t xml:space="preserve"> </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28734B">
            <w:pPr>
              <w:keepNext w:val="0"/>
              <w:keepLines w:val="0"/>
              <w:widowControl/>
              <w:suppressLineNumbers w:val="0"/>
              <w:spacing w:before="0" w:beforeAutospacing="0" w:after="0" w:afterAutospacing="0"/>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kern w:val="0"/>
                <w:sz w:val="32"/>
                <w:szCs w:val="32"/>
                <w:highlight w:val="none"/>
                <w:lang w:val="en-US" w:eastAsia="zh-CN"/>
              </w:rPr>
              <w:t>0</w:t>
            </w:r>
            <w:r>
              <w:rPr>
                <w:rFonts w:hint="eastAsia" w:ascii="方正仿宋简体" w:hAnsi="方正仿宋简体" w:eastAsia="方正仿宋简体" w:cs="方正仿宋简体"/>
                <w:kern w:val="0"/>
                <w:sz w:val="32"/>
                <w:szCs w:val="32"/>
                <w:highlight w:val="none"/>
                <w:lang w:val="en-US" w:eastAsia="zh-CN"/>
              </w:rPr>
              <w:t>.</w:t>
            </w:r>
            <w:r>
              <w:rPr>
                <w:rFonts w:hint="default" w:ascii="Times New Roman" w:hAnsi="Times New Roman" w:eastAsia="方正仿宋简体" w:cs="Times New Roman"/>
                <w:kern w:val="0"/>
                <w:sz w:val="32"/>
                <w:szCs w:val="32"/>
                <w:highlight w:val="none"/>
                <w:lang w:val="en-US" w:eastAsia="zh-CN"/>
              </w:rPr>
              <w:t>00</w:t>
            </w:r>
            <w:r>
              <w:rPr>
                <w:rFonts w:hint="eastAsia" w:ascii="方正仿宋简体" w:hAnsi="方正仿宋简体" w:eastAsia="方正仿宋简体" w:cs="方正仿宋简体"/>
                <w:kern w:val="0"/>
                <w:sz w:val="32"/>
                <w:szCs w:val="32"/>
                <w:highlight w:val="none"/>
                <w:lang w:val="en-US" w:eastAsia="zh-CN"/>
              </w:rPr>
              <w:t xml:space="preserve"> </w:t>
            </w:r>
          </w:p>
        </w:tc>
        <w:tc>
          <w:tcPr>
            <w:tcW w:w="6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EBD353">
            <w:pPr>
              <w:keepNext w:val="0"/>
              <w:keepLines w:val="0"/>
              <w:widowControl/>
              <w:suppressLineNumbers w:val="0"/>
              <w:spacing w:before="0" w:beforeAutospacing="0" w:after="0" w:afterAutospacing="0"/>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kern w:val="0"/>
                <w:sz w:val="32"/>
                <w:szCs w:val="32"/>
                <w:highlight w:val="none"/>
                <w:lang w:val="en-US" w:eastAsia="zh-CN"/>
              </w:rPr>
              <w:t>4</w:t>
            </w:r>
            <w:r>
              <w:rPr>
                <w:rFonts w:hint="eastAsia" w:ascii="方正仿宋简体" w:hAnsi="方正仿宋简体" w:eastAsia="方正仿宋简体" w:cs="方正仿宋简体"/>
                <w:kern w:val="0"/>
                <w:sz w:val="32"/>
                <w:szCs w:val="32"/>
                <w:highlight w:val="none"/>
                <w:lang w:val="en-US" w:eastAsia="zh-CN"/>
              </w:rPr>
              <w:t>.</w:t>
            </w:r>
            <w:r>
              <w:rPr>
                <w:rFonts w:hint="default" w:ascii="Times New Roman" w:hAnsi="Times New Roman" w:eastAsia="方正仿宋简体" w:cs="Times New Roman"/>
                <w:kern w:val="0"/>
                <w:sz w:val="32"/>
                <w:szCs w:val="32"/>
                <w:highlight w:val="none"/>
                <w:lang w:val="en-US" w:eastAsia="zh-CN"/>
              </w:rPr>
              <w:t>00</w:t>
            </w:r>
            <w:r>
              <w:rPr>
                <w:rFonts w:hint="eastAsia" w:ascii="方正仿宋简体" w:hAnsi="方正仿宋简体" w:eastAsia="方正仿宋简体" w:cs="方正仿宋简体"/>
                <w:kern w:val="0"/>
                <w:sz w:val="32"/>
                <w:szCs w:val="32"/>
                <w:highlight w:val="none"/>
                <w:lang w:val="en-US" w:eastAsia="zh-CN"/>
              </w:rPr>
              <w:t xml:space="preserve"> </w:t>
            </w:r>
          </w:p>
        </w:tc>
      </w:tr>
      <w:tr w14:paraId="2C4392D5">
        <w:tblPrEx>
          <w:tblCellMar>
            <w:top w:w="0" w:type="dxa"/>
            <w:left w:w="108" w:type="dxa"/>
            <w:bottom w:w="0" w:type="dxa"/>
            <w:right w:w="108" w:type="dxa"/>
          </w:tblCellMar>
        </w:tblPrEx>
        <w:trPr>
          <w:trHeight w:val="680" w:hRule="atLeast"/>
          <w:jc w:val="center"/>
        </w:trPr>
        <w:tc>
          <w:tcPr>
            <w:tcW w:w="841"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D9DA251">
            <w:pPr>
              <w:pStyle w:val="37"/>
              <w:keepNext w:val="0"/>
              <w:keepLines w:val="0"/>
              <w:suppressLineNumbers w:val="0"/>
              <w:spacing w:before="0" w:beforeAutospacing="0" w:after="0" w:afterAutospacing="0"/>
              <w:ind w:left="0" w:right="0" w:firstLine="0" w:firstLineChars="0"/>
              <w:jc w:val="center"/>
              <w:rPr>
                <w:rFonts w:hint="eastAsia" w:ascii="方正仿宋简体" w:hAnsi="方正仿宋简体" w:eastAsia="方正仿宋简体" w:cs="方正仿宋简体"/>
                <w:sz w:val="32"/>
                <w:szCs w:val="32"/>
                <w:highlight w:val="none"/>
              </w:rPr>
            </w:pPr>
          </w:p>
        </w:tc>
        <w:tc>
          <w:tcPr>
            <w:tcW w:w="1021"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13EDAF8C">
            <w:pPr>
              <w:pStyle w:val="37"/>
              <w:keepNext w:val="0"/>
              <w:keepLines w:val="0"/>
              <w:suppressLineNumbers w:val="0"/>
              <w:spacing w:before="0" w:beforeAutospacing="0" w:after="0" w:afterAutospacing="0"/>
              <w:ind w:left="0" w:right="0" w:firstLine="0" w:firstLineChars="0"/>
              <w:jc w:val="center"/>
              <w:rPr>
                <w:rFonts w:hint="eastAsia" w:ascii="方正仿宋简体" w:hAnsi="方正仿宋简体" w:eastAsia="方正仿宋简体" w:cs="方正仿宋简体"/>
                <w:sz w:val="32"/>
                <w:szCs w:val="32"/>
                <w:highlight w:val="none"/>
              </w:rPr>
            </w:pPr>
          </w:p>
        </w:tc>
        <w:tc>
          <w:tcPr>
            <w:tcW w:w="939" w:type="pct"/>
            <w:tcBorders>
              <w:top w:val="single" w:color="auto" w:sz="4" w:space="0"/>
              <w:left w:val="single" w:color="auto" w:sz="4" w:space="0"/>
              <w:bottom w:val="single" w:color="auto" w:sz="4" w:space="0"/>
              <w:right w:val="single" w:color="auto" w:sz="4" w:space="0"/>
            </w:tcBorders>
            <w:shd w:val="clear" w:color="auto" w:fill="auto"/>
            <w:vAlign w:val="center"/>
          </w:tcPr>
          <w:p w14:paraId="0BFB81F9">
            <w:pPr>
              <w:pStyle w:val="37"/>
              <w:keepNext w:val="0"/>
              <w:keepLines w:val="0"/>
              <w:suppressLineNumbers w:val="0"/>
              <w:spacing w:before="0" w:beforeAutospacing="0" w:after="0" w:afterAutospacing="0"/>
              <w:ind w:left="0" w:righ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应用反馈</w:t>
            </w:r>
          </w:p>
        </w:tc>
        <w:tc>
          <w:tcPr>
            <w:tcW w:w="781" w:type="pct"/>
            <w:tcBorders>
              <w:top w:val="single" w:color="000000" w:sz="4" w:space="0"/>
              <w:left w:val="single" w:color="auto" w:sz="4" w:space="0"/>
              <w:bottom w:val="single" w:color="000000" w:sz="4" w:space="0"/>
              <w:right w:val="single" w:color="000000" w:sz="4" w:space="0"/>
            </w:tcBorders>
            <w:shd w:val="clear" w:color="auto" w:fill="auto"/>
            <w:noWrap/>
            <w:vAlign w:val="center"/>
          </w:tcPr>
          <w:p w14:paraId="00C5CF24">
            <w:pPr>
              <w:keepNext w:val="0"/>
              <w:keepLines w:val="0"/>
              <w:widowControl/>
              <w:suppressLineNumbers w:val="0"/>
              <w:spacing w:before="0" w:beforeAutospacing="0" w:after="0" w:afterAutospacing="0"/>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kern w:val="0"/>
                <w:sz w:val="32"/>
                <w:szCs w:val="32"/>
                <w:highlight w:val="none"/>
                <w:lang w:val="en-US" w:eastAsia="zh-CN"/>
              </w:rPr>
              <w:t>4</w:t>
            </w:r>
            <w:r>
              <w:rPr>
                <w:rFonts w:hint="eastAsia" w:ascii="方正仿宋简体" w:hAnsi="方正仿宋简体" w:eastAsia="方正仿宋简体" w:cs="方正仿宋简体"/>
                <w:kern w:val="0"/>
                <w:sz w:val="32"/>
                <w:szCs w:val="32"/>
                <w:highlight w:val="none"/>
                <w:lang w:val="en-US" w:eastAsia="zh-CN"/>
              </w:rPr>
              <w:t>.</w:t>
            </w:r>
            <w:r>
              <w:rPr>
                <w:rFonts w:hint="default" w:ascii="Times New Roman" w:hAnsi="Times New Roman" w:eastAsia="方正仿宋简体" w:cs="Times New Roman"/>
                <w:kern w:val="0"/>
                <w:sz w:val="32"/>
                <w:szCs w:val="32"/>
                <w:highlight w:val="none"/>
                <w:lang w:val="en-US" w:eastAsia="zh-CN"/>
              </w:rPr>
              <w:t>00</w:t>
            </w:r>
            <w:r>
              <w:rPr>
                <w:rFonts w:hint="eastAsia" w:ascii="方正仿宋简体" w:hAnsi="方正仿宋简体" w:eastAsia="方正仿宋简体" w:cs="方正仿宋简体"/>
                <w:kern w:val="0"/>
                <w:sz w:val="32"/>
                <w:szCs w:val="32"/>
                <w:highlight w:val="none"/>
                <w:lang w:val="en-US" w:eastAsia="zh-CN"/>
              </w:rPr>
              <w:t xml:space="preserve"> </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79D602">
            <w:pPr>
              <w:keepNext w:val="0"/>
              <w:keepLines w:val="0"/>
              <w:widowControl/>
              <w:suppressLineNumbers w:val="0"/>
              <w:spacing w:before="0" w:beforeAutospacing="0" w:after="0" w:afterAutospacing="0"/>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kern w:val="0"/>
                <w:sz w:val="32"/>
                <w:szCs w:val="32"/>
                <w:highlight w:val="none"/>
                <w:lang w:val="en-US" w:eastAsia="zh-CN"/>
              </w:rPr>
              <w:t>2</w:t>
            </w:r>
            <w:r>
              <w:rPr>
                <w:rFonts w:hint="eastAsia" w:ascii="方正仿宋简体" w:hAnsi="方正仿宋简体" w:eastAsia="方正仿宋简体" w:cs="方正仿宋简体"/>
                <w:kern w:val="0"/>
                <w:sz w:val="32"/>
                <w:szCs w:val="32"/>
                <w:highlight w:val="none"/>
                <w:lang w:val="en-US" w:eastAsia="zh-CN"/>
              </w:rPr>
              <w:t>.</w:t>
            </w:r>
            <w:r>
              <w:rPr>
                <w:rFonts w:hint="default" w:ascii="Times New Roman" w:hAnsi="Times New Roman" w:eastAsia="方正仿宋简体" w:cs="Times New Roman"/>
                <w:kern w:val="0"/>
                <w:sz w:val="32"/>
                <w:szCs w:val="32"/>
                <w:highlight w:val="none"/>
                <w:lang w:val="en-US" w:eastAsia="zh-CN"/>
              </w:rPr>
              <w:t>00</w:t>
            </w:r>
            <w:r>
              <w:rPr>
                <w:rFonts w:hint="eastAsia" w:ascii="方正仿宋简体" w:hAnsi="方正仿宋简体" w:eastAsia="方正仿宋简体" w:cs="方正仿宋简体"/>
                <w:kern w:val="0"/>
                <w:sz w:val="32"/>
                <w:szCs w:val="32"/>
                <w:highlight w:val="none"/>
                <w:lang w:val="en-US" w:eastAsia="zh-CN"/>
              </w:rPr>
              <w:t xml:space="preserve"> </w:t>
            </w:r>
          </w:p>
        </w:tc>
        <w:tc>
          <w:tcPr>
            <w:tcW w:w="6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8C8F68">
            <w:pPr>
              <w:keepNext w:val="0"/>
              <w:keepLines w:val="0"/>
              <w:widowControl/>
              <w:suppressLineNumbers w:val="0"/>
              <w:spacing w:before="0" w:beforeAutospacing="0" w:after="0" w:afterAutospacing="0"/>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kern w:val="0"/>
                <w:sz w:val="32"/>
                <w:szCs w:val="32"/>
                <w:highlight w:val="none"/>
                <w:lang w:val="en-US" w:eastAsia="zh-CN"/>
              </w:rPr>
              <w:t>2</w:t>
            </w:r>
            <w:r>
              <w:rPr>
                <w:rFonts w:hint="eastAsia" w:ascii="方正仿宋简体" w:hAnsi="方正仿宋简体" w:eastAsia="方正仿宋简体" w:cs="方正仿宋简体"/>
                <w:kern w:val="0"/>
                <w:sz w:val="32"/>
                <w:szCs w:val="32"/>
                <w:highlight w:val="none"/>
                <w:lang w:val="en-US" w:eastAsia="zh-CN"/>
              </w:rPr>
              <w:t>.</w:t>
            </w:r>
            <w:r>
              <w:rPr>
                <w:rFonts w:hint="default" w:ascii="Times New Roman" w:hAnsi="Times New Roman" w:eastAsia="方正仿宋简体" w:cs="Times New Roman"/>
                <w:kern w:val="0"/>
                <w:sz w:val="32"/>
                <w:szCs w:val="32"/>
                <w:highlight w:val="none"/>
                <w:lang w:val="en-US" w:eastAsia="zh-CN"/>
              </w:rPr>
              <w:t>00</w:t>
            </w:r>
            <w:r>
              <w:rPr>
                <w:rFonts w:hint="eastAsia" w:ascii="方正仿宋简体" w:hAnsi="方正仿宋简体" w:eastAsia="方正仿宋简体" w:cs="方正仿宋简体"/>
                <w:kern w:val="0"/>
                <w:sz w:val="32"/>
                <w:szCs w:val="32"/>
                <w:highlight w:val="none"/>
                <w:lang w:val="en-US" w:eastAsia="zh-CN"/>
              </w:rPr>
              <w:t xml:space="preserve"> </w:t>
            </w:r>
          </w:p>
        </w:tc>
      </w:tr>
      <w:tr w14:paraId="0D4043B1">
        <w:tblPrEx>
          <w:tblCellMar>
            <w:top w:w="0" w:type="dxa"/>
            <w:left w:w="108" w:type="dxa"/>
            <w:bottom w:w="0" w:type="dxa"/>
            <w:right w:w="108" w:type="dxa"/>
          </w:tblCellMar>
        </w:tblPrEx>
        <w:trPr>
          <w:trHeight w:val="680" w:hRule="atLeast"/>
          <w:jc w:val="center"/>
        </w:trPr>
        <w:tc>
          <w:tcPr>
            <w:tcW w:w="841" w:type="pct"/>
            <w:tcBorders>
              <w:top w:val="single" w:color="auto" w:sz="4" w:space="0"/>
              <w:left w:val="single" w:color="000000" w:sz="4" w:space="0"/>
              <w:bottom w:val="single" w:color="000000" w:sz="4" w:space="0"/>
              <w:right w:val="single" w:color="000000" w:sz="4" w:space="0"/>
            </w:tcBorders>
            <w:shd w:val="clear" w:color="auto" w:fill="auto"/>
            <w:vAlign w:val="center"/>
          </w:tcPr>
          <w:p w14:paraId="6B4B043B">
            <w:pPr>
              <w:keepNext w:val="0"/>
              <w:keepLines w:val="0"/>
              <w:widowControl/>
              <w:suppressLineNumbers w:val="0"/>
              <w:spacing w:before="0" w:beforeAutospacing="0" w:after="0" w:afterAutospacing="0"/>
              <w:ind w:left="0" w:righ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eastAsia" w:ascii="方正仿宋简体" w:hAnsi="方正仿宋简体" w:eastAsia="方正仿宋简体" w:cs="方正仿宋简体"/>
                <w:kern w:val="0"/>
                <w:sz w:val="32"/>
                <w:szCs w:val="32"/>
                <w:highlight w:val="none"/>
              </w:rPr>
              <w:t>自评质量</w:t>
            </w:r>
          </w:p>
          <w:p w14:paraId="78F69349">
            <w:pPr>
              <w:keepNext w:val="0"/>
              <w:keepLines w:val="0"/>
              <w:widowControl/>
              <w:suppressLineNumbers w:val="0"/>
              <w:spacing w:before="0" w:beforeAutospacing="0" w:after="0" w:afterAutospacing="0"/>
              <w:ind w:left="0" w:righ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eastAsia" w:ascii="方正仿宋简体" w:hAnsi="方正仿宋简体" w:eastAsia="方正仿宋简体" w:cs="方正仿宋简体"/>
                <w:kern w:val="0"/>
                <w:sz w:val="32"/>
                <w:szCs w:val="32"/>
                <w:highlight w:val="none"/>
              </w:rPr>
              <w:t>（</w:t>
            </w:r>
            <w:r>
              <w:rPr>
                <w:rFonts w:hint="default" w:ascii="Times New Roman" w:hAnsi="Times New Roman" w:eastAsia="方正仿宋简体" w:cs="Times New Roman"/>
                <w:kern w:val="0"/>
                <w:sz w:val="32"/>
                <w:szCs w:val="32"/>
                <w:highlight w:val="none"/>
              </w:rPr>
              <w:t>10</w:t>
            </w:r>
            <w:r>
              <w:rPr>
                <w:rFonts w:hint="eastAsia" w:ascii="方正仿宋简体" w:hAnsi="方正仿宋简体" w:eastAsia="方正仿宋简体" w:cs="方正仿宋简体"/>
                <w:kern w:val="0"/>
                <w:sz w:val="32"/>
                <w:szCs w:val="32"/>
                <w:highlight w:val="none"/>
              </w:rPr>
              <w:t>分）</w:t>
            </w:r>
          </w:p>
        </w:tc>
        <w:tc>
          <w:tcPr>
            <w:tcW w:w="1021" w:type="pct"/>
            <w:tcBorders>
              <w:top w:val="single" w:color="auto" w:sz="4" w:space="0"/>
              <w:left w:val="single" w:color="000000" w:sz="4" w:space="0"/>
              <w:bottom w:val="single" w:color="000000" w:sz="4" w:space="0"/>
              <w:right w:val="single" w:color="000000" w:sz="4" w:space="0"/>
            </w:tcBorders>
            <w:shd w:val="clear" w:color="auto" w:fill="auto"/>
            <w:noWrap/>
            <w:vAlign w:val="center"/>
          </w:tcPr>
          <w:p w14:paraId="722C9643">
            <w:pPr>
              <w:pStyle w:val="37"/>
              <w:keepNext w:val="0"/>
              <w:keepLines w:val="0"/>
              <w:suppressLineNumbers w:val="0"/>
              <w:spacing w:before="0" w:beforeAutospacing="0" w:after="0" w:afterAutospacing="0"/>
              <w:ind w:left="0" w:righ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自评质量</w:t>
            </w:r>
          </w:p>
          <w:p w14:paraId="1E1F3013">
            <w:pPr>
              <w:keepNext w:val="0"/>
              <w:keepLines w:val="0"/>
              <w:widowControl/>
              <w:suppressLineNumbers w:val="0"/>
              <w:spacing w:before="0" w:beforeAutospacing="0" w:after="0" w:afterAutospacing="0"/>
              <w:ind w:left="0" w:righ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eastAsia" w:ascii="方正仿宋简体" w:hAnsi="方正仿宋简体" w:eastAsia="方正仿宋简体" w:cs="方正仿宋简体"/>
                <w:kern w:val="0"/>
                <w:sz w:val="32"/>
                <w:szCs w:val="32"/>
                <w:highlight w:val="none"/>
              </w:rPr>
              <w:t>（</w:t>
            </w:r>
            <w:r>
              <w:rPr>
                <w:rFonts w:hint="default" w:ascii="Times New Roman" w:hAnsi="Times New Roman" w:eastAsia="方正仿宋简体" w:cs="Times New Roman"/>
                <w:kern w:val="0"/>
                <w:sz w:val="32"/>
                <w:szCs w:val="32"/>
                <w:highlight w:val="none"/>
              </w:rPr>
              <w:t>10</w:t>
            </w:r>
            <w:r>
              <w:rPr>
                <w:rFonts w:hint="eastAsia" w:ascii="方正仿宋简体" w:hAnsi="方正仿宋简体" w:eastAsia="方正仿宋简体" w:cs="方正仿宋简体"/>
                <w:kern w:val="0"/>
                <w:sz w:val="32"/>
                <w:szCs w:val="32"/>
                <w:highlight w:val="none"/>
              </w:rPr>
              <w:t>分）</w:t>
            </w:r>
          </w:p>
        </w:tc>
        <w:tc>
          <w:tcPr>
            <w:tcW w:w="939" w:type="pct"/>
            <w:tcBorders>
              <w:top w:val="single" w:color="auto" w:sz="4" w:space="0"/>
              <w:left w:val="nil"/>
              <w:bottom w:val="single" w:color="000000" w:sz="4" w:space="0"/>
              <w:right w:val="single" w:color="000000" w:sz="4" w:space="0"/>
            </w:tcBorders>
            <w:shd w:val="clear" w:color="auto" w:fill="auto"/>
            <w:vAlign w:val="center"/>
          </w:tcPr>
          <w:p w14:paraId="39C9A4AA">
            <w:pPr>
              <w:pStyle w:val="37"/>
              <w:keepNext w:val="0"/>
              <w:keepLines w:val="0"/>
              <w:suppressLineNumbers w:val="0"/>
              <w:spacing w:before="0" w:beforeAutospacing="0" w:after="0" w:afterAutospacing="0"/>
              <w:ind w:left="0" w:righ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自评准确</w:t>
            </w:r>
          </w:p>
        </w:tc>
        <w:tc>
          <w:tcPr>
            <w:tcW w:w="7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96FC27">
            <w:pPr>
              <w:keepNext w:val="0"/>
              <w:keepLines w:val="0"/>
              <w:widowControl/>
              <w:suppressLineNumbers w:val="0"/>
              <w:spacing w:before="0" w:beforeAutospacing="0" w:after="0" w:afterAutospacing="0"/>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kern w:val="0"/>
                <w:sz w:val="32"/>
                <w:szCs w:val="32"/>
                <w:highlight w:val="none"/>
                <w:lang w:val="en-US" w:eastAsia="zh-CN"/>
              </w:rPr>
              <w:t>10</w:t>
            </w:r>
            <w:r>
              <w:rPr>
                <w:rFonts w:hint="eastAsia" w:ascii="方正仿宋简体" w:hAnsi="方正仿宋简体" w:eastAsia="方正仿宋简体" w:cs="方正仿宋简体"/>
                <w:kern w:val="0"/>
                <w:sz w:val="32"/>
                <w:szCs w:val="32"/>
                <w:highlight w:val="none"/>
                <w:lang w:val="en-US" w:eastAsia="zh-CN"/>
              </w:rPr>
              <w:t>.</w:t>
            </w:r>
            <w:r>
              <w:rPr>
                <w:rFonts w:hint="default" w:ascii="Times New Roman" w:hAnsi="Times New Roman" w:eastAsia="方正仿宋简体" w:cs="Times New Roman"/>
                <w:kern w:val="0"/>
                <w:sz w:val="32"/>
                <w:szCs w:val="32"/>
                <w:highlight w:val="none"/>
                <w:lang w:val="en-US" w:eastAsia="zh-CN"/>
              </w:rPr>
              <w:t>00</w:t>
            </w:r>
            <w:r>
              <w:rPr>
                <w:rFonts w:hint="eastAsia" w:ascii="方正仿宋简体" w:hAnsi="方正仿宋简体" w:eastAsia="方正仿宋简体" w:cs="方正仿宋简体"/>
                <w:kern w:val="0"/>
                <w:sz w:val="32"/>
                <w:szCs w:val="32"/>
                <w:highlight w:val="none"/>
                <w:lang w:val="en-US" w:eastAsia="zh-CN"/>
              </w:rPr>
              <w:t xml:space="preserve"> </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E99F2E">
            <w:pPr>
              <w:keepNext w:val="0"/>
              <w:keepLines w:val="0"/>
              <w:widowControl/>
              <w:suppressLineNumbers w:val="0"/>
              <w:spacing w:before="0" w:beforeAutospacing="0" w:after="0" w:afterAutospacing="0"/>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kern w:val="0"/>
                <w:sz w:val="32"/>
                <w:szCs w:val="32"/>
                <w:highlight w:val="none"/>
                <w:lang w:val="en-US" w:eastAsia="zh-CN"/>
              </w:rPr>
              <w:t>4</w:t>
            </w:r>
            <w:r>
              <w:rPr>
                <w:rFonts w:hint="eastAsia" w:ascii="方正仿宋简体" w:hAnsi="方正仿宋简体" w:eastAsia="方正仿宋简体" w:cs="方正仿宋简体"/>
                <w:kern w:val="0"/>
                <w:sz w:val="32"/>
                <w:szCs w:val="32"/>
                <w:highlight w:val="none"/>
                <w:lang w:val="en-US" w:eastAsia="zh-CN"/>
              </w:rPr>
              <w:t>.</w:t>
            </w:r>
            <w:r>
              <w:rPr>
                <w:rFonts w:hint="default" w:ascii="Times New Roman" w:hAnsi="Times New Roman" w:eastAsia="方正仿宋简体" w:cs="Times New Roman"/>
                <w:kern w:val="0"/>
                <w:sz w:val="32"/>
                <w:szCs w:val="32"/>
                <w:highlight w:val="none"/>
                <w:lang w:val="en-US" w:eastAsia="zh-CN"/>
              </w:rPr>
              <w:t>00</w:t>
            </w:r>
            <w:r>
              <w:rPr>
                <w:rFonts w:hint="eastAsia" w:ascii="方正仿宋简体" w:hAnsi="方正仿宋简体" w:eastAsia="方正仿宋简体" w:cs="方正仿宋简体"/>
                <w:kern w:val="0"/>
                <w:sz w:val="32"/>
                <w:szCs w:val="32"/>
                <w:highlight w:val="none"/>
                <w:lang w:val="en-US" w:eastAsia="zh-CN"/>
              </w:rPr>
              <w:t xml:space="preserve"> </w:t>
            </w:r>
          </w:p>
        </w:tc>
        <w:tc>
          <w:tcPr>
            <w:tcW w:w="6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57AE77">
            <w:pPr>
              <w:keepNext w:val="0"/>
              <w:keepLines w:val="0"/>
              <w:widowControl/>
              <w:suppressLineNumbers w:val="0"/>
              <w:spacing w:before="0" w:beforeAutospacing="0" w:after="0" w:afterAutospacing="0"/>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kern w:val="0"/>
                <w:sz w:val="32"/>
                <w:szCs w:val="32"/>
                <w:highlight w:val="none"/>
                <w:lang w:val="en-US" w:eastAsia="zh-CN"/>
              </w:rPr>
              <w:t>6</w:t>
            </w:r>
            <w:r>
              <w:rPr>
                <w:rFonts w:hint="eastAsia" w:ascii="方正仿宋简体" w:hAnsi="方正仿宋简体" w:eastAsia="方正仿宋简体" w:cs="方正仿宋简体"/>
                <w:kern w:val="0"/>
                <w:sz w:val="32"/>
                <w:szCs w:val="32"/>
                <w:highlight w:val="none"/>
                <w:lang w:val="en-US" w:eastAsia="zh-CN"/>
              </w:rPr>
              <w:t>.</w:t>
            </w:r>
            <w:r>
              <w:rPr>
                <w:rFonts w:hint="default" w:ascii="Times New Roman" w:hAnsi="Times New Roman" w:eastAsia="方正仿宋简体" w:cs="Times New Roman"/>
                <w:kern w:val="0"/>
                <w:sz w:val="32"/>
                <w:szCs w:val="32"/>
                <w:highlight w:val="none"/>
                <w:lang w:val="en-US" w:eastAsia="zh-CN"/>
              </w:rPr>
              <w:t>00</w:t>
            </w:r>
            <w:r>
              <w:rPr>
                <w:rFonts w:hint="eastAsia" w:ascii="方正仿宋简体" w:hAnsi="方正仿宋简体" w:eastAsia="方正仿宋简体" w:cs="方正仿宋简体"/>
                <w:kern w:val="0"/>
                <w:sz w:val="32"/>
                <w:szCs w:val="32"/>
                <w:highlight w:val="none"/>
                <w:lang w:val="en-US" w:eastAsia="zh-CN"/>
              </w:rPr>
              <w:t xml:space="preserve"> </w:t>
            </w:r>
          </w:p>
        </w:tc>
      </w:tr>
      <w:tr w14:paraId="6FD3C728">
        <w:tblPrEx>
          <w:tblCellMar>
            <w:top w:w="0" w:type="dxa"/>
            <w:left w:w="108" w:type="dxa"/>
            <w:bottom w:w="0" w:type="dxa"/>
            <w:right w:w="108" w:type="dxa"/>
          </w:tblCellMar>
        </w:tblPrEx>
        <w:trPr>
          <w:trHeight w:val="680" w:hRule="atLeast"/>
          <w:jc w:val="center"/>
        </w:trPr>
        <w:tc>
          <w:tcPr>
            <w:tcW w:w="2802"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9C51B9">
            <w:pPr>
              <w:pStyle w:val="37"/>
              <w:keepNext w:val="0"/>
              <w:keepLines w:val="0"/>
              <w:suppressLineNumbers w:val="0"/>
              <w:spacing w:before="0" w:beforeAutospacing="0" w:after="0" w:afterAutospacing="0"/>
              <w:ind w:left="0" w:righ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合计</w:t>
            </w:r>
          </w:p>
        </w:tc>
        <w:tc>
          <w:tcPr>
            <w:tcW w:w="7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C8E851">
            <w:pPr>
              <w:keepNext w:val="0"/>
              <w:keepLines w:val="0"/>
              <w:widowControl/>
              <w:suppressLineNumbers w:val="0"/>
              <w:spacing w:before="0" w:beforeAutospacing="0" w:after="0" w:afterAutospacing="0"/>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kern w:val="0"/>
                <w:sz w:val="32"/>
                <w:szCs w:val="32"/>
                <w:highlight w:val="none"/>
              </w:rPr>
              <w:t>100</w:t>
            </w:r>
            <w:r>
              <w:rPr>
                <w:rFonts w:hint="eastAsia" w:ascii="方正仿宋简体" w:hAnsi="方正仿宋简体" w:eastAsia="方正仿宋简体" w:cs="方正仿宋简体"/>
                <w:kern w:val="0"/>
                <w:sz w:val="32"/>
                <w:szCs w:val="32"/>
                <w:highlight w:val="none"/>
                <w:lang w:val="en-US" w:eastAsia="zh-CN"/>
              </w:rPr>
              <w:t>.</w:t>
            </w:r>
            <w:r>
              <w:rPr>
                <w:rFonts w:hint="default" w:ascii="Times New Roman" w:hAnsi="Times New Roman" w:eastAsia="方正仿宋简体" w:cs="Times New Roman"/>
                <w:kern w:val="0"/>
                <w:sz w:val="32"/>
                <w:szCs w:val="32"/>
                <w:highlight w:val="none"/>
                <w:lang w:val="en-US" w:eastAsia="zh-CN"/>
              </w:rPr>
              <w:t>00</w:t>
            </w:r>
          </w:p>
        </w:tc>
        <w:tc>
          <w:tcPr>
            <w:tcW w:w="7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D05C9D">
            <w:pPr>
              <w:keepNext w:val="0"/>
              <w:keepLines w:val="0"/>
              <w:widowControl/>
              <w:suppressLineNumbers w:val="0"/>
              <w:spacing w:before="0" w:beforeAutospacing="0" w:after="0" w:afterAutospacing="0"/>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kern w:val="0"/>
                <w:sz w:val="32"/>
                <w:szCs w:val="32"/>
                <w:highlight w:val="none"/>
                <w:lang w:val="en-US" w:eastAsia="zh-CN"/>
              </w:rPr>
              <w:t>19</w:t>
            </w:r>
            <w:r>
              <w:rPr>
                <w:rFonts w:hint="eastAsia" w:ascii="方正仿宋简体" w:hAnsi="方正仿宋简体" w:eastAsia="方正仿宋简体" w:cs="方正仿宋简体"/>
                <w:kern w:val="0"/>
                <w:sz w:val="32"/>
                <w:szCs w:val="32"/>
                <w:highlight w:val="none"/>
                <w:lang w:val="en-US" w:eastAsia="zh-CN"/>
              </w:rPr>
              <w:t>.</w:t>
            </w:r>
            <w:r>
              <w:rPr>
                <w:rFonts w:hint="default" w:ascii="Times New Roman" w:hAnsi="Times New Roman" w:eastAsia="方正仿宋简体" w:cs="Times New Roman"/>
                <w:kern w:val="0"/>
                <w:sz w:val="32"/>
                <w:szCs w:val="32"/>
                <w:highlight w:val="none"/>
                <w:lang w:val="en-US" w:eastAsia="zh-CN"/>
              </w:rPr>
              <w:t>22</w:t>
            </w:r>
          </w:p>
        </w:tc>
        <w:tc>
          <w:tcPr>
            <w:tcW w:w="6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F8E6D0">
            <w:pPr>
              <w:keepNext w:val="0"/>
              <w:keepLines w:val="0"/>
              <w:widowControl/>
              <w:suppressLineNumbers w:val="0"/>
              <w:spacing w:before="0" w:beforeAutospacing="0" w:after="0" w:afterAutospacing="0"/>
              <w:ind w:left="0" w:right="0" w:firstLine="0" w:firstLineChars="0"/>
              <w:jc w:val="center"/>
              <w:textAlignment w:val="center"/>
              <w:rPr>
                <w:rFonts w:hint="eastAsia" w:ascii="方正仿宋简体" w:hAnsi="方正仿宋简体" w:eastAsia="方正仿宋简体" w:cs="方正仿宋简体"/>
                <w:kern w:val="0"/>
                <w:sz w:val="32"/>
                <w:szCs w:val="32"/>
                <w:highlight w:val="none"/>
                <w:lang w:val="en-US" w:eastAsia="zh-CN"/>
              </w:rPr>
            </w:pPr>
            <w:r>
              <w:rPr>
                <w:rFonts w:hint="default" w:ascii="Times New Roman" w:hAnsi="Times New Roman" w:eastAsia="方正仿宋简体" w:cs="Times New Roman"/>
                <w:kern w:val="0"/>
                <w:sz w:val="32"/>
                <w:szCs w:val="32"/>
                <w:highlight w:val="none"/>
                <w:lang w:val="en-US" w:eastAsia="zh-CN"/>
              </w:rPr>
              <w:t>80</w:t>
            </w:r>
            <w:r>
              <w:rPr>
                <w:rFonts w:hint="eastAsia" w:ascii="方正仿宋简体" w:hAnsi="方正仿宋简体" w:eastAsia="方正仿宋简体" w:cs="方正仿宋简体"/>
                <w:kern w:val="0"/>
                <w:sz w:val="32"/>
                <w:szCs w:val="32"/>
                <w:highlight w:val="none"/>
                <w:lang w:val="en-US" w:eastAsia="zh-CN"/>
              </w:rPr>
              <w:t>.</w:t>
            </w:r>
            <w:r>
              <w:rPr>
                <w:rFonts w:hint="default" w:ascii="Times New Roman" w:hAnsi="Times New Roman" w:eastAsia="方正仿宋简体" w:cs="Times New Roman"/>
                <w:kern w:val="0"/>
                <w:sz w:val="32"/>
                <w:szCs w:val="32"/>
                <w:highlight w:val="none"/>
                <w:lang w:val="en-US" w:eastAsia="zh-CN"/>
              </w:rPr>
              <w:t>78</w:t>
            </w:r>
          </w:p>
        </w:tc>
      </w:tr>
    </w:tbl>
    <w:p w14:paraId="6E18DB9C">
      <w:pPr>
        <w:pStyle w:val="2"/>
        <w:numPr>
          <w:ilvl w:val="0"/>
          <w:numId w:val="0"/>
        </w:numPr>
        <w:spacing w:after="0" w:line="560" w:lineRule="exact"/>
        <w:ind w:firstLine="640" w:firstLineChars="200"/>
        <w:outlineLvl w:val="1"/>
        <w:rPr>
          <w:rFonts w:hint="eastAsia" w:ascii="方正楷体简体" w:hAnsi="方正楷体简体" w:eastAsia="方正楷体简体" w:cs="方正楷体简体"/>
          <w:color w:val="000000" w:themeColor="text1"/>
          <w:sz w:val="32"/>
          <w:szCs w:val="32"/>
          <w:highlight w:val="none"/>
          <w14:textFill>
            <w14:solidFill>
              <w14:schemeClr w14:val="tx1"/>
            </w14:solidFill>
          </w14:textFill>
        </w:rPr>
      </w:pPr>
      <w:bookmarkStart w:id="144" w:name="_Toc9763"/>
      <w:bookmarkStart w:id="145" w:name="_Toc23950"/>
      <w:bookmarkStart w:id="146" w:name="_Toc17371"/>
      <w:bookmarkStart w:id="147" w:name="_Toc8123"/>
      <w:bookmarkStart w:id="148" w:name="_Toc30832"/>
      <w:bookmarkStart w:id="149" w:name="_Toc24818"/>
      <w:bookmarkStart w:id="150" w:name="_Toc28266"/>
      <w:bookmarkStart w:id="151" w:name="_Toc31945"/>
      <w:r>
        <w:rPr>
          <w:rFonts w:hint="eastAsia" w:ascii="方正楷体简体" w:hAnsi="方正楷体简体" w:eastAsia="方正楷体简体" w:cs="方正楷体简体"/>
          <w:color w:val="000000" w:themeColor="text1"/>
          <w:kern w:val="0"/>
          <w:sz w:val="32"/>
          <w:szCs w:val="32"/>
          <w:highlight w:val="none"/>
          <w:lang w:val="en-US" w:eastAsia="zh-CN" w:bidi="ar-SA"/>
          <w14:textFill>
            <w14:solidFill>
              <w14:schemeClr w14:val="tx1"/>
            </w14:solidFill>
          </w14:textFill>
        </w:rPr>
        <w:t>（三）</w:t>
      </w:r>
      <w:r>
        <w:rPr>
          <w:rFonts w:hint="eastAsia" w:ascii="方正楷体简体" w:hAnsi="方正楷体简体" w:eastAsia="方正楷体简体" w:cs="方正楷体简体"/>
          <w:color w:val="000000" w:themeColor="text1"/>
          <w:sz w:val="32"/>
          <w:szCs w:val="32"/>
          <w:highlight w:val="none"/>
          <w14:textFill>
            <w14:solidFill>
              <w14:schemeClr w14:val="tx1"/>
            </w14:solidFill>
          </w14:textFill>
        </w:rPr>
        <w:t>绩效结果应用</w:t>
      </w:r>
      <w:bookmarkEnd w:id="144"/>
      <w:bookmarkEnd w:id="145"/>
      <w:bookmarkEnd w:id="146"/>
      <w:bookmarkEnd w:id="147"/>
    </w:p>
    <w:p w14:paraId="763075A9">
      <w:pPr>
        <w:numPr>
          <w:ilvl w:val="0"/>
          <w:numId w:val="0"/>
        </w:numPr>
        <w:ind w:firstLine="640" w:firstLineChars="20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泸定县机关事务服务中心严格落实上级安排部署，全力做好</w:t>
      </w:r>
    </w:p>
    <w:p w14:paraId="15550088">
      <w:pPr>
        <w:numPr>
          <w:ilvl w:val="0"/>
          <w:numId w:val="0"/>
        </w:numPr>
        <w:ind w:firstLine="640" w:firstLineChars="20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家公务接待和后勤保障工作。</w:t>
      </w:r>
      <w:r>
        <w:rPr>
          <w:rFonts w:hint="eastAsia" w:ascii="方正仿宋简体" w:hAnsi="方正仿宋简体" w:eastAsia="方正仿宋简体" w:cs="方正仿宋简体"/>
          <w:sz w:val="32"/>
          <w:szCs w:val="32"/>
          <w:highlight w:val="none"/>
          <w:lang w:val="en-US" w:eastAsia="zh-CN"/>
        </w:rPr>
        <w:t>通过评价组对</w:t>
      </w:r>
      <w:r>
        <w:rPr>
          <w:rFonts w:hint="eastAsia" w:ascii="方正仿宋简体" w:hAnsi="方正仿宋简体" w:eastAsia="方正仿宋简体" w:cs="方正仿宋简体"/>
          <w:sz w:val="32"/>
          <w:szCs w:val="32"/>
          <w:highlight w:val="none"/>
        </w:rPr>
        <w:t>泸定县机关事务服务中心</w:t>
      </w:r>
      <w:r>
        <w:rPr>
          <w:rFonts w:hint="eastAsia" w:ascii="方正仿宋简体" w:hAnsi="方正仿宋简体" w:eastAsia="方正仿宋简体" w:cs="方正仿宋简体"/>
          <w:sz w:val="32"/>
          <w:szCs w:val="32"/>
          <w:highlight w:val="none"/>
          <w:lang w:val="en-US" w:eastAsia="zh-CN"/>
        </w:rPr>
        <w:t>进行事后评价，</w:t>
      </w:r>
      <w:r>
        <w:rPr>
          <w:rFonts w:hint="eastAsia" w:ascii="方正仿宋简体" w:hAnsi="方正仿宋简体" w:eastAsia="方正仿宋简体" w:cs="方正仿宋简体"/>
          <w:sz w:val="32"/>
          <w:szCs w:val="32"/>
          <w:highlight w:val="none"/>
        </w:rPr>
        <w:t>泸定县机关事务服务中心</w:t>
      </w:r>
      <w:r>
        <w:rPr>
          <w:rFonts w:hint="eastAsia" w:ascii="方正仿宋简体" w:hAnsi="方正仿宋简体" w:eastAsia="方正仿宋简体" w:cs="方正仿宋简体"/>
          <w:sz w:val="32"/>
          <w:szCs w:val="32"/>
          <w:highlight w:val="none"/>
          <w:lang w:val="en-US" w:eastAsia="zh-CN"/>
        </w:rPr>
        <w:t>绩效评价等级为“良”。秉承科学公正、统筹兼顾、激励约束和公开透明财政绩效原则。我单位建议泸定县财政局针对部门预算绩效管理，要求</w:t>
      </w:r>
      <w:r>
        <w:rPr>
          <w:rFonts w:hint="eastAsia" w:ascii="方正仿宋简体" w:hAnsi="方正仿宋简体" w:eastAsia="方正仿宋简体" w:cs="方正仿宋简体"/>
          <w:sz w:val="32"/>
          <w:szCs w:val="32"/>
          <w:highlight w:val="none"/>
        </w:rPr>
        <w:t>泸定县机关事务服务中心</w:t>
      </w:r>
      <w:r>
        <w:rPr>
          <w:rFonts w:hint="eastAsia" w:ascii="方正仿宋简体" w:hAnsi="方正仿宋简体" w:eastAsia="方正仿宋简体" w:cs="方正仿宋简体"/>
          <w:sz w:val="32"/>
          <w:szCs w:val="32"/>
          <w:highlight w:val="none"/>
          <w:lang w:val="en-US" w:eastAsia="zh-CN"/>
        </w:rPr>
        <w:t>应进一步提高预算编制的精细化水平，及时将绩效管理过程的结果应用报送财政局；同时，应当关注固定资产的后续管理，加强财务报销凭证附件和审核程序的宣传，提升经办人员的综合素质，进一步规范单位的财务管理。</w:t>
      </w:r>
    </w:p>
    <w:p w14:paraId="5FFC264F">
      <w:pPr>
        <w:pStyle w:val="2"/>
        <w:spacing w:after="0" w:line="560" w:lineRule="exact"/>
        <w:ind w:firstLine="560"/>
        <w:outlineLvl w:val="1"/>
        <w:rPr>
          <w:rFonts w:hint="eastAsia" w:ascii="方正楷体简体" w:hAnsi="方正楷体简体" w:eastAsia="方正楷体简体" w:cs="方正楷体简体"/>
          <w:color w:val="000000" w:themeColor="text1"/>
          <w:sz w:val="32"/>
          <w:szCs w:val="32"/>
          <w:highlight w:val="none"/>
          <w:lang w:val="en-US" w:eastAsia="zh-CN"/>
          <w14:textFill>
            <w14:solidFill>
              <w14:schemeClr w14:val="tx1"/>
            </w14:solidFill>
          </w14:textFill>
        </w:rPr>
      </w:pPr>
      <w:bookmarkStart w:id="152" w:name="_Toc8641"/>
      <w:bookmarkStart w:id="153" w:name="_Toc10081"/>
      <w:bookmarkStart w:id="154" w:name="_Toc27195"/>
      <w:bookmarkStart w:id="155" w:name="_Toc26805"/>
      <w:r>
        <w:rPr>
          <w:rFonts w:hint="eastAsia" w:ascii="方正楷体简体" w:hAnsi="方正楷体简体" w:eastAsia="方正楷体简体" w:cs="方正楷体简体"/>
          <w:color w:val="000000" w:themeColor="text1"/>
          <w:sz w:val="32"/>
          <w:szCs w:val="32"/>
          <w:highlight w:val="none"/>
          <w:lang w:eastAsia="zh-CN"/>
          <w14:textFill>
            <w14:solidFill>
              <w14:schemeClr w14:val="tx1"/>
            </w14:solidFill>
          </w14:textFill>
        </w:rPr>
        <w:t>（</w:t>
      </w:r>
      <w:r>
        <w:rPr>
          <w:rFonts w:hint="eastAsia" w:ascii="方正楷体简体" w:hAnsi="方正楷体简体" w:eastAsia="方正楷体简体" w:cs="方正楷体简体"/>
          <w:color w:val="000000" w:themeColor="text1"/>
          <w:sz w:val="32"/>
          <w:szCs w:val="32"/>
          <w:highlight w:val="none"/>
          <w:lang w:val="en-US" w:eastAsia="zh-CN"/>
          <w14:textFill>
            <w14:solidFill>
              <w14:schemeClr w14:val="tx1"/>
            </w14:solidFill>
          </w14:textFill>
        </w:rPr>
        <w:t>四</w:t>
      </w:r>
      <w:r>
        <w:rPr>
          <w:rFonts w:hint="eastAsia" w:ascii="方正楷体简体" w:hAnsi="方正楷体简体" w:eastAsia="方正楷体简体" w:cs="方正楷体简体"/>
          <w:color w:val="000000" w:themeColor="text1"/>
          <w:sz w:val="32"/>
          <w:szCs w:val="32"/>
          <w:highlight w:val="none"/>
          <w:lang w:eastAsia="zh-CN"/>
          <w14:textFill>
            <w14:solidFill>
              <w14:schemeClr w14:val="tx1"/>
            </w14:solidFill>
          </w14:textFill>
        </w:rPr>
        <w:t>）</w:t>
      </w:r>
      <w:r>
        <w:rPr>
          <w:rFonts w:hint="eastAsia" w:ascii="方正楷体简体" w:hAnsi="方正楷体简体" w:eastAsia="方正楷体简体" w:cs="方正楷体简体"/>
          <w:color w:val="000000" w:themeColor="text1"/>
          <w:sz w:val="32"/>
          <w:szCs w:val="32"/>
          <w:highlight w:val="none"/>
          <w:lang w:val="en-US" w:eastAsia="zh-CN"/>
          <w14:textFill>
            <w14:solidFill>
              <w14:schemeClr w14:val="tx1"/>
            </w14:solidFill>
          </w14:textFill>
        </w:rPr>
        <w:t>评价分析</w:t>
      </w:r>
      <w:bookmarkEnd w:id="148"/>
      <w:bookmarkEnd w:id="149"/>
      <w:bookmarkEnd w:id="150"/>
      <w:bookmarkEnd w:id="151"/>
      <w:bookmarkEnd w:id="152"/>
      <w:bookmarkEnd w:id="153"/>
      <w:bookmarkEnd w:id="154"/>
      <w:bookmarkEnd w:id="155"/>
    </w:p>
    <w:p w14:paraId="4655011D">
      <w:pPr>
        <w:pStyle w:val="2"/>
        <w:spacing w:after="0" w:line="560" w:lineRule="exact"/>
        <w:ind w:firstLine="56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1</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.预算编制</w:t>
      </w:r>
    </w:p>
    <w:p w14:paraId="666DBB1A">
      <w:pPr>
        <w:pStyle w:val="2"/>
        <w:spacing w:after="0" w:line="560" w:lineRule="exact"/>
        <w:ind w:firstLine="56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二级指标</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预算编制</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下设三个三级指标分别为：</w:t>
      </w:r>
      <w:r>
        <w:rPr>
          <w:rFonts w:hint="eastAsia" w:ascii="方正仿宋简体" w:hAnsi="方正仿宋简体" w:eastAsia="方正仿宋简体" w:cs="方正仿宋简体"/>
          <w:sz w:val="32"/>
          <w:szCs w:val="32"/>
          <w:highlight w:val="none"/>
        </w:rPr>
        <w:t>目标制定</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eastAsia" w:ascii="方正仿宋简体" w:hAnsi="方正仿宋简体" w:eastAsia="方正仿宋简体" w:cs="方正仿宋简体"/>
          <w:sz w:val="32"/>
          <w:szCs w:val="32"/>
          <w:highlight w:val="none"/>
        </w:rPr>
        <w:t>目标实现</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eastAsia" w:ascii="方正仿宋简体" w:hAnsi="方正仿宋简体" w:eastAsia="方正仿宋简体" w:cs="方正仿宋简体"/>
          <w:sz w:val="32"/>
          <w:szCs w:val="32"/>
          <w:highlight w:val="none"/>
        </w:rPr>
        <w:t>编制准确</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p>
    <w:p w14:paraId="163748C8">
      <w:pPr>
        <w:numPr>
          <w:ilvl w:val="0"/>
          <w:numId w:val="2"/>
        </w:numPr>
        <w:spacing w:line="560" w:lineRule="exact"/>
        <w:ind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目标制定</w:t>
      </w:r>
    </w:p>
    <w:p w14:paraId="12D4CC0B">
      <w:pPr>
        <w:spacing w:line="560" w:lineRule="exact"/>
        <w:ind w:firstLine="560"/>
        <w:rPr>
          <w:rFonts w:hint="eastAsia" w:ascii="方正仿宋简体" w:hAnsi="方正仿宋简体" w:eastAsia="方正仿宋简体" w:cs="方正仿宋简体"/>
          <w:kern w:val="0"/>
          <w:sz w:val="32"/>
          <w:szCs w:val="32"/>
          <w:highlight w:val="none"/>
          <w:lang w:val="en-US" w:eastAsia="zh-CN" w:bidi="ar"/>
        </w:rPr>
      </w:pPr>
      <w:r>
        <w:rPr>
          <w:rFonts w:hint="eastAsia" w:ascii="方正仿宋简体" w:hAnsi="方正仿宋简体" w:eastAsia="方正仿宋简体" w:cs="方正仿宋简体"/>
          <w:kern w:val="0"/>
          <w:sz w:val="32"/>
          <w:szCs w:val="32"/>
          <w:highlight w:val="none"/>
          <w:lang w:eastAsia="zh" w:bidi="ar"/>
        </w:rPr>
        <w:t>根据</w:t>
      </w:r>
      <w:r>
        <w:rPr>
          <w:rFonts w:hint="eastAsia" w:ascii="方正仿宋简体" w:hAnsi="方正仿宋简体" w:eastAsia="方正仿宋简体" w:cs="方正仿宋简体"/>
          <w:kern w:val="0"/>
          <w:sz w:val="32"/>
          <w:szCs w:val="32"/>
          <w:highlight w:val="none"/>
          <w:lang w:eastAsia="zh-CN" w:bidi="ar"/>
        </w:rPr>
        <w:t>泸定县机关事务服务中心四大</w:t>
      </w:r>
      <w:r>
        <w:rPr>
          <w:rFonts w:hint="eastAsia" w:ascii="方正仿宋简体" w:hAnsi="方正仿宋简体" w:eastAsia="方正仿宋简体" w:cs="方正仿宋简体"/>
          <w:kern w:val="0"/>
          <w:sz w:val="32"/>
          <w:szCs w:val="32"/>
          <w:highlight w:val="none"/>
          <w:lang w:val="en-US" w:eastAsia="zh-CN" w:bidi="ar"/>
        </w:rPr>
        <w:t>家</w:t>
      </w:r>
      <w:r>
        <w:rPr>
          <w:rFonts w:hint="eastAsia" w:ascii="方正仿宋简体" w:hAnsi="方正仿宋简体" w:eastAsia="方正仿宋简体" w:cs="方正仿宋简体"/>
          <w:kern w:val="0"/>
          <w:sz w:val="32"/>
          <w:szCs w:val="32"/>
          <w:highlight w:val="none"/>
          <w:lang w:eastAsia="zh-CN" w:bidi="ar"/>
        </w:rPr>
        <w:t>公务接待、办公楼物业维修费</w:t>
      </w:r>
      <w:r>
        <w:rPr>
          <w:rFonts w:hint="eastAsia" w:ascii="方正仿宋简体" w:hAnsi="方正仿宋简体" w:eastAsia="方正仿宋简体" w:cs="方正仿宋简体"/>
          <w:kern w:val="0"/>
          <w:sz w:val="32"/>
          <w:szCs w:val="32"/>
          <w:highlight w:val="none"/>
          <w:lang w:val="en-US" w:eastAsia="zh-CN" w:bidi="ar"/>
        </w:rPr>
        <w:t>等</w:t>
      </w:r>
      <w:r>
        <w:rPr>
          <w:rFonts w:hint="default" w:ascii="Times New Roman" w:hAnsi="Times New Roman" w:eastAsia="方正仿宋简体" w:cs="Times New Roman"/>
          <w:kern w:val="0"/>
          <w:sz w:val="32"/>
          <w:szCs w:val="32"/>
          <w:highlight w:val="none"/>
          <w:lang w:val="en-US" w:eastAsia="zh-CN" w:bidi="ar"/>
        </w:rPr>
        <w:t>7</w:t>
      </w:r>
      <w:r>
        <w:rPr>
          <w:rFonts w:hint="eastAsia" w:ascii="方正仿宋简体" w:hAnsi="方正仿宋简体" w:eastAsia="方正仿宋简体" w:cs="方正仿宋简体"/>
          <w:kern w:val="0"/>
          <w:sz w:val="32"/>
          <w:szCs w:val="32"/>
          <w:highlight w:val="none"/>
          <w:lang w:val="en-US" w:eastAsia="zh-CN" w:bidi="ar"/>
        </w:rPr>
        <w:t>个部门项目绩效</w:t>
      </w:r>
      <w:r>
        <w:rPr>
          <w:rFonts w:hint="eastAsia" w:ascii="方正仿宋简体" w:hAnsi="方正仿宋简体" w:eastAsia="方正仿宋简体" w:cs="方正仿宋简体"/>
          <w:kern w:val="0"/>
          <w:sz w:val="32"/>
          <w:szCs w:val="32"/>
          <w:highlight w:val="none"/>
          <w:lang w:eastAsia="zh" w:bidi="ar"/>
        </w:rPr>
        <w:t>目标申报表显示</w:t>
      </w:r>
      <w:r>
        <w:rPr>
          <w:rFonts w:hint="eastAsia" w:ascii="方正仿宋简体" w:hAnsi="方正仿宋简体" w:eastAsia="方正仿宋简体" w:cs="方正仿宋简体"/>
          <w:kern w:val="0"/>
          <w:sz w:val="32"/>
          <w:szCs w:val="32"/>
          <w:highlight w:val="none"/>
          <w:lang w:eastAsia="zh-CN" w:bidi="ar"/>
        </w:rPr>
        <w:t>，</w:t>
      </w:r>
      <w:r>
        <w:rPr>
          <w:rFonts w:hint="eastAsia" w:ascii="方正仿宋简体" w:hAnsi="方正仿宋简体" w:eastAsia="方正仿宋简体" w:cs="方正仿宋简体"/>
          <w:kern w:val="0"/>
          <w:sz w:val="32"/>
          <w:szCs w:val="32"/>
          <w:highlight w:val="none"/>
          <w:lang w:val="en-US" w:eastAsia="zh-CN" w:bidi="ar"/>
        </w:rPr>
        <w:t>大部分项目</w:t>
      </w:r>
      <w:r>
        <w:rPr>
          <w:rFonts w:hint="eastAsia" w:ascii="方正仿宋简体" w:hAnsi="方正仿宋简体" w:eastAsia="方正仿宋简体" w:cs="方正仿宋简体"/>
          <w:kern w:val="0"/>
          <w:sz w:val="32"/>
          <w:szCs w:val="32"/>
          <w:highlight w:val="none"/>
          <w:lang w:bidi="ar"/>
        </w:rPr>
        <w:t>下设</w:t>
      </w:r>
      <w:r>
        <w:rPr>
          <w:rFonts w:hint="eastAsia" w:ascii="方正仿宋简体" w:hAnsi="方正仿宋简体" w:eastAsia="方正仿宋简体" w:cs="方正仿宋简体"/>
          <w:kern w:val="0"/>
          <w:sz w:val="32"/>
          <w:szCs w:val="32"/>
          <w:highlight w:val="none"/>
          <w:lang w:eastAsia="zh" w:bidi="ar"/>
        </w:rPr>
        <w:t>数量、质量、时效、成本、效益和满意度等</w:t>
      </w:r>
      <w:r>
        <w:rPr>
          <w:rFonts w:hint="eastAsia" w:ascii="方正仿宋简体" w:hAnsi="方正仿宋简体" w:eastAsia="方正仿宋简体" w:cs="方正仿宋简体"/>
          <w:kern w:val="0"/>
          <w:sz w:val="32"/>
          <w:szCs w:val="32"/>
          <w:highlight w:val="none"/>
          <w:lang w:bidi="ar"/>
        </w:rPr>
        <w:t>三级指标和指标值，绩效目标要素完整</w:t>
      </w:r>
      <w:r>
        <w:rPr>
          <w:rFonts w:hint="eastAsia" w:ascii="方正仿宋简体" w:hAnsi="方正仿宋简体" w:eastAsia="方正仿宋简体" w:cs="方正仿宋简体"/>
          <w:kern w:val="0"/>
          <w:sz w:val="32"/>
          <w:szCs w:val="32"/>
          <w:highlight w:val="none"/>
          <w:lang w:eastAsia="zh-CN" w:bidi="ar"/>
        </w:rPr>
        <w:t>；</w:t>
      </w:r>
      <w:r>
        <w:rPr>
          <w:rFonts w:hint="eastAsia" w:ascii="方正仿宋简体" w:hAnsi="方正仿宋简体" w:eastAsia="方正仿宋简体" w:cs="方正仿宋简体"/>
          <w:kern w:val="0"/>
          <w:sz w:val="32"/>
          <w:szCs w:val="32"/>
          <w:highlight w:val="none"/>
          <w:lang w:val="en-US" w:eastAsia="zh-CN" w:bidi="ar"/>
        </w:rPr>
        <w:t>但也存在个别项目绩效目标指标设置不完整的情况，如：“四大家公务接待”项目仅设定一个质量指标，未设立数量指标、时效指标、成本指标、效益指标等，指标设置不完整。</w:t>
      </w:r>
    </w:p>
    <w:p w14:paraId="1C2D0732">
      <w:pPr>
        <w:spacing w:line="560" w:lineRule="exact"/>
        <w:ind w:firstLine="560"/>
        <w:rPr>
          <w:rFonts w:hint="eastAsia" w:ascii="方正仿宋简体" w:hAnsi="方正仿宋简体" w:eastAsia="方正仿宋简体" w:cs="方正仿宋简体"/>
          <w:kern w:val="0"/>
          <w:sz w:val="32"/>
          <w:szCs w:val="32"/>
          <w:highlight w:val="none"/>
          <w:lang w:bidi="ar"/>
        </w:rPr>
      </w:pPr>
      <w:r>
        <w:rPr>
          <w:rFonts w:hint="eastAsia" w:ascii="方正仿宋简体" w:hAnsi="方正仿宋简体" w:eastAsia="方正仿宋简体" w:cs="方正仿宋简体"/>
          <w:kern w:val="0"/>
          <w:sz w:val="32"/>
          <w:szCs w:val="32"/>
          <w:highlight w:val="none"/>
          <w:lang w:bidi="ar"/>
        </w:rPr>
        <w:t>本项分值为</w:t>
      </w:r>
      <w:r>
        <w:rPr>
          <w:rFonts w:hint="default" w:ascii="Times New Roman" w:hAnsi="Times New Roman" w:eastAsia="方正仿宋简体" w:cs="Times New Roman"/>
          <w:kern w:val="0"/>
          <w:sz w:val="32"/>
          <w:szCs w:val="32"/>
          <w:highlight w:val="none"/>
          <w:lang w:val="en-US" w:eastAsia="zh-CN" w:bidi="ar"/>
        </w:rPr>
        <w:t>8</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00</w:t>
      </w:r>
      <w:r>
        <w:rPr>
          <w:rFonts w:hint="eastAsia" w:ascii="方正仿宋简体" w:hAnsi="方正仿宋简体" w:eastAsia="方正仿宋简体" w:cs="方正仿宋简体"/>
          <w:kern w:val="0"/>
          <w:sz w:val="32"/>
          <w:szCs w:val="32"/>
          <w:highlight w:val="none"/>
          <w:lang w:bidi="ar"/>
        </w:rPr>
        <w:t>分，扣</w:t>
      </w:r>
      <w:r>
        <w:rPr>
          <w:rFonts w:hint="default" w:ascii="Times New Roman" w:hAnsi="Times New Roman" w:eastAsia="方正仿宋简体" w:cs="Times New Roman"/>
          <w:kern w:val="0"/>
          <w:sz w:val="32"/>
          <w:szCs w:val="32"/>
          <w:highlight w:val="none"/>
          <w:lang w:bidi="ar"/>
        </w:rPr>
        <w:t>0</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val="en-US" w:eastAsia="zh-CN" w:bidi="ar"/>
        </w:rPr>
        <w:t>2</w:t>
      </w:r>
      <w:r>
        <w:rPr>
          <w:rFonts w:hint="default" w:ascii="Times New Roman" w:hAnsi="Times New Roman" w:eastAsia="方正仿宋简体" w:cs="Times New Roman"/>
          <w:kern w:val="0"/>
          <w:sz w:val="32"/>
          <w:szCs w:val="32"/>
          <w:highlight w:val="none"/>
          <w:lang w:bidi="ar"/>
        </w:rPr>
        <w:t>0</w:t>
      </w:r>
      <w:r>
        <w:rPr>
          <w:rFonts w:hint="eastAsia" w:ascii="方正仿宋简体" w:hAnsi="方正仿宋简体" w:eastAsia="方正仿宋简体" w:cs="方正仿宋简体"/>
          <w:kern w:val="0"/>
          <w:sz w:val="32"/>
          <w:szCs w:val="32"/>
          <w:highlight w:val="none"/>
          <w:lang w:bidi="ar"/>
        </w:rPr>
        <w:t>分，得分为</w:t>
      </w:r>
      <w:r>
        <w:rPr>
          <w:rFonts w:hint="default" w:ascii="Times New Roman" w:hAnsi="Times New Roman" w:eastAsia="方正仿宋简体" w:cs="Times New Roman"/>
          <w:kern w:val="0"/>
          <w:sz w:val="32"/>
          <w:szCs w:val="32"/>
          <w:highlight w:val="none"/>
          <w:lang w:val="en-US" w:eastAsia="zh-CN" w:bidi="ar"/>
        </w:rPr>
        <w:t>7</w:t>
      </w:r>
      <w:r>
        <w:rPr>
          <w:rFonts w:hint="eastAsia" w:ascii="方正仿宋简体" w:hAnsi="方正仿宋简体" w:eastAsia="方正仿宋简体" w:cs="方正仿宋简体"/>
          <w:kern w:val="0"/>
          <w:sz w:val="32"/>
          <w:szCs w:val="32"/>
          <w:highlight w:val="none"/>
          <w:lang w:val="en-US" w:eastAsia="zh-CN" w:bidi="ar"/>
        </w:rPr>
        <w:t>.</w:t>
      </w:r>
      <w:r>
        <w:rPr>
          <w:rFonts w:hint="default" w:ascii="Times New Roman" w:hAnsi="Times New Roman" w:eastAsia="方正仿宋简体" w:cs="Times New Roman"/>
          <w:kern w:val="0"/>
          <w:sz w:val="32"/>
          <w:szCs w:val="32"/>
          <w:highlight w:val="none"/>
          <w:lang w:val="en-US" w:eastAsia="zh-CN" w:bidi="ar"/>
        </w:rPr>
        <w:t>8</w:t>
      </w:r>
      <w:r>
        <w:rPr>
          <w:rFonts w:hint="default" w:ascii="Times New Roman" w:hAnsi="Times New Roman" w:eastAsia="方正仿宋简体" w:cs="Times New Roman"/>
          <w:kern w:val="0"/>
          <w:sz w:val="32"/>
          <w:szCs w:val="32"/>
          <w:highlight w:val="none"/>
          <w:lang w:bidi="ar"/>
        </w:rPr>
        <w:t>0</w:t>
      </w:r>
      <w:r>
        <w:rPr>
          <w:rFonts w:hint="eastAsia" w:ascii="方正仿宋简体" w:hAnsi="方正仿宋简体" w:eastAsia="方正仿宋简体" w:cs="方正仿宋简体"/>
          <w:kern w:val="0"/>
          <w:sz w:val="32"/>
          <w:szCs w:val="32"/>
          <w:highlight w:val="none"/>
          <w:lang w:bidi="ar"/>
        </w:rPr>
        <w:t>分。</w:t>
      </w:r>
    </w:p>
    <w:p w14:paraId="17AF38E1">
      <w:pPr>
        <w:spacing w:line="560" w:lineRule="exact"/>
        <w:ind w:firstLine="56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2</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）目标实现</w:t>
      </w:r>
    </w:p>
    <w:p w14:paraId="3F244A5D">
      <w:pPr>
        <w:spacing w:line="560" w:lineRule="exact"/>
        <w:ind w:firstLine="529"/>
        <w:rPr>
          <w:rFonts w:hint="eastAsia" w:ascii="方正仿宋简体" w:hAnsi="方正仿宋简体" w:eastAsia="方正仿宋简体" w:cs="方正仿宋简体"/>
          <w:kern w:val="0"/>
          <w:sz w:val="32"/>
          <w:szCs w:val="32"/>
          <w:highlight w:val="none"/>
          <w:lang w:bidi="ar"/>
        </w:rPr>
      </w:pPr>
      <w:r>
        <w:rPr>
          <w:rFonts w:hint="eastAsia" w:ascii="方正仿宋简体" w:hAnsi="方正仿宋简体" w:eastAsia="方正仿宋简体" w:cs="方正仿宋简体"/>
          <w:w w:val="95"/>
          <w:kern w:val="0"/>
          <w:sz w:val="32"/>
          <w:szCs w:val="32"/>
          <w:highlight w:val="none"/>
          <w:lang w:bidi="ar"/>
        </w:rPr>
        <w:t>评价组</w:t>
      </w:r>
      <w:r>
        <w:rPr>
          <w:rFonts w:hint="eastAsia" w:ascii="方正仿宋简体" w:hAnsi="方正仿宋简体" w:eastAsia="方正仿宋简体" w:cs="方正仿宋简体"/>
          <w:w w:val="95"/>
          <w:kern w:val="0"/>
          <w:sz w:val="32"/>
          <w:szCs w:val="32"/>
          <w:highlight w:val="none"/>
          <w:lang w:eastAsia="zh" w:bidi="ar"/>
        </w:rPr>
        <w:t>检查</w:t>
      </w:r>
      <w:r>
        <w:rPr>
          <w:rFonts w:hint="eastAsia" w:ascii="方正仿宋简体" w:hAnsi="方正仿宋简体" w:eastAsia="方正仿宋简体" w:cs="方正仿宋简体"/>
          <w:w w:val="95"/>
          <w:kern w:val="0"/>
          <w:sz w:val="32"/>
          <w:szCs w:val="32"/>
          <w:highlight w:val="none"/>
          <w:lang w:bidi="ar"/>
        </w:rPr>
        <w:t>了</w:t>
      </w:r>
      <w:r>
        <w:rPr>
          <w:rFonts w:hint="eastAsia" w:ascii="方正仿宋简体" w:hAnsi="方正仿宋简体" w:eastAsia="方正仿宋简体" w:cs="方正仿宋简体"/>
          <w:w w:val="95"/>
          <w:kern w:val="0"/>
          <w:sz w:val="32"/>
          <w:szCs w:val="32"/>
          <w:highlight w:val="none"/>
          <w:lang w:eastAsia="zh-CN" w:bidi="ar"/>
        </w:rPr>
        <w:t>泸定县机关事务服务中心</w:t>
      </w:r>
      <w:r>
        <w:rPr>
          <w:rFonts w:hint="default" w:ascii="Times New Roman" w:hAnsi="Times New Roman" w:eastAsia="方正仿宋简体" w:cs="Times New Roman"/>
          <w:w w:val="95"/>
          <w:kern w:val="0"/>
          <w:sz w:val="32"/>
          <w:szCs w:val="32"/>
          <w:highlight w:val="none"/>
          <w:lang w:val="en-US" w:eastAsia="zh-CN" w:bidi="ar"/>
        </w:rPr>
        <w:t>7</w:t>
      </w:r>
      <w:r>
        <w:rPr>
          <w:rFonts w:hint="eastAsia" w:ascii="方正仿宋简体" w:hAnsi="方正仿宋简体" w:eastAsia="方正仿宋简体" w:cs="方正仿宋简体"/>
          <w:w w:val="95"/>
          <w:kern w:val="0"/>
          <w:sz w:val="32"/>
          <w:szCs w:val="32"/>
          <w:highlight w:val="none"/>
          <w:lang w:val="en-US" w:eastAsia="zh-CN" w:bidi="ar"/>
        </w:rPr>
        <w:t>个部门预算项目完成情况</w:t>
      </w:r>
      <w:r>
        <w:rPr>
          <w:rFonts w:hint="eastAsia" w:ascii="方正仿宋简体" w:hAnsi="方正仿宋简体" w:eastAsia="方正仿宋简体" w:cs="方正仿宋简体"/>
          <w:w w:val="95"/>
          <w:kern w:val="0"/>
          <w:sz w:val="32"/>
          <w:szCs w:val="32"/>
          <w:highlight w:val="none"/>
          <w:lang w:bidi="ar"/>
        </w:rPr>
        <w:t>，一共设定</w:t>
      </w:r>
      <w:r>
        <w:rPr>
          <w:rFonts w:hint="default" w:ascii="Times New Roman" w:hAnsi="Times New Roman" w:eastAsia="方正仿宋简体" w:cs="Times New Roman"/>
          <w:w w:val="95"/>
          <w:kern w:val="0"/>
          <w:sz w:val="32"/>
          <w:szCs w:val="32"/>
          <w:highlight w:val="none"/>
          <w:lang w:val="en-US" w:eastAsia="zh-CN" w:bidi="ar"/>
        </w:rPr>
        <w:t>7</w:t>
      </w:r>
      <w:r>
        <w:rPr>
          <w:rFonts w:hint="eastAsia" w:ascii="方正仿宋简体" w:hAnsi="方正仿宋简体" w:eastAsia="方正仿宋简体" w:cs="方正仿宋简体"/>
          <w:w w:val="95"/>
          <w:kern w:val="0"/>
          <w:sz w:val="32"/>
          <w:szCs w:val="32"/>
          <w:highlight w:val="none"/>
          <w:lang w:bidi="ar"/>
        </w:rPr>
        <w:t>个数量指标，已全部完成。</w:t>
      </w:r>
    </w:p>
    <w:p w14:paraId="6A31558E">
      <w:pPr>
        <w:spacing w:line="560" w:lineRule="exact"/>
        <w:ind w:firstLine="56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kern w:val="0"/>
          <w:sz w:val="32"/>
          <w:szCs w:val="32"/>
          <w:highlight w:val="none"/>
          <w:lang w:bidi="ar"/>
        </w:rPr>
        <w:t>本项分值为</w:t>
      </w:r>
      <w:r>
        <w:rPr>
          <w:rFonts w:hint="default" w:ascii="Times New Roman" w:hAnsi="Times New Roman" w:eastAsia="方正仿宋简体" w:cs="Times New Roman"/>
          <w:kern w:val="0"/>
          <w:sz w:val="32"/>
          <w:szCs w:val="32"/>
          <w:highlight w:val="none"/>
          <w:lang w:val="en-US" w:eastAsia="zh-CN" w:bidi="ar"/>
        </w:rPr>
        <w:t>8</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00</w:t>
      </w:r>
      <w:r>
        <w:rPr>
          <w:rFonts w:hint="eastAsia" w:ascii="方正仿宋简体" w:hAnsi="方正仿宋简体" w:eastAsia="方正仿宋简体" w:cs="方正仿宋简体"/>
          <w:kern w:val="0"/>
          <w:sz w:val="32"/>
          <w:szCs w:val="32"/>
          <w:highlight w:val="none"/>
          <w:lang w:bidi="ar"/>
        </w:rPr>
        <w:t>分，扣</w:t>
      </w:r>
      <w:r>
        <w:rPr>
          <w:rFonts w:hint="default" w:ascii="Times New Roman" w:hAnsi="Times New Roman" w:eastAsia="方正仿宋简体" w:cs="Times New Roman"/>
          <w:kern w:val="0"/>
          <w:sz w:val="32"/>
          <w:szCs w:val="32"/>
          <w:highlight w:val="none"/>
          <w:lang w:bidi="ar"/>
        </w:rPr>
        <w:t>0</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00</w:t>
      </w:r>
      <w:r>
        <w:rPr>
          <w:rFonts w:hint="eastAsia" w:ascii="方正仿宋简体" w:hAnsi="方正仿宋简体" w:eastAsia="方正仿宋简体" w:cs="方正仿宋简体"/>
          <w:kern w:val="0"/>
          <w:sz w:val="32"/>
          <w:szCs w:val="32"/>
          <w:highlight w:val="none"/>
          <w:lang w:bidi="ar"/>
        </w:rPr>
        <w:t>分，得分为</w:t>
      </w:r>
      <w:r>
        <w:rPr>
          <w:rFonts w:hint="default" w:ascii="Times New Roman" w:hAnsi="Times New Roman" w:eastAsia="方正仿宋简体" w:cs="Times New Roman"/>
          <w:kern w:val="0"/>
          <w:sz w:val="32"/>
          <w:szCs w:val="32"/>
          <w:highlight w:val="none"/>
          <w:lang w:val="en-US" w:eastAsia="zh-CN" w:bidi="ar"/>
        </w:rPr>
        <w:t>8</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00</w:t>
      </w:r>
      <w:r>
        <w:rPr>
          <w:rFonts w:hint="eastAsia" w:ascii="方正仿宋简体" w:hAnsi="方正仿宋简体" w:eastAsia="方正仿宋简体" w:cs="方正仿宋简体"/>
          <w:kern w:val="0"/>
          <w:sz w:val="32"/>
          <w:szCs w:val="32"/>
          <w:highlight w:val="none"/>
          <w:lang w:bidi="ar"/>
        </w:rPr>
        <w:t>分。</w:t>
      </w:r>
    </w:p>
    <w:p w14:paraId="2C4897EE">
      <w:pPr>
        <w:spacing w:line="560" w:lineRule="exact"/>
        <w:ind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3</w:t>
      </w:r>
      <w:r>
        <w:rPr>
          <w:rFonts w:hint="eastAsia" w:ascii="方正仿宋简体" w:hAnsi="方正仿宋简体" w:eastAsia="方正仿宋简体" w:cs="方正仿宋简体"/>
          <w:sz w:val="32"/>
          <w:szCs w:val="32"/>
          <w:highlight w:val="none"/>
        </w:rPr>
        <w:t>）编制准确</w:t>
      </w:r>
    </w:p>
    <w:p w14:paraId="6B97E1FA">
      <w:pPr>
        <w:spacing w:line="560" w:lineRule="exact"/>
        <w:ind w:firstLine="560"/>
        <w:rPr>
          <w:rFonts w:hint="eastAsia" w:ascii="方正仿宋简体" w:hAnsi="方正仿宋简体" w:eastAsia="方正仿宋简体" w:cs="方正仿宋简体"/>
          <w:kern w:val="0"/>
          <w:sz w:val="32"/>
          <w:szCs w:val="32"/>
          <w:highlight w:val="none"/>
          <w:lang w:eastAsia="zh" w:bidi="ar"/>
        </w:rPr>
      </w:pPr>
      <w:r>
        <w:rPr>
          <w:rFonts w:hint="eastAsia" w:ascii="方正仿宋简体" w:hAnsi="方正仿宋简体" w:eastAsia="方正仿宋简体" w:cs="方正仿宋简体"/>
          <w:kern w:val="0"/>
          <w:sz w:val="32"/>
          <w:szCs w:val="32"/>
          <w:highlight w:val="none"/>
          <w:lang w:eastAsia="zh-CN" w:bidi="ar"/>
        </w:rPr>
        <w:t>泸定县机关事务服务中心</w:t>
      </w:r>
      <w:r>
        <w:rPr>
          <w:rFonts w:hint="default" w:ascii="Times New Roman" w:hAnsi="Times New Roman" w:eastAsia="方正仿宋简体" w:cs="Times New Roman"/>
          <w:kern w:val="0"/>
          <w:sz w:val="32"/>
          <w:szCs w:val="32"/>
          <w:highlight w:val="none"/>
          <w:lang w:bidi="ar"/>
        </w:rPr>
        <w:t>2023</w:t>
      </w:r>
      <w:r>
        <w:rPr>
          <w:rFonts w:hint="eastAsia" w:ascii="方正仿宋简体" w:hAnsi="方正仿宋简体" w:eastAsia="方正仿宋简体" w:cs="方正仿宋简体"/>
          <w:kern w:val="0"/>
          <w:sz w:val="32"/>
          <w:szCs w:val="32"/>
          <w:highlight w:val="none"/>
          <w:lang w:bidi="ar"/>
        </w:rPr>
        <w:t>年部门全年预算调剂金额为</w:t>
      </w:r>
      <w:r>
        <w:rPr>
          <w:rFonts w:hint="default" w:ascii="Times New Roman" w:hAnsi="Times New Roman" w:eastAsia="方正仿宋简体" w:cs="Times New Roman"/>
          <w:kern w:val="0"/>
          <w:sz w:val="32"/>
          <w:szCs w:val="32"/>
          <w:highlight w:val="none"/>
          <w:lang w:val="en-US" w:eastAsia="zh-CN" w:bidi="ar"/>
        </w:rPr>
        <w:t>155</w:t>
      </w:r>
      <w:r>
        <w:rPr>
          <w:rFonts w:hint="eastAsia" w:ascii="方正仿宋简体" w:hAnsi="方正仿宋简体" w:eastAsia="方正仿宋简体" w:cs="方正仿宋简体"/>
          <w:kern w:val="0"/>
          <w:sz w:val="32"/>
          <w:szCs w:val="32"/>
          <w:highlight w:val="none"/>
          <w:lang w:val="en-US" w:eastAsia="zh-CN" w:bidi="ar"/>
        </w:rPr>
        <w:t>.</w:t>
      </w:r>
      <w:r>
        <w:rPr>
          <w:rFonts w:hint="default" w:ascii="Times New Roman" w:hAnsi="Times New Roman" w:eastAsia="方正仿宋简体" w:cs="Times New Roman"/>
          <w:kern w:val="0"/>
          <w:sz w:val="32"/>
          <w:szCs w:val="32"/>
          <w:highlight w:val="none"/>
          <w:lang w:val="en-US" w:eastAsia="zh-CN" w:bidi="ar"/>
        </w:rPr>
        <w:t>16</w:t>
      </w:r>
      <w:r>
        <w:rPr>
          <w:rFonts w:hint="eastAsia" w:ascii="方正仿宋简体" w:hAnsi="方正仿宋简体" w:eastAsia="方正仿宋简体" w:cs="方正仿宋简体"/>
          <w:kern w:val="0"/>
          <w:sz w:val="32"/>
          <w:szCs w:val="32"/>
          <w:highlight w:val="none"/>
          <w:lang w:bidi="ar"/>
        </w:rPr>
        <w:t>万元，年初部门预算数为</w:t>
      </w:r>
      <w:r>
        <w:rPr>
          <w:rFonts w:hint="default" w:ascii="Times New Roman" w:hAnsi="Times New Roman" w:eastAsia="方正仿宋简体" w:cs="Times New Roman"/>
          <w:kern w:val="0"/>
          <w:sz w:val="32"/>
          <w:szCs w:val="32"/>
          <w:highlight w:val="none"/>
          <w:lang w:val="en-US" w:eastAsia="zh-CN" w:bidi="ar"/>
        </w:rPr>
        <w:t>666</w:t>
      </w:r>
      <w:r>
        <w:rPr>
          <w:rFonts w:hint="eastAsia" w:ascii="方正仿宋简体" w:hAnsi="方正仿宋简体" w:eastAsia="方正仿宋简体" w:cs="方正仿宋简体"/>
          <w:kern w:val="0"/>
          <w:sz w:val="32"/>
          <w:szCs w:val="32"/>
          <w:highlight w:val="none"/>
          <w:lang w:val="en-US" w:eastAsia="zh-CN" w:bidi="ar"/>
        </w:rPr>
        <w:t>.</w:t>
      </w:r>
      <w:r>
        <w:rPr>
          <w:rFonts w:hint="default" w:ascii="Times New Roman" w:hAnsi="Times New Roman" w:eastAsia="方正仿宋简体" w:cs="Times New Roman"/>
          <w:kern w:val="0"/>
          <w:sz w:val="32"/>
          <w:szCs w:val="32"/>
          <w:highlight w:val="none"/>
          <w:lang w:val="en-US" w:eastAsia="zh-CN" w:bidi="ar"/>
        </w:rPr>
        <w:t>54</w:t>
      </w:r>
      <w:r>
        <w:rPr>
          <w:rFonts w:hint="eastAsia" w:ascii="方正仿宋简体" w:hAnsi="方正仿宋简体" w:eastAsia="方正仿宋简体" w:cs="方正仿宋简体"/>
          <w:kern w:val="0"/>
          <w:sz w:val="32"/>
          <w:szCs w:val="32"/>
          <w:highlight w:val="none"/>
          <w:lang w:bidi="ar"/>
        </w:rPr>
        <w:t>万元，预算调剂率为</w:t>
      </w:r>
      <w:r>
        <w:rPr>
          <w:rFonts w:hint="default" w:ascii="Times New Roman" w:hAnsi="Times New Roman" w:eastAsia="方正仿宋简体" w:cs="Times New Roman"/>
          <w:kern w:val="0"/>
          <w:sz w:val="32"/>
          <w:szCs w:val="32"/>
          <w:highlight w:val="none"/>
          <w:lang w:val="en-US" w:eastAsia="zh-CN" w:bidi="ar"/>
        </w:rPr>
        <w:t>23</w:t>
      </w:r>
      <w:r>
        <w:rPr>
          <w:rFonts w:hint="eastAsia" w:ascii="方正仿宋简体" w:hAnsi="方正仿宋简体" w:eastAsia="方正仿宋简体" w:cs="方正仿宋简体"/>
          <w:kern w:val="0"/>
          <w:sz w:val="32"/>
          <w:szCs w:val="32"/>
          <w:highlight w:val="none"/>
          <w:lang w:val="en-US" w:eastAsia="zh-CN" w:bidi="ar"/>
        </w:rPr>
        <w:t>.</w:t>
      </w:r>
      <w:r>
        <w:rPr>
          <w:rFonts w:hint="default" w:ascii="Times New Roman" w:hAnsi="Times New Roman" w:eastAsia="方正仿宋简体" w:cs="Times New Roman"/>
          <w:kern w:val="0"/>
          <w:sz w:val="32"/>
          <w:szCs w:val="32"/>
          <w:highlight w:val="none"/>
          <w:lang w:val="en-US" w:eastAsia="zh-CN" w:bidi="ar"/>
        </w:rPr>
        <w:t>27%</w:t>
      </w:r>
      <w:r>
        <w:rPr>
          <w:rFonts w:hint="eastAsia" w:ascii="方正仿宋简体" w:hAnsi="方正仿宋简体" w:eastAsia="方正仿宋简体" w:cs="方正仿宋简体"/>
          <w:kern w:val="0"/>
          <w:sz w:val="32"/>
          <w:szCs w:val="32"/>
          <w:highlight w:val="none"/>
          <w:lang w:val="en-US" w:eastAsia="zh-CN" w:bidi="ar"/>
        </w:rPr>
        <w:t>（大于</w:t>
      </w:r>
      <w:r>
        <w:rPr>
          <w:rFonts w:hint="default" w:ascii="Times New Roman" w:hAnsi="Times New Roman" w:eastAsia="方正仿宋简体" w:cs="Times New Roman"/>
          <w:kern w:val="0"/>
          <w:sz w:val="32"/>
          <w:szCs w:val="32"/>
          <w:highlight w:val="none"/>
          <w:lang w:val="en-US" w:eastAsia="zh-CN" w:bidi="ar"/>
        </w:rPr>
        <w:t>10%</w:t>
      </w:r>
      <w:r>
        <w:rPr>
          <w:rFonts w:hint="eastAsia" w:ascii="方正仿宋简体" w:hAnsi="方正仿宋简体" w:eastAsia="方正仿宋简体" w:cs="方正仿宋简体"/>
          <w:kern w:val="0"/>
          <w:sz w:val="32"/>
          <w:szCs w:val="32"/>
          <w:highlight w:val="none"/>
          <w:lang w:val="en-US" w:eastAsia="zh-CN" w:bidi="ar"/>
        </w:rPr>
        <w:t>）</w:t>
      </w:r>
      <w:r>
        <w:rPr>
          <w:rFonts w:hint="eastAsia" w:ascii="方正仿宋简体" w:hAnsi="方正仿宋简体" w:eastAsia="方正仿宋简体" w:cs="方正仿宋简体"/>
          <w:kern w:val="0"/>
          <w:sz w:val="32"/>
          <w:szCs w:val="32"/>
          <w:highlight w:val="none"/>
          <w:lang w:bidi="ar"/>
        </w:rPr>
        <w:t>。指标得分</w:t>
      </w:r>
      <w:r>
        <w:rPr>
          <w:rFonts w:hint="default" w:ascii="Times New Roman" w:hAnsi="Times New Roman" w:eastAsia="方正仿宋简体" w:cs="Times New Roman"/>
          <w:kern w:val="0"/>
          <w:sz w:val="32"/>
          <w:szCs w:val="32"/>
          <w:highlight w:val="none"/>
          <w:lang w:val="en-US" w:eastAsia="zh-CN" w:bidi="ar"/>
        </w:rPr>
        <w:t>0</w:t>
      </w:r>
      <w:r>
        <w:rPr>
          <w:rFonts w:hint="eastAsia" w:ascii="方正仿宋简体" w:hAnsi="方正仿宋简体" w:eastAsia="方正仿宋简体" w:cs="方正仿宋简体"/>
          <w:b w:val="0"/>
          <w:bCs w:val="0"/>
          <w:kern w:val="0"/>
          <w:sz w:val="32"/>
          <w:szCs w:val="32"/>
          <w:highlight w:val="none"/>
          <w:lang w:bidi="ar"/>
        </w:rPr>
        <w:t>分</w:t>
      </w:r>
      <w:r>
        <w:rPr>
          <w:rFonts w:hint="eastAsia" w:ascii="方正仿宋简体" w:hAnsi="方正仿宋简体" w:eastAsia="方正仿宋简体" w:cs="方正仿宋简体"/>
          <w:b w:val="0"/>
          <w:bCs w:val="0"/>
          <w:kern w:val="0"/>
          <w:sz w:val="32"/>
          <w:szCs w:val="32"/>
          <w:highlight w:val="none"/>
          <w:lang w:eastAsia="zh" w:bidi="ar"/>
        </w:rPr>
        <w:t>。</w:t>
      </w:r>
    </w:p>
    <w:p w14:paraId="03748870">
      <w:pPr>
        <w:spacing w:line="560" w:lineRule="exact"/>
        <w:ind w:firstLine="560"/>
        <w:rPr>
          <w:rFonts w:hint="eastAsia" w:ascii="方正仿宋简体" w:hAnsi="方正仿宋简体" w:eastAsia="方正仿宋简体" w:cs="方正仿宋简体"/>
          <w:kern w:val="0"/>
          <w:sz w:val="32"/>
          <w:szCs w:val="32"/>
          <w:highlight w:val="none"/>
          <w:lang w:bidi="ar"/>
        </w:rPr>
      </w:pPr>
      <w:r>
        <w:rPr>
          <w:rFonts w:hint="eastAsia" w:ascii="方正仿宋简体" w:hAnsi="方正仿宋简体" w:eastAsia="方正仿宋简体" w:cs="方正仿宋简体"/>
          <w:kern w:val="0"/>
          <w:sz w:val="32"/>
          <w:szCs w:val="32"/>
          <w:highlight w:val="none"/>
          <w:lang w:bidi="ar"/>
        </w:rPr>
        <w:t>本项分值为</w:t>
      </w:r>
      <w:r>
        <w:rPr>
          <w:rFonts w:hint="default" w:ascii="Times New Roman" w:hAnsi="Times New Roman" w:eastAsia="方正仿宋简体" w:cs="Times New Roman"/>
          <w:kern w:val="0"/>
          <w:sz w:val="32"/>
          <w:szCs w:val="32"/>
          <w:highlight w:val="none"/>
          <w:lang w:val="en-US" w:eastAsia="zh-CN" w:bidi="ar"/>
        </w:rPr>
        <w:t>8</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00</w:t>
      </w:r>
      <w:r>
        <w:rPr>
          <w:rFonts w:hint="eastAsia" w:ascii="方正仿宋简体" w:hAnsi="方正仿宋简体" w:eastAsia="方正仿宋简体" w:cs="方正仿宋简体"/>
          <w:kern w:val="0"/>
          <w:sz w:val="32"/>
          <w:szCs w:val="32"/>
          <w:highlight w:val="none"/>
          <w:lang w:bidi="ar"/>
        </w:rPr>
        <w:t>分，扣</w:t>
      </w:r>
      <w:r>
        <w:rPr>
          <w:rFonts w:hint="default" w:ascii="Times New Roman" w:hAnsi="Times New Roman" w:eastAsia="方正仿宋简体" w:cs="Times New Roman"/>
          <w:kern w:val="0"/>
          <w:sz w:val="32"/>
          <w:szCs w:val="32"/>
          <w:highlight w:val="none"/>
          <w:lang w:val="en-US" w:eastAsia="zh-CN" w:bidi="ar"/>
        </w:rPr>
        <w:t>8</w:t>
      </w:r>
      <w:r>
        <w:rPr>
          <w:rFonts w:hint="eastAsia" w:ascii="方正仿宋简体" w:hAnsi="方正仿宋简体" w:eastAsia="方正仿宋简体" w:cs="方正仿宋简体"/>
          <w:kern w:val="0"/>
          <w:sz w:val="32"/>
          <w:szCs w:val="32"/>
          <w:highlight w:val="none"/>
          <w:lang w:val="en-US" w:eastAsia="zh-CN" w:bidi="ar"/>
        </w:rPr>
        <w:t>.</w:t>
      </w:r>
      <w:r>
        <w:rPr>
          <w:rFonts w:hint="default" w:ascii="Times New Roman" w:hAnsi="Times New Roman" w:eastAsia="方正仿宋简体" w:cs="Times New Roman"/>
          <w:kern w:val="0"/>
          <w:sz w:val="32"/>
          <w:szCs w:val="32"/>
          <w:highlight w:val="none"/>
          <w:lang w:val="en-US" w:eastAsia="zh-CN" w:bidi="ar"/>
        </w:rPr>
        <w:t>00</w:t>
      </w:r>
      <w:r>
        <w:rPr>
          <w:rFonts w:hint="eastAsia" w:ascii="方正仿宋简体" w:hAnsi="方正仿宋简体" w:eastAsia="方正仿宋简体" w:cs="方正仿宋简体"/>
          <w:kern w:val="0"/>
          <w:sz w:val="32"/>
          <w:szCs w:val="32"/>
          <w:highlight w:val="none"/>
          <w:lang w:bidi="ar"/>
        </w:rPr>
        <w:t>分，得分为</w:t>
      </w:r>
      <w:r>
        <w:rPr>
          <w:rFonts w:hint="default" w:ascii="Times New Roman" w:hAnsi="Times New Roman" w:eastAsia="方正仿宋简体" w:cs="Times New Roman"/>
          <w:kern w:val="0"/>
          <w:sz w:val="32"/>
          <w:szCs w:val="32"/>
          <w:highlight w:val="none"/>
          <w:lang w:val="en-US" w:eastAsia="zh-CN" w:bidi="ar"/>
        </w:rPr>
        <w:t>0</w:t>
      </w:r>
      <w:r>
        <w:rPr>
          <w:rFonts w:hint="eastAsia" w:ascii="方正仿宋简体" w:hAnsi="方正仿宋简体" w:eastAsia="方正仿宋简体" w:cs="方正仿宋简体"/>
          <w:kern w:val="0"/>
          <w:sz w:val="32"/>
          <w:szCs w:val="32"/>
          <w:highlight w:val="none"/>
          <w:lang w:bidi="ar"/>
        </w:rPr>
        <w:t>分。</w:t>
      </w:r>
    </w:p>
    <w:p w14:paraId="046921C0">
      <w:pPr>
        <w:spacing w:line="560" w:lineRule="exact"/>
        <w:ind w:firstLine="0" w:firstLineChars="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 xml:space="preserve">    二级指标</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预算编制</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eastAsia" w:ascii="方正仿宋简体" w:hAnsi="方正仿宋简体" w:eastAsia="方正仿宋简体" w:cs="方正仿宋简体"/>
          <w:sz w:val="32"/>
          <w:szCs w:val="32"/>
          <w:highlight w:val="none"/>
        </w:rPr>
        <w:t>指标分共计</w:t>
      </w:r>
      <w:r>
        <w:rPr>
          <w:rFonts w:hint="default" w:ascii="Times New Roman" w:hAnsi="Times New Roman" w:eastAsia="方正仿宋简体" w:cs="Times New Roman"/>
          <w:sz w:val="32"/>
          <w:szCs w:val="32"/>
          <w:highlight w:val="none"/>
          <w:lang w:val="en-US" w:eastAsia="zh-CN"/>
        </w:rPr>
        <w:t>24</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lang w:val="en-US" w:eastAsia="zh-CN"/>
        </w:rPr>
        <w:t>8</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20</w:t>
      </w:r>
      <w:r>
        <w:rPr>
          <w:rFonts w:hint="eastAsia" w:ascii="方正仿宋简体" w:hAnsi="方正仿宋简体" w:eastAsia="方正仿宋简体" w:cs="方正仿宋简体"/>
          <w:sz w:val="32"/>
          <w:szCs w:val="32"/>
          <w:highlight w:val="none"/>
        </w:rPr>
        <w:t>分，</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得分为</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15</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80</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分。</w:t>
      </w:r>
    </w:p>
    <w:p w14:paraId="66A8C44A">
      <w:pPr>
        <w:spacing w:line="560" w:lineRule="exact"/>
        <w:ind w:firstLine="56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2</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.预算执行</w:t>
      </w:r>
    </w:p>
    <w:p w14:paraId="30C02276">
      <w:pPr>
        <w:spacing w:line="560" w:lineRule="exact"/>
        <w:ind w:firstLine="56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二级指标</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预算执行</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下设三个三级指标分别为：支出控制、动态调整和执行进度。</w:t>
      </w:r>
    </w:p>
    <w:p w14:paraId="54CB9B0B">
      <w:pPr>
        <w:spacing w:line="560" w:lineRule="exact"/>
        <w:ind w:firstLine="56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1</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）支出控制</w:t>
      </w:r>
    </w:p>
    <w:p w14:paraId="0767390F">
      <w:pPr>
        <w:spacing w:line="560" w:lineRule="exact"/>
        <w:ind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泸定县机关事务服务中心</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年度部</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门公用经费和非定额公用支出中办公费、印刷费等一共</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21</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个科目，</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其中：</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9</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个科目年初预算数与决算数偏差率超过</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20%</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2</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个科目年初预算数与决算数偏差率在</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10%</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20%</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之间，</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10</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个科目年初预算数与决算数偏差率在</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10%</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以内，指标得分=（</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9</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0</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2</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3</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10</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6</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21</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3</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14</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分</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w:t>
      </w:r>
    </w:p>
    <w:p w14:paraId="11B19D2D">
      <w:pPr>
        <w:spacing w:line="560" w:lineRule="exact"/>
        <w:ind w:firstLine="560"/>
        <w:rPr>
          <w:rFonts w:hint="eastAsia" w:ascii="方正仿宋简体" w:hAnsi="方正仿宋简体" w:eastAsia="方正仿宋简体" w:cs="方正仿宋简体"/>
          <w:kern w:val="0"/>
          <w:sz w:val="32"/>
          <w:szCs w:val="32"/>
          <w:highlight w:val="none"/>
          <w:lang w:bidi="ar"/>
        </w:rPr>
      </w:pPr>
      <w:r>
        <w:rPr>
          <w:rFonts w:hint="eastAsia" w:ascii="方正仿宋简体" w:hAnsi="方正仿宋简体" w:eastAsia="方正仿宋简体" w:cs="方正仿宋简体"/>
          <w:kern w:val="0"/>
          <w:sz w:val="32"/>
          <w:szCs w:val="32"/>
          <w:highlight w:val="none"/>
          <w:lang w:bidi="ar"/>
        </w:rPr>
        <w:t>本项分值为</w:t>
      </w:r>
      <w:r>
        <w:rPr>
          <w:rFonts w:hint="default" w:ascii="Times New Roman" w:hAnsi="Times New Roman" w:eastAsia="方正仿宋简体" w:cs="Times New Roman"/>
          <w:kern w:val="0"/>
          <w:sz w:val="32"/>
          <w:szCs w:val="32"/>
          <w:highlight w:val="none"/>
          <w:lang w:val="en-US" w:eastAsia="zh-CN" w:bidi="ar"/>
        </w:rPr>
        <w:t>6</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00</w:t>
      </w:r>
      <w:r>
        <w:rPr>
          <w:rFonts w:hint="eastAsia" w:ascii="方正仿宋简体" w:hAnsi="方正仿宋简体" w:eastAsia="方正仿宋简体" w:cs="方正仿宋简体"/>
          <w:kern w:val="0"/>
          <w:sz w:val="32"/>
          <w:szCs w:val="32"/>
          <w:highlight w:val="none"/>
          <w:lang w:bidi="ar"/>
        </w:rPr>
        <w:t>分，扣</w:t>
      </w:r>
      <w:r>
        <w:rPr>
          <w:rFonts w:hint="default" w:ascii="Times New Roman" w:hAnsi="Times New Roman" w:eastAsia="方正仿宋简体" w:cs="Times New Roman"/>
          <w:kern w:val="0"/>
          <w:sz w:val="32"/>
          <w:szCs w:val="32"/>
          <w:highlight w:val="none"/>
          <w:lang w:val="en-US" w:eastAsia="zh-CN" w:bidi="ar"/>
        </w:rPr>
        <w:t>2</w:t>
      </w:r>
      <w:r>
        <w:rPr>
          <w:rFonts w:hint="eastAsia" w:ascii="方正仿宋简体" w:hAnsi="方正仿宋简体" w:eastAsia="方正仿宋简体" w:cs="方正仿宋简体"/>
          <w:kern w:val="0"/>
          <w:sz w:val="32"/>
          <w:szCs w:val="32"/>
          <w:highlight w:val="none"/>
          <w:lang w:val="en-US" w:eastAsia="zh-CN" w:bidi="ar"/>
        </w:rPr>
        <w:t>.</w:t>
      </w:r>
      <w:r>
        <w:rPr>
          <w:rFonts w:hint="default" w:ascii="Times New Roman" w:hAnsi="Times New Roman" w:eastAsia="方正仿宋简体" w:cs="Times New Roman"/>
          <w:kern w:val="0"/>
          <w:sz w:val="32"/>
          <w:szCs w:val="32"/>
          <w:highlight w:val="none"/>
          <w:lang w:val="en-US" w:eastAsia="zh-CN" w:bidi="ar"/>
        </w:rPr>
        <w:t>86</w:t>
      </w:r>
      <w:r>
        <w:rPr>
          <w:rFonts w:hint="eastAsia" w:ascii="方正仿宋简体" w:hAnsi="方正仿宋简体" w:eastAsia="方正仿宋简体" w:cs="方正仿宋简体"/>
          <w:kern w:val="0"/>
          <w:sz w:val="32"/>
          <w:szCs w:val="32"/>
          <w:highlight w:val="none"/>
          <w:lang w:bidi="ar"/>
        </w:rPr>
        <w:t>分，得分为</w:t>
      </w:r>
      <w:r>
        <w:rPr>
          <w:rFonts w:hint="default" w:ascii="Times New Roman" w:hAnsi="Times New Roman" w:eastAsia="方正仿宋简体" w:cs="Times New Roman"/>
          <w:kern w:val="0"/>
          <w:sz w:val="32"/>
          <w:szCs w:val="32"/>
          <w:highlight w:val="none"/>
          <w:lang w:val="en-US" w:eastAsia="zh-CN" w:bidi="ar"/>
        </w:rPr>
        <w:t>3</w:t>
      </w:r>
      <w:r>
        <w:rPr>
          <w:rFonts w:hint="eastAsia" w:ascii="方正仿宋简体" w:hAnsi="方正仿宋简体" w:eastAsia="方正仿宋简体" w:cs="方正仿宋简体"/>
          <w:kern w:val="0"/>
          <w:sz w:val="32"/>
          <w:szCs w:val="32"/>
          <w:highlight w:val="none"/>
          <w:lang w:val="en-US" w:eastAsia="zh-CN" w:bidi="ar"/>
        </w:rPr>
        <w:t>.</w:t>
      </w:r>
      <w:r>
        <w:rPr>
          <w:rFonts w:hint="default" w:ascii="Times New Roman" w:hAnsi="Times New Roman" w:eastAsia="方正仿宋简体" w:cs="Times New Roman"/>
          <w:kern w:val="0"/>
          <w:sz w:val="32"/>
          <w:szCs w:val="32"/>
          <w:highlight w:val="none"/>
          <w:lang w:val="en-US" w:eastAsia="zh-CN" w:bidi="ar"/>
        </w:rPr>
        <w:t>14</w:t>
      </w:r>
      <w:r>
        <w:rPr>
          <w:rFonts w:hint="eastAsia" w:ascii="方正仿宋简体" w:hAnsi="方正仿宋简体" w:eastAsia="方正仿宋简体" w:cs="方正仿宋简体"/>
          <w:kern w:val="0"/>
          <w:sz w:val="32"/>
          <w:szCs w:val="32"/>
          <w:highlight w:val="none"/>
          <w:lang w:bidi="ar"/>
        </w:rPr>
        <w:t>分。</w:t>
      </w:r>
    </w:p>
    <w:p w14:paraId="41DA0694">
      <w:pPr>
        <w:spacing w:line="560" w:lineRule="exact"/>
        <w:ind w:firstLine="56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2</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）动态调整</w:t>
      </w:r>
    </w:p>
    <w:p w14:paraId="35D6D9CA">
      <w:pPr>
        <w:spacing w:line="560" w:lineRule="exact"/>
        <w:ind w:firstLine="560"/>
        <w:rPr>
          <w:rFonts w:hint="eastAsia" w:ascii="方正仿宋简体" w:hAnsi="方正仿宋简体" w:eastAsia="方正仿宋简体" w:cs="方正仿宋简体"/>
          <w:color w:val="000000" w:themeColor="text1"/>
          <w:kern w:val="2"/>
          <w:sz w:val="32"/>
          <w:szCs w:val="32"/>
          <w:highlight w:val="none"/>
          <w:lang w:bidi="ar-SA"/>
          <w14:textFill>
            <w14:solidFill>
              <w14:schemeClr w14:val="tx1"/>
            </w14:solidFill>
          </w14:textFill>
        </w:rPr>
      </w:pPr>
      <w:r>
        <w:rPr>
          <w:rFonts w:hint="eastAsia" w:ascii="方正仿宋简体" w:hAnsi="方正仿宋简体" w:eastAsia="方正仿宋简体" w:cs="方正仿宋简体"/>
          <w:color w:val="000000" w:themeColor="text1"/>
          <w:kern w:val="2"/>
          <w:sz w:val="32"/>
          <w:szCs w:val="32"/>
          <w:highlight w:val="none"/>
          <w:lang w:eastAsia="zh-CN" w:bidi="ar-SA"/>
          <w14:textFill>
            <w14:solidFill>
              <w14:schemeClr w14:val="tx1"/>
            </w14:solidFill>
          </w14:textFill>
        </w:rPr>
        <w:t>泸定县机关事务服务中心</w:t>
      </w:r>
      <w:r>
        <w:rPr>
          <w:rFonts w:hint="default" w:ascii="Times New Roman" w:hAnsi="Times New Roman" w:eastAsia="方正仿宋简体" w:cs="Times New Roman"/>
          <w:color w:val="000000" w:themeColor="text1"/>
          <w:kern w:val="2"/>
          <w:sz w:val="32"/>
          <w:szCs w:val="32"/>
          <w:highlight w:val="none"/>
          <w:lang w:bidi="ar-SA"/>
          <w14:textFill>
            <w14:solidFill>
              <w14:schemeClr w14:val="tx1"/>
            </w14:solidFill>
          </w14:textFill>
        </w:rPr>
        <w:t>2023</w:t>
      </w:r>
      <w:r>
        <w:rPr>
          <w:rFonts w:hint="eastAsia" w:ascii="方正仿宋简体" w:hAnsi="方正仿宋简体" w:eastAsia="方正仿宋简体" w:cs="方正仿宋简体"/>
          <w:color w:val="000000" w:themeColor="text1"/>
          <w:kern w:val="2"/>
          <w:sz w:val="32"/>
          <w:szCs w:val="32"/>
          <w:highlight w:val="none"/>
          <w:lang w:bidi="ar-SA"/>
          <w14:textFill>
            <w14:solidFill>
              <w14:schemeClr w14:val="tx1"/>
            </w14:solidFill>
          </w14:textFill>
        </w:rPr>
        <w:t>年部门绩效监控调整取消额为</w:t>
      </w:r>
      <w:r>
        <w:rPr>
          <w:rFonts w:hint="default" w:ascii="Times New Roman" w:hAnsi="Times New Roman" w:eastAsia="方正仿宋简体" w:cs="Times New Roman"/>
          <w:color w:val="000000" w:themeColor="text1"/>
          <w:kern w:val="2"/>
          <w:sz w:val="32"/>
          <w:szCs w:val="32"/>
          <w:highlight w:val="none"/>
          <w:lang w:bidi="ar-SA"/>
          <w14:textFill>
            <w14:solidFill>
              <w14:schemeClr w14:val="tx1"/>
            </w14:solidFill>
          </w14:textFill>
        </w:rPr>
        <w:t>0</w:t>
      </w:r>
      <w:r>
        <w:rPr>
          <w:rFonts w:hint="eastAsia" w:ascii="方正仿宋简体" w:hAnsi="方正仿宋简体" w:eastAsia="方正仿宋简体" w:cs="方正仿宋简体"/>
          <w:color w:val="000000" w:themeColor="text1"/>
          <w:kern w:val="2"/>
          <w:sz w:val="32"/>
          <w:szCs w:val="32"/>
          <w:highlight w:val="none"/>
          <w:lang w:bidi="ar-SA"/>
          <w14:textFill>
            <w14:solidFill>
              <w14:schemeClr w14:val="tx1"/>
            </w14:solidFill>
          </w14:textFill>
        </w:rPr>
        <w:t>，根据可执行指标执行情况表显示当年年度预算总额为</w:t>
      </w:r>
      <w:r>
        <w:rPr>
          <w:rFonts w:hint="default" w:ascii="Times New Roman" w:hAnsi="Times New Roman" w:eastAsia="方正仿宋简体" w:cs="Times New Roman"/>
          <w:color w:val="000000" w:themeColor="text1"/>
          <w:kern w:val="2"/>
          <w:sz w:val="32"/>
          <w:szCs w:val="32"/>
          <w:highlight w:val="none"/>
          <w:lang w:val="en-US" w:eastAsia="zh-CN" w:bidi="ar-SA"/>
          <w14:textFill>
            <w14:solidFill>
              <w14:schemeClr w14:val="tx1"/>
            </w14:solidFill>
          </w14:textFill>
        </w:rPr>
        <w:t>821</w:t>
      </w:r>
      <w:r>
        <w:rPr>
          <w:rFonts w:hint="eastAsia" w:ascii="方正仿宋简体" w:hAnsi="方正仿宋简体" w:eastAsia="方正仿宋简体" w:cs="方正仿宋简体"/>
          <w:color w:val="000000" w:themeColor="text1"/>
          <w:kern w:val="2"/>
          <w:sz w:val="32"/>
          <w:szCs w:val="32"/>
          <w:highlight w:val="none"/>
          <w:lang w:val="en-US" w:eastAsia="zh-CN" w:bidi="ar-SA"/>
          <w14:textFill>
            <w14:solidFill>
              <w14:schemeClr w14:val="tx1"/>
            </w14:solidFill>
          </w14:textFill>
        </w:rPr>
        <w:t>.</w:t>
      </w:r>
      <w:r>
        <w:rPr>
          <w:rFonts w:hint="default" w:ascii="Times New Roman" w:hAnsi="Times New Roman" w:eastAsia="方正仿宋简体" w:cs="Times New Roman"/>
          <w:color w:val="000000" w:themeColor="text1"/>
          <w:kern w:val="2"/>
          <w:sz w:val="32"/>
          <w:szCs w:val="32"/>
          <w:highlight w:val="none"/>
          <w:lang w:val="en-US" w:eastAsia="zh-CN" w:bidi="ar-SA"/>
          <w14:textFill>
            <w14:solidFill>
              <w14:schemeClr w14:val="tx1"/>
            </w14:solidFill>
          </w14:textFill>
        </w:rPr>
        <w:t>68</w:t>
      </w:r>
      <w:r>
        <w:rPr>
          <w:rFonts w:hint="eastAsia" w:ascii="方正仿宋简体" w:hAnsi="方正仿宋简体" w:eastAsia="方正仿宋简体" w:cs="方正仿宋简体"/>
          <w:color w:val="000000" w:themeColor="text1"/>
          <w:kern w:val="2"/>
          <w:sz w:val="32"/>
          <w:szCs w:val="32"/>
          <w:highlight w:val="none"/>
          <w:lang w:bidi="ar-SA"/>
          <w14:textFill>
            <w14:solidFill>
              <w14:schemeClr w14:val="tx1"/>
            </w14:solidFill>
          </w14:textFill>
        </w:rPr>
        <w:t>万元，年末结余注销金额（县级预算）为</w:t>
      </w:r>
      <w:r>
        <w:rPr>
          <w:rFonts w:hint="default" w:ascii="Times New Roman" w:hAnsi="Times New Roman" w:eastAsia="方正仿宋简体" w:cs="Times New Roman"/>
          <w:color w:val="000000" w:themeColor="text1"/>
          <w:kern w:val="2"/>
          <w:sz w:val="32"/>
          <w:szCs w:val="32"/>
          <w:highlight w:val="none"/>
          <w:lang w:bidi="ar-SA"/>
          <w14:textFill>
            <w14:solidFill>
              <w14:schemeClr w14:val="tx1"/>
            </w14:solidFill>
          </w14:textFill>
        </w:rPr>
        <w:t>0</w:t>
      </w:r>
      <w:r>
        <w:rPr>
          <w:rFonts w:hint="eastAsia" w:ascii="方正仿宋简体" w:hAnsi="方正仿宋简体" w:eastAsia="方正仿宋简体" w:cs="方正仿宋简体"/>
          <w:color w:val="000000" w:themeColor="text1"/>
          <w:kern w:val="2"/>
          <w:sz w:val="32"/>
          <w:szCs w:val="32"/>
          <w:highlight w:val="none"/>
          <w:lang w:bidi="ar-SA"/>
          <w14:textFill>
            <w14:solidFill>
              <w14:schemeClr w14:val="tx1"/>
            </w14:solidFill>
          </w14:textFill>
        </w:rPr>
        <w:t>.</w:t>
      </w:r>
      <w:r>
        <w:rPr>
          <w:rFonts w:hint="default" w:ascii="Times New Roman" w:hAnsi="Times New Roman" w:eastAsia="方正仿宋简体" w:cs="Times New Roman"/>
          <w:color w:val="000000" w:themeColor="text1"/>
          <w:kern w:val="2"/>
          <w:sz w:val="32"/>
          <w:szCs w:val="32"/>
          <w:highlight w:val="none"/>
          <w:lang w:bidi="ar-SA"/>
          <w14:textFill>
            <w14:solidFill>
              <w14:schemeClr w14:val="tx1"/>
            </w14:solidFill>
          </w14:textFill>
        </w:rPr>
        <w:t>00</w:t>
      </w:r>
      <w:r>
        <w:rPr>
          <w:rFonts w:hint="eastAsia" w:ascii="方正仿宋简体" w:hAnsi="方正仿宋简体" w:eastAsia="方正仿宋简体" w:cs="方正仿宋简体"/>
          <w:color w:val="000000" w:themeColor="text1"/>
          <w:kern w:val="2"/>
          <w:sz w:val="32"/>
          <w:szCs w:val="32"/>
          <w:highlight w:val="none"/>
          <w:lang w:bidi="ar-SA"/>
          <w14:textFill>
            <w14:solidFill>
              <w14:schemeClr w14:val="tx1"/>
            </w14:solidFill>
          </w14:textFill>
        </w:rPr>
        <w:t>万元。指标得分=</w:t>
      </w:r>
      <w:r>
        <w:rPr>
          <w:rFonts w:hint="eastAsia" w:ascii="方正仿宋简体" w:hAnsi="方正仿宋简体" w:eastAsia="方正仿宋简体" w:cs="方正仿宋简体"/>
          <w:color w:val="000000" w:themeColor="text1"/>
          <w:kern w:val="2"/>
          <w:sz w:val="32"/>
          <w:szCs w:val="32"/>
          <w:highlight w:val="none"/>
          <w:lang w:eastAsia="zh" w:bidi="ar-SA"/>
          <w14:textFill>
            <w14:solidFill>
              <w14:schemeClr w14:val="tx1"/>
            </w14:solidFill>
          </w14:textFill>
        </w:rPr>
        <w:t>（</w:t>
      </w:r>
      <w:r>
        <w:rPr>
          <w:rFonts w:hint="default" w:ascii="Times New Roman" w:hAnsi="Times New Roman" w:eastAsia="方正仿宋简体" w:cs="Times New Roman"/>
          <w:color w:val="000000" w:themeColor="text1"/>
          <w:kern w:val="2"/>
          <w:sz w:val="32"/>
          <w:szCs w:val="32"/>
          <w:highlight w:val="none"/>
          <w:lang w:bidi="ar-SA"/>
          <w14:textFill>
            <w14:solidFill>
              <w14:schemeClr w14:val="tx1"/>
            </w14:solidFill>
          </w14:textFill>
        </w:rPr>
        <w:t>1</w:t>
      </w:r>
      <w:r>
        <w:rPr>
          <w:rFonts w:hint="eastAsia" w:ascii="方正仿宋简体" w:hAnsi="方正仿宋简体" w:eastAsia="方正仿宋简体" w:cs="方正仿宋简体"/>
          <w:color w:val="000000" w:themeColor="text1"/>
          <w:kern w:val="2"/>
          <w:sz w:val="32"/>
          <w:szCs w:val="32"/>
          <w:highlight w:val="none"/>
          <w:lang w:bidi="ar-SA"/>
          <w14:textFill>
            <w14:solidFill>
              <w14:schemeClr w14:val="tx1"/>
            </w14:solidFill>
          </w14:textFill>
        </w:rPr>
        <w:t>-</w:t>
      </w:r>
      <w:r>
        <w:rPr>
          <w:rFonts w:hint="default" w:ascii="Times New Roman" w:hAnsi="Times New Roman" w:eastAsia="方正仿宋简体" w:cs="Times New Roman"/>
          <w:color w:val="000000" w:themeColor="text1"/>
          <w:kern w:val="2"/>
          <w:sz w:val="32"/>
          <w:szCs w:val="32"/>
          <w:highlight w:val="none"/>
          <w:lang w:bidi="ar-SA"/>
          <w14:textFill>
            <w14:solidFill>
              <w14:schemeClr w14:val="tx1"/>
            </w14:solidFill>
          </w14:textFill>
        </w:rPr>
        <w:t>10</w:t>
      </w:r>
      <w:r>
        <w:rPr>
          <w:rFonts w:hint="eastAsia" w:ascii="方正仿宋简体" w:hAnsi="方正仿宋简体" w:eastAsia="方正仿宋简体" w:cs="方正仿宋简体"/>
          <w:color w:val="000000" w:themeColor="text1"/>
          <w:kern w:val="2"/>
          <w:sz w:val="32"/>
          <w:szCs w:val="32"/>
          <w:highlight w:val="none"/>
          <w:lang w:bidi="ar-SA"/>
          <w14:textFill>
            <w14:solidFill>
              <w14:schemeClr w14:val="tx1"/>
            </w14:solidFill>
          </w14:textFill>
        </w:rPr>
        <w:t>*</w:t>
      </w:r>
      <w:r>
        <w:rPr>
          <w:rFonts w:hint="default" w:ascii="Times New Roman" w:hAnsi="Times New Roman" w:eastAsia="方正仿宋简体" w:cs="Times New Roman"/>
          <w:color w:val="000000" w:themeColor="text1"/>
          <w:kern w:val="2"/>
          <w:sz w:val="32"/>
          <w:szCs w:val="32"/>
          <w:highlight w:val="none"/>
          <w:lang w:bidi="ar-SA"/>
          <w14:textFill>
            <w14:solidFill>
              <w14:schemeClr w14:val="tx1"/>
            </w14:solidFill>
          </w14:textFill>
        </w:rPr>
        <w:t>0</w:t>
      </w:r>
      <w:r>
        <w:rPr>
          <w:rFonts w:hint="eastAsia" w:ascii="方正仿宋简体" w:hAnsi="方正仿宋简体" w:eastAsia="方正仿宋简体" w:cs="方正仿宋简体"/>
          <w:color w:val="000000" w:themeColor="text1"/>
          <w:kern w:val="2"/>
          <w:sz w:val="32"/>
          <w:szCs w:val="32"/>
          <w:highlight w:val="none"/>
          <w:lang w:bidi="ar-SA"/>
          <w14:textFill>
            <w14:solidFill>
              <w14:schemeClr w14:val="tx1"/>
            </w14:solidFill>
          </w14:textFill>
        </w:rPr>
        <w:t>/</w:t>
      </w:r>
      <w:r>
        <w:rPr>
          <w:rFonts w:hint="default" w:ascii="Times New Roman" w:hAnsi="Times New Roman" w:eastAsia="方正仿宋简体" w:cs="Times New Roman"/>
          <w:color w:val="000000" w:themeColor="text1"/>
          <w:kern w:val="2"/>
          <w:sz w:val="32"/>
          <w:szCs w:val="32"/>
          <w:highlight w:val="none"/>
          <w:lang w:val="en-US" w:eastAsia="zh-CN" w:bidi="ar-SA"/>
          <w14:textFill>
            <w14:solidFill>
              <w14:schemeClr w14:val="tx1"/>
            </w14:solidFill>
          </w14:textFill>
        </w:rPr>
        <w:t>821</w:t>
      </w:r>
      <w:r>
        <w:rPr>
          <w:rFonts w:hint="eastAsia" w:ascii="方正仿宋简体" w:hAnsi="方正仿宋简体" w:eastAsia="方正仿宋简体" w:cs="方正仿宋简体"/>
          <w:color w:val="000000" w:themeColor="text1"/>
          <w:kern w:val="2"/>
          <w:sz w:val="32"/>
          <w:szCs w:val="32"/>
          <w:highlight w:val="none"/>
          <w:lang w:val="en-US" w:eastAsia="zh-CN" w:bidi="ar-SA"/>
          <w14:textFill>
            <w14:solidFill>
              <w14:schemeClr w14:val="tx1"/>
            </w14:solidFill>
          </w14:textFill>
        </w:rPr>
        <w:t>.</w:t>
      </w:r>
      <w:r>
        <w:rPr>
          <w:rFonts w:hint="default" w:ascii="Times New Roman" w:hAnsi="Times New Roman" w:eastAsia="方正仿宋简体" w:cs="Times New Roman"/>
          <w:color w:val="000000" w:themeColor="text1"/>
          <w:kern w:val="2"/>
          <w:sz w:val="32"/>
          <w:szCs w:val="32"/>
          <w:highlight w:val="none"/>
          <w:lang w:val="en-US" w:eastAsia="zh-CN" w:bidi="ar-SA"/>
          <w14:textFill>
            <w14:solidFill>
              <w14:schemeClr w14:val="tx1"/>
            </w14:solidFill>
          </w14:textFill>
        </w:rPr>
        <w:t>68</w:t>
      </w:r>
      <w:r>
        <w:rPr>
          <w:rFonts w:hint="eastAsia" w:ascii="方正仿宋简体" w:hAnsi="方正仿宋简体" w:eastAsia="方正仿宋简体" w:cs="方正仿宋简体"/>
          <w:color w:val="000000" w:themeColor="text1"/>
          <w:kern w:val="2"/>
          <w:sz w:val="32"/>
          <w:szCs w:val="32"/>
          <w:highlight w:val="none"/>
          <w:lang w:eastAsia="zh" w:bidi="ar-SA"/>
          <w14:textFill>
            <w14:solidFill>
              <w14:schemeClr w14:val="tx1"/>
            </w14:solidFill>
          </w14:textFill>
        </w:rPr>
        <w:t>）</w:t>
      </w:r>
      <w:r>
        <w:rPr>
          <w:rFonts w:hint="eastAsia" w:ascii="方正仿宋简体" w:hAnsi="方正仿宋简体" w:eastAsia="方正仿宋简体" w:cs="方正仿宋简体"/>
          <w:color w:val="000000" w:themeColor="text1"/>
          <w:kern w:val="2"/>
          <w:sz w:val="32"/>
          <w:szCs w:val="32"/>
          <w:highlight w:val="none"/>
          <w:lang w:bidi="ar-SA"/>
          <w14:textFill>
            <w14:solidFill>
              <w14:schemeClr w14:val="tx1"/>
            </w14:solidFill>
          </w14:textFill>
        </w:rPr>
        <w:t>*</w:t>
      </w:r>
      <w:r>
        <w:rPr>
          <w:rFonts w:hint="default" w:ascii="Times New Roman" w:hAnsi="Times New Roman" w:eastAsia="方正仿宋简体" w:cs="Times New Roman"/>
          <w:color w:val="000000" w:themeColor="text1"/>
          <w:kern w:val="2"/>
          <w:sz w:val="32"/>
          <w:szCs w:val="32"/>
          <w:highlight w:val="none"/>
          <w:lang w:val="en-US" w:eastAsia="zh-CN" w:bidi="ar-SA"/>
          <w14:textFill>
            <w14:solidFill>
              <w14:schemeClr w14:val="tx1"/>
            </w14:solidFill>
          </w14:textFill>
        </w:rPr>
        <w:t>8</w:t>
      </w:r>
      <w:r>
        <w:rPr>
          <w:rFonts w:hint="eastAsia" w:ascii="方正仿宋简体" w:hAnsi="方正仿宋简体" w:eastAsia="方正仿宋简体" w:cs="方正仿宋简体"/>
          <w:color w:val="000000" w:themeColor="text1"/>
          <w:kern w:val="2"/>
          <w:sz w:val="32"/>
          <w:szCs w:val="32"/>
          <w:highlight w:val="none"/>
          <w:lang w:bidi="ar-SA"/>
          <w14:textFill>
            <w14:solidFill>
              <w14:schemeClr w14:val="tx1"/>
            </w14:solidFill>
          </w14:textFill>
        </w:rPr>
        <w:t>=</w:t>
      </w:r>
      <w:r>
        <w:rPr>
          <w:rFonts w:hint="default" w:ascii="Times New Roman" w:hAnsi="Times New Roman" w:eastAsia="方正仿宋简体" w:cs="Times New Roman"/>
          <w:color w:val="000000" w:themeColor="text1"/>
          <w:kern w:val="2"/>
          <w:sz w:val="32"/>
          <w:szCs w:val="32"/>
          <w:highlight w:val="none"/>
          <w:lang w:val="en-US" w:eastAsia="zh-CN" w:bidi="ar-SA"/>
          <w14:textFill>
            <w14:solidFill>
              <w14:schemeClr w14:val="tx1"/>
            </w14:solidFill>
          </w14:textFill>
        </w:rPr>
        <w:t>8</w:t>
      </w:r>
      <w:r>
        <w:rPr>
          <w:rFonts w:hint="eastAsia" w:ascii="方正仿宋简体" w:hAnsi="方正仿宋简体" w:eastAsia="方正仿宋简体" w:cs="方正仿宋简体"/>
          <w:color w:val="000000" w:themeColor="text1"/>
          <w:kern w:val="2"/>
          <w:sz w:val="32"/>
          <w:szCs w:val="32"/>
          <w:highlight w:val="none"/>
          <w:lang w:bidi="ar-SA"/>
          <w14:textFill>
            <w14:solidFill>
              <w14:schemeClr w14:val="tx1"/>
            </w14:solidFill>
          </w14:textFill>
        </w:rPr>
        <w:t>.</w:t>
      </w:r>
      <w:r>
        <w:rPr>
          <w:rFonts w:hint="default" w:ascii="Times New Roman" w:hAnsi="Times New Roman" w:eastAsia="方正仿宋简体" w:cs="Times New Roman"/>
          <w:color w:val="000000" w:themeColor="text1"/>
          <w:kern w:val="2"/>
          <w:sz w:val="32"/>
          <w:szCs w:val="32"/>
          <w:highlight w:val="none"/>
          <w:lang w:bidi="ar-SA"/>
          <w14:textFill>
            <w14:solidFill>
              <w14:schemeClr w14:val="tx1"/>
            </w14:solidFill>
          </w14:textFill>
        </w:rPr>
        <w:t>00</w:t>
      </w:r>
      <w:r>
        <w:rPr>
          <w:rFonts w:hint="eastAsia" w:ascii="方正仿宋简体" w:hAnsi="方正仿宋简体" w:eastAsia="方正仿宋简体" w:cs="方正仿宋简体"/>
          <w:color w:val="000000" w:themeColor="text1"/>
          <w:kern w:val="2"/>
          <w:sz w:val="32"/>
          <w:szCs w:val="32"/>
          <w:highlight w:val="none"/>
          <w:lang w:bidi="ar-SA"/>
          <w14:textFill>
            <w14:solidFill>
              <w14:schemeClr w14:val="tx1"/>
            </w14:solidFill>
          </w14:textFill>
        </w:rPr>
        <w:t>分。</w:t>
      </w:r>
    </w:p>
    <w:p w14:paraId="4184D792">
      <w:pPr>
        <w:spacing w:line="560" w:lineRule="exact"/>
        <w:ind w:firstLine="56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kern w:val="2"/>
          <w:sz w:val="32"/>
          <w:szCs w:val="32"/>
          <w:highlight w:val="none"/>
          <w:lang w:bidi="ar-SA"/>
          <w14:textFill>
            <w14:solidFill>
              <w14:schemeClr w14:val="tx1"/>
            </w14:solidFill>
          </w14:textFill>
        </w:rPr>
        <w:t>本项分值为</w:t>
      </w:r>
      <w:r>
        <w:rPr>
          <w:rFonts w:hint="default" w:ascii="Times New Roman" w:hAnsi="Times New Roman" w:eastAsia="方正仿宋简体" w:cs="Times New Roman"/>
          <w:kern w:val="0"/>
          <w:sz w:val="32"/>
          <w:szCs w:val="32"/>
          <w:highlight w:val="none"/>
          <w:lang w:val="en-US" w:eastAsia="zh-CN" w:bidi="ar"/>
        </w:rPr>
        <w:t>8</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00</w:t>
      </w:r>
      <w:r>
        <w:rPr>
          <w:rFonts w:hint="eastAsia" w:ascii="方正仿宋简体" w:hAnsi="方正仿宋简体" w:eastAsia="方正仿宋简体" w:cs="方正仿宋简体"/>
          <w:color w:val="000000" w:themeColor="text1"/>
          <w:kern w:val="2"/>
          <w:sz w:val="32"/>
          <w:szCs w:val="32"/>
          <w:highlight w:val="none"/>
          <w:lang w:bidi="ar-SA"/>
          <w14:textFill>
            <w14:solidFill>
              <w14:schemeClr w14:val="tx1"/>
            </w14:solidFill>
          </w14:textFill>
        </w:rPr>
        <w:t>分，扣</w:t>
      </w:r>
      <w:r>
        <w:rPr>
          <w:rFonts w:hint="default" w:ascii="Times New Roman" w:hAnsi="Times New Roman" w:eastAsia="方正仿宋简体" w:cs="Times New Roman"/>
          <w:kern w:val="0"/>
          <w:sz w:val="32"/>
          <w:szCs w:val="32"/>
          <w:highlight w:val="none"/>
          <w:lang w:bidi="ar"/>
        </w:rPr>
        <w:t>0</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00</w:t>
      </w:r>
      <w:r>
        <w:rPr>
          <w:rFonts w:hint="eastAsia" w:ascii="方正仿宋简体" w:hAnsi="方正仿宋简体" w:eastAsia="方正仿宋简体" w:cs="方正仿宋简体"/>
          <w:color w:val="000000" w:themeColor="text1"/>
          <w:kern w:val="2"/>
          <w:sz w:val="32"/>
          <w:szCs w:val="32"/>
          <w:highlight w:val="none"/>
          <w:lang w:bidi="ar-SA"/>
          <w14:textFill>
            <w14:solidFill>
              <w14:schemeClr w14:val="tx1"/>
            </w14:solidFill>
          </w14:textFill>
        </w:rPr>
        <w:t>分，得分为</w:t>
      </w:r>
      <w:r>
        <w:rPr>
          <w:rFonts w:hint="default" w:ascii="Times New Roman" w:hAnsi="Times New Roman" w:eastAsia="方正仿宋简体" w:cs="Times New Roman"/>
          <w:kern w:val="0"/>
          <w:sz w:val="32"/>
          <w:szCs w:val="32"/>
          <w:highlight w:val="none"/>
          <w:lang w:val="en-US" w:eastAsia="zh-CN" w:bidi="ar"/>
        </w:rPr>
        <w:t>8</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00</w:t>
      </w:r>
      <w:r>
        <w:rPr>
          <w:rFonts w:hint="eastAsia" w:ascii="方正仿宋简体" w:hAnsi="方正仿宋简体" w:eastAsia="方正仿宋简体" w:cs="方正仿宋简体"/>
          <w:color w:val="000000" w:themeColor="text1"/>
          <w:kern w:val="2"/>
          <w:sz w:val="32"/>
          <w:szCs w:val="32"/>
          <w:highlight w:val="none"/>
          <w:lang w:bidi="ar-SA"/>
          <w14:textFill>
            <w14:solidFill>
              <w14:schemeClr w14:val="tx1"/>
            </w14:solidFill>
          </w14:textFill>
        </w:rPr>
        <w:t>分。</w:t>
      </w:r>
    </w:p>
    <w:p w14:paraId="5DE487BA">
      <w:pPr>
        <w:spacing w:line="560" w:lineRule="exact"/>
        <w:ind w:firstLine="56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3</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）执行进度</w:t>
      </w:r>
    </w:p>
    <w:p w14:paraId="66C8CBBC">
      <w:pPr>
        <w:spacing w:line="560" w:lineRule="exact"/>
        <w:ind w:firstLine="521"/>
        <w:jc w:val="left"/>
        <w:rPr>
          <w:rFonts w:hint="eastAsia" w:ascii="方正仿宋简体" w:hAnsi="方正仿宋简体" w:eastAsia="方正仿宋简体" w:cs="方正仿宋简体"/>
          <w:kern w:val="0"/>
          <w:sz w:val="32"/>
          <w:szCs w:val="32"/>
          <w:highlight w:val="none"/>
          <w:lang w:eastAsia="zh-CN" w:bidi="ar"/>
        </w:rPr>
      </w:pPr>
      <w:r>
        <w:rPr>
          <w:rFonts w:hint="eastAsia" w:ascii="方正仿宋简体" w:hAnsi="方正仿宋简体" w:eastAsia="方正仿宋简体" w:cs="方正仿宋简体"/>
          <w:kern w:val="0"/>
          <w:sz w:val="32"/>
          <w:szCs w:val="32"/>
          <w:highlight w:val="none"/>
          <w:lang w:eastAsia="zh" w:bidi="ar"/>
        </w:rPr>
        <w:t>根据</w:t>
      </w:r>
      <w:r>
        <w:rPr>
          <w:rFonts w:hint="default" w:ascii="Times New Roman" w:hAnsi="Times New Roman" w:eastAsia="方正仿宋简体" w:cs="Times New Roman"/>
          <w:kern w:val="0"/>
          <w:sz w:val="32"/>
          <w:szCs w:val="32"/>
          <w:highlight w:val="none"/>
          <w:lang w:eastAsia="zh" w:bidi="ar"/>
        </w:rPr>
        <w:t>2023</w:t>
      </w:r>
      <w:r>
        <w:rPr>
          <w:rFonts w:hint="eastAsia" w:ascii="方正仿宋简体" w:hAnsi="方正仿宋简体" w:eastAsia="方正仿宋简体" w:cs="方正仿宋简体"/>
          <w:kern w:val="0"/>
          <w:sz w:val="32"/>
          <w:szCs w:val="32"/>
          <w:highlight w:val="none"/>
          <w:lang w:eastAsia="zh" w:bidi="ar"/>
        </w:rPr>
        <w:t>年</w:t>
      </w:r>
      <w:r>
        <w:rPr>
          <w:rFonts w:hint="default" w:ascii="Times New Roman" w:hAnsi="Times New Roman" w:eastAsia="方正仿宋简体" w:cs="Times New Roman"/>
          <w:kern w:val="0"/>
          <w:sz w:val="32"/>
          <w:szCs w:val="32"/>
          <w:highlight w:val="none"/>
          <w:lang w:eastAsia="zh" w:bidi="ar"/>
        </w:rPr>
        <w:t>1</w:t>
      </w:r>
      <w:r>
        <w:rPr>
          <w:rFonts w:hint="eastAsia" w:ascii="方正仿宋简体" w:hAnsi="方正仿宋简体" w:eastAsia="方正仿宋简体" w:cs="方正仿宋简体"/>
          <w:kern w:val="0"/>
          <w:sz w:val="32"/>
          <w:szCs w:val="32"/>
          <w:highlight w:val="none"/>
          <w:lang w:eastAsia="zh" w:bidi="ar"/>
        </w:rPr>
        <w:t>-</w:t>
      </w:r>
      <w:r>
        <w:rPr>
          <w:rFonts w:hint="default" w:ascii="Times New Roman" w:hAnsi="Times New Roman" w:eastAsia="方正仿宋简体" w:cs="Times New Roman"/>
          <w:kern w:val="0"/>
          <w:sz w:val="32"/>
          <w:szCs w:val="32"/>
          <w:highlight w:val="none"/>
          <w:lang w:eastAsia="zh" w:bidi="ar"/>
        </w:rPr>
        <w:t>6</w:t>
      </w:r>
      <w:r>
        <w:rPr>
          <w:rFonts w:hint="eastAsia" w:ascii="方正仿宋简体" w:hAnsi="方正仿宋简体" w:eastAsia="方正仿宋简体" w:cs="方正仿宋简体"/>
          <w:kern w:val="0"/>
          <w:sz w:val="32"/>
          <w:szCs w:val="32"/>
          <w:highlight w:val="none"/>
          <w:lang w:eastAsia="zh" w:bidi="ar"/>
        </w:rPr>
        <w:t>月可执行指标执行情况表显示支出金额为</w:t>
      </w:r>
      <w:r>
        <w:rPr>
          <w:rFonts w:hint="default" w:ascii="Times New Roman" w:hAnsi="Times New Roman" w:eastAsia="方正仿宋简体" w:cs="Times New Roman"/>
          <w:kern w:val="0"/>
          <w:sz w:val="32"/>
          <w:szCs w:val="32"/>
          <w:highlight w:val="none"/>
          <w:lang w:eastAsia="zh" w:bidi="ar"/>
        </w:rPr>
        <w:t>160</w:t>
      </w:r>
      <w:r>
        <w:rPr>
          <w:rFonts w:hint="eastAsia" w:ascii="方正仿宋简体" w:hAnsi="方正仿宋简体" w:eastAsia="方正仿宋简体" w:cs="方正仿宋简体"/>
          <w:kern w:val="0"/>
          <w:sz w:val="32"/>
          <w:szCs w:val="32"/>
          <w:highlight w:val="none"/>
          <w:lang w:eastAsia="zh" w:bidi="ar"/>
        </w:rPr>
        <w:t>.</w:t>
      </w:r>
      <w:r>
        <w:rPr>
          <w:rFonts w:hint="default" w:ascii="Times New Roman" w:hAnsi="Times New Roman" w:eastAsia="方正仿宋简体" w:cs="Times New Roman"/>
          <w:kern w:val="0"/>
          <w:sz w:val="32"/>
          <w:szCs w:val="32"/>
          <w:highlight w:val="none"/>
          <w:lang w:eastAsia="zh" w:bidi="ar"/>
        </w:rPr>
        <w:t>74</w:t>
      </w:r>
      <w:r>
        <w:rPr>
          <w:rFonts w:hint="eastAsia" w:ascii="方正仿宋简体" w:hAnsi="方正仿宋简体" w:eastAsia="方正仿宋简体" w:cs="方正仿宋简体"/>
          <w:kern w:val="0"/>
          <w:sz w:val="32"/>
          <w:szCs w:val="32"/>
          <w:highlight w:val="none"/>
          <w:lang w:eastAsia="zh" w:bidi="ar"/>
        </w:rPr>
        <w:t>万元，根据</w:t>
      </w:r>
      <w:r>
        <w:rPr>
          <w:rFonts w:hint="default" w:ascii="Times New Roman" w:hAnsi="Times New Roman" w:eastAsia="方正仿宋简体" w:cs="Times New Roman"/>
          <w:kern w:val="0"/>
          <w:sz w:val="32"/>
          <w:szCs w:val="32"/>
          <w:highlight w:val="none"/>
          <w:lang w:eastAsia="zh" w:bidi="ar"/>
        </w:rPr>
        <w:t>2023</w:t>
      </w:r>
      <w:r>
        <w:rPr>
          <w:rFonts w:hint="eastAsia" w:ascii="方正仿宋简体" w:hAnsi="方正仿宋简体" w:eastAsia="方正仿宋简体" w:cs="方正仿宋简体"/>
          <w:kern w:val="0"/>
          <w:sz w:val="32"/>
          <w:szCs w:val="32"/>
          <w:highlight w:val="none"/>
          <w:lang w:eastAsia="zh" w:bidi="ar"/>
        </w:rPr>
        <w:t>年</w:t>
      </w:r>
      <w:r>
        <w:rPr>
          <w:rFonts w:hint="default" w:ascii="Times New Roman" w:hAnsi="Times New Roman" w:eastAsia="方正仿宋简体" w:cs="Times New Roman"/>
          <w:kern w:val="0"/>
          <w:sz w:val="32"/>
          <w:szCs w:val="32"/>
          <w:highlight w:val="none"/>
          <w:lang w:eastAsia="zh" w:bidi="ar"/>
        </w:rPr>
        <w:t>1</w:t>
      </w:r>
      <w:r>
        <w:rPr>
          <w:rFonts w:hint="eastAsia" w:ascii="方正仿宋简体" w:hAnsi="方正仿宋简体" w:eastAsia="方正仿宋简体" w:cs="方正仿宋简体"/>
          <w:kern w:val="0"/>
          <w:sz w:val="32"/>
          <w:szCs w:val="32"/>
          <w:highlight w:val="none"/>
          <w:lang w:eastAsia="zh" w:bidi="ar"/>
        </w:rPr>
        <w:t>-</w:t>
      </w:r>
      <w:r>
        <w:rPr>
          <w:rFonts w:hint="default" w:ascii="Times New Roman" w:hAnsi="Times New Roman" w:eastAsia="方正仿宋简体" w:cs="Times New Roman"/>
          <w:kern w:val="0"/>
          <w:sz w:val="32"/>
          <w:szCs w:val="32"/>
          <w:highlight w:val="none"/>
          <w:lang w:eastAsia="zh" w:bidi="ar"/>
        </w:rPr>
        <w:t>9</w:t>
      </w:r>
      <w:r>
        <w:rPr>
          <w:rFonts w:hint="eastAsia" w:ascii="方正仿宋简体" w:hAnsi="方正仿宋简体" w:eastAsia="方正仿宋简体" w:cs="方正仿宋简体"/>
          <w:kern w:val="0"/>
          <w:sz w:val="32"/>
          <w:szCs w:val="32"/>
          <w:highlight w:val="none"/>
          <w:lang w:eastAsia="zh" w:bidi="ar"/>
        </w:rPr>
        <w:t>月可执行指标执行情况表显示支出金额</w:t>
      </w:r>
      <w:r>
        <w:rPr>
          <w:rFonts w:hint="default" w:ascii="Times New Roman" w:hAnsi="Times New Roman" w:eastAsia="方正仿宋简体" w:cs="Times New Roman"/>
          <w:kern w:val="0"/>
          <w:sz w:val="32"/>
          <w:szCs w:val="32"/>
          <w:highlight w:val="none"/>
          <w:lang w:eastAsia="zh" w:bidi="ar"/>
        </w:rPr>
        <w:t>529</w:t>
      </w:r>
      <w:r>
        <w:rPr>
          <w:rFonts w:hint="eastAsia" w:ascii="方正仿宋简体" w:hAnsi="方正仿宋简体" w:eastAsia="方正仿宋简体" w:cs="方正仿宋简体"/>
          <w:kern w:val="0"/>
          <w:sz w:val="32"/>
          <w:szCs w:val="32"/>
          <w:highlight w:val="none"/>
          <w:lang w:eastAsia="zh" w:bidi="ar"/>
        </w:rPr>
        <w:t>.</w:t>
      </w:r>
      <w:r>
        <w:rPr>
          <w:rFonts w:hint="default" w:ascii="Times New Roman" w:hAnsi="Times New Roman" w:eastAsia="方正仿宋简体" w:cs="Times New Roman"/>
          <w:kern w:val="0"/>
          <w:sz w:val="32"/>
          <w:szCs w:val="32"/>
          <w:highlight w:val="none"/>
          <w:lang w:eastAsia="zh" w:bidi="ar"/>
        </w:rPr>
        <w:t>26</w:t>
      </w:r>
      <w:r>
        <w:rPr>
          <w:rFonts w:hint="eastAsia" w:ascii="方正仿宋简体" w:hAnsi="方正仿宋简体" w:eastAsia="方正仿宋简体" w:cs="方正仿宋简体"/>
          <w:kern w:val="0"/>
          <w:sz w:val="32"/>
          <w:szCs w:val="32"/>
          <w:highlight w:val="none"/>
          <w:lang w:eastAsia="zh" w:bidi="ar"/>
        </w:rPr>
        <w:t>万元，</w:t>
      </w:r>
      <w:r>
        <w:rPr>
          <w:rFonts w:hint="default" w:ascii="Times New Roman" w:hAnsi="Times New Roman" w:eastAsia="方正仿宋简体" w:cs="Times New Roman"/>
          <w:kern w:val="0"/>
          <w:sz w:val="32"/>
          <w:szCs w:val="32"/>
          <w:highlight w:val="none"/>
          <w:lang w:eastAsia="zh" w:bidi="ar"/>
        </w:rPr>
        <w:t>2023</w:t>
      </w:r>
      <w:r>
        <w:rPr>
          <w:rFonts w:hint="eastAsia" w:ascii="方正仿宋简体" w:hAnsi="方正仿宋简体" w:eastAsia="方正仿宋简体" w:cs="方正仿宋简体"/>
          <w:kern w:val="0"/>
          <w:sz w:val="32"/>
          <w:szCs w:val="32"/>
          <w:highlight w:val="none"/>
          <w:lang w:eastAsia="zh" w:bidi="ar"/>
        </w:rPr>
        <w:t>年</w:t>
      </w:r>
      <w:r>
        <w:rPr>
          <w:rFonts w:hint="default" w:ascii="Times New Roman" w:hAnsi="Times New Roman" w:eastAsia="方正仿宋简体" w:cs="Times New Roman"/>
          <w:kern w:val="0"/>
          <w:sz w:val="32"/>
          <w:szCs w:val="32"/>
          <w:highlight w:val="none"/>
          <w:lang w:eastAsia="zh" w:bidi="ar"/>
        </w:rPr>
        <w:t>1</w:t>
      </w:r>
      <w:r>
        <w:rPr>
          <w:rFonts w:hint="eastAsia" w:ascii="方正仿宋简体" w:hAnsi="方正仿宋简体" w:eastAsia="方正仿宋简体" w:cs="方正仿宋简体"/>
          <w:kern w:val="0"/>
          <w:sz w:val="32"/>
          <w:szCs w:val="32"/>
          <w:highlight w:val="none"/>
          <w:lang w:eastAsia="zh" w:bidi="ar"/>
        </w:rPr>
        <w:t>-</w:t>
      </w:r>
      <w:r>
        <w:rPr>
          <w:rFonts w:hint="default" w:ascii="Times New Roman" w:hAnsi="Times New Roman" w:eastAsia="方正仿宋简体" w:cs="Times New Roman"/>
          <w:kern w:val="0"/>
          <w:sz w:val="32"/>
          <w:szCs w:val="32"/>
          <w:highlight w:val="none"/>
          <w:lang w:eastAsia="zh" w:bidi="ar"/>
        </w:rPr>
        <w:t>11</w:t>
      </w:r>
      <w:r>
        <w:rPr>
          <w:rFonts w:hint="eastAsia" w:ascii="方正仿宋简体" w:hAnsi="方正仿宋简体" w:eastAsia="方正仿宋简体" w:cs="方正仿宋简体"/>
          <w:kern w:val="0"/>
          <w:sz w:val="32"/>
          <w:szCs w:val="32"/>
          <w:highlight w:val="none"/>
          <w:lang w:eastAsia="zh" w:bidi="ar"/>
        </w:rPr>
        <w:t>月可执行指标执行情况表显示支出金额</w:t>
      </w:r>
      <w:r>
        <w:rPr>
          <w:rFonts w:hint="default" w:ascii="Times New Roman" w:hAnsi="Times New Roman" w:eastAsia="方正仿宋简体" w:cs="Times New Roman"/>
          <w:kern w:val="0"/>
          <w:sz w:val="32"/>
          <w:szCs w:val="32"/>
          <w:highlight w:val="none"/>
          <w:lang w:eastAsia="zh" w:bidi="ar"/>
        </w:rPr>
        <w:t>661</w:t>
      </w:r>
      <w:r>
        <w:rPr>
          <w:rFonts w:hint="eastAsia" w:ascii="方正仿宋简体" w:hAnsi="方正仿宋简体" w:eastAsia="方正仿宋简体" w:cs="方正仿宋简体"/>
          <w:kern w:val="0"/>
          <w:sz w:val="32"/>
          <w:szCs w:val="32"/>
          <w:highlight w:val="none"/>
          <w:lang w:eastAsia="zh" w:bidi="ar"/>
        </w:rPr>
        <w:t>.</w:t>
      </w:r>
      <w:r>
        <w:rPr>
          <w:rFonts w:hint="default" w:ascii="Times New Roman" w:hAnsi="Times New Roman" w:eastAsia="方正仿宋简体" w:cs="Times New Roman"/>
          <w:kern w:val="0"/>
          <w:sz w:val="32"/>
          <w:szCs w:val="32"/>
          <w:highlight w:val="none"/>
          <w:lang w:eastAsia="zh" w:bidi="ar"/>
        </w:rPr>
        <w:t>09</w:t>
      </w:r>
      <w:r>
        <w:rPr>
          <w:rFonts w:hint="eastAsia" w:ascii="方正仿宋简体" w:hAnsi="方正仿宋简体" w:eastAsia="方正仿宋简体" w:cs="方正仿宋简体"/>
          <w:kern w:val="0"/>
          <w:sz w:val="32"/>
          <w:szCs w:val="32"/>
          <w:highlight w:val="none"/>
          <w:lang w:eastAsia="zh" w:bidi="ar"/>
        </w:rPr>
        <w:t>万元，年度预算总额</w:t>
      </w:r>
      <w:r>
        <w:rPr>
          <w:rFonts w:hint="default" w:ascii="Times New Roman" w:hAnsi="Times New Roman" w:eastAsia="方正仿宋简体" w:cs="Times New Roman"/>
          <w:kern w:val="0"/>
          <w:sz w:val="32"/>
          <w:szCs w:val="32"/>
          <w:highlight w:val="none"/>
          <w:lang w:eastAsia="zh" w:bidi="ar"/>
        </w:rPr>
        <w:t>821</w:t>
      </w:r>
      <w:r>
        <w:rPr>
          <w:rFonts w:hint="eastAsia" w:ascii="方正仿宋简体" w:hAnsi="方正仿宋简体" w:eastAsia="方正仿宋简体" w:cs="方正仿宋简体"/>
          <w:kern w:val="0"/>
          <w:sz w:val="32"/>
          <w:szCs w:val="32"/>
          <w:highlight w:val="none"/>
          <w:lang w:eastAsia="zh" w:bidi="ar"/>
        </w:rPr>
        <w:t>.</w:t>
      </w:r>
      <w:r>
        <w:rPr>
          <w:rFonts w:hint="default" w:ascii="Times New Roman" w:hAnsi="Times New Roman" w:eastAsia="方正仿宋简体" w:cs="Times New Roman"/>
          <w:kern w:val="0"/>
          <w:sz w:val="32"/>
          <w:szCs w:val="32"/>
          <w:highlight w:val="none"/>
          <w:lang w:eastAsia="zh" w:bidi="ar"/>
        </w:rPr>
        <w:t>68</w:t>
      </w:r>
      <w:r>
        <w:rPr>
          <w:rFonts w:hint="eastAsia" w:ascii="方正仿宋简体" w:hAnsi="方正仿宋简体" w:eastAsia="方正仿宋简体" w:cs="方正仿宋简体"/>
          <w:kern w:val="0"/>
          <w:sz w:val="32"/>
          <w:szCs w:val="32"/>
          <w:highlight w:val="none"/>
          <w:lang w:eastAsia="zh" w:bidi="ar"/>
        </w:rPr>
        <w:t>万元，</w:t>
      </w:r>
      <w:r>
        <w:rPr>
          <w:rFonts w:hint="default" w:ascii="Times New Roman" w:hAnsi="Times New Roman" w:eastAsia="方正仿宋简体" w:cs="Times New Roman"/>
          <w:kern w:val="0"/>
          <w:sz w:val="32"/>
          <w:szCs w:val="32"/>
          <w:highlight w:val="none"/>
          <w:lang w:eastAsia="zh" w:bidi="ar"/>
        </w:rPr>
        <w:t>1</w:t>
      </w:r>
      <w:r>
        <w:rPr>
          <w:rFonts w:hint="eastAsia" w:ascii="方正仿宋简体" w:hAnsi="方正仿宋简体" w:eastAsia="方正仿宋简体" w:cs="方正仿宋简体"/>
          <w:kern w:val="0"/>
          <w:sz w:val="32"/>
          <w:szCs w:val="32"/>
          <w:highlight w:val="none"/>
          <w:lang w:eastAsia="zh" w:bidi="ar"/>
        </w:rPr>
        <w:t>-</w:t>
      </w:r>
      <w:r>
        <w:rPr>
          <w:rFonts w:hint="default" w:ascii="Times New Roman" w:hAnsi="Times New Roman" w:eastAsia="方正仿宋简体" w:cs="Times New Roman"/>
          <w:kern w:val="0"/>
          <w:sz w:val="32"/>
          <w:szCs w:val="32"/>
          <w:highlight w:val="none"/>
          <w:lang w:eastAsia="zh" w:bidi="ar"/>
        </w:rPr>
        <w:t>6</w:t>
      </w:r>
      <w:r>
        <w:rPr>
          <w:rFonts w:hint="eastAsia" w:ascii="方正仿宋简体" w:hAnsi="方正仿宋简体" w:eastAsia="方正仿宋简体" w:cs="方正仿宋简体"/>
          <w:kern w:val="0"/>
          <w:sz w:val="32"/>
          <w:szCs w:val="32"/>
          <w:highlight w:val="none"/>
          <w:lang w:eastAsia="zh" w:bidi="ar"/>
        </w:rPr>
        <w:t>月实际执行进度</w:t>
      </w:r>
      <w:r>
        <w:rPr>
          <w:rFonts w:hint="default" w:ascii="Times New Roman" w:hAnsi="Times New Roman" w:eastAsia="方正仿宋简体" w:cs="Times New Roman"/>
          <w:kern w:val="0"/>
          <w:sz w:val="32"/>
          <w:szCs w:val="32"/>
          <w:highlight w:val="none"/>
          <w:lang w:eastAsia="zh" w:bidi="ar"/>
        </w:rPr>
        <w:t>19</w:t>
      </w:r>
      <w:r>
        <w:rPr>
          <w:rFonts w:hint="eastAsia" w:ascii="方正仿宋简体" w:hAnsi="方正仿宋简体" w:eastAsia="方正仿宋简体" w:cs="方正仿宋简体"/>
          <w:kern w:val="0"/>
          <w:sz w:val="32"/>
          <w:szCs w:val="32"/>
          <w:highlight w:val="none"/>
          <w:lang w:eastAsia="zh" w:bidi="ar"/>
        </w:rPr>
        <w:t>.</w:t>
      </w:r>
      <w:r>
        <w:rPr>
          <w:rFonts w:hint="default" w:ascii="Times New Roman" w:hAnsi="Times New Roman" w:eastAsia="方正仿宋简体" w:cs="Times New Roman"/>
          <w:kern w:val="0"/>
          <w:sz w:val="32"/>
          <w:szCs w:val="32"/>
          <w:highlight w:val="none"/>
          <w:lang w:eastAsia="zh" w:bidi="ar"/>
        </w:rPr>
        <w:t>56%</w:t>
      </w:r>
      <w:r>
        <w:rPr>
          <w:rFonts w:hint="eastAsia" w:ascii="方正仿宋简体" w:hAnsi="方正仿宋简体" w:eastAsia="方正仿宋简体" w:cs="方正仿宋简体"/>
          <w:kern w:val="0"/>
          <w:sz w:val="32"/>
          <w:szCs w:val="32"/>
          <w:highlight w:val="none"/>
          <w:lang w:eastAsia="zh" w:bidi="ar"/>
        </w:rPr>
        <w:t>，</w:t>
      </w:r>
      <w:r>
        <w:rPr>
          <w:rFonts w:hint="default" w:ascii="Times New Roman" w:hAnsi="Times New Roman" w:eastAsia="方正仿宋简体" w:cs="Times New Roman"/>
          <w:kern w:val="0"/>
          <w:sz w:val="32"/>
          <w:szCs w:val="32"/>
          <w:highlight w:val="none"/>
          <w:lang w:eastAsia="zh" w:bidi="ar"/>
        </w:rPr>
        <w:t>1</w:t>
      </w:r>
      <w:r>
        <w:rPr>
          <w:rFonts w:hint="eastAsia" w:ascii="方正仿宋简体" w:hAnsi="方正仿宋简体" w:eastAsia="方正仿宋简体" w:cs="方正仿宋简体"/>
          <w:kern w:val="0"/>
          <w:sz w:val="32"/>
          <w:szCs w:val="32"/>
          <w:highlight w:val="none"/>
          <w:lang w:eastAsia="zh" w:bidi="ar"/>
        </w:rPr>
        <w:t>-</w:t>
      </w:r>
      <w:r>
        <w:rPr>
          <w:rFonts w:hint="default" w:ascii="Times New Roman" w:hAnsi="Times New Roman" w:eastAsia="方正仿宋简体" w:cs="Times New Roman"/>
          <w:kern w:val="0"/>
          <w:sz w:val="32"/>
          <w:szCs w:val="32"/>
          <w:highlight w:val="none"/>
          <w:lang w:eastAsia="zh" w:bidi="ar"/>
        </w:rPr>
        <w:t>9</w:t>
      </w:r>
      <w:r>
        <w:rPr>
          <w:rFonts w:hint="eastAsia" w:ascii="方正仿宋简体" w:hAnsi="方正仿宋简体" w:eastAsia="方正仿宋简体" w:cs="方正仿宋简体"/>
          <w:kern w:val="0"/>
          <w:sz w:val="32"/>
          <w:szCs w:val="32"/>
          <w:highlight w:val="none"/>
          <w:lang w:eastAsia="zh" w:bidi="ar"/>
        </w:rPr>
        <w:t>月实际执行</w:t>
      </w:r>
      <w:r>
        <w:rPr>
          <w:rFonts w:hint="eastAsia" w:ascii="方正仿宋简体" w:hAnsi="方正仿宋简体" w:eastAsia="方正仿宋简体" w:cs="方正仿宋简体"/>
          <w:kern w:val="0"/>
          <w:sz w:val="32"/>
          <w:szCs w:val="32"/>
          <w:highlight w:val="none"/>
          <w:lang w:val="en-US" w:eastAsia="zh-CN" w:bidi="ar"/>
        </w:rPr>
        <w:t>进度</w:t>
      </w:r>
      <w:r>
        <w:rPr>
          <w:rFonts w:hint="default" w:ascii="Times New Roman" w:hAnsi="Times New Roman" w:eastAsia="方正仿宋简体" w:cs="Times New Roman"/>
          <w:kern w:val="0"/>
          <w:sz w:val="32"/>
          <w:szCs w:val="32"/>
          <w:highlight w:val="none"/>
          <w:lang w:eastAsia="zh" w:bidi="ar"/>
        </w:rPr>
        <w:t>64</w:t>
      </w:r>
      <w:r>
        <w:rPr>
          <w:rFonts w:hint="eastAsia" w:ascii="方正仿宋简体" w:hAnsi="方正仿宋简体" w:eastAsia="方正仿宋简体" w:cs="方正仿宋简体"/>
          <w:kern w:val="0"/>
          <w:sz w:val="32"/>
          <w:szCs w:val="32"/>
          <w:highlight w:val="none"/>
          <w:lang w:eastAsia="zh" w:bidi="ar"/>
        </w:rPr>
        <w:t>.</w:t>
      </w:r>
      <w:r>
        <w:rPr>
          <w:rFonts w:hint="default" w:ascii="Times New Roman" w:hAnsi="Times New Roman" w:eastAsia="方正仿宋简体" w:cs="Times New Roman"/>
          <w:kern w:val="0"/>
          <w:sz w:val="32"/>
          <w:szCs w:val="32"/>
          <w:highlight w:val="none"/>
          <w:lang w:eastAsia="zh" w:bidi="ar"/>
        </w:rPr>
        <w:t>41%</w:t>
      </w:r>
      <w:r>
        <w:rPr>
          <w:rFonts w:hint="eastAsia" w:ascii="方正仿宋简体" w:hAnsi="方正仿宋简体" w:eastAsia="方正仿宋简体" w:cs="方正仿宋简体"/>
          <w:kern w:val="0"/>
          <w:sz w:val="32"/>
          <w:szCs w:val="32"/>
          <w:highlight w:val="none"/>
          <w:lang w:eastAsia="zh" w:bidi="ar"/>
        </w:rPr>
        <w:t>，</w:t>
      </w:r>
      <w:r>
        <w:rPr>
          <w:rFonts w:hint="default" w:ascii="Times New Roman" w:hAnsi="Times New Roman" w:eastAsia="方正仿宋简体" w:cs="Times New Roman"/>
          <w:kern w:val="0"/>
          <w:sz w:val="32"/>
          <w:szCs w:val="32"/>
          <w:highlight w:val="none"/>
          <w:lang w:eastAsia="zh" w:bidi="ar"/>
        </w:rPr>
        <w:t>1</w:t>
      </w:r>
      <w:r>
        <w:rPr>
          <w:rFonts w:hint="eastAsia" w:ascii="方正仿宋简体" w:hAnsi="方正仿宋简体" w:eastAsia="方正仿宋简体" w:cs="方正仿宋简体"/>
          <w:kern w:val="0"/>
          <w:sz w:val="32"/>
          <w:szCs w:val="32"/>
          <w:highlight w:val="none"/>
          <w:lang w:eastAsia="zh" w:bidi="ar"/>
        </w:rPr>
        <w:t>-</w:t>
      </w:r>
      <w:r>
        <w:rPr>
          <w:rFonts w:hint="default" w:ascii="Times New Roman" w:hAnsi="Times New Roman" w:eastAsia="方正仿宋简体" w:cs="Times New Roman"/>
          <w:kern w:val="0"/>
          <w:sz w:val="32"/>
          <w:szCs w:val="32"/>
          <w:highlight w:val="none"/>
          <w:lang w:eastAsia="zh" w:bidi="ar"/>
        </w:rPr>
        <w:t>11</w:t>
      </w:r>
      <w:r>
        <w:rPr>
          <w:rFonts w:hint="eastAsia" w:ascii="方正仿宋简体" w:hAnsi="方正仿宋简体" w:eastAsia="方正仿宋简体" w:cs="方正仿宋简体"/>
          <w:kern w:val="0"/>
          <w:sz w:val="32"/>
          <w:szCs w:val="32"/>
          <w:highlight w:val="none"/>
          <w:lang w:eastAsia="zh" w:bidi="ar"/>
        </w:rPr>
        <w:t>月实际执行进度</w:t>
      </w:r>
      <w:r>
        <w:rPr>
          <w:rFonts w:hint="default" w:ascii="Times New Roman" w:hAnsi="Times New Roman" w:eastAsia="方正仿宋简体" w:cs="Times New Roman"/>
          <w:kern w:val="0"/>
          <w:sz w:val="32"/>
          <w:szCs w:val="32"/>
          <w:highlight w:val="none"/>
          <w:lang w:eastAsia="zh" w:bidi="ar"/>
        </w:rPr>
        <w:t>80</w:t>
      </w:r>
      <w:r>
        <w:rPr>
          <w:rFonts w:hint="eastAsia" w:ascii="方正仿宋简体" w:hAnsi="方正仿宋简体" w:eastAsia="方正仿宋简体" w:cs="方正仿宋简体"/>
          <w:kern w:val="0"/>
          <w:sz w:val="32"/>
          <w:szCs w:val="32"/>
          <w:highlight w:val="none"/>
          <w:lang w:eastAsia="zh" w:bidi="ar"/>
        </w:rPr>
        <w:t>.</w:t>
      </w:r>
      <w:r>
        <w:rPr>
          <w:rFonts w:hint="default" w:ascii="Times New Roman" w:hAnsi="Times New Roman" w:eastAsia="方正仿宋简体" w:cs="Times New Roman"/>
          <w:kern w:val="0"/>
          <w:sz w:val="32"/>
          <w:szCs w:val="32"/>
          <w:highlight w:val="none"/>
          <w:lang w:eastAsia="zh" w:bidi="ar"/>
        </w:rPr>
        <w:t>46%</w:t>
      </w:r>
      <w:r>
        <w:rPr>
          <w:rFonts w:hint="eastAsia" w:ascii="方正仿宋简体" w:hAnsi="方正仿宋简体" w:eastAsia="方正仿宋简体" w:cs="方正仿宋简体"/>
          <w:kern w:val="0"/>
          <w:sz w:val="32"/>
          <w:szCs w:val="32"/>
          <w:highlight w:val="none"/>
          <w:lang w:eastAsia="zh-CN" w:bidi="ar"/>
        </w:rPr>
        <w:t>。</w:t>
      </w:r>
    </w:p>
    <w:p w14:paraId="489BB25E">
      <w:pPr>
        <w:spacing w:line="560" w:lineRule="exact"/>
        <w:ind w:firstLine="521"/>
        <w:jc w:val="left"/>
        <w:rPr>
          <w:rFonts w:hint="eastAsia" w:ascii="方正仿宋简体" w:hAnsi="方正仿宋简体" w:eastAsia="方正仿宋简体" w:cs="方正仿宋简体"/>
          <w:kern w:val="0"/>
          <w:sz w:val="32"/>
          <w:szCs w:val="32"/>
          <w:highlight w:val="none"/>
          <w:lang w:eastAsia="zh-CN" w:bidi="ar"/>
        </w:rPr>
      </w:pPr>
      <w:r>
        <w:rPr>
          <w:rFonts w:hint="eastAsia" w:ascii="方正仿宋简体" w:hAnsi="方正仿宋简体" w:eastAsia="方正仿宋简体" w:cs="方正仿宋简体"/>
          <w:kern w:val="0"/>
          <w:sz w:val="32"/>
          <w:szCs w:val="32"/>
          <w:highlight w:val="none"/>
          <w:lang w:val="en-US" w:eastAsia="zh-CN" w:bidi="ar"/>
        </w:rPr>
        <w:t>综上，以上三个阶段均未达到目标进度。</w:t>
      </w:r>
    </w:p>
    <w:p w14:paraId="7A175E44">
      <w:pPr>
        <w:spacing w:line="560" w:lineRule="exact"/>
        <w:ind w:firstLine="521"/>
        <w:jc w:val="left"/>
        <w:rPr>
          <w:rFonts w:hint="eastAsia" w:ascii="方正仿宋简体" w:hAnsi="方正仿宋简体" w:eastAsia="方正仿宋简体" w:cs="方正仿宋简体"/>
          <w:kern w:val="0"/>
          <w:sz w:val="32"/>
          <w:szCs w:val="32"/>
          <w:highlight w:val="none"/>
          <w:lang w:bidi="ar"/>
        </w:rPr>
      </w:pPr>
      <w:r>
        <w:rPr>
          <w:rFonts w:hint="eastAsia" w:ascii="方正仿宋简体" w:hAnsi="方正仿宋简体" w:eastAsia="方正仿宋简体" w:cs="方正仿宋简体"/>
          <w:kern w:val="0"/>
          <w:sz w:val="32"/>
          <w:szCs w:val="32"/>
          <w:highlight w:val="none"/>
          <w:lang w:bidi="ar"/>
        </w:rPr>
        <w:t>指标得分=</w:t>
      </w:r>
      <w:r>
        <w:rPr>
          <w:rFonts w:hint="default" w:ascii="Times New Roman" w:hAnsi="Times New Roman" w:eastAsia="方正仿宋简体" w:cs="Times New Roman"/>
          <w:kern w:val="0"/>
          <w:sz w:val="32"/>
          <w:szCs w:val="32"/>
          <w:highlight w:val="none"/>
          <w:lang w:bidi="ar"/>
        </w:rPr>
        <w:t>2</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19</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56%</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40%</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64</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61%</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67</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5%</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80</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46%</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82</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5%</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4</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84</w:t>
      </w:r>
      <w:r>
        <w:rPr>
          <w:rFonts w:hint="eastAsia" w:ascii="方正仿宋简体" w:hAnsi="方正仿宋简体" w:eastAsia="方正仿宋简体" w:cs="方正仿宋简体"/>
          <w:kern w:val="0"/>
          <w:sz w:val="32"/>
          <w:szCs w:val="32"/>
          <w:highlight w:val="none"/>
          <w:lang w:bidi="ar"/>
        </w:rPr>
        <w:t>分</w:t>
      </w:r>
      <w:r>
        <w:rPr>
          <w:rFonts w:hint="eastAsia" w:ascii="方正仿宋简体" w:hAnsi="方正仿宋简体" w:eastAsia="方正仿宋简体" w:cs="方正仿宋简体"/>
          <w:kern w:val="0"/>
          <w:sz w:val="32"/>
          <w:szCs w:val="32"/>
          <w:highlight w:val="none"/>
          <w:lang w:eastAsia="zh-CN" w:bidi="ar"/>
        </w:rPr>
        <w:t>。</w:t>
      </w:r>
      <w:r>
        <w:rPr>
          <w:rFonts w:hint="eastAsia" w:ascii="方正仿宋简体" w:hAnsi="方正仿宋简体" w:eastAsia="方正仿宋简体" w:cs="方正仿宋简体"/>
          <w:kern w:val="0"/>
          <w:sz w:val="32"/>
          <w:szCs w:val="32"/>
          <w:highlight w:val="none"/>
          <w:lang w:bidi="ar"/>
        </w:rPr>
        <w:t xml:space="preserve">                                </w:t>
      </w:r>
    </w:p>
    <w:p w14:paraId="4E7A7871">
      <w:pPr>
        <w:spacing w:line="560" w:lineRule="exact"/>
        <w:ind w:firstLine="56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kern w:val="0"/>
          <w:sz w:val="32"/>
          <w:szCs w:val="32"/>
          <w:highlight w:val="none"/>
          <w:lang w:bidi="ar"/>
        </w:rPr>
        <w:t>本项分值为</w:t>
      </w:r>
      <w:r>
        <w:rPr>
          <w:rFonts w:hint="default" w:ascii="Times New Roman" w:hAnsi="Times New Roman" w:eastAsia="方正仿宋简体" w:cs="Times New Roman"/>
          <w:kern w:val="0"/>
          <w:sz w:val="32"/>
          <w:szCs w:val="32"/>
          <w:highlight w:val="none"/>
          <w:lang w:val="en-US" w:eastAsia="zh-CN" w:bidi="ar"/>
        </w:rPr>
        <w:t>6</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00</w:t>
      </w:r>
      <w:r>
        <w:rPr>
          <w:rFonts w:hint="eastAsia" w:ascii="方正仿宋简体" w:hAnsi="方正仿宋简体" w:eastAsia="方正仿宋简体" w:cs="方正仿宋简体"/>
          <w:kern w:val="0"/>
          <w:sz w:val="32"/>
          <w:szCs w:val="32"/>
          <w:highlight w:val="none"/>
          <w:lang w:bidi="ar"/>
        </w:rPr>
        <w:t>分，扣</w:t>
      </w:r>
      <w:r>
        <w:rPr>
          <w:rFonts w:hint="default" w:ascii="Times New Roman" w:hAnsi="Times New Roman" w:eastAsia="方正仿宋简体" w:cs="Times New Roman"/>
          <w:kern w:val="0"/>
          <w:sz w:val="32"/>
          <w:szCs w:val="32"/>
          <w:highlight w:val="none"/>
          <w:lang w:val="en-US" w:eastAsia="zh-CN" w:bidi="ar"/>
        </w:rPr>
        <w:t>1</w:t>
      </w:r>
      <w:r>
        <w:rPr>
          <w:rFonts w:hint="eastAsia" w:ascii="方正仿宋简体" w:hAnsi="方正仿宋简体" w:eastAsia="方正仿宋简体" w:cs="方正仿宋简体"/>
          <w:kern w:val="0"/>
          <w:sz w:val="32"/>
          <w:szCs w:val="32"/>
          <w:highlight w:val="none"/>
          <w:lang w:val="en-US" w:eastAsia="zh-CN" w:bidi="ar"/>
        </w:rPr>
        <w:t>.</w:t>
      </w:r>
      <w:r>
        <w:rPr>
          <w:rFonts w:hint="default" w:ascii="Times New Roman" w:hAnsi="Times New Roman" w:eastAsia="方正仿宋简体" w:cs="Times New Roman"/>
          <w:kern w:val="0"/>
          <w:sz w:val="32"/>
          <w:szCs w:val="32"/>
          <w:highlight w:val="none"/>
          <w:lang w:val="en-US" w:eastAsia="zh-CN" w:bidi="ar"/>
        </w:rPr>
        <w:t>16</w:t>
      </w:r>
      <w:r>
        <w:rPr>
          <w:rFonts w:hint="eastAsia" w:ascii="方正仿宋简体" w:hAnsi="方正仿宋简体" w:eastAsia="方正仿宋简体" w:cs="方正仿宋简体"/>
          <w:kern w:val="0"/>
          <w:sz w:val="32"/>
          <w:szCs w:val="32"/>
          <w:highlight w:val="none"/>
          <w:lang w:bidi="ar"/>
        </w:rPr>
        <w:t>分，得分为</w:t>
      </w:r>
      <w:r>
        <w:rPr>
          <w:rFonts w:hint="default" w:ascii="Times New Roman" w:hAnsi="Times New Roman" w:eastAsia="方正仿宋简体" w:cs="Times New Roman"/>
          <w:kern w:val="0"/>
          <w:sz w:val="32"/>
          <w:szCs w:val="32"/>
          <w:highlight w:val="none"/>
          <w:lang w:val="en-US" w:eastAsia="zh-CN" w:bidi="ar"/>
        </w:rPr>
        <w:t>4</w:t>
      </w:r>
      <w:r>
        <w:rPr>
          <w:rFonts w:hint="eastAsia" w:ascii="方正仿宋简体" w:hAnsi="方正仿宋简体" w:eastAsia="方正仿宋简体" w:cs="方正仿宋简体"/>
          <w:kern w:val="0"/>
          <w:sz w:val="32"/>
          <w:szCs w:val="32"/>
          <w:highlight w:val="none"/>
          <w:lang w:val="en-US" w:eastAsia="zh-CN" w:bidi="ar"/>
        </w:rPr>
        <w:t>.</w:t>
      </w:r>
      <w:r>
        <w:rPr>
          <w:rFonts w:hint="default" w:ascii="Times New Roman" w:hAnsi="Times New Roman" w:eastAsia="方正仿宋简体" w:cs="Times New Roman"/>
          <w:kern w:val="0"/>
          <w:sz w:val="32"/>
          <w:szCs w:val="32"/>
          <w:highlight w:val="none"/>
          <w:lang w:val="en-US" w:eastAsia="zh-CN" w:bidi="ar"/>
        </w:rPr>
        <w:t>84</w:t>
      </w:r>
      <w:r>
        <w:rPr>
          <w:rFonts w:hint="eastAsia" w:ascii="方正仿宋简体" w:hAnsi="方正仿宋简体" w:eastAsia="方正仿宋简体" w:cs="方正仿宋简体"/>
          <w:kern w:val="0"/>
          <w:sz w:val="32"/>
          <w:szCs w:val="32"/>
          <w:highlight w:val="none"/>
          <w:lang w:bidi="ar"/>
        </w:rPr>
        <w:t>分。</w:t>
      </w:r>
    </w:p>
    <w:p w14:paraId="3EF14B47">
      <w:pPr>
        <w:spacing w:line="560" w:lineRule="exact"/>
        <w:ind w:firstLine="56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sz w:val="32"/>
          <w:szCs w:val="32"/>
          <w:highlight w:val="none"/>
        </w:rPr>
        <w:t>二级指标</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预算执行</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eastAsia" w:ascii="方正仿宋简体" w:hAnsi="方正仿宋简体" w:eastAsia="方正仿宋简体" w:cs="方正仿宋简体"/>
          <w:sz w:val="32"/>
          <w:szCs w:val="32"/>
          <w:highlight w:val="none"/>
        </w:rPr>
        <w:t>指标分共计</w:t>
      </w:r>
      <w:r>
        <w:rPr>
          <w:rFonts w:hint="default" w:ascii="Times New Roman" w:hAnsi="Times New Roman" w:eastAsia="方正仿宋简体" w:cs="Times New Roman"/>
          <w:sz w:val="32"/>
          <w:szCs w:val="32"/>
          <w:highlight w:val="none"/>
          <w:lang w:val="en-US" w:eastAsia="zh-CN"/>
        </w:rPr>
        <w:t>2</w:t>
      </w:r>
      <w:r>
        <w:rPr>
          <w:rFonts w:hint="default" w:ascii="Times New Roman" w:hAnsi="Times New Roman" w:eastAsia="方正仿宋简体" w:cs="Times New Roman"/>
          <w:sz w:val="32"/>
          <w:szCs w:val="32"/>
          <w:highlight w:val="none"/>
        </w:rPr>
        <w:t>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lang w:val="en-US" w:eastAsia="zh-CN"/>
        </w:rPr>
        <w:t>4</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02</w:t>
      </w:r>
      <w:r>
        <w:rPr>
          <w:rFonts w:hint="eastAsia" w:ascii="方正仿宋简体" w:hAnsi="方正仿宋简体" w:eastAsia="方正仿宋简体" w:cs="方正仿宋简体"/>
          <w:sz w:val="32"/>
          <w:szCs w:val="32"/>
          <w:highlight w:val="none"/>
        </w:rPr>
        <w:t>分，</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得分为</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15</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98</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分。</w:t>
      </w:r>
    </w:p>
    <w:p w14:paraId="259AF7E0">
      <w:pPr>
        <w:numPr>
          <w:ilvl w:val="0"/>
          <w:numId w:val="3"/>
        </w:numPr>
        <w:spacing w:line="560" w:lineRule="exact"/>
        <w:ind w:firstLine="56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完成结果</w:t>
      </w:r>
    </w:p>
    <w:p w14:paraId="043ED5CA">
      <w:pPr>
        <w:pStyle w:val="2"/>
        <w:spacing w:after="0" w:line="560" w:lineRule="exact"/>
        <w:ind w:firstLine="56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二级指标</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完成结果</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下设两个三级指标分别为：预算完成和违规记录。</w:t>
      </w:r>
    </w:p>
    <w:p w14:paraId="255C5673">
      <w:pPr>
        <w:spacing w:line="560" w:lineRule="exact"/>
        <w:ind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1</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）预算完成</w:t>
      </w:r>
    </w:p>
    <w:p w14:paraId="1B204505">
      <w:pPr>
        <w:spacing w:line="560" w:lineRule="exact"/>
        <w:ind w:firstLine="560"/>
        <w:rPr>
          <w:rFonts w:hint="eastAsia" w:ascii="方正仿宋简体" w:hAnsi="方正仿宋简体" w:eastAsia="方正仿宋简体" w:cs="方正仿宋简体"/>
          <w:kern w:val="0"/>
          <w:sz w:val="32"/>
          <w:szCs w:val="32"/>
          <w:highlight w:val="none"/>
          <w:lang w:val="en-US" w:eastAsia="zh-CN" w:bidi="ar"/>
        </w:rPr>
      </w:pPr>
      <w:r>
        <w:rPr>
          <w:rFonts w:hint="eastAsia" w:ascii="方正仿宋简体" w:hAnsi="方正仿宋简体" w:eastAsia="方正仿宋简体" w:cs="方正仿宋简体"/>
          <w:kern w:val="0"/>
          <w:sz w:val="32"/>
          <w:szCs w:val="32"/>
          <w:highlight w:val="none"/>
          <w:lang w:eastAsia="zh-CN" w:bidi="ar"/>
        </w:rPr>
        <w:t>泸定县机关事务服务中心</w:t>
      </w:r>
      <w:r>
        <w:rPr>
          <w:rFonts w:hint="default" w:ascii="Times New Roman" w:hAnsi="Times New Roman" w:eastAsia="方正仿宋简体" w:cs="Times New Roman"/>
          <w:kern w:val="0"/>
          <w:sz w:val="32"/>
          <w:szCs w:val="32"/>
          <w:highlight w:val="none"/>
          <w:lang w:bidi="ar"/>
        </w:rPr>
        <w:t>2023</w:t>
      </w:r>
      <w:r>
        <w:rPr>
          <w:rFonts w:hint="eastAsia" w:ascii="方正仿宋简体" w:hAnsi="方正仿宋简体" w:eastAsia="方正仿宋简体" w:cs="方正仿宋简体"/>
          <w:kern w:val="0"/>
          <w:sz w:val="32"/>
          <w:szCs w:val="32"/>
          <w:highlight w:val="none"/>
          <w:lang w:bidi="ar"/>
        </w:rPr>
        <w:t>年</w:t>
      </w:r>
      <w:r>
        <w:rPr>
          <w:rFonts w:hint="default" w:ascii="Times New Roman" w:hAnsi="Times New Roman" w:eastAsia="方正仿宋简体" w:cs="Times New Roman"/>
          <w:kern w:val="0"/>
          <w:sz w:val="32"/>
          <w:szCs w:val="32"/>
          <w:highlight w:val="none"/>
          <w:lang w:val="en-US" w:eastAsia="zh-CN" w:bidi="ar"/>
        </w:rPr>
        <w:t>7</w:t>
      </w:r>
      <w:r>
        <w:rPr>
          <w:rFonts w:hint="eastAsia" w:ascii="方正仿宋简体" w:hAnsi="方正仿宋简体" w:eastAsia="方正仿宋简体" w:cs="方正仿宋简体"/>
          <w:kern w:val="0"/>
          <w:sz w:val="32"/>
          <w:szCs w:val="32"/>
          <w:highlight w:val="none"/>
          <w:lang w:val="en-US" w:eastAsia="zh-CN" w:bidi="ar"/>
        </w:rPr>
        <w:t>个部门预算项目</w:t>
      </w:r>
      <w:r>
        <w:rPr>
          <w:rFonts w:hint="eastAsia" w:ascii="方正仿宋简体" w:hAnsi="方正仿宋简体" w:eastAsia="方正仿宋简体" w:cs="方正仿宋简体"/>
          <w:kern w:val="0"/>
          <w:sz w:val="32"/>
          <w:szCs w:val="32"/>
          <w:highlight w:val="none"/>
          <w:lang w:bidi="ar"/>
        </w:rPr>
        <w:t>，</w:t>
      </w:r>
      <w:r>
        <w:rPr>
          <w:rFonts w:hint="eastAsia" w:ascii="方正仿宋简体" w:hAnsi="方正仿宋简体" w:eastAsia="方正仿宋简体" w:cs="方正仿宋简体"/>
          <w:kern w:val="0"/>
          <w:sz w:val="32"/>
          <w:szCs w:val="32"/>
          <w:highlight w:val="none"/>
          <w:lang w:val="en-US" w:eastAsia="zh-CN" w:bidi="ar"/>
        </w:rPr>
        <w:t>年度预算总额为</w:t>
      </w:r>
      <w:r>
        <w:rPr>
          <w:rFonts w:hint="default" w:ascii="Times New Roman" w:hAnsi="Times New Roman" w:eastAsia="方正仿宋简体" w:cs="Times New Roman"/>
          <w:kern w:val="0"/>
          <w:sz w:val="32"/>
          <w:szCs w:val="32"/>
          <w:highlight w:val="none"/>
          <w:lang w:val="en-US" w:eastAsia="zh-CN" w:bidi="ar"/>
        </w:rPr>
        <w:t>631</w:t>
      </w:r>
      <w:r>
        <w:rPr>
          <w:rFonts w:hint="eastAsia" w:ascii="方正仿宋简体" w:hAnsi="方正仿宋简体" w:eastAsia="方正仿宋简体" w:cs="方正仿宋简体"/>
          <w:kern w:val="0"/>
          <w:sz w:val="32"/>
          <w:szCs w:val="32"/>
          <w:highlight w:val="none"/>
          <w:lang w:val="en-US" w:eastAsia="zh-CN" w:bidi="ar"/>
        </w:rPr>
        <w:t>.</w:t>
      </w:r>
      <w:r>
        <w:rPr>
          <w:rFonts w:hint="default" w:ascii="Times New Roman" w:hAnsi="Times New Roman" w:eastAsia="方正仿宋简体" w:cs="Times New Roman"/>
          <w:kern w:val="0"/>
          <w:sz w:val="32"/>
          <w:szCs w:val="32"/>
          <w:highlight w:val="none"/>
          <w:lang w:val="en-US" w:eastAsia="zh-CN" w:bidi="ar"/>
        </w:rPr>
        <w:t>74</w:t>
      </w:r>
      <w:r>
        <w:rPr>
          <w:rFonts w:hint="eastAsia" w:ascii="方正仿宋简体" w:hAnsi="方正仿宋简体" w:eastAsia="方正仿宋简体" w:cs="方正仿宋简体"/>
          <w:kern w:val="0"/>
          <w:sz w:val="32"/>
          <w:szCs w:val="32"/>
          <w:highlight w:val="none"/>
          <w:lang w:val="en-US" w:eastAsia="zh-CN" w:bidi="ar"/>
        </w:rPr>
        <w:t>万元，已全部支出，年度预算执行进度为</w:t>
      </w:r>
      <w:r>
        <w:rPr>
          <w:rFonts w:hint="default" w:ascii="Times New Roman" w:hAnsi="Times New Roman" w:eastAsia="方正仿宋简体" w:cs="Times New Roman"/>
          <w:kern w:val="0"/>
          <w:sz w:val="32"/>
          <w:szCs w:val="32"/>
          <w:highlight w:val="none"/>
          <w:lang w:val="en-US" w:eastAsia="zh-CN" w:bidi="ar"/>
        </w:rPr>
        <w:t>100</w:t>
      </w:r>
      <w:r>
        <w:rPr>
          <w:rFonts w:hint="eastAsia" w:ascii="方正仿宋简体" w:hAnsi="方正仿宋简体" w:eastAsia="方正仿宋简体" w:cs="方正仿宋简体"/>
          <w:kern w:val="0"/>
          <w:sz w:val="32"/>
          <w:szCs w:val="32"/>
          <w:highlight w:val="none"/>
          <w:lang w:val="en-US" w:eastAsia="zh-CN" w:bidi="ar"/>
        </w:rPr>
        <w:t>.</w:t>
      </w:r>
      <w:r>
        <w:rPr>
          <w:rFonts w:hint="default" w:ascii="Times New Roman" w:hAnsi="Times New Roman" w:eastAsia="方正仿宋简体" w:cs="Times New Roman"/>
          <w:kern w:val="0"/>
          <w:sz w:val="32"/>
          <w:szCs w:val="32"/>
          <w:highlight w:val="none"/>
          <w:lang w:val="en-US" w:eastAsia="zh-CN" w:bidi="ar"/>
        </w:rPr>
        <w:t>00%</w:t>
      </w:r>
      <w:r>
        <w:rPr>
          <w:rFonts w:hint="eastAsia" w:ascii="方正仿宋简体" w:hAnsi="方正仿宋简体" w:eastAsia="方正仿宋简体" w:cs="方正仿宋简体"/>
          <w:kern w:val="0"/>
          <w:sz w:val="32"/>
          <w:szCs w:val="32"/>
          <w:highlight w:val="none"/>
          <w:lang w:val="en-US" w:eastAsia="zh-CN" w:bidi="ar"/>
        </w:rPr>
        <w:t>。</w:t>
      </w:r>
    </w:p>
    <w:p w14:paraId="12B2B552">
      <w:pPr>
        <w:spacing w:line="560" w:lineRule="exact"/>
        <w:ind w:firstLine="560"/>
        <w:rPr>
          <w:rFonts w:hint="eastAsia" w:ascii="方正仿宋简体" w:hAnsi="方正仿宋简体" w:eastAsia="方正仿宋简体" w:cs="方正仿宋简体"/>
          <w:sz w:val="32"/>
          <w:szCs w:val="32"/>
          <w:highlight w:val="none"/>
          <w:lang w:bidi="ar"/>
        </w:rPr>
      </w:pPr>
      <w:r>
        <w:rPr>
          <w:rFonts w:hint="eastAsia" w:ascii="方正仿宋简体" w:hAnsi="方正仿宋简体" w:eastAsia="方正仿宋简体" w:cs="方正仿宋简体"/>
          <w:kern w:val="0"/>
          <w:sz w:val="32"/>
          <w:szCs w:val="32"/>
          <w:highlight w:val="none"/>
          <w:lang w:bidi="ar"/>
        </w:rPr>
        <w:t>本项分值为</w:t>
      </w:r>
      <w:r>
        <w:rPr>
          <w:rFonts w:hint="default" w:ascii="Times New Roman" w:hAnsi="Times New Roman" w:eastAsia="方正仿宋简体" w:cs="Times New Roman"/>
          <w:kern w:val="0"/>
          <w:sz w:val="32"/>
          <w:szCs w:val="32"/>
          <w:highlight w:val="none"/>
          <w:lang w:val="en-US" w:eastAsia="zh-CN" w:bidi="ar"/>
        </w:rPr>
        <w:t>8</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00</w:t>
      </w:r>
      <w:r>
        <w:rPr>
          <w:rFonts w:hint="eastAsia" w:ascii="方正仿宋简体" w:hAnsi="方正仿宋简体" w:eastAsia="方正仿宋简体" w:cs="方正仿宋简体"/>
          <w:kern w:val="0"/>
          <w:sz w:val="32"/>
          <w:szCs w:val="32"/>
          <w:highlight w:val="none"/>
          <w:lang w:bidi="ar"/>
        </w:rPr>
        <w:t>分，扣</w:t>
      </w:r>
      <w:r>
        <w:rPr>
          <w:rFonts w:hint="default" w:ascii="Times New Roman" w:hAnsi="Times New Roman" w:eastAsia="方正仿宋简体" w:cs="Times New Roman"/>
          <w:kern w:val="0"/>
          <w:sz w:val="32"/>
          <w:szCs w:val="32"/>
          <w:highlight w:val="none"/>
          <w:lang w:bidi="ar"/>
        </w:rPr>
        <w:t>0</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00</w:t>
      </w:r>
      <w:r>
        <w:rPr>
          <w:rFonts w:hint="eastAsia" w:ascii="方正仿宋简体" w:hAnsi="方正仿宋简体" w:eastAsia="方正仿宋简体" w:cs="方正仿宋简体"/>
          <w:kern w:val="0"/>
          <w:sz w:val="32"/>
          <w:szCs w:val="32"/>
          <w:highlight w:val="none"/>
          <w:lang w:bidi="ar"/>
        </w:rPr>
        <w:t>分，得分为</w:t>
      </w:r>
      <w:r>
        <w:rPr>
          <w:rFonts w:hint="default" w:ascii="Times New Roman" w:hAnsi="Times New Roman" w:eastAsia="方正仿宋简体" w:cs="Times New Roman"/>
          <w:kern w:val="0"/>
          <w:sz w:val="32"/>
          <w:szCs w:val="32"/>
          <w:highlight w:val="none"/>
          <w:lang w:val="en-US" w:eastAsia="zh-CN" w:bidi="ar"/>
        </w:rPr>
        <w:t>8</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00</w:t>
      </w:r>
      <w:r>
        <w:rPr>
          <w:rFonts w:hint="eastAsia" w:ascii="方正仿宋简体" w:hAnsi="方正仿宋简体" w:eastAsia="方正仿宋简体" w:cs="方正仿宋简体"/>
          <w:kern w:val="0"/>
          <w:sz w:val="32"/>
          <w:szCs w:val="32"/>
          <w:highlight w:val="none"/>
          <w:lang w:bidi="ar"/>
        </w:rPr>
        <w:t>分。</w:t>
      </w:r>
    </w:p>
    <w:p w14:paraId="18F3429F">
      <w:pPr>
        <w:numPr>
          <w:ilvl w:val="255"/>
          <w:numId w:val="0"/>
        </w:numPr>
        <w:spacing w:line="560" w:lineRule="exact"/>
        <w:ind w:firstLine="56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2</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）违规记录</w:t>
      </w:r>
    </w:p>
    <w:p w14:paraId="355093D0">
      <w:pPr>
        <w:spacing w:line="560" w:lineRule="exact"/>
        <w:ind w:firstLine="560"/>
        <w:rPr>
          <w:rFonts w:hint="eastAsia" w:ascii="方正仿宋简体" w:hAnsi="方正仿宋简体" w:eastAsia="方正仿宋简体" w:cs="方正仿宋简体"/>
          <w:kern w:val="0"/>
          <w:sz w:val="32"/>
          <w:szCs w:val="32"/>
          <w:highlight w:val="none"/>
          <w:lang w:eastAsia="zh" w:bidi="ar"/>
        </w:rPr>
      </w:pPr>
      <w:r>
        <w:rPr>
          <w:rFonts w:hint="eastAsia" w:ascii="方正仿宋简体" w:hAnsi="方正仿宋简体" w:eastAsia="方正仿宋简体" w:cs="方正仿宋简体"/>
          <w:kern w:val="0"/>
          <w:sz w:val="32"/>
          <w:szCs w:val="32"/>
          <w:highlight w:val="none"/>
          <w:lang w:eastAsia="zh-CN" w:bidi="ar"/>
        </w:rPr>
        <w:t>泸定县机关事务服务中心</w:t>
      </w:r>
      <w:r>
        <w:rPr>
          <w:rFonts w:hint="default" w:ascii="Times New Roman" w:hAnsi="Times New Roman" w:eastAsia="方正仿宋简体" w:cs="Times New Roman"/>
          <w:kern w:val="0"/>
          <w:sz w:val="32"/>
          <w:szCs w:val="32"/>
          <w:highlight w:val="none"/>
          <w:lang w:eastAsia="zh-CN" w:bidi="ar"/>
        </w:rPr>
        <w:t>2023</w:t>
      </w:r>
      <w:r>
        <w:rPr>
          <w:rFonts w:hint="eastAsia" w:ascii="方正仿宋简体" w:hAnsi="方正仿宋简体" w:eastAsia="方正仿宋简体" w:cs="方正仿宋简体"/>
          <w:kern w:val="0"/>
          <w:sz w:val="32"/>
          <w:szCs w:val="32"/>
          <w:highlight w:val="none"/>
          <w:lang w:eastAsia="zh-CN" w:bidi="ar"/>
        </w:rPr>
        <w:t>年未接受过专项审计、财政监督检查和巡查，</w:t>
      </w:r>
      <w:r>
        <w:rPr>
          <w:rFonts w:hint="eastAsia" w:ascii="方正仿宋简体" w:hAnsi="方正仿宋简体" w:eastAsia="方正仿宋简体" w:cs="方正仿宋简体"/>
          <w:kern w:val="0"/>
          <w:sz w:val="32"/>
          <w:szCs w:val="32"/>
          <w:highlight w:val="none"/>
          <w:lang w:val="en-US" w:eastAsia="zh-CN" w:bidi="ar"/>
        </w:rPr>
        <w:t>未发现</w:t>
      </w:r>
      <w:r>
        <w:rPr>
          <w:rFonts w:hint="eastAsia" w:ascii="方正仿宋简体" w:hAnsi="方正仿宋简体" w:eastAsia="方正仿宋简体" w:cs="方正仿宋简体"/>
          <w:kern w:val="0"/>
          <w:sz w:val="32"/>
          <w:szCs w:val="32"/>
          <w:highlight w:val="none"/>
          <w:lang w:eastAsia="zh-CN" w:bidi="ar"/>
        </w:rPr>
        <w:t>部门预算管理方面违纪违规的问题</w:t>
      </w:r>
      <w:r>
        <w:rPr>
          <w:rFonts w:hint="eastAsia" w:ascii="方正仿宋简体" w:hAnsi="方正仿宋简体" w:eastAsia="方正仿宋简体" w:cs="方正仿宋简体"/>
          <w:kern w:val="0"/>
          <w:sz w:val="32"/>
          <w:szCs w:val="32"/>
          <w:highlight w:val="none"/>
          <w:lang w:eastAsia="zh" w:bidi="ar"/>
        </w:rPr>
        <w:t>。</w:t>
      </w:r>
    </w:p>
    <w:p w14:paraId="2F8DDA77">
      <w:pPr>
        <w:spacing w:line="560" w:lineRule="exact"/>
        <w:ind w:firstLine="560"/>
        <w:rPr>
          <w:rFonts w:hint="eastAsia" w:ascii="方正仿宋简体" w:hAnsi="方正仿宋简体" w:eastAsia="方正仿宋简体" w:cs="方正仿宋简体"/>
          <w:sz w:val="32"/>
          <w:szCs w:val="32"/>
          <w:highlight w:val="none"/>
          <w:lang w:bidi="ar"/>
        </w:rPr>
      </w:pPr>
      <w:r>
        <w:rPr>
          <w:rFonts w:hint="eastAsia" w:ascii="方正仿宋简体" w:hAnsi="方正仿宋简体" w:eastAsia="方正仿宋简体" w:cs="方正仿宋简体"/>
          <w:kern w:val="0"/>
          <w:sz w:val="32"/>
          <w:szCs w:val="32"/>
          <w:highlight w:val="none"/>
          <w:lang w:bidi="ar"/>
        </w:rPr>
        <w:t>本项分值为</w:t>
      </w:r>
      <w:r>
        <w:rPr>
          <w:rFonts w:hint="default" w:ascii="Times New Roman" w:hAnsi="Times New Roman" w:eastAsia="方正仿宋简体" w:cs="Times New Roman"/>
          <w:kern w:val="0"/>
          <w:sz w:val="32"/>
          <w:szCs w:val="32"/>
          <w:highlight w:val="none"/>
          <w:lang w:val="en-US" w:eastAsia="zh-CN" w:bidi="ar"/>
        </w:rPr>
        <w:t>8</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00</w:t>
      </w:r>
      <w:r>
        <w:rPr>
          <w:rFonts w:hint="eastAsia" w:ascii="方正仿宋简体" w:hAnsi="方正仿宋简体" w:eastAsia="方正仿宋简体" w:cs="方正仿宋简体"/>
          <w:kern w:val="0"/>
          <w:sz w:val="32"/>
          <w:szCs w:val="32"/>
          <w:highlight w:val="none"/>
          <w:lang w:bidi="ar"/>
        </w:rPr>
        <w:t>分，扣</w:t>
      </w:r>
      <w:r>
        <w:rPr>
          <w:rFonts w:hint="default" w:ascii="Times New Roman" w:hAnsi="Times New Roman" w:eastAsia="方正仿宋简体" w:cs="Times New Roman"/>
          <w:kern w:val="0"/>
          <w:sz w:val="32"/>
          <w:szCs w:val="32"/>
          <w:highlight w:val="none"/>
          <w:lang w:bidi="ar"/>
        </w:rPr>
        <w:t>0</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00</w:t>
      </w:r>
      <w:r>
        <w:rPr>
          <w:rFonts w:hint="eastAsia" w:ascii="方正仿宋简体" w:hAnsi="方正仿宋简体" w:eastAsia="方正仿宋简体" w:cs="方正仿宋简体"/>
          <w:kern w:val="0"/>
          <w:sz w:val="32"/>
          <w:szCs w:val="32"/>
          <w:highlight w:val="none"/>
          <w:lang w:bidi="ar"/>
        </w:rPr>
        <w:t>分，得分为</w:t>
      </w:r>
      <w:r>
        <w:rPr>
          <w:rFonts w:hint="default" w:ascii="Times New Roman" w:hAnsi="Times New Roman" w:eastAsia="方正仿宋简体" w:cs="Times New Roman"/>
          <w:kern w:val="0"/>
          <w:sz w:val="32"/>
          <w:szCs w:val="32"/>
          <w:highlight w:val="none"/>
          <w:lang w:val="en-US" w:eastAsia="zh-CN" w:bidi="ar"/>
        </w:rPr>
        <w:t>8</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00</w:t>
      </w:r>
      <w:r>
        <w:rPr>
          <w:rFonts w:hint="eastAsia" w:ascii="方正仿宋简体" w:hAnsi="方正仿宋简体" w:eastAsia="方正仿宋简体" w:cs="方正仿宋简体"/>
          <w:kern w:val="0"/>
          <w:sz w:val="32"/>
          <w:szCs w:val="32"/>
          <w:highlight w:val="none"/>
          <w:lang w:bidi="ar"/>
        </w:rPr>
        <w:t>分。</w:t>
      </w:r>
    </w:p>
    <w:p w14:paraId="51A9AB6A">
      <w:pPr>
        <w:spacing w:line="560" w:lineRule="exact"/>
        <w:ind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二级指标</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完成结果</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eastAsia" w:ascii="方正仿宋简体" w:hAnsi="方正仿宋简体" w:eastAsia="方正仿宋简体" w:cs="方正仿宋简体"/>
          <w:sz w:val="32"/>
          <w:szCs w:val="32"/>
          <w:highlight w:val="none"/>
        </w:rPr>
        <w:t>指标分共计</w:t>
      </w:r>
      <w:r>
        <w:rPr>
          <w:rFonts w:hint="default" w:ascii="Times New Roman" w:hAnsi="Times New Roman" w:eastAsia="方正仿宋简体" w:cs="Times New Roman"/>
          <w:sz w:val="32"/>
          <w:szCs w:val="32"/>
          <w:highlight w:val="none"/>
          <w:lang w:val="en-US" w:eastAsia="zh-CN"/>
        </w:rPr>
        <w:t>16</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lang w:eastAsia="zh"/>
        </w:rPr>
        <w:t>0</w:t>
      </w:r>
      <w:r>
        <w:rPr>
          <w:rFonts w:hint="eastAsia" w:ascii="方正仿宋简体" w:hAnsi="方正仿宋简体" w:eastAsia="方正仿宋简体" w:cs="方正仿宋简体"/>
          <w:sz w:val="32"/>
          <w:szCs w:val="32"/>
          <w:highlight w:val="none"/>
          <w:lang w:eastAsia="zh"/>
        </w:rPr>
        <w:t>.</w:t>
      </w:r>
      <w:r>
        <w:rPr>
          <w:rFonts w:hint="default" w:ascii="Times New Roman" w:hAnsi="Times New Roman" w:eastAsia="方正仿宋简体" w:cs="Times New Roman"/>
          <w:sz w:val="32"/>
          <w:szCs w:val="32"/>
          <w:highlight w:val="none"/>
          <w:lang w:eastAsia="zh"/>
        </w:rPr>
        <w:t>00</w:t>
      </w:r>
      <w:r>
        <w:rPr>
          <w:rFonts w:hint="eastAsia" w:ascii="方正仿宋简体" w:hAnsi="方正仿宋简体" w:eastAsia="方正仿宋简体" w:cs="方正仿宋简体"/>
          <w:sz w:val="32"/>
          <w:szCs w:val="32"/>
          <w:highlight w:val="none"/>
        </w:rPr>
        <w:t>分，此处得分为</w:t>
      </w:r>
      <w:r>
        <w:rPr>
          <w:rFonts w:hint="default" w:ascii="Times New Roman" w:hAnsi="Times New Roman" w:eastAsia="方正仿宋简体" w:cs="Times New Roman"/>
          <w:sz w:val="32"/>
          <w:szCs w:val="32"/>
          <w:highlight w:val="none"/>
          <w:lang w:val="en-US" w:eastAsia="zh-CN"/>
        </w:rPr>
        <w:t>16</w:t>
      </w:r>
      <w:r>
        <w:rPr>
          <w:rFonts w:hint="eastAsia" w:ascii="方正仿宋简体" w:hAnsi="方正仿宋简体" w:eastAsia="方正仿宋简体" w:cs="方正仿宋简体"/>
          <w:sz w:val="32"/>
          <w:szCs w:val="32"/>
          <w:highlight w:val="none"/>
          <w:lang w:eastAsia="zh"/>
        </w:rPr>
        <w:t>.</w:t>
      </w:r>
      <w:r>
        <w:rPr>
          <w:rFonts w:hint="default" w:ascii="Times New Roman" w:hAnsi="Times New Roman" w:eastAsia="方正仿宋简体" w:cs="Times New Roman"/>
          <w:sz w:val="32"/>
          <w:szCs w:val="32"/>
          <w:highlight w:val="none"/>
          <w:lang w:eastAsia="zh"/>
        </w:rPr>
        <w:t>00</w:t>
      </w:r>
      <w:r>
        <w:rPr>
          <w:rFonts w:hint="eastAsia" w:ascii="方正仿宋简体" w:hAnsi="方正仿宋简体" w:eastAsia="方正仿宋简体" w:cs="方正仿宋简体"/>
          <w:sz w:val="32"/>
          <w:szCs w:val="32"/>
          <w:highlight w:val="none"/>
        </w:rPr>
        <w:t>分。</w:t>
      </w:r>
    </w:p>
    <w:p w14:paraId="73461CF6">
      <w:pPr>
        <w:numPr>
          <w:ilvl w:val="0"/>
          <w:numId w:val="3"/>
        </w:numPr>
        <w:spacing w:line="560" w:lineRule="exact"/>
        <w:ind w:firstLine="560"/>
        <w:outlineLvl w:val="9"/>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项目自评报告编制</w:t>
      </w:r>
    </w:p>
    <w:p w14:paraId="3E62F88D">
      <w:pPr>
        <w:pStyle w:val="10"/>
        <w:outlineLvl w:val="9"/>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pPr>
      <w:bookmarkStart w:id="156" w:name="_Toc28439"/>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二级指标</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项目自评报告编制</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下设</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两</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个三级指标为</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：项目自评报告编制完整性</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和项目自评报告编制质量。</w:t>
      </w:r>
      <w:bookmarkEnd w:id="156"/>
    </w:p>
    <w:p w14:paraId="1EBD0C98">
      <w:pPr>
        <w:pStyle w:val="10"/>
        <w:numPr>
          <w:ilvl w:val="0"/>
          <w:numId w:val="4"/>
        </w:numPr>
        <w:outlineLvl w:val="9"/>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pPr>
      <w:bookmarkStart w:id="157" w:name="_Toc14621"/>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项目自评报告编制完整性</w:t>
      </w:r>
      <w:bookmarkEnd w:id="157"/>
    </w:p>
    <w:p w14:paraId="3F930EC6">
      <w:pPr>
        <w:bidi w:val="0"/>
        <w:outlineLvl w:val="9"/>
        <w:rPr>
          <w:rFonts w:hint="eastAsia" w:ascii="方正仿宋简体" w:hAnsi="方正仿宋简体" w:eastAsia="方正仿宋简体" w:cs="方正仿宋简体"/>
          <w:color w:val="000000" w:themeColor="text1"/>
          <w:spacing w:val="-4"/>
          <w:kern w:val="2"/>
          <w:sz w:val="32"/>
          <w:szCs w:val="32"/>
          <w:highlight w:val="none"/>
          <w:lang w:val="en-US" w:eastAsia="zh-CN" w:bidi="ar-SA"/>
          <w14:textFill>
            <w14:solidFill>
              <w14:schemeClr w14:val="tx1"/>
            </w14:solidFill>
          </w14:textFill>
        </w:rPr>
      </w:pPr>
      <w:r>
        <w:rPr>
          <w:rFonts w:hint="eastAsia" w:ascii="方正仿宋简体" w:hAnsi="方正仿宋简体" w:eastAsia="方正仿宋简体" w:cs="方正仿宋简体"/>
          <w:color w:val="000000" w:themeColor="text1"/>
          <w:spacing w:val="-4"/>
          <w:kern w:val="2"/>
          <w:sz w:val="32"/>
          <w:szCs w:val="32"/>
          <w:highlight w:val="none"/>
          <w:lang w:val="en-US" w:eastAsia="zh-CN" w:bidi="ar-SA"/>
          <w14:textFill>
            <w14:solidFill>
              <w14:schemeClr w14:val="tx1"/>
            </w14:solidFill>
          </w14:textFill>
        </w:rPr>
        <w:t>泸定县机关事务服务中心</w:t>
      </w:r>
      <w:r>
        <w:rPr>
          <w:rFonts w:hint="default" w:ascii="Times New Roman" w:hAnsi="Times New Roman" w:eastAsia="方正仿宋简体" w:cs="Times New Roman"/>
          <w:color w:val="000000" w:themeColor="text1"/>
          <w:spacing w:val="-4"/>
          <w:kern w:val="2"/>
          <w:sz w:val="32"/>
          <w:szCs w:val="32"/>
          <w:highlight w:val="none"/>
          <w:lang w:val="en-US" w:eastAsia="zh-CN" w:bidi="ar-SA"/>
          <w14:textFill>
            <w14:solidFill>
              <w14:schemeClr w14:val="tx1"/>
            </w14:solidFill>
          </w14:textFill>
        </w:rPr>
        <w:t>2023</w:t>
      </w:r>
      <w:r>
        <w:rPr>
          <w:rFonts w:hint="eastAsia" w:ascii="方正仿宋简体" w:hAnsi="方正仿宋简体" w:eastAsia="方正仿宋简体" w:cs="方正仿宋简体"/>
          <w:color w:val="000000" w:themeColor="text1"/>
          <w:spacing w:val="-4"/>
          <w:kern w:val="2"/>
          <w:sz w:val="32"/>
          <w:szCs w:val="32"/>
          <w:highlight w:val="none"/>
          <w:lang w:val="en-US" w:eastAsia="zh-CN" w:bidi="ar-SA"/>
          <w14:textFill>
            <w14:solidFill>
              <w14:schemeClr w14:val="tx1"/>
            </w14:solidFill>
          </w14:textFill>
        </w:rPr>
        <w:t>年共有两个专项项目，已向评价组提交了泸定县</w:t>
      </w:r>
      <w:r>
        <w:rPr>
          <w:rFonts w:hint="default" w:ascii="Times New Roman" w:hAnsi="Times New Roman" w:eastAsia="方正仿宋简体" w:cs="Times New Roman"/>
          <w:color w:val="000000" w:themeColor="text1"/>
          <w:spacing w:val="-4"/>
          <w:kern w:val="2"/>
          <w:sz w:val="32"/>
          <w:szCs w:val="32"/>
          <w:highlight w:val="none"/>
          <w:lang w:val="en-US" w:eastAsia="zh-CN" w:bidi="ar-SA"/>
          <w14:textFill>
            <w14:solidFill>
              <w14:schemeClr w14:val="tx1"/>
            </w14:solidFill>
          </w14:textFill>
        </w:rPr>
        <w:t>9</w:t>
      </w:r>
      <w:r>
        <w:rPr>
          <w:rFonts w:hint="eastAsia" w:ascii="方正仿宋简体" w:hAnsi="方正仿宋简体" w:eastAsia="方正仿宋简体" w:cs="方正仿宋简体"/>
          <w:color w:val="000000" w:themeColor="text1"/>
          <w:spacing w:val="-4"/>
          <w:kern w:val="2"/>
          <w:sz w:val="32"/>
          <w:szCs w:val="32"/>
          <w:highlight w:val="none"/>
          <w:lang w:val="en-US" w:eastAsia="zh-CN" w:bidi="ar-SA"/>
          <w14:textFill>
            <w14:solidFill>
              <w14:schemeClr w14:val="tx1"/>
            </w14:solidFill>
          </w14:textFill>
        </w:rPr>
        <w:t>.</w:t>
      </w:r>
      <w:r>
        <w:rPr>
          <w:rFonts w:hint="default" w:ascii="Times New Roman" w:hAnsi="Times New Roman" w:eastAsia="方正仿宋简体" w:cs="Times New Roman"/>
          <w:color w:val="000000" w:themeColor="text1"/>
          <w:spacing w:val="-4"/>
          <w:kern w:val="2"/>
          <w:sz w:val="32"/>
          <w:szCs w:val="32"/>
          <w:highlight w:val="none"/>
          <w:lang w:val="en-US" w:eastAsia="zh-CN" w:bidi="ar-SA"/>
          <w14:textFill>
            <w14:solidFill>
              <w14:schemeClr w14:val="tx1"/>
            </w14:solidFill>
          </w14:textFill>
        </w:rPr>
        <w:t>5</w:t>
      </w:r>
      <w:r>
        <w:rPr>
          <w:rFonts w:hint="eastAsia" w:ascii="方正仿宋简体" w:hAnsi="方正仿宋简体" w:eastAsia="方正仿宋简体" w:cs="方正仿宋简体"/>
          <w:color w:val="000000" w:themeColor="text1"/>
          <w:spacing w:val="-4"/>
          <w:kern w:val="2"/>
          <w:sz w:val="32"/>
          <w:szCs w:val="32"/>
          <w:highlight w:val="none"/>
          <w:lang w:val="en-US" w:eastAsia="zh-CN" w:bidi="ar-SA"/>
          <w14:textFill>
            <w14:solidFill>
              <w14:schemeClr w14:val="tx1"/>
            </w14:solidFill>
          </w14:textFill>
        </w:rPr>
        <w:t>地震抗震救灾后勤保障工作经费、“十大名人回甘孜”专项经费两个专项项目自评报告和绩效目标自评表。</w:t>
      </w:r>
    </w:p>
    <w:p w14:paraId="25AD5EDD">
      <w:pPr>
        <w:pStyle w:val="10"/>
        <w:outlineLvl w:val="9"/>
        <w:rPr>
          <w:rFonts w:hint="eastAsia" w:ascii="方正仿宋简体" w:hAnsi="方正仿宋简体" w:eastAsia="方正仿宋简体" w:cs="方正仿宋简体"/>
          <w:kern w:val="0"/>
          <w:sz w:val="32"/>
          <w:szCs w:val="32"/>
          <w:highlight w:val="none"/>
          <w:lang w:bidi="ar"/>
        </w:rPr>
      </w:pPr>
      <w:bookmarkStart w:id="158" w:name="_Toc14606"/>
      <w:r>
        <w:rPr>
          <w:rFonts w:hint="eastAsia" w:ascii="方正仿宋简体" w:hAnsi="方正仿宋简体" w:eastAsia="方正仿宋简体" w:cs="方正仿宋简体"/>
          <w:kern w:val="0"/>
          <w:sz w:val="32"/>
          <w:szCs w:val="32"/>
          <w:highlight w:val="none"/>
          <w:lang w:bidi="ar"/>
        </w:rPr>
        <w:t>本项分值为</w:t>
      </w:r>
      <w:r>
        <w:rPr>
          <w:rFonts w:hint="default" w:ascii="Times New Roman" w:hAnsi="Times New Roman" w:eastAsia="方正仿宋简体" w:cs="Times New Roman"/>
          <w:kern w:val="0"/>
          <w:sz w:val="32"/>
          <w:szCs w:val="32"/>
          <w:highlight w:val="none"/>
          <w:lang w:val="en-US" w:eastAsia="zh-CN" w:bidi="ar"/>
        </w:rPr>
        <w:t>10</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00</w:t>
      </w:r>
      <w:r>
        <w:rPr>
          <w:rFonts w:hint="eastAsia" w:ascii="方正仿宋简体" w:hAnsi="方正仿宋简体" w:eastAsia="方正仿宋简体" w:cs="方正仿宋简体"/>
          <w:kern w:val="0"/>
          <w:sz w:val="32"/>
          <w:szCs w:val="32"/>
          <w:highlight w:val="none"/>
          <w:lang w:bidi="ar"/>
        </w:rPr>
        <w:t>分，扣</w:t>
      </w:r>
      <w:r>
        <w:rPr>
          <w:rFonts w:hint="default" w:ascii="Times New Roman" w:hAnsi="Times New Roman" w:eastAsia="方正仿宋简体" w:cs="Times New Roman"/>
          <w:kern w:val="0"/>
          <w:sz w:val="32"/>
          <w:szCs w:val="32"/>
          <w:highlight w:val="none"/>
          <w:lang w:bidi="ar"/>
        </w:rPr>
        <w:t>0</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00</w:t>
      </w:r>
      <w:r>
        <w:rPr>
          <w:rFonts w:hint="eastAsia" w:ascii="方正仿宋简体" w:hAnsi="方正仿宋简体" w:eastAsia="方正仿宋简体" w:cs="方正仿宋简体"/>
          <w:kern w:val="0"/>
          <w:sz w:val="32"/>
          <w:szCs w:val="32"/>
          <w:highlight w:val="none"/>
          <w:lang w:bidi="ar"/>
        </w:rPr>
        <w:t>分，得分为</w:t>
      </w:r>
      <w:r>
        <w:rPr>
          <w:rFonts w:hint="default" w:ascii="Times New Roman" w:hAnsi="Times New Roman" w:eastAsia="方正仿宋简体" w:cs="Times New Roman"/>
          <w:kern w:val="0"/>
          <w:sz w:val="32"/>
          <w:szCs w:val="32"/>
          <w:highlight w:val="none"/>
          <w:lang w:val="en-US" w:eastAsia="zh-CN" w:bidi="ar"/>
        </w:rPr>
        <w:t>10</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00</w:t>
      </w:r>
      <w:r>
        <w:rPr>
          <w:rFonts w:hint="eastAsia" w:ascii="方正仿宋简体" w:hAnsi="方正仿宋简体" w:eastAsia="方正仿宋简体" w:cs="方正仿宋简体"/>
          <w:kern w:val="0"/>
          <w:sz w:val="32"/>
          <w:szCs w:val="32"/>
          <w:highlight w:val="none"/>
          <w:lang w:bidi="ar"/>
        </w:rPr>
        <w:t>分。</w:t>
      </w:r>
      <w:bookmarkEnd w:id="158"/>
    </w:p>
    <w:p w14:paraId="27E32ABA">
      <w:pPr>
        <w:pStyle w:val="10"/>
        <w:numPr>
          <w:ilvl w:val="0"/>
          <w:numId w:val="4"/>
        </w:numPr>
        <w:ind w:left="0" w:leftChars="0" w:firstLine="624" w:firstLineChars="200"/>
        <w:outlineLvl w:val="9"/>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pPr>
      <w:bookmarkStart w:id="159" w:name="_Toc10077"/>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项目自评报告编制质量</w:t>
      </w:r>
      <w:bookmarkEnd w:id="159"/>
    </w:p>
    <w:p w14:paraId="69411B10">
      <w:pPr>
        <w:bidi w:val="0"/>
        <w:outlineLvl w:val="9"/>
        <w:rPr>
          <w:rFonts w:hint="eastAsia" w:ascii="方正仿宋简体" w:hAnsi="方正仿宋简体" w:eastAsia="方正仿宋简体" w:cs="方正仿宋简体"/>
          <w:color w:val="000000" w:themeColor="text1"/>
          <w:spacing w:val="-4"/>
          <w:kern w:val="2"/>
          <w:sz w:val="32"/>
          <w:szCs w:val="32"/>
          <w:highlight w:val="none"/>
          <w:lang w:val="en-US" w:eastAsia="zh-CN" w:bidi="ar-SA"/>
          <w14:textFill>
            <w14:solidFill>
              <w14:schemeClr w14:val="tx1"/>
            </w14:solidFill>
          </w14:textFill>
        </w:rPr>
      </w:pPr>
      <w:r>
        <w:rPr>
          <w:rFonts w:hint="eastAsia" w:ascii="方正仿宋简体" w:hAnsi="方正仿宋简体" w:eastAsia="方正仿宋简体" w:cs="方正仿宋简体"/>
          <w:color w:val="000000" w:themeColor="text1"/>
          <w:spacing w:val="-4"/>
          <w:kern w:val="2"/>
          <w:sz w:val="32"/>
          <w:szCs w:val="32"/>
          <w:highlight w:val="none"/>
          <w:lang w:val="en-US" w:eastAsia="zh-CN" w:bidi="ar-SA"/>
          <w14:textFill>
            <w14:solidFill>
              <w14:schemeClr w14:val="tx1"/>
            </w14:solidFill>
          </w14:textFill>
        </w:rPr>
        <w:t>泸定县机关事务服务中心向评价组提交了泸定县</w:t>
      </w:r>
      <w:r>
        <w:rPr>
          <w:rFonts w:hint="default" w:ascii="Times New Roman" w:hAnsi="Times New Roman" w:eastAsia="方正仿宋简体" w:cs="Times New Roman"/>
          <w:color w:val="000000" w:themeColor="text1"/>
          <w:spacing w:val="-4"/>
          <w:kern w:val="2"/>
          <w:sz w:val="32"/>
          <w:szCs w:val="32"/>
          <w:highlight w:val="none"/>
          <w:lang w:val="en-US" w:eastAsia="zh-CN" w:bidi="ar-SA"/>
          <w14:textFill>
            <w14:solidFill>
              <w14:schemeClr w14:val="tx1"/>
            </w14:solidFill>
          </w14:textFill>
        </w:rPr>
        <w:t>9</w:t>
      </w:r>
      <w:r>
        <w:rPr>
          <w:rFonts w:hint="eastAsia" w:ascii="方正仿宋简体" w:hAnsi="方正仿宋简体" w:eastAsia="方正仿宋简体" w:cs="方正仿宋简体"/>
          <w:color w:val="000000" w:themeColor="text1"/>
          <w:spacing w:val="-4"/>
          <w:kern w:val="2"/>
          <w:sz w:val="32"/>
          <w:szCs w:val="32"/>
          <w:highlight w:val="none"/>
          <w:lang w:val="en-US" w:eastAsia="zh-CN" w:bidi="ar-SA"/>
          <w14:textFill>
            <w14:solidFill>
              <w14:schemeClr w14:val="tx1"/>
            </w14:solidFill>
          </w14:textFill>
        </w:rPr>
        <w:t>.</w:t>
      </w:r>
      <w:r>
        <w:rPr>
          <w:rFonts w:hint="default" w:ascii="Times New Roman" w:hAnsi="Times New Roman" w:eastAsia="方正仿宋简体" w:cs="Times New Roman"/>
          <w:color w:val="000000" w:themeColor="text1"/>
          <w:spacing w:val="-4"/>
          <w:kern w:val="2"/>
          <w:sz w:val="32"/>
          <w:szCs w:val="32"/>
          <w:highlight w:val="none"/>
          <w:lang w:val="en-US" w:eastAsia="zh-CN" w:bidi="ar-SA"/>
          <w14:textFill>
            <w14:solidFill>
              <w14:schemeClr w14:val="tx1"/>
            </w14:solidFill>
          </w14:textFill>
        </w:rPr>
        <w:t>5</w:t>
      </w:r>
      <w:r>
        <w:rPr>
          <w:rFonts w:hint="eastAsia" w:ascii="方正仿宋简体" w:hAnsi="方正仿宋简体" w:eastAsia="方正仿宋简体" w:cs="方正仿宋简体"/>
          <w:color w:val="000000" w:themeColor="text1"/>
          <w:spacing w:val="-4"/>
          <w:kern w:val="2"/>
          <w:sz w:val="32"/>
          <w:szCs w:val="32"/>
          <w:highlight w:val="none"/>
          <w:lang w:val="en-US" w:eastAsia="zh-CN" w:bidi="ar-SA"/>
          <w14:textFill>
            <w14:solidFill>
              <w14:schemeClr w14:val="tx1"/>
            </w14:solidFill>
          </w14:textFill>
        </w:rPr>
        <w:t>地震抗震救灾后勤保障工作经费、“十大名人回甘孜”专项经费两个专项项目自评报告和绩效目标自评表。自评报告内容基本完整，但仅对通用指标进行评价，未对共性指标和特性指标进行评价。</w:t>
      </w:r>
    </w:p>
    <w:p w14:paraId="487A29E6">
      <w:pPr>
        <w:pStyle w:val="10"/>
        <w:outlineLvl w:val="9"/>
        <w:rPr>
          <w:rFonts w:hint="eastAsia" w:ascii="方正仿宋简体" w:hAnsi="方正仿宋简体" w:eastAsia="方正仿宋简体" w:cs="方正仿宋简体"/>
          <w:kern w:val="0"/>
          <w:sz w:val="32"/>
          <w:szCs w:val="32"/>
          <w:highlight w:val="none"/>
          <w:lang w:bidi="ar"/>
        </w:rPr>
      </w:pPr>
      <w:bookmarkStart w:id="160" w:name="_Toc14712"/>
      <w:r>
        <w:rPr>
          <w:rFonts w:hint="eastAsia" w:ascii="方正仿宋简体" w:hAnsi="方正仿宋简体" w:eastAsia="方正仿宋简体" w:cs="方正仿宋简体"/>
          <w:kern w:val="0"/>
          <w:sz w:val="32"/>
          <w:szCs w:val="32"/>
          <w:highlight w:val="none"/>
          <w:lang w:bidi="ar"/>
        </w:rPr>
        <w:t>本项分值为</w:t>
      </w:r>
      <w:r>
        <w:rPr>
          <w:rFonts w:hint="default" w:ascii="Times New Roman" w:hAnsi="Times New Roman" w:eastAsia="方正仿宋简体" w:cs="Times New Roman"/>
          <w:kern w:val="0"/>
          <w:sz w:val="32"/>
          <w:szCs w:val="32"/>
          <w:highlight w:val="none"/>
          <w:lang w:val="en-US" w:eastAsia="zh-CN" w:bidi="ar"/>
        </w:rPr>
        <w:t>10</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00</w:t>
      </w:r>
      <w:r>
        <w:rPr>
          <w:rFonts w:hint="eastAsia" w:ascii="方正仿宋简体" w:hAnsi="方正仿宋简体" w:eastAsia="方正仿宋简体" w:cs="方正仿宋简体"/>
          <w:kern w:val="0"/>
          <w:sz w:val="32"/>
          <w:szCs w:val="32"/>
          <w:highlight w:val="none"/>
          <w:lang w:bidi="ar"/>
        </w:rPr>
        <w:t>分，扣</w:t>
      </w:r>
      <w:r>
        <w:rPr>
          <w:rFonts w:hint="default" w:ascii="Times New Roman" w:hAnsi="Times New Roman" w:eastAsia="方正仿宋简体" w:cs="Times New Roman"/>
          <w:kern w:val="0"/>
          <w:sz w:val="32"/>
          <w:szCs w:val="32"/>
          <w:highlight w:val="none"/>
          <w:lang w:val="en-US" w:eastAsia="zh-CN" w:bidi="ar"/>
        </w:rPr>
        <w:t>1</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00</w:t>
      </w:r>
      <w:r>
        <w:rPr>
          <w:rFonts w:hint="eastAsia" w:ascii="方正仿宋简体" w:hAnsi="方正仿宋简体" w:eastAsia="方正仿宋简体" w:cs="方正仿宋简体"/>
          <w:kern w:val="0"/>
          <w:sz w:val="32"/>
          <w:szCs w:val="32"/>
          <w:highlight w:val="none"/>
          <w:lang w:bidi="ar"/>
        </w:rPr>
        <w:t>分，得分为</w:t>
      </w:r>
      <w:r>
        <w:rPr>
          <w:rFonts w:hint="default" w:ascii="Times New Roman" w:hAnsi="Times New Roman" w:eastAsia="方正仿宋简体" w:cs="Times New Roman"/>
          <w:kern w:val="0"/>
          <w:sz w:val="32"/>
          <w:szCs w:val="32"/>
          <w:highlight w:val="none"/>
          <w:lang w:val="en-US" w:eastAsia="zh-CN" w:bidi="ar"/>
        </w:rPr>
        <w:t>9</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00</w:t>
      </w:r>
      <w:r>
        <w:rPr>
          <w:rFonts w:hint="eastAsia" w:ascii="方正仿宋简体" w:hAnsi="方正仿宋简体" w:eastAsia="方正仿宋简体" w:cs="方正仿宋简体"/>
          <w:kern w:val="0"/>
          <w:sz w:val="32"/>
          <w:szCs w:val="32"/>
          <w:highlight w:val="none"/>
          <w:lang w:bidi="ar"/>
        </w:rPr>
        <w:t>分。</w:t>
      </w:r>
      <w:bookmarkEnd w:id="160"/>
    </w:p>
    <w:p w14:paraId="67B1F2B9">
      <w:pPr>
        <w:pStyle w:val="10"/>
        <w:outlineLvl w:val="9"/>
        <w:rPr>
          <w:rFonts w:hint="eastAsia" w:ascii="方正仿宋简体" w:hAnsi="方正仿宋简体" w:eastAsia="方正仿宋简体" w:cs="方正仿宋简体"/>
          <w:kern w:val="0"/>
          <w:sz w:val="32"/>
          <w:szCs w:val="32"/>
          <w:highlight w:val="none"/>
          <w:lang w:val="en-US" w:eastAsia="zh-CN" w:bidi="ar"/>
        </w:rPr>
      </w:pPr>
      <w:bookmarkStart w:id="161" w:name="_Toc13762"/>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二级指标</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项目自评报告编制</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eastAsia" w:ascii="方正仿宋简体" w:hAnsi="方正仿宋简体" w:eastAsia="方正仿宋简体" w:cs="方正仿宋简体"/>
          <w:sz w:val="32"/>
          <w:szCs w:val="32"/>
          <w:highlight w:val="none"/>
        </w:rPr>
        <w:t>指标分共计</w:t>
      </w:r>
      <w:r>
        <w:rPr>
          <w:rFonts w:hint="default" w:ascii="Times New Roman" w:hAnsi="Times New Roman" w:eastAsia="方正仿宋简体" w:cs="Times New Roman"/>
          <w:sz w:val="32"/>
          <w:szCs w:val="32"/>
          <w:highlight w:val="none"/>
          <w:lang w:val="en-US" w:eastAsia="zh-CN"/>
        </w:rPr>
        <w:t>20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lang w:val="en-US" w:eastAsia="zh-CN"/>
        </w:rPr>
        <w:t>1</w:t>
      </w:r>
      <w:r>
        <w:rPr>
          <w:rFonts w:hint="eastAsia" w:ascii="方正仿宋简体" w:hAnsi="方正仿宋简体" w:eastAsia="方正仿宋简体" w:cs="方正仿宋简体"/>
          <w:sz w:val="32"/>
          <w:szCs w:val="32"/>
          <w:highlight w:val="none"/>
          <w:lang w:eastAsia="zh"/>
        </w:rPr>
        <w:t>.</w:t>
      </w:r>
      <w:r>
        <w:rPr>
          <w:rFonts w:hint="default" w:ascii="Times New Roman" w:hAnsi="Times New Roman" w:eastAsia="方正仿宋简体" w:cs="Times New Roman"/>
          <w:sz w:val="32"/>
          <w:szCs w:val="32"/>
          <w:highlight w:val="none"/>
          <w:lang w:eastAsia="zh"/>
        </w:rPr>
        <w:t>00</w:t>
      </w:r>
      <w:r>
        <w:rPr>
          <w:rFonts w:hint="eastAsia" w:ascii="方正仿宋简体" w:hAnsi="方正仿宋简体" w:eastAsia="方正仿宋简体" w:cs="方正仿宋简体"/>
          <w:sz w:val="32"/>
          <w:szCs w:val="32"/>
          <w:highlight w:val="none"/>
        </w:rPr>
        <w:t>分，此处得分为</w:t>
      </w:r>
      <w:r>
        <w:rPr>
          <w:rFonts w:hint="default" w:ascii="Times New Roman" w:hAnsi="Times New Roman" w:eastAsia="方正仿宋简体" w:cs="Times New Roman"/>
          <w:sz w:val="32"/>
          <w:szCs w:val="32"/>
          <w:highlight w:val="none"/>
          <w:lang w:val="en-US" w:eastAsia="zh-CN"/>
        </w:rPr>
        <w:t>19</w:t>
      </w:r>
      <w:r>
        <w:rPr>
          <w:rFonts w:hint="eastAsia" w:ascii="方正仿宋简体" w:hAnsi="方正仿宋简体" w:eastAsia="方正仿宋简体" w:cs="方正仿宋简体"/>
          <w:sz w:val="32"/>
          <w:szCs w:val="32"/>
          <w:highlight w:val="none"/>
          <w:lang w:eastAsia="zh"/>
        </w:rPr>
        <w:t>.</w:t>
      </w:r>
      <w:r>
        <w:rPr>
          <w:rFonts w:hint="default" w:ascii="Times New Roman" w:hAnsi="Times New Roman" w:eastAsia="方正仿宋简体" w:cs="Times New Roman"/>
          <w:sz w:val="32"/>
          <w:szCs w:val="32"/>
          <w:highlight w:val="none"/>
          <w:lang w:eastAsia="zh"/>
        </w:rPr>
        <w:t>00</w:t>
      </w:r>
      <w:r>
        <w:rPr>
          <w:rFonts w:hint="eastAsia" w:ascii="方正仿宋简体" w:hAnsi="方正仿宋简体" w:eastAsia="方正仿宋简体" w:cs="方正仿宋简体"/>
          <w:sz w:val="32"/>
          <w:szCs w:val="32"/>
          <w:highlight w:val="none"/>
        </w:rPr>
        <w:t>分。</w:t>
      </w:r>
      <w:bookmarkEnd w:id="161"/>
    </w:p>
    <w:p w14:paraId="4CF66818">
      <w:pPr>
        <w:numPr>
          <w:ilvl w:val="0"/>
          <w:numId w:val="3"/>
        </w:numPr>
        <w:spacing w:line="560" w:lineRule="exact"/>
        <w:ind w:firstLine="56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信息公开</w:t>
      </w:r>
    </w:p>
    <w:p w14:paraId="5AD350AC">
      <w:pPr>
        <w:spacing w:line="560" w:lineRule="exact"/>
        <w:ind w:firstLine="56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二级指标</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信息公开</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下设一个三级指标为自评公开。</w:t>
      </w:r>
    </w:p>
    <w:p w14:paraId="32514D63">
      <w:pPr>
        <w:spacing w:line="560" w:lineRule="exact"/>
        <w:ind w:firstLine="56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泸定县机关事务服务中心</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已自行组织编制</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年部门整体支出绩效自评报告，</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年决算尚未批复，待决算批复后公开时随同决算报告一并公开。</w:t>
      </w:r>
    </w:p>
    <w:p w14:paraId="026ACABA">
      <w:pPr>
        <w:spacing w:line="560" w:lineRule="exact"/>
        <w:ind w:firstLine="56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二级指标</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信息公开</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eastAsia" w:ascii="方正仿宋简体" w:hAnsi="方正仿宋简体" w:eastAsia="方正仿宋简体" w:cs="方正仿宋简体"/>
          <w:sz w:val="32"/>
          <w:szCs w:val="32"/>
          <w:highlight w:val="none"/>
        </w:rPr>
        <w:t>指标分共计</w:t>
      </w:r>
      <w:r>
        <w:rPr>
          <w:rFonts w:hint="default" w:ascii="Times New Roman" w:hAnsi="Times New Roman" w:eastAsia="方正仿宋简体" w:cs="Times New Roman"/>
          <w:sz w:val="32"/>
          <w:szCs w:val="32"/>
          <w:highlight w:val="none"/>
        </w:rPr>
        <w:t>2</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rPr>
        <w:t>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此项得分为</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2</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分。</w:t>
      </w:r>
    </w:p>
    <w:p w14:paraId="417B5254">
      <w:pPr>
        <w:numPr>
          <w:ilvl w:val="0"/>
          <w:numId w:val="3"/>
        </w:numPr>
        <w:spacing w:line="560" w:lineRule="exact"/>
        <w:ind w:firstLine="56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整改反馈</w:t>
      </w:r>
    </w:p>
    <w:p w14:paraId="74FB3580">
      <w:pPr>
        <w:spacing w:line="560" w:lineRule="exact"/>
        <w:ind w:firstLine="56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二级指标</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整改反馈</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下设两个三级指标为：结果整改和应用反馈。</w:t>
      </w:r>
    </w:p>
    <w:p w14:paraId="2F2BF0E6">
      <w:pPr>
        <w:pStyle w:val="10"/>
        <w:outlineLvl w:val="9"/>
        <w:rPr>
          <w:rFonts w:hint="eastAsia" w:ascii="方正仿宋简体" w:hAnsi="方正仿宋简体" w:eastAsia="方正仿宋简体" w:cs="方正仿宋简体"/>
          <w:sz w:val="32"/>
          <w:szCs w:val="32"/>
          <w:highlight w:val="none"/>
          <w:lang w:val="en-US" w:eastAsia="zh-CN"/>
        </w:rPr>
      </w:pPr>
      <w:bookmarkStart w:id="162" w:name="_Toc3074"/>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1</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结果整改</w:t>
      </w:r>
      <w:bookmarkEnd w:id="162"/>
    </w:p>
    <w:p w14:paraId="5A143DC6">
      <w:pPr>
        <w:pStyle w:val="10"/>
        <w:outlineLvl w:val="9"/>
        <w:rPr>
          <w:rFonts w:hint="eastAsia" w:ascii="方正仿宋简体" w:hAnsi="方正仿宋简体" w:eastAsia="方正仿宋简体" w:cs="方正仿宋简体"/>
          <w:kern w:val="0"/>
          <w:sz w:val="32"/>
          <w:szCs w:val="32"/>
          <w:highlight w:val="none"/>
          <w:lang w:eastAsia="zh-CN" w:bidi="ar"/>
        </w:rPr>
      </w:pPr>
      <w:bookmarkStart w:id="163" w:name="_Toc16156"/>
      <w:r>
        <w:rPr>
          <w:rFonts w:hint="eastAsia" w:ascii="方正仿宋简体" w:hAnsi="方正仿宋简体" w:eastAsia="方正仿宋简体" w:cs="方正仿宋简体"/>
          <w:kern w:val="0"/>
          <w:sz w:val="32"/>
          <w:szCs w:val="32"/>
          <w:highlight w:val="none"/>
          <w:lang w:eastAsia="zh-CN" w:bidi="ar"/>
        </w:rPr>
        <w:t>泸定县机关事务服务中心</w:t>
      </w:r>
      <w:r>
        <w:rPr>
          <w:rFonts w:hint="default" w:ascii="Times New Roman" w:hAnsi="Times New Roman" w:eastAsia="方正仿宋简体" w:cs="Times New Roman"/>
          <w:kern w:val="0"/>
          <w:sz w:val="32"/>
          <w:szCs w:val="32"/>
          <w:highlight w:val="none"/>
          <w:lang w:eastAsia="zh-CN" w:bidi="ar"/>
        </w:rPr>
        <w:t>2023</w:t>
      </w:r>
      <w:r>
        <w:rPr>
          <w:rFonts w:hint="eastAsia" w:ascii="方正仿宋简体" w:hAnsi="方正仿宋简体" w:eastAsia="方正仿宋简体" w:cs="方正仿宋简体"/>
          <w:kern w:val="0"/>
          <w:sz w:val="32"/>
          <w:szCs w:val="32"/>
          <w:highlight w:val="none"/>
          <w:lang w:eastAsia="zh-CN" w:bidi="ar"/>
        </w:rPr>
        <w:t>年开展了</w:t>
      </w:r>
      <w:r>
        <w:rPr>
          <w:rFonts w:hint="default" w:ascii="Times New Roman" w:hAnsi="Times New Roman" w:eastAsia="方正仿宋简体" w:cs="Times New Roman"/>
          <w:kern w:val="0"/>
          <w:sz w:val="32"/>
          <w:szCs w:val="32"/>
          <w:highlight w:val="none"/>
          <w:lang w:eastAsia="zh-CN" w:bidi="ar"/>
        </w:rPr>
        <w:t>2022</w:t>
      </w:r>
      <w:r>
        <w:rPr>
          <w:rFonts w:hint="eastAsia" w:ascii="方正仿宋简体" w:hAnsi="方正仿宋简体" w:eastAsia="方正仿宋简体" w:cs="方正仿宋简体"/>
          <w:kern w:val="0"/>
          <w:sz w:val="32"/>
          <w:szCs w:val="32"/>
          <w:highlight w:val="none"/>
          <w:lang w:eastAsia="zh-CN" w:bidi="ar"/>
        </w:rPr>
        <w:t>年部门整体支出绩效评价自评和</w:t>
      </w:r>
      <w:r>
        <w:rPr>
          <w:rFonts w:hint="default" w:ascii="Times New Roman" w:hAnsi="Times New Roman" w:eastAsia="方正仿宋简体" w:cs="Times New Roman"/>
          <w:kern w:val="0"/>
          <w:sz w:val="32"/>
          <w:szCs w:val="32"/>
          <w:highlight w:val="none"/>
          <w:lang w:eastAsia="zh-CN" w:bidi="ar"/>
        </w:rPr>
        <w:t>2023</w:t>
      </w:r>
      <w:r>
        <w:rPr>
          <w:rFonts w:hint="eastAsia" w:ascii="方正仿宋简体" w:hAnsi="方正仿宋简体" w:eastAsia="方正仿宋简体" w:cs="方正仿宋简体"/>
          <w:kern w:val="0"/>
          <w:sz w:val="32"/>
          <w:szCs w:val="32"/>
          <w:highlight w:val="none"/>
          <w:lang w:eastAsia="zh-CN" w:bidi="ar"/>
        </w:rPr>
        <w:t>年部门绩效运营监控分析报告，报告反馈了个别项目资金支付进度缓慢的问题，并提出了改进建议，泸定县机关事务服务中心</w:t>
      </w:r>
      <w:r>
        <w:rPr>
          <w:rFonts w:hint="eastAsia" w:ascii="方正仿宋简体" w:hAnsi="方正仿宋简体" w:eastAsia="方正仿宋简体" w:cs="方正仿宋简体"/>
          <w:kern w:val="0"/>
          <w:sz w:val="32"/>
          <w:szCs w:val="32"/>
          <w:highlight w:val="none"/>
          <w:lang w:val="en-US" w:eastAsia="zh-CN" w:bidi="ar"/>
        </w:rPr>
        <w:t>已</w:t>
      </w:r>
      <w:r>
        <w:rPr>
          <w:rFonts w:hint="eastAsia" w:ascii="方正仿宋简体" w:hAnsi="方正仿宋简体" w:eastAsia="方正仿宋简体" w:cs="方正仿宋简体"/>
          <w:kern w:val="0"/>
          <w:sz w:val="32"/>
          <w:szCs w:val="32"/>
          <w:highlight w:val="none"/>
          <w:lang w:eastAsia="zh-CN" w:bidi="ar"/>
        </w:rPr>
        <w:t>采取有效措施进行纠偏。</w:t>
      </w:r>
      <w:bookmarkEnd w:id="163"/>
    </w:p>
    <w:p w14:paraId="73D555F5">
      <w:pPr>
        <w:pStyle w:val="10"/>
        <w:outlineLvl w:val="9"/>
        <w:rPr>
          <w:rFonts w:hint="eastAsia" w:ascii="方正仿宋简体" w:hAnsi="方正仿宋简体" w:eastAsia="方正仿宋简体" w:cs="方正仿宋简体"/>
          <w:kern w:val="0"/>
          <w:sz w:val="32"/>
          <w:szCs w:val="32"/>
          <w:highlight w:val="none"/>
          <w:lang w:bidi="ar"/>
        </w:rPr>
      </w:pPr>
      <w:bookmarkStart w:id="164" w:name="_Toc32427"/>
      <w:r>
        <w:rPr>
          <w:rFonts w:hint="eastAsia" w:ascii="方正仿宋简体" w:hAnsi="方正仿宋简体" w:eastAsia="方正仿宋简体" w:cs="方正仿宋简体"/>
          <w:kern w:val="0"/>
          <w:sz w:val="32"/>
          <w:szCs w:val="32"/>
          <w:highlight w:val="none"/>
          <w:lang w:bidi="ar"/>
        </w:rPr>
        <w:t>本项分值为</w:t>
      </w:r>
      <w:r>
        <w:rPr>
          <w:rFonts w:hint="default" w:ascii="Times New Roman" w:hAnsi="Times New Roman" w:eastAsia="方正仿宋简体" w:cs="Times New Roman"/>
          <w:kern w:val="0"/>
          <w:sz w:val="32"/>
          <w:szCs w:val="32"/>
          <w:highlight w:val="none"/>
          <w:lang w:val="en-US" w:eastAsia="zh-CN" w:bidi="ar"/>
        </w:rPr>
        <w:t>4</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00</w:t>
      </w:r>
      <w:r>
        <w:rPr>
          <w:rFonts w:hint="eastAsia" w:ascii="方正仿宋简体" w:hAnsi="方正仿宋简体" w:eastAsia="方正仿宋简体" w:cs="方正仿宋简体"/>
          <w:kern w:val="0"/>
          <w:sz w:val="32"/>
          <w:szCs w:val="32"/>
          <w:highlight w:val="none"/>
          <w:lang w:bidi="ar"/>
        </w:rPr>
        <w:t>分，扣</w:t>
      </w:r>
      <w:r>
        <w:rPr>
          <w:rFonts w:hint="default" w:ascii="Times New Roman" w:hAnsi="Times New Roman" w:eastAsia="方正仿宋简体" w:cs="Times New Roman"/>
          <w:kern w:val="0"/>
          <w:sz w:val="32"/>
          <w:szCs w:val="32"/>
          <w:highlight w:val="none"/>
          <w:lang w:bidi="ar"/>
        </w:rPr>
        <w:t>0</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00</w:t>
      </w:r>
      <w:r>
        <w:rPr>
          <w:rFonts w:hint="eastAsia" w:ascii="方正仿宋简体" w:hAnsi="方正仿宋简体" w:eastAsia="方正仿宋简体" w:cs="方正仿宋简体"/>
          <w:kern w:val="0"/>
          <w:sz w:val="32"/>
          <w:szCs w:val="32"/>
          <w:highlight w:val="none"/>
          <w:lang w:bidi="ar"/>
        </w:rPr>
        <w:t>分，得分为</w:t>
      </w:r>
      <w:r>
        <w:rPr>
          <w:rFonts w:hint="default" w:ascii="Times New Roman" w:hAnsi="Times New Roman" w:eastAsia="方正仿宋简体" w:cs="Times New Roman"/>
          <w:kern w:val="0"/>
          <w:sz w:val="32"/>
          <w:szCs w:val="32"/>
          <w:highlight w:val="none"/>
          <w:lang w:val="en-US" w:eastAsia="zh-CN" w:bidi="ar"/>
        </w:rPr>
        <w:t>4</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00</w:t>
      </w:r>
      <w:r>
        <w:rPr>
          <w:rFonts w:hint="eastAsia" w:ascii="方正仿宋简体" w:hAnsi="方正仿宋简体" w:eastAsia="方正仿宋简体" w:cs="方正仿宋简体"/>
          <w:kern w:val="0"/>
          <w:sz w:val="32"/>
          <w:szCs w:val="32"/>
          <w:highlight w:val="none"/>
          <w:lang w:bidi="ar"/>
        </w:rPr>
        <w:t>分。</w:t>
      </w:r>
      <w:bookmarkEnd w:id="164"/>
    </w:p>
    <w:p w14:paraId="305C2062">
      <w:pPr>
        <w:pStyle w:val="10"/>
        <w:outlineLvl w:val="9"/>
        <w:rPr>
          <w:rFonts w:hint="eastAsia" w:ascii="方正仿宋简体" w:hAnsi="方正仿宋简体" w:eastAsia="方正仿宋简体" w:cs="方正仿宋简体"/>
          <w:kern w:val="0"/>
          <w:sz w:val="32"/>
          <w:szCs w:val="32"/>
          <w:highlight w:val="none"/>
          <w:lang w:val="en-US" w:eastAsia="zh-CN" w:bidi="ar"/>
        </w:rPr>
      </w:pPr>
      <w:bookmarkStart w:id="165" w:name="_Toc1561"/>
      <w:r>
        <w:rPr>
          <w:rFonts w:hint="eastAsia" w:ascii="方正仿宋简体" w:hAnsi="方正仿宋简体" w:eastAsia="方正仿宋简体" w:cs="方正仿宋简体"/>
          <w:kern w:val="0"/>
          <w:sz w:val="32"/>
          <w:szCs w:val="32"/>
          <w:highlight w:val="none"/>
          <w:lang w:eastAsia="zh-CN" w:bidi="ar"/>
        </w:rPr>
        <w:t>（</w:t>
      </w:r>
      <w:r>
        <w:rPr>
          <w:rFonts w:hint="default" w:ascii="Times New Roman" w:hAnsi="Times New Roman" w:eastAsia="方正仿宋简体" w:cs="Times New Roman"/>
          <w:kern w:val="0"/>
          <w:sz w:val="32"/>
          <w:szCs w:val="32"/>
          <w:highlight w:val="none"/>
          <w:lang w:val="en-US" w:eastAsia="zh-CN" w:bidi="ar"/>
        </w:rPr>
        <w:t>2</w:t>
      </w:r>
      <w:r>
        <w:rPr>
          <w:rFonts w:hint="eastAsia" w:ascii="方正仿宋简体" w:hAnsi="方正仿宋简体" w:eastAsia="方正仿宋简体" w:cs="方正仿宋简体"/>
          <w:kern w:val="0"/>
          <w:sz w:val="32"/>
          <w:szCs w:val="32"/>
          <w:highlight w:val="none"/>
          <w:lang w:eastAsia="zh-CN" w:bidi="ar"/>
        </w:rPr>
        <w:t>）</w:t>
      </w:r>
      <w:r>
        <w:rPr>
          <w:rFonts w:hint="eastAsia" w:ascii="方正仿宋简体" w:hAnsi="方正仿宋简体" w:eastAsia="方正仿宋简体" w:cs="方正仿宋简体"/>
          <w:kern w:val="0"/>
          <w:sz w:val="32"/>
          <w:szCs w:val="32"/>
          <w:highlight w:val="none"/>
          <w:lang w:val="en-US" w:eastAsia="zh-CN" w:bidi="ar"/>
        </w:rPr>
        <w:t>应用反馈</w:t>
      </w:r>
      <w:bookmarkEnd w:id="165"/>
    </w:p>
    <w:p w14:paraId="6C78C306">
      <w:pPr>
        <w:pStyle w:val="10"/>
        <w:outlineLvl w:val="9"/>
        <w:rPr>
          <w:rFonts w:hint="eastAsia" w:ascii="方正仿宋简体" w:hAnsi="方正仿宋简体" w:eastAsia="方正仿宋简体" w:cs="方正仿宋简体"/>
          <w:kern w:val="0"/>
          <w:sz w:val="32"/>
          <w:szCs w:val="32"/>
          <w:highlight w:val="none"/>
          <w:lang w:eastAsia="zh-CN" w:bidi="ar"/>
        </w:rPr>
      </w:pPr>
      <w:bookmarkStart w:id="166" w:name="_Toc27503"/>
      <w:r>
        <w:rPr>
          <w:rFonts w:hint="eastAsia" w:ascii="方正仿宋简体" w:hAnsi="方正仿宋简体" w:eastAsia="方正仿宋简体" w:cs="方正仿宋简体"/>
          <w:kern w:val="0"/>
          <w:sz w:val="32"/>
          <w:szCs w:val="32"/>
          <w:highlight w:val="none"/>
          <w:lang w:eastAsia="zh-CN" w:bidi="ar"/>
        </w:rPr>
        <w:t>泸定县机关事务服务中心</w:t>
      </w:r>
      <w:r>
        <w:rPr>
          <w:rFonts w:hint="default" w:ascii="Times New Roman" w:hAnsi="Times New Roman" w:eastAsia="方正仿宋简体" w:cs="Times New Roman"/>
          <w:kern w:val="0"/>
          <w:sz w:val="32"/>
          <w:szCs w:val="32"/>
          <w:highlight w:val="none"/>
          <w:lang w:eastAsia="zh-CN" w:bidi="ar"/>
        </w:rPr>
        <w:t>2023</w:t>
      </w:r>
      <w:r>
        <w:rPr>
          <w:rFonts w:hint="eastAsia" w:ascii="方正仿宋简体" w:hAnsi="方正仿宋简体" w:eastAsia="方正仿宋简体" w:cs="方正仿宋简体"/>
          <w:kern w:val="0"/>
          <w:sz w:val="32"/>
          <w:szCs w:val="32"/>
          <w:highlight w:val="none"/>
          <w:lang w:eastAsia="zh-CN" w:bidi="ar"/>
        </w:rPr>
        <w:t>年开展了</w:t>
      </w:r>
      <w:r>
        <w:rPr>
          <w:rFonts w:hint="default" w:ascii="Times New Roman" w:hAnsi="Times New Roman" w:eastAsia="方正仿宋简体" w:cs="Times New Roman"/>
          <w:kern w:val="0"/>
          <w:sz w:val="32"/>
          <w:szCs w:val="32"/>
          <w:highlight w:val="none"/>
          <w:lang w:val="en-US" w:eastAsia="zh-CN" w:bidi="ar"/>
        </w:rPr>
        <w:t>2023</w:t>
      </w:r>
      <w:r>
        <w:rPr>
          <w:rFonts w:hint="eastAsia" w:ascii="方正仿宋简体" w:hAnsi="方正仿宋简体" w:eastAsia="方正仿宋简体" w:cs="方正仿宋简体"/>
          <w:kern w:val="0"/>
          <w:sz w:val="32"/>
          <w:szCs w:val="32"/>
          <w:highlight w:val="none"/>
          <w:lang w:val="en-US" w:eastAsia="zh-CN" w:bidi="ar"/>
        </w:rPr>
        <w:t>年</w:t>
      </w:r>
      <w:r>
        <w:rPr>
          <w:rFonts w:hint="eastAsia" w:ascii="方正仿宋简体" w:hAnsi="方正仿宋简体" w:eastAsia="方正仿宋简体" w:cs="方正仿宋简体"/>
          <w:kern w:val="0"/>
          <w:sz w:val="32"/>
          <w:szCs w:val="32"/>
          <w:highlight w:val="none"/>
          <w:lang w:eastAsia="zh-CN" w:bidi="ar"/>
        </w:rPr>
        <w:t>部门绩效运营分析（含结果运用）和</w:t>
      </w:r>
      <w:r>
        <w:rPr>
          <w:rFonts w:hint="default" w:ascii="Times New Roman" w:hAnsi="Times New Roman" w:eastAsia="方正仿宋简体" w:cs="Times New Roman"/>
          <w:kern w:val="0"/>
          <w:sz w:val="32"/>
          <w:szCs w:val="32"/>
          <w:highlight w:val="none"/>
          <w:lang w:eastAsia="zh-CN" w:bidi="ar"/>
        </w:rPr>
        <w:t>2022</w:t>
      </w:r>
      <w:r>
        <w:rPr>
          <w:rFonts w:hint="eastAsia" w:ascii="方正仿宋简体" w:hAnsi="方正仿宋简体" w:eastAsia="方正仿宋简体" w:cs="方正仿宋简体"/>
          <w:kern w:val="0"/>
          <w:sz w:val="32"/>
          <w:szCs w:val="32"/>
          <w:highlight w:val="none"/>
          <w:lang w:eastAsia="zh-CN" w:bidi="ar"/>
        </w:rPr>
        <w:t>年部门整体支出绩效评价自评（含结果运用），</w:t>
      </w:r>
      <w:r>
        <w:rPr>
          <w:rFonts w:hint="eastAsia" w:ascii="方正仿宋简体" w:hAnsi="方正仿宋简体" w:eastAsia="方正仿宋简体" w:cs="方正仿宋简体"/>
          <w:kern w:val="0"/>
          <w:sz w:val="32"/>
          <w:szCs w:val="32"/>
          <w:highlight w:val="none"/>
          <w:lang w:val="en-US" w:eastAsia="zh-CN" w:bidi="ar"/>
        </w:rPr>
        <w:t>但</w:t>
      </w:r>
      <w:r>
        <w:rPr>
          <w:rFonts w:hint="eastAsia" w:ascii="方正仿宋简体" w:hAnsi="方正仿宋简体" w:eastAsia="方正仿宋简体" w:cs="方正仿宋简体"/>
          <w:kern w:val="0"/>
          <w:sz w:val="32"/>
          <w:szCs w:val="32"/>
          <w:highlight w:val="none"/>
          <w:lang w:eastAsia="zh-CN" w:bidi="ar"/>
        </w:rPr>
        <w:t>未将</w:t>
      </w:r>
      <w:r>
        <w:rPr>
          <w:rFonts w:hint="default" w:ascii="Times New Roman" w:hAnsi="Times New Roman" w:eastAsia="方正仿宋简体" w:cs="Times New Roman"/>
          <w:kern w:val="0"/>
          <w:sz w:val="32"/>
          <w:szCs w:val="32"/>
          <w:highlight w:val="none"/>
          <w:lang w:eastAsia="zh-CN" w:bidi="ar"/>
        </w:rPr>
        <w:t>2022</w:t>
      </w:r>
      <w:r>
        <w:rPr>
          <w:rFonts w:hint="eastAsia" w:ascii="方正仿宋简体" w:hAnsi="方正仿宋简体" w:eastAsia="方正仿宋简体" w:cs="方正仿宋简体"/>
          <w:kern w:val="0"/>
          <w:sz w:val="32"/>
          <w:szCs w:val="32"/>
          <w:highlight w:val="none"/>
          <w:lang w:eastAsia="zh-CN" w:bidi="ar"/>
        </w:rPr>
        <w:t>年部门整体绩效自评结果运用情况和</w:t>
      </w:r>
      <w:r>
        <w:rPr>
          <w:rFonts w:hint="default" w:ascii="Times New Roman" w:hAnsi="Times New Roman" w:eastAsia="方正仿宋简体" w:cs="Times New Roman"/>
          <w:kern w:val="0"/>
          <w:sz w:val="32"/>
          <w:szCs w:val="32"/>
          <w:highlight w:val="none"/>
          <w:lang w:eastAsia="zh-CN" w:bidi="ar"/>
        </w:rPr>
        <w:t>2023</w:t>
      </w:r>
      <w:r>
        <w:rPr>
          <w:rFonts w:hint="eastAsia" w:ascii="方正仿宋简体" w:hAnsi="方正仿宋简体" w:eastAsia="方正仿宋简体" w:cs="方正仿宋简体"/>
          <w:kern w:val="0"/>
          <w:sz w:val="32"/>
          <w:szCs w:val="32"/>
          <w:highlight w:val="none"/>
          <w:lang w:eastAsia="zh-CN" w:bidi="ar"/>
        </w:rPr>
        <w:t>年部门绩效监控分析结果运用情况向财政部门进行报送。</w:t>
      </w:r>
      <w:bookmarkEnd w:id="166"/>
    </w:p>
    <w:p w14:paraId="6D14F067">
      <w:pPr>
        <w:pStyle w:val="10"/>
        <w:outlineLvl w:val="9"/>
        <w:rPr>
          <w:rFonts w:hint="eastAsia" w:ascii="方正仿宋简体" w:hAnsi="方正仿宋简体" w:eastAsia="方正仿宋简体" w:cs="方正仿宋简体"/>
          <w:kern w:val="0"/>
          <w:sz w:val="32"/>
          <w:szCs w:val="32"/>
          <w:highlight w:val="none"/>
          <w:lang w:eastAsia="zh-CN" w:bidi="ar"/>
        </w:rPr>
      </w:pPr>
      <w:bookmarkStart w:id="167" w:name="_Toc7869"/>
      <w:r>
        <w:rPr>
          <w:rFonts w:hint="eastAsia" w:ascii="方正仿宋简体" w:hAnsi="方正仿宋简体" w:eastAsia="方正仿宋简体" w:cs="方正仿宋简体"/>
          <w:kern w:val="0"/>
          <w:sz w:val="32"/>
          <w:szCs w:val="32"/>
          <w:highlight w:val="none"/>
          <w:lang w:bidi="ar"/>
        </w:rPr>
        <w:t>本项分值为</w:t>
      </w:r>
      <w:r>
        <w:rPr>
          <w:rFonts w:hint="default" w:ascii="Times New Roman" w:hAnsi="Times New Roman" w:eastAsia="方正仿宋简体" w:cs="Times New Roman"/>
          <w:kern w:val="0"/>
          <w:sz w:val="32"/>
          <w:szCs w:val="32"/>
          <w:highlight w:val="none"/>
          <w:lang w:val="en-US" w:eastAsia="zh-CN" w:bidi="ar"/>
        </w:rPr>
        <w:t>4</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00</w:t>
      </w:r>
      <w:r>
        <w:rPr>
          <w:rFonts w:hint="eastAsia" w:ascii="方正仿宋简体" w:hAnsi="方正仿宋简体" w:eastAsia="方正仿宋简体" w:cs="方正仿宋简体"/>
          <w:kern w:val="0"/>
          <w:sz w:val="32"/>
          <w:szCs w:val="32"/>
          <w:highlight w:val="none"/>
          <w:lang w:bidi="ar"/>
        </w:rPr>
        <w:t>分，扣</w:t>
      </w:r>
      <w:r>
        <w:rPr>
          <w:rFonts w:hint="default" w:ascii="Times New Roman" w:hAnsi="Times New Roman" w:eastAsia="方正仿宋简体" w:cs="Times New Roman"/>
          <w:kern w:val="0"/>
          <w:sz w:val="32"/>
          <w:szCs w:val="32"/>
          <w:highlight w:val="none"/>
          <w:lang w:val="en-US" w:eastAsia="zh-CN" w:bidi="ar"/>
        </w:rPr>
        <w:t>2</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00</w:t>
      </w:r>
      <w:r>
        <w:rPr>
          <w:rFonts w:hint="eastAsia" w:ascii="方正仿宋简体" w:hAnsi="方正仿宋简体" w:eastAsia="方正仿宋简体" w:cs="方正仿宋简体"/>
          <w:kern w:val="0"/>
          <w:sz w:val="32"/>
          <w:szCs w:val="32"/>
          <w:highlight w:val="none"/>
          <w:lang w:bidi="ar"/>
        </w:rPr>
        <w:t>分，得分为</w:t>
      </w:r>
      <w:r>
        <w:rPr>
          <w:rFonts w:hint="default" w:ascii="Times New Roman" w:hAnsi="Times New Roman" w:eastAsia="方正仿宋简体" w:cs="Times New Roman"/>
          <w:kern w:val="0"/>
          <w:sz w:val="32"/>
          <w:szCs w:val="32"/>
          <w:highlight w:val="none"/>
          <w:lang w:val="en-US" w:eastAsia="zh-CN" w:bidi="ar"/>
        </w:rPr>
        <w:t>2</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00</w:t>
      </w:r>
      <w:r>
        <w:rPr>
          <w:rFonts w:hint="eastAsia" w:ascii="方正仿宋简体" w:hAnsi="方正仿宋简体" w:eastAsia="方正仿宋简体" w:cs="方正仿宋简体"/>
          <w:kern w:val="0"/>
          <w:sz w:val="32"/>
          <w:szCs w:val="32"/>
          <w:highlight w:val="none"/>
          <w:lang w:bidi="ar"/>
        </w:rPr>
        <w:t>分。</w:t>
      </w:r>
      <w:bookmarkEnd w:id="167"/>
    </w:p>
    <w:p w14:paraId="31B04B58">
      <w:pPr>
        <w:numPr>
          <w:ilvl w:val="0"/>
          <w:numId w:val="0"/>
        </w:numPr>
        <w:spacing w:line="560" w:lineRule="exact"/>
        <w:ind w:firstLine="560"/>
        <w:outlineLvl w:val="9"/>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二级指标</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整改反馈</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指标分共计</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8</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分，扣除</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2</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分，此项得分为</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6</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分。</w:t>
      </w:r>
    </w:p>
    <w:p w14:paraId="7E8B7A42">
      <w:pPr>
        <w:numPr>
          <w:ilvl w:val="0"/>
          <w:numId w:val="3"/>
        </w:numPr>
        <w:spacing w:line="560" w:lineRule="exact"/>
        <w:ind w:firstLine="560"/>
        <w:outlineLvl w:val="9"/>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自评质量</w:t>
      </w:r>
    </w:p>
    <w:p w14:paraId="5E3C4BE1">
      <w:pPr>
        <w:spacing w:line="560" w:lineRule="exact"/>
        <w:ind w:firstLine="560"/>
        <w:outlineLvl w:val="9"/>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二级指标</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自评质量</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下设一个三级指标为：自评准确。</w:t>
      </w:r>
    </w:p>
    <w:p w14:paraId="2A86D2A6">
      <w:pPr>
        <w:numPr>
          <w:ilvl w:val="0"/>
          <w:numId w:val="0"/>
        </w:numPr>
        <w:spacing w:line="560" w:lineRule="exact"/>
        <w:ind w:firstLine="560"/>
        <w:outlineLvl w:val="9"/>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泸定县机关事务服务中心</w:t>
      </w:r>
      <w:r>
        <w:rPr>
          <w:rFonts w:hint="default" w:ascii="Times New Roman" w:hAnsi="Times New Roman" w:eastAsia="方正仿宋简体" w:cs="Times New Roman"/>
          <w:color w:val="000000" w:themeColor="text1"/>
          <w:sz w:val="32"/>
          <w:szCs w:val="32"/>
          <w:highlight w:val="none"/>
          <w:lang w:val="en-US" w:eastAsia="zh"/>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highlight w:val="none"/>
          <w:lang w:val="en-US" w:eastAsia="zh"/>
          <w14:textFill>
            <w14:solidFill>
              <w14:schemeClr w14:val="tx1"/>
            </w14:solidFill>
          </w14:textFill>
        </w:rPr>
        <w:t>年部门整体支出自评得分为</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81</w:t>
      </w:r>
      <w:r>
        <w:rPr>
          <w:rFonts w:hint="eastAsia" w:ascii="方正仿宋简体" w:hAnsi="方正仿宋简体" w:eastAsia="方正仿宋简体" w:cs="方正仿宋简体"/>
          <w:color w:val="000000" w:themeColor="text1"/>
          <w:sz w:val="32"/>
          <w:szCs w:val="32"/>
          <w:highlight w:val="none"/>
          <w:lang w:val="en-US" w:eastAsia="zh"/>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lang w:val="en-US" w:eastAsia="zh"/>
          <w14:textFill>
            <w14:solidFill>
              <w14:schemeClr w14:val="tx1"/>
            </w14:solidFill>
          </w14:textFill>
        </w:rPr>
        <w:t>分，评价组抽查得分为</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74</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78</w:t>
      </w:r>
      <w:r>
        <w:rPr>
          <w:rFonts w:hint="eastAsia" w:ascii="方正仿宋简体" w:hAnsi="方正仿宋简体" w:eastAsia="方正仿宋简体" w:cs="方正仿宋简体"/>
          <w:color w:val="000000" w:themeColor="text1"/>
          <w:sz w:val="32"/>
          <w:szCs w:val="32"/>
          <w:highlight w:val="none"/>
          <w:lang w:val="en-US" w:eastAsia="zh"/>
          <w14:textFill>
            <w14:solidFill>
              <w14:schemeClr w14:val="tx1"/>
            </w14:solidFill>
          </w14:textFill>
        </w:rPr>
        <w:t>分（不含自评准确分数</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lang w:val="en-US" w:eastAsia="zh"/>
          <w14:textFill>
            <w14:solidFill>
              <w14:schemeClr w14:val="tx1"/>
            </w14:solidFill>
          </w14:textFill>
        </w:rPr>
        <w:t>与评价组评价得分差异率为（</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81</w:t>
      </w:r>
      <w:r>
        <w:rPr>
          <w:rFonts w:hint="eastAsia" w:ascii="方正仿宋简体" w:hAnsi="方正仿宋简体" w:eastAsia="方正仿宋简体" w:cs="方正仿宋简体"/>
          <w:color w:val="000000" w:themeColor="text1"/>
          <w:sz w:val="32"/>
          <w:szCs w:val="32"/>
          <w:highlight w:val="none"/>
          <w:lang w:val="en-US" w:eastAsia="zh"/>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74</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78</w:t>
      </w:r>
      <w:r>
        <w:rPr>
          <w:rFonts w:hint="eastAsia" w:ascii="方正仿宋简体" w:hAnsi="方正仿宋简体" w:eastAsia="方正仿宋简体" w:cs="方正仿宋简体"/>
          <w:color w:val="000000" w:themeColor="text1"/>
          <w:sz w:val="32"/>
          <w:szCs w:val="32"/>
          <w:highlight w:val="none"/>
          <w:lang w:val="en-US" w:eastAsia="zh"/>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81</w:t>
      </w:r>
      <w:r>
        <w:rPr>
          <w:rFonts w:hint="eastAsia" w:ascii="方正仿宋简体" w:hAnsi="方正仿宋简体" w:eastAsia="方正仿宋简体" w:cs="方正仿宋简体"/>
          <w:color w:val="000000" w:themeColor="text1"/>
          <w:sz w:val="32"/>
          <w:szCs w:val="32"/>
          <w:highlight w:val="none"/>
          <w:lang w:val="en-US" w:eastAsia="zh"/>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7</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67</w:t>
      </w:r>
      <w:r>
        <w:rPr>
          <w:rFonts w:hint="default" w:ascii="Times New Roman" w:hAnsi="Times New Roman" w:eastAsia="方正仿宋简体" w:cs="Times New Roman"/>
          <w:color w:val="000000" w:themeColor="text1"/>
          <w:sz w:val="32"/>
          <w:szCs w:val="32"/>
          <w:highlight w:val="none"/>
          <w:lang w:val="en-US" w:eastAsia="zh"/>
          <w14:textFill>
            <w14:solidFill>
              <w14:schemeClr w14:val="tx1"/>
            </w14:solidFill>
          </w14:textFill>
        </w:rPr>
        <w:t>%</w:t>
      </w:r>
      <w:r>
        <w:rPr>
          <w:rFonts w:hint="eastAsia" w:ascii="方正仿宋简体" w:hAnsi="方正仿宋简体" w:eastAsia="方正仿宋简体" w:cs="方正仿宋简体"/>
          <w:color w:val="000000"/>
          <w:sz w:val="32"/>
          <w:szCs w:val="32"/>
          <w:highlight w:val="none"/>
          <w:lang w:bidi="ar"/>
        </w:rPr>
        <w:t>。</w:t>
      </w:r>
    </w:p>
    <w:p w14:paraId="6D5F5A35">
      <w:pPr>
        <w:spacing w:line="560" w:lineRule="exact"/>
        <w:ind w:firstLine="560"/>
        <w:outlineLvl w:val="9"/>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二级指标</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自评质量</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eastAsia" w:ascii="方正仿宋简体" w:hAnsi="方正仿宋简体" w:eastAsia="方正仿宋简体" w:cs="方正仿宋简体"/>
          <w:kern w:val="0"/>
          <w:sz w:val="32"/>
          <w:szCs w:val="32"/>
          <w:highlight w:val="none"/>
          <w:lang w:bidi="ar"/>
        </w:rPr>
        <w:t>指标</w:t>
      </w:r>
      <w:r>
        <w:rPr>
          <w:rFonts w:hint="eastAsia" w:ascii="方正仿宋简体" w:hAnsi="方正仿宋简体" w:eastAsia="方正仿宋简体" w:cs="方正仿宋简体"/>
          <w:sz w:val="32"/>
          <w:szCs w:val="32"/>
          <w:highlight w:val="none"/>
        </w:rPr>
        <w:t>分共计</w:t>
      </w:r>
      <w:r>
        <w:rPr>
          <w:rFonts w:hint="default" w:ascii="Times New Roman" w:hAnsi="Times New Roman" w:eastAsia="方正仿宋简体" w:cs="Times New Roman"/>
          <w:sz w:val="32"/>
          <w:szCs w:val="32"/>
          <w:highlight w:val="none"/>
        </w:rPr>
        <w:t>10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lang w:val="en-US" w:eastAsia="zh-CN"/>
        </w:rPr>
        <w:t>4</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得分为</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6</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分。</w:t>
      </w:r>
    </w:p>
    <w:bookmarkEnd w:id="2"/>
    <w:p w14:paraId="77069509">
      <w:pPr>
        <w:spacing w:line="560" w:lineRule="exact"/>
        <w:ind w:left="0" w:leftChars="0" w:right="0" w:rightChars="0" w:firstLine="560"/>
        <w:outlineLvl w:val="0"/>
        <w:rPr>
          <w:rFonts w:hint="eastAsia" w:ascii="方正黑体简体" w:hAnsi="方正黑体简体" w:eastAsia="方正黑体简体" w:cs="方正黑体简体"/>
          <w:color w:val="000000"/>
          <w:kern w:val="0"/>
          <w:sz w:val="32"/>
          <w:szCs w:val="32"/>
          <w:highlight w:val="none"/>
          <w:shd w:val="clear" w:color="auto" w:fill="FFFFFF"/>
        </w:rPr>
      </w:pPr>
      <w:bookmarkStart w:id="168" w:name="_Toc4350"/>
      <w:bookmarkStart w:id="169" w:name="_Toc656"/>
      <w:bookmarkStart w:id="170" w:name="_Toc6224"/>
      <w:bookmarkStart w:id="171" w:name="_Toc14032"/>
      <w:bookmarkStart w:id="172" w:name="_Toc248033833"/>
      <w:bookmarkStart w:id="173" w:name="_Toc23721"/>
      <w:bookmarkStart w:id="174" w:name="_Toc21218"/>
      <w:bookmarkStart w:id="175" w:name="_Toc5060"/>
      <w:bookmarkStart w:id="176" w:name="_Toc30515"/>
      <w:bookmarkStart w:id="177" w:name="_Toc823448808"/>
      <w:bookmarkStart w:id="178" w:name="_Toc8394"/>
      <w:bookmarkStart w:id="179" w:name="_Toc5959"/>
      <w:bookmarkStart w:id="180" w:name="_Toc19973"/>
      <w:bookmarkStart w:id="181" w:name="_Toc8336"/>
      <w:r>
        <w:rPr>
          <w:rFonts w:hint="eastAsia" w:ascii="方正黑体简体" w:hAnsi="方正黑体简体" w:eastAsia="方正黑体简体" w:cs="方正黑体简体"/>
          <w:color w:val="000000"/>
          <w:kern w:val="0"/>
          <w:sz w:val="32"/>
          <w:szCs w:val="32"/>
          <w:highlight w:val="none"/>
          <w:shd w:val="clear" w:color="auto" w:fill="FFFFFF"/>
          <w:lang w:val="en-US" w:eastAsia="zh-CN"/>
        </w:rPr>
        <w:t>五</w:t>
      </w:r>
      <w:r>
        <w:rPr>
          <w:rFonts w:hint="eastAsia" w:ascii="方正黑体简体" w:hAnsi="方正黑体简体" w:eastAsia="方正黑体简体" w:cs="方正黑体简体"/>
          <w:color w:val="000000"/>
          <w:kern w:val="0"/>
          <w:sz w:val="32"/>
          <w:szCs w:val="32"/>
          <w:highlight w:val="none"/>
          <w:shd w:val="clear" w:color="auto" w:fill="FFFFFF"/>
        </w:rPr>
        <w:t>、存在的主要问题</w:t>
      </w:r>
      <w:bookmarkEnd w:id="168"/>
      <w:bookmarkEnd w:id="169"/>
      <w:bookmarkEnd w:id="170"/>
      <w:bookmarkEnd w:id="171"/>
      <w:bookmarkEnd w:id="172"/>
      <w:bookmarkEnd w:id="173"/>
      <w:bookmarkEnd w:id="174"/>
      <w:bookmarkEnd w:id="175"/>
      <w:bookmarkEnd w:id="176"/>
      <w:bookmarkEnd w:id="177"/>
      <w:bookmarkEnd w:id="178"/>
      <w:bookmarkEnd w:id="179"/>
    </w:p>
    <w:p w14:paraId="1BE97CB7">
      <w:pPr>
        <w:pStyle w:val="2"/>
        <w:spacing w:after="0" w:line="560" w:lineRule="exact"/>
        <w:ind w:firstLine="560"/>
        <w:outlineLvl w:val="1"/>
        <w:rPr>
          <w:rFonts w:hint="eastAsia" w:ascii="方正楷体简体" w:hAnsi="方正楷体简体" w:eastAsia="方正楷体简体" w:cs="方正楷体简体"/>
          <w:color w:val="000000" w:themeColor="text1"/>
          <w:sz w:val="32"/>
          <w:szCs w:val="32"/>
          <w:highlight w:val="none"/>
          <w:lang w:val="en-US" w:eastAsia="zh-CN"/>
          <w14:textFill>
            <w14:solidFill>
              <w14:schemeClr w14:val="tx1"/>
            </w14:solidFill>
          </w14:textFill>
        </w:rPr>
      </w:pPr>
      <w:bookmarkStart w:id="182" w:name="_Toc8770"/>
      <w:bookmarkStart w:id="183" w:name="_Toc29510"/>
      <w:bookmarkStart w:id="184" w:name="_Toc3386"/>
      <w:bookmarkStart w:id="185" w:name="_Toc8389"/>
      <w:bookmarkStart w:id="186" w:name="_Toc9656"/>
      <w:bookmarkStart w:id="187" w:name="_Toc30926"/>
      <w:bookmarkStart w:id="188" w:name="_Toc11183"/>
      <w:bookmarkStart w:id="189" w:name="_Toc27244"/>
      <w:bookmarkStart w:id="190" w:name="_Toc6098"/>
      <w:bookmarkStart w:id="191" w:name="_Toc16174"/>
      <w:bookmarkStart w:id="192" w:name="_Toc352795849"/>
      <w:r>
        <w:rPr>
          <w:rFonts w:hint="eastAsia" w:ascii="方正楷体简体" w:hAnsi="方正楷体简体" w:eastAsia="方正楷体简体" w:cs="方正楷体简体"/>
          <w:color w:val="000000" w:themeColor="text1"/>
          <w:sz w:val="32"/>
          <w:szCs w:val="32"/>
          <w:highlight w:val="none"/>
          <w:lang w:eastAsia="zh-CN"/>
          <w14:textFill>
            <w14:solidFill>
              <w14:schemeClr w14:val="tx1"/>
            </w14:solidFill>
          </w14:textFill>
        </w:rPr>
        <w:t>（一</w:t>
      </w:r>
      <w:bookmarkEnd w:id="182"/>
      <w:bookmarkEnd w:id="183"/>
      <w:bookmarkEnd w:id="184"/>
      <w:bookmarkEnd w:id="185"/>
      <w:bookmarkEnd w:id="186"/>
      <w:r>
        <w:rPr>
          <w:rFonts w:hint="eastAsia" w:ascii="方正楷体简体" w:hAnsi="方正楷体简体" w:eastAsia="方正楷体简体" w:cs="方正楷体简体"/>
          <w:color w:val="000000" w:themeColor="text1"/>
          <w:sz w:val="32"/>
          <w:szCs w:val="32"/>
          <w:highlight w:val="none"/>
          <w:lang w:eastAsia="zh-CN"/>
          <w14:textFill>
            <w14:solidFill>
              <w14:schemeClr w14:val="tx1"/>
            </w14:solidFill>
          </w14:textFill>
        </w:rPr>
        <w:t>）</w:t>
      </w:r>
      <w:r>
        <w:rPr>
          <w:rFonts w:hint="eastAsia" w:ascii="方正楷体简体" w:hAnsi="方正楷体简体" w:eastAsia="方正楷体简体" w:cs="方正楷体简体"/>
          <w:color w:val="000000" w:themeColor="text1"/>
          <w:sz w:val="32"/>
          <w:szCs w:val="32"/>
          <w:highlight w:val="none"/>
          <w:lang w:val="en-US" w:eastAsia="zh-CN"/>
          <w14:textFill>
            <w14:solidFill>
              <w14:schemeClr w14:val="tx1"/>
            </w14:solidFill>
          </w14:textFill>
        </w:rPr>
        <w:t>结果应用未及时向财政部门报送</w:t>
      </w:r>
      <w:bookmarkEnd w:id="187"/>
      <w:bookmarkEnd w:id="188"/>
      <w:bookmarkEnd w:id="189"/>
      <w:bookmarkEnd w:id="190"/>
      <w:bookmarkEnd w:id="191"/>
    </w:p>
    <w:p w14:paraId="2F3ACB92">
      <w:pPr>
        <w:spacing w:line="560" w:lineRule="exact"/>
        <w:ind w:firstLine="560"/>
        <w:rPr>
          <w:rFonts w:hint="eastAsia" w:ascii="方正仿宋简体" w:hAnsi="方正仿宋简体" w:eastAsia="方正仿宋简体" w:cs="方正仿宋简体"/>
          <w:kern w:val="0"/>
          <w:sz w:val="32"/>
          <w:szCs w:val="32"/>
          <w:highlight w:val="none"/>
          <w:lang w:bidi="ar"/>
        </w:rPr>
      </w:pPr>
      <w:r>
        <w:rPr>
          <w:rFonts w:hint="eastAsia" w:ascii="方正仿宋简体" w:hAnsi="方正仿宋简体" w:eastAsia="方正仿宋简体" w:cs="方正仿宋简体"/>
          <w:kern w:val="0"/>
          <w:sz w:val="32"/>
          <w:szCs w:val="32"/>
          <w:highlight w:val="none"/>
          <w:lang w:eastAsia="zh-CN" w:bidi="ar"/>
        </w:rPr>
        <w:t>泸定县机关事务服务中心</w:t>
      </w:r>
      <w:r>
        <w:rPr>
          <w:rFonts w:hint="default" w:ascii="Times New Roman" w:hAnsi="Times New Roman" w:eastAsia="方正仿宋简体" w:cs="Times New Roman"/>
          <w:kern w:val="0"/>
          <w:sz w:val="32"/>
          <w:szCs w:val="32"/>
          <w:highlight w:val="none"/>
          <w:lang w:eastAsia="zh-CN" w:bidi="ar"/>
        </w:rPr>
        <w:t>2023</w:t>
      </w:r>
      <w:r>
        <w:rPr>
          <w:rFonts w:hint="eastAsia" w:ascii="方正仿宋简体" w:hAnsi="方正仿宋简体" w:eastAsia="方正仿宋简体" w:cs="方正仿宋简体"/>
          <w:kern w:val="0"/>
          <w:sz w:val="32"/>
          <w:szCs w:val="32"/>
          <w:highlight w:val="none"/>
          <w:lang w:eastAsia="zh-CN" w:bidi="ar"/>
        </w:rPr>
        <w:t>年开展了部门整体绩效运行监控分析（含结果应用），但结果应用情况未及时向财政部门报送。</w:t>
      </w:r>
    </w:p>
    <w:bookmarkEnd w:id="192"/>
    <w:p w14:paraId="7F81C714">
      <w:pPr>
        <w:pStyle w:val="2"/>
        <w:spacing w:after="0" w:line="560" w:lineRule="exact"/>
        <w:ind w:firstLine="560"/>
        <w:outlineLvl w:val="1"/>
        <w:rPr>
          <w:rFonts w:hint="eastAsia" w:ascii="方正楷体简体" w:hAnsi="方正楷体简体" w:eastAsia="方正楷体简体" w:cs="方正楷体简体"/>
          <w:color w:val="000000" w:themeColor="text1"/>
          <w:sz w:val="32"/>
          <w:szCs w:val="32"/>
          <w:highlight w:val="none"/>
          <w:lang w:eastAsia="zh"/>
          <w14:textFill>
            <w14:solidFill>
              <w14:schemeClr w14:val="tx1"/>
            </w14:solidFill>
          </w14:textFill>
        </w:rPr>
      </w:pPr>
      <w:bookmarkStart w:id="193" w:name="_Toc28270"/>
      <w:bookmarkStart w:id="194" w:name="_Toc20758"/>
      <w:bookmarkStart w:id="195" w:name="_Toc7568"/>
      <w:bookmarkStart w:id="196" w:name="_Toc31595"/>
      <w:bookmarkStart w:id="197" w:name="_Toc6307"/>
      <w:bookmarkStart w:id="198" w:name="_Toc464104487"/>
      <w:bookmarkStart w:id="199" w:name="_Toc771997543"/>
      <w:r>
        <w:rPr>
          <w:rFonts w:hint="eastAsia" w:ascii="方正楷体简体" w:hAnsi="方正楷体简体" w:eastAsia="方正楷体简体" w:cs="方正楷体简体"/>
          <w:color w:val="000000" w:themeColor="text1"/>
          <w:sz w:val="32"/>
          <w:szCs w:val="32"/>
          <w:highlight w:val="none"/>
          <w:lang w:val="en-US" w:eastAsia="zh"/>
          <w14:textFill>
            <w14:solidFill>
              <w14:schemeClr w14:val="tx1"/>
            </w14:solidFill>
          </w14:textFill>
        </w:rPr>
        <w:t>（二）</w:t>
      </w:r>
      <w:r>
        <w:rPr>
          <w:rFonts w:hint="eastAsia" w:ascii="方正楷体简体" w:hAnsi="方正楷体简体" w:eastAsia="方正楷体简体" w:cs="方正楷体简体"/>
          <w:color w:val="000000" w:themeColor="text1"/>
          <w:sz w:val="32"/>
          <w:szCs w:val="32"/>
          <w:highlight w:val="none"/>
          <w:lang w:val="en-US" w:eastAsia="zh-CN"/>
          <w14:textFill>
            <w14:solidFill>
              <w14:schemeClr w14:val="tx1"/>
            </w14:solidFill>
          </w14:textFill>
        </w:rPr>
        <w:t>预、决算偏差度较高</w:t>
      </w:r>
      <w:bookmarkEnd w:id="193"/>
      <w:bookmarkEnd w:id="194"/>
      <w:bookmarkEnd w:id="195"/>
      <w:bookmarkEnd w:id="196"/>
      <w:bookmarkEnd w:id="197"/>
    </w:p>
    <w:p w14:paraId="0FB0E21E">
      <w:pPr>
        <w:spacing w:line="560" w:lineRule="exact"/>
        <w:ind w:firstLine="560"/>
        <w:rPr>
          <w:rFonts w:hint="eastAsia" w:ascii="方正仿宋简体" w:hAnsi="方正仿宋简体" w:eastAsia="方正仿宋简体" w:cs="方正仿宋简体"/>
          <w:spacing w:val="0"/>
          <w:kern w:val="0"/>
          <w:sz w:val="32"/>
          <w:szCs w:val="32"/>
          <w:highlight w:val="none"/>
          <w:lang w:val="en-US" w:eastAsia="zh" w:bidi="ar"/>
        </w:rPr>
      </w:pP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泸定县机关事务服务中心</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年度部</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门公用经费和非定额公用支出中办公费、印刷费等一共</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21</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个科目，</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其中：</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9</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个科目年初预算数与决算数偏差率超过</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20%</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2</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个科目年初预算数与决算数偏差率在</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10%</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20%</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之间，</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10</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个科目年初预算数与决算数偏差率在</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10%</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以内</w:t>
      </w:r>
      <w:r>
        <w:rPr>
          <w:rFonts w:hint="eastAsia" w:ascii="方正仿宋简体" w:hAnsi="方正仿宋简体" w:eastAsia="方正仿宋简体" w:cs="方正仿宋简体"/>
          <w:spacing w:val="0"/>
          <w:kern w:val="0"/>
          <w:sz w:val="32"/>
          <w:szCs w:val="32"/>
          <w:highlight w:val="none"/>
          <w:lang w:val="en-US" w:eastAsia="zh" w:bidi="ar"/>
        </w:rPr>
        <w:t>。</w:t>
      </w:r>
    </w:p>
    <w:p w14:paraId="6EF296A2">
      <w:pPr>
        <w:pStyle w:val="2"/>
        <w:spacing w:after="0" w:line="560" w:lineRule="exact"/>
        <w:ind w:firstLine="560"/>
        <w:outlineLvl w:val="1"/>
        <w:rPr>
          <w:rFonts w:hint="eastAsia" w:ascii="方正楷体简体" w:hAnsi="方正楷体简体" w:eastAsia="方正楷体简体" w:cs="方正楷体简体"/>
          <w:color w:val="000000" w:themeColor="text1"/>
          <w:sz w:val="32"/>
          <w:szCs w:val="32"/>
          <w:highlight w:val="none"/>
          <w:lang w:val="en-US" w:eastAsia="zh"/>
          <w14:textFill>
            <w14:solidFill>
              <w14:schemeClr w14:val="tx1"/>
            </w14:solidFill>
          </w14:textFill>
        </w:rPr>
      </w:pPr>
      <w:bookmarkStart w:id="200" w:name="_Toc1336"/>
      <w:bookmarkStart w:id="201" w:name="_Toc19538"/>
      <w:bookmarkStart w:id="202" w:name="_Toc18224"/>
      <w:bookmarkStart w:id="203" w:name="_Toc27985"/>
      <w:bookmarkStart w:id="204" w:name="_Toc14949"/>
      <w:r>
        <w:rPr>
          <w:rFonts w:hint="eastAsia" w:ascii="方正楷体简体" w:hAnsi="方正楷体简体" w:eastAsia="方正楷体简体" w:cs="方正楷体简体"/>
          <w:color w:val="000000" w:themeColor="text1"/>
          <w:sz w:val="32"/>
          <w:szCs w:val="32"/>
          <w:highlight w:val="none"/>
          <w:lang w:val="en-US" w:eastAsia="zh"/>
          <w14:textFill>
            <w14:solidFill>
              <w14:schemeClr w14:val="tx1"/>
            </w14:solidFill>
          </w14:textFill>
        </w:rPr>
        <w:t>（三）</w:t>
      </w:r>
      <w:r>
        <w:rPr>
          <w:rFonts w:hint="eastAsia" w:ascii="方正楷体简体" w:hAnsi="方正楷体简体" w:eastAsia="方正楷体简体" w:cs="方正楷体简体"/>
          <w:color w:val="000000" w:themeColor="text1"/>
          <w:sz w:val="32"/>
          <w:szCs w:val="32"/>
          <w:highlight w:val="none"/>
          <w:lang w:val="en-US" w:eastAsia="zh-CN"/>
          <w14:textFill>
            <w14:solidFill>
              <w14:schemeClr w14:val="tx1"/>
            </w14:solidFill>
          </w14:textFill>
        </w:rPr>
        <w:t>资产卡片信息不完善</w:t>
      </w:r>
      <w:bookmarkEnd w:id="200"/>
      <w:bookmarkEnd w:id="201"/>
      <w:bookmarkEnd w:id="202"/>
      <w:bookmarkEnd w:id="203"/>
      <w:bookmarkEnd w:id="204"/>
    </w:p>
    <w:p w14:paraId="4674A592">
      <w:pPr>
        <w:pStyle w:val="10"/>
        <w:outlineLvl w:val="9"/>
        <w:rPr>
          <w:rFonts w:hint="eastAsia" w:ascii="方正仿宋简体" w:hAnsi="方正仿宋简体" w:eastAsia="方正仿宋简体" w:cs="方正仿宋简体"/>
          <w:sz w:val="32"/>
          <w:szCs w:val="32"/>
          <w:highlight w:val="none"/>
          <w:lang w:val="en-US" w:eastAsia="zh-CN"/>
        </w:rPr>
      </w:pPr>
      <w:bookmarkStart w:id="205" w:name="_Toc16844"/>
      <w:r>
        <w:rPr>
          <w:rFonts w:hint="eastAsia" w:ascii="方正仿宋简体" w:hAnsi="方正仿宋简体" w:eastAsia="方正仿宋简体" w:cs="方正仿宋简体"/>
          <w:sz w:val="32"/>
          <w:szCs w:val="32"/>
          <w:highlight w:val="none"/>
          <w:lang w:val="en-US" w:eastAsia="zh-CN"/>
        </w:rPr>
        <w:t>根据泸定县机关事务服务中心据固定资产卡片信息显示，泸定县机关事务服务中心</w:t>
      </w:r>
      <w:r>
        <w:rPr>
          <w:rFonts w:hint="default" w:ascii="Times New Roman" w:hAnsi="Times New Roman" w:eastAsia="方正仿宋简体" w:cs="Times New Roman"/>
          <w:sz w:val="32"/>
          <w:szCs w:val="32"/>
          <w:highlight w:val="none"/>
          <w:lang w:val="en-US" w:eastAsia="zh-CN"/>
        </w:rPr>
        <w:t>301</w:t>
      </w:r>
      <w:r>
        <w:rPr>
          <w:rFonts w:hint="eastAsia" w:ascii="方正仿宋简体" w:hAnsi="方正仿宋简体" w:eastAsia="方正仿宋简体" w:cs="方正仿宋简体"/>
          <w:sz w:val="32"/>
          <w:szCs w:val="32"/>
          <w:highlight w:val="none"/>
          <w:lang w:val="en-US" w:eastAsia="zh-CN"/>
        </w:rPr>
        <w:t>项固定资产均未明确资产存放地点，大量资产未明确使用部门和使用人，不便于资产的后续管理。</w:t>
      </w:r>
      <w:bookmarkEnd w:id="205"/>
    </w:p>
    <w:p w14:paraId="4248A492">
      <w:pPr>
        <w:pStyle w:val="2"/>
        <w:spacing w:after="0" w:line="560" w:lineRule="exact"/>
        <w:ind w:firstLine="560"/>
        <w:outlineLvl w:val="1"/>
        <w:rPr>
          <w:rFonts w:hint="eastAsia" w:ascii="方正楷体简体" w:hAnsi="方正楷体简体" w:eastAsia="方正楷体简体" w:cs="方正楷体简体"/>
          <w:color w:val="000000" w:themeColor="text1"/>
          <w:sz w:val="32"/>
          <w:szCs w:val="32"/>
          <w:highlight w:val="none"/>
          <w:lang w:val="en-US" w:eastAsia="zh-CN"/>
          <w14:textFill>
            <w14:solidFill>
              <w14:schemeClr w14:val="tx1"/>
            </w14:solidFill>
          </w14:textFill>
        </w:rPr>
      </w:pPr>
      <w:bookmarkStart w:id="206" w:name="_Toc21570"/>
      <w:bookmarkStart w:id="207" w:name="_Toc7716"/>
      <w:bookmarkStart w:id="208" w:name="_Toc15820"/>
      <w:bookmarkStart w:id="209" w:name="_Toc6235"/>
      <w:bookmarkStart w:id="210" w:name="_Toc5945"/>
      <w:r>
        <w:rPr>
          <w:rFonts w:hint="eastAsia" w:ascii="方正楷体简体" w:hAnsi="方正楷体简体" w:eastAsia="方正楷体简体" w:cs="方正楷体简体"/>
          <w:color w:val="000000" w:themeColor="text1"/>
          <w:sz w:val="32"/>
          <w:szCs w:val="32"/>
          <w:highlight w:val="none"/>
          <w:lang w:val="en-US" w:eastAsia="zh-CN"/>
          <w14:textFill>
            <w14:solidFill>
              <w14:schemeClr w14:val="tx1"/>
            </w14:solidFill>
          </w14:textFill>
        </w:rPr>
        <w:t>（四）“三公经费”管理不到位</w:t>
      </w:r>
      <w:bookmarkEnd w:id="206"/>
      <w:bookmarkEnd w:id="207"/>
      <w:bookmarkEnd w:id="208"/>
      <w:bookmarkEnd w:id="209"/>
      <w:bookmarkEnd w:id="210"/>
    </w:p>
    <w:p w14:paraId="64F2D7C1">
      <w:pPr>
        <w:pStyle w:val="10"/>
        <w:keepNext w:val="0"/>
        <w:keepLines w:val="0"/>
        <w:pageBreakBefore w:val="0"/>
        <w:widowControl w:val="0"/>
        <w:numPr>
          <w:ilvl w:val="0"/>
          <w:numId w:val="5"/>
        </w:numPr>
        <w:kinsoku/>
        <w:wordWrap/>
        <w:overflowPunct/>
        <w:topLinePunct w:val="0"/>
        <w:autoSpaceDE/>
        <w:autoSpaceDN/>
        <w:bidi w:val="0"/>
        <w:adjustRightInd/>
        <w:snapToGrid/>
        <w:textAlignment w:val="auto"/>
        <w:outlineLvl w:val="9"/>
        <w:rPr>
          <w:rFonts w:hint="eastAsia" w:ascii="方正仿宋简体" w:hAnsi="方正仿宋简体" w:eastAsia="方正仿宋简体" w:cs="方正仿宋简体"/>
          <w:sz w:val="32"/>
          <w:szCs w:val="32"/>
          <w:highlight w:val="none"/>
          <w:lang w:val="en-US" w:eastAsia="zh-CN"/>
        </w:rPr>
      </w:pPr>
      <w:bookmarkStart w:id="211" w:name="_Toc5835"/>
      <w:r>
        <w:rPr>
          <w:rFonts w:hint="eastAsia" w:ascii="方正仿宋简体" w:hAnsi="方正仿宋简体" w:eastAsia="方正仿宋简体" w:cs="方正仿宋简体"/>
          <w:sz w:val="32"/>
          <w:szCs w:val="32"/>
          <w:highlight w:val="none"/>
          <w:lang w:val="en-US" w:eastAsia="zh-CN"/>
        </w:rPr>
        <w:t>公务用车维修未履行审批程序</w:t>
      </w:r>
      <w:bookmarkEnd w:id="211"/>
    </w:p>
    <w:p w14:paraId="664245B2">
      <w:pPr>
        <w:keepNext w:val="0"/>
        <w:keepLines w:val="0"/>
        <w:pageBreakBefore w:val="0"/>
        <w:widowControl w:val="0"/>
        <w:tabs>
          <w:tab w:val="left" w:pos="312"/>
        </w:tabs>
        <w:kinsoku/>
        <w:wordWrap/>
        <w:overflowPunct/>
        <w:topLinePunct w:val="0"/>
        <w:autoSpaceDE/>
        <w:autoSpaceDN/>
        <w:bidi w:val="0"/>
        <w:adjustRightInd/>
        <w:snapToGrid/>
        <w:textAlignment w:val="auto"/>
        <w:outlineLvl w:val="9"/>
        <w:rPr>
          <w:rFonts w:hint="eastAsia" w:ascii="方正仿宋简体" w:hAnsi="方正仿宋简体" w:eastAsia="方正仿宋简体" w:cs="方正仿宋简体"/>
          <w:spacing w:val="-4"/>
          <w:kern w:val="2"/>
          <w:sz w:val="32"/>
          <w:szCs w:val="32"/>
          <w:highlight w:val="none"/>
          <w:lang w:val="en-US" w:eastAsia="zh-CN" w:bidi="ar-SA"/>
        </w:rPr>
      </w:pPr>
      <w:r>
        <w:rPr>
          <w:rFonts w:hint="default" w:ascii="Times New Roman" w:hAnsi="Times New Roman" w:eastAsia="方正仿宋简体" w:cs="Times New Roman"/>
          <w:spacing w:val="-4"/>
          <w:kern w:val="2"/>
          <w:sz w:val="32"/>
          <w:szCs w:val="32"/>
          <w:highlight w:val="none"/>
          <w:lang w:val="en-US" w:eastAsia="zh-CN" w:bidi="ar-SA"/>
        </w:rPr>
        <w:t>2023</w:t>
      </w:r>
      <w:r>
        <w:rPr>
          <w:rFonts w:hint="eastAsia" w:ascii="方正仿宋简体" w:hAnsi="方正仿宋简体" w:eastAsia="方正仿宋简体" w:cs="方正仿宋简体"/>
          <w:spacing w:val="-4"/>
          <w:kern w:val="2"/>
          <w:sz w:val="32"/>
          <w:szCs w:val="32"/>
          <w:highlight w:val="none"/>
          <w:lang w:val="en-US" w:eastAsia="zh-CN" w:bidi="ar-SA"/>
        </w:rPr>
        <w:t>年</w:t>
      </w:r>
      <w:r>
        <w:rPr>
          <w:rFonts w:hint="default" w:ascii="Times New Roman" w:hAnsi="Times New Roman" w:eastAsia="方正仿宋简体" w:cs="Times New Roman"/>
          <w:spacing w:val="-4"/>
          <w:kern w:val="2"/>
          <w:sz w:val="32"/>
          <w:szCs w:val="32"/>
          <w:highlight w:val="none"/>
          <w:lang w:val="en-US" w:eastAsia="zh-CN" w:bidi="ar-SA"/>
        </w:rPr>
        <w:t>4</w:t>
      </w:r>
      <w:r>
        <w:rPr>
          <w:rFonts w:hint="eastAsia" w:ascii="方正仿宋简体" w:hAnsi="方正仿宋简体" w:eastAsia="方正仿宋简体" w:cs="方正仿宋简体"/>
          <w:spacing w:val="-4"/>
          <w:kern w:val="2"/>
          <w:sz w:val="32"/>
          <w:szCs w:val="32"/>
          <w:highlight w:val="none"/>
          <w:lang w:val="en-US" w:eastAsia="zh-CN" w:bidi="ar-SA"/>
        </w:rPr>
        <w:t>月记</w:t>
      </w:r>
      <w:r>
        <w:rPr>
          <w:rFonts w:hint="default" w:ascii="Times New Roman" w:hAnsi="Times New Roman" w:eastAsia="方正仿宋简体" w:cs="Times New Roman"/>
          <w:spacing w:val="-4"/>
          <w:kern w:val="2"/>
          <w:sz w:val="32"/>
          <w:szCs w:val="32"/>
          <w:highlight w:val="none"/>
          <w:lang w:val="en-US" w:eastAsia="zh-CN" w:bidi="ar-SA"/>
        </w:rPr>
        <w:t>24</w:t>
      </w:r>
      <w:r>
        <w:rPr>
          <w:rFonts w:hint="eastAsia" w:ascii="方正仿宋简体" w:hAnsi="方正仿宋简体" w:eastAsia="方正仿宋简体" w:cs="方正仿宋简体"/>
          <w:spacing w:val="-4"/>
          <w:kern w:val="2"/>
          <w:sz w:val="32"/>
          <w:szCs w:val="32"/>
          <w:highlight w:val="none"/>
          <w:lang w:val="en-US" w:eastAsia="zh-CN" w:bidi="ar-SA"/>
        </w:rPr>
        <w:t>号凭证，支付王毅报销丰田川V</w:t>
      </w:r>
      <w:r>
        <w:rPr>
          <w:rFonts w:hint="default" w:ascii="Times New Roman" w:hAnsi="Times New Roman" w:eastAsia="方正仿宋简体" w:cs="Times New Roman"/>
          <w:spacing w:val="-4"/>
          <w:kern w:val="2"/>
          <w:sz w:val="32"/>
          <w:szCs w:val="32"/>
          <w:highlight w:val="none"/>
          <w:lang w:val="en-US" w:eastAsia="zh-CN" w:bidi="ar-SA"/>
        </w:rPr>
        <w:t>59599</w:t>
      </w:r>
      <w:r>
        <w:rPr>
          <w:rFonts w:hint="eastAsia" w:ascii="方正仿宋简体" w:hAnsi="方正仿宋简体" w:eastAsia="方正仿宋简体" w:cs="方正仿宋简体"/>
          <w:spacing w:val="-4"/>
          <w:kern w:val="2"/>
          <w:sz w:val="32"/>
          <w:szCs w:val="32"/>
          <w:highlight w:val="none"/>
          <w:lang w:val="en-US" w:eastAsia="zh-CN" w:bidi="ar-SA"/>
        </w:rPr>
        <w:t>车辆维修费</w:t>
      </w:r>
      <w:r>
        <w:rPr>
          <w:rFonts w:hint="default" w:ascii="Times New Roman" w:hAnsi="Times New Roman" w:eastAsia="方正仿宋简体" w:cs="Times New Roman"/>
          <w:spacing w:val="-4"/>
          <w:kern w:val="2"/>
          <w:sz w:val="32"/>
          <w:szCs w:val="32"/>
          <w:highlight w:val="none"/>
          <w:lang w:val="en-US" w:eastAsia="zh-CN" w:bidi="ar-SA"/>
        </w:rPr>
        <w:t>6</w:t>
      </w:r>
      <w:r>
        <w:rPr>
          <w:rFonts w:hint="eastAsia" w:ascii="方正仿宋简体" w:hAnsi="方正仿宋简体" w:eastAsia="方正仿宋简体" w:cs="方正仿宋简体"/>
          <w:spacing w:val="-4"/>
          <w:kern w:val="2"/>
          <w:sz w:val="32"/>
          <w:szCs w:val="32"/>
          <w:highlight w:val="none"/>
          <w:lang w:val="en-US" w:eastAsia="zh-CN" w:bidi="ar-SA"/>
        </w:rPr>
        <w:t>,</w:t>
      </w:r>
      <w:r>
        <w:rPr>
          <w:rFonts w:hint="default" w:ascii="Times New Roman" w:hAnsi="Times New Roman" w:eastAsia="方正仿宋简体" w:cs="Times New Roman"/>
          <w:spacing w:val="-4"/>
          <w:kern w:val="2"/>
          <w:sz w:val="32"/>
          <w:szCs w:val="32"/>
          <w:highlight w:val="none"/>
          <w:lang w:val="en-US" w:eastAsia="zh-CN" w:bidi="ar-SA"/>
        </w:rPr>
        <w:t>810</w:t>
      </w:r>
      <w:r>
        <w:rPr>
          <w:rFonts w:hint="eastAsia" w:ascii="方正仿宋简体" w:hAnsi="方正仿宋简体" w:eastAsia="方正仿宋简体" w:cs="方正仿宋简体"/>
          <w:spacing w:val="-4"/>
          <w:kern w:val="2"/>
          <w:sz w:val="32"/>
          <w:szCs w:val="32"/>
          <w:highlight w:val="none"/>
          <w:lang w:val="en-US" w:eastAsia="zh-CN" w:bidi="ar-SA"/>
        </w:rPr>
        <w:t>.</w:t>
      </w:r>
      <w:r>
        <w:rPr>
          <w:rFonts w:hint="default" w:ascii="Times New Roman" w:hAnsi="Times New Roman" w:eastAsia="方正仿宋简体" w:cs="Times New Roman"/>
          <w:spacing w:val="-4"/>
          <w:kern w:val="2"/>
          <w:sz w:val="32"/>
          <w:szCs w:val="32"/>
          <w:highlight w:val="none"/>
          <w:lang w:val="en-US" w:eastAsia="zh-CN" w:bidi="ar-SA"/>
        </w:rPr>
        <w:t>00</w:t>
      </w:r>
      <w:r>
        <w:rPr>
          <w:rFonts w:hint="eastAsia" w:ascii="方正仿宋简体" w:hAnsi="方正仿宋简体" w:eastAsia="方正仿宋简体" w:cs="方正仿宋简体"/>
          <w:spacing w:val="-4"/>
          <w:kern w:val="2"/>
          <w:sz w:val="32"/>
          <w:szCs w:val="32"/>
          <w:highlight w:val="none"/>
          <w:lang w:val="en-US" w:eastAsia="zh-CN" w:bidi="ar-SA"/>
        </w:rPr>
        <w:t>元，附有结算单、发票等，未见公务用车维修申请表。</w:t>
      </w:r>
    </w:p>
    <w:p w14:paraId="3FB381FC">
      <w:pPr>
        <w:pStyle w:val="10"/>
        <w:keepNext w:val="0"/>
        <w:keepLines w:val="0"/>
        <w:pageBreakBefore w:val="0"/>
        <w:widowControl w:val="0"/>
        <w:numPr>
          <w:ilvl w:val="0"/>
          <w:numId w:val="5"/>
        </w:numPr>
        <w:kinsoku/>
        <w:wordWrap/>
        <w:overflowPunct/>
        <w:topLinePunct w:val="0"/>
        <w:autoSpaceDE/>
        <w:autoSpaceDN/>
        <w:bidi w:val="0"/>
        <w:adjustRightInd/>
        <w:snapToGrid/>
        <w:textAlignment w:val="auto"/>
        <w:outlineLvl w:val="9"/>
        <w:rPr>
          <w:rFonts w:hint="eastAsia" w:ascii="方正仿宋简体" w:hAnsi="方正仿宋简体" w:eastAsia="方正仿宋简体" w:cs="方正仿宋简体"/>
          <w:sz w:val="32"/>
          <w:szCs w:val="32"/>
          <w:highlight w:val="none"/>
          <w:lang w:val="en-US" w:eastAsia="zh-CN"/>
        </w:rPr>
      </w:pPr>
      <w:bookmarkStart w:id="212" w:name="_Toc17822"/>
      <w:r>
        <w:rPr>
          <w:rFonts w:hint="eastAsia" w:ascii="方正仿宋简体" w:hAnsi="方正仿宋简体" w:eastAsia="方正仿宋简体" w:cs="方正仿宋简体"/>
          <w:sz w:val="32"/>
          <w:szCs w:val="32"/>
          <w:highlight w:val="none"/>
          <w:lang w:val="en-US" w:eastAsia="zh-CN"/>
        </w:rPr>
        <w:t>公务接待“三单一表”不全</w:t>
      </w:r>
      <w:bookmarkEnd w:id="212"/>
    </w:p>
    <w:p w14:paraId="0A5E09C4">
      <w:pPr>
        <w:keepNext w:val="0"/>
        <w:keepLines w:val="0"/>
        <w:pageBreakBefore w:val="0"/>
        <w:widowControl w:val="0"/>
        <w:tabs>
          <w:tab w:val="left" w:pos="312"/>
        </w:tabs>
        <w:kinsoku/>
        <w:wordWrap/>
        <w:overflowPunct/>
        <w:topLinePunct w:val="0"/>
        <w:autoSpaceDE/>
        <w:autoSpaceDN/>
        <w:bidi w:val="0"/>
        <w:adjustRightInd/>
        <w:snapToGrid/>
        <w:textAlignment w:val="auto"/>
        <w:outlineLvl w:val="9"/>
        <w:rPr>
          <w:rFonts w:hint="eastAsia" w:ascii="方正仿宋简体" w:hAnsi="方正仿宋简体" w:eastAsia="方正仿宋简体" w:cs="方正仿宋简体"/>
          <w:spacing w:val="-4"/>
          <w:kern w:val="2"/>
          <w:sz w:val="32"/>
          <w:szCs w:val="32"/>
          <w:highlight w:val="none"/>
          <w:lang w:val="en-US" w:eastAsia="zh-CN" w:bidi="ar-SA"/>
        </w:rPr>
      </w:pPr>
      <w:r>
        <w:rPr>
          <w:rFonts w:hint="default" w:ascii="Times New Roman" w:hAnsi="Times New Roman" w:eastAsia="方正仿宋简体" w:cs="Times New Roman"/>
          <w:spacing w:val="-4"/>
          <w:kern w:val="2"/>
          <w:sz w:val="32"/>
          <w:szCs w:val="32"/>
          <w:highlight w:val="none"/>
          <w:lang w:val="en-US" w:eastAsia="zh-CN" w:bidi="ar-SA"/>
        </w:rPr>
        <w:t>2023</w:t>
      </w:r>
      <w:r>
        <w:rPr>
          <w:rFonts w:hint="eastAsia" w:ascii="方正仿宋简体" w:hAnsi="方正仿宋简体" w:eastAsia="方正仿宋简体" w:cs="方正仿宋简体"/>
          <w:spacing w:val="-4"/>
          <w:kern w:val="2"/>
          <w:sz w:val="32"/>
          <w:szCs w:val="32"/>
          <w:highlight w:val="none"/>
          <w:lang w:val="en-US" w:eastAsia="zh-CN" w:bidi="ar-SA"/>
        </w:rPr>
        <w:t>年</w:t>
      </w:r>
      <w:r>
        <w:rPr>
          <w:rFonts w:hint="default" w:ascii="Times New Roman" w:hAnsi="Times New Roman" w:eastAsia="方正仿宋简体" w:cs="Times New Roman"/>
          <w:spacing w:val="-4"/>
          <w:kern w:val="2"/>
          <w:sz w:val="32"/>
          <w:szCs w:val="32"/>
          <w:highlight w:val="none"/>
          <w:lang w:val="en-US" w:eastAsia="zh-CN" w:bidi="ar-SA"/>
        </w:rPr>
        <w:t>11</w:t>
      </w:r>
      <w:r>
        <w:rPr>
          <w:rFonts w:hint="eastAsia" w:ascii="方正仿宋简体" w:hAnsi="方正仿宋简体" w:eastAsia="方正仿宋简体" w:cs="方正仿宋简体"/>
          <w:spacing w:val="-4"/>
          <w:kern w:val="2"/>
          <w:sz w:val="32"/>
          <w:szCs w:val="32"/>
          <w:highlight w:val="none"/>
          <w:lang w:val="en-US" w:eastAsia="zh-CN" w:bidi="ar-SA"/>
        </w:rPr>
        <w:t>月记</w:t>
      </w:r>
      <w:r>
        <w:rPr>
          <w:rFonts w:hint="default" w:ascii="Times New Roman" w:hAnsi="Times New Roman" w:eastAsia="方正仿宋简体" w:cs="Times New Roman"/>
          <w:spacing w:val="-4"/>
          <w:kern w:val="2"/>
          <w:sz w:val="32"/>
          <w:szCs w:val="32"/>
          <w:highlight w:val="none"/>
          <w:lang w:val="en-US" w:eastAsia="zh-CN" w:bidi="ar-SA"/>
        </w:rPr>
        <w:t>9</w:t>
      </w:r>
      <w:r>
        <w:rPr>
          <w:rFonts w:hint="eastAsia" w:ascii="方正仿宋简体" w:hAnsi="方正仿宋简体" w:eastAsia="方正仿宋简体" w:cs="方正仿宋简体"/>
          <w:spacing w:val="-4"/>
          <w:kern w:val="2"/>
          <w:sz w:val="32"/>
          <w:szCs w:val="32"/>
          <w:highlight w:val="none"/>
          <w:lang w:val="en-US" w:eastAsia="zh-CN" w:bidi="ar-SA"/>
        </w:rPr>
        <w:t>号凭证，支付泸定县三苏眉州酒楼公务接待费</w:t>
      </w:r>
      <w:r>
        <w:rPr>
          <w:rFonts w:hint="default" w:ascii="Times New Roman" w:hAnsi="Times New Roman" w:eastAsia="方正仿宋简体" w:cs="Times New Roman"/>
          <w:spacing w:val="-4"/>
          <w:kern w:val="2"/>
          <w:sz w:val="32"/>
          <w:szCs w:val="32"/>
          <w:highlight w:val="none"/>
          <w:lang w:val="en-US" w:eastAsia="zh-CN" w:bidi="ar-SA"/>
        </w:rPr>
        <w:t>60</w:t>
      </w:r>
      <w:r>
        <w:rPr>
          <w:rFonts w:hint="eastAsia" w:ascii="方正仿宋简体" w:hAnsi="方正仿宋简体" w:eastAsia="方正仿宋简体" w:cs="方正仿宋简体"/>
          <w:spacing w:val="-4"/>
          <w:kern w:val="2"/>
          <w:sz w:val="32"/>
          <w:szCs w:val="32"/>
          <w:highlight w:val="none"/>
          <w:lang w:val="en-US" w:eastAsia="zh-CN" w:bidi="ar-SA"/>
        </w:rPr>
        <w:t>,</w:t>
      </w:r>
      <w:r>
        <w:rPr>
          <w:rFonts w:hint="default" w:ascii="Times New Roman" w:hAnsi="Times New Roman" w:eastAsia="方正仿宋简体" w:cs="Times New Roman"/>
          <w:spacing w:val="-4"/>
          <w:kern w:val="2"/>
          <w:sz w:val="32"/>
          <w:szCs w:val="32"/>
          <w:highlight w:val="none"/>
          <w:lang w:val="en-US" w:eastAsia="zh-CN" w:bidi="ar-SA"/>
        </w:rPr>
        <w:t>405</w:t>
      </w:r>
      <w:r>
        <w:rPr>
          <w:rFonts w:hint="eastAsia" w:ascii="方正仿宋简体" w:hAnsi="方正仿宋简体" w:eastAsia="方正仿宋简体" w:cs="方正仿宋简体"/>
          <w:spacing w:val="-4"/>
          <w:kern w:val="2"/>
          <w:sz w:val="32"/>
          <w:szCs w:val="32"/>
          <w:highlight w:val="none"/>
          <w:lang w:val="en-US" w:eastAsia="zh-CN" w:bidi="ar-SA"/>
        </w:rPr>
        <w:t>.</w:t>
      </w:r>
      <w:r>
        <w:rPr>
          <w:rFonts w:hint="default" w:ascii="Times New Roman" w:hAnsi="Times New Roman" w:eastAsia="方正仿宋简体" w:cs="Times New Roman"/>
          <w:spacing w:val="-4"/>
          <w:kern w:val="2"/>
          <w:sz w:val="32"/>
          <w:szCs w:val="32"/>
          <w:highlight w:val="none"/>
          <w:lang w:val="en-US" w:eastAsia="zh-CN" w:bidi="ar-SA"/>
        </w:rPr>
        <w:t>00</w:t>
      </w:r>
      <w:r>
        <w:rPr>
          <w:rFonts w:hint="eastAsia" w:ascii="方正仿宋简体" w:hAnsi="方正仿宋简体" w:eastAsia="方正仿宋简体" w:cs="方正仿宋简体"/>
          <w:spacing w:val="-4"/>
          <w:kern w:val="2"/>
          <w:sz w:val="32"/>
          <w:szCs w:val="32"/>
          <w:highlight w:val="none"/>
          <w:lang w:val="en-US" w:eastAsia="zh-CN" w:bidi="ar-SA"/>
        </w:rPr>
        <w:t>元，附有发票和菜单，未见接待审批表、派出单位公函和接待清单。</w:t>
      </w:r>
    </w:p>
    <w:p w14:paraId="0F6D88A9">
      <w:pPr>
        <w:keepNext w:val="0"/>
        <w:keepLines w:val="0"/>
        <w:pageBreakBefore w:val="0"/>
        <w:widowControl w:val="0"/>
        <w:tabs>
          <w:tab w:val="left" w:pos="312"/>
        </w:tabs>
        <w:kinsoku/>
        <w:wordWrap/>
        <w:overflowPunct/>
        <w:topLinePunct w:val="0"/>
        <w:autoSpaceDE/>
        <w:autoSpaceDN/>
        <w:bidi w:val="0"/>
        <w:adjustRightInd/>
        <w:snapToGrid/>
        <w:textAlignment w:val="auto"/>
        <w:outlineLvl w:val="9"/>
        <w:rPr>
          <w:rFonts w:hint="eastAsia" w:ascii="方正仿宋简体" w:hAnsi="方正仿宋简体" w:eastAsia="方正仿宋简体" w:cs="方正仿宋简体"/>
          <w:spacing w:val="-4"/>
          <w:kern w:val="2"/>
          <w:sz w:val="32"/>
          <w:szCs w:val="32"/>
          <w:highlight w:val="none"/>
          <w:lang w:val="en-US" w:eastAsia="zh-CN" w:bidi="ar-SA"/>
        </w:rPr>
      </w:pPr>
      <w:r>
        <w:rPr>
          <w:rFonts w:hint="default" w:ascii="Times New Roman" w:hAnsi="Times New Roman" w:eastAsia="方正仿宋简体" w:cs="Times New Roman"/>
          <w:spacing w:val="-4"/>
          <w:kern w:val="2"/>
          <w:sz w:val="32"/>
          <w:szCs w:val="32"/>
          <w:highlight w:val="none"/>
          <w:lang w:val="en-US" w:eastAsia="zh-CN" w:bidi="ar-SA"/>
        </w:rPr>
        <w:t>2023</w:t>
      </w:r>
      <w:r>
        <w:rPr>
          <w:rFonts w:hint="eastAsia" w:ascii="方正仿宋简体" w:hAnsi="方正仿宋简体" w:eastAsia="方正仿宋简体" w:cs="方正仿宋简体"/>
          <w:spacing w:val="-4"/>
          <w:kern w:val="2"/>
          <w:sz w:val="32"/>
          <w:szCs w:val="32"/>
          <w:highlight w:val="none"/>
          <w:lang w:val="en-US" w:eastAsia="zh-CN" w:bidi="ar-SA"/>
        </w:rPr>
        <w:t>年</w:t>
      </w:r>
      <w:r>
        <w:rPr>
          <w:rFonts w:hint="default" w:ascii="Times New Roman" w:hAnsi="Times New Roman" w:eastAsia="方正仿宋简体" w:cs="Times New Roman"/>
          <w:spacing w:val="-4"/>
          <w:kern w:val="2"/>
          <w:sz w:val="32"/>
          <w:szCs w:val="32"/>
          <w:highlight w:val="none"/>
          <w:lang w:val="en-US" w:eastAsia="zh-CN" w:bidi="ar-SA"/>
        </w:rPr>
        <w:t>11</w:t>
      </w:r>
      <w:r>
        <w:rPr>
          <w:rFonts w:hint="eastAsia" w:ascii="方正仿宋简体" w:hAnsi="方正仿宋简体" w:eastAsia="方正仿宋简体" w:cs="方正仿宋简体"/>
          <w:spacing w:val="-4"/>
          <w:kern w:val="2"/>
          <w:sz w:val="32"/>
          <w:szCs w:val="32"/>
          <w:highlight w:val="none"/>
          <w:lang w:val="en-US" w:eastAsia="zh-CN" w:bidi="ar-SA"/>
        </w:rPr>
        <w:t>月记</w:t>
      </w:r>
      <w:r>
        <w:rPr>
          <w:rFonts w:hint="default" w:ascii="Times New Roman" w:hAnsi="Times New Roman" w:eastAsia="方正仿宋简体" w:cs="Times New Roman"/>
          <w:spacing w:val="-4"/>
          <w:kern w:val="2"/>
          <w:sz w:val="32"/>
          <w:szCs w:val="32"/>
          <w:highlight w:val="none"/>
          <w:lang w:val="en-US" w:eastAsia="zh-CN" w:bidi="ar-SA"/>
        </w:rPr>
        <w:t>10</w:t>
      </w:r>
      <w:r>
        <w:rPr>
          <w:rFonts w:hint="eastAsia" w:ascii="方正仿宋简体" w:hAnsi="方正仿宋简体" w:eastAsia="方正仿宋简体" w:cs="方正仿宋简体"/>
          <w:spacing w:val="-4"/>
          <w:kern w:val="2"/>
          <w:sz w:val="32"/>
          <w:szCs w:val="32"/>
          <w:highlight w:val="none"/>
          <w:lang w:val="en-US" w:eastAsia="zh-CN" w:bidi="ar-SA"/>
        </w:rPr>
        <w:t>号凭证，支付泸定亨坝十里香餐饮有限公司公务接待费</w:t>
      </w:r>
      <w:r>
        <w:rPr>
          <w:rFonts w:hint="default" w:ascii="Times New Roman" w:hAnsi="Times New Roman" w:eastAsia="方正仿宋简体" w:cs="Times New Roman"/>
          <w:spacing w:val="-4"/>
          <w:kern w:val="2"/>
          <w:sz w:val="32"/>
          <w:szCs w:val="32"/>
          <w:highlight w:val="none"/>
          <w:lang w:val="en-US" w:eastAsia="zh-CN" w:bidi="ar-SA"/>
        </w:rPr>
        <w:t>89</w:t>
      </w:r>
      <w:r>
        <w:rPr>
          <w:rFonts w:hint="eastAsia" w:ascii="方正仿宋简体" w:hAnsi="方正仿宋简体" w:eastAsia="方正仿宋简体" w:cs="方正仿宋简体"/>
          <w:spacing w:val="-4"/>
          <w:kern w:val="2"/>
          <w:sz w:val="32"/>
          <w:szCs w:val="32"/>
          <w:highlight w:val="none"/>
          <w:lang w:val="en-US" w:eastAsia="zh-CN" w:bidi="ar-SA"/>
        </w:rPr>
        <w:t>,</w:t>
      </w:r>
      <w:r>
        <w:rPr>
          <w:rFonts w:hint="default" w:ascii="Times New Roman" w:hAnsi="Times New Roman" w:eastAsia="方正仿宋简体" w:cs="Times New Roman"/>
          <w:spacing w:val="-4"/>
          <w:kern w:val="2"/>
          <w:sz w:val="32"/>
          <w:szCs w:val="32"/>
          <w:highlight w:val="none"/>
          <w:lang w:val="en-US" w:eastAsia="zh-CN" w:bidi="ar-SA"/>
        </w:rPr>
        <w:t>438</w:t>
      </w:r>
      <w:r>
        <w:rPr>
          <w:rFonts w:hint="eastAsia" w:ascii="方正仿宋简体" w:hAnsi="方正仿宋简体" w:eastAsia="方正仿宋简体" w:cs="方正仿宋简体"/>
          <w:spacing w:val="-4"/>
          <w:kern w:val="2"/>
          <w:sz w:val="32"/>
          <w:szCs w:val="32"/>
          <w:highlight w:val="none"/>
          <w:lang w:val="en-US" w:eastAsia="zh-CN" w:bidi="ar-SA"/>
        </w:rPr>
        <w:t>.</w:t>
      </w:r>
      <w:r>
        <w:rPr>
          <w:rFonts w:hint="default" w:ascii="Times New Roman" w:hAnsi="Times New Roman" w:eastAsia="方正仿宋简体" w:cs="Times New Roman"/>
          <w:spacing w:val="-4"/>
          <w:kern w:val="2"/>
          <w:sz w:val="32"/>
          <w:szCs w:val="32"/>
          <w:highlight w:val="none"/>
          <w:lang w:val="en-US" w:eastAsia="zh-CN" w:bidi="ar-SA"/>
        </w:rPr>
        <w:t>00</w:t>
      </w:r>
      <w:r>
        <w:rPr>
          <w:rFonts w:hint="eastAsia" w:ascii="方正仿宋简体" w:hAnsi="方正仿宋简体" w:eastAsia="方正仿宋简体" w:cs="方正仿宋简体"/>
          <w:spacing w:val="-4"/>
          <w:kern w:val="2"/>
          <w:sz w:val="32"/>
          <w:szCs w:val="32"/>
          <w:highlight w:val="none"/>
          <w:lang w:val="en-US" w:eastAsia="zh-CN" w:bidi="ar-SA"/>
        </w:rPr>
        <w:t>元，附有发票和菜单，未见接待审批表、派出单位公函和接待清单。</w:t>
      </w:r>
    </w:p>
    <w:p w14:paraId="7F787750">
      <w:pPr>
        <w:keepNext w:val="0"/>
        <w:keepLines w:val="0"/>
        <w:pageBreakBefore w:val="0"/>
        <w:widowControl w:val="0"/>
        <w:tabs>
          <w:tab w:val="left" w:pos="312"/>
        </w:tabs>
        <w:kinsoku/>
        <w:wordWrap/>
        <w:overflowPunct/>
        <w:topLinePunct w:val="0"/>
        <w:autoSpaceDE/>
        <w:autoSpaceDN/>
        <w:bidi w:val="0"/>
        <w:adjustRightInd/>
        <w:snapToGrid/>
        <w:textAlignment w:val="auto"/>
        <w:outlineLvl w:val="9"/>
        <w:rPr>
          <w:rFonts w:hint="eastAsia" w:ascii="方正仿宋简体" w:hAnsi="方正仿宋简体" w:eastAsia="方正仿宋简体" w:cs="方正仿宋简体"/>
          <w:spacing w:val="-4"/>
          <w:kern w:val="2"/>
          <w:sz w:val="32"/>
          <w:szCs w:val="32"/>
          <w:highlight w:val="none"/>
          <w:lang w:val="en-US" w:eastAsia="zh-CN" w:bidi="ar-SA"/>
        </w:rPr>
      </w:pPr>
      <w:r>
        <w:rPr>
          <w:rFonts w:hint="default" w:ascii="Times New Roman" w:hAnsi="Times New Roman" w:eastAsia="方正仿宋简体" w:cs="Times New Roman"/>
          <w:spacing w:val="-4"/>
          <w:kern w:val="2"/>
          <w:sz w:val="32"/>
          <w:szCs w:val="32"/>
          <w:highlight w:val="none"/>
          <w:lang w:val="en-US" w:eastAsia="zh-CN" w:bidi="ar-SA"/>
        </w:rPr>
        <w:t>2023</w:t>
      </w:r>
      <w:r>
        <w:rPr>
          <w:rFonts w:hint="eastAsia" w:ascii="方正仿宋简体" w:hAnsi="方正仿宋简体" w:eastAsia="方正仿宋简体" w:cs="方正仿宋简体"/>
          <w:spacing w:val="-4"/>
          <w:kern w:val="2"/>
          <w:sz w:val="32"/>
          <w:szCs w:val="32"/>
          <w:highlight w:val="none"/>
          <w:lang w:val="en-US" w:eastAsia="zh-CN" w:bidi="ar-SA"/>
        </w:rPr>
        <w:t>年</w:t>
      </w:r>
      <w:r>
        <w:rPr>
          <w:rFonts w:hint="default" w:ascii="Times New Roman" w:hAnsi="Times New Roman" w:eastAsia="方正仿宋简体" w:cs="Times New Roman"/>
          <w:spacing w:val="-4"/>
          <w:kern w:val="2"/>
          <w:sz w:val="32"/>
          <w:szCs w:val="32"/>
          <w:highlight w:val="none"/>
          <w:lang w:val="en-US" w:eastAsia="zh-CN" w:bidi="ar-SA"/>
        </w:rPr>
        <w:t>12</w:t>
      </w:r>
      <w:r>
        <w:rPr>
          <w:rFonts w:hint="eastAsia" w:ascii="方正仿宋简体" w:hAnsi="方正仿宋简体" w:eastAsia="方正仿宋简体" w:cs="方正仿宋简体"/>
          <w:spacing w:val="-4"/>
          <w:kern w:val="2"/>
          <w:sz w:val="32"/>
          <w:szCs w:val="32"/>
          <w:highlight w:val="none"/>
          <w:lang w:val="en-US" w:eastAsia="zh-CN" w:bidi="ar-SA"/>
        </w:rPr>
        <w:t>月记</w:t>
      </w:r>
      <w:r>
        <w:rPr>
          <w:rFonts w:hint="default" w:ascii="Times New Roman" w:hAnsi="Times New Roman" w:eastAsia="方正仿宋简体" w:cs="Times New Roman"/>
          <w:spacing w:val="-4"/>
          <w:kern w:val="2"/>
          <w:sz w:val="32"/>
          <w:szCs w:val="32"/>
          <w:highlight w:val="none"/>
          <w:lang w:val="en-US" w:eastAsia="zh-CN" w:bidi="ar-SA"/>
        </w:rPr>
        <w:t>89</w:t>
      </w:r>
      <w:r>
        <w:rPr>
          <w:rFonts w:hint="eastAsia" w:ascii="方正仿宋简体" w:hAnsi="方正仿宋简体" w:eastAsia="方正仿宋简体" w:cs="方正仿宋简体"/>
          <w:spacing w:val="-4"/>
          <w:kern w:val="2"/>
          <w:sz w:val="32"/>
          <w:szCs w:val="32"/>
          <w:highlight w:val="none"/>
          <w:lang w:val="en-US" w:eastAsia="zh-CN" w:bidi="ar-SA"/>
        </w:rPr>
        <w:t>号凭证，支付罗绍基报销公务接待费</w:t>
      </w:r>
      <w:r>
        <w:rPr>
          <w:rFonts w:hint="default" w:ascii="Times New Roman" w:hAnsi="Times New Roman" w:eastAsia="方正仿宋简体" w:cs="Times New Roman"/>
          <w:spacing w:val="-4"/>
          <w:kern w:val="2"/>
          <w:sz w:val="32"/>
          <w:szCs w:val="32"/>
          <w:highlight w:val="none"/>
          <w:lang w:val="en-US" w:eastAsia="zh-CN" w:bidi="ar-SA"/>
        </w:rPr>
        <w:t>16</w:t>
      </w:r>
      <w:r>
        <w:rPr>
          <w:rFonts w:hint="eastAsia" w:ascii="方正仿宋简体" w:hAnsi="方正仿宋简体" w:eastAsia="方正仿宋简体" w:cs="方正仿宋简体"/>
          <w:spacing w:val="-4"/>
          <w:kern w:val="2"/>
          <w:sz w:val="32"/>
          <w:szCs w:val="32"/>
          <w:highlight w:val="none"/>
          <w:lang w:val="en-US" w:eastAsia="zh-CN" w:bidi="ar-SA"/>
        </w:rPr>
        <w:t>,</w:t>
      </w:r>
      <w:r>
        <w:rPr>
          <w:rFonts w:hint="default" w:ascii="Times New Roman" w:hAnsi="Times New Roman" w:eastAsia="方正仿宋简体" w:cs="Times New Roman"/>
          <w:spacing w:val="-4"/>
          <w:kern w:val="2"/>
          <w:sz w:val="32"/>
          <w:szCs w:val="32"/>
          <w:highlight w:val="none"/>
          <w:lang w:val="en-US" w:eastAsia="zh-CN" w:bidi="ar-SA"/>
        </w:rPr>
        <w:t>987</w:t>
      </w:r>
      <w:r>
        <w:rPr>
          <w:rFonts w:hint="eastAsia" w:ascii="方正仿宋简体" w:hAnsi="方正仿宋简体" w:eastAsia="方正仿宋简体" w:cs="方正仿宋简体"/>
          <w:spacing w:val="-4"/>
          <w:kern w:val="2"/>
          <w:sz w:val="32"/>
          <w:szCs w:val="32"/>
          <w:highlight w:val="none"/>
          <w:lang w:val="en-US" w:eastAsia="zh-CN" w:bidi="ar-SA"/>
        </w:rPr>
        <w:t>.</w:t>
      </w:r>
      <w:r>
        <w:rPr>
          <w:rFonts w:hint="default" w:ascii="Times New Roman" w:hAnsi="Times New Roman" w:eastAsia="方正仿宋简体" w:cs="Times New Roman"/>
          <w:spacing w:val="-4"/>
          <w:kern w:val="2"/>
          <w:sz w:val="32"/>
          <w:szCs w:val="32"/>
          <w:highlight w:val="none"/>
          <w:lang w:val="en-US" w:eastAsia="zh-CN" w:bidi="ar-SA"/>
        </w:rPr>
        <w:t>48</w:t>
      </w:r>
      <w:r>
        <w:rPr>
          <w:rFonts w:hint="eastAsia" w:ascii="方正仿宋简体" w:hAnsi="方正仿宋简体" w:eastAsia="方正仿宋简体" w:cs="方正仿宋简体"/>
          <w:spacing w:val="-4"/>
          <w:kern w:val="2"/>
          <w:sz w:val="32"/>
          <w:szCs w:val="32"/>
          <w:highlight w:val="none"/>
          <w:lang w:val="en-US" w:eastAsia="zh-CN" w:bidi="ar-SA"/>
        </w:rPr>
        <w:t>元，附有发票、菜单等，附有发票和菜单，未见接待审批表、派出单位公函和接待清单。</w:t>
      </w:r>
    </w:p>
    <w:p w14:paraId="73EB4CA6">
      <w:pPr>
        <w:pStyle w:val="2"/>
        <w:spacing w:after="0" w:line="560" w:lineRule="exact"/>
        <w:ind w:firstLine="560"/>
        <w:outlineLvl w:val="1"/>
        <w:rPr>
          <w:rFonts w:hint="eastAsia" w:ascii="方正楷体简体" w:hAnsi="方正楷体简体" w:eastAsia="方正楷体简体" w:cs="方正楷体简体"/>
          <w:color w:val="000000" w:themeColor="text1"/>
          <w:sz w:val="32"/>
          <w:szCs w:val="32"/>
          <w:highlight w:val="none"/>
          <w:lang w:val="en-US" w:eastAsia="zh-CN"/>
          <w14:textFill>
            <w14:solidFill>
              <w14:schemeClr w14:val="tx1"/>
            </w14:solidFill>
          </w14:textFill>
        </w:rPr>
      </w:pPr>
      <w:bookmarkStart w:id="213" w:name="_Toc3924"/>
      <w:bookmarkStart w:id="214" w:name="_Toc4615"/>
      <w:bookmarkStart w:id="215" w:name="_Toc20653"/>
      <w:bookmarkStart w:id="216" w:name="_Toc103"/>
      <w:bookmarkStart w:id="217" w:name="_Toc22684"/>
      <w:r>
        <w:rPr>
          <w:rFonts w:hint="eastAsia" w:ascii="方正楷体简体" w:hAnsi="方正楷体简体" w:eastAsia="方正楷体简体" w:cs="方正楷体简体"/>
          <w:color w:val="000000" w:themeColor="text1"/>
          <w:sz w:val="32"/>
          <w:szCs w:val="32"/>
          <w:highlight w:val="none"/>
          <w:lang w:val="en-US" w:eastAsia="zh-CN"/>
          <w14:textFill>
            <w14:solidFill>
              <w14:schemeClr w14:val="tx1"/>
            </w14:solidFill>
          </w14:textFill>
        </w:rPr>
        <w:t>（五）未按规定使用公务卡</w:t>
      </w:r>
      <w:bookmarkEnd w:id="213"/>
      <w:bookmarkEnd w:id="214"/>
      <w:bookmarkEnd w:id="215"/>
      <w:bookmarkEnd w:id="216"/>
      <w:bookmarkEnd w:id="217"/>
    </w:p>
    <w:p w14:paraId="1AA761D1">
      <w:pPr>
        <w:pStyle w:val="10"/>
        <w:outlineLvl w:val="9"/>
        <w:rPr>
          <w:rFonts w:hint="eastAsia" w:ascii="方正仿宋简体" w:hAnsi="方正仿宋简体" w:eastAsia="方正仿宋简体" w:cs="方正仿宋简体"/>
          <w:sz w:val="32"/>
          <w:szCs w:val="32"/>
          <w:highlight w:val="none"/>
          <w:lang w:val="en-US" w:eastAsia="zh-CN"/>
        </w:rPr>
      </w:pPr>
      <w:bookmarkStart w:id="218" w:name="_Toc12149"/>
      <w:r>
        <w:rPr>
          <w:rFonts w:hint="default" w:ascii="Times New Roman" w:hAnsi="Times New Roman" w:eastAsia="方正仿宋简体" w:cs="Times New Roman"/>
          <w:sz w:val="32"/>
          <w:szCs w:val="32"/>
          <w:highlight w:val="none"/>
          <w:lang w:val="en-US" w:eastAsia="zh-CN"/>
        </w:rPr>
        <w:t>2023</w:t>
      </w:r>
      <w:r>
        <w:rPr>
          <w:rFonts w:hint="eastAsia" w:ascii="方正仿宋简体" w:hAnsi="方正仿宋简体" w:eastAsia="方正仿宋简体" w:cs="方正仿宋简体"/>
          <w:sz w:val="32"/>
          <w:szCs w:val="32"/>
          <w:highlight w:val="none"/>
          <w:lang w:val="en-US" w:eastAsia="zh-CN"/>
        </w:rPr>
        <w:t>年</w:t>
      </w:r>
      <w:r>
        <w:rPr>
          <w:rFonts w:hint="default" w:ascii="Times New Roman" w:hAnsi="Times New Roman" w:eastAsia="方正仿宋简体" w:cs="Times New Roman"/>
          <w:sz w:val="32"/>
          <w:szCs w:val="32"/>
          <w:highlight w:val="none"/>
          <w:lang w:val="en-US" w:eastAsia="zh-CN"/>
        </w:rPr>
        <w:t>4</w:t>
      </w:r>
      <w:r>
        <w:rPr>
          <w:rFonts w:hint="eastAsia" w:ascii="方正仿宋简体" w:hAnsi="方正仿宋简体" w:eastAsia="方正仿宋简体" w:cs="方正仿宋简体"/>
          <w:sz w:val="32"/>
          <w:szCs w:val="32"/>
          <w:highlight w:val="none"/>
          <w:lang w:val="en-US" w:eastAsia="zh-CN"/>
        </w:rPr>
        <w:t>月记</w:t>
      </w:r>
      <w:r>
        <w:rPr>
          <w:rFonts w:hint="default" w:ascii="Times New Roman" w:hAnsi="Times New Roman" w:eastAsia="方正仿宋简体" w:cs="Times New Roman"/>
          <w:sz w:val="32"/>
          <w:szCs w:val="32"/>
          <w:highlight w:val="none"/>
          <w:lang w:val="en-US" w:eastAsia="zh-CN"/>
        </w:rPr>
        <w:t>24</w:t>
      </w:r>
      <w:r>
        <w:rPr>
          <w:rFonts w:hint="eastAsia" w:ascii="方正仿宋简体" w:hAnsi="方正仿宋简体" w:eastAsia="方正仿宋简体" w:cs="方正仿宋简体"/>
          <w:sz w:val="32"/>
          <w:szCs w:val="32"/>
          <w:highlight w:val="none"/>
          <w:lang w:val="en-US" w:eastAsia="zh-CN"/>
        </w:rPr>
        <w:t>号凭证，支付王毅报销丰田川V</w:t>
      </w:r>
      <w:r>
        <w:rPr>
          <w:rFonts w:hint="default" w:ascii="Times New Roman" w:hAnsi="Times New Roman" w:eastAsia="方正仿宋简体" w:cs="Times New Roman"/>
          <w:sz w:val="32"/>
          <w:szCs w:val="32"/>
          <w:highlight w:val="none"/>
          <w:lang w:val="en-US" w:eastAsia="zh-CN"/>
        </w:rPr>
        <w:t>59599</w:t>
      </w:r>
      <w:r>
        <w:rPr>
          <w:rFonts w:hint="eastAsia" w:ascii="方正仿宋简体" w:hAnsi="方正仿宋简体" w:eastAsia="方正仿宋简体" w:cs="方正仿宋简体"/>
          <w:sz w:val="32"/>
          <w:szCs w:val="32"/>
          <w:highlight w:val="none"/>
          <w:lang w:val="en-US" w:eastAsia="zh-CN"/>
        </w:rPr>
        <w:t>车辆维修费</w:t>
      </w:r>
      <w:r>
        <w:rPr>
          <w:rFonts w:hint="default" w:ascii="Times New Roman" w:hAnsi="Times New Roman" w:eastAsia="方正仿宋简体" w:cs="Times New Roman"/>
          <w:sz w:val="32"/>
          <w:szCs w:val="32"/>
          <w:highlight w:val="none"/>
          <w:lang w:val="en-US" w:eastAsia="zh-CN"/>
        </w:rPr>
        <w:t>6</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810</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元，附有结算单、发票等，发票和结算单显示车辆维修单位为泸定县永利汽车修理厂，泸定县机关事务服务中心将车辆维修费支付到驾驶员王毅个人账户，未使用公务卡支付支付公务用车维修费。</w:t>
      </w:r>
      <w:bookmarkEnd w:id="218"/>
    </w:p>
    <w:p w14:paraId="26E2AD2A">
      <w:pPr>
        <w:pStyle w:val="2"/>
        <w:spacing w:after="0" w:line="560" w:lineRule="exact"/>
        <w:ind w:firstLine="560"/>
        <w:outlineLvl w:val="1"/>
        <w:rPr>
          <w:rFonts w:hint="eastAsia" w:ascii="方正楷体简体" w:hAnsi="方正楷体简体" w:eastAsia="方正楷体简体" w:cs="方正楷体简体"/>
          <w:color w:val="000000" w:themeColor="text1"/>
          <w:sz w:val="32"/>
          <w:szCs w:val="32"/>
          <w:highlight w:val="none"/>
          <w:lang w:val="en-US" w:eastAsia="zh-CN"/>
          <w14:textFill>
            <w14:solidFill>
              <w14:schemeClr w14:val="tx1"/>
            </w14:solidFill>
          </w14:textFill>
        </w:rPr>
      </w:pPr>
      <w:bookmarkStart w:id="219" w:name="_Toc2890"/>
      <w:bookmarkStart w:id="220" w:name="_Toc8277"/>
      <w:r>
        <w:rPr>
          <w:rFonts w:hint="eastAsia" w:ascii="方正楷体简体" w:hAnsi="方正楷体简体" w:eastAsia="方正楷体简体" w:cs="方正楷体简体"/>
          <w:color w:val="000000" w:themeColor="text1"/>
          <w:sz w:val="32"/>
          <w:szCs w:val="32"/>
          <w:highlight w:val="none"/>
          <w:lang w:val="en-US" w:eastAsia="zh-CN"/>
          <w14:textFill>
            <w14:solidFill>
              <w14:schemeClr w14:val="tx1"/>
            </w14:solidFill>
          </w14:textFill>
        </w:rPr>
        <w:t>（六）自评质量不高</w:t>
      </w:r>
      <w:bookmarkEnd w:id="219"/>
      <w:bookmarkEnd w:id="220"/>
    </w:p>
    <w:p w14:paraId="0AFFA7E2">
      <w:pPr>
        <w:widowControl/>
        <w:numPr>
          <w:ilvl w:val="0"/>
          <w:numId w:val="0"/>
        </w:numPr>
        <w:adjustRightInd/>
        <w:snapToGrid/>
        <w:spacing w:line="560" w:lineRule="exact"/>
        <w:ind w:firstLine="560"/>
        <w:jc w:val="left"/>
        <w:outlineLvl w:val="9"/>
        <w:rPr>
          <w:rFonts w:hint="eastAsia" w:ascii="方正仿宋简体" w:hAnsi="方正仿宋简体" w:eastAsia="方正仿宋简体" w:cs="方正仿宋简体"/>
          <w:color w:val="000000"/>
          <w:kern w:val="0"/>
          <w:sz w:val="32"/>
          <w:szCs w:val="32"/>
          <w:highlight w:val="none"/>
          <w:shd w:val="clear" w:color="auto" w:fill="FFFFFF"/>
          <w:lang w:val="en-US" w:eastAsia="zh-CN"/>
        </w:rPr>
      </w:pPr>
      <w:bookmarkStart w:id="221" w:name="_Toc10426"/>
      <w:bookmarkStart w:id="222" w:name="_Toc10268"/>
      <w:bookmarkStart w:id="223" w:name="_Toc22968"/>
      <w:bookmarkStart w:id="224" w:name="_Toc15651"/>
      <w:bookmarkStart w:id="225" w:name="_Toc19985"/>
      <w:bookmarkStart w:id="226" w:name="_Toc3240"/>
      <w:bookmarkStart w:id="227" w:name="_Toc31629"/>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泸定县机关事务服务中心</w:t>
      </w:r>
      <w:r>
        <w:rPr>
          <w:rFonts w:hint="default" w:ascii="Times New Roman" w:hAnsi="Times New Roman" w:eastAsia="方正仿宋简体" w:cs="Times New Roman"/>
          <w:color w:val="000000" w:themeColor="text1"/>
          <w:sz w:val="32"/>
          <w:szCs w:val="32"/>
          <w:highlight w:val="none"/>
          <w:lang w:val="en-US" w:eastAsia="zh"/>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highlight w:val="none"/>
          <w:lang w:val="en-US" w:eastAsia="zh"/>
          <w14:textFill>
            <w14:solidFill>
              <w14:schemeClr w14:val="tx1"/>
            </w14:solidFill>
          </w14:textFill>
        </w:rPr>
        <w:t>年部门整体支出自评得分为</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81</w:t>
      </w:r>
      <w:r>
        <w:rPr>
          <w:rFonts w:hint="eastAsia" w:ascii="方正仿宋简体" w:hAnsi="方正仿宋简体" w:eastAsia="方正仿宋简体" w:cs="方正仿宋简体"/>
          <w:color w:val="000000" w:themeColor="text1"/>
          <w:sz w:val="32"/>
          <w:szCs w:val="32"/>
          <w:highlight w:val="none"/>
          <w:lang w:val="en-US" w:eastAsia="zh"/>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lang w:val="en-US" w:eastAsia="zh"/>
          <w14:textFill>
            <w14:solidFill>
              <w14:schemeClr w14:val="tx1"/>
            </w14:solidFill>
          </w14:textFill>
        </w:rPr>
        <w:t>分，评价组抽查得分为</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74</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78</w:t>
      </w:r>
      <w:r>
        <w:rPr>
          <w:rFonts w:hint="eastAsia" w:ascii="方正仿宋简体" w:hAnsi="方正仿宋简体" w:eastAsia="方正仿宋简体" w:cs="方正仿宋简体"/>
          <w:color w:val="000000" w:themeColor="text1"/>
          <w:sz w:val="32"/>
          <w:szCs w:val="32"/>
          <w:highlight w:val="none"/>
          <w:lang w:val="en-US" w:eastAsia="zh"/>
          <w14:textFill>
            <w14:solidFill>
              <w14:schemeClr w14:val="tx1"/>
            </w14:solidFill>
          </w14:textFill>
        </w:rPr>
        <w:t>分（不含自评准确分数</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lang w:val="en-US" w:eastAsia="zh"/>
          <w14:textFill>
            <w14:solidFill>
              <w14:schemeClr w14:val="tx1"/>
            </w14:solidFill>
          </w14:textFill>
        </w:rPr>
        <w:t>与评价组评价得分差异率为（</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81</w:t>
      </w:r>
      <w:r>
        <w:rPr>
          <w:rFonts w:hint="eastAsia" w:ascii="方正仿宋简体" w:hAnsi="方正仿宋简体" w:eastAsia="方正仿宋简体" w:cs="方正仿宋简体"/>
          <w:color w:val="000000" w:themeColor="text1"/>
          <w:sz w:val="32"/>
          <w:szCs w:val="32"/>
          <w:highlight w:val="none"/>
          <w:lang w:val="en-US" w:eastAsia="zh"/>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74</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78</w:t>
      </w:r>
      <w:r>
        <w:rPr>
          <w:rFonts w:hint="eastAsia" w:ascii="方正仿宋简体" w:hAnsi="方正仿宋简体" w:eastAsia="方正仿宋简体" w:cs="方正仿宋简体"/>
          <w:color w:val="000000" w:themeColor="text1"/>
          <w:sz w:val="32"/>
          <w:szCs w:val="32"/>
          <w:highlight w:val="none"/>
          <w:lang w:val="en-US" w:eastAsia="zh"/>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81</w:t>
      </w:r>
      <w:r>
        <w:rPr>
          <w:rFonts w:hint="eastAsia" w:ascii="方正仿宋简体" w:hAnsi="方正仿宋简体" w:eastAsia="方正仿宋简体" w:cs="方正仿宋简体"/>
          <w:color w:val="000000" w:themeColor="text1"/>
          <w:sz w:val="32"/>
          <w:szCs w:val="32"/>
          <w:highlight w:val="none"/>
          <w:lang w:val="en-US" w:eastAsia="zh"/>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7</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67</w:t>
      </w:r>
      <w:r>
        <w:rPr>
          <w:rFonts w:hint="default" w:ascii="Times New Roman" w:hAnsi="Times New Roman" w:eastAsia="方正仿宋简体" w:cs="Times New Roman"/>
          <w:color w:val="000000" w:themeColor="text1"/>
          <w:sz w:val="32"/>
          <w:szCs w:val="32"/>
          <w:highlight w:val="none"/>
          <w:lang w:val="en-US" w:eastAsia="zh"/>
          <w14:textFill>
            <w14:solidFill>
              <w14:schemeClr w14:val="tx1"/>
            </w14:solidFill>
          </w14:textFill>
        </w:rPr>
        <w:t>%</w:t>
      </w:r>
      <w:r>
        <w:rPr>
          <w:rFonts w:hint="eastAsia" w:ascii="方正仿宋简体" w:hAnsi="方正仿宋简体" w:eastAsia="方正仿宋简体" w:cs="方正仿宋简体"/>
          <w:color w:val="000000"/>
          <w:sz w:val="32"/>
          <w:szCs w:val="32"/>
          <w:highlight w:val="none"/>
          <w:lang w:bidi="ar"/>
        </w:rPr>
        <w:t>。</w:t>
      </w:r>
    </w:p>
    <w:p w14:paraId="60949451">
      <w:pPr>
        <w:spacing w:line="560" w:lineRule="exact"/>
        <w:ind w:left="0" w:leftChars="0" w:right="0" w:rightChars="0" w:firstLine="560"/>
        <w:outlineLvl w:val="0"/>
        <w:rPr>
          <w:rFonts w:hint="eastAsia" w:ascii="方正黑体简体" w:hAnsi="方正黑体简体" w:eastAsia="方正黑体简体" w:cs="方正黑体简体"/>
          <w:color w:val="000000"/>
          <w:kern w:val="0"/>
          <w:sz w:val="32"/>
          <w:szCs w:val="32"/>
          <w:highlight w:val="none"/>
          <w:shd w:val="clear" w:color="auto" w:fill="FFFFFF"/>
        </w:rPr>
      </w:pPr>
      <w:bookmarkStart w:id="228" w:name="_Toc27214"/>
      <w:bookmarkStart w:id="229" w:name="_Toc4934"/>
      <w:bookmarkStart w:id="230" w:name="_Toc24172"/>
      <w:r>
        <w:rPr>
          <w:rFonts w:hint="eastAsia" w:ascii="方正黑体简体" w:hAnsi="方正黑体简体" w:eastAsia="方正黑体简体" w:cs="方正黑体简体"/>
          <w:color w:val="000000"/>
          <w:kern w:val="0"/>
          <w:sz w:val="32"/>
          <w:szCs w:val="32"/>
          <w:highlight w:val="none"/>
          <w:shd w:val="clear" w:color="auto" w:fill="FFFFFF"/>
          <w:lang w:val="en-US" w:eastAsia="zh-CN"/>
        </w:rPr>
        <w:t>六</w:t>
      </w:r>
      <w:r>
        <w:rPr>
          <w:rFonts w:hint="eastAsia" w:ascii="方正黑体简体" w:hAnsi="方正黑体简体" w:eastAsia="方正黑体简体" w:cs="方正黑体简体"/>
          <w:color w:val="000000"/>
          <w:kern w:val="0"/>
          <w:sz w:val="32"/>
          <w:szCs w:val="32"/>
          <w:highlight w:val="none"/>
          <w:shd w:val="clear" w:color="auto" w:fill="FFFFFF"/>
        </w:rPr>
        <w:t>、相关措施建议</w:t>
      </w:r>
      <w:bookmarkEnd w:id="198"/>
      <w:bookmarkEnd w:id="199"/>
      <w:bookmarkEnd w:id="221"/>
      <w:bookmarkEnd w:id="222"/>
      <w:bookmarkEnd w:id="223"/>
      <w:bookmarkEnd w:id="224"/>
      <w:bookmarkEnd w:id="225"/>
      <w:bookmarkEnd w:id="226"/>
      <w:bookmarkEnd w:id="227"/>
      <w:bookmarkEnd w:id="228"/>
      <w:bookmarkEnd w:id="229"/>
      <w:bookmarkEnd w:id="230"/>
    </w:p>
    <w:p w14:paraId="7FAEB8B7">
      <w:pPr>
        <w:pStyle w:val="2"/>
        <w:spacing w:after="0" w:line="560" w:lineRule="exact"/>
        <w:ind w:firstLine="560"/>
        <w:outlineLvl w:val="1"/>
        <w:rPr>
          <w:rFonts w:hint="eastAsia" w:ascii="方正楷体简体" w:hAnsi="方正楷体简体" w:eastAsia="方正楷体简体" w:cs="方正楷体简体"/>
          <w:color w:val="000000" w:themeColor="text1"/>
          <w:sz w:val="32"/>
          <w:szCs w:val="32"/>
          <w:highlight w:val="none"/>
          <w:lang w:eastAsia="zh-CN"/>
          <w14:textFill>
            <w14:solidFill>
              <w14:schemeClr w14:val="tx1"/>
            </w14:solidFill>
          </w14:textFill>
        </w:rPr>
      </w:pPr>
      <w:bookmarkStart w:id="231" w:name="_Toc3494"/>
      <w:bookmarkStart w:id="232" w:name="_Toc32620"/>
      <w:bookmarkStart w:id="233" w:name="_Toc19941"/>
      <w:bookmarkStart w:id="234" w:name="_Toc10383"/>
      <w:bookmarkStart w:id="235" w:name="_Toc16311"/>
      <w:bookmarkStart w:id="236" w:name="_Toc19759"/>
      <w:bookmarkStart w:id="237" w:name="_Toc16266"/>
      <w:bookmarkStart w:id="238" w:name="_Toc1511"/>
      <w:bookmarkStart w:id="239" w:name="_Toc10202"/>
      <w:bookmarkStart w:id="240" w:name="_Toc25014"/>
      <w:r>
        <w:rPr>
          <w:rFonts w:hint="eastAsia" w:ascii="方正楷体简体" w:hAnsi="方正楷体简体" w:eastAsia="方正楷体简体" w:cs="方正楷体简体"/>
          <w:color w:val="000000" w:themeColor="text1"/>
          <w:sz w:val="32"/>
          <w:szCs w:val="32"/>
          <w:highlight w:val="none"/>
          <w:lang w:eastAsia="zh-CN"/>
          <w14:textFill>
            <w14:solidFill>
              <w14:schemeClr w14:val="tx1"/>
            </w14:solidFill>
          </w14:textFill>
        </w:rPr>
        <w:t>（一）针对“</w:t>
      </w:r>
      <w:r>
        <w:rPr>
          <w:rFonts w:hint="eastAsia" w:ascii="方正楷体简体" w:hAnsi="方正楷体简体" w:eastAsia="方正楷体简体" w:cs="方正楷体简体"/>
          <w:color w:val="000000" w:themeColor="text1"/>
          <w:sz w:val="32"/>
          <w:szCs w:val="32"/>
          <w:highlight w:val="none"/>
          <w:lang w:eastAsia="zh"/>
          <w14:textFill>
            <w14:solidFill>
              <w14:schemeClr w14:val="tx1"/>
            </w14:solidFill>
          </w14:textFill>
        </w:rPr>
        <w:t>结果应用未及时向财政部门报送</w:t>
      </w:r>
      <w:r>
        <w:rPr>
          <w:rFonts w:hint="eastAsia" w:ascii="方正楷体简体" w:hAnsi="方正楷体简体" w:eastAsia="方正楷体简体" w:cs="方正楷体简体"/>
          <w:color w:val="000000" w:themeColor="text1"/>
          <w:sz w:val="32"/>
          <w:szCs w:val="32"/>
          <w:highlight w:val="none"/>
          <w:lang w:eastAsia="zh-CN"/>
          <w14:textFill>
            <w14:solidFill>
              <w14:schemeClr w14:val="tx1"/>
            </w14:solidFill>
          </w14:textFill>
        </w:rPr>
        <w:t>”的建议</w:t>
      </w:r>
      <w:bookmarkEnd w:id="231"/>
      <w:bookmarkEnd w:id="232"/>
      <w:bookmarkEnd w:id="233"/>
      <w:bookmarkEnd w:id="234"/>
      <w:bookmarkEnd w:id="235"/>
      <w:bookmarkEnd w:id="236"/>
      <w:bookmarkEnd w:id="237"/>
      <w:bookmarkEnd w:id="238"/>
      <w:bookmarkEnd w:id="239"/>
      <w:bookmarkEnd w:id="240"/>
    </w:p>
    <w:p w14:paraId="7014450F">
      <w:pPr>
        <w:pStyle w:val="2"/>
        <w:spacing w:after="0" w:line="560" w:lineRule="exact"/>
        <w:ind w:firstLine="560"/>
        <w:rPr>
          <w:rFonts w:hint="eastAsia" w:ascii="方正仿宋简体" w:hAnsi="方正仿宋简体" w:eastAsia="方正仿宋简体" w:cs="方正仿宋简体"/>
          <w:color w:val="000000"/>
          <w:kern w:val="0"/>
          <w:sz w:val="32"/>
          <w:szCs w:val="32"/>
          <w:highlight w:val="none"/>
          <w:shd w:val="clear" w:color="auto" w:fill="FFFFFF"/>
        </w:rPr>
      </w:pPr>
      <w:bookmarkStart w:id="241" w:name="_Toc30849"/>
      <w:bookmarkStart w:id="242" w:name="_Toc2388"/>
      <w:bookmarkStart w:id="243" w:name="_Toc17354"/>
      <w:bookmarkStart w:id="244" w:name="_Toc21394"/>
      <w:bookmarkStart w:id="245" w:name="_Toc30495"/>
      <w:bookmarkStart w:id="246" w:name="_Toc26842"/>
      <w:bookmarkStart w:id="247" w:name="_Toc6076"/>
      <w:bookmarkStart w:id="248" w:name="_Toc7140"/>
      <w:bookmarkStart w:id="249" w:name="_Toc4795"/>
      <w:bookmarkStart w:id="250" w:name="_Toc26168"/>
      <w:r>
        <w:rPr>
          <w:rFonts w:hint="eastAsia" w:ascii="方正仿宋简体" w:hAnsi="方正仿宋简体" w:eastAsia="方正仿宋简体" w:cs="方正仿宋简体"/>
          <w:sz w:val="32"/>
          <w:szCs w:val="32"/>
          <w:highlight w:val="none"/>
          <w:lang w:eastAsia="zh-CN"/>
        </w:rPr>
        <w:t>泸定县机关事务服务中心</w:t>
      </w:r>
      <w:bookmarkEnd w:id="241"/>
      <w:bookmarkEnd w:id="242"/>
      <w:bookmarkEnd w:id="243"/>
      <w:bookmarkEnd w:id="244"/>
      <w:bookmarkEnd w:id="245"/>
      <w:bookmarkEnd w:id="246"/>
      <w:bookmarkEnd w:id="247"/>
      <w:bookmarkEnd w:id="248"/>
      <w:bookmarkEnd w:id="249"/>
      <w:bookmarkEnd w:id="250"/>
      <w:r>
        <w:rPr>
          <w:rFonts w:hint="eastAsia" w:ascii="方正仿宋简体" w:hAnsi="方正仿宋简体" w:eastAsia="方正仿宋简体" w:cs="方正仿宋简体"/>
          <w:sz w:val="32"/>
          <w:szCs w:val="32"/>
          <w:highlight w:val="none"/>
          <w:lang w:eastAsia="zh"/>
        </w:rPr>
        <w:t>在编制年度部门整体绩效运行监控和自评报告后，应及时向财政部门报送结果应用报告。</w:t>
      </w:r>
    </w:p>
    <w:p w14:paraId="4CEAD282">
      <w:pPr>
        <w:pStyle w:val="2"/>
        <w:spacing w:after="0" w:line="560" w:lineRule="exact"/>
        <w:ind w:firstLine="560"/>
        <w:outlineLvl w:val="1"/>
        <w:rPr>
          <w:rFonts w:hint="eastAsia" w:ascii="方正楷体简体" w:hAnsi="方正楷体简体" w:eastAsia="方正楷体简体" w:cs="方正楷体简体"/>
          <w:color w:val="000000" w:themeColor="text1"/>
          <w:sz w:val="32"/>
          <w:szCs w:val="32"/>
          <w:highlight w:val="none"/>
          <w:lang w:eastAsia="zh-CN"/>
          <w14:textFill>
            <w14:solidFill>
              <w14:schemeClr w14:val="tx1"/>
            </w14:solidFill>
          </w14:textFill>
        </w:rPr>
      </w:pPr>
      <w:bookmarkStart w:id="251" w:name="_Toc24455"/>
      <w:bookmarkStart w:id="252" w:name="_Toc26016"/>
      <w:bookmarkStart w:id="253" w:name="_Toc22132"/>
      <w:bookmarkStart w:id="254" w:name="_Toc31260"/>
      <w:bookmarkStart w:id="255" w:name="_Toc2817"/>
      <w:bookmarkStart w:id="256" w:name="_Toc12805"/>
      <w:bookmarkStart w:id="257" w:name="_Toc23504"/>
      <w:bookmarkStart w:id="258" w:name="_Toc31667"/>
      <w:bookmarkStart w:id="259" w:name="_Toc11203"/>
      <w:bookmarkStart w:id="260" w:name="_Toc7397"/>
      <w:r>
        <w:rPr>
          <w:rFonts w:hint="eastAsia" w:ascii="方正楷体简体" w:hAnsi="方正楷体简体" w:eastAsia="方正楷体简体" w:cs="方正楷体简体"/>
          <w:color w:val="000000" w:themeColor="text1"/>
          <w:sz w:val="32"/>
          <w:szCs w:val="32"/>
          <w:highlight w:val="none"/>
          <w:lang w:eastAsia="zh-CN"/>
          <w14:textFill>
            <w14:solidFill>
              <w14:schemeClr w14:val="tx1"/>
            </w14:solidFill>
          </w14:textFill>
        </w:rPr>
        <w:t>（二）针对“</w:t>
      </w:r>
      <w:r>
        <w:rPr>
          <w:rFonts w:hint="eastAsia" w:ascii="方正楷体简体" w:hAnsi="方正楷体简体" w:eastAsia="方正楷体简体" w:cs="方正楷体简体"/>
          <w:color w:val="000000" w:themeColor="text1"/>
          <w:sz w:val="32"/>
          <w:szCs w:val="32"/>
          <w:highlight w:val="none"/>
          <w:lang w:val="en-US" w:eastAsia="zh-CN"/>
          <w14:textFill>
            <w14:solidFill>
              <w14:schemeClr w14:val="tx1"/>
            </w14:solidFill>
          </w14:textFill>
        </w:rPr>
        <w:t>预、决算</w:t>
      </w:r>
      <w:r>
        <w:rPr>
          <w:rFonts w:hint="eastAsia" w:ascii="方正楷体简体" w:hAnsi="方正楷体简体" w:eastAsia="方正楷体简体" w:cs="方正楷体简体"/>
          <w:color w:val="000000" w:themeColor="text1"/>
          <w:sz w:val="32"/>
          <w:szCs w:val="32"/>
          <w:highlight w:val="none"/>
          <w:lang w:eastAsia="zh"/>
          <w14:textFill>
            <w14:solidFill>
              <w14:schemeClr w14:val="tx1"/>
            </w14:solidFill>
          </w14:textFill>
        </w:rPr>
        <w:t>偏差</w:t>
      </w:r>
      <w:r>
        <w:rPr>
          <w:rFonts w:hint="eastAsia" w:ascii="方正楷体简体" w:hAnsi="方正楷体简体" w:eastAsia="方正楷体简体" w:cs="方正楷体简体"/>
          <w:color w:val="000000" w:themeColor="text1"/>
          <w:sz w:val="32"/>
          <w:szCs w:val="32"/>
          <w:highlight w:val="none"/>
          <w:lang w:val="en-US" w:eastAsia="zh-CN"/>
          <w14:textFill>
            <w14:solidFill>
              <w14:schemeClr w14:val="tx1"/>
            </w14:solidFill>
          </w14:textFill>
        </w:rPr>
        <w:t>度</w:t>
      </w:r>
      <w:r>
        <w:rPr>
          <w:rFonts w:hint="eastAsia" w:ascii="方正楷体简体" w:hAnsi="方正楷体简体" w:eastAsia="方正楷体简体" w:cs="方正楷体简体"/>
          <w:color w:val="000000" w:themeColor="text1"/>
          <w:sz w:val="32"/>
          <w:szCs w:val="32"/>
          <w:highlight w:val="none"/>
          <w:lang w:eastAsia="zh"/>
          <w14:textFill>
            <w14:solidFill>
              <w14:schemeClr w14:val="tx1"/>
            </w14:solidFill>
          </w14:textFill>
        </w:rPr>
        <w:t>较高</w:t>
      </w:r>
      <w:r>
        <w:rPr>
          <w:rFonts w:hint="eastAsia" w:ascii="方正楷体简体" w:hAnsi="方正楷体简体" w:eastAsia="方正楷体简体" w:cs="方正楷体简体"/>
          <w:color w:val="000000" w:themeColor="text1"/>
          <w:sz w:val="32"/>
          <w:szCs w:val="32"/>
          <w:highlight w:val="none"/>
          <w:lang w:eastAsia="zh-CN"/>
          <w14:textFill>
            <w14:solidFill>
              <w14:schemeClr w14:val="tx1"/>
            </w14:solidFill>
          </w14:textFill>
        </w:rPr>
        <w:t>”的建议</w:t>
      </w:r>
      <w:bookmarkEnd w:id="251"/>
      <w:bookmarkEnd w:id="252"/>
      <w:bookmarkEnd w:id="253"/>
      <w:bookmarkEnd w:id="254"/>
      <w:bookmarkEnd w:id="255"/>
      <w:bookmarkEnd w:id="256"/>
      <w:bookmarkEnd w:id="257"/>
      <w:bookmarkEnd w:id="258"/>
      <w:bookmarkEnd w:id="259"/>
      <w:bookmarkEnd w:id="260"/>
    </w:p>
    <w:p w14:paraId="788333CE">
      <w:pPr>
        <w:pStyle w:val="2"/>
        <w:spacing w:after="0" w:line="560" w:lineRule="exact"/>
        <w:ind w:firstLine="560"/>
        <w:rPr>
          <w:rFonts w:hint="eastAsia" w:ascii="方正仿宋简体" w:hAnsi="方正仿宋简体" w:eastAsia="方正仿宋简体" w:cs="方正仿宋简体"/>
          <w:color w:val="000000"/>
          <w:sz w:val="32"/>
          <w:szCs w:val="32"/>
          <w:highlight w:val="none"/>
          <w:shd w:val="clear" w:color="auto" w:fill="FFFFFF"/>
          <w:lang w:eastAsia="zh"/>
        </w:rPr>
      </w:pPr>
      <w:r>
        <w:rPr>
          <w:rFonts w:hint="eastAsia" w:ascii="方正仿宋简体" w:hAnsi="方正仿宋简体" w:eastAsia="方正仿宋简体" w:cs="方正仿宋简体"/>
          <w:sz w:val="32"/>
          <w:szCs w:val="32"/>
          <w:highlight w:val="none"/>
          <w:lang w:eastAsia="zh-CN"/>
        </w:rPr>
        <w:t>泸定县机关事务服务中心应加强</w:t>
      </w:r>
      <w:r>
        <w:rPr>
          <w:rFonts w:hint="eastAsia" w:ascii="方正仿宋简体" w:hAnsi="方正仿宋简体" w:eastAsia="方正仿宋简体" w:cs="方正仿宋简体"/>
          <w:sz w:val="32"/>
          <w:szCs w:val="32"/>
          <w:highlight w:val="none"/>
          <w:lang w:val="en-US" w:eastAsia="zh-CN"/>
        </w:rPr>
        <w:t>公用经费支出</w:t>
      </w:r>
      <w:r>
        <w:rPr>
          <w:rFonts w:hint="eastAsia" w:ascii="方正仿宋简体" w:hAnsi="方正仿宋简体" w:eastAsia="方正仿宋简体" w:cs="方正仿宋简体"/>
          <w:sz w:val="32"/>
          <w:szCs w:val="32"/>
          <w:highlight w:val="none"/>
          <w:lang w:eastAsia="zh-CN"/>
        </w:rPr>
        <w:t>年初预算编制精准性，确保财政资金得到充分利用。</w:t>
      </w:r>
    </w:p>
    <w:p w14:paraId="2752AA31">
      <w:pPr>
        <w:pStyle w:val="2"/>
        <w:spacing w:after="0" w:line="560" w:lineRule="exact"/>
        <w:ind w:firstLine="560"/>
        <w:outlineLvl w:val="1"/>
        <w:rPr>
          <w:rFonts w:hint="eastAsia" w:ascii="方正楷体简体" w:hAnsi="方正楷体简体" w:eastAsia="方正楷体简体" w:cs="方正楷体简体"/>
          <w:color w:val="000000" w:themeColor="text1"/>
          <w:sz w:val="32"/>
          <w:szCs w:val="32"/>
          <w:highlight w:val="none"/>
          <w:lang w:eastAsia="zh"/>
          <w14:textFill>
            <w14:solidFill>
              <w14:schemeClr w14:val="tx1"/>
            </w14:solidFill>
          </w14:textFill>
        </w:rPr>
      </w:pPr>
      <w:bookmarkStart w:id="261" w:name="_Toc26713"/>
      <w:bookmarkStart w:id="262" w:name="_Toc10315"/>
      <w:bookmarkStart w:id="263" w:name="_Toc11907"/>
      <w:bookmarkStart w:id="264" w:name="_Toc16958"/>
      <w:bookmarkStart w:id="265" w:name="_Toc25194"/>
      <w:r>
        <w:rPr>
          <w:rFonts w:hint="eastAsia" w:ascii="方正楷体简体" w:hAnsi="方正楷体简体" w:eastAsia="方正楷体简体" w:cs="方正楷体简体"/>
          <w:color w:val="000000" w:themeColor="text1"/>
          <w:sz w:val="32"/>
          <w:szCs w:val="32"/>
          <w:highlight w:val="none"/>
          <w:lang w:eastAsia="zh"/>
          <w14:textFill>
            <w14:solidFill>
              <w14:schemeClr w14:val="tx1"/>
            </w14:solidFill>
          </w14:textFill>
        </w:rPr>
        <w:t>（三）针对“资产卡片信息不完善”的建议</w:t>
      </w:r>
      <w:bookmarkEnd w:id="261"/>
      <w:bookmarkEnd w:id="262"/>
      <w:bookmarkEnd w:id="263"/>
      <w:bookmarkEnd w:id="264"/>
      <w:bookmarkEnd w:id="265"/>
    </w:p>
    <w:p w14:paraId="1C0421D6">
      <w:pPr>
        <w:pStyle w:val="2"/>
        <w:spacing w:after="0" w:line="560" w:lineRule="exact"/>
        <w:ind w:firstLine="560"/>
        <w:rPr>
          <w:rFonts w:hint="eastAsia" w:ascii="方正仿宋简体" w:hAnsi="方正仿宋简体" w:eastAsia="方正仿宋简体" w:cs="方正仿宋简体"/>
          <w:sz w:val="32"/>
          <w:szCs w:val="32"/>
          <w:highlight w:val="none"/>
          <w:lang w:eastAsia="zh"/>
        </w:rPr>
      </w:pPr>
      <w:r>
        <w:rPr>
          <w:rFonts w:hint="eastAsia" w:ascii="方正仿宋简体" w:hAnsi="方正仿宋简体" w:eastAsia="方正仿宋简体" w:cs="方正仿宋简体"/>
          <w:sz w:val="32"/>
          <w:szCs w:val="32"/>
          <w:highlight w:val="none"/>
          <w:lang w:eastAsia="zh-CN"/>
        </w:rPr>
        <w:t>泸定县机关事务服务中心</w:t>
      </w:r>
      <w:r>
        <w:rPr>
          <w:rFonts w:hint="eastAsia" w:ascii="方正仿宋简体" w:hAnsi="方正仿宋简体" w:eastAsia="方正仿宋简体" w:cs="方正仿宋简体"/>
          <w:sz w:val="32"/>
          <w:szCs w:val="32"/>
          <w:highlight w:val="none"/>
          <w:lang w:val="en-US" w:eastAsia="zh-CN"/>
        </w:rPr>
        <w:t>应根据国有资产管理办法，结合自身实际完善固定资产卡片中固定资产的使用部门、使用人和存放地点等信息，便于国有资产的后续管理</w:t>
      </w:r>
      <w:r>
        <w:rPr>
          <w:rFonts w:hint="eastAsia" w:ascii="方正仿宋简体" w:hAnsi="方正仿宋简体" w:eastAsia="方正仿宋简体" w:cs="方正仿宋简体"/>
          <w:sz w:val="32"/>
          <w:szCs w:val="32"/>
          <w:highlight w:val="none"/>
          <w:lang w:val="en-US" w:eastAsia="zh"/>
        </w:rPr>
        <w:t>。</w:t>
      </w:r>
    </w:p>
    <w:p w14:paraId="187655B0">
      <w:pPr>
        <w:spacing w:line="560" w:lineRule="exact"/>
        <w:ind w:firstLine="560"/>
        <w:outlineLvl w:val="1"/>
        <w:rPr>
          <w:rFonts w:hint="eastAsia" w:ascii="方正楷体简体" w:hAnsi="方正楷体简体" w:eastAsia="方正楷体简体" w:cs="方正楷体简体"/>
          <w:color w:val="000000" w:themeColor="text1"/>
          <w:kern w:val="0"/>
          <w:sz w:val="32"/>
          <w:szCs w:val="32"/>
          <w:highlight w:val="none"/>
          <w:lang w:val="en-US" w:eastAsia="zh" w:bidi="ar-SA"/>
          <w14:textFill>
            <w14:solidFill>
              <w14:schemeClr w14:val="tx1"/>
            </w14:solidFill>
          </w14:textFill>
        </w:rPr>
      </w:pPr>
      <w:bookmarkStart w:id="266" w:name="_Toc31550"/>
      <w:bookmarkStart w:id="267" w:name="_Toc4962"/>
      <w:bookmarkStart w:id="268" w:name="_Toc28576"/>
      <w:bookmarkStart w:id="269" w:name="_Toc7968"/>
      <w:bookmarkStart w:id="270" w:name="_Toc9565"/>
      <w:r>
        <w:rPr>
          <w:rFonts w:hint="eastAsia" w:ascii="方正楷体简体" w:hAnsi="方正楷体简体" w:eastAsia="方正楷体简体" w:cs="方正楷体简体"/>
          <w:color w:val="000000" w:themeColor="text1"/>
          <w:kern w:val="0"/>
          <w:sz w:val="32"/>
          <w:szCs w:val="32"/>
          <w:highlight w:val="none"/>
          <w:lang w:val="en-US" w:eastAsia="zh-CN" w:bidi="ar-SA"/>
          <w14:textFill>
            <w14:solidFill>
              <w14:schemeClr w14:val="tx1"/>
            </w14:solidFill>
          </w14:textFill>
        </w:rPr>
        <w:t>（四）</w:t>
      </w:r>
      <w:r>
        <w:rPr>
          <w:rFonts w:hint="eastAsia" w:ascii="方正楷体简体" w:hAnsi="方正楷体简体" w:eastAsia="方正楷体简体" w:cs="方正楷体简体"/>
          <w:color w:val="000000" w:themeColor="text1"/>
          <w:kern w:val="0"/>
          <w:sz w:val="32"/>
          <w:szCs w:val="32"/>
          <w:highlight w:val="none"/>
          <w:lang w:val="en-US" w:eastAsia="zh" w:bidi="ar-SA"/>
          <w14:textFill>
            <w14:solidFill>
              <w14:schemeClr w14:val="tx1"/>
            </w14:solidFill>
          </w14:textFill>
        </w:rPr>
        <w:t>针对“</w:t>
      </w:r>
      <w:r>
        <w:rPr>
          <w:rFonts w:hint="eastAsia" w:ascii="方正楷体简体" w:hAnsi="方正楷体简体" w:eastAsia="方正楷体简体" w:cs="方正楷体简体"/>
          <w:color w:val="000000" w:themeColor="text1"/>
          <w:kern w:val="0"/>
          <w:sz w:val="32"/>
          <w:szCs w:val="32"/>
          <w:highlight w:val="none"/>
          <w:lang w:val="en-US" w:eastAsia="zh-CN" w:bidi="ar-SA"/>
          <w14:textFill>
            <w14:solidFill>
              <w14:schemeClr w14:val="tx1"/>
            </w14:solidFill>
          </w14:textFill>
        </w:rPr>
        <w:t>‘三公经费’管理不到位</w:t>
      </w:r>
      <w:r>
        <w:rPr>
          <w:rFonts w:hint="eastAsia" w:ascii="方正楷体简体" w:hAnsi="方正楷体简体" w:eastAsia="方正楷体简体" w:cs="方正楷体简体"/>
          <w:color w:val="000000" w:themeColor="text1"/>
          <w:kern w:val="0"/>
          <w:sz w:val="32"/>
          <w:szCs w:val="32"/>
          <w:highlight w:val="none"/>
          <w:lang w:val="en-US" w:eastAsia="zh" w:bidi="ar-SA"/>
          <w14:textFill>
            <w14:solidFill>
              <w14:schemeClr w14:val="tx1"/>
            </w14:solidFill>
          </w14:textFill>
        </w:rPr>
        <w:t>”</w:t>
      </w:r>
      <w:r>
        <w:rPr>
          <w:rFonts w:hint="eastAsia" w:ascii="方正楷体简体" w:hAnsi="方正楷体简体" w:eastAsia="方正楷体简体" w:cs="方正楷体简体"/>
          <w:color w:val="000000" w:themeColor="text1"/>
          <w:kern w:val="0"/>
          <w:sz w:val="32"/>
          <w:szCs w:val="32"/>
          <w:highlight w:val="none"/>
          <w:lang w:val="en-US" w:eastAsia="zh-CN" w:bidi="ar-SA"/>
          <w14:textFill>
            <w14:solidFill>
              <w14:schemeClr w14:val="tx1"/>
            </w14:solidFill>
          </w14:textFill>
        </w:rPr>
        <w:t>、“未按规定使用公务卡”</w:t>
      </w:r>
      <w:r>
        <w:rPr>
          <w:rFonts w:hint="eastAsia" w:ascii="方正楷体简体" w:hAnsi="方正楷体简体" w:eastAsia="方正楷体简体" w:cs="方正楷体简体"/>
          <w:color w:val="000000" w:themeColor="text1"/>
          <w:kern w:val="0"/>
          <w:sz w:val="32"/>
          <w:szCs w:val="32"/>
          <w:highlight w:val="none"/>
          <w:lang w:val="en-US" w:eastAsia="zh" w:bidi="ar-SA"/>
          <w14:textFill>
            <w14:solidFill>
              <w14:schemeClr w14:val="tx1"/>
            </w14:solidFill>
          </w14:textFill>
        </w:rPr>
        <w:t>的建议</w:t>
      </w:r>
      <w:bookmarkEnd w:id="266"/>
      <w:bookmarkEnd w:id="267"/>
      <w:bookmarkEnd w:id="268"/>
      <w:bookmarkEnd w:id="269"/>
      <w:bookmarkEnd w:id="270"/>
    </w:p>
    <w:p w14:paraId="53CBAD98">
      <w:pPr>
        <w:pStyle w:val="2"/>
        <w:spacing w:after="0" w:line="560" w:lineRule="exact"/>
        <w:ind w:firstLine="560"/>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sz w:val="32"/>
          <w:szCs w:val="32"/>
          <w:highlight w:val="none"/>
          <w:lang w:eastAsia="zh-CN"/>
        </w:rPr>
        <w:t>泸定县机关事务服务中心</w:t>
      </w:r>
      <w:r>
        <w:rPr>
          <w:rFonts w:hint="eastAsia" w:ascii="方正仿宋简体" w:hAnsi="方正仿宋简体" w:eastAsia="方正仿宋简体" w:cs="方正仿宋简体"/>
          <w:sz w:val="32"/>
          <w:szCs w:val="32"/>
          <w:highlight w:val="none"/>
          <w:lang w:val="en-US" w:eastAsia="zh-CN"/>
        </w:rPr>
        <w:t>应加强财务报销凭证附件和审核程序的宣传，提升经办人员的综合素质，进一步规范单位的财务管理。</w:t>
      </w:r>
    </w:p>
    <w:p w14:paraId="13B25A38">
      <w:pPr>
        <w:pStyle w:val="2"/>
        <w:spacing w:after="0" w:line="560" w:lineRule="exact"/>
        <w:ind w:firstLine="560"/>
        <w:outlineLvl w:val="1"/>
        <w:rPr>
          <w:rFonts w:hint="eastAsia" w:ascii="方正楷体简体" w:hAnsi="方正楷体简体" w:eastAsia="方正楷体简体" w:cs="方正楷体简体"/>
          <w:color w:val="000000" w:themeColor="text1"/>
          <w:sz w:val="32"/>
          <w:szCs w:val="32"/>
          <w:highlight w:val="none"/>
          <w:lang w:val="en-US" w:eastAsia="zh-CN"/>
          <w14:textFill>
            <w14:solidFill>
              <w14:schemeClr w14:val="tx1"/>
            </w14:solidFill>
          </w14:textFill>
        </w:rPr>
      </w:pPr>
      <w:bookmarkStart w:id="271" w:name="_Toc16446"/>
      <w:r>
        <w:rPr>
          <w:rFonts w:hint="eastAsia" w:ascii="方正楷体简体" w:hAnsi="方正楷体简体" w:eastAsia="方正楷体简体" w:cs="方正楷体简体"/>
          <w:color w:val="000000" w:themeColor="text1"/>
          <w:sz w:val="32"/>
          <w:szCs w:val="32"/>
          <w:highlight w:val="none"/>
          <w:lang w:val="en-US" w:eastAsia="zh-CN"/>
          <w14:textFill>
            <w14:solidFill>
              <w14:schemeClr w14:val="tx1"/>
            </w14:solidFill>
          </w14:textFill>
        </w:rPr>
        <w:t>（五）针对“自评质量不高”的建议</w:t>
      </w:r>
      <w:bookmarkEnd w:id="271"/>
    </w:p>
    <w:p w14:paraId="7F372620">
      <w:pPr>
        <w:pStyle w:val="17"/>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方正仿宋简体" w:hAnsi="方正仿宋简体" w:eastAsia="方正仿宋简体" w:cs="方正仿宋简体"/>
          <w:b w:val="0"/>
          <w:bCs w:val="0"/>
          <w:kern w:val="2"/>
          <w:sz w:val="32"/>
          <w:szCs w:val="32"/>
          <w:highlight w:val="none"/>
          <w:lang w:val="en-US" w:eastAsia="zh-CN" w:bidi="ar-SA"/>
        </w:rPr>
      </w:pPr>
      <w:r>
        <w:rPr>
          <w:rFonts w:hint="eastAsia" w:ascii="方正仿宋简体" w:hAnsi="方正仿宋简体" w:eastAsia="方正仿宋简体" w:cs="方正仿宋简体"/>
          <w:sz w:val="32"/>
          <w:szCs w:val="32"/>
          <w:highlight w:val="none"/>
          <w:lang w:val="en-US" w:eastAsia="zh-CN"/>
        </w:rPr>
        <w:t>严格按照财政部门要求，认真组织开展自评工作。</w:t>
      </w:r>
      <w:r>
        <w:rPr>
          <w:rFonts w:hint="eastAsia" w:ascii="方正仿宋简体" w:hAnsi="方正仿宋简体" w:eastAsia="方正仿宋简体" w:cs="方正仿宋简体"/>
          <w:b w:val="0"/>
          <w:bCs w:val="0"/>
          <w:kern w:val="2"/>
          <w:sz w:val="32"/>
          <w:szCs w:val="32"/>
          <w:highlight w:val="none"/>
          <w:lang w:val="en-US" w:eastAsia="zh-CN" w:bidi="ar-SA"/>
        </w:rPr>
        <w:t>同时，强化预算绩效管理责任意识，牢固树立绩效理念，提高绩效自评工作认识的重要性。</w:t>
      </w:r>
    </w:p>
    <w:p w14:paraId="4F5A2618">
      <w:pPr>
        <w:spacing w:line="560" w:lineRule="exact"/>
        <w:ind w:firstLine="560"/>
        <w:rPr>
          <w:rFonts w:hint="eastAsia" w:ascii="方正仿宋简体" w:hAnsi="方正仿宋简体" w:eastAsia="方正仿宋简体" w:cs="方正仿宋简体"/>
          <w:color w:val="000000"/>
          <w:sz w:val="32"/>
          <w:szCs w:val="32"/>
          <w:highlight w:val="none"/>
          <w:shd w:val="clear" w:color="auto" w:fill="FFFFFF"/>
        </w:rPr>
      </w:pPr>
    </w:p>
    <w:p w14:paraId="33CA06EE">
      <w:pPr>
        <w:spacing w:line="560" w:lineRule="exact"/>
        <w:ind w:firstLine="560"/>
        <w:rPr>
          <w:rFonts w:hint="eastAsia" w:ascii="方正仿宋简体" w:hAnsi="方正仿宋简体" w:eastAsia="方正仿宋简体" w:cs="方正仿宋简体"/>
          <w:color w:val="000000"/>
          <w:sz w:val="32"/>
          <w:szCs w:val="32"/>
          <w:highlight w:val="none"/>
          <w:shd w:val="clear" w:color="auto" w:fill="FFFFFF"/>
        </w:rPr>
      </w:pPr>
    </w:p>
    <w:p w14:paraId="408E92AB">
      <w:pPr>
        <w:spacing w:line="560" w:lineRule="exact"/>
        <w:ind w:left="1598" w:leftChars="228" w:hanging="960" w:hangingChars="300"/>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color w:val="000000"/>
          <w:sz w:val="32"/>
          <w:szCs w:val="32"/>
          <w:highlight w:val="none"/>
          <w:shd w:val="clear" w:color="auto" w:fill="FFFFFF"/>
        </w:rPr>
        <w:t>附件</w:t>
      </w:r>
      <w:bookmarkEnd w:id="180"/>
      <w:bookmarkEnd w:id="181"/>
      <w:r>
        <w:rPr>
          <w:rFonts w:hint="eastAsia" w:ascii="方正仿宋简体" w:hAnsi="方正仿宋简体" w:eastAsia="方正仿宋简体" w:cs="方正仿宋简体"/>
          <w:color w:val="000000"/>
          <w:sz w:val="32"/>
          <w:szCs w:val="32"/>
          <w:highlight w:val="none"/>
          <w:shd w:val="clear" w:color="auto" w:fill="FFFFFF"/>
          <w:lang w:eastAsia="zh"/>
        </w:rPr>
        <w:t>：</w:t>
      </w:r>
      <w:r>
        <w:rPr>
          <w:rFonts w:hint="eastAsia" w:ascii="方正仿宋简体" w:hAnsi="方正仿宋简体" w:eastAsia="方正仿宋简体" w:cs="方正仿宋简体"/>
          <w:sz w:val="32"/>
          <w:szCs w:val="32"/>
          <w:highlight w:val="none"/>
          <w:lang w:eastAsia="zh-CN"/>
        </w:rPr>
        <w:t>泸定县机关事务服务中心</w:t>
      </w:r>
      <w:r>
        <w:rPr>
          <w:rFonts w:hint="eastAsia" w:ascii="方正仿宋简体" w:hAnsi="方正仿宋简体" w:eastAsia="方正仿宋简体" w:cs="方正仿宋简体"/>
          <w:sz w:val="32"/>
          <w:szCs w:val="32"/>
          <w:highlight w:val="none"/>
          <w:lang w:eastAsia="zh"/>
        </w:rPr>
        <w:t>部门整体支出绩效评价指标</w:t>
      </w:r>
      <w:r>
        <w:rPr>
          <w:rFonts w:hint="eastAsia" w:ascii="方正仿宋简体" w:hAnsi="方正仿宋简体" w:eastAsia="方正仿宋简体" w:cs="方正仿宋简体"/>
          <w:sz w:val="32"/>
          <w:szCs w:val="32"/>
          <w:highlight w:val="none"/>
          <w:lang w:val="en-US" w:eastAsia="zh-CN"/>
        </w:rPr>
        <w:t>体系表（评分表）</w:t>
      </w:r>
    </w:p>
    <w:p w14:paraId="508B8669">
      <w:pPr>
        <w:pStyle w:val="2"/>
        <w:rPr>
          <w:rFonts w:hint="eastAsia" w:ascii="方正仿宋简体" w:hAnsi="方正仿宋简体" w:eastAsia="方正仿宋简体" w:cs="方正仿宋简体"/>
          <w:sz w:val="32"/>
          <w:szCs w:val="32"/>
          <w:highlight w:val="none"/>
          <w:lang w:val="en-US" w:eastAsia="zh-CN"/>
        </w:rPr>
      </w:pPr>
    </w:p>
    <w:p w14:paraId="55AAF8EA">
      <w:pPr>
        <w:rPr>
          <w:rFonts w:hint="eastAsia" w:ascii="方正仿宋简体" w:hAnsi="方正仿宋简体" w:eastAsia="方正仿宋简体" w:cs="方正仿宋简体"/>
          <w:sz w:val="32"/>
          <w:szCs w:val="32"/>
          <w:highlight w:val="none"/>
          <w:lang w:val="en-US" w:eastAsia="zh-CN"/>
        </w:rPr>
      </w:pPr>
    </w:p>
    <w:p w14:paraId="1FF2F0C6">
      <w:pPr>
        <w:pStyle w:val="2"/>
        <w:rPr>
          <w:rFonts w:hint="eastAsia"/>
          <w:highlight w:val="none"/>
          <w:lang w:eastAsia="zh"/>
        </w:rPr>
      </w:pPr>
    </w:p>
    <w:p w14:paraId="6C77B4ED">
      <w:pPr>
        <w:keepNext w:val="0"/>
        <w:keepLines w:val="0"/>
        <w:pageBreakBefore w:val="0"/>
        <w:widowControl w:val="0"/>
        <w:kinsoku/>
        <w:wordWrap/>
        <w:overflowPunct/>
        <w:topLinePunct w:val="0"/>
        <w:autoSpaceDE/>
        <w:autoSpaceDN/>
        <w:bidi w:val="0"/>
        <w:adjustRightInd/>
        <w:snapToGrid/>
        <w:spacing w:line="600" w:lineRule="exact"/>
        <w:ind w:left="0"/>
        <w:jc w:val="center"/>
        <w:textAlignment w:val="auto"/>
        <w:rPr>
          <w:rFonts w:hint="eastAsia" w:ascii="方正仿宋简体" w:hAnsi="方正仿宋简体" w:eastAsia="方正仿宋简体" w:cs="方正仿宋简体"/>
          <w:b w:val="0"/>
          <w:bCs w:val="0"/>
          <w:sz w:val="32"/>
          <w:szCs w:val="32"/>
          <w:highlight w:val="none"/>
          <w:lang w:val="en-US" w:eastAsia="zh-CN"/>
        </w:rPr>
      </w:pPr>
      <w:r>
        <w:rPr>
          <w:rFonts w:hint="eastAsia" w:ascii="方正仿宋简体" w:hAnsi="方正仿宋简体" w:eastAsia="方正仿宋简体" w:cs="方正仿宋简体"/>
          <w:b w:val="0"/>
          <w:bCs w:val="0"/>
          <w:sz w:val="32"/>
          <w:szCs w:val="32"/>
          <w:highlight w:val="none"/>
          <w:lang w:eastAsia="zh-CN"/>
        </w:rPr>
        <w:t>　　　　</w:t>
      </w:r>
      <w:bookmarkStart w:id="272" w:name="_GoBack"/>
      <w:bookmarkEnd w:id="272"/>
    </w:p>
    <w:p w14:paraId="2B19F59B">
      <w:pPr>
        <w:keepNext w:val="0"/>
        <w:keepLines w:val="0"/>
        <w:pageBreakBefore w:val="0"/>
        <w:widowControl w:val="0"/>
        <w:kinsoku/>
        <w:wordWrap/>
        <w:overflowPunct/>
        <w:topLinePunct w:val="0"/>
        <w:autoSpaceDE/>
        <w:autoSpaceDN/>
        <w:bidi w:val="0"/>
        <w:adjustRightInd/>
        <w:snapToGrid/>
        <w:spacing w:line="600" w:lineRule="exact"/>
        <w:ind w:left="0"/>
        <w:jc w:val="center"/>
        <w:textAlignment w:val="auto"/>
        <w:rPr>
          <w:rFonts w:hint="eastAsia" w:ascii="方正仿宋简体" w:hAnsi="方正仿宋简体" w:eastAsia="方正仿宋简体" w:cs="方正仿宋简体"/>
          <w:b w:val="0"/>
          <w:bCs w:val="0"/>
          <w:sz w:val="32"/>
          <w:szCs w:val="32"/>
          <w:highlight w:val="none"/>
          <w:lang w:eastAsia="zh-CN"/>
        </w:rPr>
      </w:pPr>
      <w:r>
        <w:rPr>
          <w:rFonts w:hint="eastAsia" w:ascii="方正仿宋简体" w:hAnsi="方正仿宋简体" w:eastAsia="方正仿宋简体" w:cs="方正仿宋简体"/>
          <w:b w:val="0"/>
          <w:bCs w:val="0"/>
          <w:sz w:val="32"/>
          <w:szCs w:val="32"/>
          <w:highlight w:val="none"/>
          <w:lang w:eastAsia="zh-CN"/>
        </w:rPr>
        <w:t>　　　　　　　　　　　</w:t>
      </w:r>
      <w:r>
        <w:rPr>
          <w:rFonts w:hint="eastAsia" w:ascii="方正仿宋简体" w:hAnsi="方正仿宋简体" w:eastAsia="方正仿宋简体" w:cs="方正仿宋简体"/>
          <w:b w:val="0"/>
          <w:bCs w:val="0"/>
          <w:sz w:val="32"/>
          <w:szCs w:val="32"/>
          <w:highlight w:val="none"/>
        </w:rPr>
        <w:t>二〇二四年九月一日</w:t>
      </w:r>
    </w:p>
    <w:p w14:paraId="5DFA7B68">
      <w:pPr>
        <w:pStyle w:val="2"/>
        <w:spacing w:after="0" w:line="700" w:lineRule="exact"/>
        <w:ind w:firstLine="560" w:firstLineChars="0"/>
        <w:jc w:val="right"/>
        <w:rPr>
          <w:rFonts w:hint="eastAsia" w:ascii="方正仿宋简体" w:hAnsi="方正仿宋简体" w:eastAsia="方正仿宋简体" w:cs="方正仿宋简体"/>
          <w:sz w:val="32"/>
          <w:szCs w:val="32"/>
          <w:highlight w:val="none"/>
          <w:lang w:val="en-US" w:eastAsia="zh"/>
        </w:rPr>
      </w:pPr>
    </w:p>
    <w:sectPr>
      <w:headerReference r:id="rId5" w:type="default"/>
      <w:footerReference r:id="rId6" w:type="default"/>
      <w:pgSz w:w="11906" w:h="16838"/>
      <w:pgMar w:top="2098" w:right="1531" w:bottom="1871" w:left="1531" w:header="850" w:footer="992" w:gutter="0"/>
      <w:pgNumType w:fmt="decimal" w:start="1"/>
      <w:cols w:space="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仿宋简体">
    <w:panose1 w:val="03000509000000000000"/>
    <w:charset w:val="86"/>
    <w:family w:val="auto"/>
    <w:pitch w:val="default"/>
    <w:sig w:usb0="00000001" w:usb1="080E0000" w:usb2="00000000" w:usb3="00000000" w:csb0="00040000" w:csb1="00000000"/>
    <w:embedRegular r:id="rId1" w:fontKey="{8005FF93-0CD4-4F96-80A0-7D56FB975EFC}"/>
  </w:font>
  <w:font w:name="等线 Light">
    <w:panose1 w:val="02010600030101010101"/>
    <w:charset w:val="86"/>
    <w:family w:val="auto"/>
    <w:pitch w:val="default"/>
    <w:sig w:usb0="A00002BF" w:usb1="38CF7CFA" w:usb2="00000016" w:usb3="00000000" w:csb0="0004000F" w:csb1="00000000"/>
  </w:font>
  <w:font w:name="方正黑体简体">
    <w:panose1 w:val="03000509000000000000"/>
    <w:charset w:val="86"/>
    <w:family w:val="auto"/>
    <w:pitch w:val="default"/>
    <w:sig w:usb0="00000001" w:usb1="080E0000" w:usb2="00000000" w:usb3="00000000" w:csb0="00040000" w:csb1="00000000"/>
    <w:embedRegular r:id="rId2" w:fontKey="{5D4C1BBC-BDD9-49B6-AE8C-4F13846693F3}"/>
  </w:font>
  <w:font w:name="方正小标宋简体">
    <w:panose1 w:val="03000509000000000000"/>
    <w:charset w:val="86"/>
    <w:family w:val="auto"/>
    <w:pitch w:val="default"/>
    <w:sig w:usb0="00000001" w:usb1="080E0000" w:usb2="00000000" w:usb3="00000000" w:csb0="00040000" w:csb1="00000000"/>
    <w:embedRegular r:id="rId3" w:fontKey="{83716257-EB94-446F-964E-F8362C3E6A95}"/>
  </w:font>
  <w:font w:name="方正楷体简体">
    <w:panose1 w:val="02000000000000000000"/>
    <w:charset w:val="86"/>
    <w:family w:val="auto"/>
    <w:pitch w:val="default"/>
    <w:sig w:usb0="00000001" w:usb1="080E0000" w:usb2="00000000" w:usb3="00000000" w:csb0="00040000" w:csb1="00000000"/>
    <w:embedRegular r:id="rId4" w:fontKey="{ACC11776-F922-4C48-87E0-F77743D71B1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0D8AE8">
    <w:pPr>
      <w:pStyle w:val="11"/>
      <w:ind w:firstLine="0" w:firstLineChars="0"/>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CA803D0">
                          <w:pPr>
                            <w:pStyle w:val="11"/>
                            <w:ind w:left="0" w:leftChars="0" w:firstLine="0" w:firstLineChars="0"/>
                          </w:pPr>
                          <w:r>
                            <w:rPr>
                              <w:sz w:val="32"/>
                              <w:szCs w:val="32"/>
                            </w:rPr>
                            <w:t xml:space="preserve">— </w:t>
                          </w:r>
                          <w:r>
                            <w:rPr>
                              <w:sz w:val="32"/>
                              <w:szCs w:val="32"/>
                            </w:rPr>
                            <w:fldChar w:fldCharType="begin"/>
                          </w:r>
                          <w:r>
                            <w:rPr>
                              <w:sz w:val="32"/>
                              <w:szCs w:val="32"/>
                            </w:rPr>
                            <w:instrText xml:space="preserve"> PAGE  \* MERGEFORMAT </w:instrText>
                          </w:r>
                          <w:r>
                            <w:rPr>
                              <w:sz w:val="32"/>
                              <w:szCs w:val="32"/>
                            </w:rPr>
                            <w:fldChar w:fldCharType="separate"/>
                          </w:r>
                          <w:r>
                            <w:rPr>
                              <w:sz w:val="32"/>
                              <w:szCs w:val="32"/>
                            </w:rPr>
                            <w:t>1</w:t>
                          </w:r>
                          <w:r>
                            <w:rPr>
                              <w:sz w:val="32"/>
                              <w:szCs w:val="32"/>
                            </w:rPr>
                            <w:fldChar w:fldCharType="end"/>
                          </w:r>
                          <w:r>
                            <w:rPr>
                              <w:sz w:val="32"/>
                              <w:szCs w:val="32"/>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KQhEwrAgAAVw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ikIRMKwIAAFcEAAAOAAAAAAAAAAEAIAAAAB8BAABkcnMvZTJvRG9jLnhtbFBLBQYAAAAABgAG&#10;AFkBAAC8BQAAAAA=&#10;">
              <v:fill on="f" focussize="0,0"/>
              <v:stroke on="f" weight="0.5pt"/>
              <v:imagedata o:title=""/>
              <o:lock v:ext="edit" aspectratio="f"/>
              <v:textbox inset="0mm,0mm,0mm,0mm" style="mso-fit-shape-to-text:t;">
                <w:txbxContent>
                  <w:p w14:paraId="6CA803D0">
                    <w:pPr>
                      <w:pStyle w:val="11"/>
                      <w:ind w:left="0" w:leftChars="0" w:firstLine="0" w:firstLineChars="0"/>
                    </w:pPr>
                    <w:r>
                      <w:rPr>
                        <w:sz w:val="32"/>
                        <w:szCs w:val="32"/>
                      </w:rPr>
                      <w:t xml:space="preserve">— </w:t>
                    </w:r>
                    <w:r>
                      <w:rPr>
                        <w:sz w:val="32"/>
                        <w:szCs w:val="32"/>
                      </w:rPr>
                      <w:fldChar w:fldCharType="begin"/>
                    </w:r>
                    <w:r>
                      <w:rPr>
                        <w:sz w:val="32"/>
                        <w:szCs w:val="32"/>
                      </w:rPr>
                      <w:instrText xml:space="preserve"> PAGE  \* MERGEFORMAT </w:instrText>
                    </w:r>
                    <w:r>
                      <w:rPr>
                        <w:sz w:val="32"/>
                        <w:szCs w:val="32"/>
                      </w:rPr>
                      <w:fldChar w:fldCharType="separate"/>
                    </w:r>
                    <w:r>
                      <w:rPr>
                        <w:sz w:val="32"/>
                        <w:szCs w:val="32"/>
                      </w:rPr>
                      <w:t>1</w:t>
                    </w:r>
                    <w:r>
                      <w:rPr>
                        <w:sz w:val="32"/>
                        <w:szCs w:val="32"/>
                      </w:rPr>
                      <w:fldChar w:fldCharType="end"/>
                    </w:r>
                    <w:r>
                      <w:rPr>
                        <w:sz w:val="32"/>
                        <w:szCs w:val="32"/>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8E6942">
    <w:pPr>
      <w:pBdr>
        <w:top w:val="none" w:color="auto" w:sz="0" w:space="1"/>
        <w:left w:val="none" w:color="auto" w:sz="0" w:space="4"/>
        <w:bottom w:val="none" w:color="auto" w:sz="0" w:space="1"/>
        <w:right w:val="none" w:color="auto" w:sz="0" w:space="4"/>
      </w:pBdr>
      <w:tabs>
        <w:tab w:val="center" w:pos="4150"/>
        <w:tab w:val="right" w:pos="8306"/>
      </w:tabs>
      <w:snapToGrid w:val="0"/>
      <w:ind w:firstLine="0" w:firstLineChars="0"/>
      <w:jc w:val="left"/>
      <w:rPr>
        <w:u w:val="non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542B18"/>
    <w:multiLevelType w:val="singleLevel"/>
    <w:tmpl w:val="84542B18"/>
    <w:lvl w:ilvl="0" w:tentative="0">
      <w:start w:val="1"/>
      <w:numFmt w:val="decimal"/>
      <w:lvlText w:val="%1."/>
      <w:lvlJc w:val="left"/>
      <w:pPr>
        <w:tabs>
          <w:tab w:val="left" w:pos="312"/>
        </w:tabs>
      </w:pPr>
    </w:lvl>
  </w:abstractNum>
  <w:abstractNum w:abstractNumId="1">
    <w:nsid w:val="B1FDE6DE"/>
    <w:multiLevelType w:val="singleLevel"/>
    <w:tmpl w:val="B1FDE6DE"/>
    <w:lvl w:ilvl="0" w:tentative="0">
      <w:start w:val="3"/>
      <w:numFmt w:val="decimal"/>
      <w:lvlText w:val="%1."/>
      <w:lvlJc w:val="left"/>
      <w:pPr>
        <w:tabs>
          <w:tab w:val="left" w:pos="312"/>
        </w:tabs>
      </w:pPr>
    </w:lvl>
  </w:abstractNum>
  <w:abstractNum w:abstractNumId="2">
    <w:nsid w:val="D2166634"/>
    <w:multiLevelType w:val="singleLevel"/>
    <w:tmpl w:val="D2166634"/>
    <w:lvl w:ilvl="0" w:tentative="0">
      <w:start w:val="1"/>
      <w:numFmt w:val="decimal"/>
      <w:suff w:val="nothing"/>
      <w:lvlText w:val="（%1）"/>
      <w:lvlJc w:val="left"/>
    </w:lvl>
  </w:abstractNum>
  <w:abstractNum w:abstractNumId="3">
    <w:nsid w:val="60A4DF1E"/>
    <w:multiLevelType w:val="multilevel"/>
    <w:tmpl w:val="60A4DF1E"/>
    <w:lvl w:ilvl="0" w:tentative="0">
      <w:start w:val="1"/>
      <w:numFmt w:val="chineseCounting"/>
      <w:suff w:val="nothing"/>
      <w:lvlText w:val="%1、"/>
      <w:lvlJc w:val="left"/>
      <w:pPr>
        <w:tabs>
          <w:tab w:val="left" w:pos="0"/>
        </w:tabs>
        <w:ind w:left="0" w:firstLine="0"/>
      </w:pPr>
      <w:rPr>
        <w:rFonts w:hint="eastAsia" w:ascii="宋体" w:hAnsi="宋体" w:eastAsia="宋体" w:cs="宋体"/>
      </w:rPr>
    </w:lvl>
    <w:lvl w:ilvl="1" w:tentative="0">
      <w:start w:val="1"/>
      <w:numFmt w:val="chineseCounting"/>
      <w:suff w:val="nothing"/>
      <w:lvlText w:val="（%2）"/>
      <w:lvlJc w:val="left"/>
      <w:pPr>
        <w:ind w:left="0" w:firstLine="0"/>
      </w:pPr>
      <w:rPr>
        <w:rFonts w:hint="eastAsia" w:ascii="宋体" w:hAnsi="宋体" w:eastAsia="宋体" w:cs="宋体"/>
      </w:rPr>
    </w:lvl>
    <w:lvl w:ilvl="2" w:tentative="0">
      <w:start w:val="1"/>
      <w:numFmt w:val="decimal"/>
      <w:pStyle w:val="4"/>
      <w:suff w:val="nothing"/>
      <w:lvlText w:val="%3．"/>
      <w:lvlJc w:val="left"/>
      <w:pPr>
        <w:ind w:left="0" w:firstLine="400"/>
      </w:pPr>
      <w:rPr>
        <w:rFonts w:hint="eastAsia" w:ascii="宋体" w:hAnsi="宋体" w:eastAsia="宋体" w:cs="宋体"/>
      </w:rPr>
    </w:lvl>
    <w:lvl w:ilvl="3" w:tentative="0">
      <w:start w:val="1"/>
      <w:numFmt w:val="decimal"/>
      <w:suff w:val="nothing"/>
      <w:lvlText w:val="（%4）"/>
      <w:lvlJc w:val="left"/>
      <w:pPr>
        <w:ind w:left="0" w:firstLine="402"/>
      </w:pPr>
      <w:rPr>
        <w:rFonts w:hint="eastAsia" w:ascii="宋体" w:hAnsi="宋体" w:eastAsia="宋体" w:cs="宋体"/>
      </w:rPr>
    </w:lvl>
    <w:lvl w:ilvl="4" w:tentative="0">
      <w:start w:val="1"/>
      <w:numFmt w:val="decimalEnclosedCircleChinese"/>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4">
    <w:nsid w:val="7B0D55F7"/>
    <w:multiLevelType w:val="singleLevel"/>
    <w:tmpl w:val="7B0D55F7"/>
    <w:lvl w:ilvl="0" w:tentative="0">
      <w:start w:val="1"/>
      <w:numFmt w:val="decimal"/>
      <w:suff w:val="nothing"/>
      <w:lvlText w:val="（%1）"/>
      <w:lvlJc w:val="left"/>
    </w:lvl>
  </w:abstractNum>
  <w:num w:numId="1">
    <w:abstractNumId w:val="3"/>
  </w:num>
  <w:num w:numId="2">
    <w:abstractNumId w:val="4"/>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FhZjA1ZDYwZTQyOTVmYzkxZGI0NDg1YWQ3Njk0YjgifQ=="/>
  </w:docVars>
  <w:rsids>
    <w:rsidRoot w:val="00172A27"/>
    <w:rsid w:val="00072D71"/>
    <w:rsid w:val="00097BF8"/>
    <w:rsid w:val="000C45D6"/>
    <w:rsid w:val="000C754C"/>
    <w:rsid w:val="000E2AA0"/>
    <w:rsid w:val="00127F9D"/>
    <w:rsid w:val="00145DD7"/>
    <w:rsid w:val="00147C82"/>
    <w:rsid w:val="00163525"/>
    <w:rsid w:val="00172A27"/>
    <w:rsid w:val="001A6E39"/>
    <w:rsid w:val="00202FA3"/>
    <w:rsid w:val="00272C1D"/>
    <w:rsid w:val="002F7B42"/>
    <w:rsid w:val="0032304E"/>
    <w:rsid w:val="003655C8"/>
    <w:rsid w:val="003F0E80"/>
    <w:rsid w:val="004267A7"/>
    <w:rsid w:val="00443DB6"/>
    <w:rsid w:val="00451894"/>
    <w:rsid w:val="00452C50"/>
    <w:rsid w:val="004549BF"/>
    <w:rsid w:val="005D0FB9"/>
    <w:rsid w:val="00610FBA"/>
    <w:rsid w:val="00646411"/>
    <w:rsid w:val="0067664F"/>
    <w:rsid w:val="006E2F08"/>
    <w:rsid w:val="007221E5"/>
    <w:rsid w:val="00757BEA"/>
    <w:rsid w:val="007E5CD9"/>
    <w:rsid w:val="00804DDE"/>
    <w:rsid w:val="0085646D"/>
    <w:rsid w:val="00870DA1"/>
    <w:rsid w:val="0088162A"/>
    <w:rsid w:val="008956AD"/>
    <w:rsid w:val="008B2190"/>
    <w:rsid w:val="00934B72"/>
    <w:rsid w:val="00950253"/>
    <w:rsid w:val="00963AA7"/>
    <w:rsid w:val="00970070"/>
    <w:rsid w:val="009B5855"/>
    <w:rsid w:val="00A1757E"/>
    <w:rsid w:val="00A60B13"/>
    <w:rsid w:val="00AD1C0E"/>
    <w:rsid w:val="00AD64C4"/>
    <w:rsid w:val="00AE1EFF"/>
    <w:rsid w:val="00B11E73"/>
    <w:rsid w:val="00BB4B64"/>
    <w:rsid w:val="00BF1745"/>
    <w:rsid w:val="00BF55A4"/>
    <w:rsid w:val="00C46DF1"/>
    <w:rsid w:val="00C54B59"/>
    <w:rsid w:val="00CB3663"/>
    <w:rsid w:val="00CF395F"/>
    <w:rsid w:val="00D10437"/>
    <w:rsid w:val="00D33BD1"/>
    <w:rsid w:val="00EB673D"/>
    <w:rsid w:val="00EE1A30"/>
    <w:rsid w:val="00EE3529"/>
    <w:rsid w:val="00F80E20"/>
    <w:rsid w:val="00FF076D"/>
    <w:rsid w:val="01040747"/>
    <w:rsid w:val="015B3238"/>
    <w:rsid w:val="016A5229"/>
    <w:rsid w:val="0174274A"/>
    <w:rsid w:val="01AE1362"/>
    <w:rsid w:val="0209008E"/>
    <w:rsid w:val="0221101D"/>
    <w:rsid w:val="028212C5"/>
    <w:rsid w:val="02B56978"/>
    <w:rsid w:val="034B0AC6"/>
    <w:rsid w:val="03BD26AA"/>
    <w:rsid w:val="03C46413"/>
    <w:rsid w:val="03F043C9"/>
    <w:rsid w:val="03F5560D"/>
    <w:rsid w:val="05370DC3"/>
    <w:rsid w:val="05704583"/>
    <w:rsid w:val="05AE5131"/>
    <w:rsid w:val="06C8741E"/>
    <w:rsid w:val="06E2185D"/>
    <w:rsid w:val="074574B7"/>
    <w:rsid w:val="077F711D"/>
    <w:rsid w:val="0815093A"/>
    <w:rsid w:val="08280844"/>
    <w:rsid w:val="08321414"/>
    <w:rsid w:val="08CA0DBA"/>
    <w:rsid w:val="09C033EF"/>
    <w:rsid w:val="0AA10A64"/>
    <w:rsid w:val="0AAA2B3A"/>
    <w:rsid w:val="0BD10723"/>
    <w:rsid w:val="0C82214A"/>
    <w:rsid w:val="0CC90B55"/>
    <w:rsid w:val="0CD901EC"/>
    <w:rsid w:val="0CE866A8"/>
    <w:rsid w:val="0D4639D6"/>
    <w:rsid w:val="0D7C008D"/>
    <w:rsid w:val="0DA06897"/>
    <w:rsid w:val="0DF462ED"/>
    <w:rsid w:val="0DF90060"/>
    <w:rsid w:val="0E19564B"/>
    <w:rsid w:val="0E522B49"/>
    <w:rsid w:val="0E5E23AA"/>
    <w:rsid w:val="0E6050D4"/>
    <w:rsid w:val="0E7F3C56"/>
    <w:rsid w:val="0EE4486D"/>
    <w:rsid w:val="0EF40828"/>
    <w:rsid w:val="0EF610D2"/>
    <w:rsid w:val="0EF97BEC"/>
    <w:rsid w:val="0F207817"/>
    <w:rsid w:val="0F24115F"/>
    <w:rsid w:val="0F7D48CD"/>
    <w:rsid w:val="0F895427"/>
    <w:rsid w:val="0FA36556"/>
    <w:rsid w:val="10607EBA"/>
    <w:rsid w:val="10A609B0"/>
    <w:rsid w:val="10C177C0"/>
    <w:rsid w:val="10FB12CE"/>
    <w:rsid w:val="11034D52"/>
    <w:rsid w:val="11641A35"/>
    <w:rsid w:val="11A54F88"/>
    <w:rsid w:val="1256364C"/>
    <w:rsid w:val="12F71BB3"/>
    <w:rsid w:val="13445E84"/>
    <w:rsid w:val="13463C67"/>
    <w:rsid w:val="134E407D"/>
    <w:rsid w:val="136916A0"/>
    <w:rsid w:val="144B4CE8"/>
    <w:rsid w:val="14827494"/>
    <w:rsid w:val="14DA48CB"/>
    <w:rsid w:val="155B04E5"/>
    <w:rsid w:val="15762967"/>
    <w:rsid w:val="15C0420D"/>
    <w:rsid w:val="16310CFC"/>
    <w:rsid w:val="16521418"/>
    <w:rsid w:val="167B192A"/>
    <w:rsid w:val="16BA737C"/>
    <w:rsid w:val="17404D18"/>
    <w:rsid w:val="178D5376"/>
    <w:rsid w:val="179E79D9"/>
    <w:rsid w:val="17FB2A01"/>
    <w:rsid w:val="17FD7EEE"/>
    <w:rsid w:val="180A196B"/>
    <w:rsid w:val="181B0371"/>
    <w:rsid w:val="186A5A33"/>
    <w:rsid w:val="18A93AFC"/>
    <w:rsid w:val="18DA3FE0"/>
    <w:rsid w:val="18DD5A8A"/>
    <w:rsid w:val="195A2D50"/>
    <w:rsid w:val="196B6F54"/>
    <w:rsid w:val="19CD71FA"/>
    <w:rsid w:val="19E605C7"/>
    <w:rsid w:val="1A48253C"/>
    <w:rsid w:val="1A69031C"/>
    <w:rsid w:val="1A94413A"/>
    <w:rsid w:val="1AF776D6"/>
    <w:rsid w:val="1B0B2AA5"/>
    <w:rsid w:val="1BDF6BC8"/>
    <w:rsid w:val="1C2C3D72"/>
    <w:rsid w:val="1C535707"/>
    <w:rsid w:val="1C580E62"/>
    <w:rsid w:val="1C975E00"/>
    <w:rsid w:val="1D046172"/>
    <w:rsid w:val="1D4F18C5"/>
    <w:rsid w:val="1D9A1CE4"/>
    <w:rsid w:val="1DD67D6F"/>
    <w:rsid w:val="1ED16069"/>
    <w:rsid w:val="1ED24185"/>
    <w:rsid w:val="1ED35C04"/>
    <w:rsid w:val="1ED903FD"/>
    <w:rsid w:val="1EDE444A"/>
    <w:rsid w:val="1EE16233"/>
    <w:rsid w:val="1EFB57A6"/>
    <w:rsid w:val="1F2F0353"/>
    <w:rsid w:val="1F3031B6"/>
    <w:rsid w:val="1F406C39"/>
    <w:rsid w:val="1FD20322"/>
    <w:rsid w:val="1FE92B41"/>
    <w:rsid w:val="1FFEDEEE"/>
    <w:rsid w:val="201E1FEE"/>
    <w:rsid w:val="202E7632"/>
    <w:rsid w:val="20533B33"/>
    <w:rsid w:val="207456E4"/>
    <w:rsid w:val="20CB7E98"/>
    <w:rsid w:val="21CC56B8"/>
    <w:rsid w:val="21F711A6"/>
    <w:rsid w:val="22186FB9"/>
    <w:rsid w:val="22460F43"/>
    <w:rsid w:val="22612BC4"/>
    <w:rsid w:val="2297354C"/>
    <w:rsid w:val="22F7E8FF"/>
    <w:rsid w:val="234C0C7F"/>
    <w:rsid w:val="23F46FD7"/>
    <w:rsid w:val="24147D8B"/>
    <w:rsid w:val="24283899"/>
    <w:rsid w:val="24436E8F"/>
    <w:rsid w:val="248C4080"/>
    <w:rsid w:val="24C04FDC"/>
    <w:rsid w:val="25141C50"/>
    <w:rsid w:val="25F533FB"/>
    <w:rsid w:val="26331263"/>
    <w:rsid w:val="263F3713"/>
    <w:rsid w:val="265058AE"/>
    <w:rsid w:val="265F3B15"/>
    <w:rsid w:val="269C2300"/>
    <w:rsid w:val="271534C4"/>
    <w:rsid w:val="271E56C4"/>
    <w:rsid w:val="27391076"/>
    <w:rsid w:val="273B0505"/>
    <w:rsid w:val="277338DD"/>
    <w:rsid w:val="27F31AB9"/>
    <w:rsid w:val="27F60C89"/>
    <w:rsid w:val="27FFC5C7"/>
    <w:rsid w:val="282B56B9"/>
    <w:rsid w:val="28371A2F"/>
    <w:rsid w:val="284452E7"/>
    <w:rsid w:val="28757938"/>
    <w:rsid w:val="28950ECF"/>
    <w:rsid w:val="29115A21"/>
    <w:rsid w:val="291B3F45"/>
    <w:rsid w:val="294B0B24"/>
    <w:rsid w:val="29581F66"/>
    <w:rsid w:val="2970158F"/>
    <w:rsid w:val="29942B89"/>
    <w:rsid w:val="29E749CB"/>
    <w:rsid w:val="2A0E67EA"/>
    <w:rsid w:val="2A14341E"/>
    <w:rsid w:val="2A257690"/>
    <w:rsid w:val="2A817549"/>
    <w:rsid w:val="2ADB2B70"/>
    <w:rsid w:val="2B625A5F"/>
    <w:rsid w:val="2BBE5215"/>
    <w:rsid w:val="2BD70482"/>
    <w:rsid w:val="2C2F0835"/>
    <w:rsid w:val="2C5801F0"/>
    <w:rsid w:val="2CBB4441"/>
    <w:rsid w:val="2CC80ED2"/>
    <w:rsid w:val="2CD1263C"/>
    <w:rsid w:val="2CF37A27"/>
    <w:rsid w:val="2CF74E38"/>
    <w:rsid w:val="2D241E80"/>
    <w:rsid w:val="2D286888"/>
    <w:rsid w:val="2D324D1A"/>
    <w:rsid w:val="2D525A3B"/>
    <w:rsid w:val="2D6319D3"/>
    <w:rsid w:val="2DA275B7"/>
    <w:rsid w:val="2DE812E1"/>
    <w:rsid w:val="2E220AB6"/>
    <w:rsid w:val="2E750BE6"/>
    <w:rsid w:val="2E7B50BC"/>
    <w:rsid w:val="2EAE40F8"/>
    <w:rsid w:val="2ED1320F"/>
    <w:rsid w:val="2F040BD9"/>
    <w:rsid w:val="2F3274A5"/>
    <w:rsid w:val="2FBBA5AB"/>
    <w:rsid w:val="2FEF2A5C"/>
    <w:rsid w:val="3052247A"/>
    <w:rsid w:val="30652AAF"/>
    <w:rsid w:val="3090670D"/>
    <w:rsid w:val="312B48AF"/>
    <w:rsid w:val="32A47AB4"/>
    <w:rsid w:val="32CB27BC"/>
    <w:rsid w:val="33105381"/>
    <w:rsid w:val="336B6A5B"/>
    <w:rsid w:val="337B49B9"/>
    <w:rsid w:val="33D740F0"/>
    <w:rsid w:val="33EB569F"/>
    <w:rsid w:val="33FA0C54"/>
    <w:rsid w:val="34037E00"/>
    <w:rsid w:val="34113BD6"/>
    <w:rsid w:val="34140406"/>
    <w:rsid w:val="342C7375"/>
    <w:rsid w:val="34B42BB5"/>
    <w:rsid w:val="34C73C1C"/>
    <w:rsid w:val="350D6544"/>
    <w:rsid w:val="36001598"/>
    <w:rsid w:val="360308FA"/>
    <w:rsid w:val="36870F62"/>
    <w:rsid w:val="369B1CB2"/>
    <w:rsid w:val="36BF54EC"/>
    <w:rsid w:val="36C17759"/>
    <w:rsid w:val="36DC449D"/>
    <w:rsid w:val="36F56951"/>
    <w:rsid w:val="37E36263"/>
    <w:rsid w:val="37EE368E"/>
    <w:rsid w:val="38C96200"/>
    <w:rsid w:val="38D85C62"/>
    <w:rsid w:val="390E6F8C"/>
    <w:rsid w:val="39374DDA"/>
    <w:rsid w:val="393C614A"/>
    <w:rsid w:val="39411EEC"/>
    <w:rsid w:val="39935632"/>
    <w:rsid w:val="3A3949DD"/>
    <w:rsid w:val="3A4A7C37"/>
    <w:rsid w:val="3A7649A2"/>
    <w:rsid w:val="3A81279A"/>
    <w:rsid w:val="3AE5274E"/>
    <w:rsid w:val="3B072D35"/>
    <w:rsid w:val="3B3301C2"/>
    <w:rsid w:val="3B626037"/>
    <w:rsid w:val="3BD70C1C"/>
    <w:rsid w:val="3C4B567C"/>
    <w:rsid w:val="3C837FE5"/>
    <w:rsid w:val="3CB15DE8"/>
    <w:rsid w:val="3D1F22E5"/>
    <w:rsid w:val="3D3960CA"/>
    <w:rsid w:val="3D997564"/>
    <w:rsid w:val="3DB744C0"/>
    <w:rsid w:val="3DFC2E05"/>
    <w:rsid w:val="3E432DCF"/>
    <w:rsid w:val="3E8E1632"/>
    <w:rsid w:val="3F2301EA"/>
    <w:rsid w:val="3F5605BF"/>
    <w:rsid w:val="3F7B5870"/>
    <w:rsid w:val="3FAD280D"/>
    <w:rsid w:val="3FAFC9F3"/>
    <w:rsid w:val="3FBD0AA0"/>
    <w:rsid w:val="3FBFE8A3"/>
    <w:rsid w:val="3FBFF11E"/>
    <w:rsid w:val="3FC78042"/>
    <w:rsid w:val="3FCF6EEE"/>
    <w:rsid w:val="3FFA9567"/>
    <w:rsid w:val="3FFBC9EC"/>
    <w:rsid w:val="3FFFEA14"/>
    <w:rsid w:val="400D7690"/>
    <w:rsid w:val="4069560F"/>
    <w:rsid w:val="412070D7"/>
    <w:rsid w:val="41540B2E"/>
    <w:rsid w:val="41DC7289"/>
    <w:rsid w:val="41FD2ABB"/>
    <w:rsid w:val="421C165C"/>
    <w:rsid w:val="428B71EF"/>
    <w:rsid w:val="42A2347D"/>
    <w:rsid w:val="43251644"/>
    <w:rsid w:val="43802285"/>
    <w:rsid w:val="43A7F1A6"/>
    <w:rsid w:val="43D2284D"/>
    <w:rsid w:val="43ED42A2"/>
    <w:rsid w:val="44865DC2"/>
    <w:rsid w:val="44986F84"/>
    <w:rsid w:val="44A86EA6"/>
    <w:rsid w:val="44B03869"/>
    <w:rsid w:val="44FE2B7A"/>
    <w:rsid w:val="45221C05"/>
    <w:rsid w:val="455812EC"/>
    <w:rsid w:val="456F5F37"/>
    <w:rsid w:val="45761D23"/>
    <w:rsid w:val="4593493B"/>
    <w:rsid w:val="459B16D3"/>
    <w:rsid w:val="459E4A6E"/>
    <w:rsid w:val="45F31D67"/>
    <w:rsid w:val="45FF29D4"/>
    <w:rsid w:val="462A15BD"/>
    <w:rsid w:val="4633306D"/>
    <w:rsid w:val="46625636"/>
    <w:rsid w:val="46E2098A"/>
    <w:rsid w:val="4712301E"/>
    <w:rsid w:val="477F5E1C"/>
    <w:rsid w:val="47961EA1"/>
    <w:rsid w:val="47970F04"/>
    <w:rsid w:val="48D56225"/>
    <w:rsid w:val="49D23684"/>
    <w:rsid w:val="49F243D5"/>
    <w:rsid w:val="4A3F0AC3"/>
    <w:rsid w:val="4AFA2C7B"/>
    <w:rsid w:val="4B0435C5"/>
    <w:rsid w:val="4B58271A"/>
    <w:rsid w:val="4B6B11A9"/>
    <w:rsid w:val="4B9C6B82"/>
    <w:rsid w:val="4BDE4024"/>
    <w:rsid w:val="4C1635B0"/>
    <w:rsid w:val="4C907F6D"/>
    <w:rsid w:val="4CAE35BE"/>
    <w:rsid w:val="4CFC2039"/>
    <w:rsid w:val="4D6E449B"/>
    <w:rsid w:val="4EBB1F4E"/>
    <w:rsid w:val="4F0A34DF"/>
    <w:rsid w:val="4F5F5C7E"/>
    <w:rsid w:val="4F7241B1"/>
    <w:rsid w:val="4FCD04DF"/>
    <w:rsid w:val="4FEE9EF0"/>
    <w:rsid w:val="4FF7181A"/>
    <w:rsid w:val="4FFE309A"/>
    <w:rsid w:val="507D0BBC"/>
    <w:rsid w:val="507E6B2A"/>
    <w:rsid w:val="50BF0C19"/>
    <w:rsid w:val="50DB26D2"/>
    <w:rsid w:val="51290B58"/>
    <w:rsid w:val="51381763"/>
    <w:rsid w:val="51960840"/>
    <w:rsid w:val="51E2208C"/>
    <w:rsid w:val="52265F38"/>
    <w:rsid w:val="52EF2BDF"/>
    <w:rsid w:val="535B753F"/>
    <w:rsid w:val="53FF3156"/>
    <w:rsid w:val="543748C0"/>
    <w:rsid w:val="54555AC5"/>
    <w:rsid w:val="54B716A8"/>
    <w:rsid w:val="55516FE9"/>
    <w:rsid w:val="55681707"/>
    <w:rsid w:val="55AC2CD2"/>
    <w:rsid w:val="55B812E3"/>
    <w:rsid w:val="55D82153"/>
    <w:rsid w:val="561A2F05"/>
    <w:rsid w:val="56A7003A"/>
    <w:rsid w:val="575D29C4"/>
    <w:rsid w:val="577B4EF8"/>
    <w:rsid w:val="57950BEC"/>
    <w:rsid w:val="579A41D9"/>
    <w:rsid w:val="57BD01C5"/>
    <w:rsid w:val="57BE73BD"/>
    <w:rsid w:val="57C56C55"/>
    <w:rsid w:val="57E13BCA"/>
    <w:rsid w:val="57EAF5E5"/>
    <w:rsid w:val="57FA4D4F"/>
    <w:rsid w:val="58334AD1"/>
    <w:rsid w:val="5864421C"/>
    <w:rsid w:val="5901172B"/>
    <w:rsid w:val="59561F19"/>
    <w:rsid w:val="596B1981"/>
    <w:rsid w:val="596C0CB3"/>
    <w:rsid w:val="59821BED"/>
    <w:rsid w:val="59CF4D9E"/>
    <w:rsid w:val="5AB4383C"/>
    <w:rsid w:val="5AED719F"/>
    <w:rsid w:val="5B0A7A07"/>
    <w:rsid w:val="5B1433B1"/>
    <w:rsid w:val="5B353327"/>
    <w:rsid w:val="5B3C271A"/>
    <w:rsid w:val="5B3F384B"/>
    <w:rsid w:val="5B5F5E1B"/>
    <w:rsid w:val="5BFBC47E"/>
    <w:rsid w:val="5BFBFEEF"/>
    <w:rsid w:val="5BFE6DE9"/>
    <w:rsid w:val="5C1E1F40"/>
    <w:rsid w:val="5C5537BA"/>
    <w:rsid w:val="5C694A22"/>
    <w:rsid w:val="5C7458E1"/>
    <w:rsid w:val="5CBF46AD"/>
    <w:rsid w:val="5CE479D1"/>
    <w:rsid w:val="5CFF3025"/>
    <w:rsid w:val="5D3C5456"/>
    <w:rsid w:val="5D3E2967"/>
    <w:rsid w:val="5D7A0704"/>
    <w:rsid w:val="5D7B4679"/>
    <w:rsid w:val="5D7C3989"/>
    <w:rsid w:val="5DCDBD87"/>
    <w:rsid w:val="5E7C5B9B"/>
    <w:rsid w:val="5EB1D3F4"/>
    <w:rsid w:val="5EDB5F93"/>
    <w:rsid w:val="5F246AEA"/>
    <w:rsid w:val="5F3B183F"/>
    <w:rsid w:val="5F562031"/>
    <w:rsid w:val="5F774ACC"/>
    <w:rsid w:val="5F9C373E"/>
    <w:rsid w:val="5FBB4ACD"/>
    <w:rsid w:val="5FBF7263"/>
    <w:rsid w:val="5FCF84ED"/>
    <w:rsid w:val="5FDFC83C"/>
    <w:rsid w:val="5FF7A0DE"/>
    <w:rsid w:val="60017C7C"/>
    <w:rsid w:val="6020741B"/>
    <w:rsid w:val="608914CC"/>
    <w:rsid w:val="6094289E"/>
    <w:rsid w:val="60F11867"/>
    <w:rsid w:val="615C16D6"/>
    <w:rsid w:val="618A3DC3"/>
    <w:rsid w:val="61C15430"/>
    <w:rsid w:val="61FF4CFE"/>
    <w:rsid w:val="62102CE3"/>
    <w:rsid w:val="62222B09"/>
    <w:rsid w:val="62311D7E"/>
    <w:rsid w:val="62350D51"/>
    <w:rsid w:val="627C5614"/>
    <w:rsid w:val="62BA758E"/>
    <w:rsid w:val="62BB6119"/>
    <w:rsid w:val="62D11B87"/>
    <w:rsid w:val="630D7F41"/>
    <w:rsid w:val="636C18B0"/>
    <w:rsid w:val="63A71F74"/>
    <w:rsid w:val="64FE5F84"/>
    <w:rsid w:val="652F1904"/>
    <w:rsid w:val="65BF660F"/>
    <w:rsid w:val="65C7404D"/>
    <w:rsid w:val="65F17436"/>
    <w:rsid w:val="667D5A64"/>
    <w:rsid w:val="66BB8914"/>
    <w:rsid w:val="66C0483B"/>
    <w:rsid w:val="66CC410D"/>
    <w:rsid w:val="66EE54A9"/>
    <w:rsid w:val="67152FB8"/>
    <w:rsid w:val="67551304"/>
    <w:rsid w:val="676254A4"/>
    <w:rsid w:val="678D0D6C"/>
    <w:rsid w:val="67AB4C59"/>
    <w:rsid w:val="67D8ED11"/>
    <w:rsid w:val="684306E9"/>
    <w:rsid w:val="68723580"/>
    <w:rsid w:val="68994500"/>
    <w:rsid w:val="69172000"/>
    <w:rsid w:val="697F1380"/>
    <w:rsid w:val="6981037C"/>
    <w:rsid w:val="699A1F8A"/>
    <w:rsid w:val="69A93917"/>
    <w:rsid w:val="6A4A3BFD"/>
    <w:rsid w:val="6A953735"/>
    <w:rsid w:val="6B43739A"/>
    <w:rsid w:val="6BCA6B98"/>
    <w:rsid w:val="6BFFA4D9"/>
    <w:rsid w:val="6C196A9A"/>
    <w:rsid w:val="6C75429C"/>
    <w:rsid w:val="6C7D23DE"/>
    <w:rsid w:val="6C862912"/>
    <w:rsid w:val="6CFA1652"/>
    <w:rsid w:val="6CFD7E08"/>
    <w:rsid w:val="6D0F4A6A"/>
    <w:rsid w:val="6D3D4391"/>
    <w:rsid w:val="6D7DE018"/>
    <w:rsid w:val="6D8E68B6"/>
    <w:rsid w:val="6DB91B96"/>
    <w:rsid w:val="6DCD214C"/>
    <w:rsid w:val="6E3C3302"/>
    <w:rsid w:val="6E7E0482"/>
    <w:rsid w:val="6E7F1593"/>
    <w:rsid w:val="6EC3F98A"/>
    <w:rsid w:val="6EFE7E0F"/>
    <w:rsid w:val="6F190954"/>
    <w:rsid w:val="6F5F3DDC"/>
    <w:rsid w:val="6F630388"/>
    <w:rsid w:val="6FBF2ED5"/>
    <w:rsid w:val="6FBF4705"/>
    <w:rsid w:val="6FC06BC3"/>
    <w:rsid w:val="6FC24E02"/>
    <w:rsid w:val="6FCD2B35"/>
    <w:rsid w:val="6FEFDAF3"/>
    <w:rsid w:val="6FF658FB"/>
    <w:rsid w:val="6FFB1FF0"/>
    <w:rsid w:val="6FFEF6BD"/>
    <w:rsid w:val="70756248"/>
    <w:rsid w:val="70BA3C5B"/>
    <w:rsid w:val="70E817A2"/>
    <w:rsid w:val="70EF71B7"/>
    <w:rsid w:val="70FAFB2A"/>
    <w:rsid w:val="716138A0"/>
    <w:rsid w:val="71753151"/>
    <w:rsid w:val="71A73D3E"/>
    <w:rsid w:val="71D4087A"/>
    <w:rsid w:val="71E34413"/>
    <w:rsid w:val="71FE401B"/>
    <w:rsid w:val="727D4F24"/>
    <w:rsid w:val="72822E9E"/>
    <w:rsid w:val="72A146DD"/>
    <w:rsid w:val="72A70FAA"/>
    <w:rsid w:val="72DD1E82"/>
    <w:rsid w:val="73113F43"/>
    <w:rsid w:val="734944D8"/>
    <w:rsid w:val="7357511D"/>
    <w:rsid w:val="737446DD"/>
    <w:rsid w:val="737A3B75"/>
    <w:rsid w:val="737C1264"/>
    <w:rsid w:val="739B12EB"/>
    <w:rsid w:val="74D774D1"/>
    <w:rsid w:val="74E42203"/>
    <w:rsid w:val="751F197F"/>
    <w:rsid w:val="75297601"/>
    <w:rsid w:val="752C5839"/>
    <w:rsid w:val="754F15F0"/>
    <w:rsid w:val="758650B4"/>
    <w:rsid w:val="759E9462"/>
    <w:rsid w:val="75AB7F59"/>
    <w:rsid w:val="75D9457B"/>
    <w:rsid w:val="7613520C"/>
    <w:rsid w:val="76937428"/>
    <w:rsid w:val="76C25C54"/>
    <w:rsid w:val="76EEE66D"/>
    <w:rsid w:val="76EF82A2"/>
    <w:rsid w:val="76FBFBCD"/>
    <w:rsid w:val="77245415"/>
    <w:rsid w:val="77503BA8"/>
    <w:rsid w:val="777EE8E3"/>
    <w:rsid w:val="77BDFB3C"/>
    <w:rsid w:val="77BF2551"/>
    <w:rsid w:val="77CB4ADD"/>
    <w:rsid w:val="77D9022B"/>
    <w:rsid w:val="77F50D0E"/>
    <w:rsid w:val="77FCCDF3"/>
    <w:rsid w:val="77FF90C3"/>
    <w:rsid w:val="782E0A91"/>
    <w:rsid w:val="788E7EA5"/>
    <w:rsid w:val="78F74A7F"/>
    <w:rsid w:val="7922343B"/>
    <w:rsid w:val="7926388B"/>
    <w:rsid w:val="79521C10"/>
    <w:rsid w:val="795E17F1"/>
    <w:rsid w:val="795FF9E4"/>
    <w:rsid w:val="79D42C0A"/>
    <w:rsid w:val="79F0BE7E"/>
    <w:rsid w:val="79FFF26D"/>
    <w:rsid w:val="7A267238"/>
    <w:rsid w:val="7A30225F"/>
    <w:rsid w:val="7AB67B89"/>
    <w:rsid w:val="7AD5E80B"/>
    <w:rsid w:val="7AE7FD2B"/>
    <w:rsid w:val="7AF3D7EA"/>
    <w:rsid w:val="7AFE98C0"/>
    <w:rsid w:val="7B0A37F3"/>
    <w:rsid w:val="7B2EC99E"/>
    <w:rsid w:val="7B3E4BF5"/>
    <w:rsid w:val="7B676EB1"/>
    <w:rsid w:val="7B93031C"/>
    <w:rsid w:val="7BB3345A"/>
    <w:rsid w:val="7BBDDF45"/>
    <w:rsid w:val="7BBE09F0"/>
    <w:rsid w:val="7BCF7C7E"/>
    <w:rsid w:val="7BD61AD5"/>
    <w:rsid w:val="7BF9C739"/>
    <w:rsid w:val="7BFB259B"/>
    <w:rsid w:val="7BFF440A"/>
    <w:rsid w:val="7BFF8FB5"/>
    <w:rsid w:val="7C8549E9"/>
    <w:rsid w:val="7C9E2A4A"/>
    <w:rsid w:val="7CCD70F6"/>
    <w:rsid w:val="7CFC4664"/>
    <w:rsid w:val="7D4E5235"/>
    <w:rsid w:val="7D7B61FA"/>
    <w:rsid w:val="7D7D8DD1"/>
    <w:rsid w:val="7D9F8B72"/>
    <w:rsid w:val="7DB64648"/>
    <w:rsid w:val="7DBBA20B"/>
    <w:rsid w:val="7DC66335"/>
    <w:rsid w:val="7DDEDC0D"/>
    <w:rsid w:val="7DEF7A8A"/>
    <w:rsid w:val="7DF3FD3E"/>
    <w:rsid w:val="7DF7F354"/>
    <w:rsid w:val="7DFB0575"/>
    <w:rsid w:val="7E6B12CB"/>
    <w:rsid w:val="7E7273D9"/>
    <w:rsid w:val="7E7F81E4"/>
    <w:rsid w:val="7E8D051D"/>
    <w:rsid w:val="7EACC565"/>
    <w:rsid w:val="7EB151EC"/>
    <w:rsid w:val="7EBB205B"/>
    <w:rsid w:val="7EBF2D50"/>
    <w:rsid w:val="7ECF1D1B"/>
    <w:rsid w:val="7ED22AB7"/>
    <w:rsid w:val="7ED7E605"/>
    <w:rsid w:val="7EDB722B"/>
    <w:rsid w:val="7EDD74B9"/>
    <w:rsid w:val="7EEB6048"/>
    <w:rsid w:val="7EF62516"/>
    <w:rsid w:val="7EFFE568"/>
    <w:rsid w:val="7F4B6054"/>
    <w:rsid w:val="7F5ABD7A"/>
    <w:rsid w:val="7F5CEBBD"/>
    <w:rsid w:val="7F737C9A"/>
    <w:rsid w:val="7F7674A2"/>
    <w:rsid w:val="7F7D7081"/>
    <w:rsid w:val="7F824F8C"/>
    <w:rsid w:val="7F8D9A96"/>
    <w:rsid w:val="7FB61EE9"/>
    <w:rsid w:val="7FBF1A71"/>
    <w:rsid w:val="7FDFB4E3"/>
    <w:rsid w:val="7FDFE4A1"/>
    <w:rsid w:val="7FEF3380"/>
    <w:rsid w:val="7FF15542"/>
    <w:rsid w:val="7FF76D58"/>
    <w:rsid w:val="7FFD28CD"/>
    <w:rsid w:val="7FFF3A16"/>
    <w:rsid w:val="7FFF5A94"/>
    <w:rsid w:val="83FF91AF"/>
    <w:rsid w:val="8AF62299"/>
    <w:rsid w:val="8D9E5958"/>
    <w:rsid w:val="8FEBAE37"/>
    <w:rsid w:val="8FF8B082"/>
    <w:rsid w:val="9FFC6A98"/>
    <w:rsid w:val="9FFF4B72"/>
    <w:rsid w:val="9FFFED75"/>
    <w:rsid w:val="A4FE2DAB"/>
    <w:rsid w:val="AD3B6A3F"/>
    <w:rsid w:val="AFE10A07"/>
    <w:rsid w:val="AFFE6005"/>
    <w:rsid w:val="B6FC2E9B"/>
    <w:rsid w:val="B7E7B2A0"/>
    <w:rsid w:val="B7EB1F3F"/>
    <w:rsid w:val="B9EB0C7F"/>
    <w:rsid w:val="B9FBD9F7"/>
    <w:rsid w:val="BBD563B5"/>
    <w:rsid w:val="BBFE7B1E"/>
    <w:rsid w:val="BBFF130D"/>
    <w:rsid w:val="BBFFDCD7"/>
    <w:rsid w:val="BCDCE214"/>
    <w:rsid w:val="BDAD1B8A"/>
    <w:rsid w:val="BDB9A1BB"/>
    <w:rsid w:val="BDFFCF40"/>
    <w:rsid w:val="BE7D5B73"/>
    <w:rsid w:val="BEEC8E32"/>
    <w:rsid w:val="BF7E0626"/>
    <w:rsid w:val="C76803D6"/>
    <w:rsid w:val="C77B49A1"/>
    <w:rsid w:val="CB9B34A2"/>
    <w:rsid w:val="CBB3A44B"/>
    <w:rsid w:val="CBDFAE21"/>
    <w:rsid w:val="CFE478D4"/>
    <w:rsid w:val="CFFECBF1"/>
    <w:rsid w:val="D1D7B40E"/>
    <w:rsid w:val="D267D29C"/>
    <w:rsid w:val="D3ECC95C"/>
    <w:rsid w:val="D3ED3C8A"/>
    <w:rsid w:val="D6C76697"/>
    <w:rsid w:val="D70AFC06"/>
    <w:rsid w:val="D7DD1870"/>
    <w:rsid w:val="D9BFE668"/>
    <w:rsid w:val="D9F7E4F1"/>
    <w:rsid w:val="DA6CDFCE"/>
    <w:rsid w:val="DAFFE3D0"/>
    <w:rsid w:val="DB7F72A7"/>
    <w:rsid w:val="DBFF9A6B"/>
    <w:rsid w:val="DCDBFDC9"/>
    <w:rsid w:val="DD27FCAC"/>
    <w:rsid w:val="DD2D3FF7"/>
    <w:rsid w:val="DDCC86CA"/>
    <w:rsid w:val="DEFD6240"/>
    <w:rsid w:val="DEFF9AA2"/>
    <w:rsid w:val="DF5F6244"/>
    <w:rsid w:val="DF734D44"/>
    <w:rsid w:val="DFF65503"/>
    <w:rsid w:val="DFF70CE7"/>
    <w:rsid w:val="DFFE046B"/>
    <w:rsid w:val="E5B7349A"/>
    <w:rsid w:val="E5FFA019"/>
    <w:rsid w:val="E6DD0BF9"/>
    <w:rsid w:val="E7D6CC62"/>
    <w:rsid w:val="EAEF2BD8"/>
    <w:rsid w:val="EB6F6F65"/>
    <w:rsid w:val="EBDE771E"/>
    <w:rsid w:val="EBF37862"/>
    <w:rsid w:val="EC6F8A7D"/>
    <w:rsid w:val="ED574481"/>
    <w:rsid w:val="EDBD7309"/>
    <w:rsid w:val="EDDFEE17"/>
    <w:rsid w:val="EDFDC52D"/>
    <w:rsid w:val="EEDBFCB9"/>
    <w:rsid w:val="EEDF5C73"/>
    <w:rsid w:val="EFB7FA07"/>
    <w:rsid w:val="EFDD9E34"/>
    <w:rsid w:val="EFEC0D03"/>
    <w:rsid w:val="EFF9121F"/>
    <w:rsid w:val="F1FFAE07"/>
    <w:rsid w:val="F4FEB764"/>
    <w:rsid w:val="F57F0C23"/>
    <w:rsid w:val="F5DCD828"/>
    <w:rsid w:val="F6FFEE89"/>
    <w:rsid w:val="F77F6848"/>
    <w:rsid w:val="F77FB31B"/>
    <w:rsid w:val="F79FF762"/>
    <w:rsid w:val="F7D8FE1B"/>
    <w:rsid w:val="F7F540A6"/>
    <w:rsid w:val="F7F99798"/>
    <w:rsid w:val="F7FC4A44"/>
    <w:rsid w:val="F7FF2F46"/>
    <w:rsid w:val="F7FF624F"/>
    <w:rsid w:val="F8A20F1B"/>
    <w:rsid w:val="F8DF9610"/>
    <w:rsid w:val="F8ED456B"/>
    <w:rsid w:val="F8FC959D"/>
    <w:rsid w:val="F9FE23CE"/>
    <w:rsid w:val="FA997B01"/>
    <w:rsid w:val="FAFF326D"/>
    <w:rsid w:val="FBED27CB"/>
    <w:rsid w:val="FD77E073"/>
    <w:rsid w:val="FDA3C67D"/>
    <w:rsid w:val="FDBFCCB1"/>
    <w:rsid w:val="FDE76F5F"/>
    <w:rsid w:val="FDF70401"/>
    <w:rsid w:val="FDFBBA80"/>
    <w:rsid w:val="FE9A4642"/>
    <w:rsid w:val="FEF71790"/>
    <w:rsid w:val="FEFEEE24"/>
    <w:rsid w:val="FEFF1801"/>
    <w:rsid w:val="FF256A0D"/>
    <w:rsid w:val="FF331568"/>
    <w:rsid w:val="FF825E8E"/>
    <w:rsid w:val="FF9EC63C"/>
    <w:rsid w:val="FF9F7E4F"/>
    <w:rsid w:val="FFAE71A9"/>
    <w:rsid w:val="FFB75A54"/>
    <w:rsid w:val="FFDDD3F3"/>
    <w:rsid w:val="FFDF345C"/>
    <w:rsid w:val="FFDF71A8"/>
    <w:rsid w:val="FFF358D4"/>
    <w:rsid w:val="FFF6C637"/>
    <w:rsid w:val="FFF7C73D"/>
    <w:rsid w:val="FFFF91E4"/>
    <w:rsid w:val="FFFFC2A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1044" w:firstLineChars="200"/>
      <w:jc w:val="both"/>
    </w:pPr>
    <w:rPr>
      <w:rFonts w:ascii="Times New Roman" w:hAnsi="Times New Roman" w:eastAsia="仿宋_GB2312" w:cstheme="minorBidi"/>
      <w:kern w:val="2"/>
      <w:sz w:val="28"/>
      <w:szCs w:val="22"/>
      <w:lang w:val="en-US" w:eastAsia="zh-CN" w:bidi="ar-SA"/>
    </w:rPr>
  </w:style>
  <w:style w:type="paragraph" w:styleId="3">
    <w:name w:val="heading 2"/>
    <w:basedOn w:val="1"/>
    <w:next w:val="1"/>
    <w:unhideWhenUsed/>
    <w:qFormat/>
    <w:uiPriority w:val="9"/>
    <w:pPr>
      <w:keepNext/>
      <w:keepLines/>
      <w:spacing w:before="260" w:after="260" w:line="413" w:lineRule="auto"/>
      <w:outlineLvl w:val="1"/>
    </w:pPr>
    <w:rPr>
      <w:rFonts w:ascii="Arial" w:hAnsi="Arial" w:eastAsia="黑体"/>
      <w:b/>
      <w:sz w:val="32"/>
    </w:rPr>
  </w:style>
  <w:style w:type="paragraph" w:styleId="4">
    <w:name w:val="heading 3"/>
    <w:basedOn w:val="1"/>
    <w:next w:val="1"/>
    <w:qFormat/>
    <w:uiPriority w:val="0"/>
    <w:pPr>
      <w:keepNext/>
      <w:keepLines/>
      <w:numPr>
        <w:ilvl w:val="2"/>
        <w:numId w:val="1"/>
      </w:numPr>
      <w:spacing w:line="560" w:lineRule="exact"/>
      <w:ind w:firstLine="880"/>
      <w:outlineLvl w:val="2"/>
    </w:pPr>
    <w:rPr>
      <w:b/>
      <w:bCs/>
      <w:szCs w:val="32"/>
    </w:rPr>
  </w:style>
  <w:style w:type="character" w:default="1" w:styleId="20">
    <w:name w:val="Default Paragraph Font"/>
    <w:semiHidden/>
    <w:unhideWhenUsed/>
    <w:qFormat/>
    <w:uiPriority w:val="1"/>
  </w:style>
  <w:style w:type="table" w:default="1" w:styleId="18">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Calibri" w:hAnsi="Calibri"/>
      <w:kern w:val="0"/>
      <w:szCs w:val="20"/>
    </w:rPr>
  </w:style>
  <w:style w:type="paragraph" w:styleId="5">
    <w:name w:val="Normal Indent"/>
    <w:basedOn w:val="1"/>
    <w:unhideWhenUsed/>
    <w:qFormat/>
    <w:uiPriority w:val="99"/>
    <w:pPr>
      <w:ind w:firstLine="420" w:firstLineChars="200"/>
    </w:pPr>
  </w:style>
  <w:style w:type="paragraph" w:styleId="6">
    <w:name w:val="annotation text"/>
    <w:basedOn w:val="1"/>
    <w:semiHidden/>
    <w:unhideWhenUsed/>
    <w:qFormat/>
    <w:uiPriority w:val="99"/>
    <w:pPr>
      <w:jc w:val="left"/>
    </w:pPr>
  </w:style>
  <w:style w:type="paragraph" w:styleId="7">
    <w:name w:val="Salutation"/>
    <w:basedOn w:val="1"/>
    <w:next w:val="1"/>
    <w:qFormat/>
    <w:uiPriority w:val="0"/>
  </w:style>
  <w:style w:type="paragraph" w:styleId="8">
    <w:name w:val="Body Text Indent"/>
    <w:basedOn w:val="1"/>
    <w:link w:val="40"/>
    <w:semiHidden/>
    <w:unhideWhenUsed/>
    <w:qFormat/>
    <w:uiPriority w:val="99"/>
    <w:pPr>
      <w:ind w:firstLine="640"/>
    </w:pPr>
    <w:rPr>
      <w:rFonts w:ascii="Calibri" w:hAnsi="Calibri" w:eastAsia="宋体" w:cs="Times New Roman"/>
      <w:sz w:val="32"/>
      <w:szCs w:val="24"/>
    </w:rPr>
  </w:style>
  <w:style w:type="paragraph" w:styleId="9">
    <w:name w:val="toc 3"/>
    <w:basedOn w:val="1"/>
    <w:next w:val="1"/>
    <w:semiHidden/>
    <w:unhideWhenUsed/>
    <w:qFormat/>
    <w:uiPriority w:val="39"/>
    <w:pPr>
      <w:ind w:left="840" w:leftChars="400"/>
    </w:pPr>
  </w:style>
  <w:style w:type="paragraph" w:styleId="10">
    <w:name w:val="Body Text Indent 2"/>
    <w:basedOn w:val="1"/>
    <w:qFormat/>
    <w:uiPriority w:val="0"/>
    <w:pPr>
      <w:ind w:firstLine="645"/>
      <w:outlineLvl w:val="0"/>
    </w:pPr>
    <w:rPr>
      <w:rFonts w:ascii="仿宋_GB2312"/>
      <w:spacing w:val="-4"/>
      <w:sz w:val="32"/>
    </w:rPr>
  </w:style>
  <w:style w:type="paragraph" w:styleId="11">
    <w:name w:val="footer"/>
    <w:basedOn w:val="1"/>
    <w:link w:val="27"/>
    <w:unhideWhenUsed/>
    <w:qFormat/>
    <w:uiPriority w:val="99"/>
    <w:pPr>
      <w:tabs>
        <w:tab w:val="center" w:pos="4153"/>
        <w:tab w:val="right" w:pos="8306"/>
      </w:tabs>
      <w:snapToGrid w:val="0"/>
      <w:jc w:val="left"/>
    </w:pPr>
    <w:rPr>
      <w:sz w:val="18"/>
      <w:szCs w:val="18"/>
    </w:rPr>
  </w:style>
  <w:style w:type="paragraph" w:styleId="12">
    <w:name w:val="header"/>
    <w:basedOn w:val="1"/>
    <w:next w:val="1"/>
    <w:link w:val="26"/>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toc 1"/>
    <w:basedOn w:val="1"/>
    <w:next w:val="1"/>
    <w:unhideWhenUsed/>
    <w:qFormat/>
    <w:uiPriority w:val="39"/>
    <w:pPr>
      <w:tabs>
        <w:tab w:val="left" w:pos="709"/>
        <w:tab w:val="right" w:leader="dot" w:pos="8296"/>
      </w:tabs>
    </w:pPr>
  </w:style>
  <w:style w:type="paragraph" w:styleId="14">
    <w:name w:val="toc 2"/>
    <w:basedOn w:val="1"/>
    <w:next w:val="1"/>
    <w:unhideWhenUsed/>
    <w:qFormat/>
    <w:uiPriority w:val="39"/>
    <w:pPr>
      <w:ind w:left="420" w:leftChars="200"/>
    </w:pPr>
  </w:style>
  <w:style w:type="paragraph" w:styleId="15">
    <w:name w:val="Normal (Web)"/>
    <w:basedOn w:val="1"/>
    <w:unhideWhenUsed/>
    <w:qFormat/>
    <w:uiPriority w:val="99"/>
    <w:pPr>
      <w:spacing w:before="100" w:beforeAutospacing="1" w:after="100" w:afterAutospacing="1"/>
      <w:jc w:val="left"/>
    </w:pPr>
    <w:rPr>
      <w:rFonts w:cs="Times New Roman"/>
      <w:kern w:val="0"/>
      <w:sz w:val="24"/>
    </w:rPr>
  </w:style>
  <w:style w:type="paragraph" w:styleId="16">
    <w:name w:val="Title"/>
    <w:basedOn w:val="1"/>
    <w:link w:val="39"/>
    <w:qFormat/>
    <w:uiPriority w:val="10"/>
    <w:pPr>
      <w:spacing w:before="240" w:after="60"/>
      <w:jc w:val="center"/>
      <w:outlineLvl w:val="0"/>
    </w:pPr>
    <w:rPr>
      <w:rFonts w:ascii="Arial" w:hAnsi="Arial"/>
      <w:b/>
      <w:sz w:val="32"/>
    </w:rPr>
  </w:style>
  <w:style w:type="paragraph" w:styleId="17">
    <w:name w:val="Body Text First Indent 2"/>
    <w:basedOn w:val="8"/>
    <w:qFormat/>
    <w:uiPriority w:val="0"/>
    <w:pPr>
      <w:ind w:firstLine="420"/>
    </w:pPr>
  </w:style>
  <w:style w:type="table" w:styleId="19">
    <w:name w:val="Table Grid"/>
    <w:basedOn w:val="18"/>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Emphasis"/>
    <w:basedOn w:val="20"/>
    <w:qFormat/>
    <w:uiPriority w:val="20"/>
    <w:rPr>
      <w:i/>
    </w:rPr>
  </w:style>
  <w:style w:type="character" w:styleId="22">
    <w:name w:val="Hyperlink"/>
    <w:unhideWhenUsed/>
    <w:qFormat/>
    <w:uiPriority w:val="99"/>
    <w:rPr>
      <w:color w:val="4D4D4D"/>
      <w:u w:val="none"/>
    </w:rPr>
  </w:style>
  <w:style w:type="character" w:styleId="23">
    <w:name w:val="annotation reference"/>
    <w:basedOn w:val="20"/>
    <w:semiHidden/>
    <w:unhideWhenUsed/>
    <w:qFormat/>
    <w:uiPriority w:val="99"/>
    <w:rPr>
      <w:sz w:val="21"/>
      <w:szCs w:val="21"/>
    </w:rPr>
  </w:style>
  <w:style w:type="paragraph" w:customStyle="1" w:styleId="24">
    <w:name w:val="正文文本1"/>
    <w:basedOn w:val="1"/>
    <w:qFormat/>
    <w:uiPriority w:val="0"/>
    <w:pPr>
      <w:spacing w:line="386" w:lineRule="auto"/>
    </w:pPr>
    <w:rPr>
      <w:rFonts w:ascii="楷体" w:hAnsi="楷体" w:eastAsia="楷体" w:cs="楷体"/>
      <w:sz w:val="19"/>
      <w:szCs w:val="19"/>
      <w:lang w:val="zh-CN" w:bidi="zh-CN"/>
    </w:rPr>
  </w:style>
  <w:style w:type="paragraph" w:customStyle="1" w:styleId="25">
    <w:name w:val="常用样式（方正仿宋简）"/>
    <w:basedOn w:val="1"/>
    <w:qFormat/>
    <w:uiPriority w:val="0"/>
    <w:pPr>
      <w:spacing w:line="560" w:lineRule="exact"/>
      <w:ind w:firstLine="640"/>
    </w:pPr>
    <w:rPr>
      <w:rFonts w:eastAsia="方正仿宋简体"/>
      <w:sz w:val="32"/>
    </w:rPr>
  </w:style>
  <w:style w:type="character" w:customStyle="1" w:styleId="26">
    <w:name w:val="页眉 字符"/>
    <w:basedOn w:val="20"/>
    <w:link w:val="12"/>
    <w:qFormat/>
    <w:uiPriority w:val="99"/>
    <w:rPr>
      <w:sz w:val="18"/>
      <w:szCs w:val="18"/>
    </w:rPr>
  </w:style>
  <w:style w:type="character" w:customStyle="1" w:styleId="27">
    <w:name w:val="页脚 字符"/>
    <w:basedOn w:val="20"/>
    <w:link w:val="11"/>
    <w:qFormat/>
    <w:uiPriority w:val="99"/>
    <w:rPr>
      <w:sz w:val="18"/>
      <w:szCs w:val="18"/>
    </w:rPr>
  </w:style>
  <w:style w:type="character" w:customStyle="1" w:styleId="28">
    <w:name w:val="font11"/>
    <w:basedOn w:val="20"/>
    <w:qFormat/>
    <w:uiPriority w:val="0"/>
    <w:rPr>
      <w:rFonts w:hint="eastAsia" w:ascii="宋体" w:hAnsi="宋体" w:eastAsia="宋体" w:cs="宋体"/>
      <w:color w:val="000000"/>
      <w:sz w:val="21"/>
      <w:szCs w:val="21"/>
      <w:u w:val="none"/>
    </w:rPr>
  </w:style>
  <w:style w:type="character" w:customStyle="1" w:styleId="29">
    <w:name w:val="font01"/>
    <w:basedOn w:val="20"/>
    <w:qFormat/>
    <w:uiPriority w:val="0"/>
    <w:rPr>
      <w:rFonts w:hint="default" w:ascii="Calibri" w:hAnsi="Calibri" w:cs="Calibri"/>
      <w:color w:val="000000"/>
      <w:sz w:val="21"/>
      <w:szCs w:val="21"/>
      <w:u w:val="none"/>
    </w:rPr>
  </w:style>
  <w:style w:type="character" w:customStyle="1" w:styleId="30">
    <w:name w:val="font71"/>
    <w:basedOn w:val="20"/>
    <w:qFormat/>
    <w:uiPriority w:val="0"/>
    <w:rPr>
      <w:rFonts w:hint="eastAsia" w:ascii="仿宋" w:hAnsi="仿宋" w:eastAsia="仿宋" w:cs="仿宋"/>
      <w:b/>
      <w:color w:val="000000"/>
      <w:sz w:val="24"/>
      <w:szCs w:val="24"/>
      <w:u w:val="none"/>
    </w:rPr>
  </w:style>
  <w:style w:type="character" w:customStyle="1" w:styleId="31">
    <w:name w:val="font51"/>
    <w:basedOn w:val="20"/>
    <w:qFormat/>
    <w:uiPriority w:val="0"/>
    <w:rPr>
      <w:rFonts w:hint="eastAsia" w:ascii="仿宋" w:hAnsi="仿宋" w:eastAsia="仿宋" w:cs="仿宋"/>
      <w:color w:val="000000"/>
      <w:sz w:val="24"/>
      <w:szCs w:val="24"/>
      <w:u w:val="none"/>
    </w:rPr>
  </w:style>
  <w:style w:type="character" w:customStyle="1" w:styleId="32">
    <w:name w:val="font31"/>
    <w:basedOn w:val="20"/>
    <w:qFormat/>
    <w:uiPriority w:val="0"/>
    <w:rPr>
      <w:rFonts w:hint="eastAsia" w:ascii="宋体" w:hAnsi="宋体" w:eastAsia="宋体" w:cs="宋体"/>
      <w:b/>
      <w:color w:val="000000"/>
      <w:sz w:val="22"/>
      <w:szCs w:val="22"/>
      <w:u w:val="none"/>
    </w:rPr>
  </w:style>
  <w:style w:type="character" w:customStyle="1" w:styleId="33">
    <w:name w:val="font21"/>
    <w:basedOn w:val="20"/>
    <w:qFormat/>
    <w:uiPriority w:val="0"/>
    <w:rPr>
      <w:rFonts w:hint="eastAsia" w:ascii="宋体" w:hAnsi="宋体" w:eastAsia="宋体" w:cs="宋体"/>
      <w:color w:val="000000"/>
      <w:sz w:val="20"/>
      <w:szCs w:val="20"/>
      <w:u w:val="none"/>
    </w:rPr>
  </w:style>
  <w:style w:type="character" w:customStyle="1" w:styleId="34">
    <w:name w:val="font41"/>
    <w:basedOn w:val="20"/>
    <w:qFormat/>
    <w:uiPriority w:val="0"/>
    <w:rPr>
      <w:rFonts w:hint="default" w:ascii="Times New Roman" w:hAnsi="Times New Roman" w:cs="Times New Roman"/>
      <w:b/>
      <w:color w:val="000000"/>
      <w:sz w:val="20"/>
      <w:szCs w:val="20"/>
      <w:u w:val="none"/>
    </w:rPr>
  </w:style>
  <w:style w:type="paragraph" w:customStyle="1" w:styleId="35">
    <w:name w:val="WPSOffice手动目录 1"/>
    <w:qFormat/>
    <w:uiPriority w:val="0"/>
    <w:rPr>
      <w:rFonts w:ascii="Times New Roman" w:hAnsi="Times New Roman" w:eastAsia="宋体" w:cs="Times New Roman"/>
      <w:lang w:val="en-US" w:eastAsia="zh-CN" w:bidi="ar-SA"/>
    </w:rPr>
  </w:style>
  <w:style w:type="paragraph" w:customStyle="1" w:styleId="36">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37">
    <w:name w:val="表格"/>
    <w:basedOn w:val="1"/>
    <w:qFormat/>
    <w:uiPriority w:val="0"/>
    <w:rPr>
      <w:rFonts w:hint="eastAsia"/>
      <w:kern w:val="0"/>
      <w:sz w:val="24"/>
      <w:szCs w:val="20"/>
    </w:rPr>
  </w:style>
  <w:style w:type="paragraph" w:customStyle="1" w:styleId="38">
    <w:name w:val="页眉或页脚 (2)"/>
    <w:basedOn w:val="1"/>
    <w:qFormat/>
    <w:uiPriority w:val="0"/>
    <w:rPr>
      <w:rFonts w:eastAsia="Times New Roman" w:cs="Times New Roman"/>
      <w:sz w:val="20"/>
      <w:szCs w:val="20"/>
      <w:lang w:val="zh-CN" w:bidi="zh-CN"/>
    </w:rPr>
  </w:style>
  <w:style w:type="character" w:customStyle="1" w:styleId="39">
    <w:name w:val="标题 字符"/>
    <w:basedOn w:val="20"/>
    <w:link w:val="16"/>
    <w:qFormat/>
    <w:uiPriority w:val="0"/>
    <w:rPr>
      <w:rFonts w:ascii="等线 Light" w:hAnsi="等线 Light" w:eastAsia="等线 Light" w:cs="Times New Roman"/>
      <w:b/>
      <w:bCs/>
      <w:kern w:val="2"/>
      <w:sz w:val="32"/>
      <w:szCs w:val="32"/>
    </w:rPr>
  </w:style>
  <w:style w:type="character" w:customStyle="1" w:styleId="40">
    <w:name w:val="正文文本缩进 字符"/>
    <w:basedOn w:val="20"/>
    <w:link w:val="8"/>
    <w:qFormat/>
    <w:uiPriority w:val="0"/>
    <w:rPr>
      <w:kern w:val="2"/>
      <w:sz w:val="32"/>
      <w:szCs w:val="24"/>
    </w:rPr>
  </w:style>
  <w:style w:type="paragraph" w:customStyle="1" w:styleId="41">
    <w:name w:val="修订1"/>
    <w:hidden/>
    <w:semiHidden/>
    <w:qFormat/>
    <w:uiPriority w:val="99"/>
    <w:rPr>
      <w:rFonts w:ascii="Times New Roman" w:hAnsi="Times New Roman" w:eastAsia="仿宋_GB2312" w:cstheme="minorBidi"/>
      <w:kern w:val="2"/>
      <w:sz w:val="28"/>
      <w:szCs w:val="22"/>
      <w:lang w:val="en-US" w:eastAsia="zh-CN" w:bidi="ar-SA"/>
    </w:rPr>
  </w:style>
  <w:style w:type="paragraph" w:customStyle="1" w:styleId="42">
    <w:name w:val="Revision"/>
    <w:hidden/>
    <w:unhideWhenUsed/>
    <w:qFormat/>
    <w:uiPriority w:val="99"/>
    <w:rPr>
      <w:rFonts w:ascii="Times New Roman" w:hAnsi="Times New Roman" w:eastAsia="仿宋_GB2312" w:cstheme="minorBidi"/>
      <w:kern w:val="2"/>
      <w:sz w:val="28"/>
      <w:szCs w:val="22"/>
      <w:lang w:val="en-US" w:eastAsia="zh-CN" w:bidi="ar-SA"/>
    </w:rPr>
  </w:style>
  <w:style w:type="character" w:customStyle="1" w:styleId="43">
    <w:name w:val="15"/>
    <w:basedOn w:val="20"/>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Microsoft</Company>
  <Pages>16</Pages>
  <Words>2289</Words>
  <Characters>2526</Characters>
  <Lines>1</Lines>
  <Paragraphs>1</Paragraphs>
  <TotalTime>0</TotalTime>
  <ScaleCrop>false</ScaleCrop>
  <LinksUpToDate>false</LinksUpToDate>
  <CharactersWithSpaces>2549</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2020-04-12T07:49:00Z</dcterms:created>
  <dc:creator>ZC</dc:creator>
  <cp:lastModifiedBy>李国宝</cp:lastModifiedBy>
  <cp:lastPrinted>2024-11-08T08:15:00Z</cp:lastPrinted>
  <dcterms:modified xsi:type="dcterms:W3CDTF">2025-01-07T08:39:55Z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0323C17550B84971857CA4630E76FAC8</vt:lpwstr>
  </property>
  <property fmtid="{D5CDD505-2E9C-101B-9397-08002B2CF9AE}" pid="4" name="KSOTemplateDocerSaveRecord">
    <vt:lpwstr>eyJoZGlkIjoiYmY5MTQzM2Y2MjhkOWQ1NmZmZTE1NGI0MjUxY2FhMTEiLCJ1c2VySWQiOiIxNDU4NzAyMTI0In0=</vt:lpwstr>
  </property>
</Properties>
</file>