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E07556">
      <w:pPr>
        <w:pageBreakBefore w:val="0"/>
        <w:kinsoku/>
        <w:wordWrap/>
        <w:overflowPunct/>
        <w:topLinePunct w:val="0"/>
        <w:autoSpaceDE/>
        <w:autoSpaceDN/>
        <w:bidi w:val="0"/>
        <w:spacing w:line="600" w:lineRule="exact"/>
        <w:ind w:left="0" w:leftChars="0" w:right="0" w:rightChars="0" w:firstLine="640" w:firstLineChars="200"/>
        <w:rPr>
          <w:rFonts w:hint="eastAsia" w:ascii="方正仿宋简体" w:hAnsi="方正仿宋简体" w:eastAsia="方正仿宋简体" w:cs="方正仿宋简体"/>
          <w:sz w:val="32"/>
          <w:szCs w:val="32"/>
          <w:highlight w:val="none"/>
        </w:rPr>
      </w:pPr>
      <w:bookmarkStart w:id="0" w:name="_Toc22314"/>
      <w:bookmarkStart w:id="1" w:name="_Toc29524"/>
      <w:bookmarkStart w:id="2" w:name="_Toc14462_WPSOffice_Level1"/>
    </w:p>
    <w:p w14:paraId="569ADBAB">
      <w:pPr>
        <w:pageBreakBefore w:val="0"/>
        <w:widowControl/>
        <w:kinsoku/>
        <w:wordWrap/>
        <w:overflowPunct/>
        <w:topLinePunct w:val="0"/>
        <w:autoSpaceDE/>
        <w:autoSpaceDN/>
        <w:bidi w:val="0"/>
        <w:spacing w:line="600" w:lineRule="exact"/>
        <w:ind w:left="0" w:leftChars="0" w:right="0" w:rightChars="0" w:firstLine="640" w:firstLineChars="200"/>
        <w:jc w:val="center"/>
        <w:rPr>
          <w:rFonts w:hint="eastAsia" w:ascii="方正仿宋简体" w:hAnsi="方正仿宋简体" w:eastAsia="方正仿宋简体" w:cs="方正仿宋简体"/>
          <w:color w:val="333333"/>
          <w:kern w:val="0"/>
          <w:sz w:val="32"/>
          <w:szCs w:val="32"/>
          <w:highlight w:val="none"/>
        </w:rPr>
      </w:pPr>
    </w:p>
    <w:p w14:paraId="3736E770">
      <w:pPr>
        <w:pageBreakBefore w:val="0"/>
        <w:widowControl/>
        <w:kinsoku/>
        <w:wordWrap/>
        <w:overflowPunct/>
        <w:topLinePunct w:val="0"/>
        <w:autoSpaceDE/>
        <w:autoSpaceDN/>
        <w:bidi w:val="0"/>
        <w:spacing w:line="600" w:lineRule="exact"/>
        <w:ind w:left="0" w:leftChars="0" w:right="0" w:rightChars="0" w:firstLine="640" w:firstLineChars="200"/>
        <w:jc w:val="center"/>
        <w:rPr>
          <w:rFonts w:hint="eastAsia" w:ascii="方正仿宋简体" w:hAnsi="方正仿宋简体" w:eastAsia="方正仿宋简体" w:cs="方正仿宋简体"/>
          <w:color w:val="333333"/>
          <w:kern w:val="0"/>
          <w:sz w:val="32"/>
          <w:szCs w:val="32"/>
          <w:highlight w:val="none"/>
        </w:rPr>
      </w:pPr>
    </w:p>
    <w:p w14:paraId="533E9257">
      <w:pPr>
        <w:pageBreakBefore w:val="0"/>
        <w:widowControl/>
        <w:kinsoku/>
        <w:wordWrap/>
        <w:overflowPunct/>
        <w:topLinePunct w:val="0"/>
        <w:autoSpaceDE/>
        <w:autoSpaceDN/>
        <w:bidi w:val="0"/>
        <w:spacing w:line="600" w:lineRule="exact"/>
        <w:ind w:left="0" w:leftChars="0" w:right="0" w:rightChars="0" w:firstLine="640" w:firstLineChars="200"/>
        <w:jc w:val="center"/>
        <w:rPr>
          <w:rFonts w:hint="eastAsia" w:ascii="方正仿宋简体" w:hAnsi="方正仿宋简体" w:eastAsia="方正仿宋简体" w:cs="方正仿宋简体"/>
          <w:color w:val="333333"/>
          <w:kern w:val="0"/>
          <w:sz w:val="32"/>
          <w:szCs w:val="32"/>
          <w:highlight w:val="none"/>
        </w:rPr>
      </w:pPr>
    </w:p>
    <w:p w14:paraId="41632C4F">
      <w:pPr>
        <w:pageBreakBefore w:val="0"/>
        <w:widowControl/>
        <w:kinsoku/>
        <w:wordWrap/>
        <w:overflowPunct/>
        <w:topLinePunct w:val="0"/>
        <w:autoSpaceDE/>
        <w:autoSpaceDN/>
        <w:bidi w:val="0"/>
        <w:spacing w:line="600" w:lineRule="exact"/>
        <w:ind w:left="0" w:leftChars="0" w:right="0" w:rightChars="0"/>
        <w:jc w:val="center"/>
        <w:rPr>
          <w:rFonts w:hint="eastAsia" w:ascii="方正黑体简体" w:hAnsi="方正黑体简体" w:eastAsia="方正黑体简体" w:cs="方正黑体简体"/>
          <w:color w:val="333333"/>
          <w:kern w:val="0"/>
          <w:sz w:val="44"/>
          <w:szCs w:val="44"/>
          <w:highlight w:val="none"/>
        </w:rPr>
      </w:pPr>
      <w:r>
        <w:rPr>
          <w:rFonts w:hint="eastAsia" w:ascii="方正黑体简体" w:hAnsi="方正黑体简体" w:eastAsia="方正黑体简体" w:cs="方正黑体简体"/>
          <w:color w:val="333333"/>
          <w:kern w:val="0"/>
          <w:sz w:val="44"/>
          <w:szCs w:val="44"/>
          <w:highlight w:val="none"/>
        </w:rPr>
        <w:t>绩效评价报告</w:t>
      </w:r>
    </w:p>
    <w:p w14:paraId="0EDB3C13">
      <w:pPr>
        <w:pageBreakBefore w:val="0"/>
        <w:widowControl/>
        <w:kinsoku/>
        <w:wordWrap/>
        <w:overflowPunct/>
        <w:topLinePunct w:val="0"/>
        <w:autoSpaceDE/>
        <w:autoSpaceDN/>
        <w:bidi w:val="0"/>
        <w:spacing w:line="600" w:lineRule="exact"/>
        <w:ind w:left="0" w:leftChars="0" w:right="0" w:rightChars="0" w:firstLine="640" w:firstLineChars="200"/>
        <w:jc w:val="left"/>
        <w:rPr>
          <w:rFonts w:hint="eastAsia" w:ascii="方正仿宋简体" w:hAnsi="方正仿宋简体" w:eastAsia="方正仿宋简体" w:cs="方正仿宋简体"/>
          <w:color w:val="333333"/>
          <w:kern w:val="0"/>
          <w:sz w:val="32"/>
          <w:szCs w:val="32"/>
          <w:highlight w:val="none"/>
        </w:rPr>
      </w:pPr>
    </w:p>
    <w:p w14:paraId="6891BD89">
      <w:pPr>
        <w:pageBreakBefore w:val="0"/>
        <w:widowControl/>
        <w:kinsoku/>
        <w:wordWrap/>
        <w:overflowPunct/>
        <w:topLinePunct w:val="0"/>
        <w:autoSpaceDE/>
        <w:autoSpaceDN/>
        <w:bidi w:val="0"/>
        <w:spacing w:line="600" w:lineRule="exact"/>
        <w:ind w:left="0" w:leftChars="0" w:right="0" w:rightChars="0" w:firstLine="640" w:firstLineChars="200"/>
        <w:jc w:val="left"/>
        <w:rPr>
          <w:rFonts w:hint="eastAsia" w:ascii="方正仿宋简体" w:hAnsi="方正仿宋简体" w:eastAsia="方正仿宋简体" w:cs="方正仿宋简体"/>
          <w:color w:val="333333"/>
          <w:kern w:val="0"/>
          <w:sz w:val="32"/>
          <w:szCs w:val="32"/>
          <w:highlight w:val="none"/>
        </w:rPr>
      </w:pPr>
    </w:p>
    <w:p w14:paraId="65B723D3">
      <w:pPr>
        <w:pageBreakBefore w:val="0"/>
        <w:widowControl/>
        <w:kinsoku/>
        <w:wordWrap/>
        <w:overflowPunct/>
        <w:topLinePunct w:val="0"/>
        <w:autoSpaceDE/>
        <w:autoSpaceDN/>
        <w:bidi w:val="0"/>
        <w:spacing w:line="600" w:lineRule="exact"/>
        <w:ind w:left="0" w:leftChars="0" w:right="0" w:rightChars="0" w:firstLine="640" w:firstLineChars="200"/>
        <w:jc w:val="left"/>
        <w:rPr>
          <w:rFonts w:hint="eastAsia" w:ascii="方正仿宋简体" w:hAnsi="方正仿宋简体" w:eastAsia="方正仿宋简体" w:cs="方正仿宋简体"/>
          <w:color w:val="333333"/>
          <w:kern w:val="0"/>
          <w:sz w:val="32"/>
          <w:szCs w:val="32"/>
          <w:highlight w:val="none"/>
        </w:rPr>
      </w:pPr>
    </w:p>
    <w:p w14:paraId="59F527A3">
      <w:pPr>
        <w:pageBreakBefore w:val="0"/>
        <w:widowControl/>
        <w:kinsoku/>
        <w:wordWrap/>
        <w:overflowPunct/>
        <w:topLinePunct w:val="0"/>
        <w:autoSpaceDE/>
        <w:autoSpaceDN/>
        <w:bidi w:val="0"/>
        <w:spacing w:line="600" w:lineRule="exact"/>
        <w:ind w:left="0" w:leftChars="0" w:right="0" w:rightChars="0" w:firstLine="640" w:firstLineChars="200"/>
        <w:jc w:val="left"/>
        <w:rPr>
          <w:rFonts w:hint="eastAsia" w:ascii="方正仿宋简体" w:hAnsi="方正仿宋简体" w:eastAsia="方正仿宋简体" w:cs="方正仿宋简体"/>
          <w:color w:val="333333"/>
          <w:kern w:val="0"/>
          <w:sz w:val="32"/>
          <w:szCs w:val="32"/>
          <w:highlight w:val="none"/>
        </w:rPr>
      </w:pPr>
    </w:p>
    <w:p w14:paraId="3695D7FF">
      <w:pPr>
        <w:keepNext w:val="0"/>
        <w:keepLines w:val="0"/>
        <w:pageBreakBefore w:val="0"/>
        <w:widowControl/>
        <w:kinsoku/>
        <w:wordWrap/>
        <w:overflowPunct/>
        <w:topLinePunct w:val="0"/>
        <w:autoSpaceDE/>
        <w:autoSpaceDN/>
        <w:bidi w:val="0"/>
        <w:adjustRightInd/>
        <w:snapToGrid/>
        <w:spacing w:line="600" w:lineRule="exact"/>
        <w:ind w:left="0" w:leftChars="0" w:firstLine="0" w:firstLineChars="0"/>
        <w:jc w:val="left"/>
        <w:textAlignment w:val="auto"/>
        <w:rPr>
          <w:rFonts w:hint="eastAsia" w:ascii="方正仿宋简体" w:hAnsi="方正仿宋简体" w:eastAsia="方正仿宋简体" w:cs="方正仿宋简体"/>
          <w:color w:val="333333"/>
          <w:kern w:val="0"/>
          <w:sz w:val="32"/>
          <w:szCs w:val="32"/>
          <w:highlight w:val="none"/>
        </w:rPr>
      </w:pPr>
      <w:r>
        <w:rPr>
          <w:rFonts w:hint="eastAsia" w:ascii="方正仿宋简体" w:hAnsi="方正仿宋简体" w:eastAsia="方正仿宋简体" w:cs="方正仿宋简体"/>
          <w:color w:val="333333"/>
          <w:kern w:val="0"/>
          <w:sz w:val="32"/>
          <w:szCs w:val="32"/>
          <w:highlight w:val="none"/>
          <w:lang w:val="en-US" w:eastAsia="zh-CN"/>
        </w:rPr>
        <w:t>评价单位</w:t>
      </w:r>
      <w:r>
        <w:rPr>
          <w:rFonts w:hint="eastAsia" w:ascii="方正仿宋简体" w:hAnsi="方正仿宋简体" w:eastAsia="方正仿宋简体" w:cs="方正仿宋简体"/>
          <w:color w:val="333333"/>
          <w:kern w:val="0"/>
          <w:sz w:val="32"/>
          <w:szCs w:val="32"/>
          <w:highlight w:val="none"/>
        </w:rPr>
        <w:t>名称：泸定县财政局</w:t>
      </w:r>
    </w:p>
    <w:p w14:paraId="51E58157">
      <w:pPr>
        <w:pageBreakBefore w:val="0"/>
        <w:widowControl/>
        <w:kinsoku/>
        <w:wordWrap/>
        <w:overflowPunct/>
        <w:topLinePunct w:val="0"/>
        <w:autoSpaceDE/>
        <w:autoSpaceDN/>
        <w:bidi w:val="0"/>
        <w:spacing w:line="600" w:lineRule="exact"/>
        <w:ind w:right="0" w:rightChars="0"/>
        <w:jc w:val="left"/>
        <w:rPr>
          <w:rFonts w:hint="eastAsia" w:ascii="方正仿宋简体" w:hAnsi="方正仿宋简体" w:eastAsia="方正仿宋简体" w:cs="方正仿宋简体"/>
          <w:color w:val="333333"/>
          <w:kern w:val="0"/>
          <w:sz w:val="32"/>
          <w:szCs w:val="32"/>
          <w:highlight w:val="none"/>
          <w:lang w:eastAsia="zh-CN"/>
        </w:rPr>
      </w:pPr>
      <w:r>
        <w:rPr>
          <w:rFonts w:hint="eastAsia" w:ascii="方正仿宋简体" w:hAnsi="方正仿宋简体" w:eastAsia="方正仿宋简体" w:cs="方正仿宋简体"/>
          <w:color w:val="333333"/>
          <w:kern w:val="0"/>
          <w:sz w:val="32"/>
          <w:szCs w:val="32"/>
          <w:highlight w:val="none"/>
        </w:rPr>
        <w:t>被评价单位名称：</w:t>
      </w:r>
      <w:r>
        <w:rPr>
          <w:rFonts w:hint="eastAsia" w:ascii="方正仿宋简体" w:hAnsi="方正仿宋简体" w:eastAsia="方正仿宋简体" w:cs="方正仿宋简体"/>
          <w:color w:val="333333"/>
          <w:kern w:val="0"/>
          <w:sz w:val="32"/>
          <w:szCs w:val="32"/>
          <w:highlight w:val="none"/>
          <w:lang w:eastAsia="zh-CN"/>
        </w:rPr>
        <w:t>泸定县民政局</w:t>
      </w:r>
    </w:p>
    <w:p w14:paraId="177FF609">
      <w:pPr>
        <w:pageBreakBefore w:val="0"/>
        <w:widowControl/>
        <w:kinsoku/>
        <w:wordWrap/>
        <w:overflowPunct/>
        <w:topLinePunct w:val="0"/>
        <w:autoSpaceDE/>
        <w:autoSpaceDN/>
        <w:bidi w:val="0"/>
        <w:spacing w:line="600" w:lineRule="exact"/>
        <w:ind w:left="1600" w:leftChars="0" w:right="0" w:rightChars="0" w:hanging="1600" w:hangingChars="500"/>
        <w:jc w:val="left"/>
        <w:rPr>
          <w:rFonts w:hint="eastAsia" w:ascii="方正仿宋简体" w:hAnsi="方正仿宋简体" w:eastAsia="方正仿宋简体" w:cs="方正仿宋简体"/>
          <w:color w:val="333333"/>
          <w:kern w:val="0"/>
          <w:sz w:val="32"/>
          <w:szCs w:val="32"/>
          <w:highlight w:val="none"/>
        </w:rPr>
      </w:pPr>
      <w:r>
        <w:rPr>
          <w:rFonts w:hint="eastAsia" w:ascii="方正仿宋简体" w:hAnsi="方正仿宋简体" w:eastAsia="方正仿宋简体" w:cs="方正仿宋简体"/>
          <w:color w:val="333333"/>
          <w:kern w:val="0"/>
          <w:sz w:val="32"/>
          <w:szCs w:val="32"/>
          <w:highlight w:val="none"/>
        </w:rPr>
        <w:t>评价项目：</w:t>
      </w:r>
      <w:r>
        <w:rPr>
          <w:rFonts w:hint="eastAsia" w:ascii="方正仿宋简体" w:hAnsi="方正仿宋简体" w:eastAsia="方正仿宋简体" w:cs="方正仿宋简体"/>
          <w:color w:val="333333"/>
          <w:kern w:val="0"/>
          <w:sz w:val="32"/>
          <w:szCs w:val="32"/>
          <w:highlight w:val="none"/>
          <w:lang w:eastAsia="zh-CN"/>
        </w:rPr>
        <w:t>农村低保专项项目</w:t>
      </w:r>
    </w:p>
    <w:p w14:paraId="6D8A4CF0">
      <w:pPr>
        <w:pageBreakBefore w:val="0"/>
        <w:kinsoku/>
        <w:wordWrap/>
        <w:overflowPunct/>
        <w:topLinePunct w:val="0"/>
        <w:autoSpaceDE/>
        <w:autoSpaceDN/>
        <w:bidi w:val="0"/>
        <w:spacing w:line="600" w:lineRule="exact"/>
        <w:ind w:left="0" w:leftChars="0" w:right="0" w:rightChars="0" w:firstLine="320" w:firstLineChars="100"/>
        <w:rPr>
          <w:rFonts w:hint="eastAsia" w:ascii="方正仿宋简体" w:hAnsi="方正仿宋简体" w:eastAsia="方正仿宋简体" w:cs="方正仿宋简体"/>
          <w:sz w:val="32"/>
          <w:szCs w:val="32"/>
          <w:highlight w:val="none"/>
        </w:rPr>
      </w:pPr>
    </w:p>
    <w:p w14:paraId="287FA5DF">
      <w:pPr>
        <w:pStyle w:val="2"/>
        <w:pageBreakBefore w:val="0"/>
        <w:kinsoku/>
        <w:wordWrap/>
        <w:overflowPunct/>
        <w:topLinePunct w:val="0"/>
        <w:autoSpaceDE/>
        <w:autoSpaceDN/>
        <w:bidi w:val="0"/>
        <w:spacing w:after="0" w:line="600" w:lineRule="exact"/>
        <w:ind w:left="0" w:leftChars="0" w:right="0" w:rightChars="0" w:firstLine="320" w:firstLineChars="100"/>
        <w:rPr>
          <w:rFonts w:hint="eastAsia" w:ascii="方正仿宋简体" w:hAnsi="方正仿宋简体" w:eastAsia="方正仿宋简体" w:cs="方正仿宋简体"/>
          <w:sz w:val="32"/>
          <w:szCs w:val="32"/>
          <w:highlight w:val="none"/>
        </w:rPr>
      </w:pPr>
    </w:p>
    <w:p w14:paraId="1BACC510">
      <w:pPr>
        <w:pageBreakBefore w:val="0"/>
        <w:kinsoku/>
        <w:wordWrap/>
        <w:overflowPunct/>
        <w:topLinePunct w:val="0"/>
        <w:autoSpaceDE/>
        <w:autoSpaceDN/>
        <w:bidi w:val="0"/>
        <w:spacing w:line="600" w:lineRule="exact"/>
        <w:ind w:left="0" w:leftChars="0" w:right="0" w:rightChars="0" w:firstLine="640" w:firstLineChars="200"/>
        <w:jc w:val="center"/>
        <w:rPr>
          <w:rFonts w:hint="eastAsia" w:ascii="方正仿宋简体" w:hAnsi="方正仿宋简体" w:eastAsia="方正仿宋简体" w:cs="方正仿宋简体"/>
          <w:sz w:val="32"/>
          <w:szCs w:val="32"/>
          <w:highlight w:val="none"/>
        </w:rPr>
      </w:pPr>
    </w:p>
    <w:p w14:paraId="42C0C968">
      <w:pPr>
        <w:pageBreakBefore w:val="0"/>
        <w:kinsoku/>
        <w:wordWrap/>
        <w:overflowPunct/>
        <w:topLinePunct w:val="0"/>
        <w:autoSpaceDE/>
        <w:autoSpaceDN/>
        <w:bidi w:val="0"/>
        <w:spacing w:line="600" w:lineRule="exact"/>
        <w:ind w:left="0" w:leftChars="0" w:right="0" w:rightChars="0" w:firstLine="640" w:firstLineChars="20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br w:type="page"/>
      </w:r>
    </w:p>
    <w:p w14:paraId="797BFB23">
      <w:pPr>
        <w:pageBreakBefore w:val="0"/>
        <w:kinsoku/>
        <w:wordWrap/>
        <w:overflowPunct/>
        <w:topLinePunct w:val="0"/>
        <w:autoSpaceDE/>
        <w:autoSpaceDN/>
        <w:bidi w:val="0"/>
        <w:spacing w:line="600" w:lineRule="exact"/>
        <w:ind w:left="0" w:leftChars="0" w:right="0" w:rightChars="0"/>
        <w:jc w:val="center"/>
        <w:rPr>
          <w:rFonts w:hint="eastAsia" w:ascii="方正小标宋简体" w:hAnsi="方正小标宋简体" w:eastAsia="方正小标宋简体" w:cs="方正小标宋简体"/>
          <w:sz w:val="44"/>
          <w:szCs w:val="44"/>
          <w:highlight w:val="none"/>
          <w:lang w:eastAsia="zh-CN"/>
        </w:rPr>
      </w:pPr>
      <w:bookmarkStart w:id="3" w:name="_Toc32467"/>
      <w:r>
        <w:rPr>
          <w:rFonts w:hint="eastAsia" w:ascii="方正小标宋简体" w:hAnsi="方正小标宋简体" w:eastAsia="方正小标宋简体" w:cs="方正小标宋简体"/>
          <w:sz w:val="44"/>
          <w:szCs w:val="44"/>
          <w:highlight w:val="none"/>
          <w:lang w:eastAsia="zh-CN"/>
        </w:rPr>
        <w:t>泸定县民政局</w:t>
      </w:r>
    </w:p>
    <w:bookmarkEnd w:id="3"/>
    <w:p w14:paraId="64B52E80">
      <w:pPr>
        <w:pageBreakBefore w:val="0"/>
        <w:kinsoku/>
        <w:wordWrap/>
        <w:overflowPunct/>
        <w:topLinePunct w:val="0"/>
        <w:autoSpaceDE/>
        <w:autoSpaceDN/>
        <w:bidi w:val="0"/>
        <w:spacing w:line="600" w:lineRule="exact"/>
        <w:ind w:left="0" w:leftChars="0" w:right="0" w:rightChars="0"/>
        <w:jc w:val="center"/>
        <w:rPr>
          <w:rFonts w:hint="eastAsia" w:ascii="方正小标宋简体" w:hAnsi="方正小标宋简体" w:eastAsia="方正小标宋简体" w:cs="方正小标宋简体"/>
          <w:sz w:val="44"/>
          <w:szCs w:val="44"/>
          <w:highlight w:val="none"/>
        </w:rPr>
      </w:pPr>
      <w:bookmarkStart w:id="4" w:name="_Toc27398"/>
      <w:r>
        <w:rPr>
          <w:rFonts w:hint="eastAsia" w:ascii="方正小标宋简体" w:hAnsi="方正小标宋简体" w:eastAsia="方正小标宋简体" w:cs="方正小标宋简体"/>
          <w:sz w:val="44"/>
          <w:szCs w:val="44"/>
          <w:highlight w:val="none"/>
          <w:lang w:eastAsia="zh-CN"/>
        </w:rPr>
        <w:t>农村低保专项项目</w:t>
      </w:r>
      <w:r>
        <w:rPr>
          <w:rFonts w:hint="eastAsia" w:ascii="方正小标宋简体" w:hAnsi="方正小标宋简体" w:eastAsia="方正小标宋简体" w:cs="方正小标宋简体"/>
          <w:sz w:val="44"/>
          <w:szCs w:val="44"/>
          <w:highlight w:val="none"/>
        </w:rPr>
        <w:t>绩效评价报告</w:t>
      </w:r>
      <w:bookmarkEnd w:id="0"/>
      <w:bookmarkEnd w:id="1"/>
      <w:bookmarkEnd w:id="4"/>
    </w:p>
    <w:p w14:paraId="7A4BD175">
      <w:pPr>
        <w:pageBreakBefore w:val="0"/>
        <w:widowControl/>
        <w:kinsoku/>
        <w:wordWrap/>
        <w:overflowPunct/>
        <w:topLinePunct w:val="0"/>
        <w:autoSpaceDE/>
        <w:autoSpaceDN/>
        <w:bidi w:val="0"/>
        <w:adjustRightInd w:val="0"/>
        <w:snapToGrid w:val="0"/>
        <w:spacing w:line="600" w:lineRule="exact"/>
        <w:ind w:left="0" w:leftChars="0" w:right="0" w:rightChars="0" w:firstLine="640" w:firstLineChars="200"/>
        <w:jc w:val="center"/>
        <w:rPr>
          <w:rFonts w:hint="eastAsia" w:ascii="方正仿宋简体" w:hAnsi="方正仿宋简体" w:eastAsia="方正仿宋简体" w:cs="方正仿宋简体"/>
          <w:sz w:val="32"/>
          <w:szCs w:val="32"/>
          <w:highlight w:val="none"/>
        </w:rPr>
      </w:pPr>
    </w:p>
    <w:p w14:paraId="07DF27AA">
      <w:pPr>
        <w:pageBreakBefore w:val="0"/>
        <w:kinsoku/>
        <w:wordWrap/>
        <w:overflowPunct/>
        <w:topLinePunct w:val="0"/>
        <w:autoSpaceDE/>
        <w:autoSpaceDN/>
        <w:bidi w:val="0"/>
        <w:adjustRightInd w:val="0"/>
        <w:snapToGrid w:val="0"/>
        <w:spacing w:line="600" w:lineRule="exact"/>
        <w:ind w:left="0" w:leftChars="0" w:right="0" w:rightChars="0" w:firstLine="640" w:firstLineChars="200"/>
        <w:rPr>
          <w:rFonts w:hint="eastAsia" w:ascii="方正仿宋简体" w:hAnsi="方正仿宋简体" w:eastAsia="方正仿宋简体" w:cs="方正仿宋简体"/>
          <w:sz w:val="32"/>
          <w:szCs w:val="32"/>
          <w:highlight w:val="none"/>
          <w:lang w:val="fr-FR"/>
        </w:rPr>
      </w:pPr>
      <w:bookmarkStart w:id="5" w:name="_Toc8938"/>
      <w:bookmarkStart w:id="6" w:name="_Toc6252"/>
      <w:bookmarkStart w:id="7" w:name="_Toc26210"/>
    </w:p>
    <w:p w14:paraId="2607FF8D">
      <w:pPr>
        <w:pageBreakBefore w:val="0"/>
        <w:kinsoku/>
        <w:wordWrap/>
        <w:overflowPunct/>
        <w:topLinePunct w:val="0"/>
        <w:autoSpaceDE/>
        <w:autoSpaceDN/>
        <w:bidi w:val="0"/>
        <w:adjustRightInd w:val="0"/>
        <w:snapToGrid w:val="0"/>
        <w:spacing w:line="600" w:lineRule="exact"/>
        <w:ind w:left="0" w:leftChars="0" w:right="0" w:rightChars="0" w:firstLine="640" w:firstLineChars="20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lang w:val="en-US" w:eastAsia="zh-CN"/>
        </w:rPr>
        <w:t>依据</w:t>
      </w:r>
      <w:r>
        <w:rPr>
          <w:rFonts w:hint="eastAsia" w:ascii="方正仿宋简体" w:hAnsi="方正仿宋简体" w:eastAsia="方正仿宋简体" w:cs="方正仿宋简体"/>
          <w:sz w:val="32"/>
          <w:szCs w:val="32"/>
          <w:highlight w:val="none"/>
        </w:rPr>
        <w:t>《泸定县财政局关于开展</w:t>
      </w:r>
      <w:r>
        <w:rPr>
          <w:rFonts w:hint="default" w:ascii="Times New Roman" w:hAnsi="Times New Roman" w:eastAsia="方正仿宋简体" w:cs="Times New Roman"/>
          <w:sz w:val="32"/>
          <w:szCs w:val="32"/>
          <w:highlight w:val="none"/>
        </w:rPr>
        <w:t>202</w:t>
      </w:r>
      <w:r>
        <w:rPr>
          <w:rFonts w:hint="default" w:ascii="Times New Roman" w:hAnsi="Times New Roman" w:eastAsia="方正仿宋简体" w:cs="Times New Roman"/>
          <w:sz w:val="32"/>
          <w:szCs w:val="32"/>
          <w:highlight w:val="none"/>
          <w:lang w:val="en-US" w:eastAsia="zh-CN"/>
        </w:rPr>
        <w:t>4</w:t>
      </w:r>
      <w:r>
        <w:rPr>
          <w:rFonts w:hint="eastAsia" w:ascii="方正仿宋简体" w:hAnsi="方正仿宋简体" w:eastAsia="方正仿宋简体" w:cs="方正仿宋简体"/>
          <w:sz w:val="32"/>
          <w:szCs w:val="32"/>
          <w:highlight w:val="none"/>
        </w:rPr>
        <w:t>年县本级财政支出项目绩效评价工作的通知》（泸财〔</w:t>
      </w:r>
      <w:r>
        <w:rPr>
          <w:rFonts w:hint="default" w:ascii="Times New Roman" w:hAnsi="Times New Roman" w:eastAsia="方正仿宋简体" w:cs="Times New Roman"/>
          <w:sz w:val="32"/>
          <w:szCs w:val="32"/>
          <w:highlight w:val="none"/>
        </w:rPr>
        <w:t>202</w:t>
      </w:r>
      <w:r>
        <w:rPr>
          <w:rFonts w:hint="default" w:ascii="Times New Roman" w:hAnsi="Times New Roman" w:eastAsia="方正仿宋简体" w:cs="Times New Roman"/>
          <w:sz w:val="32"/>
          <w:szCs w:val="32"/>
          <w:highlight w:val="none"/>
          <w:lang w:val="en-US" w:eastAsia="zh-CN"/>
        </w:rPr>
        <w:t>4</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lang w:val="en-US" w:eastAsia="zh-CN"/>
        </w:rPr>
        <w:t>41</w:t>
      </w:r>
      <w:r>
        <w:rPr>
          <w:rFonts w:hint="eastAsia" w:ascii="方正仿宋简体" w:hAnsi="方正仿宋简体" w:eastAsia="方正仿宋简体" w:cs="方正仿宋简体"/>
          <w:sz w:val="32"/>
          <w:szCs w:val="32"/>
          <w:highlight w:val="none"/>
        </w:rPr>
        <w:t>号）</w:t>
      </w:r>
      <w:r>
        <w:rPr>
          <w:rFonts w:hint="eastAsia" w:ascii="方正仿宋简体" w:hAnsi="方正仿宋简体" w:eastAsia="方正仿宋简体" w:cs="方正仿宋简体"/>
          <w:sz w:val="32"/>
          <w:szCs w:val="32"/>
          <w:highlight w:val="none"/>
          <w:lang w:val="fr-FR"/>
        </w:rPr>
        <w:t>文件要求，</w:t>
      </w:r>
      <w:r>
        <w:rPr>
          <w:rFonts w:hint="eastAsia" w:ascii="方正仿宋简体" w:hAnsi="方正仿宋简体" w:eastAsia="方正仿宋简体" w:cs="方正仿宋简体"/>
          <w:sz w:val="32"/>
          <w:szCs w:val="32"/>
          <w:highlight w:val="none"/>
          <w:lang w:val="en-US" w:eastAsia="zh-CN"/>
        </w:rPr>
        <w:t>我单位</w:t>
      </w:r>
      <w:r>
        <w:rPr>
          <w:rFonts w:hint="eastAsia" w:ascii="方正仿宋简体" w:hAnsi="方正仿宋简体" w:eastAsia="方正仿宋简体" w:cs="方正仿宋简体"/>
          <w:sz w:val="32"/>
          <w:szCs w:val="32"/>
          <w:highlight w:val="none"/>
          <w:lang w:val="fr-FR"/>
        </w:rPr>
        <w:t>对</w:t>
      </w:r>
      <w:r>
        <w:rPr>
          <w:rFonts w:hint="eastAsia" w:ascii="方正仿宋简体" w:hAnsi="方正仿宋简体" w:eastAsia="方正仿宋简体" w:cs="方正仿宋简体"/>
          <w:sz w:val="32"/>
          <w:szCs w:val="32"/>
          <w:highlight w:val="none"/>
          <w:lang w:eastAsia="zh-CN"/>
        </w:rPr>
        <w:t>泸定县民政局“农村低保专项项目”（</w:t>
      </w:r>
      <w:r>
        <w:rPr>
          <w:rFonts w:hint="eastAsia" w:ascii="方正仿宋简体" w:hAnsi="方正仿宋简体" w:eastAsia="方正仿宋简体" w:cs="方正仿宋简体"/>
          <w:sz w:val="32"/>
          <w:szCs w:val="32"/>
          <w:highlight w:val="none"/>
          <w:lang w:val="en-US" w:eastAsia="zh-CN"/>
        </w:rPr>
        <w:t>以下简称“本项目”</w:t>
      </w:r>
      <w:r>
        <w:rPr>
          <w:rFonts w:hint="eastAsia" w:ascii="方正仿宋简体" w:hAnsi="方正仿宋简体" w:eastAsia="方正仿宋简体" w:cs="方正仿宋简体"/>
          <w:sz w:val="32"/>
          <w:szCs w:val="32"/>
          <w:highlight w:val="none"/>
          <w:lang w:eastAsia="zh-CN"/>
        </w:rPr>
        <w:t>）</w:t>
      </w:r>
      <w:r>
        <w:rPr>
          <w:rFonts w:hint="eastAsia" w:ascii="方正仿宋简体" w:hAnsi="方正仿宋简体" w:eastAsia="方正仿宋简体" w:cs="方正仿宋简体"/>
          <w:sz w:val="32"/>
          <w:szCs w:val="32"/>
          <w:highlight w:val="none"/>
        </w:rPr>
        <w:t>进行</w:t>
      </w:r>
      <w:r>
        <w:rPr>
          <w:rFonts w:hint="eastAsia" w:ascii="方正仿宋简体" w:hAnsi="方正仿宋简体" w:eastAsia="方正仿宋简体" w:cs="方正仿宋简体"/>
          <w:sz w:val="32"/>
          <w:szCs w:val="32"/>
          <w:highlight w:val="none"/>
          <w:lang w:val="fr-FR"/>
        </w:rPr>
        <w:t>绩效评价。</w:t>
      </w:r>
      <w:r>
        <w:rPr>
          <w:rFonts w:hint="eastAsia" w:ascii="方正仿宋简体" w:hAnsi="方正仿宋简体" w:eastAsia="方正仿宋简体" w:cs="方正仿宋简体"/>
          <w:sz w:val="32"/>
          <w:szCs w:val="32"/>
          <w:highlight w:val="none"/>
          <w:lang w:eastAsia="zh-CN"/>
        </w:rPr>
        <w:t>泸定县民政局</w:t>
      </w:r>
      <w:r>
        <w:rPr>
          <w:rFonts w:hint="eastAsia" w:ascii="方正仿宋简体" w:hAnsi="方正仿宋简体" w:eastAsia="方正仿宋简体" w:cs="方正仿宋简体"/>
          <w:sz w:val="32"/>
          <w:szCs w:val="32"/>
          <w:highlight w:val="none"/>
          <w:lang w:val="fr-FR"/>
        </w:rPr>
        <w:t>对其提供的绩效评价相关资料的真实性、合法性和完整性负责；我们的责任是依据《中共中央</w:t>
      </w:r>
      <w:r>
        <w:rPr>
          <w:rFonts w:hint="eastAsia" w:ascii="方正仿宋简体" w:hAnsi="方正仿宋简体" w:eastAsia="方正仿宋简体" w:cs="方正仿宋简体"/>
          <w:sz w:val="32"/>
          <w:szCs w:val="32"/>
          <w:highlight w:val="none"/>
        </w:rPr>
        <w:t xml:space="preserve"> </w:t>
      </w:r>
      <w:r>
        <w:rPr>
          <w:rFonts w:hint="eastAsia" w:ascii="方正仿宋简体" w:hAnsi="方正仿宋简体" w:eastAsia="方正仿宋简体" w:cs="方正仿宋简体"/>
          <w:sz w:val="32"/>
          <w:szCs w:val="32"/>
          <w:highlight w:val="none"/>
          <w:lang w:val="fr-FR"/>
        </w:rPr>
        <w:t>国务院关于全面实施预算绩效管理的意见》（中发〔</w:t>
      </w:r>
      <w:r>
        <w:rPr>
          <w:rFonts w:hint="default" w:ascii="Times New Roman" w:hAnsi="Times New Roman" w:eastAsia="方正仿宋简体" w:cs="Times New Roman"/>
          <w:sz w:val="32"/>
          <w:szCs w:val="32"/>
          <w:highlight w:val="none"/>
          <w:lang w:val="fr-FR"/>
        </w:rPr>
        <w:t>2018</w:t>
      </w:r>
      <w:r>
        <w:rPr>
          <w:rFonts w:hint="eastAsia" w:ascii="方正仿宋简体" w:hAnsi="方正仿宋简体" w:eastAsia="方正仿宋简体" w:cs="方正仿宋简体"/>
          <w:sz w:val="32"/>
          <w:szCs w:val="32"/>
          <w:highlight w:val="none"/>
          <w:lang w:val="fr-FR"/>
        </w:rPr>
        <w:t>〕</w:t>
      </w:r>
      <w:r>
        <w:rPr>
          <w:rFonts w:hint="default" w:ascii="Times New Roman" w:hAnsi="Times New Roman" w:eastAsia="方正仿宋简体" w:cs="Times New Roman"/>
          <w:sz w:val="32"/>
          <w:szCs w:val="32"/>
          <w:highlight w:val="none"/>
          <w:lang w:val="fr-FR"/>
        </w:rPr>
        <w:t>34</w:t>
      </w:r>
      <w:r>
        <w:rPr>
          <w:rFonts w:hint="eastAsia" w:ascii="方正仿宋简体" w:hAnsi="方正仿宋简体" w:eastAsia="方正仿宋简体" w:cs="方正仿宋简体"/>
          <w:sz w:val="32"/>
          <w:szCs w:val="32"/>
          <w:highlight w:val="none"/>
          <w:lang w:val="fr-FR"/>
        </w:rPr>
        <w:t>号）、《中共四川省委 四川省人民政府关于全面实施预算绩效管理的实施意见》（川委发〔</w:t>
      </w:r>
      <w:r>
        <w:rPr>
          <w:rFonts w:hint="default" w:ascii="Times New Roman" w:hAnsi="Times New Roman" w:eastAsia="方正仿宋简体" w:cs="Times New Roman"/>
          <w:sz w:val="32"/>
          <w:szCs w:val="32"/>
          <w:highlight w:val="none"/>
          <w:lang w:val="fr-FR"/>
        </w:rPr>
        <w:t>201</w:t>
      </w:r>
      <w:r>
        <w:rPr>
          <w:rFonts w:hint="default" w:ascii="Times New Roman" w:hAnsi="Times New Roman" w:eastAsia="方正仿宋简体" w:cs="Times New Roman"/>
          <w:sz w:val="32"/>
          <w:szCs w:val="32"/>
          <w:highlight w:val="none"/>
        </w:rPr>
        <w:t>9</w:t>
      </w:r>
      <w:r>
        <w:rPr>
          <w:rFonts w:hint="eastAsia" w:ascii="方正仿宋简体" w:hAnsi="方正仿宋简体" w:eastAsia="方正仿宋简体" w:cs="方正仿宋简体"/>
          <w:sz w:val="32"/>
          <w:szCs w:val="32"/>
          <w:highlight w:val="none"/>
          <w:lang w:val="fr-FR"/>
        </w:rPr>
        <w:t>〕</w:t>
      </w:r>
      <w:r>
        <w:rPr>
          <w:rFonts w:hint="default" w:ascii="Times New Roman" w:hAnsi="Times New Roman" w:eastAsia="方正仿宋简体" w:cs="Times New Roman"/>
          <w:sz w:val="32"/>
          <w:szCs w:val="32"/>
          <w:highlight w:val="none"/>
          <w:lang w:val="fr-FR"/>
        </w:rPr>
        <w:t>8</w:t>
      </w:r>
      <w:r>
        <w:rPr>
          <w:rFonts w:hint="eastAsia" w:ascii="方正仿宋简体" w:hAnsi="方正仿宋简体" w:eastAsia="方正仿宋简体" w:cs="方正仿宋简体"/>
          <w:sz w:val="32"/>
          <w:szCs w:val="32"/>
          <w:highlight w:val="none"/>
          <w:lang w:val="fr-FR"/>
        </w:rPr>
        <w:t>号）、《中共甘孜州委办公室 甘孜州人民政府办公室关于印发</w:t>
      </w:r>
      <w:r>
        <w:rPr>
          <w:rFonts w:hint="eastAsia" w:ascii="方正仿宋简体" w:hAnsi="方正仿宋简体" w:eastAsia="方正仿宋简体" w:cs="方正仿宋简体"/>
          <w:sz w:val="32"/>
          <w:szCs w:val="32"/>
          <w:highlight w:val="none"/>
        </w:rPr>
        <w:t>〈</w:t>
      </w:r>
      <w:r>
        <w:rPr>
          <w:rFonts w:hint="eastAsia" w:ascii="方正仿宋简体" w:hAnsi="方正仿宋简体" w:eastAsia="方正仿宋简体" w:cs="方正仿宋简体"/>
          <w:sz w:val="32"/>
          <w:szCs w:val="32"/>
          <w:highlight w:val="none"/>
          <w:lang w:val="fr-FR"/>
        </w:rPr>
        <w:t>甘孜州全面实施预算绩效管理工作实施方案</w:t>
      </w:r>
      <w:r>
        <w:rPr>
          <w:rFonts w:hint="eastAsia" w:ascii="方正仿宋简体" w:hAnsi="方正仿宋简体" w:eastAsia="方正仿宋简体" w:cs="方正仿宋简体"/>
          <w:sz w:val="32"/>
          <w:szCs w:val="32"/>
          <w:highlight w:val="none"/>
        </w:rPr>
        <w:t>〉</w:t>
      </w:r>
      <w:r>
        <w:rPr>
          <w:rFonts w:hint="eastAsia" w:ascii="方正仿宋简体" w:hAnsi="方正仿宋简体" w:eastAsia="方正仿宋简体" w:cs="方正仿宋简体"/>
          <w:sz w:val="32"/>
          <w:szCs w:val="32"/>
          <w:highlight w:val="none"/>
          <w:lang w:val="fr-FR"/>
        </w:rPr>
        <w:t>的通知》（甘委办〔</w:t>
      </w:r>
      <w:r>
        <w:rPr>
          <w:rFonts w:hint="default" w:ascii="Times New Roman" w:hAnsi="Times New Roman" w:eastAsia="方正仿宋简体" w:cs="Times New Roman"/>
          <w:sz w:val="32"/>
          <w:szCs w:val="32"/>
          <w:highlight w:val="none"/>
          <w:lang w:val="fr-FR"/>
        </w:rPr>
        <w:t>201</w:t>
      </w:r>
      <w:r>
        <w:rPr>
          <w:rFonts w:hint="default" w:ascii="Times New Roman" w:hAnsi="Times New Roman" w:eastAsia="方正仿宋简体" w:cs="Times New Roman"/>
          <w:sz w:val="32"/>
          <w:szCs w:val="32"/>
          <w:highlight w:val="none"/>
        </w:rPr>
        <w:t>9</w:t>
      </w:r>
      <w:r>
        <w:rPr>
          <w:rFonts w:hint="eastAsia" w:ascii="方正仿宋简体" w:hAnsi="方正仿宋简体" w:eastAsia="方正仿宋简体" w:cs="方正仿宋简体"/>
          <w:sz w:val="32"/>
          <w:szCs w:val="32"/>
          <w:highlight w:val="none"/>
          <w:lang w:val="fr-FR"/>
        </w:rPr>
        <w:t>〕</w:t>
      </w:r>
      <w:r>
        <w:rPr>
          <w:rFonts w:hint="default" w:ascii="Times New Roman" w:hAnsi="Times New Roman" w:eastAsia="方正仿宋简体" w:cs="Times New Roman"/>
          <w:sz w:val="32"/>
          <w:szCs w:val="32"/>
          <w:highlight w:val="none"/>
          <w:lang w:val="fr-FR"/>
        </w:rPr>
        <w:t>120</w:t>
      </w:r>
      <w:r>
        <w:rPr>
          <w:rFonts w:hint="eastAsia" w:ascii="方正仿宋简体" w:hAnsi="方正仿宋简体" w:eastAsia="方正仿宋简体" w:cs="方正仿宋简体"/>
          <w:sz w:val="32"/>
          <w:szCs w:val="32"/>
          <w:highlight w:val="none"/>
          <w:lang w:val="fr-FR"/>
        </w:rPr>
        <w:t>号）</w:t>
      </w:r>
      <w:r>
        <w:rPr>
          <w:rFonts w:hint="eastAsia" w:ascii="方正仿宋简体" w:hAnsi="方正仿宋简体" w:eastAsia="方正仿宋简体" w:cs="方正仿宋简体"/>
          <w:sz w:val="32"/>
          <w:szCs w:val="32"/>
          <w:highlight w:val="none"/>
        </w:rPr>
        <w:t>和《泸定县财政局关于开展</w:t>
      </w:r>
      <w:r>
        <w:rPr>
          <w:rFonts w:hint="default" w:ascii="Times New Roman" w:hAnsi="Times New Roman" w:eastAsia="方正仿宋简体" w:cs="Times New Roman"/>
          <w:sz w:val="32"/>
          <w:szCs w:val="32"/>
          <w:highlight w:val="none"/>
        </w:rPr>
        <w:t>202</w:t>
      </w:r>
      <w:r>
        <w:rPr>
          <w:rFonts w:hint="default" w:ascii="Times New Roman" w:hAnsi="Times New Roman" w:eastAsia="方正仿宋简体" w:cs="Times New Roman"/>
          <w:sz w:val="32"/>
          <w:szCs w:val="32"/>
          <w:highlight w:val="none"/>
          <w:lang w:val="en-US" w:eastAsia="zh-CN"/>
        </w:rPr>
        <w:t>4</w:t>
      </w:r>
      <w:r>
        <w:rPr>
          <w:rFonts w:hint="eastAsia" w:ascii="方正仿宋简体" w:hAnsi="方正仿宋简体" w:eastAsia="方正仿宋简体" w:cs="方正仿宋简体"/>
          <w:sz w:val="32"/>
          <w:szCs w:val="32"/>
          <w:highlight w:val="none"/>
        </w:rPr>
        <w:t>年县本级财政支出项目绩效评价工作的通知》（泸财〔</w:t>
      </w:r>
      <w:r>
        <w:rPr>
          <w:rFonts w:hint="default" w:ascii="Times New Roman" w:hAnsi="Times New Roman" w:eastAsia="方正仿宋简体" w:cs="Times New Roman"/>
          <w:sz w:val="32"/>
          <w:szCs w:val="32"/>
          <w:highlight w:val="none"/>
        </w:rPr>
        <w:t>202</w:t>
      </w:r>
      <w:r>
        <w:rPr>
          <w:rFonts w:hint="default" w:ascii="Times New Roman" w:hAnsi="Times New Roman" w:eastAsia="方正仿宋简体" w:cs="Times New Roman"/>
          <w:sz w:val="32"/>
          <w:szCs w:val="32"/>
          <w:highlight w:val="none"/>
          <w:lang w:val="en-US" w:eastAsia="zh-CN"/>
        </w:rPr>
        <w:t>4</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lang w:val="en-US" w:eastAsia="zh-CN"/>
        </w:rPr>
        <w:t>41</w:t>
      </w:r>
      <w:r>
        <w:rPr>
          <w:rFonts w:hint="eastAsia" w:ascii="方正仿宋简体" w:hAnsi="方正仿宋简体" w:eastAsia="方正仿宋简体" w:cs="方正仿宋简体"/>
          <w:sz w:val="32"/>
          <w:szCs w:val="32"/>
          <w:highlight w:val="none"/>
        </w:rPr>
        <w:t>号）</w:t>
      </w:r>
      <w:r>
        <w:rPr>
          <w:rFonts w:hint="eastAsia" w:ascii="方正仿宋简体" w:hAnsi="方正仿宋简体" w:eastAsia="方正仿宋简体" w:cs="方正仿宋简体"/>
          <w:sz w:val="32"/>
          <w:szCs w:val="32"/>
          <w:highlight w:val="none"/>
          <w:lang w:val="fr-FR"/>
        </w:rPr>
        <w:t>文件要求，结合</w:t>
      </w:r>
      <w:r>
        <w:rPr>
          <w:rFonts w:hint="eastAsia" w:ascii="方正仿宋简体" w:hAnsi="方正仿宋简体" w:eastAsia="方正仿宋简体" w:cs="方正仿宋简体"/>
          <w:sz w:val="32"/>
          <w:szCs w:val="32"/>
          <w:highlight w:val="none"/>
          <w:lang w:eastAsia="zh-CN"/>
        </w:rPr>
        <w:t>泸定县民政局“农村低保专项项目</w:t>
      </w:r>
      <w:r>
        <w:rPr>
          <w:rFonts w:hint="eastAsia" w:ascii="方正仿宋简体" w:hAnsi="方正仿宋简体" w:eastAsia="方正仿宋简体" w:cs="方正仿宋简体"/>
          <w:sz w:val="32"/>
          <w:szCs w:val="32"/>
          <w:highlight w:val="none"/>
          <w:lang w:val="fr-FR" w:eastAsia="zh-CN"/>
        </w:rPr>
        <w:t>”</w:t>
      </w:r>
      <w:r>
        <w:rPr>
          <w:rFonts w:hint="eastAsia" w:ascii="方正仿宋简体" w:hAnsi="方正仿宋简体" w:eastAsia="方正仿宋简体" w:cs="方正仿宋简体"/>
          <w:sz w:val="32"/>
          <w:szCs w:val="32"/>
          <w:highlight w:val="none"/>
          <w:lang w:val="fr-FR"/>
        </w:rPr>
        <w:t>的实际情况，对该项目进行绩效评价，并出具绩效评价报告，现将相关情况报告如下：</w:t>
      </w:r>
    </w:p>
    <w:bookmarkEnd w:id="5"/>
    <w:bookmarkEnd w:id="6"/>
    <w:bookmarkEnd w:id="7"/>
    <w:p w14:paraId="0E2336A4">
      <w:pPr>
        <w:pageBreakBefore w:val="0"/>
        <w:widowControl/>
        <w:kinsoku/>
        <w:wordWrap/>
        <w:overflowPunct/>
        <w:topLinePunct w:val="0"/>
        <w:autoSpaceDE/>
        <w:autoSpaceDN/>
        <w:bidi w:val="0"/>
        <w:adjustRightInd w:val="0"/>
        <w:snapToGrid w:val="0"/>
        <w:spacing w:line="600" w:lineRule="exact"/>
        <w:ind w:left="0" w:leftChars="0" w:right="0" w:rightChars="0" w:firstLine="640" w:firstLineChars="200"/>
        <w:jc w:val="left"/>
        <w:outlineLvl w:val="0"/>
        <w:rPr>
          <w:rFonts w:hint="eastAsia" w:ascii="方正黑体简体" w:hAnsi="方正黑体简体" w:eastAsia="方正黑体简体" w:cs="方正黑体简体"/>
          <w:color w:val="000000"/>
          <w:kern w:val="0"/>
          <w:sz w:val="32"/>
          <w:szCs w:val="32"/>
          <w:highlight w:val="none"/>
          <w:shd w:val="clear" w:color="auto" w:fill="FFFFFF"/>
        </w:rPr>
      </w:pPr>
      <w:bookmarkStart w:id="8" w:name="_Toc8555"/>
      <w:bookmarkStart w:id="9" w:name="_Toc839625728"/>
      <w:bookmarkStart w:id="10" w:name="_Toc1399960540"/>
      <w:bookmarkStart w:id="11" w:name="_Toc1220804308"/>
      <w:bookmarkStart w:id="12" w:name="_Toc11928"/>
      <w:bookmarkStart w:id="13" w:name="_Toc10380"/>
      <w:bookmarkStart w:id="14" w:name="_Toc12185"/>
      <w:r>
        <w:rPr>
          <w:rFonts w:hint="eastAsia" w:ascii="方正黑体简体" w:hAnsi="方正黑体简体" w:eastAsia="方正黑体简体" w:cs="方正黑体简体"/>
          <w:color w:val="000000"/>
          <w:kern w:val="0"/>
          <w:sz w:val="32"/>
          <w:szCs w:val="32"/>
          <w:highlight w:val="none"/>
          <w:shd w:val="clear" w:color="auto" w:fill="FFFFFF"/>
        </w:rPr>
        <w:t>一、</w:t>
      </w:r>
      <w:bookmarkEnd w:id="8"/>
      <w:r>
        <w:rPr>
          <w:rFonts w:hint="eastAsia" w:ascii="方正黑体简体" w:hAnsi="方正黑体简体" w:eastAsia="方正黑体简体" w:cs="方正黑体简体"/>
          <w:color w:val="000000"/>
          <w:kern w:val="0"/>
          <w:sz w:val="32"/>
          <w:szCs w:val="32"/>
          <w:highlight w:val="none"/>
          <w:shd w:val="clear" w:color="auto" w:fill="FFFFFF"/>
        </w:rPr>
        <w:t>项目基本情况</w:t>
      </w:r>
      <w:bookmarkEnd w:id="9"/>
      <w:bookmarkEnd w:id="10"/>
      <w:bookmarkEnd w:id="11"/>
      <w:bookmarkEnd w:id="12"/>
      <w:bookmarkEnd w:id="13"/>
      <w:bookmarkEnd w:id="14"/>
    </w:p>
    <w:p w14:paraId="6A929472">
      <w:pPr>
        <w:pageBreakBefore w:val="0"/>
        <w:widowControl/>
        <w:kinsoku/>
        <w:wordWrap/>
        <w:overflowPunct/>
        <w:topLinePunct w:val="0"/>
        <w:autoSpaceDE/>
        <w:autoSpaceDN/>
        <w:bidi w:val="0"/>
        <w:adjustRightInd w:val="0"/>
        <w:snapToGrid w:val="0"/>
        <w:spacing w:line="600" w:lineRule="exact"/>
        <w:ind w:left="0" w:leftChars="0" w:right="0" w:rightChars="0" w:firstLine="640" w:firstLineChars="200"/>
        <w:jc w:val="left"/>
        <w:outlineLvl w:val="1"/>
        <w:rPr>
          <w:rFonts w:hint="eastAsia" w:ascii="方正楷体简体" w:hAnsi="方正楷体简体" w:eastAsia="方正楷体简体" w:cs="方正楷体简体"/>
          <w:color w:val="000000"/>
          <w:sz w:val="32"/>
          <w:szCs w:val="32"/>
          <w:highlight w:val="none"/>
          <w:shd w:val="clear" w:color="auto" w:fill="FFFFFF"/>
        </w:rPr>
      </w:pPr>
      <w:bookmarkStart w:id="15" w:name="_Toc16549"/>
      <w:bookmarkStart w:id="16" w:name="_Toc2076172284"/>
      <w:bookmarkStart w:id="17" w:name="_Toc30550"/>
      <w:bookmarkStart w:id="18" w:name="_Toc431776514"/>
      <w:bookmarkStart w:id="19" w:name="_Toc28085"/>
      <w:bookmarkStart w:id="20" w:name="_Toc27131"/>
      <w:bookmarkStart w:id="21" w:name="_Toc102061818"/>
      <w:r>
        <w:rPr>
          <w:rFonts w:hint="eastAsia" w:ascii="方正楷体简体" w:hAnsi="方正楷体简体" w:eastAsia="方正楷体简体" w:cs="方正楷体简体"/>
          <w:color w:val="000000"/>
          <w:kern w:val="0"/>
          <w:sz w:val="32"/>
          <w:szCs w:val="32"/>
          <w:highlight w:val="none"/>
          <w:shd w:val="clear" w:color="auto" w:fill="FFFFFF"/>
          <w:lang w:val="zh-CN"/>
        </w:rPr>
        <w:t>（一）</w:t>
      </w:r>
      <w:bookmarkEnd w:id="15"/>
      <w:r>
        <w:rPr>
          <w:rFonts w:hint="eastAsia" w:ascii="方正楷体简体" w:hAnsi="方正楷体简体" w:eastAsia="方正楷体简体" w:cs="方正楷体简体"/>
          <w:color w:val="000000"/>
          <w:kern w:val="0"/>
          <w:sz w:val="32"/>
          <w:szCs w:val="32"/>
          <w:highlight w:val="none"/>
          <w:shd w:val="clear" w:color="auto" w:fill="FFFFFF"/>
        </w:rPr>
        <w:t>项目概况</w:t>
      </w:r>
      <w:bookmarkEnd w:id="16"/>
      <w:bookmarkEnd w:id="17"/>
      <w:bookmarkEnd w:id="18"/>
      <w:bookmarkEnd w:id="19"/>
      <w:bookmarkEnd w:id="20"/>
      <w:bookmarkEnd w:id="21"/>
    </w:p>
    <w:p w14:paraId="705C4D63">
      <w:pPr>
        <w:pageBreakBefore w:val="0"/>
        <w:kinsoku/>
        <w:wordWrap/>
        <w:overflowPunct/>
        <w:topLinePunct w:val="0"/>
        <w:autoSpaceDE/>
        <w:autoSpaceDN/>
        <w:bidi w:val="0"/>
        <w:adjustRightInd w:val="0"/>
        <w:snapToGrid w:val="0"/>
        <w:spacing w:line="600" w:lineRule="exact"/>
        <w:ind w:left="0" w:leftChars="0" w:right="0" w:rightChars="0" w:firstLine="640" w:firstLineChars="200"/>
        <w:rPr>
          <w:rFonts w:hint="eastAsia" w:ascii="方正仿宋简体" w:hAnsi="方正仿宋简体" w:eastAsia="方正仿宋简体" w:cs="方正仿宋简体"/>
          <w:sz w:val="32"/>
          <w:szCs w:val="32"/>
          <w:highlight w:val="none"/>
        </w:rPr>
      </w:pPr>
      <w:bookmarkStart w:id="22" w:name="_Toc12470"/>
      <w:r>
        <w:rPr>
          <w:rFonts w:hint="default" w:ascii="Times New Roman" w:hAnsi="Times New Roman" w:eastAsia="方正仿宋简体" w:cs="Times New Roman"/>
          <w:sz w:val="32"/>
          <w:szCs w:val="32"/>
          <w:highlight w:val="none"/>
        </w:rPr>
        <w:t>1</w:t>
      </w:r>
      <w:r>
        <w:rPr>
          <w:rFonts w:hint="eastAsia" w:ascii="方正仿宋简体" w:hAnsi="方正仿宋简体" w:eastAsia="方正仿宋简体" w:cs="方正仿宋简体"/>
          <w:sz w:val="32"/>
          <w:szCs w:val="32"/>
          <w:highlight w:val="none"/>
        </w:rPr>
        <w:t>.被评价单位</w:t>
      </w:r>
    </w:p>
    <w:p w14:paraId="566B4ACB">
      <w:pPr>
        <w:pStyle w:val="2"/>
        <w:pageBreakBefore w:val="0"/>
        <w:kinsoku/>
        <w:wordWrap/>
        <w:overflowPunct/>
        <w:topLinePunct w:val="0"/>
        <w:autoSpaceDE/>
        <w:autoSpaceDN/>
        <w:bidi w:val="0"/>
        <w:spacing w:after="0" w:line="600" w:lineRule="exact"/>
        <w:ind w:left="0" w:leftChars="0" w:right="0" w:rightChars="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 xml:space="preserve">    </w:t>
      </w:r>
      <w:r>
        <w:rPr>
          <w:rFonts w:hint="eastAsia" w:ascii="方正仿宋简体" w:hAnsi="方正仿宋简体" w:eastAsia="方正仿宋简体" w:cs="方正仿宋简体"/>
          <w:sz w:val="32"/>
          <w:szCs w:val="32"/>
          <w:highlight w:val="none"/>
          <w:lang w:eastAsia="zh-CN"/>
        </w:rPr>
        <w:t>泸定县民政局，机构性质：机关；统一社会信用代码：</w:t>
      </w:r>
      <w:r>
        <w:rPr>
          <w:rFonts w:hint="default" w:ascii="Times New Roman" w:hAnsi="Times New Roman" w:eastAsia="方正仿宋简体" w:cs="Times New Roman"/>
          <w:sz w:val="32"/>
          <w:szCs w:val="32"/>
          <w:highlight w:val="none"/>
          <w:lang w:eastAsia="zh-CN"/>
        </w:rPr>
        <w:t>11513322008978281</w:t>
      </w:r>
      <w:r>
        <w:rPr>
          <w:rFonts w:hint="eastAsia" w:ascii="方正仿宋简体" w:hAnsi="方正仿宋简体" w:eastAsia="方正仿宋简体" w:cs="方正仿宋简体"/>
          <w:sz w:val="32"/>
          <w:szCs w:val="32"/>
          <w:highlight w:val="none"/>
          <w:lang w:eastAsia="zh-CN"/>
        </w:rPr>
        <w:t>H；单位负责人：庞学敏；机构地址：泸定县新城政务中心三楼。</w:t>
      </w:r>
    </w:p>
    <w:p w14:paraId="51C07289">
      <w:pPr>
        <w:pageBreakBefore w:val="0"/>
        <w:kinsoku/>
        <w:wordWrap/>
        <w:overflowPunct/>
        <w:topLinePunct w:val="0"/>
        <w:autoSpaceDE/>
        <w:autoSpaceDN/>
        <w:bidi w:val="0"/>
        <w:adjustRightInd w:val="0"/>
        <w:snapToGrid w:val="0"/>
        <w:spacing w:line="600" w:lineRule="exact"/>
        <w:ind w:left="0" w:leftChars="0" w:right="0" w:rightChars="0" w:firstLine="640" w:firstLineChars="200"/>
        <w:rPr>
          <w:rFonts w:hint="eastAsia" w:ascii="方正仿宋简体" w:hAnsi="方正仿宋简体" w:eastAsia="方正仿宋简体" w:cs="方正仿宋简体"/>
          <w:sz w:val="32"/>
          <w:szCs w:val="32"/>
          <w:highlight w:val="none"/>
        </w:rPr>
      </w:pPr>
      <w:r>
        <w:rPr>
          <w:rFonts w:hint="default" w:ascii="Times New Roman" w:hAnsi="Times New Roman" w:eastAsia="方正仿宋简体" w:cs="Times New Roman"/>
          <w:sz w:val="32"/>
          <w:szCs w:val="32"/>
          <w:highlight w:val="none"/>
        </w:rPr>
        <w:t>2</w:t>
      </w:r>
      <w:r>
        <w:rPr>
          <w:rFonts w:hint="eastAsia" w:ascii="方正仿宋简体" w:hAnsi="方正仿宋简体" w:eastAsia="方正仿宋简体" w:cs="方正仿宋简体"/>
          <w:sz w:val="32"/>
          <w:szCs w:val="32"/>
          <w:highlight w:val="none"/>
        </w:rPr>
        <w:t>.项目背景</w:t>
      </w:r>
      <w:bookmarkEnd w:id="22"/>
    </w:p>
    <w:p w14:paraId="19475468">
      <w:pPr>
        <w:pageBreakBefore w:val="0"/>
        <w:kinsoku/>
        <w:wordWrap/>
        <w:overflowPunct/>
        <w:topLinePunct w:val="0"/>
        <w:autoSpaceDE/>
        <w:autoSpaceDN/>
        <w:bidi w:val="0"/>
        <w:spacing w:line="600" w:lineRule="exact"/>
        <w:ind w:left="0" w:leftChars="0" w:right="0" w:rightChars="0" w:firstLine="640" w:firstLineChars="200"/>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pPr>
      <w:bookmarkStart w:id="23" w:name="_Hlk143095508"/>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在构建和谐社会和推动城乡发展一体化的大背景下，我国政府高度重视农村地区的发展与民生改善。随着国家经济的持续增长和社会的不断进步，农村地区的贫困问题逐渐凸显，成为制约社会和谐与稳定的重要因素。为了有效解决农村贫困人口的基本生活保障问题，提高他们的生活质量，实现共同富裕目标，执行农村低保政策显得尤为迫切和必要。</w:t>
      </w:r>
    </w:p>
    <w:p w14:paraId="01F664EB">
      <w:pPr>
        <w:pageBreakBefore w:val="0"/>
        <w:kinsoku/>
        <w:wordWrap/>
        <w:overflowPunct/>
        <w:topLinePunct w:val="0"/>
        <w:autoSpaceDE/>
        <w:autoSpaceDN/>
        <w:bidi w:val="0"/>
        <w:spacing w:line="600" w:lineRule="exact"/>
        <w:ind w:left="0" w:leftChars="0" w:right="0" w:rightChars="0" w:firstLine="640" w:firstLineChars="200"/>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pP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农村低保政策旨在为生活在贫困线下的农村居民提供基本的生活保障，确保他们能够享有基本的生存和发展权利。该政策的实施有助于缩小城乡差距，促进社会公平正义，同时也是落实科学发展观、构建社会主义新农村的具体体现。</w:t>
      </w:r>
    </w:p>
    <w:bookmarkEnd w:id="23"/>
    <w:p w14:paraId="3E802C49">
      <w:pPr>
        <w:pageBreakBefore w:val="0"/>
        <w:kinsoku/>
        <w:wordWrap/>
        <w:overflowPunct/>
        <w:topLinePunct w:val="0"/>
        <w:autoSpaceDE/>
        <w:autoSpaceDN/>
        <w:bidi w:val="0"/>
        <w:spacing w:line="600" w:lineRule="exact"/>
        <w:ind w:left="0" w:leftChars="0" w:right="0" w:rightChars="0" w:firstLine="640" w:firstLineChars="200"/>
        <w:rPr>
          <w:rFonts w:hint="eastAsia" w:ascii="方正仿宋简体" w:hAnsi="方正仿宋简体" w:eastAsia="方正仿宋简体" w:cs="方正仿宋简体"/>
          <w:sz w:val="32"/>
          <w:szCs w:val="32"/>
          <w:highlight w:val="none"/>
        </w:rPr>
      </w:pPr>
      <w:r>
        <w:rPr>
          <w:rFonts w:hint="default" w:ascii="Times New Roman" w:hAnsi="Times New Roman" w:eastAsia="方正仿宋简体" w:cs="Times New Roman"/>
          <w:sz w:val="32"/>
          <w:szCs w:val="32"/>
          <w:highlight w:val="none"/>
        </w:rPr>
        <w:t>3</w:t>
      </w:r>
      <w:r>
        <w:rPr>
          <w:rFonts w:hint="eastAsia" w:ascii="方正仿宋简体" w:hAnsi="方正仿宋简体" w:eastAsia="方正仿宋简体" w:cs="方正仿宋简体"/>
          <w:sz w:val="32"/>
          <w:szCs w:val="32"/>
          <w:highlight w:val="none"/>
        </w:rPr>
        <w:t>.项目实施情况</w:t>
      </w:r>
    </w:p>
    <w:p w14:paraId="7E7D621F">
      <w:pPr>
        <w:pStyle w:val="2"/>
        <w:pageBreakBefore w:val="0"/>
        <w:kinsoku/>
        <w:wordWrap/>
        <w:overflowPunct/>
        <w:topLinePunct w:val="0"/>
        <w:autoSpaceDE/>
        <w:autoSpaceDN/>
        <w:bidi w:val="0"/>
        <w:spacing w:after="0" w:line="600" w:lineRule="exact"/>
        <w:ind w:left="0" w:leftChars="0" w:right="0" w:rightChars="0" w:firstLine="640" w:firstLineChars="200"/>
        <w:jc w:val="left"/>
        <w:rPr>
          <w:rFonts w:hint="eastAsia" w:ascii="方正仿宋简体" w:hAnsi="方正仿宋简体" w:eastAsia="方正仿宋简体" w:cs="方正仿宋简体"/>
          <w:color w:val="000000" w:themeColor="text1"/>
          <w:kern w:val="2"/>
          <w:sz w:val="32"/>
          <w:szCs w:val="32"/>
          <w:highlight w:val="none"/>
          <w:lang w:val="en-US"/>
          <w14:textFill>
            <w14:solidFill>
              <w14:schemeClr w14:val="tx1"/>
            </w14:solidFill>
          </w14:textFill>
        </w:rPr>
      </w:pPr>
      <w:bookmarkStart w:id="24" w:name="_Toc1137465073"/>
      <w:r>
        <w:rPr>
          <w:rFonts w:hint="eastAsia" w:ascii="方正仿宋简体" w:hAnsi="方正仿宋简体" w:eastAsia="方正仿宋简体" w:cs="方正仿宋简体"/>
          <w:color w:val="000000" w:themeColor="text1"/>
          <w:kern w:val="2"/>
          <w:sz w:val="32"/>
          <w:szCs w:val="32"/>
          <w:highlight w:val="none"/>
          <w:lang w:eastAsia="zh-CN"/>
          <w14:textFill>
            <w14:solidFill>
              <w14:schemeClr w14:val="tx1"/>
            </w14:solidFill>
          </w14:textFill>
        </w:rPr>
        <w:t>泸定县民政局</w:t>
      </w:r>
      <w:r>
        <w:rPr>
          <w:rFonts w:hint="default" w:ascii="Times New Roman" w:hAnsi="Times New Roman" w:eastAsia="方正仿宋简体" w:cs="Times New Roman"/>
          <w:color w:val="000000" w:themeColor="text1"/>
          <w:kern w:val="2"/>
          <w:sz w:val="32"/>
          <w:szCs w:val="32"/>
          <w:highlight w:val="none"/>
          <w:lang w:eastAsia="zh-CN"/>
          <w14:textFill>
            <w14:solidFill>
              <w14:schemeClr w14:val="tx1"/>
            </w14:solidFill>
          </w14:textFill>
        </w:rPr>
        <w:t>2023</w:t>
      </w:r>
      <w:r>
        <w:rPr>
          <w:rFonts w:hint="eastAsia" w:ascii="方正仿宋简体" w:hAnsi="方正仿宋简体" w:eastAsia="方正仿宋简体" w:cs="方正仿宋简体"/>
          <w:color w:val="000000" w:themeColor="text1"/>
          <w:kern w:val="2"/>
          <w:sz w:val="32"/>
          <w:szCs w:val="32"/>
          <w:highlight w:val="none"/>
          <w:lang w:eastAsia="zh-CN"/>
          <w14:textFill>
            <w14:solidFill>
              <w14:schemeClr w14:val="tx1"/>
            </w14:solidFill>
          </w14:textFill>
        </w:rPr>
        <w:t>年度</w:t>
      </w:r>
      <w:r>
        <w:rPr>
          <w:rFonts w:hint="eastAsia" w:ascii="方正仿宋简体" w:hAnsi="方正仿宋简体" w:eastAsia="方正仿宋简体" w:cs="方正仿宋简体"/>
          <w:color w:val="000000" w:themeColor="text1"/>
          <w:kern w:val="2"/>
          <w:sz w:val="32"/>
          <w:szCs w:val="32"/>
          <w:highlight w:val="none"/>
          <w:lang w:val="en-US" w:eastAsia="zh-CN"/>
          <w14:textFill>
            <w14:solidFill>
              <w14:schemeClr w14:val="tx1"/>
            </w14:solidFill>
          </w14:textFill>
        </w:rPr>
        <w:t>农村</w:t>
      </w:r>
      <w:r>
        <w:rPr>
          <w:rFonts w:hint="eastAsia" w:ascii="方正仿宋简体" w:hAnsi="方正仿宋简体" w:eastAsia="方正仿宋简体" w:cs="方正仿宋简体"/>
          <w:color w:val="000000" w:themeColor="text1"/>
          <w:kern w:val="2"/>
          <w:sz w:val="32"/>
          <w:szCs w:val="32"/>
          <w:highlight w:val="none"/>
          <w:lang w:eastAsia="zh-CN"/>
          <w14:textFill>
            <w14:solidFill>
              <w14:schemeClr w14:val="tx1"/>
            </w14:solidFill>
          </w14:textFill>
        </w:rPr>
        <w:t>低保政策支出根据《四川省最低生活保障工作规程》（川民发〔</w:t>
      </w:r>
      <w:r>
        <w:rPr>
          <w:rFonts w:hint="default" w:ascii="Times New Roman" w:hAnsi="Times New Roman" w:eastAsia="方正仿宋简体" w:cs="Times New Roman"/>
          <w:color w:val="000000" w:themeColor="text1"/>
          <w:kern w:val="2"/>
          <w:sz w:val="32"/>
          <w:szCs w:val="32"/>
          <w:highlight w:val="none"/>
          <w:lang w:eastAsia="zh-CN"/>
          <w14:textFill>
            <w14:solidFill>
              <w14:schemeClr w14:val="tx1"/>
            </w14:solidFill>
          </w14:textFill>
        </w:rPr>
        <w:t>2021</w:t>
      </w:r>
      <w:r>
        <w:rPr>
          <w:rFonts w:hint="eastAsia" w:ascii="方正仿宋简体" w:hAnsi="方正仿宋简体" w:eastAsia="方正仿宋简体" w:cs="方正仿宋简体"/>
          <w:color w:val="000000" w:themeColor="text1"/>
          <w:kern w:val="2"/>
          <w:sz w:val="32"/>
          <w:szCs w:val="32"/>
          <w:highlight w:val="none"/>
          <w:lang w:eastAsia="zh-CN"/>
          <w14:textFill>
            <w14:solidFill>
              <w14:schemeClr w14:val="tx1"/>
            </w14:solidFill>
          </w14:textFill>
        </w:rPr>
        <w:t>〕</w:t>
      </w:r>
      <w:r>
        <w:rPr>
          <w:rFonts w:hint="default" w:ascii="Times New Roman" w:hAnsi="Times New Roman" w:eastAsia="方正仿宋简体" w:cs="Times New Roman"/>
          <w:color w:val="000000" w:themeColor="text1"/>
          <w:kern w:val="2"/>
          <w:sz w:val="32"/>
          <w:szCs w:val="32"/>
          <w:highlight w:val="none"/>
          <w:lang w:eastAsia="zh-CN"/>
          <w14:textFill>
            <w14:solidFill>
              <w14:schemeClr w14:val="tx1"/>
            </w14:solidFill>
          </w14:textFill>
        </w:rPr>
        <w:t>180</w:t>
      </w:r>
      <w:r>
        <w:rPr>
          <w:rFonts w:hint="eastAsia" w:ascii="方正仿宋简体" w:hAnsi="方正仿宋简体" w:eastAsia="方正仿宋简体" w:cs="方正仿宋简体"/>
          <w:color w:val="000000" w:themeColor="text1"/>
          <w:kern w:val="2"/>
          <w:sz w:val="32"/>
          <w:szCs w:val="32"/>
          <w:highlight w:val="none"/>
          <w:lang w:eastAsia="zh-CN"/>
          <w14:textFill>
            <w14:solidFill>
              <w14:schemeClr w14:val="tx1"/>
            </w14:solidFill>
          </w14:textFill>
        </w:rPr>
        <w:t>号）文件相关规定，实施差额发放，发放标准严格按照《关于调整</w:t>
      </w:r>
      <w:r>
        <w:rPr>
          <w:rFonts w:hint="default" w:ascii="Times New Roman" w:hAnsi="Times New Roman" w:eastAsia="方正仿宋简体" w:cs="Times New Roman"/>
          <w:color w:val="000000" w:themeColor="text1"/>
          <w:kern w:val="2"/>
          <w:sz w:val="32"/>
          <w:szCs w:val="32"/>
          <w:highlight w:val="none"/>
          <w:lang w:eastAsia="zh-CN"/>
          <w14:textFill>
            <w14:solidFill>
              <w14:schemeClr w14:val="tx1"/>
            </w14:solidFill>
          </w14:textFill>
        </w:rPr>
        <w:t>2023</w:t>
      </w:r>
      <w:r>
        <w:rPr>
          <w:rFonts w:hint="eastAsia" w:ascii="方正仿宋简体" w:hAnsi="方正仿宋简体" w:eastAsia="方正仿宋简体" w:cs="方正仿宋简体"/>
          <w:color w:val="000000" w:themeColor="text1"/>
          <w:kern w:val="2"/>
          <w:sz w:val="32"/>
          <w:szCs w:val="32"/>
          <w:highlight w:val="none"/>
          <w:lang w:eastAsia="zh-CN"/>
          <w14:textFill>
            <w14:solidFill>
              <w14:schemeClr w14:val="tx1"/>
            </w14:solidFill>
          </w14:textFill>
        </w:rPr>
        <w:t>年全州城乡居民最低生活保障和特困人员生活标准的通知》（甘民规〔</w:t>
      </w:r>
      <w:r>
        <w:rPr>
          <w:rFonts w:hint="default" w:ascii="Times New Roman" w:hAnsi="Times New Roman" w:eastAsia="方正仿宋简体" w:cs="Times New Roman"/>
          <w:color w:val="000000" w:themeColor="text1"/>
          <w:kern w:val="2"/>
          <w:sz w:val="32"/>
          <w:szCs w:val="32"/>
          <w:highlight w:val="none"/>
          <w:lang w:eastAsia="zh-CN"/>
          <w14:textFill>
            <w14:solidFill>
              <w14:schemeClr w14:val="tx1"/>
            </w14:solidFill>
          </w14:textFill>
        </w:rPr>
        <w:t>2023</w:t>
      </w:r>
      <w:r>
        <w:rPr>
          <w:rFonts w:hint="eastAsia" w:ascii="方正仿宋简体" w:hAnsi="方正仿宋简体" w:eastAsia="方正仿宋简体" w:cs="方正仿宋简体"/>
          <w:color w:val="000000" w:themeColor="text1"/>
          <w:kern w:val="2"/>
          <w:sz w:val="32"/>
          <w:szCs w:val="32"/>
          <w:highlight w:val="none"/>
          <w:lang w:eastAsia="zh-CN"/>
          <w14:textFill>
            <w14:solidFill>
              <w14:schemeClr w14:val="tx1"/>
            </w14:solidFill>
          </w14:textFill>
        </w:rPr>
        <w:t>〕</w:t>
      </w:r>
      <w:r>
        <w:rPr>
          <w:rFonts w:hint="default" w:ascii="Times New Roman" w:hAnsi="Times New Roman" w:eastAsia="方正仿宋简体" w:cs="Times New Roman"/>
          <w:color w:val="000000" w:themeColor="text1"/>
          <w:kern w:val="2"/>
          <w:sz w:val="32"/>
          <w:szCs w:val="32"/>
          <w:highlight w:val="none"/>
          <w:lang w:eastAsia="zh-CN"/>
          <w14:textFill>
            <w14:solidFill>
              <w14:schemeClr w14:val="tx1"/>
            </w14:solidFill>
          </w14:textFill>
        </w:rPr>
        <w:t>1</w:t>
      </w:r>
      <w:r>
        <w:rPr>
          <w:rFonts w:hint="eastAsia" w:ascii="方正仿宋简体" w:hAnsi="方正仿宋简体" w:eastAsia="方正仿宋简体" w:cs="方正仿宋简体"/>
          <w:color w:val="000000" w:themeColor="text1"/>
          <w:kern w:val="2"/>
          <w:sz w:val="32"/>
          <w:szCs w:val="32"/>
          <w:highlight w:val="none"/>
          <w:lang w:eastAsia="zh-CN"/>
          <w14:textFill>
            <w14:solidFill>
              <w14:schemeClr w14:val="tx1"/>
            </w14:solidFill>
          </w14:textFill>
        </w:rPr>
        <w:t>号）规定：农村居民最低生活保障标准为</w:t>
      </w:r>
      <w:r>
        <w:rPr>
          <w:rFonts w:hint="default" w:ascii="Times New Roman" w:hAnsi="Times New Roman" w:eastAsia="方正仿宋简体" w:cs="Times New Roman"/>
          <w:color w:val="000000" w:themeColor="text1"/>
          <w:kern w:val="2"/>
          <w:sz w:val="32"/>
          <w:szCs w:val="32"/>
          <w:highlight w:val="none"/>
          <w:lang w:eastAsia="zh-CN"/>
          <w14:textFill>
            <w14:solidFill>
              <w14:schemeClr w14:val="tx1"/>
            </w14:solidFill>
          </w14:textFill>
        </w:rPr>
        <w:t>533</w:t>
      </w:r>
      <w:r>
        <w:rPr>
          <w:rFonts w:hint="eastAsia" w:ascii="方正仿宋简体" w:hAnsi="方正仿宋简体" w:eastAsia="方正仿宋简体" w:cs="方正仿宋简体"/>
          <w:color w:val="000000" w:themeColor="text1"/>
          <w:kern w:val="2"/>
          <w:sz w:val="32"/>
          <w:szCs w:val="32"/>
          <w:highlight w:val="none"/>
          <w:lang w:eastAsia="zh-CN"/>
          <w14:textFill>
            <w14:solidFill>
              <w14:schemeClr w14:val="tx1"/>
            </w14:solidFill>
          </w14:textFill>
        </w:rPr>
        <w:t>元/月。</w:t>
      </w:r>
    </w:p>
    <w:p w14:paraId="24499256">
      <w:pPr>
        <w:pageBreakBefore w:val="0"/>
        <w:widowControl/>
        <w:kinsoku/>
        <w:wordWrap/>
        <w:overflowPunct/>
        <w:topLinePunct w:val="0"/>
        <w:autoSpaceDE/>
        <w:autoSpaceDN/>
        <w:bidi w:val="0"/>
        <w:adjustRightInd w:val="0"/>
        <w:snapToGrid w:val="0"/>
        <w:spacing w:line="600" w:lineRule="exact"/>
        <w:ind w:left="0" w:leftChars="0" w:right="0" w:rightChars="0" w:firstLine="640" w:firstLineChars="200"/>
        <w:jc w:val="left"/>
        <w:outlineLvl w:val="1"/>
        <w:rPr>
          <w:rFonts w:hint="eastAsia" w:ascii="方正楷体简体" w:hAnsi="方正楷体简体" w:eastAsia="方正楷体简体" w:cs="方正楷体简体"/>
          <w:color w:val="000000"/>
          <w:kern w:val="0"/>
          <w:sz w:val="32"/>
          <w:szCs w:val="32"/>
          <w:highlight w:val="none"/>
          <w:shd w:val="clear" w:color="auto" w:fill="FFFFFF"/>
          <w:lang w:val="zh-CN"/>
        </w:rPr>
      </w:pPr>
      <w:bookmarkStart w:id="25" w:name="_Toc1872624354"/>
      <w:bookmarkStart w:id="26" w:name="_Toc373335861"/>
      <w:bookmarkStart w:id="27" w:name="_Toc11275"/>
      <w:bookmarkStart w:id="28" w:name="_Toc28013"/>
      <w:r>
        <w:rPr>
          <w:rFonts w:hint="eastAsia" w:ascii="方正楷体简体" w:hAnsi="方正楷体简体" w:eastAsia="方正楷体简体" w:cs="方正楷体简体"/>
          <w:color w:val="000000"/>
          <w:kern w:val="0"/>
          <w:sz w:val="32"/>
          <w:szCs w:val="32"/>
          <w:highlight w:val="none"/>
          <w:shd w:val="clear" w:color="auto" w:fill="FFFFFF"/>
          <w:lang w:val="zh-CN"/>
        </w:rPr>
        <w:t>（二）资金投入及使用情况</w:t>
      </w:r>
      <w:bookmarkEnd w:id="24"/>
      <w:bookmarkEnd w:id="25"/>
      <w:bookmarkEnd w:id="26"/>
      <w:bookmarkEnd w:id="27"/>
      <w:bookmarkEnd w:id="28"/>
    </w:p>
    <w:p w14:paraId="5AE5B0D7">
      <w:pPr>
        <w:pageBreakBefore w:val="0"/>
        <w:widowControl/>
        <w:kinsoku/>
        <w:wordWrap/>
        <w:overflowPunct/>
        <w:topLinePunct w:val="0"/>
        <w:autoSpaceDE/>
        <w:autoSpaceDN/>
        <w:bidi w:val="0"/>
        <w:adjustRightInd w:val="0"/>
        <w:snapToGrid w:val="0"/>
        <w:spacing w:line="600" w:lineRule="exact"/>
        <w:ind w:left="0" w:leftChars="0" w:right="0" w:rightChars="0" w:firstLine="640" w:firstLineChars="200"/>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pPr>
      <w:bookmarkStart w:id="29" w:name="_Toc92"/>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本项目</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预算</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资金</w:t>
      </w:r>
      <w:r>
        <w:rPr>
          <w:rFonts w:hint="default" w:ascii="Times New Roman" w:hAnsi="Times New Roman" w:eastAsia="方正仿宋简体" w:cs="Times New Roman"/>
          <w:color w:val="000000" w:themeColor="text1"/>
          <w:sz w:val="32"/>
          <w:szCs w:val="32"/>
          <w:highlight w:val="none"/>
          <w:lang w:eastAsia="zh-CN"/>
          <w14:textFill>
            <w14:solidFill>
              <w14:schemeClr w14:val="tx1"/>
            </w14:solidFill>
          </w14:textFill>
        </w:rPr>
        <w:t>1</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eastAsia="zh-CN"/>
          <w14:textFill>
            <w14:solidFill>
              <w14:schemeClr w14:val="tx1"/>
            </w14:solidFill>
          </w14:textFill>
        </w:rPr>
        <w:t>512</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eastAsia="zh-CN"/>
          <w14:textFill>
            <w14:solidFill>
              <w14:schemeClr w14:val="tx1"/>
            </w14:solidFill>
          </w14:textFill>
        </w:rPr>
        <w:t>02</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万元，其中：县级配套安排城镇低保</w:t>
      </w:r>
      <w:r>
        <w:rPr>
          <w:rFonts w:hint="default" w:ascii="Times New Roman" w:hAnsi="Times New Roman" w:eastAsia="方正仿宋简体" w:cs="Times New Roman"/>
          <w:color w:val="000000" w:themeColor="text1"/>
          <w:sz w:val="32"/>
          <w:szCs w:val="32"/>
          <w:highlight w:val="none"/>
          <w:lang w:eastAsia="zh-CN"/>
          <w14:textFill>
            <w14:solidFill>
              <w14:schemeClr w14:val="tx1"/>
            </w14:solidFill>
          </w14:textFill>
        </w:rPr>
        <w:t>146</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eastAsia="zh-CN"/>
          <w14:textFill>
            <w14:solidFill>
              <w14:schemeClr w14:val="tx1"/>
            </w14:solidFill>
          </w14:textFill>
        </w:rPr>
        <w:t>88</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万元，农村低保</w:t>
      </w:r>
      <w:r>
        <w:rPr>
          <w:rFonts w:hint="default" w:ascii="Times New Roman" w:hAnsi="Times New Roman" w:eastAsia="方正仿宋简体" w:cs="Times New Roman"/>
          <w:color w:val="000000" w:themeColor="text1"/>
          <w:sz w:val="32"/>
          <w:szCs w:val="32"/>
          <w:highlight w:val="none"/>
          <w:lang w:eastAsia="zh-CN"/>
          <w14:textFill>
            <w14:solidFill>
              <w14:schemeClr w14:val="tx1"/>
            </w14:solidFill>
          </w14:textFill>
        </w:rPr>
        <w:t>289</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eastAsia="zh-CN"/>
          <w14:textFill>
            <w14:solidFill>
              <w14:schemeClr w14:val="tx1"/>
            </w14:solidFill>
          </w14:textFill>
        </w:rPr>
        <w:t>44</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万元，专项预算安排</w:t>
      </w:r>
      <w:r>
        <w:rPr>
          <w:rFonts w:hint="default" w:ascii="Times New Roman" w:hAnsi="Times New Roman" w:eastAsia="方正仿宋简体" w:cs="Times New Roman"/>
          <w:color w:val="000000" w:themeColor="text1"/>
          <w:sz w:val="32"/>
          <w:szCs w:val="32"/>
          <w:highlight w:val="none"/>
          <w:lang w:eastAsia="zh-CN"/>
          <w14:textFill>
            <w14:solidFill>
              <w14:schemeClr w14:val="tx1"/>
            </w14:solidFill>
          </w14:textFill>
        </w:rPr>
        <w:t>1</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eastAsia="zh-CN"/>
          <w14:textFill>
            <w14:solidFill>
              <w14:schemeClr w14:val="tx1"/>
            </w14:solidFill>
          </w14:textFill>
        </w:rPr>
        <w:t>075</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eastAsia="zh-CN"/>
          <w14:textFill>
            <w14:solidFill>
              <w14:schemeClr w14:val="tx1"/>
            </w14:solidFill>
          </w14:textFill>
        </w:rPr>
        <w:t>7</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0</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万元。实际</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执行</w:t>
      </w:r>
      <w:r>
        <w:rPr>
          <w:rFonts w:hint="default" w:ascii="Times New Roman" w:hAnsi="Times New Roman" w:eastAsia="方正仿宋简体" w:cs="Times New Roman"/>
          <w:color w:val="000000" w:themeColor="text1"/>
          <w:sz w:val="32"/>
          <w:szCs w:val="32"/>
          <w:highlight w:val="none"/>
          <w:lang w:eastAsia="zh-CN"/>
          <w14:textFill>
            <w14:solidFill>
              <w14:schemeClr w14:val="tx1"/>
            </w14:solidFill>
          </w14:textFill>
        </w:rPr>
        <w:t>1</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eastAsia="zh-CN"/>
          <w14:textFill>
            <w14:solidFill>
              <w14:schemeClr w14:val="tx1"/>
            </w14:solidFill>
          </w14:textFill>
        </w:rPr>
        <w:t>486</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eastAsia="zh-CN"/>
          <w14:textFill>
            <w14:solidFill>
              <w14:schemeClr w14:val="tx1"/>
            </w14:solidFill>
          </w14:textFill>
        </w:rPr>
        <w:t>08</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万元，其中：县级配套安排城镇低保</w:t>
      </w:r>
      <w:r>
        <w:rPr>
          <w:rFonts w:hint="default" w:ascii="Times New Roman" w:hAnsi="Times New Roman" w:eastAsia="方正仿宋简体" w:cs="Times New Roman"/>
          <w:color w:val="000000" w:themeColor="text1"/>
          <w:sz w:val="32"/>
          <w:szCs w:val="32"/>
          <w:highlight w:val="none"/>
          <w:lang w:eastAsia="zh-CN"/>
          <w14:textFill>
            <w14:solidFill>
              <w14:schemeClr w14:val="tx1"/>
            </w14:solidFill>
          </w14:textFill>
        </w:rPr>
        <w:t>146</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eastAsia="zh-CN"/>
          <w14:textFill>
            <w14:solidFill>
              <w14:schemeClr w14:val="tx1"/>
            </w14:solidFill>
          </w14:textFill>
        </w:rPr>
        <w:t>88</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万元，农村低保</w:t>
      </w:r>
      <w:r>
        <w:rPr>
          <w:rFonts w:hint="default" w:ascii="Times New Roman" w:hAnsi="Times New Roman" w:eastAsia="方正仿宋简体" w:cs="Times New Roman"/>
          <w:color w:val="000000" w:themeColor="text1"/>
          <w:sz w:val="32"/>
          <w:szCs w:val="32"/>
          <w:highlight w:val="none"/>
          <w:lang w:eastAsia="zh-CN"/>
          <w14:textFill>
            <w14:solidFill>
              <w14:schemeClr w14:val="tx1"/>
            </w14:solidFill>
          </w14:textFill>
        </w:rPr>
        <w:t>289</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eastAsia="zh-CN"/>
          <w14:textFill>
            <w14:solidFill>
              <w14:schemeClr w14:val="tx1"/>
            </w14:solidFill>
          </w14:textFill>
        </w:rPr>
        <w:t>44</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万元，专项预算安排</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1</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049</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76</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万元，</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农村低保专项资金执行率为</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98</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28%</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w:t>
      </w:r>
    </w:p>
    <w:p w14:paraId="5074698B">
      <w:pPr>
        <w:pageBreakBefore w:val="0"/>
        <w:widowControl/>
        <w:kinsoku/>
        <w:wordWrap/>
        <w:overflowPunct/>
        <w:topLinePunct w:val="0"/>
        <w:autoSpaceDE/>
        <w:autoSpaceDN/>
        <w:bidi w:val="0"/>
        <w:adjustRightInd w:val="0"/>
        <w:snapToGrid w:val="0"/>
        <w:spacing w:line="600" w:lineRule="exact"/>
        <w:ind w:left="0" w:leftChars="0" w:right="0" w:rightChars="0" w:firstLine="640" w:firstLineChars="200"/>
        <w:jc w:val="left"/>
        <w:outlineLvl w:val="0"/>
        <w:rPr>
          <w:rFonts w:hint="eastAsia" w:ascii="方正黑体简体" w:hAnsi="方正黑体简体" w:eastAsia="方正黑体简体" w:cs="方正黑体简体"/>
          <w:color w:val="000000"/>
          <w:kern w:val="0"/>
          <w:sz w:val="32"/>
          <w:szCs w:val="32"/>
          <w:highlight w:val="none"/>
          <w:shd w:val="clear" w:color="auto" w:fill="FFFFFF"/>
        </w:rPr>
      </w:pPr>
      <w:bookmarkStart w:id="30" w:name="_Toc30203"/>
      <w:bookmarkStart w:id="31" w:name="_Toc2013461402"/>
      <w:bookmarkStart w:id="32" w:name="_Toc823786307"/>
      <w:bookmarkStart w:id="33" w:name="_Toc16650"/>
      <w:bookmarkStart w:id="34" w:name="_Toc1475229012"/>
      <w:r>
        <w:rPr>
          <w:rFonts w:hint="eastAsia" w:ascii="方正黑体简体" w:hAnsi="方正黑体简体" w:eastAsia="方正黑体简体" w:cs="方正黑体简体"/>
          <w:color w:val="000000"/>
          <w:kern w:val="0"/>
          <w:sz w:val="32"/>
          <w:szCs w:val="32"/>
          <w:highlight w:val="none"/>
          <w:shd w:val="clear" w:color="auto" w:fill="FFFFFF"/>
        </w:rPr>
        <w:t>二、评价工作开展情况</w:t>
      </w:r>
      <w:bookmarkEnd w:id="29"/>
      <w:bookmarkEnd w:id="30"/>
      <w:bookmarkEnd w:id="31"/>
      <w:bookmarkEnd w:id="32"/>
      <w:bookmarkEnd w:id="33"/>
      <w:bookmarkEnd w:id="34"/>
    </w:p>
    <w:p w14:paraId="04485974">
      <w:pPr>
        <w:pageBreakBefore w:val="0"/>
        <w:widowControl/>
        <w:kinsoku/>
        <w:wordWrap/>
        <w:overflowPunct/>
        <w:topLinePunct w:val="0"/>
        <w:autoSpaceDE/>
        <w:autoSpaceDN/>
        <w:bidi w:val="0"/>
        <w:adjustRightInd w:val="0"/>
        <w:snapToGrid w:val="0"/>
        <w:spacing w:line="600" w:lineRule="exact"/>
        <w:ind w:left="0" w:leftChars="0" w:right="0" w:rightChars="0" w:firstLine="640" w:firstLineChars="200"/>
        <w:jc w:val="left"/>
        <w:outlineLvl w:val="1"/>
        <w:rPr>
          <w:rFonts w:hint="eastAsia" w:ascii="方正楷体简体" w:hAnsi="方正楷体简体" w:eastAsia="方正楷体简体" w:cs="方正楷体简体"/>
          <w:color w:val="000000"/>
          <w:kern w:val="0"/>
          <w:sz w:val="32"/>
          <w:szCs w:val="32"/>
          <w:highlight w:val="none"/>
          <w:shd w:val="clear" w:color="auto" w:fill="FFFFFF"/>
          <w:lang w:val="zh-CN"/>
        </w:rPr>
      </w:pPr>
      <w:bookmarkStart w:id="35" w:name="_Toc18579"/>
      <w:bookmarkStart w:id="36" w:name="_Toc374873874"/>
      <w:bookmarkStart w:id="37" w:name="_Toc26040"/>
      <w:bookmarkStart w:id="38" w:name="_Toc552897559"/>
      <w:bookmarkStart w:id="39" w:name="_Toc3977"/>
      <w:bookmarkStart w:id="40" w:name="_Toc1526787527"/>
      <w:r>
        <w:rPr>
          <w:rFonts w:hint="eastAsia" w:ascii="方正楷体简体" w:hAnsi="方正楷体简体" w:eastAsia="方正楷体简体" w:cs="方正楷体简体"/>
          <w:color w:val="000000"/>
          <w:kern w:val="0"/>
          <w:sz w:val="32"/>
          <w:szCs w:val="32"/>
          <w:highlight w:val="none"/>
          <w:shd w:val="clear" w:color="auto" w:fill="FFFFFF"/>
          <w:lang w:val="zh-CN"/>
        </w:rPr>
        <w:t>（一）评价范围</w:t>
      </w:r>
      <w:bookmarkEnd w:id="35"/>
      <w:bookmarkEnd w:id="36"/>
      <w:bookmarkEnd w:id="37"/>
      <w:bookmarkEnd w:id="38"/>
      <w:bookmarkEnd w:id="39"/>
      <w:bookmarkEnd w:id="40"/>
    </w:p>
    <w:p w14:paraId="68DE9746">
      <w:pPr>
        <w:pStyle w:val="2"/>
        <w:pageBreakBefore w:val="0"/>
        <w:kinsoku/>
        <w:wordWrap/>
        <w:overflowPunct/>
        <w:topLinePunct w:val="0"/>
        <w:autoSpaceDE/>
        <w:autoSpaceDN/>
        <w:bidi w:val="0"/>
        <w:spacing w:after="0" w:line="600" w:lineRule="exact"/>
        <w:ind w:left="0" w:leftChars="0" w:right="0" w:rightChars="0" w:firstLine="640" w:firstLineChars="200"/>
        <w:rPr>
          <w:rFonts w:hint="eastAsia" w:ascii="方正仿宋简体" w:hAnsi="方正仿宋简体" w:eastAsia="方正仿宋简体" w:cs="方正仿宋简体"/>
          <w:color w:val="000000"/>
          <w:kern w:val="2"/>
          <w:sz w:val="32"/>
          <w:szCs w:val="32"/>
          <w:highlight w:val="none"/>
          <w:shd w:val="clear" w:color="auto" w:fill="FFFFFF"/>
          <w:lang w:eastAsia="zh-CN"/>
        </w:rPr>
      </w:pPr>
      <w:r>
        <w:rPr>
          <w:rFonts w:hint="eastAsia" w:ascii="方正仿宋简体" w:hAnsi="方正仿宋简体" w:eastAsia="方正仿宋简体" w:cs="方正仿宋简体"/>
          <w:color w:val="000000"/>
          <w:kern w:val="2"/>
          <w:sz w:val="32"/>
          <w:szCs w:val="32"/>
          <w:highlight w:val="none"/>
          <w:shd w:val="clear" w:color="auto" w:fill="FFFFFF"/>
        </w:rPr>
        <w:t>对</w:t>
      </w:r>
      <w:r>
        <w:rPr>
          <w:rFonts w:hint="eastAsia" w:ascii="方正仿宋简体" w:hAnsi="方正仿宋简体" w:eastAsia="方正仿宋简体" w:cs="方正仿宋简体"/>
          <w:color w:val="000000"/>
          <w:kern w:val="2"/>
          <w:sz w:val="32"/>
          <w:szCs w:val="32"/>
          <w:highlight w:val="none"/>
          <w:shd w:val="clear" w:color="auto" w:fill="FFFFFF"/>
          <w:lang w:eastAsia="zh-CN"/>
        </w:rPr>
        <w:t>泸定县民政局</w:t>
      </w:r>
      <w:r>
        <w:rPr>
          <w:rFonts w:hint="eastAsia" w:ascii="方正仿宋简体" w:hAnsi="方正仿宋简体" w:eastAsia="方正仿宋简体" w:cs="方正仿宋简体"/>
          <w:color w:val="000000"/>
          <w:kern w:val="2"/>
          <w:sz w:val="32"/>
          <w:szCs w:val="32"/>
          <w:highlight w:val="none"/>
          <w:shd w:val="clear" w:color="auto" w:fill="FFFFFF"/>
          <w:lang w:val="en-US" w:eastAsia="zh-CN"/>
        </w:rPr>
        <w:t>实施的</w:t>
      </w:r>
      <w:r>
        <w:rPr>
          <w:rFonts w:hint="eastAsia" w:ascii="方正仿宋简体" w:hAnsi="方正仿宋简体" w:eastAsia="方正仿宋简体" w:cs="方正仿宋简体"/>
          <w:color w:val="000000"/>
          <w:kern w:val="2"/>
          <w:sz w:val="32"/>
          <w:szCs w:val="32"/>
          <w:highlight w:val="none"/>
          <w:shd w:val="clear" w:color="auto" w:fill="FFFFFF"/>
          <w:lang w:eastAsia="zh-CN"/>
        </w:rPr>
        <w:t>农村低保专项项目</w:t>
      </w:r>
      <w:r>
        <w:rPr>
          <w:rFonts w:hint="eastAsia" w:ascii="方正仿宋简体" w:hAnsi="方正仿宋简体" w:eastAsia="方正仿宋简体" w:cs="方正仿宋简体"/>
          <w:color w:val="000000"/>
          <w:kern w:val="2"/>
          <w:sz w:val="32"/>
          <w:szCs w:val="32"/>
          <w:highlight w:val="none"/>
          <w:shd w:val="clear" w:color="auto" w:fill="FFFFFF"/>
        </w:rPr>
        <w:t>进行绩效评价</w:t>
      </w:r>
      <w:r>
        <w:rPr>
          <w:rFonts w:hint="eastAsia" w:ascii="方正仿宋简体" w:hAnsi="方正仿宋简体" w:eastAsia="方正仿宋简体" w:cs="方正仿宋简体"/>
          <w:color w:val="000000"/>
          <w:kern w:val="2"/>
          <w:sz w:val="32"/>
          <w:szCs w:val="32"/>
          <w:highlight w:val="none"/>
          <w:shd w:val="clear" w:color="auto" w:fill="FFFFFF"/>
          <w:lang w:eastAsia="zh-CN"/>
        </w:rPr>
        <w:t>。</w:t>
      </w:r>
    </w:p>
    <w:p w14:paraId="37458BFB">
      <w:pPr>
        <w:pageBreakBefore w:val="0"/>
        <w:widowControl/>
        <w:kinsoku/>
        <w:wordWrap/>
        <w:overflowPunct/>
        <w:topLinePunct w:val="0"/>
        <w:autoSpaceDE/>
        <w:autoSpaceDN/>
        <w:bidi w:val="0"/>
        <w:adjustRightInd w:val="0"/>
        <w:snapToGrid w:val="0"/>
        <w:spacing w:line="600" w:lineRule="exact"/>
        <w:ind w:left="0" w:leftChars="0" w:right="0" w:rightChars="0" w:firstLine="640" w:firstLineChars="200"/>
        <w:jc w:val="left"/>
        <w:outlineLvl w:val="1"/>
        <w:rPr>
          <w:rFonts w:hint="eastAsia" w:ascii="方正楷体简体" w:hAnsi="方正楷体简体" w:eastAsia="方正楷体简体" w:cs="方正楷体简体"/>
          <w:color w:val="000000"/>
          <w:kern w:val="0"/>
          <w:sz w:val="32"/>
          <w:szCs w:val="32"/>
          <w:highlight w:val="none"/>
          <w:shd w:val="clear" w:color="auto" w:fill="FFFFFF"/>
          <w:lang w:val="zh-CN"/>
        </w:rPr>
      </w:pPr>
      <w:bookmarkStart w:id="41" w:name="_Toc23860"/>
      <w:r>
        <w:rPr>
          <w:rFonts w:hint="eastAsia" w:ascii="方正楷体简体" w:hAnsi="方正楷体简体" w:eastAsia="方正楷体简体" w:cs="方正楷体简体"/>
          <w:color w:val="000000"/>
          <w:kern w:val="0"/>
          <w:sz w:val="32"/>
          <w:szCs w:val="32"/>
          <w:highlight w:val="none"/>
          <w:shd w:val="clear" w:color="auto" w:fill="FFFFFF"/>
          <w:lang w:val="zh-CN"/>
        </w:rPr>
        <w:t>（二）评价目的</w:t>
      </w:r>
      <w:bookmarkEnd w:id="41"/>
    </w:p>
    <w:p w14:paraId="1AC1AD53">
      <w:pPr>
        <w:pStyle w:val="2"/>
        <w:pageBreakBefore w:val="0"/>
        <w:kinsoku/>
        <w:wordWrap/>
        <w:overflowPunct/>
        <w:topLinePunct w:val="0"/>
        <w:autoSpaceDE/>
        <w:autoSpaceDN/>
        <w:bidi w:val="0"/>
        <w:spacing w:after="0" w:line="600" w:lineRule="exact"/>
        <w:ind w:left="0" w:leftChars="0" w:right="0" w:rightChars="0" w:firstLine="561"/>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通过对</w:t>
      </w:r>
      <w:r>
        <w:rPr>
          <w:rFonts w:hint="eastAsia" w:ascii="方正仿宋简体" w:hAnsi="方正仿宋简体" w:eastAsia="方正仿宋简体" w:cs="方正仿宋简体"/>
          <w:sz w:val="32"/>
          <w:szCs w:val="32"/>
          <w:highlight w:val="none"/>
          <w:lang w:eastAsia="zh-CN"/>
        </w:rPr>
        <w:t>农村低保专项项目</w:t>
      </w:r>
      <w:r>
        <w:rPr>
          <w:rFonts w:hint="eastAsia" w:ascii="方正仿宋简体" w:hAnsi="方正仿宋简体" w:eastAsia="方正仿宋简体" w:cs="方正仿宋简体"/>
          <w:sz w:val="32"/>
          <w:szCs w:val="32"/>
          <w:highlight w:val="none"/>
        </w:rPr>
        <w:t>进行绩效评价，发现项目实施过程存在的问题，并督促被评价单位及时整改。同时对</w:t>
      </w:r>
      <w:r>
        <w:rPr>
          <w:rFonts w:hint="eastAsia" w:ascii="方正仿宋简体" w:hAnsi="方正仿宋简体" w:eastAsia="方正仿宋简体" w:cs="方正仿宋简体"/>
          <w:sz w:val="32"/>
          <w:szCs w:val="32"/>
          <w:highlight w:val="none"/>
          <w:lang w:eastAsia="zh-CN"/>
        </w:rPr>
        <w:t>农村低保专项项目</w:t>
      </w:r>
      <w:r>
        <w:rPr>
          <w:rFonts w:hint="eastAsia" w:ascii="方正仿宋简体" w:hAnsi="方正仿宋简体" w:eastAsia="方正仿宋简体" w:cs="方正仿宋简体"/>
          <w:sz w:val="32"/>
          <w:szCs w:val="32"/>
          <w:highlight w:val="none"/>
        </w:rPr>
        <w:t>绩效评价主要目的是发挥绩效评价对决策信息的反馈作用，建立一种科学、明确的绩效目标作为预算编制依据，将绩效评价融入整个预算编制过程，为规范和加强财政支出管理，强化支出责任，建立科学、规范的财政支出绩效评价管理体系，提高财政资金使用效益</w:t>
      </w:r>
      <w:r>
        <w:rPr>
          <w:rFonts w:hint="eastAsia" w:ascii="方正仿宋简体" w:hAnsi="方正仿宋简体" w:eastAsia="方正仿宋简体" w:cs="方正仿宋简体"/>
          <w:color w:val="000000"/>
          <w:sz w:val="32"/>
          <w:szCs w:val="32"/>
          <w:highlight w:val="none"/>
          <w:shd w:val="clear" w:color="auto" w:fill="FFFFFF"/>
        </w:rPr>
        <w:t>。</w:t>
      </w:r>
      <w:bookmarkStart w:id="42" w:name="_Toc25044"/>
    </w:p>
    <w:p w14:paraId="18AA5C1D">
      <w:pPr>
        <w:pageBreakBefore w:val="0"/>
        <w:widowControl/>
        <w:kinsoku/>
        <w:wordWrap/>
        <w:overflowPunct/>
        <w:topLinePunct w:val="0"/>
        <w:autoSpaceDE/>
        <w:autoSpaceDN/>
        <w:bidi w:val="0"/>
        <w:adjustRightInd w:val="0"/>
        <w:snapToGrid w:val="0"/>
        <w:spacing w:line="600" w:lineRule="exact"/>
        <w:ind w:left="0" w:leftChars="0" w:right="0" w:rightChars="0" w:firstLine="640" w:firstLineChars="200"/>
        <w:jc w:val="left"/>
        <w:outlineLvl w:val="1"/>
        <w:rPr>
          <w:rFonts w:hint="eastAsia" w:ascii="方正楷体简体" w:hAnsi="方正楷体简体" w:eastAsia="方正楷体简体" w:cs="方正楷体简体"/>
          <w:color w:val="000000"/>
          <w:kern w:val="0"/>
          <w:sz w:val="32"/>
          <w:szCs w:val="32"/>
          <w:highlight w:val="none"/>
          <w:shd w:val="clear" w:color="auto" w:fill="FFFFFF"/>
          <w:lang w:val="zh-CN"/>
        </w:rPr>
      </w:pPr>
      <w:bookmarkStart w:id="43" w:name="_Toc69892372"/>
      <w:bookmarkStart w:id="44" w:name="_Toc695837166"/>
      <w:bookmarkStart w:id="45" w:name="_Toc256358140"/>
      <w:bookmarkStart w:id="46" w:name="_Toc4506"/>
      <w:bookmarkStart w:id="47" w:name="_Toc18056"/>
      <w:r>
        <w:rPr>
          <w:rFonts w:hint="eastAsia" w:ascii="方正楷体简体" w:hAnsi="方正楷体简体" w:eastAsia="方正楷体简体" w:cs="方正楷体简体"/>
          <w:color w:val="000000"/>
          <w:kern w:val="0"/>
          <w:sz w:val="32"/>
          <w:szCs w:val="32"/>
          <w:highlight w:val="none"/>
          <w:shd w:val="clear" w:color="auto" w:fill="FFFFFF"/>
          <w:lang w:val="zh-CN"/>
        </w:rPr>
        <w:t>（三）</w:t>
      </w:r>
      <w:bookmarkEnd w:id="42"/>
      <w:bookmarkEnd w:id="43"/>
      <w:bookmarkEnd w:id="44"/>
      <w:bookmarkEnd w:id="45"/>
      <w:bookmarkEnd w:id="46"/>
      <w:r>
        <w:rPr>
          <w:rFonts w:hint="eastAsia" w:ascii="方正楷体简体" w:hAnsi="方正楷体简体" w:eastAsia="方正楷体简体" w:cs="方正楷体简体"/>
          <w:color w:val="000000"/>
          <w:kern w:val="0"/>
          <w:sz w:val="32"/>
          <w:szCs w:val="32"/>
          <w:highlight w:val="none"/>
          <w:shd w:val="clear" w:color="auto" w:fill="FFFFFF"/>
          <w:lang w:val="zh-CN"/>
        </w:rPr>
        <w:t>评价依据</w:t>
      </w:r>
      <w:bookmarkEnd w:id="47"/>
    </w:p>
    <w:p w14:paraId="41C170CA">
      <w:pPr>
        <w:pStyle w:val="2"/>
        <w:pageBreakBefore w:val="0"/>
        <w:numPr>
          <w:ilvl w:val="0"/>
          <w:numId w:val="2"/>
        </w:numPr>
        <w:kinsoku/>
        <w:wordWrap/>
        <w:overflowPunct/>
        <w:topLinePunct w:val="0"/>
        <w:autoSpaceDE/>
        <w:autoSpaceDN/>
        <w:bidi w:val="0"/>
        <w:spacing w:after="0" w:line="600" w:lineRule="exact"/>
        <w:ind w:left="0" w:leftChars="0" w:right="0" w:rightChars="0" w:firstLine="567" w:firstLineChars="0"/>
        <w:rPr>
          <w:rFonts w:hint="eastAsia" w:ascii="方正仿宋简体" w:hAnsi="方正仿宋简体" w:eastAsia="方正仿宋简体" w:cs="方正仿宋简体"/>
          <w:sz w:val="32"/>
          <w:szCs w:val="32"/>
          <w:highlight w:val="none"/>
        </w:rPr>
      </w:pPr>
      <w:bookmarkStart w:id="48" w:name="_Toc24122"/>
      <w:bookmarkStart w:id="49" w:name="_Toc12644"/>
      <w:bookmarkStart w:id="50" w:name="_Toc1283387961"/>
      <w:bookmarkStart w:id="51" w:name="_Toc2131644227"/>
      <w:bookmarkStart w:id="52" w:name="_Toc1431999818"/>
      <w:r>
        <w:rPr>
          <w:rFonts w:hint="eastAsia" w:ascii="方正仿宋简体" w:hAnsi="方正仿宋简体" w:eastAsia="方正仿宋简体" w:cs="方正仿宋简体"/>
          <w:sz w:val="32"/>
          <w:szCs w:val="32"/>
          <w:highlight w:val="none"/>
        </w:rPr>
        <w:t>《关于推进预算绩效管理的指导意见》（财预〔</w:t>
      </w:r>
      <w:r>
        <w:rPr>
          <w:rFonts w:hint="default" w:ascii="Times New Roman" w:hAnsi="Times New Roman" w:eastAsia="方正仿宋简体" w:cs="Times New Roman"/>
          <w:sz w:val="32"/>
          <w:szCs w:val="32"/>
          <w:highlight w:val="none"/>
        </w:rPr>
        <w:t>2011</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416</w:t>
      </w:r>
      <w:r>
        <w:rPr>
          <w:rFonts w:hint="eastAsia" w:ascii="方正仿宋简体" w:hAnsi="方正仿宋简体" w:eastAsia="方正仿宋简体" w:cs="方正仿宋简体"/>
          <w:sz w:val="32"/>
          <w:szCs w:val="32"/>
          <w:highlight w:val="none"/>
        </w:rPr>
        <w:t>号）；</w:t>
      </w:r>
    </w:p>
    <w:p w14:paraId="44DDEF18">
      <w:pPr>
        <w:pStyle w:val="2"/>
        <w:pageBreakBefore w:val="0"/>
        <w:numPr>
          <w:ilvl w:val="0"/>
          <w:numId w:val="2"/>
        </w:numPr>
        <w:kinsoku/>
        <w:wordWrap/>
        <w:overflowPunct/>
        <w:topLinePunct w:val="0"/>
        <w:autoSpaceDE/>
        <w:autoSpaceDN/>
        <w:bidi w:val="0"/>
        <w:spacing w:after="0" w:line="600" w:lineRule="exact"/>
        <w:ind w:left="0" w:leftChars="0" w:right="0" w:rightChars="0" w:firstLine="567" w:firstLineChars="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《财政部〈关于印发项目支出绩效评价管理办法〉的通知》（财预〔</w:t>
      </w:r>
      <w:r>
        <w:rPr>
          <w:rFonts w:hint="default" w:ascii="Times New Roman" w:hAnsi="Times New Roman" w:eastAsia="方正仿宋简体" w:cs="Times New Roman"/>
          <w:sz w:val="32"/>
          <w:szCs w:val="32"/>
          <w:highlight w:val="none"/>
        </w:rPr>
        <w:t>2020</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10</w:t>
      </w:r>
      <w:r>
        <w:rPr>
          <w:rFonts w:hint="eastAsia" w:ascii="方正仿宋简体" w:hAnsi="方正仿宋简体" w:eastAsia="方正仿宋简体" w:cs="方正仿宋简体"/>
          <w:sz w:val="32"/>
          <w:szCs w:val="32"/>
          <w:highlight w:val="none"/>
        </w:rPr>
        <w:t>号）；</w:t>
      </w:r>
    </w:p>
    <w:p w14:paraId="41BB57DE">
      <w:pPr>
        <w:pStyle w:val="2"/>
        <w:pageBreakBefore w:val="0"/>
        <w:numPr>
          <w:ilvl w:val="0"/>
          <w:numId w:val="2"/>
        </w:numPr>
        <w:kinsoku/>
        <w:wordWrap/>
        <w:overflowPunct/>
        <w:topLinePunct w:val="0"/>
        <w:autoSpaceDE/>
        <w:autoSpaceDN/>
        <w:bidi w:val="0"/>
        <w:spacing w:after="0" w:line="600" w:lineRule="exact"/>
        <w:ind w:left="0" w:leftChars="0" w:right="0" w:rightChars="0" w:firstLine="567" w:firstLineChars="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《中共中央 国务院关于全面实施预算绩效管理的意见》（中发〔</w:t>
      </w:r>
      <w:r>
        <w:rPr>
          <w:rFonts w:hint="default" w:ascii="Times New Roman" w:hAnsi="Times New Roman" w:eastAsia="方正仿宋简体" w:cs="Times New Roman"/>
          <w:sz w:val="32"/>
          <w:szCs w:val="32"/>
          <w:highlight w:val="none"/>
        </w:rPr>
        <w:t>2018</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34</w:t>
      </w:r>
      <w:r>
        <w:rPr>
          <w:rFonts w:hint="eastAsia" w:ascii="方正仿宋简体" w:hAnsi="方正仿宋简体" w:eastAsia="方正仿宋简体" w:cs="方正仿宋简体"/>
          <w:sz w:val="32"/>
          <w:szCs w:val="32"/>
          <w:highlight w:val="none"/>
        </w:rPr>
        <w:t>号）；</w:t>
      </w:r>
    </w:p>
    <w:p w14:paraId="31BDACDE">
      <w:pPr>
        <w:pStyle w:val="2"/>
        <w:pageBreakBefore w:val="0"/>
        <w:numPr>
          <w:ilvl w:val="0"/>
          <w:numId w:val="2"/>
        </w:numPr>
        <w:kinsoku/>
        <w:wordWrap/>
        <w:overflowPunct/>
        <w:topLinePunct w:val="0"/>
        <w:autoSpaceDE/>
        <w:autoSpaceDN/>
        <w:bidi w:val="0"/>
        <w:spacing w:after="0" w:line="600" w:lineRule="exact"/>
        <w:ind w:left="0" w:leftChars="0" w:right="0" w:rightChars="0" w:firstLine="567" w:firstLineChars="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《中共四川省委 四川省人民政府关于全面实施预算绩效管理的实施意见》（川委发〔</w:t>
      </w:r>
      <w:r>
        <w:rPr>
          <w:rFonts w:hint="default" w:ascii="Times New Roman" w:hAnsi="Times New Roman" w:eastAsia="方正仿宋简体" w:cs="Times New Roman"/>
          <w:sz w:val="32"/>
          <w:szCs w:val="32"/>
          <w:highlight w:val="none"/>
        </w:rPr>
        <w:t>2019</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8</w:t>
      </w:r>
      <w:r>
        <w:rPr>
          <w:rFonts w:hint="eastAsia" w:ascii="方正仿宋简体" w:hAnsi="方正仿宋简体" w:eastAsia="方正仿宋简体" w:cs="方正仿宋简体"/>
          <w:sz w:val="32"/>
          <w:szCs w:val="32"/>
          <w:highlight w:val="none"/>
        </w:rPr>
        <w:t>号）；</w:t>
      </w:r>
    </w:p>
    <w:p w14:paraId="56D964E1">
      <w:pPr>
        <w:pStyle w:val="2"/>
        <w:pageBreakBefore w:val="0"/>
        <w:numPr>
          <w:ilvl w:val="0"/>
          <w:numId w:val="2"/>
        </w:numPr>
        <w:kinsoku/>
        <w:wordWrap/>
        <w:overflowPunct/>
        <w:topLinePunct w:val="0"/>
        <w:autoSpaceDE/>
        <w:autoSpaceDN/>
        <w:bidi w:val="0"/>
        <w:spacing w:after="0" w:line="600" w:lineRule="exact"/>
        <w:ind w:left="0" w:leftChars="0" w:right="0" w:rightChars="0" w:firstLine="567" w:firstLineChars="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《四川省省级项目支出绩效管理办法》（川财绩〔</w:t>
      </w:r>
      <w:r>
        <w:rPr>
          <w:rFonts w:hint="default" w:ascii="Times New Roman" w:hAnsi="Times New Roman" w:eastAsia="方正仿宋简体" w:cs="Times New Roman"/>
          <w:sz w:val="32"/>
          <w:szCs w:val="32"/>
          <w:highlight w:val="none"/>
        </w:rPr>
        <w:t>2019</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14</w:t>
      </w:r>
      <w:r>
        <w:rPr>
          <w:rFonts w:hint="eastAsia" w:ascii="方正仿宋简体" w:hAnsi="方正仿宋简体" w:eastAsia="方正仿宋简体" w:cs="方正仿宋简体"/>
          <w:sz w:val="32"/>
          <w:szCs w:val="32"/>
          <w:highlight w:val="none"/>
        </w:rPr>
        <w:t>号）；</w:t>
      </w:r>
    </w:p>
    <w:p w14:paraId="1082B11A">
      <w:pPr>
        <w:pStyle w:val="2"/>
        <w:pageBreakBefore w:val="0"/>
        <w:kinsoku/>
        <w:wordWrap/>
        <w:overflowPunct/>
        <w:topLinePunct w:val="0"/>
        <w:autoSpaceDE/>
        <w:autoSpaceDN/>
        <w:bidi w:val="0"/>
        <w:spacing w:after="0" w:line="600" w:lineRule="exact"/>
        <w:ind w:left="0" w:leftChars="0" w:right="0" w:rightChars="0" w:firstLine="560"/>
        <w:rPr>
          <w:rFonts w:hint="eastAsia" w:ascii="方正仿宋简体" w:hAnsi="方正仿宋简体" w:eastAsia="方正仿宋简体" w:cs="方正仿宋简体"/>
          <w:sz w:val="32"/>
          <w:szCs w:val="32"/>
          <w:highlight w:val="none"/>
        </w:rPr>
      </w:pPr>
      <w:r>
        <w:rPr>
          <w:rFonts w:hint="default" w:ascii="Times New Roman" w:hAnsi="Times New Roman" w:eastAsia="方正仿宋简体" w:cs="Times New Roman"/>
          <w:sz w:val="32"/>
          <w:szCs w:val="32"/>
          <w:highlight w:val="none"/>
          <w:lang w:val="en-US" w:eastAsia="zh-CN"/>
        </w:rPr>
        <w:t>6</w:t>
      </w:r>
      <w:r>
        <w:rPr>
          <w:rFonts w:hint="eastAsia" w:ascii="方正仿宋简体" w:hAnsi="方正仿宋简体" w:eastAsia="方正仿宋简体" w:cs="方正仿宋简体"/>
          <w:sz w:val="32"/>
          <w:szCs w:val="32"/>
          <w:highlight w:val="none"/>
          <w:lang w:val="en-US" w:eastAsia="zh-CN"/>
        </w:rPr>
        <w:t>.</w:t>
      </w:r>
      <w:r>
        <w:rPr>
          <w:rFonts w:hint="eastAsia" w:ascii="方正仿宋简体" w:hAnsi="方正仿宋简体" w:eastAsia="方正仿宋简体" w:cs="方正仿宋简体"/>
          <w:sz w:val="32"/>
          <w:szCs w:val="32"/>
          <w:highlight w:val="none"/>
        </w:rPr>
        <w:t>《泸定县财政局关于开展</w:t>
      </w:r>
      <w:r>
        <w:rPr>
          <w:rFonts w:hint="default" w:ascii="Times New Roman" w:hAnsi="Times New Roman" w:eastAsia="方正仿宋简体" w:cs="Times New Roman"/>
          <w:sz w:val="32"/>
          <w:szCs w:val="32"/>
          <w:highlight w:val="none"/>
        </w:rPr>
        <w:t>2024</w:t>
      </w:r>
      <w:r>
        <w:rPr>
          <w:rFonts w:hint="eastAsia" w:ascii="方正仿宋简体" w:hAnsi="方正仿宋简体" w:eastAsia="方正仿宋简体" w:cs="方正仿宋简体"/>
          <w:sz w:val="32"/>
          <w:szCs w:val="32"/>
          <w:highlight w:val="none"/>
        </w:rPr>
        <w:t>年县本级财政支出项目绩效评价工作的通知》（泸财〔</w:t>
      </w:r>
      <w:r>
        <w:rPr>
          <w:rFonts w:hint="default" w:ascii="Times New Roman" w:hAnsi="Times New Roman" w:eastAsia="方正仿宋简体" w:cs="Times New Roman"/>
          <w:sz w:val="32"/>
          <w:szCs w:val="32"/>
          <w:highlight w:val="none"/>
        </w:rPr>
        <w:t>2024</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41</w:t>
      </w:r>
      <w:r>
        <w:rPr>
          <w:rFonts w:hint="eastAsia" w:ascii="方正仿宋简体" w:hAnsi="方正仿宋简体" w:eastAsia="方正仿宋简体" w:cs="方正仿宋简体"/>
          <w:sz w:val="32"/>
          <w:szCs w:val="32"/>
          <w:highlight w:val="none"/>
        </w:rPr>
        <w:t>号）；</w:t>
      </w:r>
    </w:p>
    <w:p w14:paraId="724B921D">
      <w:pPr>
        <w:pStyle w:val="2"/>
        <w:pageBreakBefore w:val="0"/>
        <w:kinsoku/>
        <w:wordWrap/>
        <w:overflowPunct/>
        <w:topLinePunct w:val="0"/>
        <w:autoSpaceDE/>
        <w:autoSpaceDN/>
        <w:bidi w:val="0"/>
        <w:spacing w:after="0" w:line="600" w:lineRule="exact"/>
        <w:ind w:left="0" w:leftChars="0" w:right="0" w:rightChars="0" w:firstLine="560"/>
        <w:rPr>
          <w:rFonts w:hint="eastAsia" w:ascii="方正仿宋简体" w:hAnsi="方正仿宋简体" w:eastAsia="方正仿宋简体" w:cs="方正仿宋简体"/>
          <w:sz w:val="32"/>
          <w:szCs w:val="32"/>
          <w:highlight w:val="none"/>
        </w:rPr>
      </w:pPr>
      <w:r>
        <w:rPr>
          <w:rFonts w:hint="default" w:ascii="Times New Roman" w:hAnsi="Times New Roman" w:eastAsia="方正仿宋简体" w:cs="Times New Roman"/>
          <w:sz w:val="32"/>
          <w:szCs w:val="32"/>
          <w:highlight w:val="none"/>
          <w:lang w:val="en-US" w:eastAsia="zh-CN"/>
        </w:rPr>
        <w:t>7</w:t>
      </w:r>
      <w:r>
        <w:rPr>
          <w:rFonts w:hint="eastAsia" w:ascii="方正仿宋简体" w:hAnsi="方正仿宋简体" w:eastAsia="方正仿宋简体" w:cs="方正仿宋简体"/>
          <w:sz w:val="32"/>
          <w:szCs w:val="32"/>
          <w:highlight w:val="none"/>
        </w:rPr>
        <w:t>.</w:t>
      </w:r>
      <w:r>
        <w:rPr>
          <w:rFonts w:hint="eastAsia" w:ascii="方正仿宋简体" w:hAnsi="方正仿宋简体" w:eastAsia="方正仿宋简体" w:cs="方正仿宋简体"/>
          <w:sz w:val="32"/>
          <w:szCs w:val="32"/>
          <w:highlight w:val="none"/>
          <w:lang w:val="en-US" w:eastAsia="zh-CN"/>
        </w:rPr>
        <w:t xml:space="preserve"> </w:t>
      </w:r>
      <w:r>
        <w:rPr>
          <w:rFonts w:hint="eastAsia" w:ascii="方正仿宋简体" w:hAnsi="方正仿宋简体" w:eastAsia="方正仿宋简体" w:cs="方正仿宋简体"/>
          <w:sz w:val="32"/>
          <w:szCs w:val="32"/>
          <w:highlight w:val="none"/>
        </w:rPr>
        <w:t>其他相关法规及操作规范。</w:t>
      </w:r>
    </w:p>
    <w:p w14:paraId="2112342C">
      <w:pPr>
        <w:pageBreakBefore w:val="0"/>
        <w:widowControl/>
        <w:kinsoku/>
        <w:wordWrap/>
        <w:overflowPunct/>
        <w:topLinePunct w:val="0"/>
        <w:autoSpaceDE/>
        <w:autoSpaceDN/>
        <w:bidi w:val="0"/>
        <w:adjustRightInd w:val="0"/>
        <w:snapToGrid w:val="0"/>
        <w:spacing w:line="600" w:lineRule="exact"/>
        <w:ind w:left="0" w:leftChars="0" w:right="0" w:rightChars="0" w:firstLine="640" w:firstLineChars="200"/>
        <w:jc w:val="left"/>
        <w:outlineLvl w:val="1"/>
        <w:rPr>
          <w:rFonts w:hint="eastAsia" w:ascii="方正楷体简体" w:hAnsi="方正楷体简体" w:eastAsia="方正楷体简体" w:cs="方正楷体简体"/>
          <w:color w:val="000000"/>
          <w:kern w:val="0"/>
          <w:sz w:val="32"/>
          <w:szCs w:val="32"/>
          <w:highlight w:val="none"/>
          <w:shd w:val="clear" w:color="auto" w:fill="FFFFFF"/>
          <w:lang w:val="zh-CN"/>
        </w:rPr>
      </w:pPr>
      <w:bookmarkStart w:id="53" w:name="_Toc28565"/>
      <w:r>
        <w:rPr>
          <w:rFonts w:hint="eastAsia" w:ascii="方正楷体简体" w:hAnsi="方正楷体简体" w:eastAsia="方正楷体简体" w:cs="方正楷体简体"/>
          <w:color w:val="000000"/>
          <w:kern w:val="0"/>
          <w:sz w:val="32"/>
          <w:szCs w:val="32"/>
          <w:highlight w:val="none"/>
          <w:shd w:val="clear" w:color="auto" w:fill="FFFFFF"/>
          <w:lang w:val="zh-CN"/>
        </w:rPr>
        <w:t>（四）绩效评价指标体系</w:t>
      </w:r>
      <w:bookmarkEnd w:id="53"/>
    </w:p>
    <w:p w14:paraId="1FE111B4">
      <w:pPr>
        <w:pStyle w:val="2"/>
        <w:pageBreakBefore w:val="0"/>
        <w:kinsoku/>
        <w:wordWrap/>
        <w:overflowPunct/>
        <w:topLinePunct w:val="0"/>
        <w:autoSpaceDE/>
        <w:autoSpaceDN/>
        <w:bidi w:val="0"/>
        <w:spacing w:after="0" w:line="600" w:lineRule="exact"/>
        <w:ind w:left="0" w:leftChars="0" w:right="0" w:rightChars="0" w:firstLine="564"/>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根据</w:t>
      </w:r>
      <w:r>
        <w:rPr>
          <w:rFonts w:hint="eastAsia" w:ascii="方正仿宋简体" w:hAnsi="方正仿宋简体" w:eastAsia="方正仿宋简体" w:cs="方正仿宋简体"/>
          <w:sz w:val="32"/>
          <w:szCs w:val="32"/>
          <w:highlight w:val="none"/>
          <w:lang w:eastAsia="zh-CN"/>
        </w:rPr>
        <w:t>《泸定县财政局关于开展</w:t>
      </w:r>
      <w:r>
        <w:rPr>
          <w:rFonts w:hint="default" w:ascii="Times New Roman" w:hAnsi="Times New Roman" w:eastAsia="方正仿宋简体" w:cs="Times New Roman"/>
          <w:sz w:val="32"/>
          <w:szCs w:val="32"/>
          <w:highlight w:val="none"/>
          <w:lang w:eastAsia="zh-CN"/>
        </w:rPr>
        <w:t>2024</w:t>
      </w:r>
      <w:r>
        <w:rPr>
          <w:rFonts w:hint="eastAsia" w:ascii="方正仿宋简体" w:hAnsi="方正仿宋简体" w:eastAsia="方正仿宋简体" w:cs="方正仿宋简体"/>
          <w:sz w:val="32"/>
          <w:szCs w:val="32"/>
          <w:highlight w:val="none"/>
          <w:lang w:eastAsia="zh-CN"/>
        </w:rPr>
        <w:t>年县本级财政支出项目绩效评价工作的通知》（泸财〔</w:t>
      </w:r>
      <w:r>
        <w:rPr>
          <w:rFonts w:hint="default" w:ascii="Times New Roman" w:hAnsi="Times New Roman" w:eastAsia="方正仿宋简体" w:cs="Times New Roman"/>
          <w:sz w:val="32"/>
          <w:szCs w:val="32"/>
          <w:highlight w:val="none"/>
          <w:lang w:eastAsia="zh-CN"/>
        </w:rPr>
        <w:t>2024</w:t>
      </w:r>
      <w:r>
        <w:rPr>
          <w:rFonts w:hint="eastAsia" w:ascii="方正仿宋简体" w:hAnsi="方正仿宋简体" w:eastAsia="方正仿宋简体" w:cs="方正仿宋简体"/>
          <w:sz w:val="32"/>
          <w:szCs w:val="32"/>
          <w:highlight w:val="none"/>
          <w:lang w:eastAsia="zh-CN"/>
        </w:rPr>
        <w:t>〕</w:t>
      </w:r>
      <w:r>
        <w:rPr>
          <w:rFonts w:hint="default" w:ascii="Times New Roman" w:hAnsi="Times New Roman" w:eastAsia="方正仿宋简体" w:cs="Times New Roman"/>
          <w:sz w:val="32"/>
          <w:szCs w:val="32"/>
          <w:highlight w:val="none"/>
          <w:lang w:eastAsia="zh-CN"/>
        </w:rPr>
        <w:t>41</w:t>
      </w:r>
      <w:r>
        <w:rPr>
          <w:rFonts w:hint="eastAsia" w:ascii="方正仿宋简体" w:hAnsi="方正仿宋简体" w:eastAsia="方正仿宋简体" w:cs="方正仿宋简体"/>
          <w:sz w:val="32"/>
          <w:szCs w:val="32"/>
          <w:highlight w:val="none"/>
          <w:lang w:eastAsia="zh-CN"/>
        </w:rPr>
        <w:t>号）</w:t>
      </w:r>
      <w:r>
        <w:rPr>
          <w:rFonts w:hint="eastAsia" w:ascii="方正仿宋简体" w:hAnsi="方正仿宋简体" w:eastAsia="方正仿宋简体" w:cs="方正仿宋简体"/>
          <w:sz w:val="32"/>
          <w:szCs w:val="32"/>
          <w:highlight w:val="none"/>
        </w:rPr>
        <w:t>等相关规定的评价指标体系和该项目的实际情况，评价组将项目支出绩效评价指标体系中共性指标设定为：民生保障项目，特性指标设定为：</w:t>
      </w:r>
      <w:r>
        <w:rPr>
          <w:rFonts w:hint="eastAsia" w:ascii="方正仿宋简体" w:hAnsi="方正仿宋简体" w:eastAsia="方正仿宋简体" w:cs="方正仿宋简体"/>
          <w:sz w:val="32"/>
          <w:szCs w:val="32"/>
          <w:highlight w:val="none"/>
          <w:lang w:val="en-US" w:eastAsia="zh-CN"/>
        </w:rPr>
        <w:t>民生保障项目</w:t>
      </w:r>
      <w:r>
        <w:rPr>
          <w:rFonts w:hint="eastAsia" w:ascii="方正仿宋简体" w:hAnsi="方正仿宋简体" w:eastAsia="方正仿宋简体" w:cs="方正仿宋简体"/>
          <w:sz w:val="32"/>
          <w:szCs w:val="32"/>
          <w:highlight w:val="none"/>
        </w:rPr>
        <w:t>，个性指标设定为：</w:t>
      </w:r>
      <w:r>
        <w:rPr>
          <w:rFonts w:hint="eastAsia" w:ascii="方正仿宋简体" w:hAnsi="方正仿宋简体" w:eastAsia="方正仿宋简体" w:cs="方正仿宋简体"/>
          <w:sz w:val="32"/>
          <w:szCs w:val="32"/>
          <w:highlight w:val="none"/>
          <w:lang w:val="en-US" w:eastAsia="zh-CN"/>
        </w:rPr>
        <w:t>低保就业扶持效益</w:t>
      </w:r>
      <w:r>
        <w:rPr>
          <w:rFonts w:hint="eastAsia" w:ascii="方正仿宋简体" w:hAnsi="方正仿宋简体" w:eastAsia="方正仿宋简体" w:cs="方正仿宋简体"/>
          <w:sz w:val="32"/>
          <w:szCs w:val="32"/>
          <w:highlight w:val="none"/>
        </w:rPr>
        <w:t>。设定评价指标及权重如下：</w:t>
      </w:r>
    </w:p>
    <w:p w14:paraId="44DAF835">
      <w:pPr>
        <w:pStyle w:val="2"/>
        <w:pageBreakBefore w:val="0"/>
        <w:kinsoku/>
        <w:wordWrap/>
        <w:overflowPunct/>
        <w:topLinePunct w:val="0"/>
        <w:autoSpaceDE/>
        <w:autoSpaceDN/>
        <w:bidi w:val="0"/>
        <w:spacing w:after="0" w:line="600" w:lineRule="exact"/>
        <w:ind w:left="0" w:leftChars="0" w:right="0" w:rightChars="0" w:firstLine="560"/>
        <w:rPr>
          <w:rFonts w:hint="eastAsia" w:ascii="方正仿宋简体" w:hAnsi="方正仿宋简体" w:eastAsia="方正仿宋简体" w:cs="方正仿宋简体"/>
          <w:sz w:val="32"/>
          <w:szCs w:val="32"/>
          <w:highlight w:val="none"/>
        </w:rPr>
      </w:pPr>
      <w:r>
        <w:rPr>
          <w:rFonts w:hint="default" w:ascii="Times New Roman" w:hAnsi="Times New Roman" w:eastAsia="方正仿宋简体" w:cs="Times New Roman"/>
          <w:sz w:val="32"/>
          <w:szCs w:val="32"/>
          <w:highlight w:val="none"/>
        </w:rPr>
        <w:t>1</w:t>
      </w:r>
      <w:r>
        <w:rPr>
          <w:rFonts w:hint="eastAsia" w:ascii="方正仿宋简体" w:hAnsi="方正仿宋简体" w:eastAsia="方正仿宋简体" w:cs="方正仿宋简体"/>
          <w:sz w:val="32"/>
          <w:szCs w:val="32"/>
          <w:highlight w:val="none"/>
        </w:rPr>
        <w:t>.项目决策：含</w:t>
      </w:r>
      <w:bookmarkStart w:id="54" w:name="_Hlk142489161"/>
      <w:r>
        <w:rPr>
          <w:rFonts w:hint="eastAsia" w:ascii="方正仿宋简体" w:hAnsi="方正仿宋简体" w:eastAsia="方正仿宋简体" w:cs="方正仿宋简体"/>
          <w:sz w:val="32"/>
          <w:szCs w:val="32"/>
          <w:highlight w:val="none"/>
        </w:rPr>
        <w:t>程序严密、规划合理、制度完备</w:t>
      </w:r>
      <w:bookmarkEnd w:id="54"/>
      <w:r>
        <w:rPr>
          <w:rFonts w:hint="eastAsia" w:ascii="方正仿宋简体" w:hAnsi="方正仿宋简体" w:eastAsia="方正仿宋简体" w:cs="方正仿宋简体"/>
          <w:sz w:val="32"/>
          <w:szCs w:val="32"/>
          <w:highlight w:val="none"/>
        </w:rPr>
        <w:t>三个二级指标，权重合计为</w:t>
      </w:r>
      <w:r>
        <w:rPr>
          <w:rFonts w:hint="default" w:ascii="Times New Roman" w:hAnsi="Times New Roman" w:eastAsia="方正仿宋简体" w:cs="Times New Roman"/>
          <w:sz w:val="32"/>
          <w:szCs w:val="32"/>
          <w:highlight w:val="none"/>
        </w:rPr>
        <w:t>12</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w:t>
      </w:r>
    </w:p>
    <w:p w14:paraId="0EAEAB92">
      <w:pPr>
        <w:pStyle w:val="2"/>
        <w:pageBreakBefore w:val="0"/>
        <w:kinsoku/>
        <w:wordWrap/>
        <w:overflowPunct/>
        <w:topLinePunct w:val="0"/>
        <w:autoSpaceDE/>
        <w:autoSpaceDN/>
        <w:bidi w:val="0"/>
        <w:spacing w:after="0" w:line="600" w:lineRule="exact"/>
        <w:ind w:left="0" w:leftChars="0" w:right="0" w:rightChars="0" w:firstLine="560"/>
        <w:rPr>
          <w:rFonts w:hint="eastAsia" w:ascii="方正仿宋简体" w:hAnsi="方正仿宋简体" w:eastAsia="方正仿宋简体" w:cs="方正仿宋简体"/>
          <w:sz w:val="32"/>
          <w:szCs w:val="32"/>
          <w:highlight w:val="none"/>
        </w:rPr>
      </w:pPr>
      <w:r>
        <w:rPr>
          <w:rFonts w:hint="default" w:ascii="Times New Roman" w:hAnsi="Times New Roman" w:eastAsia="方正仿宋简体" w:cs="Times New Roman"/>
          <w:sz w:val="32"/>
          <w:szCs w:val="32"/>
          <w:highlight w:val="none"/>
        </w:rPr>
        <w:t>2</w:t>
      </w:r>
      <w:r>
        <w:rPr>
          <w:rFonts w:hint="eastAsia" w:ascii="方正仿宋简体" w:hAnsi="方正仿宋简体" w:eastAsia="方正仿宋简体" w:cs="方正仿宋简体"/>
          <w:sz w:val="32"/>
          <w:szCs w:val="32"/>
          <w:highlight w:val="none"/>
        </w:rPr>
        <w:t>.项目实施：含分配合理、使用合规、执行有效三个二级指标，权重合计为</w:t>
      </w:r>
      <w:r>
        <w:rPr>
          <w:rFonts w:hint="default" w:ascii="Times New Roman" w:hAnsi="Times New Roman" w:eastAsia="方正仿宋简体" w:cs="Times New Roman"/>
          <w:sz w:val="32"/>
          <w:szCs w:val="32"/>
          <w:highlight w:val="none"/>
        </w:rPr>
        <w:t>11</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w:t>
      </w:r>
    </w:p>
    <w:p w14:paraId="2F6E0354">
      <w:pPr>
        <w:pStyle w:val="2"/>
        <w:pageBreakBefore w:val="0"/>
        <w:kinsoku/>
        <w:wordWrap/>
        <w:overflowPunct/>
        <w:topLinePunct w:val="0"/>
        <w:autoSpaceDE/>
        <w:autoSpaceDN/>
        <w:bidi w:val="0"/>
        <w:spacing w:after="0" w:line="600" w:lineRule="exact"/>
        <w:ind w:left="0" w:leftChars="0" w:right="0" w:rightChars="0" w:firstLine="560"/>
        <w:rPr>
          <w:rFonts w:hint="eastAsia" w:ascii="方正仿宋简体" w:hAnsi="方正仿宋简体" w:eastAsia="方正仿宋简体" w:cs="方正仿宋简体"/>
          <w:sz w:val="32"/>
          <w:szCs w:val="32"/>
          <w:highlight w:val="none"/>
        </w:rPr>
      </w:pPr>
      <w:r>
        <w:rPr>
          <w:rFonts w:hint="default" w:ascii="Times New Roman" w:hAnsi="Times New Roman" w:eastAsia="方正仿宋简体" w:cs="Times New Roman"/>
          <w:sz w:val="32"/>
          <w:szCs w:val="32"/>
          <w:highlight w:val="none"/>
        </w:rPr>
        <w:t>3</w:t>
      </w:r>
      <w:r>
        <w:rPr>
          <w:rFonts w:hint="eastAsia" w:ascii="方正仿宋简体" w:hAnsi="方正仿宋简体" w:eastAsia="方正仿宋简体" w:cs="方正仿宋简体"/>
          <w:sz w:val="32"/>
          <w:szCs w:val="32"/>
          <w:highlight w:val="none"/>
        </w:rPr>
        <w:t>.完成结果：含预算完成、目标完成、完成及时、违规记录四个二级指标，权重合计为</w:t>
      </w:r>
      <w:r>
        <w:rPr>
          <w:rFonts w:hint="default" w:ascii="Times New Roman" w:hAnsi="Times New Roman" w:eastAsia="方正仿宋简体" w:cs="Times New Roman"/>
          <w:sz w:val="32"/>
          <w:szCs w:val="32"/>
          <w:highlight w:val="none"/>
        </w:rPr>
        <w:t>17</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w:t>
      </w:r>
    </w:p>
    <w:p w14:paraId="7C0202C5">
      <w:pPr>
        <w:pageBreakBefore w:val="0"/>
        <w:kinsoku/>
        <w:wordWrap/>
        <w:overflowPunct/>
        <w:topLinePunct w:val="0"/>
        <w:autoSpaceDE/>
        <w:autoSpaceDN/>
        <w:bidi w:val="0"/>
        <w:spacing w:line="600" w:lineRule="exact"/>
        <w:ind w:left="0" w:leftChars="0" w:right="0" w:rightChars="0" w:firstLine="564"/>
        <w:rPr>
          <w:rFonts w:hint="eastAsia" w:ascii="方正仿宋简体" w:hAnsi="方正仿宋简体" w:eastAsia="方正仿宋简体" w:cs="方正仿宋简体"/>
          <w:sz w:val="32"/>
          <w:szCs w:val="32"/>
          <w:highlight w:val="none"/>
        </w:rPr>
      </w:pPr>
      <w:r>
        <w:rPr>
          <w:rFonts w:hint="default" w:ascii="Times New Roman" w:hAnsi="Times New Roman" w:eastAsia="方正仿宋简体" w:cs="Times New Roman"/>
          <w:sz w:val="32"/>
          <w:szCs w:val="32"/>
          <w:highlight w:val="none"/>
        </w:rPr>
        <w:t>4</w:t>
      </w:r>
      <w:r>
        <w:rPr>
          <w:rFonts w:hint="eastAsia" w:ascii="方正仿宋简体" w:hAnsi="方正仿宋简体" w:eastAsia="方正仿宋简体" w:cs="方正仿宋简体"/>
          <w:sz w:val="32"/>
          <w:szCs w:val="32"/>
          <w:highlight w:val="none"/>
        </w:rPr>
        <w:t>.项目效果：含</w:t>
      </w:r>
      <w:r>
        <w:rPr>
          <w:rFonts w:hint="eastAsia" w:ascii="方正仿宋简体" w:hAnsi="方正仿宋简体" w:eastAsia="方正仿宋简体" w:cs="方正仿宋简体"/>
          <w:sz w:val="32"/>
          <w:szCs w:val="32"/>
          <w:highlight w:val="none"/>
          <w:lang w:val="en-US" w:eastAsia="zh-CN"/>
        </w:rPr>
        <w:t>区域均衡性、对象公平性及社会满意度三个</w:t>
      </w:r>
      <w:r>
        <w:rPr>
          <w:rFonts w:hint="eastAsia" w:ascii="方正仿宋简体" w:hAnsi="方正仿宋简体" w:eastAsia="方正仿宋简体" w:cs="方正仿宋简体"/>
          <w:sz w:val="32"/>
          <w:szCs w:val="32"/>
          <w:highlight w:val="none"/>
        </w:rPr>
        <w:t>二级指标，权重合计为</w:t>
      </w:r>
      <w:r>
        <w:rPr>
          <w:rFonts w:hint="default" w:ascii="Times New Roman" w:hAnsi="Times New Roman" w:eastAsia="方正仿宋简体" w:cs="Times New Roman"/>
          <w:sz w:val="32"/>
          <w:szCs w:val="32"/>
          <w:highlight w:val="none"/>
          <w:lang w:val="en-US" w:eastAsia="zh-CN"/>
        </w:rPr>
        <w:t>2</w:t>
      </w:r>
      <w:r>
        <w:rPr>
          <w:rFonts w:hint="default" w:ascii="Times New Roman" w:hAnsi="Times New Roman" w:eastAsia="方正仿宋简体" w:cs="Times New Roman"/>
          <w:sz w:val="32"/>
          <w:szCs w:val="32"/>
          <w:highlight w:val="none"/>
        </w:rPr>
        <w:t>0</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w:t>
      </w:r>
    </w:p>
    <w:p w14:paraId="0FE8E574">
      <w:pPr>
        <w:pStyle w:val="2"/>
        <w:pageBreakBefore w:val="0"/>
        <w:kinsoku/>
        <w:wordWrap/>
        <w:overflowPunct/>
        <w:topLinePunct w:val="0"/>
        <w:autoSpaceDE/>
        <w:autoSpaceDN/>
        <w:bidi w:val="0"/>
        <w:spacing w:after="0" w:line="600" w:lineRule="exact"/>
        <w:ind w:left="0" w:leftChars="0" w:right="0" w:rightChars="0" w:firstLine="564"/>
        <w:rPr>
          <w:rFonts w:hint="eastAsia" w:ascii="方正仿宋简体" w:hAnsi="方正仿宋简体" w:eastAsia="方正仿宋简体" w:cs="方正仿宋简体"/>
          <w:sz w:val="32"/>
          <w:szCs w:val="32"/>
          <w:highlight w:val="none"/>
        </w:rPr>
      </w:pPr>
      <w:r>
        <w:rPr>
          <w:rFonts w:hint="default" w:ascii="Times New Roman" w:hAnsi="Times New Roman" w:eastAsia="方正仿宋简体" w:cs="Times New Roman"/>
          <w:sz w:val="32"/>
          <w:szCs w:val="32"/>
          <w:highlight w:val="none"/>
        </w:rPr>
        <w:t>5</w:t>
      </w:r>
      <w:r>
        <w:rPr>
          <w:rFonts w:hint="eastAsia" w:ascii="方正仿宋简体" w:hAnsi="方正仿宋简体" w:eastAsia="方正仿宋简体" w:cs="方正仿宋简体"/>
          <w:sz w:val="32"/>
          <w:szCs w:val="32"/>
          <w:highlight w:val="none"/>
        </w:rPr>
        <w:t>.</w:t>
      </w:r>
      <w:r>
        <w:rPr>
          <w:rFonts w:hint="eastAsia" w:ascii="方正仿宋简体" w:hAnsi="方正仿宋简体" w:eastAsia="方正仿宋简体" w:cs="方正仿宋简体"/>
          <w:sz w:val="32"/>
          <w:szCs w:val="32"/>
          <w:highlight w:val="none"/>
          <w:lang w:val="en-US" w:eastAsia="zh-CN"/>
        </w:rPr>
        <w:t>基础管理</w:t>
      </w:r>
      <w:r>
        <w:rPr>
          <w:rFonts w:hint="eastAsia" w:ascii="方正仿宋简体" w:hAnsi="方正仿宋简体" w:eastAsia="方正仿宋简体" w:cs="方正仿宋简体"/>
          <w:sz w:val="32"/>
          <w:szCs w:val="32"/>
          <w:highlight w:val="none"/>
        </w:rPr>
        <w:t>：含</w:t>
      </w:r>
      <w:r>
        <w:rPr>
          <w:rFonts w:hint="eastAsia" w:ascii="方正仿宋简体" w:hAnsi="方正仿宋简体" w:eastAsia="方正仿宋简体" w:cs="方正仿宋简体"/>
          <w:sz w:val="32"/>
          <w:szCs w:val="32"/>
          <w:highlight w:val="none"/>
          <w:lang w:val="en-US" w:eastAsia="zh-CN"/>
        </w:rPr>
        <w:t>审核把关</w:t>
      </w:r>
      <w:r>
        <w:rPr>
          <w:rFonts w:hint="eastAsia" w:ascii="方正仿宋简体" w:hAnsi="方正仿宋简体" w:eastAsia="方正仿宋简体" w:cs="方正仿宋简体"/>
          <w:sz w:val="32"/>
          <w:szCs w:val="32"/>
          <w:highlight w:val="none"/>
        </w:rPr>
        <w:t>一个二级指标，权重合计为</w:t>
      </w:r>
      <w:r>
        <w:rPr>
          <w:rFonts w:hint="default" w:ascii="Times New Roman" w:hAnsi="Times New Roman" w:eastAsia="方正仿宋简体" w:cs="Times New Roman"/>
          <w:sz w:val="32"/>
          <w:szCs w:val="32"/>
          <w:highlight w:val="none"/>
        </w:rPr>
        <w:t>1</w:t>
      </w:r>
      <w:r>
        <w:rPr>
          <w:rFonts w:hint="default" w:ascii="Times New Roman" w:hAnsi="Times New Roman" w:eastAsia="方正仿宋简体" w:cs="Times New Roman"/>
          <w:sz w:val="32"/>
          <w:szCs w:val="32"/>
          <w:highlight w:val="none"/>
          <w:lang w:val="en-US" w:eastAsia="zh-CN"/>
        </w:rPr>
        <w:t>0</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w:t>
      </w:r>
    </w:p>
    <w:p w14:paraId="12494431">
      <w:pPr>
        <w:pStyle w:val="2"/>
        <w:pageBreakBefore w:val="0"/>
        <w:kinsoku/>
        <w:wordWrap/>
        <w:overflowPunct/>
        <w:topLinePunct w:val="0"/>
        <w:autoSpaceDE/>
        <w:autoSpaceDN/>
        <w:bidi w:val="0"/>
        <w:spacing w:after="0" w:line="600" w:lineRule="exact"/>
        <w:ind w:left="0" w:leftChars="0" w:right="0" w:rightChars="0" w:firstLine="564"/>
        <w:rPr>
          <w:rFonts w:hint="eastAsia" w:ascii="方正仿宋简体" w:hAnsi="方正仿宋简体" w:eastAsia="方正仿宋简体" w:cs="方正仿宋简体"/>
          <w:sz w:val="32"/>
          <w:szCs w:val="32"/>
          <w:highlight w:val="none"/>
        </w:rPr>
      </w:pPr>
      <w:r>
        <w:rPr>
          <w:rFonts w:hint="default" w:ascii="Times New Roman" w:hAnsi="Times New Roman" w:eastAsia="方正仿宋简体" w:cs="Times New Roman"/>
          <w:sz w:val="32"/>
          <w:szCs w:val="32"/>
          <w:highlight w:val="none"/>
          <w:lang w:val="en-US" w:eastAsia="zh-CN"/>
        </w:rPr>
        <w:t>6</w:t>
      </w:r>
      <w:r>
        <w:rPr>
          <w:rFonts w:hint="eastAsia" w:ascii="方正仿宋简体" w:hAnsi="方正仿宋简体" w:eastAsia="方正仿宋简体" w:cs="方正仿宋简体"/>
          <w:sz w:val="32"/>
          <w:szCs w:val="32"/>
          <w:highlight w:val="none"/>
        </w:rPr>
        <w:t>.</w:t>
      </w:r>
      <w:r>
        <w:rPr>
          <w:rFonts w:hint="eastAsia" w:ascii="方正仿宋简体" w:hAnsi="方正仿宋简体" w:eastAsia="方正仿宋简体" w:cs="方正仿宋简体"/>
          <w:sz w:val="32"/>
          <w:szCs w:val="32"/>
          <w:highlight w:val="none"/>
          <w:lang w:val="en-US" w:eastAsia="zh-CN"/>
        </w:rPr>
        <w:t>社会效益</w:t>
      </w:r>
      <w:r>
        <w:rPr>
          <w:rFonts w:hint="eastAsia" w:ascii="方正仿宋简体" w:hAnsi="方正仿宋简体" w:eastAsia="方正仿宋简体" w:cs="方正仿宋简体"/>
          <w:sz w:val="32"/>
          <w:szCs w:val="32"/>
          <w:highlight w:val="none"/>
        </w:rPr>
        <w:t>：含</w:t>
      </w:r>
      <w:r>
        <w:rPr>
          <w:rFonts w:hint="eastAsia" w:ascii="方正仿宋简体" w:hAnsi="方正仿宋简体" w:eastAsia="方正仿宋简体" w:cs="方正仿宋简体"/>
          <w:sz w:val="32"/>
          <w:szCs w:val="32"/>
          <w:highlight w:val="none"/>
          <w:lang w:val="en-US" w:eastAsia="zh-CN"/>
        </w:rPr>
        <w:t>社会效益</w:t>
      </w:r>
      <w:r>
        <w:rPr>
          <w:rFonts w:hint="eastAsia" w:ascii="方正仿宋简体" w:hAnsi="方正仿宋简体" w:eastAsia="方正仿宋简体" w:cs="方正仿宋简体"/>
          <w:sz w:val="32"/>
          <w:szCs w:val="32"/>
          <w:highlight w:val="none"/>
        </w:rPr>
        <w:t>一个二级指标，权重合计为</w:t>
      </w:r>
      <w:r>
        <w:rPr>
          <w:rFonts w:hint="default" w:ascii="Times New Roman" w:hAnsi="Times New Roman" w:eastAsia="方正仿宋简体" w:cs="Times New Roman"/>
          <w:sz w:val="32"/>
          <w:szCs w:val="32"/>
          <w:highlight w:val="none"/>
        </w:rPr>
        <w:t>1</w:t>
      </w:r>
      <w:r>
        <w:rPr>
          <w:rFonts w:hint="default" w:ascii="Times New Roman" w:hAnsi="Times New Roman" w:eastAsia="方正仿宋简体" w:cs="Times New Roman"/>
          <w:sz w:val="32"/>
          <w:szCs w:val="32"/>
          <w:highlight w:val="none"/>
          <w:lang w:val="en-US" w:eastAsia="zh-CN"/>
        </w:rPr>
        <w:t>0</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w:t>
      </w:r>
    </w:p>
    <w:p w14:paraId="69347F95">
      <w:pPr>
        <w:pageBreakBefore w:val="0"/>
        <w:kinsoku/>
        <w:wordWrap/>
        <w:overflowPunct/>
        <w:topLinePunct w:val="0"/>
        <w:autoSpaceDE/>
        <w:autoSpaceDN/>
        <w:bidi w:val="0"/>
        <w:spacing w:line="600" w:lineRule="exact"/>
        <w:ind w:left="0" w:leftChars="0" w:right="0" w:rightChars="0" w:firstLine="564"/>
        <w:rPr>
          <w:rFonts w:hint="eastAsia" w:ascii="方正仿宋简体" w:hAnsi="方正仿宋简体" w:eastAsia="方正仿宋简体" w:cs="方正仿宋简体"/>
          <w:sz w:val="32"/>
          <w:szCs w:val="32"/>
          <w:highlight w:val="none"/>
        </w:rPr>
      </w:pPr>
      <w:r>
        <w:rPr>
          <w:rFonts w:hint="default" w:ascii="Times New Roman" w:hAnsi="Times New Roman" w:eastAsia="方正仿宋简体" w:cs="Times New Roman"/>
          <w:sz w:val="32"/>
          <w:szCs w:val="32"/>
          <w:highlight w:val="none"/>
          <w:lang w:val="en-US" w:eastAsia="zh-CN"/>
        </w:rPr>
        <w:t>7</w:t>
      </w:r>
      <w:r>
        <w:rPr>
          <w:rFonts w:hint="eastAsia" w:ascii="方正仿宋简体" w:hAnsi="方正仿宋简体" w:eastAsia="方正仿宋简体" w:cs="方正仿宋简体"/>
          <w:sz w:val="32"/>
          <w:szCs w:val="32"/>
          <w:highlight w:val="none"/>
        </w:rPr>
        <w:t>.可持续性效益：含</w:t>
      </w:r>
      <w:r>
        <w:rPr>
          <w:rFonts w:hint="eastAsia" w:ascii="方正仿宋简体" w:hAnsi="方正仿宋简体" w:eastAsia="方正仿宋简体" w:cs="方正仿宋简体"/>
          <w:sz w:val="32"/>
          <w:szCs w:val="32"/>
          <w:highlight w:val="none"/>
          <w:lang w:val="en-US" w:eastAsia="zh-CN"/>
        </w:rPr>
        <w:t>可持续性效益一</w:t>
      </w:r>
      <w:r>
        <w:rPr>
          <w:rFonts w:hint="eastAsia" w:ascii="方正仿宋简体" w:hAnsi="方正仿宋简体" w:eastAsia="方正仿宋简体" w:cs="方正仿宋简体"/>
          <w:sz w:val="32"/>
          <w:szCs w:val="32"/>
          <w:highlight w:val="none"/>
        </w:rPr>
        <w:t>个二级指标，权重合计为</w:t>
      </w:r>
      <w:r>
        <w:rPr>
          <w:rFonts w:hint="default" w:ascii="Times New Roman" w:hAnsi="Times New Roman" w:eastAsia="方正仿宋简体" w:cs="Times New Roman"/>
          <w:sz w:val="32"/>
          <w:szCs w:val="32"/>
          <w:highlight w:val="none"/>
          <w:lang w:val="en-US" w:eastAsia="zh-CN"/>
        </w:rPr>
        <w:t>10</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w:t>
      </w:r>
    </w:p>
    <w:p w14:paraId="1496C461">
      <w:pPr>
        <w:pageBreakBefore w:val="0"/>
        <w:kinsoku/>
        <w:wordWrap/>
        <w:overflowPunct/>
        <w:topLinePunct w:val="0"/>
        <w:autoSpaceDE/>
        <w:autoSpaceDN/>
        <w:bidi w:val="0"/>
        <w:spacing w:line="600" w:lineRule="exact"/>
        <w:ind w:left="0" w:leftChars="0" w:right="0" w:rightChars="0" w:firstLine="564"/>
        <w:rPr>
          <w:rFonts w:hint="eastAsia" w:ascii="方正黑体简体" w:hAnsi="方正黑体简体" w:eastAsia="方正黑体简体" w:cs="方正黑体简体"/>
          <w:color w:val="000000"/>
          <w:kern w:val="0"/>
          <w:sz w:val="32"/>
          <w:szCs w:val="32"/>
          <w:highlight w:val="none"/>
          <w:shd w:val="clear" w:color="auto" w:fill="FFFFFF"/>
          <w:lang w:val="en-US" w:eastAsia="zh-CN"/>
        </w:rPr>
      </w:pPr>
      <w:r>
        <w:rPr>
          <w:rFonts w:hint="default" w:ascii="Times New Roman" w:hAnsi="Times New Roman" w:eastAsia="方正仿宋简体" w:cs="Times New Roman"/>
          <w:sz w:val="32"/>
          <w:szCs w:val="32"/>
          <w:highlight w:val="none"/>
          <w:lang w:val="en-US" w:eastAsia="zh-CN"/>
        </w:rPr>
        <w:t>7</w:t>
      </w:r>
      <w:r>
        <w:rPr>
          <w:rFonts w:hint="eastAsia" w:ascii="方正仿宋简体" w:hAnsi="方正仿宋简体" w:eastAsia="方正仿宋简体" w:cs="方正仿宋简体"/>
          <w:sz w:val="32"/>
          <w:szCs w:val="32"/>
          <w:highlight w:val="none"/>
          <w:lang w:val="en-US" w:eastAsia="zh-CN"/>
        </w:rPr>
        <w:t>.低保就业扶持效益：含低保就业扶持效益一个二级指标，权重合计为</w:t>
      </w:r>
      <w:r>
        <w:rPr>
          <w:rFonts w:hint="default" w:ascii="Times New Roman" w:hAnsi="Times New Roman" w:eastAsia="方正仿宋简体" w:cs="Times New Roman"/>
          <w:sz w:val="32"/>
          <w:szCs w:val="32"/>
          <w:highlight w:val="none"/>
          <w:lang w:val="en-US" w:eastAsia="zh-CN"/>
        </w:rPr>
        <w:t>10</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00</w:t>
      </w:r>
      <w:r>
        <w:rPr>
          <w:rFonts w:hint="eastAsia" w:ascii="方正仿宋简体" w:hAnsi="方正仿宋简体" w:eastAsia="方正仿宋简体" w:cs="方正仿宋简体"/>
          <w:sz w:val="32"/>
          <w:szCs w:val="32"/>
          <w:highlight w:val="none"/>
          <w:lang w:val="en-US" w:eastAsia="zh-CN"/>
        </w:rPr>
        <w:t>分。</w:t>
      </w:r>
    </w:p>
    <w:p w14:paraId="265D8307">
      <w:pPr>
        <w:pageBreakBefore w:val="0"/>
        <w:widowControl/>
        <w:kinsoku/>
        <w:wordWrap/>
        <w:overflowPunct/>
        <w:topLinePunct w:val="0"/>
        <w:autoSpaceDE/>
        <w:autoSpaceDN/>
        <w:bidi w:val="0"/>
        <w:adjustRightInd w:val="0"/>
        <w:snapToGrid w:val="0"/>
        <w:spacing w:line="600" w:lineRule="exact"/>
        <w:ind w:left="0" w:leftChars="0" w:right="0" w:rightChars="0" w:firstLine="640" w:firstLineChars="200"/>
        <w:jc w:val="left"/>
        <w:outlineLvl w:val="0"/>
        <w:rPr>
          <w:rFonts w:hint="eastAsia" w:ascii="方正黑体简体" w:hAnsi="方正黑体简体" w:eastAsia="方正黑体简体" w:cs="方正黑体简体"/>
          <w:color w:val="000000"/>
          <w:kern w:val="0"/>
          <w:sz w:val="32"/>
          <w:szCs w:val="32"/>
          <w:highlight w:val="none"/>
          <w:shd w:val="clear" w:color="auto" w:fill="FFFFFF"/>
        </w:rPr>
      </w:pPr>
      <w:r>
        <w:rPr>
          <w:rFonts w:hint="eastAsia" w:ascii="方正黑体简体" w:hAnsi="方正黑体简体" w:eastAsia="方正黑体简体" w:cs="方正黑体简体"/>
          <w:color w:val="000000"/>
          <w:kern w:val="0"/>
          <w:sz w:val="32"/>
          <w:szCs w:val="32"/>
          <w:highlight w:val="none"/>
          <w:shd w:val="clear" w:color="auto" w:fill="FFFFFF"/>
        </w:rPr>
        <w:t>三、评价情况及结论</w:t>
      </w:r>
      <w:bookmarkEnd w:id="48"/>
      <w:bookmarkEnd w:id="49"/>
      <w:bookmarkEnd w:id="50"/>
      <w:bookmarkEnd w:id="51"/>
      <w:bookmarkEnd w:id="52"/>
    </w:p>
    <w:p w14:paraId="54DB838C">
      <w:pPr>
        <w:pageBreakBefore w:val="0"/>
        <w:kinsoku/>
        <w:wordWrap/>
        <w:overflowPunct/>
        <w:topLinePunct w:val="0"/>
        <w:autoSpaceDE/>
        <w:autoSpaceDN/>
        <w:bidi w:val="0"/>
        <w:spacing w:line="600" w:lineRule="exact"/>
        <w:ind w:left="0" w:leftChars="0" w:right="0" w:rightChars="0" w:firstLine="640" w:firstLineChars="200"/>
        <w:rPr>
          <w:rFonts w:hint="eastAsia" w:ascii="方正仿宋简体" w:hAnsi="方正仿宋简体" w:eastAsia="方正仿宋简体" w:cs="方正仿宋简体"/>
          <w:color w:val="000000"/>
          <w:kern w:val="2"/>
          <w:sz w:val="32"/>
          <w:szCs w:val="32"/>
          <w:highlight w:val="none"/>
          <w:shd w:val="clear" w:color="auto" w:fill="FFFFFF"/>
          <w:lang w:val="en-US" w:eastAsia="zh-CN"/>
        </w:rPr>
      </w:pPr>
      <w:r>
        <w:rPr>
          <w:rFonts w:hint="eastAsia" w:ascii="方正仿宋简体" w:hAnsi="方正仿宋简体" w:eastAsia="方正仿宋简体" w:cs="方正仿宋简体"/>
          <w:color w:val="000000"/>
          <w:kern w:val="2"/>
          <w:sz w:val="32"/>
          <w:szCs w:val="32"/>
          <w:highlight w:val="none"/>
          <w:shd w:val="clear" w:color="auto" w:fill="FFFFFF"/>
          <w:lang w:eastAsia="zh-CN"/>
        </w:rPr>
        <w:t>农村低保</w:t>
      </w:r>
      <w:r>
        <w:rPr>
          <w:rFonts w:hint="eastAsia" w:ascii="方正仿宋简体" w:hAnsi="方正仿宋简体" w:eastAsia="方正仿宋简体" w:cs="方正仿宋简体"/>
          <w:color w:val="000000"/>
          <w:kern w:val="2"/>
          <w:sz w:val="32"/>
          <w:szCs w:val="32"/>
          <w:highlight w:val="none"/>
          <w:shd w:val="clear" w:color="auto" w:fill="FFFFFF"/>
          <w:lang w:val="en-US" w:eastAsia="zh-CN"/>
        </w:rPr>
        <w:t>专项</w:t>
      </w:r>
      <w:r>
        <w:rPr>
          <w:rFonts w:hint="eastAsia" w:ascii="方正仿宋简体" w:hAnsi="方正仿宋简体" w:eastAsia="方正仿宋简体" w:cs="方正仿宋简体"/>
          <w:color w:val="000000"/>
          <w:kern w:val="2"/>
          <w:sz w:val="32"/>
          <w:szCs w:val="32"/>
          <w:highlight w:val="none"/>
          <w:shd w:val="clear" w:color="auto" w:fill="FFFFFF"/>
          <w:lang w:eastAsia="zh-CN"/>
        </w:rPr>
        <w:t>项目的</w:t>
      </w:r>
      <w:r>
        <w:rPr>
          <w:rFonts w:hint="eastAsia" w:ascii="方正仿宋简体" w:hAnsi="方正仿宋简体" w:eastAsia="方正仿宋简体" w:cs="方正仿宋简体"/>
          <w:color w:val="000000"/>
          <w:kern w:val="2"/>
          <w:sz w:val="32"/>
          <w:szCs w:val="32"/>
          <w:highlight w:val="none"/>
          <w:shd w:val="clear" w:color="auto" w:fill="FFFFFF"/>
          <w:lang w:val="en-US" w:eastAsia="zh-CN"/>
        </w:rPr>
        <w:t>实施直接</w:t>
      </w:r>
      <w:r>
        <w:rPr>
          <w:rFonts w:hint="eastAsia" w:ascii="方正仿宋简体" w:hAnsi="方正仿宋简体" w:eastAsia="方正仿宋简体" w:cs="方正仿宋简体"/>
          <w:color w:val="000000"/>
          <w:kern w:val="2"/>
          <w:sz w:val="32"/>
          <w:szCs w:val="32"/>
          <w:highlight w:val="none"/>
          <w:shd w:val="clear" w:color="auto" w:fill="FFFFFF"/>
          <w:lang w:eastAsia="zh-CN"/>
        </w:rPr>
        <w:t>解决贫困人口的基本生活问题，通过定期的经济援助，帮助他们度过生活难关，减少因贫病、失业等原因造成的生活</w:t>
      </w:r>
      <w:r>
        <w:rPr>
          <w:rFonts w:hint="eastAsia" w:ascii="方正仿宋简体" w:hAnsi="方正仿宋简体" w:eastAsia="方正仿宋简体" w:cs="方正仿宋简体"/>
          <w:color w:val="000000"/>
          <w:kern w:val="2"/>
          <w:sz w:val="32"/>
          <w:szCs w:val="32"/>
          <w:highlight w:val="none"/>
          <w:shd w:val="clear" w:color="auto" w:fill="FFFFFF"/>
          <w:lang w:val="en-US" w:eastAsia="zh-CN"/>
        </w:rPr>
        <w:t>困难；为低收入或无收入的农民提供基本生活保障，缩小社会贫富差距，实现社会财富的更合理分配，增强社会的公平感和正义感；减少因生活无着而引发的社会问题，如犯罪率上升、社会不满情绪增加等，从而增强社会的和谐稳定性；一个有效的农村低保系统能够提升政府在民众中的形象和威信，增强民众对政府扶贫政策与措施的认同和支持；实施农村低保项目是实现社会公平、促进社会和谐、推动经济持续健康发展的重要措施，对于构建和谐社会、实现共同富裕具有深远的影响。</w:t>
      </w:r>
    </w:p>
    <w:p w14:paraId="29D35571">
      <w:pPr>
        <w:pageBreakBefore w:val="0"/>
        <w:kinsoku/>
        <w:wordWrap/>
        <w:overflowPunct/>
        <w:topLinePunct w:val="0"/>
        <w:autoSpaceDE/>
        <w:autoSpaceDN/>
        <w:bidi w:val="0"/>
        <w:spacing w:line="600" w:lineRule="exact"/>
        <w:ind w:left="0" w:leftChars="0" w:right="0" w:rightChars="0" w:firstLine="640" w:firstLineChars="20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color w:val="000000"/>
          <w:kern w:val="2"/>
          <w:sz w:val="32"/>
          <w:szCs w:val="32"/>
          <w:highlight w:val="none"/>
          <w:shd w:val="clear" w:color="auto" w:fill="FFFFFF"/>
          <w:lang w:val="en-US" w:eastAsia="zh-CN"/>
        </w:rPr>
        <w:t>综上所述，按照设定的评价</w:t>
      </w:r>
      <w:r>
        <w:rPr>
          <w:rFonts w:hint="eastAsia" w:ascii="方正仿宋简体" w:hAnsi="方正仿宋简体" w:eastAsia="方正仿宋简体" w:cs="方正仿宋简体"/>
          <w:sz w:val="32"/>
          <w:szCs w:val="32"/>
          <w:highlight w:val="none"/>
        </w:rPr>
        <w:t>指标体系，通过对</w:t>
      </w:r>
      <w:r>
        <w:rPr>
          <w:rFonts w:hint="eastAsia" w:ascii="方正仿宋简体" w:hAnsi="方正仿宋简体" w:eastAsia="方正仿宋简体" w:cs="方正仿宋简体"/>
          <w:color w:val="000000"/>
          <w:kern w:val="2"/>
          <w:sz w:val="32"/>
          <w:szCs w:val="32"/>
          <w:highlight w:val="none"/>
          <w:shd w:val="clear" w:color="auto" w:fill="FFFFFF"/>
          <w:lang w:eastAsia="zh-CN"/>
        </w:rPr>
        <w:t>农村低保专项项目</w:t>
      </w:r>
      <w:r>
        <w:rPr>
          <w:rFonts w:hint="eastAsia" w:ascii="方正仿宋简体" w:hAnsi="方正仿宋简体" w:eastAsia="方正仿宋简体" w:cs="方正仿宋简体"/>
          <w:sz w:val="32"/>
          <w:szCs w:val="32"/>
          <w:highlight w:val="none"/>
        </w:rPr>
        <w:t>在项目决策、项目实施、完成结果、项目效果、</w:t>
      </w:r>
      <w:r>
        <w:rPr>
          <w:rFonts w:hint="eastAsia" w:ascii="方正仿宋简体" w:hAnsi="方正仿宋简体" w:eastAsia="方正仿宋简体" w:cs="方正仿宋简体"/>
          <w:sz w:val="32"/>
          <w:szCs w:val="32"/>
          <w:highlight w:val="none"/>
          <w:lang w:val="en-US" w:eastAsia="zh-CN"/>
        </w:rPr>
        <w:t>基础管理、社会效益、可持续性效益和低保就业扶持效益</w:t>
      </w:r>
      <w:r>
        <w:rPr>
          <w:rFonts w:hint="eastAsia" w:ascii="方正仿宋简体" w:hAnsi="方正仿宋简体" w:eastAsia="方正仿宋简体" w:cs="方正仿宋简体"/>
          <w:sz w:val="32"/>
          <w:szCs w:val="32"/>
          <w:highlight w:val="none"/>
        </w:rPr>
        <w:t>进行综合评价，</w:t>
      </w:r>
      <w:r>
        <w:rPr>
          <w:rFonts w:hint="eastAsia" w:ascii="方正仿宋简体" w:hAnsi="方正仿宋简体" w:eastAsia="方正仿宋简体" w:cs="方正仿宋简体"/>
          <w:sz w:val="32"/>
          <w:szCs w:val="32"/>
          <w:highlight w:val="none"/>
          <w:lang w:eastAsia="zh-CN"/>
        </w:rPr>
        <w:t>“</w:t>
      </w:r>
      <w:r>
        <w:rPr>
          <w:rFonts w:hint="eastAsia" w:ascii="方正仿宋简体" w:hAnsi="方正仿宋简体" w:eastAsia="方正仿宋简体" w:cs="方正仿宋简体"/>
          <w:color w:val="000000"/>
          <w:kern w:val="2"/>
          <w:sz w:val="32"/>
          <w:szCs w:val="32"/>
          <w:highlight w:val="none"/>
          <w:shd w:val="clear" w:color="auto" w:fill="FFFFFF"/>
          <w:lang w:eastAsia="zh-CN"/>
        </w:rPr>
        <w:t>农村低保专项项目</w:t>
      </w:r>
      <w:r>
        <w:rPr>
          <w:rFonts w:hint="eastAsia" w:ascii="方正仿宋简体" w:hAnsi="方正仿宋简体" w:eastAsia="方正仿宋简体" w:cs="方正仿宋简体"/>
          <w:sz w:val="32"/>
          <w:szCs w:val="32"/>
          <w:highlight w:val="none"/>
          <w:lang w:eastAsia="zh-CN"/>
        </w:rPr>
        <w:t>”</w:t>
      </w:r>
      <w:r>
        <w:rPr>
          <w:rFonts w:hint="eastAsia" w:ascii="方正仿宋简体" w:hAnsi="方正仿宋简体" w:eastAsia="方正仿宋简体" w:cs="方正仿宋简体"/>
          <w:sz w:val="32"/>
          <w:szCs w:val="32"/>
          <w:highlight w:val="none"/>
        </w:rPr>
        <w:t>绩效评价得分为</w:t>
      </w:r>
      <w:r>
        <w:rPr>
          <w:rFonts w:hint="default" w:ascii="Times New Roman" w:hAnsi="Times New Roman" w:eastAsia="方正仿宋简体" w:cs="Times New Roman"/>
          <w:sz w:val="32"/>
          <w:szCs w:val="32"/>
          <w:highlight w:val="none"/>
          <w:lang w:val="en-US" w:eastAsia="zh-CN"/>
        </w:rPr>
        <w:t>86</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50</w:t>
      </w:r>
      <w:r>
        <w:rPr>
          <w:rFonts w:hint="eastAsia" w:ascii="方正仿宋简体" w:hAnsi="方正仿宋简体" w:eastAsia="方正仿宋简体" w:cs="方正仿宋简体"/>
          <w:sz w:val="32"/>
          <w:szCs w:val="32"/>
          <w:highlight w:val="none"/>
        </w:rPr>
        <w:t>分，详见下表：</w:t>
      </w:r>
    </w:p>
    <w:tbl>
      <w:tblPr>
        <w:tblStyle w:val="13"/>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65"/>
        <w:gridCol w:w="2261"/>
        <w:gridCol w:w="2265"/>
        <w:gridCol w:w="2265"/>
      </w:tblGrid>
      <w:tr w14:paraId="2B29C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250" w:type="pct"/>
            <w:vAlign w:val="center"/>
          </w:tcPr>
          <w:p w14:paraId="09A74FC0">
            <w:pPr>
              <w:pageBreakBefore w:val="0"/>
              <w:kinsoku/>
              <w:wordWrap/>
              <w:overflowPunct/>
              <w:topLinePunct w:val="0"/>
              <w:autoSpaceDE/>
              <w:autoSpaceDN/>
              <w:bidi w:val="0"/>
              <w:spacing w:line="600" w:lineRule="exact"/>
              <w:ind w:left="0" w:leftChars="0" w:right="0" w:rightChars="0"/>
              <w:jc w:val="center"/>
              <w:rPr>
                <w:rFonts w:hint="eastAsia" w:ascii="方正仿宋简体" w:hAnsi="方正仿宋简体" w:eastAsia="方正仿宋简体" w:cs="方正仿宋简体"/>
                <w:color w:val="000000"/>
                <w:sz w:val="32"/>
                <w:szCs w:val="32"/>
                <w:highlight w:val="none"/>
                <w:shd w:val="clear" w:color="auto" w:fill="FFFFFF"/>
              </w:rPr>
            </w:pPr>
            <w:r>
              <w:rPr>
                <w:rFonts w:hint="eastAsia" w:ascii="方正仿宋简体" w:hAnsi="方正仿宋简体" w:eastAsia="方正仿宋简体" w:cs="方正仿宋简体"/>
                <w:color w:val="000000"/>
                <w:sz w:val="32"/>
                <w:szCs w:val="32"/>
                <w:highlight w:val="none"/>
                <w:shd w:val="clear" w:color="auto" w:fill="FFFFFF"/>
              </w:rPr>
              <w:t>一级指标</w:t>
            </w:r>
          </w:p>
        </w:tc>
        <w:tc>
          <w:tcPr>
            <w:tcW w:w="1248" w:type="pct"/>
            <w:vAlign w:val="center"/>
          </w:tcPr>
          <w:p w14:paraId="2839F429">
            <w:pPr>
              <w:pageBreakBefore w:val="0"/>
              <w:kinsoku/>
              <w:wordWrap/>
              <w:overflowPunct/>
              <w:topLinePunct w:val="0"/>
              <w:autoSpaceDE/>
              <w:autoSpaceDN/>
              <w:bidi w:val="0"/>
              <w:spacing w:line="600" w:lineRule="exact"/>
              <w:ind w:left="0" w:leftChars="0" w:right="0" w:rightChars="0"/>
              <w:jc w:val="center"/>
              <w:rPr>
                <w:rFonts w:hint="eastAsia" w:ascii="方正仿宋简体" w:hAnsi="方正仿宋简体" w:eastAsia="方正仿宋简体" w:cs="方正仿宋简体"/>
                <w:color w:val="000000"/>
                <w:sz w:val="32"/>
                <w:szCs w:val="32"/>
                <w:highlight w:val="none"/>
                <w:shd w:val="clear" w:color="auto" w:fill="FFFFFF"/>
              </w:rPr>
            </w:pPr>
            <w:r>
              <w:rPr>
                <w:rFonts w:hint="eastAsia" w:ascii="方正仿宋简体" w:hAnsi="方正仿宋简体" w:eastAsia="方正仿宋简体" w:cs="方正仿宋简体"/>
                <w:color w:val="000000"/>
                <w:sz w:val="32"/>
                <w:szCs w:val="32"/>
                <w:highlight w:val="none"/>
                <w:shd w:val="clear" w:color="auto" w:fill="FFFFFF"/>
              </w:rPr>
              <w:t>分值</w:t>
            </w:r>
          </w:p>
        </w:tc>
        <w:tc>
          <w:tcPr>
            <w:tcW w:w="1250" w:type="pct"/>
            <w:vAlign w:val="center"/>
          </w:tcPr>
          <w:p w14:paraId="3FDCDF42">
            <w:pPr>
              <w:pageBreakBefore w:val="0"/>
              <w:kinsoku/>
              <w:wordWrap/>
              <w:overflowPunct/>
              <w:topLinePunct w:val="0"/>
              <w:autoSpaceDE/>
              <w:autoSpaceDN/>
              <w:bidi w:val="0"/>
              <w:spacing w:line="600" w:lineRule="exact"/>
              <w:ind w:left="0" w:leftChars="0" w:right="0" w:rightChars="0"/>
              <w:jc w:val="center"/>
              <w:rPr>
                <w:rFonts w:hint="eastAsia" w:ascii="方正仿宋简体" w:hAnsi="方正仿宋简体" w:eastAsia="方正仿宋简体" w:cs="方正仿宋简体"/>
                <w:color w:val="000000"/>
                <w:sz w:val="32"/>
                <w:szCs w:val="32"/>
                <w:highlight w:val="none"/>
                <w:shd w:val="clear" w:color="auto" w:fill="FFFFFF"/>
              </w:rPr>
            </w:pPr>
            <w:r>
              <w:rPr>
                <w:rFonts w:hint="eastAsia" w:ascii="方正仿宋简体" w:hAnsi="方正仿宋简体" w:eastAsia="方正仿宋简体" w:cs="方正仿宋简体"/>
                <w:color w:val="000000"/>
                <w:sz w:val="32"/>
                <w:szCs w:val="32"/>
                <w:highlight w:val="none"/>
                <w:shd w:val="clear" w:color="auto" w:fill="FFFFFF"/>
              </w:rPr>
              <w:t>得分</w:t>
            </w:r>
          </w:p>
        </w:tc>
        <w:tc>
          <w:tcPr>
            <w:tcW w:w="1250" w:type="pct"/>
            <w:vAlign w:val="center"/>
          </w:tcPr>
          <w:p w14:paraId="05812EA5">
            <w:pPr>
              <w:pageBreakBefore w:val="0"/>
              <w:kinsoku/>
              <w:wordWrap/>
              <w:overflowPunct/>
              <w:topLinePunct w:val="0"/>
              <w:autoSpaceDE/>
              <w:autoSpaceDN/>
              <w:bidi w:val="0"/>
              <w:spacing w:line="600" w:lineRule="exact"/>
              <w:ind w:left="0" w:leftChars="0" w:right="0" w:rightChars="0"/>
              <w:jc w:val="center"/>
              <w:rPr>
                <w:rFonts w:hint="eastAsia" w:ascii="方正仿宋简体" w:hAnsi="方正仿宋简体" w:eastAsia="方正仿宋简体" w:cs="方正仿宋简体"/>
                <w:color w:val="000000"/>
                <w:sz w:val="32"/>
                <w:szCs w:val="32"/>
                <w:highlight w:val="none"/>
                <w:shd w:val="clear" w:color="auto" w:fill="FFFFFF"/>
              </w:rPr>
            </w:pPr>
            <w:r>
              <w:rPr>
                <w:rFonts w:hint="eastAsia" w:ascii="方正仿宋简体" w:hAnsi="方正仿宋简体" w:eastAsia="方正仿宋简体" w:cs="方正仿宋简体"/>
                <w:color w:val="000000"/>
                <w:sz w:val="32"/>
                <w:szCs w:val="32"/>
                <w:highlight w:val="none"/>
                <w:shd w:val="clear" w:color="auto" w:fill="FFFFFF"/>
              </w:rPr>
              <w:t>得分率</w:t>
            </w:r>
          </w:p>
        </w:tc>
      </w:tr>
      <w:tr w14:paraId="0B1896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130" w:type="dxa"/>
            <w:vAlign w:val="center"/>
          </w:tcPr>
          <w:p w14:paraId="7080A002">
            <w:pPr>
              <w:keepNext w:val="0"/>
              <w:keepLines w:val="0"/>
              <w:pageBreakBefore w:val="0"/>
              <w:widowControl/>
              <w:suppressLineNumbers w:val="0"/>
              <w:kinsoku/>
              <w:wordWrap/>
              <w:overflowPunct/>
              <w:topLinePunct w:val="0"/>
              <w:autoSpaceDE/>
              <w:autoSpaceDN/>
              <w:bidi w:val="0"/>
              <w:spacing w:line="600" w:lineRule="exact"/>
              <w:ind w:left="0" w:leftChars="0" w:right="0" w:rightChars="0"/>
              <w:jc w:val="center"/>
              <w:textAlignment w:val="bottom"/>
              <w:rPr>
                <w:rFonts w:hint="eastAsia" w:ascii="方正仿宋简体" w:hAnsi="方正仿宋简体" w:eastAsia="方正仿宋简体" w:cs="方正仿宋简体"/>
                <w:color w:val="000000"/>
                <w:sz w:val="32"/>
                <w:szCs w:val="32"/>
                <w:highlight w:val="none"/>
                <w:shd w:val="clear" w:color="auto" w:fill="FFFFFF"/>
              </w:rPr>
            </w:pP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项目决策</w:t>
            </w:r>
          </w:p>
        </w:tc>
        <w:tc>
          <w:tcPr>
            <w:tcW w:w="2127" w:type="dxa"/>
            <w:vAlign w:val="center"/>
          </w:tcPr>
          <w:p w14:paraId="33F8B0CF">
            <w:pPr>
              <w:keepNext w:val="0"/>
              <w:keepLines w:val="0"/>
              <w:pageBreakBefore w:val="0"/>
              <w:widowControl/>
              <w:suppressLineNumbers w:val="0"/>
              <w:kinsoku/>
              <w:wordWrap/>
              <w:overflowPunct/>
              <w:topLinePunct w:val="0"/>
              <w:autoSpaceDE/>
              <w:autoSpaceDN/>
              <w:bidi w:val="0"/>
              <w:spacing w:line="600" w:lineRule="exact"/>
              <w:ind w:left="0" w:leftChars="0" w:right="0" w:rightChars="0"/>
              <w:jc w:val="right"/>
              <w:textAlignment w:val="center"/>
              <w:rPr>
                <w:rFonts w:hint="eastAsia" w:ascii="方正仿宋简体" w:hAnsi="方正仿宋简体" w:eastAsia="方正仿宋简体" w:cs="方正仿宋简体"/>
                <w:color w:val="000000"/>
                <w:sz w:val="32"/>
                <w:szCs w:val="32"/>
                <w:highlight w:val="none"/>
                <w:shd w:val="clear" w:color="auto" w:fill="FFFFFF"/>
              </w:rPr>
            </w:pP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 xml:space="preserve"> </w:t>
            </w:r>
            <w:r>
              <w:rPr>
                <w:rFonts w:hint="default" w:ascii="Times New Roman" w:hAnsi="Times New Roman" w:eastAsia="方正仿宋简体" w:cs="Times New Roman"/>
                <w:i w:val="0"/>
                <w:iCs w:val="0"/>
                <w:color w:val="000000"/>
                <w:kern w:val="0"/>
                <w:sz w:val="32"/>
                <w:szCs w:val="32"/>
                <w:highlight w:val="none"/>
                <w:u w:val="none"/>
                <w:lang w:val="en-US" w:eastAsia="zh-CN" w:bidi="ar"/>
              </w:rPr>
              <w:t>12</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w:t>
            </w:r>
            <w:r>
              <w:rPr>
                <w:rFonts w:hint="default" w:ascii="Times New Roman" w:hAnsi="Times New Roman" w:eastAsia="方正仿宋简体" w:cs="Times New Roman"/>
                <w:i w:val="0"/>
                <w:iCs w:val="0"/>
                <w:color w:val="000000"/>
                <w:kern w:val="0"/>
                <w:sz w:val="32"/>
                <w:szCs w:val="32"/>
                <w:highlight w:val="none"/>
                <w:u w:val="none"/>
                <w:lang w:val="en-US" w:eastAsia="zh-CN" w:bidi="ar"/>
              </w:rPr>
              <w:t>00</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 xml:space="preserve"> </w:t>
            </w:r>
          </w:p>
        </w:tc>
        <w:tc>
          <w:tcPr>
            <w:tcW w:w="2131" w:type="dxa"/>
            <w:vAlign w:val="center"/>
          </w:tcPr>
          <w:p w14:paraId="14761F50">
            <w:pPr>
              <w:keepNext w:val="0"/>
              <w:keepLines w:val="0"/>
              <w:pageBreakBefore w:val="0"/>
              <w:widowControl/>
              <w:suppressLineNumbers w:val="0"/>
              <w:kinsoku/>
              <w:wordWrap/>
              <w:overflowPunct/>
              <w:topLinePunct w:val="0"/>
              <w:autoSpaceDE/>
              <w:autoSpaceDN/>
              <w:bidi w:val="0"/>
              <w:spacing w:line="600" w:lineRule="exact"/>
              <w:ind w:left="0" w:leftChars="0" w:right="0" w:rightChars="0"/>
              <w:jc w:val="right"/>
              <w:textAlignment w:val="center"/>
              <w:rPr>
                <w:rFonts w:hint="eastAsia" w:ascii="方正仿宋简体" w:hAnsi="方正仿宋简体" w:eastAsia="方正仿宋简体" w:cs="方正仿宋简体"/>
                <w:sz w:val="32"/>
                <w:szCs w:val="32"/>
                <w:highlight w:val="none"/>
                <w:lang w:val="en-US"/>
              </w:rPr>
            </w:pP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 xml:space="preserve"> </w:t>
            </w:r>
            <w:r>
              <w:rPr>
                <w:rFonts w:hint="default" w:ascii="Times New Roman" w:hAnsi="Times New Roman" w:eastAsia="方正仿宋简体" w:cs="Times New Roman"/>
                <w:i w:val="0"/>
                <w:iCs w:val="0"/>
                <w:color w:val="000000"/>
                <w:kern w:val="0"/>
                <w:sz w:val="32"/>
                <w:szCs w:val="32"/>
                <w:highlight w:val="none"/>
                <w:u w:val="none"/>
                <w:lang w:val="en-US" w:eastAsia="zh-CN" w:bidi="ar"/>
              </w:rPr>
              <w:t>9</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w:t>
            </w:r>
            <w:r>
              <w:rPr>
                <w:rFonts w:hint="default" w:ascii="Times New Roman" w:hAnsi="Times New Roman" w:eastAsia="方正仿宋简体" w:cs="Times New Roman"/>
                <w:i w:val="0"/>
                <w:iCs w:val="0"/>
                <w:color w:val="000000"/>
                <w:kern w:val="0"/>
                <w:sz w:val="32"/>
                <w:szCs w:val="32"/>
                <w:highlight w:val="none"/>
                <w:u w:val="none"/>
                <w:lang w:val="en-US" w:eastAsia="zh-CN" w:bidi="ar"/>
              </w:rPr>
              <w:t>00</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 xml:space="preserve"> </w:t>
            </w:r>
          </w:p>
        </w:tc>
        <w:tc>
          <w:tcPr>
            <w:tcW w:w="2131" w:type="dxa"/>
            <w:vAlign w:val="center"/>
          </w:tcPr>
          <w:p w14:paraId="4CD33634">
            <w:pPr>
              <w:keepNext w:val="0"/>
              <w:keepLines w:val="0"/>
              <w:pageBreakBefore w:val="0"/>
              <w:widowControl/>
              <w:suppressLineNumbers w:val="0"/>
              <w:kinsoku/>
              <w:wordWrap/>
              <w:overflowPunct/>
              <w:topLinePunct w:val="0"/>
              <w:autoSpaceDE/>
              <w:autoSpaceDN/>
              <w:bidi w:val="0"/>
              <w:spacing w:line="600" w:lineRule="exact"/>
              <w:ind w:left="0" w:leftChars="0" w:right="0" w:rightChars="0"/>
              <w:jc w:val="right"/>
              <w:textAlignment w:val="center"/>
              <w:rPr>
                <w:rFonts w:hint="eastAsia" w:ascii="方正仿宋简体" w:hAnsi="方正仿宋简体" w:eastAsia="方正仿宋简体" w:cs="方正仿宋简体"/>
                <w:sz w:val="32"/>
                <w:szCs w:val="32"/>
                <w:highlight w:val="none"/>
              </w:rPr>
            </w:pPr>
            <w:r>
              <w:rPr>
                <w:rFonts w:hint="default" w:ascii="Times New Roman" w:hAnsi="Times New Roman" w:eastAsia="方正仿宋简体" w:cs="Times New Roman"/>
                <w:i w:val="0"/>
                <w:iCs w:val="0"/>
                <w:color w:val="000000"/>
                <w:kern w:val="0"/>
                <w:sz w:val="32"/>
                <w:szCs w:val="32"/>
                <w:highlight w:val="none"/>
                <w:u w:val="none"/>
                <w:lang w:val="en-US" w:eastAsia="zh-CN" w:bidi="ar"/>
              </w:rPr>
              <w:t>75</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w:t>
            </w:r>
            <w:r>
              <w:rPr>
                <w:rFonts w:hint="default" w:ascii="Times New Roman" w:hAnsi="Times New Roman" w:eastAsia="方正仿宋简体" w:cs="Times New Roman"/>
                <w:i w:val="0"/>
                <w:iCs w:val="0"/>
                <w:color w:val="000000"/>
                <w:kern w:val="0"/>
                <w:sz w:val="32"/>
                <w:szCs w:val="32"/>
                <w:highlight w:val="none"/>
                <w:u w:val="none"/>
                <w:lang w:val="en-US" w:eastAsia="zh-CN" w:bidi="ar"/>
              </w:rPr>
              <w:t>00%</w:t>
            </w:r>
          </w:p>
        </w:tc>
      </w:tr>
      <w:tr w14:paraId="2CCC28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130" w:type="dxa"/>
            <w:vAlign w:val="center"/>
          </w:tcPr>
          <w:p w14:paraId="1ED8FC33">
            <w:pPr>
              <w:keepNext w:val="0"/>
              <w:keepLines w:val="0"/>
              <w:pageBreakBefore w:val="0"/>
              <w:widowControl/>
              <w:suppressLineNumbers w:val="0"/>
              <w:kinsoku/>
              <w:wordWrap/>
              <w:overflowPunct/>
              <w:topLinePunct w:val="0"/>
              <w:autoSpaceDE/>
              <w:autoSpaceDN/>
              <w:bidi w:val="0"/>
              <w:spacing w:line="600" w:lineRule="exact"/>
              <w:ind w:left="0" w:leftChars="0" w:right="0" w:rightChars="0"/>
              <w:jc w:val="center"/>
              <w:textAlignment w:val="bottom"/>
              <w:rPr>
                <w:rFonts w:hint="eastAsia" w:ascii="方正仿宋简体" w:hAnsi="方正仿宋简体" w:eastAsia="方正仿宋简体" w:cs="方正仿宋简体"/>
                <w:color w:val="000000"/>
                <w:sz w:val="32"/>
                <w:szCs w:val="32"/>
                <w:highlight w:val="none"/>
                <w:shd w:val="clear" w:color="auto" w:fill="FFFFFF"/>
              </w:rPr>
            </w:pP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项目实施</w:t>
            </w:r>
          </w:p>
        </w:tc>
        <w:tc>
          <w:tcPr>
            <w:tcW w:w="2127" w:type="dxa"/>
            <w:vAlign w:val="center"/>
          </w:tcPr>
          <w:p w14:paraId="317AE177">
            <w:pPr>
              <w:keepNext w:val="0"/>
              <w:keepLines w:val="0"/>
              <w:pageBreakBefore w:val="0"/>
              <w:widowControl/>
              <w:suppressLineNumbers w:val="0"/>
              <w:kinsoku/>
              <w:wordWrap/>
              <w:overflowPunct/>
              <w:topLinePunct w:val="0"/>
              <w:autoSpaceDE/>
              <w:autoSpaceDN/>
              <w:bidi w:val="0"/>
              <w:spacing w:line="600" w:lineRule="exact"/>
              <w:ind w:left="0" w:leftChars="0" w:right="0" w:rightChars="0"/>
              <w:jc w:val="right"/>
              <w:textAlignment w:val="center"/>
              <w:rPr>
                <w:rFonts w:hint="eastAsia" w:ascii="方正仿宋简体" w:hAnsi="方正仿宋简体" w:eastAsia="方正仿宋简体" w:cs="方正仿宋简体"/>
                <w:color w:val="000000"/>
                <w:sz w:val="32"/>
                <w:szCs w:val="32"/>
                <w:highlight w:val="none"/>
                <w:shd w:val="clear" w:color="auto" w:fill="FFFFFF"/>
              </w:rPr>
            </w:pP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 xml:space="preserve"> </w:t>
            </w:r>
            <w:r>
              <w:rPr>
                <w:rFonts w:hint="default" w:ascii="Times New Roman" w:hAnsi="Times New Roman" w:eastAsia="方正仿宋简体" w:cs="Times New Roman"/>
                <w:i w:val="0"/>
                <w:iCs w:val="0"/>
                <w:color w:val="000000"/>
                <w:kern w:val="0"/>
                <w:sz w:val="32"/>
                <w:szCs w:val="32"/>
                <w:highlight w:val="none"/>
                <w:u w:val="none"/>
                <w:lang w:val="en-US" w:eastAsia="zh-CN" w:bidi="ar"/>
              </w:rPr>
              <w:t>11</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w:t>
            </w:r>
            <w:r>
              <w:rPr>
                <w:rFonts w:hint="default" w:ascii="Times New Roman" w:hAnsi="Times New Roman" w:eastAsia="方正仿宋简体" w:cs="Times New Roman"/>
                <w:i w:val="0"/>
                <w:iCs w:val="0"/>
                <w:color w:val="000000"/>
                <w:kern w:val="0"/>
                <w:sz w:val="32"/>
                <w:szCs w:val="32"/>
                <w:highlight w:val="none"/>
                <w:u w:val="none"/>
                <w:lang w:val="en-US" w:eastAsia="zh-CN" w:bidi="ar"/>
              </w:rPr>
              <w:t>00</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 xml:space="preserve"> </w:t>
            </w:r>
          </w:p>
        </w:tc>
        <w:tc>
          <w:tcPr>
            <w:tcW w:w="2131" w:type="dxa"/>
            <w:vAlign w:val="center"/>
          </w:tcPr>
          <w:p w14:paraId="612B515D">
            <w:pPr>
              <w:keepNext w:val="0"/>
              <w:keepLines w:val="0"/>
              <w:pageBreakBefore w:val="0"/>
              <w:widowControl/>
              <w:suppressLineNumbers w:val="0"/>
              <w:kinsoku/>
              <w:wordWrap/>
              <w:overflowPunct/>
              <w:topLinePunct w:val="0"/>
              <w:autoSpaceDE/>
              <w:autoSpaceDN/>
              <w:bidi w:val="0"/>
              <w:spacing w:line="600" w:lineRule="exact"/>
              <w:ind w:left="0" w:leftChars="0" w:right="0" w:rightChars="0"/>
              <w:jc w:val="right"/>
              <w:textAlignment w:val="center"/>
              <w:rPr>
                <w:rFonts w:hint="eastAsia" w:ascii="方正仿宋简体" w:hAnsi="方正仿宋简体" w:eastAsia="方正仿宋简体" w:cs="方正仿宋简体"/>
                <w:sz w:val="32"/>
                <w:szCs w:val="32"/>
                <w:highlight w:val="none"/>
              </w:rPr>
            </w:pPr>
            <w:r>
              <w:rPr>
                <w:rFonts w:hint="default" w:ascii="Times New Roman" w:hAnsi="Times New Roman" w:eastAsia="方正仿宋简体" w:cs="Times New Roman"/>
                <w:i w:val="0"/>
                <w:iCs w:val="0"/>
                <w:color w:val="000000"/>
                <w:kern w:val="0"/>
                <w:sz w:val="32"/>
                <w:szCs w:val="32"/>
                <w:highlight w:val="none"/>
                <w:u w:val="none"/>
                <w:lang w:val="en-US" w:eastAsia="zh-CN" w:bidi="ar"/>
              </w:rPr>
              <w:t>10</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w:t>
            </w:r>
            <w:r>
              <w:rPr>
                <w:rFonts w:hint="default" w:ascii="Times New Roman" w:hAnsi="Times New Roman" w:eastAsia="方正仿宋简体" w:cs="Times New Roman"/>
                <w:i w:val="0"/>
                <w:iCs w:val="0"/>
                <w:color w:val="000000"/>
                <w:kern w:val="0"/>
                <w:sz w:val="32"/>
                <w:szCs w:val="32"/>
                <w:highlight w:val="none"/>
                <w:u w:val="none"/>
                <w:lang w:val="en-US" w:eastAsia="zh-CN" w:bidi="ar"/>
              </w:rPr>
              <w:t>50</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 xml:space="preserve"> </w:t>
            </w:r>
          </w:p>
        </w:tc>
        <w:tc>
          <w:tcPr>
            <w:tcW w:w="2131" w:type="dxa"/>
            <w:vAlign w:val="center"/>
          </w:tcPr>
          <w:p w14:paraId="44E92338">
            <w:pPr>
              <w:keepNext w:val="0"/>
              <w:keepLines w:val="0"/>
              <w:pageBreakBefore w:val="0"/>
              <w:widowControl/>
              <w:suppressLineNumbers w:val="0"/>
              <w:kinsoku/>
              <w:wordWrap/>
              <w:overflowPunct/>
              <w:topLinePunct w:val="0"/>
              <w:autoSpaceDE/>
              <w:autoSpaceDN/>
              <w:bidi w:val="0"/>
              <w:spacing w:line="600" w:lineRule="exact"/>
              <w:ind w:left="0" w:leftChars="0" w:right="0" w:rightChars="0"/>
              <w:jc w:val="right"/>
              <w:textAlignment w:val="center"/>
              <w:rPr>
                <w:rFonts w:hint="eastAsia" w:ascii="方正仿宋简体" w:hAnsi="方正仿宋简体" w:eastAsia="方正仿宋简体" w:cs="方正仿宋简体"/>
                <w:sz w:val="32"/>
                <w:szCs w:val="32"/>
                <w:highlight w:val="none"/>
              </w:rPr>
            </w:pPr>
            <w:r>
              <w:rPr>
                <w:rFonts w:hint="default" w:ascii="Times New Roman" w:hAnsi="Times New Roman" w:eastAsia="方正仿宋简体" w:cs="Times New Roman"/>
                <w:i w:val="0"/>
                <w:iCs w:val="0"/>
                <w:color w:val="000000"/>
                <w:kern w:val="0"/>
                <w:sz w:val="32"/>
                <w:szCs w:val="32"/>
                <w:highlight w:val="none"/>
                <w:u w:val="none"/>
                <w:lang w:val="en-US" w:eastAsia="zh-CN" w:bidi="ar"/>
              </w:rPr>
              <w:t>95</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w:t>
            </w:r>
            <w:r>
              <w:rPr>
                <w:rFonts w:hint="default" w:ascii="Times New Roman" w:hAnsi="Times New Roman" w:eastAsia="方正仿宋简体" w:cs="Times New Roman"/>
                <w:i w:val="0"/>
                <w:iCs w:val="0"/>
                <w:color w:val="000000"/>
                <w:kern w:val="0"/>
                <w:sz w:val="32"/>
                <w:szCs w:val="32"/>
                <w:highlight w:val="none"/>
                <w:u w:val="none"/>
                <w:lang w:val="en-US" w:eastAsia="zh-CN" w:bidi="ar"/>
              </w:rPr>
              <w:t>45%</w:t>
            </w:r>
          </w:p>
        </w:tc>
      </w:tr>
      <w:tr w14:paraId="6396B2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130" w:type="dxa"/>
            <w:vAlign w:val="center"/>
          </w:tcPr>
          <w:p w14:paraId="67F2B598">
            <w:pPr>
              <w:keepNext w:val="0"/>
              <w:keepLines w:val="0"/>
              <w:pageBreakBefore w:val="0"/>
              <w:widowControl/>
              <w:suppressLineNumbers w:val="0"/>
              <w:kinsoku/>
              <w:wordWrap/>
              <w:overflowPunct/>
              <w:topLinePunct w:val="0"/>
              <w:autoSpaceDE/>
              <w:autoSpaceDN/>
              <w:bidi w:val="0"/>
              <w:spacing w:line="600" w:lineRule="exact"/>
              <w:ind w:left="0" w:leftChars="0" w:right="0" w:rightChars="0"/>
              <w:jc w:val="center"/>
              <w:textAlignment w:val="bottom"/>
              <w:rPr>
                <w:rFonts w:hint="eastAsia" w:ascii="方正仿宋简体" w:hAnsi="方正仿宋简体" w:eastAsia="方正仿宋简体" w:cs="方正仿宋简体"/>
                <w:color w:val="000000"/>
                <w:sz w:val="32"/>
                <w:szCs w:val="32"/>
                <w:highlight w:val="none"/>
                <w:shd w:val="clear" w:color="auto" w:fill="FFFFFF"/>
              </w:rPr>
            </w:pP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完成结果</w:t>
            </w:r>
          </w:p>
        </w:tc>
        <w:tc>
          <w:tcPr>
            <w:tcW w:w="2127" w:type="dxa"/>
            <w:vAlign w:val="center"/>
          </w:tcPr>
          <w:p w14:paraId="470A8FB1">
            <w:pPr>
              <w:keepNext w:val="0"/>
              <w:keepLines w:val="0"/>
              <w:pageBreakBefore w:val="0"/>
              <w:widowControl/>
              <w:suppressLineNumbers w:val="0"/>
              <w:kinsoku/>
              <w:wordWrap/>
              <w:overflowPunct/>
              <w:topLinePunct w:val="0"/>
              <w:autoSpaceDE/>
              <w:autoSpaceDN/>
              <w:bidi w:val="0"/>
              <w:spacing w:line="600" w:lineRule="exact"/>
              <w:ind w:left="0" w:leftChars="0" w:right="0" w:rightChars="0"/>
              <w:jc w:val="right"/>
              <w:textAlignment w:val="center"/>
              <w:rPr>
                <w:rFonts w:hint="eastAsia" w:ascii="方正仿宋简体" w:hAnsi="方正仿宋简体" w:eastAsia="方正仿宋简体" w:cs="方正仿宋简体"/>
                <w:color w:val="000000"/>
                <w:sz w:val="32"/>
                <w:szCs w:val="32"/>
                <w:highlight w:val="none"/>
                <w:shd w:val="clear" w:color="auto" w:fill="FFFFFF"/>
              </w:rPr>
            </w:pP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 xml:space="preserve"> </w:t>
            </w:r>
            <w:r>
              <w:rPr>
                <w:rFonts w:hint="default" w:ascii="Times New Roman" w:hAnsi="Times New Roman" w:eastAsia="方正仿宋简体" w:cs="Times New Roman"/>
                <w:i w:val="0"/>
                <w:iCs w:val="0"/>
                <w:color w:val="000000"/>
                <w:kern w:val="0"/>
                <w:sz w:val="32"/>
                <w:szCs w:val="32"/>
                <w:highlight w:val="none"/>
                <w:u w:val="none"/>
                <w:lang w:val="en-US" w:eastAsia="zh-CN" w:bidi="ar"/>
              </w:rPr>
              <w:t>17</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w:t>
            </w:r>
            <w:r>
              <w:rPr>
                <w:rFonts w:hint="default" w:ascii="Times New Roman" w:hAnsi="Times New Roman" w:eastAsia="方正仿宋简体" w:cs="Times New Roman"/>
                <w:i w:val="0"/>
                <w:iCs w:val="0"/>
                <w:color w:val="000000"/>
                <w:kern w:val="0"/>
                <w:sz w:val="32"/>
                <w:szCs w:val="32"/>
                <w:highlight w:val="none"/>
                <w:u w:val="none"/>
                <w:lang w:val="en-US" w:eastAsia="zh-CN" w:bidi="ar"/>
              </w:rPr>
              <w:t>00</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 xml:space="preserve"> </w:t>
            </w:r>
          </w:p>
        </w:tc>
        <w:tc>
          <w:tcPr>
            <w:tcW w:w="2131" w:type="dxa"/>
            <w:vAlign w:val="center"/>
          </w:tcPr>
          <w:p w14:paraId="16065987">
            <w:pPr>
              <w:keepNext w:val="0"/>
              <w:keepLines w:val="0"/>
              <w:pageBreakBefore w:val="0"/>
              <w:widowControl/>
              <w:suppressLineNumbers w:val="0"/>
              <w:kinsoku/>
              <w:wordWrap/>
              <w:overflowPunct/>
              <w:topLinePunct w:val="0"/>
              <w:autoSpaceDE/>
              <w:autoSpaceDN/>
              <w:bidi w:val="0"/>
              <w:spacing w:line="600" w:lineRule="exact"/>
              <w:ind w:left="0" w:leftChars="0" w:right="0" w:rightChars="0"/>
              <w:jc w:val="right"/>
              <w:textAlignment w:val="center"/>
              <w:rPr>
                <w:rFonts w:hint="eastAsia" w:ascii="方正仿宋简体" w:hAnsi="方正仿宋简体" w:eastAsia="方正仿宋简体" w:cs="方正仿宋简体"/>
                <w:sz w:val="32"/>
                <w:szCs w:val="32"/>
                <w:highlight w:val="none"/>
                <w:lang w:val="en-US" w:eastAsia="zh-CN"/>
              </w:rPr>
            </w:pP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 xml:space="preserve"> </w:t>
            </w:r>
            <w:r>
              <w:rPr>
                <w:rFonts w:hint="default" w:ascii="Times New Roman" w:hAnsi="Times New Roman" w:eastAsia="方正仿宋简体" w:cs="Times New Roman"/>
                <w:i w:val="0"/>
                <w:iCs w:val="0"/>
                <w:color w:val="000000"/>
                <w:kern w:val="0"/>
                <w:sz w:val="32"/>
                <w:szCs w:val="32"/>
                <w:highlight w:val="none"/>
                <w:u w:val="none"/>
                <w:lang w:val="en-US" w:eastAsia="zh-CN" w:bidi="ar"/>
              </w:rPr>
              <w:t>17</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w:t>
            </w:r>
            <w:r>
              <w:rPr>
                <w:rFonts w:hint="default" w:ascii="Times New Roman" w:hAnsi="Times New Roman" w:eastAsia="方正仿宋简体" w:cs="Times New Roman"/>
                <w:i w:val="0"/>
                <w:iCs w:val="0"/>
                <w:color w:val="000000"/>
                <w:kern w:val="0"/>
                <w:sz w:val="32"/>
                <w:szCs w:val="32"/>
                <w:highlight w:val="none"/>
                <w:u w:val="none"/>
                <w:lang w:val="en-US" w:eastAsia="zh-CN" w:bidi="ar"/>
              </w:rPr>
              <w:t>00</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 xml:space="preserve"> </w:t>
            </w:r>
          </w:p>
        </w:tc>
        <w:tc>
          <w:tcPr>
            <w:tcW w:w="2131" w:type="dxa"/>
            <w:vAlign w:val="center"/>
          </w:tcPr>
          <w:p w14:paraId="580CDBDF">
            <w:pPr>
              <w:keepNext w:val="0"/>
              <w:keepLines w:val="0"/>
              <w:pageBreakBefore w:val="0"/>
              <w:widowControl/>
              <w:suppressLineNumbers w:val="0"/>
              <w:kinsoku/>
              <w:wordWrap/>
              <w:overflowPunct/>
              <w:topLinePunct w:val="0"/>
              <w:autoSpaceDE/>
              <w:autoSpaceDN/>
              <w:bidi w:val="0"/>
              <w:spacing w:line="600" w:lineRule="exact"/>
              <w:ind w:left="0" w:leftChars="0" w:right="0" w:rightChars="0"/>
              <w:jc w:val="right"/>
              <w:textAlignment w:val="center"/>
              <w:rPr>
                <w:rFonts w:hint="eastAsia" w:ascii="方正仿宋简体" w:hAnsi="方正仿宋简体" w:eastAsia="方正仿宋简体" w:cs="方正仿宋简体"/>
                <w:sz w:val="32"/>
                <w:szCs w:val="32"/>
                <w:highlight w:val="none"/>
              </w:rPr>
            </w:pPr>
            <w:r>
              <w:rPr>
                <w:rFonts w:hint="default" w:ascii="Times New Roman" w:hAnsi="Times New Roman" w:eastAsia="方正仿宋简体" w:cs="Times New Roman"/>
                <w:i w:val="0"/>
                <w:iCs w:val="0"/>
                <w:color w:val="000000"/>
                <w:kern w:val="0"/>
                <w:sz w:val="32"/>
                <w:szCs w:val="32"/>
                <w:highlight w:val="none"/>
                <w:u w:val="none"/>
                <w:lang w:val="en-US" w:eastAsia="zh-CN" w:bidi="ar"/>
              </w:rPr>
              <w:t>100</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w:t>
            </w:r>
            <w:r>
              <w:rPr>
                <w:rFonts w:hint="default" w:ascii="Times New Roman" w:hAnsi="Times New Roman" w:eastAsia="方正仿宋简体" w:cs="Times New Roman"/>
                <w:i w:val="0"/>
                <w:iCs w:val="0"/>
                <w:color w:val="000000"/>
                <w:kern w:val="0"/>
                <w:sz w:val="32"/>
                <w:szCs w:val="32"/>
                <w:highlight w:val="none"/>
                <w:u w:val="none"/>
                <w:lang w:val="en-US" w:eastAsia="zh-CN" w:bidi="ar"/>
              </w:rPr>
              <w:t>00%</w:t>
            </w:r>
          </w:p>
        </w:tc>
      </w:tr>
      <w:tr w14:paraId="0B5C3E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130" w:type="dxa"/>
            <w:vAlign w:val="center"/>
          </w:tcPr>
          <w:p w14:paraId="42A0323A">
            <w:pPr>
              <w:keepNext w:val="0"/>
              <w:keepLines w:val="0"/>
              <w:pageBreakBefore w:val="0"/>
              <w:widowControl/>
              <w:suppressLineNumbers w:val="0"/>
              <w:kinsoku/>
              <w:wordWrap/>
              <w:overflowPunct/>
              <w:topLinePunct w:val="0"/>
              <w:autoSpaceDE/>
              <w:autoSpaceDN/>
              <w:bidi w:val="0"/>
              <w:spacing w:line="600" w:lineRule="exact"/>
              <w:ind w:left="0" w:leftChars="0" w:right="0" w:rightChars="0"/>
              <w:jc w:val="center"/>
              <w:textAlignment w:val="bottom"/>
              <w:rPr>
                <w:rFonts w:hint="eastAsia" w:ascii="方正仿宋简体" w:hAnsi="方正仿宋简体" w:eastAsia="方正仿宋简体" w:cs="方正仿宋简体"/>
                <w:color w:val="000000"/>
                <w:sz w:val="32"/>
                <w:szCs w:val="32"/>
                <w:highlight w:val="none"/>
                <w:shd w:val="clear" w:color="auto" w:fill="FFFFFF"/>
              </w:rPr>
            </w:pP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项目效果</w:t>
            </w:r>
          </w:p>
        </w:tc>
        <w:tc>
          <w:tcPr>
            <w:tcW w:w="2127" w:type="dxa"/>
            <w:vAlign w:val="center"/>
          </w:tcPr>
          <w:p w14:paraId="437B6FFD">
            <w:pPr>
              <w:keepNext w:val="0"/>
              <w:keepLines w:val="0"/>
              <w:pageBreakBefore w:val="0"/>
              <w:widowControl/>
              <w:suppressLineNumbers w:val="0"/>
              <w:kinsoku/>
              <w:wordWrap/>
              <w:overflowPunct/>
              <w:topLinePunct w:val="0"/>
              <w:autoSpaceDE/>
              <w:autoSpaceDN/>
              <w:bidi w:val="0"/>
              <w:spacing w:line="600" w:lineRule="exact"/>
              <w:ind w:left="0" w:leftChars="0" w:right="0" w:rightChars="0"/>
              <w:jc w:val="right"/>
              <w:textAlignment w:val="center"/>
              <w:rPr>
                <w:rFonts w:hint="eastAsia" w:ascii="方正仿宋简体" w:hAnsi="方正仿宋简体" w:eastAsia="方正仿宋简体" w:cs="方正仿宋简体"/>
                <w:color w:val="000000"/>
                <w:sz w:val="32"/>
                <w:szCs w:val="32"/>
                <w:highlight w:val="none"/>
                <w:shd w:val="clear" w:color="auto" w:fill="FFFFFF"/>
              </w:rPr>
            </w:pP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 xml:space="preserve"> </w:t>
            </w:r>
            <w:r>
              <w:rPr>
                <w:rFonts w:hint="default" w:ascii="Times New Roman" w:hAnsi="Times New Roman" w:eastAsia="方正仿宋简体" w:cs="Times New Roman"/>
                <w:i w:val="0"/>
                <w:iCs w:val="0"/>
                <w:color w:val="000000"/>
                <w:kern w:val="0"/>
                <w:sz w:val="32"/>
                <w:szCs w:val="32"/>
                <w:highlight w:val="none"/>
                <w:u w:val="none"/>
                <w:lang w:val="en-US" w:eastAsia="zh-CN" w:bidi="ar"/>
              </w:rPr>
              <w:t>20</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w:t>
            </w:r>
            <w:r>
              <w:rPr>
                <w:rFonts w:hint="default" w:ascii="Times New Roman" w:hAnsi="Times New Roman" w:eastAsia="方正仿宋简体" w:cs="Times New Roman"/>
                <w:i w:val="0"/>
                <w:iCs w:val="0"/>
                <w:color w:val="000000"/>
                <w:kern w:val="0"/>
                <w:sz w:val="32"/>
                <w:szCs w:val="32"/>
                <w:highlight w:val="none"/>
                <w:u w:val="none"/>
                <w:lang w:val="en-US" w:eastAsia="zh-CN" w:bidi="ar"/>
              </w:rPr>
              <w:t>00</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 xml:space="preserve"> </w:t>
            </w:r>
          </w:p>
        </w:tc>
        <w:tc>
          <w:tcPr>
            <w:tcW w:w="2131" w:type="dxa"/>
            <w:vAlign w:val="center"/>
          </w:tcPr>
          <w:p w14:paraId="1F7B6B75">
            <w:pPr>
              <w:keepNext w:val="0"/>
              <w:keepLines w:val="0"/>
              <w:pageBreakBefore w:val="0"/>
              <w:widowControl/>
              <w:suppressLineNumbers w:val="0"/>
              <w:kinsoku/>
              <w:wordWrap/>
              <w:overflowPunct/>
              <w:topLinePunct w:val="0"/>
              <w:autoSpaceDE/>
              <w:autoSpaceDN/>
              <w:bidi w:val="0"/>
              <w:spacing w:line="600" w:lineRule="exact"/>
              <w:ind w:left="0" w:leftChars="0" w:right="0" w:rightChars="0"/>
              <w:jc w:val="right"/>
              <w:textAlignment w:val="center"/>
              <w:rPr>
                <w:rFonts w:hint="eastAsia" w:ascii="方正仿宋简体" w:hAnsi="方正仿宋简体" w:eastAsia="方正仿宋简体" w:cs="方正仿宋简体"/>
                <w:sz w:val="32"/>
                <w:szCs w:val="32"/>
                <w:highlight w:val="none"/>
                <w:lang w:val="en-US" w:eastAsia="zh-CN"/>
              </w:rPr>
            </w:pP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 xml:space="preserve"> </w:t>
            </w:r>
            <w:r>
              <w:rPr>
                <w:rFonts w:hint="default" w:ascii="Times New Roman" w:hAnsi="Times New Roman" w:eastAsia="方正仿宋简体" w:cs="Times New Roman"/>
                <w:i w:val="0"/>
                <w:iCs w:val="0"/>
                <w:color w:val="000000"/>
                <w:kern w:val="0"/>
                <w:sz w:val="32"/>
                <w:szCs w:val="32"/>
                <w:highlight w:val="none"/>
                <w:u w:val="none"/>
                <w:lang w:val="en-US" w:eastAsia="zh-CN" w:bidi="ar"/>
              </w:rPr>
              <w:t>20</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w:t>
            </w:r>
            <w:r>
              <w:rPr>
                <w:rFonts w:hint="default" w:ascii="Times New Roman" w:hAnsi="Times New Roman" w:eastAsia="方正仿宋简体" w:cs="Times New Roman"/>
                <w:i w:val="0"/>
                <w:iCs w:val="0"/>
                <w:color w:val="000000"/>
                <w:kern w:val="0"/>
                <w:sz w:val="32"/>
                <w:szCs w:val="32"/>
                <w:highlight w:val="none"/>
                <w:u w:val="none"/>
                <w:lang w:val="en-US" w:eastAsia="zh-CN" w:bidi="ar"/>
              </w:rPr>
              <w:t>00</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 xml:space="preserve"> </w:t>
            </w:r>
          </w:p>
        </w:tc>
        <w:tc>
          <w:tcPr>
            <w:tcW w:w="2131" w:type="dxa"/>
            <w:vAlign w:val="center"/>
          </w:tcPr>
          <w:p w14:paraId="1ED50A3D">
            <w:pPr>
              <w:keepNext w:val="0"/>
              <w:keepLines w:val="0"/>
              <w:pageBreakBefore w:val="0"/>
              <w:widowControl/>
              <w:suppressLineNumbers w:val="0"/>
              <w:kinsoku/>
              <w:wordWrap/>
              <w:overflowPunct/>
              <w:topLinePunct w:val="0"/>
              <w:autoSpaceDE/>
              <w:autoSpaceDN/>
              <w:bidi w:val="0"/>
              <w:spacing w:line="600" w:lineRule="exact"/>
              <w:ind w:left="0" w:leftChars="0" w:right="0" w:rightChars="0"/>
              <w:jc w:val="right"/>
              <w:textAlignment w:val="center"/>
              <w:rPr>
                <w:rFonts w:hint="eastAsia" w:ascii="方正仿宋简体" w:hAnsi="方正仿宋简体" w:eastAsia="方正仿宋简体" w:cs="方正仿宋简体"/>
                <w:sz w:val="32"/>
                <w:szCs w:val="32"/>
                <w:highlight w:val="none"/>
              </w:rPr>
            </w:pPr>
            <w:r>
              <w:rPr>
                <w:rFonts w:hint="default" w:ascii="Times New Roman" w:hAnsi="Times New Roman" w:eastAsia="方正仿宋简体" w:cs="Times New Roman"/>
                <w:i w:val="0"/>
                <w:iCs w:val="0"/>
                <w:color w:val="000000"/>
                <w:kern w:val="0"/>
                <w:sz w:val="32"/>
                <w:szCs w:val="32"/>
                <w:highlight w:val="none"/>
                <w:u w:val="none"/>
                <w:lang w:val="en-US" w:eastAsia="zh-CN" w:bidi="ar"/>
              </w:rPr>
              <w:t>100</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w:t>
            </w:r>
            <w:r>
              <w:rPr>
                <w:rFonts w:hint="default" w:ascii="Times New Roman" w:hAnsi="Times New Roman" w:eastAsia="方正仿宋简体" w:cs="Times New Roman"/>
                <w:i w:val="0"/>
                <w:iCs w:val="0"/>
                <w:color w:val="000000"/>
                <w:kern w:val="0"/>
                <w:sz w:val="32"/>
                <w:szCs w:val="32"/>
                <w:highlight w:val="none"/>
                <w:u w:val="none"/>
                <w:lang w:val="en-US" w:eastAsia="zh-CN" w:bidi="ar"/>
              </w:rPr>
              <w:t>00%</w:t>
            </w:r>
          </w:p>
        </w:tc>
      </w:tr>
      <w:tr w14:paraId="451ADD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130" w:type="dxa"/>
            <w:vAlign w:val="center"/>
          </w:tcPr>
          <w:p w14:paraId="2D4DE6B0">
            <w:pPr>
              <w:keepNext w:val="0"/>
              <w:keepLines w:val="0"/>
              <w:pageBreakBefore w:val="0"/>
              <w:widowControl/>
              <w:suppressLineNumbers w:val="0"/>
              <w:kinsoku/>
              <w:wordWrap/>
              <w:overflowPunct/>
              <w:topLinePunct w:val="0"/>
              <w:autoSpaceDE/>
              <w:autoSpaceDN/>
              <w:bidi w:val="0"/>
              <w:spacing w:line="600" w:lineRule="exact"/>
              <w:ind w:left="0" w:leftChars="0" w:right="0" w:rightChars="0"/>
              <w:jc w:val="center"/>
              <w:textAlignment w:val="bottom"/>
              <w:rPr>
                <w:rFonts w:hint="eastAsia" w:ascii="方正仿宋简体" w:hAnsi="方正仿宋简体" w:eastAsia="方正仿宋简体" w:cs="方正仿宋简体"/>
                <w:color w:val="000000"/>
                <w:sz w:val="32"/>
                <w:szCs w:val="32"/>
                <w:highlight w:val="none"/>
                <w:shd w:val="clear" w:color="auto" w:fill="FFFFFF"/>
              </w:rPr>
            </w:pP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基础管理</w:t>
            </w:r>
          </w:p>
        </w:tc>
        <w:tc>
          <w:tcPr>
            <w:tcW w:w="2127" w:type="dxa"/>
            <w:vAlign w:val="center"/>
          </w:tcPr>
          <w:p w14:paraId="732052B1">
            <w:pPr>
              <w:keepNext w:val="0"/>
              <w:keepLines w:val="0"/>
              <w:pageBreakBefore w:val="0"/>
              <w:widowControl/>
              <w:suppressLineNumbers w:val="0"/>
              <w:kinsoku/>
              <w:wordWrap/>
              <w:overflowPunct/>
              <w:topLinePunct w:val="0"/>
              <w:autoSpaceDE/>
              <w:autoSpaceDN/>
              <w:bidi w:val="0"/>
              <w:spacing w:line="600" w:lineRule="exact"/>
              <w:ind w:left="0" w:leftChars="0" w:right="0" w:rightChars="0"/>
              <w:jc w:val="right"/>
              <w:textAlignment w:val="center"/>
              <w:rPr>
                <w:rFonts w:hint="eastAsia" w:ascii="方正仿宋简体" w:hAnsi="方正仿宋简体" w:eastAsia="方正仿宋简体" w:cs="方正仿宋简体"/>
                <w:color w:val="000000"/>
                <w:sz w:val="32"/>
                <w:szCs w:val="32"/>
                <w:highlight w:val="none"/>
                <w:shd w:val="clear" w:color="auto" w:fill="FFFFFF"/>
              </w:rPr>
            </w:pP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 xml:space="preserve"> </w:t>
            </w:r>
            <w:r>
              <w:rPr>
                <w:rFonts w:hint="default" w:ascii="Times New Roman" w:hAnsi="Times New Roman" w:eastAsia="方正仿宋简体" w:cs="Times New Roman"/>
                <w:i w:val="0"/>
                <w:iCs w:val="0"/>
                <w:color w:val="000000"/>
                <w:kern w:val="0"/>
                <w:sz w:val="32"/>
                <w:szCs w:val="32"/>
                <w:highlight w:val="none"/>
                <w:u w:val="none"/>
                <w:lang w:val="en-US" w:eastAsia="zh-CN" w:bidi="ar"/>
              </w:rPr>
              <w:t>10</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w:t>
            </w:r>
            <w:r>
              <w:rPr>
                <w:rFonts w:hint="default" w:ascii="Times New Roman" w:hAnsi="Times New Roman" w:eastAsia="方正仿宋简体" w:cs="Times New Roman"/>
                <w:i w:val="0"/>
                <w:iCs w:val="0"/>
                <w:color w:val="000000"/>
                <w:kern w:val="0"/>
                <w:sz w:val="32"/>
                <w:szCs w:val="32"/>
                <w:highlight w:val="none"/>
                <w:u w:val="none"/>
                <w:lang w:val="en-US" w:eastAsia="zh-CN" w:bidi="ar"/>
              </w:rPr>
              <w:t>00</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 xml:space="preserve"> </w:t>
            </w:r>
          </w:p>
        </w:tc>
        <w:tc>
          <w:tcPr>
            <w:tcW w:w="2131" w:type="dxa"/>
            <w:vAlign w:val="center"/>
          </w:tcPr>
          <w:p w14:paraId="52BCF2B2">
            <w:pPr>
              <w:keepNext w:val="0"/>
              <w:keepLines w:val="0"/>
              <w:pageBreakBefore w:val="0"/>
              <w:widowControl/>
              <w:suppressLineNumbers w:val="0"/>
              <w:kinsoku/>
              <w:wordWrap/>
              <w:overflowPunct/>
              <w:topLinePunct w:val="0"/>
              <w:autoSpaceDE/>
              <w:autoSpaceDN/>
              <w:bidi w:val="0"/>
              <w:spacing w:line="600" w:lineRule="exact"/>
              <w:ind w:left="0" w:leftChars="0" w:right="0" w:rightChars="0"/>
              <w:jc w:val="right"/>
              <w:textAlignment w:val="center"/>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 xml:space="preserve"> </w:t>
            </w:r>
            <w:r>
              <w:rPr>
                <w:rFonts w:hint="default" w:ascii="Times New Roman" w:hAnsi="Times New Roman" w:eastAsia="方正仿宋简体" w:cs="Times New Roman"/>
                <w:i w:val="0"/>
                <w:iCs w:val="0"/>
                <w:color w:val="000000"/>
                <w:kern w:val="0"/>
                <w:sz w:val="32"/>
                <w:szCs w:val="32"/>
                <w:highlight w:val="none"/>
                <w:u w:val="none"/>
                <w:lang w:val="en-US" w:eastAsia="zh-CN" w:bidi="ar"/>
              </w:rPr>
              <w:t>10</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w:t>
            </w:r>
            <w:r>
              <w:rPr>
                <w:rFonts w:hint="default" w:ascii="Times New Roman" w:hAnsi="Times New Roman" w:eastAsia="方正仿宋简体" w:cs="Times New Roman"/>
                <w:i w:val="0"/>
                <w:iCs w:val="0"/>
                <w:color w:val="000000"/>
                <w:kern w:val="0"/>
                <w:sz w:val="32"/>
                <w:szCs w:val="32"/>
                <w:highlight w:val="none"/>
                <w:u w:val="none"/>
                <w:lang w:val="en-US" w:eastAsia="zh-CN" w:bidi="ar"/>
              </w:rPr>
              <w:t>00</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 xml:space="preserve"> </w:t>
            </w:r>
          </w:p>
        </w:tc>
        <w:tc>
          <w:tcPr>
            <w:tcW w:w="2131" w:type="dxa"/>
            <w:vAlign w:val="center"/>
          </w:tcPr>
          <w:p w14:paraId="415FAA7E">
            <w:pPr>
              <w:keepNext w:val="0"/>
              <w:keepLines w:val="0"/>
              <w:pageBreakBefore w:val="0"/>
              <w:widowControl/>
              <w:suppressLineNumbers w:val="0"/>
              <w:kinsoku/>
              <w:wordWrap/>
              <w:overflowPunct/>
              <w:topLinePunct w:val="0"/>
              <w:autoSpaceDE/>
              <w:autoSpaceDN/>
              <w:bidi w:val="0"/>
              <w:spacing w:line="600" w:lineRule="exact"/>
              <w:ind w:left="0" w:leftChars="0" w:right="0" w:rightChars="0"/>
              <w:jc w:val="right"/>
              <w:textAlignment w:val="center"/>
              <w:rPr>
                <w:rFonts w:hint="eastAsia" w:ascii="方正仿宋简体" w:hAnsi="方正仿宋简体" w:eastAsia="方正仿宋简体" w:cs="方正仿宋简体"/>
                <w:sz w:val="32"/>
                <w:szCs w:val="32"/>
                <w:highlight w:val="none"/>
              </w:rPr>
            </w:pPr>
            <w:r>
              <w:rPr>
                <w:rFonts w:hint="default" w:ascii="Times New Roman" w:hAnsi="Times New Roman" w:eastAsia="方正仿宋简体" w:cs="Times New Roman"/>
                <w:i w:val="0"/>
                <w:iCs w:val="0"/>
                <w:color w:val="000000"/>
                <w:kern w:val="0"/>
                <w:sz w:val="32"/>
                <w:szCs w:val="32"/>
                <w:highlight w:val="none"/>
                <w:u w:val="none"/>
                <w:lang w:val="en-US" w:eastAsia="zh-CN" w:bidi="ar"/>
              </w:rPr>
              <w:t>100</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w:t>
            </w:r>
            <w:r>
              <w:rPr>
                <w:rFonts w:hint="default" w:ascii="Times New Roman" w:hAnsi="Times New Roman" w:eastAsia="方正仿宋简体" w:cs="Times New Roman"/>
                <w:i w:val="0"/>
                <w:iCs w:val="0"/>
                <w:color w:val="000000"/>
                <w:kern w:val="0"/>
                <w:sz w:val="32"/>
                <w:szCs w:val="32"/>
                <w:highlight w:val="none"/>
                <w:u w:val="none"/>
                <w:lang w:val="en-US" w:eastAsia="zh-CN" w:bidi="ar"/>
              </w:rPr>
              <w:t>00%</w:t>
            </w:r>
          </w:p>
        </w:tc>
      </w:tr>
      <w:tr w14:paraId="601F9C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130" w:type="dxa"/>
            <w:vAlign w:val="center"/>
          </w:tcPr>
          <w:p w14:paraId="51B18F26">
            <w:pPr>
              <w:keepNext w:val="0"/>
              <w:keepLines w:val="0"/>
              <w:pageBreakBefore w:val="0"/>
              <w:widowControl/>
              <w:suppressLineNumbers w:val="0"/>
              <w:kinsoku/>
              <w:wordWrap/>
              <w:overflowPunct/>
              <w:topLinePunct w:val="0"/>
              <w:autoSpaceDE/>
              <w:autoSpaceDN/>
              <w:bidi w:val="0"/>
              <w:spacing w:line="600" w:lineRule="exact"/>
              <w:ind w:left="0" w:leftChars="0" w:right="0" w:rightChars="0"/>
              <w:jc w:val="center"/>
              <w:textAlignment w:val="bottom"/>
              <w:rPr>
                <w:rFonts w:hint="eastAsia" w:ascii="方正仿宋简体" w:hAnsi="方正仿宋简体" w:eastAsia="方正仿宋简体" w:cs="方正仿宋简体"/>
                <w:color w:val="000000"/>
                <w:sz w:val="32"/>
                <w:szCs w:val="32"/>
                <w:highlight w:val="none"/>
                <w:shd w:val="clear" w:color="auto" w:fill="FFFFFF"/>
              </w:rPr>
            </w:pP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社会效益</w:t>
            </w:r>
          </w:p>
        </w:tc>
        <w:tc>
          <w:tcPr>
            <w:tcW w:w="2127" w:type="dxa"/>
            <w:vAlign w:val="center"/>
          </w:tcPr>
          <w:p w14:paraId="23088412">
            <w:pPr>
              <w:keepNext w:val="0"/>
              <w:keepLines w:val="0"/>
              <w:pageBreakBefore w:val="0"/>
              <w:widowControl/>
              <w:suppressLineNumbers w:val="0"/>
              <w:kinsoku/>
              <w:wordWrap/>
              <w:overflowPunct/>
              <w:topLinePunct w:val="0"/>
              <w:autoSpaceDE/>
              <w:autoSpaceDN/>
              <w:bidi w:val="0"/>
              <w:spacing w:line="600" w:lineRule="exact"/>
              <w:ind w:left="0" w:leftChars="0" w:right="0" w:rightChars="0"/>
              <w:jc w:val="right"/>
              <w:textAlignment w:val="center"/>
              <w:rPr>
                <w:rFonts w:hint="eastAsia" w:ascii="方正仿宋简体" w:hAnsi="方正仿宋简体" w:eastAsia="方正仿宋简体" w:cs="方正仿宋简体"/>
                <w:color w:val="000000"/>
                <w:kern w:val="0"/>
                <w:sz w:val="32"/>
                <w:szCs w:val="32"/>
                <w:highlight w:val="none"/>
                <w:lang w:bidi="ar"/>
              </w:rPr>
            </w:pP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 xml:space="preserve"> </w:t>
            </w:r>
            <w:r>
              <w:rPr>
                <w:rFonts w:hint="default" w:ascii="Times New Roman" w:hAnsi="Times New Roman" w:eastAsia="方正仿宋简体" w:cs="Times New Roman"/>
                <w:i w:val="0"/>
                <w:iCs w:val="0"/>
                <w:color w:val="000000"/>
                <w:kern w:val="0"/>
                <w:sz w:val="32"/>
                <w:szCs w:val="32"/>
                <w:highlight w:val="none"/>
                <w:u w:val="none"/>
                <w:lang w:val="en-US" w:eastAsia="zh-CN" w:bidi="ar"/>
              </w:rPr>
              <w:t>10</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w:t>
            </w:r>
            <w:r>
              <w:rPr>
                <w:rFonts w:hint="default" w:ascii="Times New Roman" w:hAnsi="Times New Roman" w:eastAsia="方正仿宋简体" w:cs="Times New Roman"/>
                <w:i w:val="0"/>
                <w:iCs w:val="0"/>
                <w:color w:val="000000"/>
                <w:kern w:val="0"/>
                <w:sz w:val="32"/>
                <w:szCs w:val="32"/>
                <w:highlight w:val="none"/>
                <w:u w:val="none"/>
                <w:lang w:val="en-US" w:eastAsia="zh-CN" w:bidi="ar"/>
              </w:rPr>
              <w:t>00</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 xml:space="preserve"> </w:t>
            </w:r>
          </w:p>
        </w:tc>
        <w:tc>
          <w:tcPr>
            <w:tcW w:w="2131" w:type="dxa"/>
            <w:vAlign w:val="center"/>
          </w:tcPr>
          <w:p w14:paraId="22256F54">
            <w:pPr>
              <w:keepNext w:val="0"/>
              <w:keepLines w:val="0"/>
              <w:pageBreakBefore w:val="0"/>
              <w:widowControl/>
              <w:suppressLineNumbers w:val="0"/>
              <w:kinsoku/>
              <w:wordWrap/>
              <w:overflowPunct/>
              <w:topLinePunct w:val="0"/>
              <w:autoSpaceDE/>
              <w:autoSpaceDN/>
              <w:bidi w:val="0"/>
              <w:spacing w:line="600" w:lineRule="exact"/>
              <w:ind w:left="0" w:leftChars="0" w:right="0" w:rightChars="0"/>
              <w:jc w:val="right"/>
              <w:textAlignment w:val="center"/>
              <w:rPr>
                <w:rFonts w:hint="eastAsia" w:ascii="方正仿宋简体" w:hAnsi="方正仿宋简体" w:eastAsia="方正仿宋简体" w:cs="方正仿宋简体"/>
                <w:sz w:val="32"/>
                <w:szCs w:val="32"/>
                <w:highlight w:val="none"/>
                <w:lang w:val="en-US" w:eastAsia="zh-CN"/>
              </w:rPr>
            </w:pP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 xml:space="preserve"> </w:t>
            </w:r>
            <w:r>
              <w:rPr>
                <w:rFonts w:hint="default" w:ascii="Times New Roman" w:hAnsi="Times New Roman" w:eastAsia="方正仿宋简体" w:cs="Times New Roman"/>
                <w:i w:val="0"/>
                <w:iCs w:val="0"/>
                <w:color w:val="000000"/>
                <w:kern w:val="0"/>
                <w:sz w:val="32"/>
                <w:szCs w:val="32"/>
                <w:highlight w:val="none"/>
                <w:u w:val="none"/>
                <w:lang w:val="en-US" w:eastAsia="zh-CN" w:bidi="ar"/>
              </w:rPr>
              <w:t>10</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w:t>
            </w:r>
            <w:r>
              <w:rPr>
                <w:rFonts w:hint="default" w:ascii="Times New Roman" w:hAnsi="Times New Roman" w:eastAsia="方正仿宋简体" w:cs="Times New Roman"/>
                <w:i w:val="0"/>
                <w:iCs w:val="0"/>
                <w:color w:val="000000"/>
                <w:kern w:val="0"/>
                <w:sz w:val="32"/>
                <w:szCs w:val="32"/>
                <w:highlight w:val="none"/>
                <w:u w:val="none"/>
                <w:lang w:val="en-US" w:eastAsia="zh-CN" w:bidi="ar"/>
              </w:rPr>
              <w:t>00</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 xml:space="preserve"> </w:t>
            </w:r>
          </w:p>
        </w:tc>
        <w:tc>
          <w:tcPr>
            <w:tcW w:w="2131" w:type="dxa"/>
            <w:vAlign w:val="center"/>
          </w:tcPr>
          <w:p w14:paraId="128AF483">
            <w:pPr>
              <w:keepNext w:val="0"/>
              <w:keepLines w:val="0"/>
              <w:pageBreakBefore w:val="0"/>
              <w:widowControl/>
              <w:suppressLineNumbers w:val="0"/>
              <w:kinsoku/>
              <w:wordWrap/>
              <w:overflowPunct/>
              <w:topLinePunct w:val="0"/>
              <w:autoSpaceDE/>
              <w:autoSpaceDN/>
              <w:bidi w:val="0"/>
              <w:spacing w:line="600" w:lineRule="exact"/>
              <w:ind w:left="0" w:leftChars="0" w:right="0" w:rightChars="0"/>
              <w:jc w:val="right"/>
              <w:textAlignment w:val="center"/>
              <w:rPr>
                <w:rFonts w:hint="eastAsia" w:ascii="方正仿宋简体" w:hAnsi="方正仿宋简体" w:eastAsia="方正仿宋简体" w:cs="方正仿宋简体"/>
                <w:sz w:val="32"/>
                <w:szCs w:val="32"/>
                <w:highlight w:val="none"/>
              </w:rPr>
            </w:pPr>
            <w:r>
              <w:rPr>
                <w:rFonts w:hint="default" w:ascii="Times New Roman" w:hAnsi="Times New Roman" w:eastAsia="方正仿宋简体" w:cs="Times New Roman"/>
                <w:i w:val="0"/>
                <w:iCs w:val="0"/>
                <w:color w:val="000000"/>
                <w:kern w:val="0"/>
                <w:sz w:val="32"/>
                <w:szCs w:val="32"/>
                <w:highlight w:val="none"/>
                <w:u w:val="none"/>
                <w:lang w:val="en-US" w:eastAsia="zh-CN" w:bidi="ar"/>
              </w:rPr>
              <w:t>100</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w:t>
            </w:r>
            <w:r>
              <w:rPr>
                <w:rFonts w:hint="default" w:ascii="Times New Roman" w:hAnsi="Times New Roman" w:eastAsia="方正仿宋简体" w:cs="Times New Roman"/>
                <w:i w:val="0"/>
                <w:iCs w:val="0"/>
                <w:color w:val="000000"/>
                <w:kern w:val="0"/>
                <w:sz w:val="32"/>
                <w:szCs w:val="32"/>
                <w:highlight w:val="none"/>
                <w:u w:val="none"/>
                <w:lang w:val="en-US" w:eastAsia="zh-CN" w:bidi="ar"/>
              </w:rPr>
              <w:t>00%</w:t>
            </w:r>
          </w:p>
        </w:tc>
      </w:tr>
      <w:tr w14:paraId="5E779A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130" w:type="dxa"/>
            <w:vAlign w:val="center"/>
          </w:tcPr>
          <w:p w14:paraId="48562C6E">
            <w:pPr>
              <w:keepNext w:val="0"/>
              <w:keepLines w:val="0"/>
              <w:pageBreakBefore w:val="0"/>
              <w:widowControl/>
              <w:suppressLineNumbers w:val="0"/>
              <w:kinsoku/>
              <w:wordWrap/>
              <w:overflowPunct/>
              <w:topLinePunct w:val="0"/>
              <w:autoSpaceDE/>
              <w:autoSpaceDN/>
              <w:bidi w:val="0"/>
              <w:spacing w:line="600" w:lineRule="exact"/>
              <w:ind w:left="0" w:leftChars="0" w:right="0" w:rightChars="0"/>
              <w:jc w:val="center"/>
              <w:textAlignment w:val="bottom"/>
              <w:rPr>
                <w:rFonts w:hint="eastAsia" w:ascii="方正仿宋简体" w:hAnsi="方正仿宋简体" w:eastAsia="方正仿宋简体" w:cs="方正仿宋简体"/>
                <w:sz w:val="32"/>
                <w:szCs w:val="32"/>
                <w:highlight w:val="none"/>
                <w:lang w:val="en-US" w:eastAsia="zh-CN"/>
              </w:rPr>
            </w:pP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可持续性效益</w:t>
            </w:r>
          </w:p>
        </w:tc>
        <w:tc>
          <w:tcPr>
            <w:tcW w:w="2127" w:type="dxa"/>
            <w:vAlign w:val="center"/>
          </w:tcPr>
          <w:p w14:paraId="6716149C">
            <w:pPr>
              <w:keepNext w:val="0"/>
              <w:keepLines w:val="0"/>
              <w:pageBreakBefore w:val="0"/>
              <w:widowControl/>
              <w:suppressLineNumbers w:val="0"/>
              <w:kinsoku/>
              <w:wordWrap/>
              <w:overflowPunct/>
              <w:topLinePunct w:val="0"/>
              <w:autoSpaceDE/>
              <w:autoSpaceDN/>
              <w:bidi w:val="0"/>
              <w:spacing w:line="600" w:lineRule="exact"/>
              <w:ind w:left="0" w:leftChars="0" w:right="0" w:rightChars="0"/>
              <w:jc w:val="right"/>
              <w:textAlignment w:val="center"/>
              <w:rPr>
                <w:rFonts w:hint="eastAsia" w:ascii="方正仿宋简体" w:hAnsi="方正仿宋简体" w:eastAsia="方正仿宋简体" w:cs="方正仿宋简体"/>
                <w:sz w:val="32"/>
                <w:szCs w:val="32"/>
                <w:highlight w:val="none"/>
                <w:lang w:val="en-US" w:eastAsia="zh-CN"/>
              </w:rPr>
            </w:pP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 xml:space="preserve"> </w:t>
            </w:r>
            <w:r>
              <w:rPr>
                <w:rFonts w:hint="default" w:ascii="Times New Roman" w:hAnsi="Times New Roman" w:eastAsia="方正仿宋简体" w:cs="Times New Roman"/>
                <w:i w:val="0"/>
                <w:iCs w:val="0"/>
                <w:color w:val="000000"/>
                <w:kern w:val="0"/>
                <w:sz w:val="32"/>
                <w:szCs w:val="32"/>
                <w:highlight w:val="none"/>
                <w:u w:val="none"/>
                <w:lang w:val="en-US" w:eastAsia="zh-CN" w:bidi="ar"/>
              </w:rPr>
              <w:t>10</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w:t>
            </w:r>
            <w:r>
              <w:rPr>
                <w:rFonts w:hint="default" w:ascii="Times New Roman" w:hAnsi="Times New Roman" w:eastAsia="方正仿宋简体" w:cs="Times New Roman"/>
                <w:i w:val="0"/>
                <w:iCs w:val="0"/>
                <w:color w:val="000000"/>
                <w:kern w:val="0"/>
                <w:sz w:val="32"/>
                <w:szCs w:val="32"/>
                <w:highlight w:val="none"/>
                <w:u w:val="none"/>
                <w:lang w:val="en-US" w:eastAsia="zh-CN" w:bidi="ar"/>
              </w:rPr>
              <w:t>00</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 xml:space="preserve"> </w:t>
            </w:r>
          </w:p>
        </w:tc>
        <w:tc>
          <w:tcPr>
            <w:tcW w:w="2131" w:type="dxa"/>
            <w:vAlign w:val="center"/>
          </w:tcPr>
          <w:p w14:paraId="7921F830">
            <w:pPr>
              <w:keepNext w:val="0"/>
              <w:keepLines w:val="0"/>
              <w:pageBreakBefore w:val="0"/>
              <w:widowControl/>
              <w:suppressLineNumbers w:val="0"/>
              <w:kinsoku/>
              <w:wordWrap/>
              <w:overflowPunct/>
              <w:topLinePunct w:val="0"/>
              <w:autoSpaceDE/>
              <w:autoSpaceDN/>
              <w:bidi w:val="0"/>
              <w:spacing w:line="600" w:lineRule="exact"/>
              <w:ind w:left="0" w:leftChars="0" w:right="0" w:rightChars="0"/>
              <w:jc w:val="right"/>
              <w:textAlignment w:val="center"/>
              <w:rPr>
                <w:rFonts w:hint="eastAsia" w:ascii="方正仿宋简体" w:hAnsi="方正仿宋简体" w:eastAsia="方正仿宋简体" w:cs="方正仿宋简体"/>
                <w:sz w:val="32"/>
                <w:szCs w:val="32"/>
                <w:highlight w:val="none"/>
                <w:lang w:val="en-US" w:eastAsia="zh-CN"/>
              </w:rPr>
            </w:pP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 xml:space="preserve"> </w:t>
            </w:r>
            <w:r>
              <w:rPr>
                <w:rFonts w:hint="default" w:ascii="Times New Roman" w:hAnsi="Times New Roman" w:eastAsia="方正仿宋简体" w:cs="Times New Roman"/>
                <w:i w:val="0"/>
                <w:iCs w:val="0"/>
                <w:color w:val="000000"/>
                <w:kern w:val="0"/>
                <w:sz w:val="32"/>
                <w:szCs w:val="32"/>
                <w:highlight w:val="none"/>
                <w:u w:val="none"/>
                <w:lang w:val="en-US" w:eastAsia="zh-CN" w:bidi="ar"/>
              </w:rPr>
              <w:t>10</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w:t>
            </w:r>
            <w:r>
              <w:rPr>
                <w:rFonts w:hint="default" w:ascii="Times New Roman" w:hAnsi="Times New Roman" w:eastAsia="方正仿宋简体" w:cs="Times New Roman"/>
                <w:i w:val="0"/>
                <w:iCs w:val="0"/>
                <w:color w:val="000000"/>
                <w:kern w:val="0"/>
                <w:sz w:val="32"/>
                <w:szCs w:val="32"/>
                <w:highlight w:val="none"/>
                <w:u w:val="none"/>
                <w:lang w:val="en-US" w:eastAsia="zh-CN" w:bidi="ar"/>
              </w:rPr>
              <w:t>00</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 xml:space="preserve"> </w:t>
            </w:r>
          </w:p>
        </w:tc>
        <w:tc>
          <w:tcPr>
            <w:tcW w:w="2131" w:type="dxa"/>
            <w:vAlign w:val="center"/>
          </w:tcPr>
          <w:p w14:paraId="739FC303">
            <w:pPr>
              <w:keepNext w:val="0"/>
              <w:keepLines w:val="0"/>
              <w:pageBreakBefore w:val="0"/>
              <w:widowControl/>
              <w:suppressLineNumbers w:val="0"/>
              <w:kinsoku/>
              <w:wordWrap/>
              <w:overflowPunct/>
              <w:topLinePunct w:val="0"/>
              <w:autoSpaceDE/>
              <w:autoSpaceDN/>
              <w:bidi w:val="0"/>
              <w:spacing w:line="600" w:lineRule="exact"/>
              <w:ind w:left="0" w:leftChars="0" w:right="0" w:rightChars="0"/>
              <w:jc w:val="right"/>
              <w:textAlignment w:val="center"/>
              <w:rPr>
                <w:rFonts w:hint="eastAsia" w:ascii="方正仿宋简体" w:hAnsi="方正仿宋简体" w:eastAsia="方正仿宋简体" w:cs="方正仿宋简体"/>
                <w:sz w:val="32"/>
                <w:szCs w:val="32"/>
                <w:highlight w:val="none"/>
                <w:lang w:val="en-US" w:eastAsia="zh-CN"/>
              </w:rPr>
            </w:pPr>
            <w:r>
              <w:rPr>
                <w:rFonts w:hint="default" w:ascii="Times New Roman" w:hAnsi="Times New Roman" w:eastAsia="方正仿宋简体" w:cs="Times New Roman"/>
                <w:i w:val="0"/>
                <w:iCs w:val="0"/>
                <w:color w:val="000000"/>
                <w:kern w:val="0"/>
                <w:sz w:val="32"/>
                <w:szCs w:val="32"/>
                <w:highlight w:val="none"/>
                <w:u w:val="none"/>
                <w:lang w:val="en-US" w:eastAsia="zh-CN" w:bidi="ar"/>
              </w:rPr>
              <w:t>100</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w:t>
            </w:r>
            <w:r>
              <w:rPr>
                <w:rFonts w:hint="default" w:ascii="Times New Roman" w:hAnsi="Times New Roman" w:eastAsia="方正仿宋简体" w:cs="Times New Roman"/>
                <w:i w:val="0"/>
                <w:iCs w:val="0"/>
                <w:color w:val="000000"/>
                <w:kern w:val="0"/>
                <w:sz w:val="32"/>
                <w:szCs w:val="32"/>
                <w:highlight w:val="none"/>
                <w:u w:val="none"/>
                <w:lang w:val="en-US" w:eastAsia="zh-CN" w:bidi="ar"/>
              </w:rPr>
              <w:t>00%</w:t>
            </w:r>
          </w:p>
        </w:tc>
      </w:tr>
      <w:tr w14:paraId="3156A2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130" w:type="dxa"/>
            <w:vAlign w:val="center"/>
          </w:tcPr>
          <w:p w14:paraId="0D782246">
            <w:pPr>
              <w:keepNext w:val="0"/>
              <w:keepLines w:val="0"/>
              <w:pageBreakBefore w:val="0"/>
              <w:widowControl/>
              <w:suppressLineNumbers w:val="0"/>
              <w:kinsoku/>
              <w:wordWrap/>
              <w:overflowPunct/>
              <w:topLinePunct w:val="0"/>
              <w:autoSpaceDE/>
              <w:autoSpaceDN/>
              <w:bidi w:val="0"/>
              <w:spacing w:line="600" w:lineRule="exact"/>
              <w:ind w:left="0" w:leftChars="0" w:right="0" w:rightChars="0"/>
              <w:jc w:val="center"/>
              <w:textAlignment w:val="bottom"/>
              <w:rPr>
                <w:rFonts w:hint="eastAsia" w:ascii="方正仿宋简体" w:hAnsi="方正仿宋简体" w:eastAsia="方正仿宋简体" w:cs="方正仿宋简体"/>
                <w:i w:val="0"/>
                <w:iCs w:val="0"/>
                <w:color w:val="000000"/>
                <w:kern w:val="0"/>
                <w:sz w:val="32"/>
                <w:szCs w:val="32"/>
                <w:highlight w:val="none"/>
                <w:u w:val="none"/>
                <w:lang w:val="en-US" w:eastAsia="zh-CN" w:bidi="ar"/>
              </w:rPr>
            </w:pP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低保就业扶持效益</w:t>
            </w:r>
          </w:p>
        </w:tc>
        <w:tc>
          <w:tcPr>
            <w:tcW w:w="2127" w:type="dxa"/>
            <w:vAlign w:val="center"/>
          </w:tcPr>
          <w:p w14:paraId="36A53FD5">
            <w:pPr>
              <w:keepNext w:val="0"/>
              <w:keepLines w:val="0"/>
              <w:pageBreakBefore w:val="0"/>
              <w:widowControl/>
              <w:suppressLineNumbers w:val="0"/>
              <w:kinsoku/>
              <w:wordWrap/>
              <w:overflowPunct/>
              <w:topLinePunct w:val="0"/>
              <w:autoSpaceDE/>
              <w:autoSpaceDN/>
              <w:bidi w:val="0"/>
              <w:spacing w:line="600" w:lineRule="exact"/>
              <w:ind w:left="0" w:leftChars="0" w:right="0" w:rightChars="0"/>
              <w:jc w:val="right"/>
              <w:textAlignment w:val="center"/>
              <w:rPr>
                <w:rFonts w:hint="eastAsia" w:ascii="方正仿宋简体" w:hAnsi="方正仿宋简体" w:eastAsia="方正仿宋简体" w:cs="方正仿宋简体"/>
                <w:i w:val="0"/>
                <w:iCs w:val="0"/>
                <w:color w:val="000000"/>
                <w:kern w:val="0"/>
                <w:sz w:val="32"/>
                <w:szCs w:val="32"/>
                <w:highlight w:val="none"/>
                <w:u w:val="none"/>
                <w:lang w:val="en-US" w:eastAsia="zh-CN" w:bidi="ar"/>
              </w:rPr>
            </w:pP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 xml:space="preserve"> </w:t>
            </w:r>
            <w:r>
              <w:rPr>
                <w:rFonts w:hint="default" w:ascii="Times New Roman" w:hAnsi="Times New Roman" w:eastAsia="方正仿宋简体" w:cs="Times New Roman"/>
                <w:i w:val="0"/>
                <w:iCs w:val="0"/>
                <w:color w:val="000000"/>
                <w:kern w:val="0"/>
                <w:sz w:val="32"/>
                <w:szCs w:val="32"/>
                <w:highlight w:val="none"/>
                <w:u w:val="none"/>
                <w:lang w:val="en-US" w:eastAsia="zh-CN" w:bidi="ar"/>
              </w:rPr>
              <w:t>10</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w:t>
            </w:r>
            <w:r>
              <w:rPr>
                <w:rFonts w:hint="default" w:ascii="Times New Roman" w:hAnsi="Times New Roman" w:eastAsia="方正仿宋简体" w:cs="Times New Roman"/>
                <w:i w:val="0"/>
                <w:iCs w:val="0"/>
                <w:color w:val="000000"/>
                <w:kern w:val="0"/>
                <w:sz w:val="32"/>
                <w:szCs w:val="32"/>
                <w:highlight w:val="none"/>
                <w:u w:val="none"/>
                <w:lang w:val="en-US" w:eastAsia="zh-CN" w:bidi="ar"/>
              </w:rPr>
              <w:t>00</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 xml:space="preserve"> </w:t>
            </w:r>
          </w:p>
        </w:tc>
        <w:tc>
          <w:tcPr>
            <w:tcW w:w="2131" w:type="dxa"/>
            <w:vAlign w:val="center"/>
          </w:tcPr>
          <w:p w14:paraId="6CD568C8">
            <w:pPr>
              <w:keepNext w:val="0"/>
              <w:keepLines w:val="0"/>
              <w:pageBreakBefore w:val="0"/>
              <w:widowControl/>
              <w:suppressLineNumbers w:val="0"/>
              <w:kinsoku/>
              <w:wordWrap/>
              <w:overflowPunct/>
              <w:topLinePunct w:val="0"/>
              <w:autoSpaceDE/>
              <w:autoSpaceDN/>
              <w:bidi w:val="0"/>
              <w:spacing w:line="600" w:lineRule="exact"/>
              <w:ind w:left="0" w:leftChars="0" w:right="0" w:rightChars="0"/>
              <w:jc w:val="right"/>
              <w:textAlignment w:val="center"/>
              <w:rPr>
                <w:rFonts w:hint="eastAsia" w:ascii="方正仿宋简体" w:hAnsi="方正仿宋简体" w:eastAsia="方正仿宋简体" w:cs="方正仿宋简体"/>
                <w:i w:val="0"/>
                <w:iCs w:val="0"/>
                <w:color w:val="000000"/>
                <w:kern w:val="0"/>
                <w:sz w:val="32"/>
                <w:szCs w:val="32"/>
                <w:highlight w:val="none"/>
                <w:u w:val="none"/>
                <w:lang w:val="en-US" w:eastAsia="zh-CN" w:bidi="ar"/>
              </w:rPr>
            </w:pP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 xml:space="preserve"> -   </w:t>
            </w:r>
          </w:p>
        </w:tc>
        <w:tc>
          <w:tcPr>
            <w:tcW w:w="2131" w:type="dxa"/>
            <w:vAlign w:val="center"/>
          </w:tcPr>
          <w:p w14:paraId="61A35392">
            <w:pPr>
              <w:keepNext w:val="0"/>
              <w:keepLines w:val="0"/>
              <w:pageBreakBefore w:val="0"/>
              <w:widowControl/>
              <w:suppressLineNumbers w:val="0"/>
              <w:kinsoku/>
              <w:wordWrap/>
              <w:overflowPunct/>
              <w:topLinePunct w:val="0"/>
              <w:autoSpaceDE/>
              <w:autoSpaceDN/>
              <w:bidi w:val="0"/>
              <w:spacing w:line="600" w:lineRule="exact"/>
              <w:ind w:left="0" w:leftChars="0" w:right="0" w:rightChars="0"/>
              <w:jc w:val="right"/>
              <w:textAlignment w:val="center"/>
              <w:rPr>
                <w:rFonts w:hint="eastAsia" w:ascii="方正仿宋简体" w:hAnsi="方正仿宋简体" w:eastAsia="方正仿宋简体" w:cs="方正仿宋简体"/>
                <w:i w:val="0"/>
                <w:iCs w:val="0"/>
                <w:color w:val="000000"/>
                <w:kern w:val="0"/>
                <w:sz w:val="32"/>
                <w:szCs w:val="32"/>
                <w:highlight w:val="none"/>
                <w:u w:val="none"/>
                <w:lang w:val="en-US" w:eastAsia="zh-CN" w:bidi="ar"/>
              </w:rPr>
            </w:pPr>
            <w:r>
              <w:rPr>
                <w:rFonts w:hint="default" w:ascii="Times New Roman" w:hAnsi="Times New Roman" w:eastAsia="方正仿宋简体" w:cs="Times New Roman"/>
                <w:i w:val="0"/>
                <w:iCs w:val="0"/>
                <w:color w:val="000000"/>
                <w:kern w:val="0"/>
                <w:sz w:val="32"/>
                <w:szCs w:val="32"/>
                <w:highlight w:val="none"/>
                <w:u w:val="none"/>
                <w:lang w:val="en-US" w:eastAsia="zh-CN" w:bidi="ar"/>
              </w:rPr>
              <w:t>0</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w:t>
            </w:r>
            <w:r>
              <w:rPr>
                <w:rFonts w:hint="default" w:ascii="Times New Roman" w:hAnsi="Times New Roman" w:eastAsia="方正仿宋简体" w:cs="Times New Roman"/>
                <w:i w:val="0"/>
                <w:iCs w:val="0"/>
                <w:color w:val="000000"/>
                <w:kern w:val="0"/>
                <w:sz w:val="32"/>
                <w:szCs w:val="32"/>
                <w:highlight w:val="none"/>
                <w:u w:val="none"/>
                <w:lang w:val="en-US" w:eastAsia="zh-CN" w:bidi="ar"/>
              </w:rPr>
              <w:t>00%</w:t>
            </w:r>
          </w:p>
        </w:tc>
      </w:tr>
      <w:tr w14:paraId="65DC28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130" w:type="dxa"/>
            <w:vAlign w:val="center"/>
          </w:tcPr>
          <w:p w14:paraId="564658D6">
            <w:pPr>
              <w:keepNext w:val="0"/>
              <w:keepLines w:val="0"/>
              <w:pageBreakBefore w:val="0"/>
              <w:widowControl/>
              <w:suppressLineNumbers w:val="0"/>
              <w:kinsoku/>
              <w:wordWrap/>
              <w:overflowPunct/>
              <w:topLinePunct w:val="0"/>
              <w:autoSpaceDE/>
              <w:autoSpaceDN/>
              <w:bidi w:val="0"/>
              <w:spacing w:line="600" w:lineRule="exact"/>
              <w:ind w:left="0" w:leftChars="0" w:right="0" w:rightChars="0"/>
              <w:jc w:val="center"/>
              <w:textAlignment w:val="bottom"/>
              <w:rPr>
                <w:rFonts w:hint="eastAsia" w:ascii="方正仿宋简体" w:hAnsi="方正仿宋简体" w:eastAsia="方正仿宋简体" w:cs="方正仿宋简体"/>
                <w:color w:val="000000"/>
                <w:sz w:val="32"/>
                <w:szCs w:val="32"/>
                <w:highlight w:val="none"/>
                <w:shd w:val="clear" w:color="auto" w:fill="FFFFFF"/>
              </w:rPr>
            </w:pP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合计</w:t>
            </w:r>
          </w:p>
        </w:tc>
        <w:tc>
          <w:tcPr>
            <w:tcW w:w="2127" w:type="dxa"/>
            <w:vAlign w:val="center"/>
          </w:tcPr>
          <w:p w14:paraId="3DE229D9">
            <w:pPr>
              <w:keepNext w:val="0"/>
              <w:keepLines w:val="0"/>
              <w:pageBreakBefore w:val="0"/>
              <w:widowControl/>
              <w:suppressLineNumbers w:val="0"/>
              <w:kinsoku/>
              <w:wordWrap/>
              <w:overflowPunct/>
              <w:topLinePunct w:val="0"/>
              <w:autoSpaceDE/>
              <w:autoSpaceDN/>
              <w:bidi w:val="0"/>
              <w:spacing w:line="600" w:lineRule="exact"/>
              <w:ind w:left="0" w:leftChars="0" w:right="0" w:rightChars="0"/>
              <w:jc w:val="right"/>
              <w:textAlignment w:val="center"/>
              <w:rPr>
                <w:rFonts w:hint="eastAsia" w:ascii="方正仿宋简体" w:hAnsi="方正仿宋简体" w:eastAsia="方正仿宋简体" w:cs="方正仿宋简体"/>
                <w:color w:val="000000"/>
                <w:sz w:val="32"/>
                <w:szCs w:val="32"/>
                <w:highlight w:val="none"/>
                <w:shd w:val="clear" w:color="auto" w:fill="FFFFFF"/>
              </w:rPr>
            </w:pP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 xml:space="preserve"> </w:t>
            </w:r>
            <w:r>
              <w:rPr>
                <w:rFonts w:hint="default" w:ascii="Times New Roman" w:hAnsi="Times New Roman" w:eastAsia="方正仿宋简体" w:cs="Times New Roman"/>
                <w:i w:val="0"/>
                <w:iCs w:val="0"/>
                <w:color w:val="000000"/>
                <w:kern w:val="0"/>
                <w:sz w:val="32"/>
                <w:szCs w:val="32"/>
                <w:highlight w:val="none"/>
                <w:u w:val="none"/>
                <w:lang w:val="en-US" w:eastAsia="zh-CN" w:bidi="ar"/>
              </w:rPr>
              <w:t>100</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w:t>
            </w:r>
            <w:r>
              <w:rPr>
                <w:rFonts w:hint="default" w:ascii="Times New Roman" w:hAnsi="Times New Roman" w:eastAsia="方正仿宋简体" w:cs="Times New Roman"/>
                <w:i w:val="0"/>
                <w:iCs w:val="0"/>
                <w:color w:val="000000"/>
                <w:kern w:val="0"/>
                <w:sz w:val="32"/>
                <w:szCs w:val="32"/>
                <w:highlight w:val="none"/>
                <w:u w:val="none"/>
                <w:lang w:val="en-US" w:eastAsia="zh-CN" w:bidi="ar"/>
              </w:rPr>
              <w:t>00</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 xml:space="preserve"> </w:t>
            </w:r>
          </w:p>
        </w:tc>
        <w:tc>
          <w:tcPr>
            <w:tcW w:w="2131" w:type="dxa"/>
            <w:vAlign w:val="center"/>
          </w:tcPr>
          <w:p w14:paraId="1F129F0D">
            <w:pPr>
              <w:keepNext w:val="0"/>
              <w:keepLines w:val="0"/>
              <w:pageBreakBefore w:val="0"/>
              <w:widowControl/>
              <w:suppressLineNumbers w:val="0"/>
              <w:kinsoku/>
              <w:wordWrap/>
              <w:overflowPunct/>
              <w:topLinePunct w:val="0"/>
              <w:autoSpaceDE/>
              <w:autoSpaceDN/>
              <w:bidi w:val="0"/>
              <w:spacing w:line="600" w:lineRule="exact"/>
              <w:ind w:left="0" w:leftChars="0" w:right="0" w:rightChars="0"/>
              <w:jc w:val="right"/>
              <w:textAlignment w:val="center"/>
              <w:rPr>
                <w:rFonts w:hint="eastAsia" w:ascii="方正仿宋简体" w:hAnsi="方正仿宋简体" w:eastAsia="方正仿宋简体" w:cs="方正仿宋简体"/>
                <w:sz w:val="32"/>
                <w:szCs w:val="32"/>
                <w:highlight w:val="none"/>
                <w:lang w:val="en-US" w:eastAsia="zh-CN"/>
              </w:rPr>
            </w:pP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 xml:space="preserve"> </w:t>
            </w:r>
            <w:r>
              <w:rPr>
                <w:rFonts w:hint="default" w:ascii="Times New Roman" w:hAnsi="Times New Roman" w:eastAsia="方正仿宋简体" w:cs="Times New Roman"/>
                <w:i w:val="0"/>
                <w:iCs w:val="0"/>
                <w:color w:val="000000"/>
                <w:kern w:val="0"/>
                <w:sz w:val="32"/>
                <w:szCs w:val="32"/>
                <w:highlight w:val="none"/>
                <w:u w:val="none"/>
                <w:lang w:val="en-US" w:eastAsia="zh-CN" w:bidi="ar"/>
              </w:rPr>
              <w:t>86</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w:t>
            </w:r>
            <w:r>
              <w:rPr>
                <w:rFonts w:hint="default" w:ascii="Times New Roman" w:hAnsi="Times New Roman" w:eastAsia="方正仿宋简体" w:cs="Times New Roman"/>
                <w:i w:val="0"/>
                <w:iCs w:val="0"/>
                <w:color w:val="000000"/>
                <w:kern w:val="0"/>
                <w:sz w:val="32"/>
                <w:szCs w:val="32"/>
                <w:highlight w:val="none"/>
                <w:u w:val="none"/>
                <w:lang w:val="en-US" w:eastAsia="zh-CN" w:bidi="ar"/>
              </w:rPr>
              <w:t>50</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 xml:space="preserve"> </w:t>
            </w:r>
          </w:p>
        </w:tc>
        <w:tc>
          <w:tcPr>
            <w:tcW w:w="2131" w:type="dxa"/>
            <w:vAlign w:val="center"/>
          </w:tcPr>
          <w:p w14:paraId="5B563528">
            <w:pPr>
              <w:keepNext w:val="0"/>
              <w:keepLines w:val="0"/>
              <w:pageBreakBefore w:val="0"/>
              <w:widowControl/>
              <w:suppressLineNumbers w:val="0"/>
              <w:kinsoku/>
              <w:wordWrap/>
              <w:overflowPunct/>
              <w:topLinePunct w:val="0"/>
              <w:autoSpaceDE/>
              <w:autoSpaceDN/>
              <w:bidi w:val="0"/>
              <w:spacing w:line="600" w:lineRule="exact"/>
              <w:ind w:left="0" w:leftChars="0" w:right="0" w:rightChars="0"/>
              <w:jc w:val="right"/>
              <w:textAlignment w:val="center"/>
              <w:rPr>
                <w:rFonts w:hint="eastAsia" w:ascii="方正仿宋简体" w:hAnsi="方正仿宋简体" w:eastAsia="方正仿宋简体" w:cs="方正仿宋简体"/>
                <w:sz w:val="32"/>
                <w:szCs w:val="32"/>
                <w:highlight w:val="none"/>
              </w:rPr>
            </w:pPr>
            <w:r>
              <w:rPr>
                <w:rFonts w:hint="default" w:ascii="Times New Roman" w:hAnsi="Times New Roman" w:eastAsia="方正仿宋简体" w:cs="Times New Roman"/>
                <w:i w:val="0"/>
                <w:iCs w:val="0"/>
                <w:color w:val="000000"/>
                <w:kern w:val="0"/>
                <w:sz w:val="32"/>
                <w:szCs w:val="32"/>
                <w:highlight w:val="none"/>
                <w:u w:val="none"/>
                <w:lang w:val="en-US" w:eastAsia="zh-CN" w:bidi="ar"/>
              </w:rPr>
              <w:t>86</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w:t>
            </w:r>
            <w:r>
              <w:rPr>
                <w:rFonts w:hint="default" w:ascii="Times New Roman" w:hAnsi="Times New Roman" w:eastAsia="方正仿宋简体" w:cs="Times New Roman"/>
                <w:i w:val="0"/>
                <w:iCs w:val="0"/>
                <w:color w:val="000000"/>
                <w:kern w:val="0"/>
                <w:sz w:val="32"/>
                <w:szCs w:val="32"/>
                <w:highlight w:val="none"/>
                <w:u w:val="none"/>
                <w:lang w:val="en-US" w:eastAsia="zh-CN" w:bidi="ar"/>
              </w:rPr>
              <w:t>50</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 xml:space="preserve"> </w:t>
            </w:r>
            <w:r>
              <w:rPr>
                <w:rFonts w:hint="default" w:ascii="Times New Roman" w:hAnsi="Times New Roman" w:eastAsia="方正仿宋简体" w:cs="Times New Roman"/>
                <w:i w:val="0"/>
                <w:iCs w:val="0"/>
                <w:color w:val="000000"/>
                <w:kern w:val="0"/>
                <w:sz w:val="32"/>
                <w:szCs w:val="32"/>
                <w:highlight w:val="none"/>
                <w:u w:val="none"/>
                <w:lang w:val="en-US" w:eastAsia="zh-CN" w:bidi="ar"/>
              </w:rPr>
              <w:t>%</w:t>
            </w:r>
          </w:p>
        </w:tc>
      </w:tr>
    </w:tbl>
    <w:p w14:paraId="15B4DD20">
      <w:pPr>
        <w:pageBreakBefore w:val="0"/>
        <w:widowControl/>
        <w:kinsoku/>
        <w:wordWrap/>
        <w:overflowPunct/>
        <w:topLinePunct w:val="0"/>
        <w:autoSpaceDE/>
        <w:autoSpaceDN/>
        <w:bidi w:val="0"/>
        <w:adjustRightInd w:val="0"/>
        <w:snapToGrid w:val="0"/>
        <w:spacing w:line="600" w:lineRule="exact"/>
        <w:ind w:left="0" w:leftChars="0" w:right="0" w:rightChars="0" w:firstLine="640" w:firstLineChars="200"/>
        <w:jc w:val="left"/>
        <w:outlineLvl w:val="0"/>
        <w:rPr>
          <w:rFonts w:hint="eastAsia" w:ascii="方正黑体简体" w:hAnsi="方正黑体简体" w:eastAsia="方正黑体简体" w:cs="方正黑体简体"/>
          <w:color w:val="000000"/>
          <w:kern w:val="0"/>
          <w:sz w:val="32"/>
          <w:szCs w:val="32"/>
          <w:highlight w:val="none"/>
          <w:shd w:val="clear" w:color="auto" w:fill="FFFFFF"/>
          <w:lang w:val="en-US" w:eastAsia="zh-CN"/>
        </w:rPr>
      </w:pPr>
      <w:bookmarkStart w:id="55" w:name="_Toc30014"/>
      <w:bookmarkStart w:id="56" w:name="_Toc121121045"/>
      <w:bookmarkStart w:id="57" w:name="_Toc13308"/>
      <w:bookmarkStart w:id="58" w:name="_Toc488092938"/>
      <w:bookmarkStart w:id="59" w:name="_Toc21540"/>
      <w:bookmarkStart w:id="60" w:name="_Toc2038909009"/>
      <w:r>
        <w:rPr>
          <w:rFonts w:hint="eastAsia" w:ascii="方正黑体简体" w:hAnsi="方正黑体简体" w:eastAsia="方正黑体简体" w:cs="方正黑体简体"/>
          <w:color w:val="000000"/>
          <w:kern w:val="0"/>
          <w:sz w:val="32"/>
          <w:szCs w:val="32"/>
          <w:highlight w:val="none"/>
          <w:shd w:val="clear" w:color="auto" w:fill="FFFFFF"/>
        </w:rPr>
        <w:t>四、</w:t>
      </w:r>
      <w:r>
        <w:rPr>
          <w:rFonts w:hint="eastAsia" w:ascii="方正黑体简体" w:hAnsi="方正黑体简体" w:eastAsia="方正黑体简体" w:cs="方正黑体简体"/>
          <w:color w:val="000000"/>
          <w:kern w:val="0"/>
          <w:sz w:val="32"/>
          <w:szCs w:val="32"/>
          <w:highlight w:val="none"/>
          <w:shd w:val="clear" w:color="auto" w:fill="FFFFFF"/>
          <w:lang w:val="en-US" w:eastAsia="zh-CN"/>
        </w:rPr>
        <w:t>绩效结果应用</w:t>
      </w:r>
      <w:bookmarkEnd w:id="55"/>
    </w:p>
    <w:p w14:paraId="3DFA52AA">
      <w:pPr>
        <w:pageBreakBefore w:val="0"/>
        <w:numPr>
          <w:ilvl w:val="1"/>
          <w:numId w:val="0"/>
        </w:numPr>
        <w:kinsoku/>
        <w:wordWrap/>
        <w:overflowPunct/>
        <w:topLinePunct w:val="0"/>
        <w:autoSpaceDE/>
        <w:autoSpaceDN/>
        <w:bidi w:val="0"/>
        <w:spacing w:line="600" w:lineRule="exact"/>
        <w:ind w:left="0" w:leftChars="0" w:right="0" w:rightChars="0" w:firstLine="640" w:firstLineChars="200"/>
        <w:rPr>
          <w:rFonts w:hint="eastAsia" w:ascii="方正仿宋简体" w:hAnsi="方正仿宋简体" w:eastAsia="方正仿宋简体" w:cs="方正仿宋简体"/>
          <w:sz w:val="32"/>
          <w:szCs w:val="32"/>
          <w:highlight w:val="none"/>
          <w:lang w:val="en-US" w:eastAsia="zh-CN"/>
        </w:rPr>
      </w:pPr>
      <w:r>
        <w:rPr>
          <w:rFonts w:hint="eastAsia" w:ascii="方正仿宋简体" w:hAnsi="方正仿宋简体" w:eastAsia="方正仿宋简体" w:cs="方正仿宋简体"/>
          <w:sz w:val="32"/>
          <w:szCs w:val="32"/>
          <w:highlight w:val="none"/>
          <w:lang w:val="en-US" w:eastAsia="zh-CN"/>
        </w:rPr>
        <w:t>泸定县民政局根据上级主管部门政策，结合泸定县区域内实际情况，在</w:t>
      </w:r>
      <w:r>
        <w:rPr>
          <w:rFonts w:hint="default" w:ascii="Times New Roman" w:hAnsi="Times New Roman" w:eastAsia="方正仿宋简体" w:cs="Times New Roman"/>
          <w:sz w:val="32"/>
          <w:szCs w:val="32"/>
          <w:highlight w:val="none"/>
          <w:lang w:val="en-US" w:eastAsia="zh-CN"/>
        </w:rPr>
        <w:t>2023</w:t>
      </w:r>
      <w:r>
        <w:rPr>
          <w:rFonts w:hint="eastAsia" w:ascii="方正仿宋简体" w:hAnsi="方正仿宋简体" w:eastAsia="方正仿宋简体" w:cs="方正仿宋简体"/>
          <w:sz w:val="32"/>
          <w:szCs w:val="32"/>
          <w:highlight w:val="none"/>
          <w:lang w:val="en-US" w:eastAsia="zh-CN"/>
        </w:rPr>
        <w:t>年度实施农村低保专项项目，主要内容为向具备受领农村低保人员按时发放农村低保补助，经评价组事后评价，泸定县民政局已按规定的标准按时发放农村低保，绩效等级为“良”。秉承科学公正、统筹兼顾、激励约束和公开透明财政绩效原则。“授人以鱼不如授人以渔”，我单位建议泸定县财政局针对专项预算项目绩效管理，进一步要求泸定县民政局在按标准发放农村低保补助的基础上，创造性地开展农村低保扶贫开发（乡村振兴）及扶持就业工作，从根源上消灭低保人群，积极</w:t>
      </w:r>
      <w:r>
        <w:rPr>
          <w:rFonts w:hint="eastAsia" w:ascii="方正仿宋简体" w:hAnsi="方正仿宋简体" w:eastAsia="方正仿宋简体" w:cs="方正仿宋简体"/>
          <w:color w:val="000000"/>
          <w:kern w:val="2"/>
          <w:sz w:val="32"/>
          <w:szCs w:val="32"/>
          <w:highlight w:val="none"/>
          <w:shd w:val="clear" w:color="auto" w:fill="FFFFFF"/>
          <w:lang w:val="en-US" w:eastAsia="zh-CN"/>
        </w:rPr>
        <w:t>构建和谐社会，实现共同富裕。</w:t>
      </w:r>
    </w:p>
    <w:p w14:paraId="057D9183">
      <w:pPr>
        <w:pageBreakBefore w:val="0"/>
        <w:widowControl/>
        <w:kinsoku/>
        <w:wordWrap/>
        <w:overflowPunct/>
        <w:topLinePunct w:val="0"/>
        <w:autoSpaceDE/>
        <w:autoSpaceDN/>
        <w:bidi w:val="0"/>
        <w:adjustRightInd w:val="0"/>
        <w:snapToGrid w:val="0"/>
        <w:spacing w:line="600" w:lineRule="exact"/>
        <w:ind w:left="0" w:leftChars="0" w:right="0" w:rightChars="0" w:firstLine="640" w:firstLineChars="200"/>
        <w:jc w:val="left"/>
        <w:outlineLvl w:val="0"/>
        <w:rPr>
          <w:rFonts w:hint="eastAsia" w:ascii="方正黑体简体" w:hAnsi="方正黑体简体" w:eastAsia="方正黑体简体" w:cs="方正黑体简体"/>
          <w:color w:val="000000"/>
          <w:kern w:val="0"/>
          <w:sz w:val="32"/>
          <w:szCs w:val="32"/>
          <w:highlight w:val="none"/>
          <w:shd w:val="clear" w:color="auto" w:fill="FFFFFF"/>
        </w:rPr>
      </w:pPr>
      <w:bookmarkStart w:id="61" w:name="_Toc4616"/>
      <w:r>
        <w:rPr>
          <w:rFonts w:hint="eastAsia" w:ascii="方正黑体简体" w:hAnsi="方正黑体简体" w:eastAsia="方正黑体简体" w:cs="方正黑体简体"/>
          <w:color w:val="000000"/>
          <w:kern w:val="0"/>
          <w:sz w:val="32"/>
          <w:szCs w:val="32"/>
          <w:highlight w:val="none"/>
          <w:shd w:val="clear" w:color="auto" w:fill="FFFFFF"/>
          <w:lang w:val="en-US" w:eastAsia="zh-CN"/>
        </w:rPr>
        <w:t>五、</w:t>
      </w:r>
      <w:r>
        <w:rPr>
          <w:rFonts w:hint="eastAsia" w:ascii="方正黑体简体" w:hAnsi="方正黑体简体" w:eastAsia="方正黑体简体" w:cs="方正黑体简体"/>
          <w:color w:val="000000"/>
          <w:kern w:val="0"/>
          <w:sz w:val="32"/>
          <w:szCs w:val="32"/>
          <w:highlight w:val="none"/>
          <w:shd w:val="clear" w:color="auto" w:fill="FFFFFF"/>
        </w:rPr>
        <w:t>绩效评价指标分析</w:t>
      </w:r>
      <w:bookmarkEnd w:id="56"/>
      <w:bookmarkEnd w:id="57"/>
      <w:bookmarkEnd w:id="58"/>
      <w:bookmarkEnd w:id="59"/>
      <w:bookmarkEnd w:id="60"/>
      <w:bookmarkEnd w:id="61"/>
    </w:p>
    <w:bookmarkEnd w:id="2"/>
    <w:p w14:paraId="58412E5F">
      <w:pPr>
        <w:pageBreakBefore w:val="0"/>
        <w:widowControl/>
        <w:kinsoku/>
        <w:wordWrap/>
        <w:overflowPunct/>
        <w:topLinePunct w:val="0"/>
        <w:autoSpaceDE/>
        <w:autoSpaceDN/>
        <w:bidi w:val="0"/>
        <w:adjustRightInd w:val="0"/>
        <w:snapToGrid w:val="0"/>
        <w:spacing w:line="600" w:lineRule="exact"/>
        <w:ind w:left="0" w:leftChars="0" w:right="0" w:rightChars="0" w:firstLine="640" w:firstLineChars="200"/>
        <w:jc w:val="left"/>
        <w:outlineLvl w:val="1"/>
        <w:rPr>
          <w:rFonts w:hint="eastAsia" w:ascii="方正楷体简体" w:hAnsi="方正楷体简体" w:eastAsia="方正楷体简体" w:cs="方正楷体简体"/>
          <w:color w:val="000000"/>
          <w:kern w:val="0"/>
          <w:sz w:val="32"/>
          <w:szCs w:val="32"/>
          <w:highlight w:val="none"/>
          <w:shd w:val="clear" w:color="auto" w:fill="FFFFFF"/>
          <w:lang w:val="zh-CN"/>
        </w:rPr>
      </w:pPr>
      <w:bookmarkStart w:id="62" w:name="_Toc314064335"/>
      <w:bookmarkStart w:id="63" w:name="_Toc31799"/>
      <w:bookmarkStart w:id="64" w:name="_Toc1889406865"/>
      <w:bookmarkStart w:id="65" w:name="_Toc12635"/>
      <w:bookmarkStart w:id="66" w:name="_Toc25035"/>
      <w:bookmarkStart w:id="67" w:name="_Toc142913852"/>
      <w:bookmarkStart w:id="68" w:name="_Toc1568235950"/>
      <w:bookmarkStart w:id="69" w:name="_Toc1409505349"/>
      <w:bookmarkStart w:id="70" w:name="_Toc30800"/>
      <w:bookmarkStart w:id="71" w:name="_Toc1228970844"/>
      <w:r>
        <w:rPr>
          <w:rFonts w:hint="eastAsia" w:ascii="方正楷体简体" w:hAnsi="方正楷体简体" w:eastAsia="方正楷体简体" w:cs="方正楷体简体"/>
          <w:color w:val="000000"/>
          <w:kern w:val="0"/>
          <w:sz w:val="32"/>
          <w:szCs w:val="32"/>
          <w:highlight w:val="none"/>
          <w:shd w:val="clear" w:color="auto" w:fill="FFFFFF"/>
          <w:lang w:val="zh-CN"/>
        </w:rPr>
        <w:t>（一）项目</w:t>
      </w:r>
      <w:bookmarkEnd w:id="62"/>
      <w:bookmarkEnd w:id="63"/>
      <w:bookmarkEnd w:id="64"/>
      <w:bookmarkEnd w:id="65"/>
      <w:bookmarkStart w:id="72" w:name="_Toc23796"/>
      <w:r>
        <w:rPr>
          <w:rFonts w:hint="eastAsia" w:ascii="方正楷体简体" w:hAnsi="方正楷体简体" w:eastAsia="方正楷体简体" w:cs="方正楷体简体"/>
          <w:color w:val="000000"/>
          <w:kern w:val="0"/>
          <w:sz w:val="32"/>
          <w:szCs w:val="32"/>
          <w:highlight w:val="none"/>
          <w:shd w:val="clear" w:color="auto" w:fill="FFFFFF"/>
          <w:lang w:val="zh-CN"/>
        </w:rPr>
        <w:t>决策</w:t>
      </w:r>
      <w:bookmarkEnd w:id="66"/>
      <w:bookmarkEnd w:id="67"/>
    </w:p>
    <w:p w14:paraId="75D7ECD5">
      <w:pPr>
        <w:pageBreakBefore w:val="0"/>
        <w:numPr>
          <w:ilvl w:val="1"/>
          <w:numId w:val="0"/>
        </w:numPr>
        <w:kinsoku/>
        <w:wordWrap/>
        <w:overflowPunct/>
        <w:topLinePunct w:val="0"/>
        <w:autoSpaceDE/>
        <w:autoSpaceDN/>
        <w:bidi w:val="0"/>
        <w:spacing w:line="600" w:lineRule="exact"/>
        <w:ind w:left="0" w:leftChars="0" w:right="0" w:rightChars="0" w:firstLine="640" w:firstLineChars="20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指标</w:t>
      </w:r>
      <w:r>
        <w:rPr>
          <w:rFonts w:hint="eastAsia" w:ascii="方正仿宋简体" w:hAnsi="方正仿宋简体" w:eastAsia="方正仿宋简体" w:cs="方正仿宋简体"/>
          <w:sz w:val="32"/>
          <w:szCs w:val="32"/>
          <w:highlight w:val="none"/>
          <w:lang w:eastAsia="zh-CN"/>
        </w:rPr>
        <w:t>“</w:t>
      </w:r>
      <w:r>
        <w:rPr>
          <w:rFonts w:hint="eastAsia" w:ascii="方正仿宋简体" w:hAnsi="方正仿宋简体" w:eastAsia="方正仿宋简体" w:cs="方正仿宋简体"/>
          <w:sz w:val="32"/>
          <w:szCs w:val="32"/>
          <w:highlight w:val="none"/>
        </w:rPr>
        <w:t>项目决策</w:t>
      </w:r>
      <w:r>
        <w:rPr>
          <w:rFonts w:hint="eastAsia" w:ascii="方正仿宋简体" w:hAnsi="方正仿宋简体" w:eastAsia="方正仿宋简体" w:cs="方正仿宋简体"/>
          <w:sz w:val="32"/>
          <w:szCs w:val="32"/>
          <w:highlight w:val="none"/>
          <w:lang w:eastAsia="zh-CN"/>
        </w:rPr>
        <w:t>”</w:t>
      </w:r>
      <w:r>
        <w:rPr>
          <w:rFonts w:hint="eastAsia" w:ascii="方正仿宋简体" w:hAnsi="方正仿宋简体" w:eastAsia="方正仿宋简体" w:cs="方正仿宋简体"/>
          <w:sz w:val="32"/>
          <w:szCs w:val="32"/>
          <w:highlight w:val="none"/>
        </w:rPr>
        <w:t>下设三个三级指标分别为：</w:t>
      </w:r>
      <w:bookmarkEnd w:id="72"/>
      <w:r>
        <w:rPr>
          <w:rFonts w:hint="eastAsia" w:ascii="方正仿宋简体" w:hAnsi="方正仿宋简体" w:eastAsia="方正仿宋简体" w:cs="方正仿宋简体"/>
          <w:sz w:val="32"/>
          <w:szCs w:val="32"/>
          <w:highlight w:val="none"/>
        </w:rPr>
        <w:t>立项程序严密性、规划合理性、管理制度完备性。</w:t>
      </w:r>
    </w:p>
    <w:p w14:paraId="58FE34C7">
      <w:pPr>
        <w:pStyle w:val="2"/>
        <w:pageBreakBefore w:val="0"/>
        <w:kinsoku/>
        <w:wordWrap/>
        <w:overflowPunct/>
        <w:topLinePunct w:val="0"/>
        <w:autoSpaceDE/>
        <w:autoSpaceDN/>
        <w:bidi w:val="0"/>
        <w:spacing w:after="0" w:line="600" w:lineRule="exact"/>
        <w:ind w:left="0" w:leftChars="0" w:right="0" w:rightChars="0" w:firstLine="560"/>
        <w:rPr>
          <w:rFonts w:hint="eastAsia" w:ascii="方正仿宋简体" w:hAnsi="方正仿宋简体" w:eastAsia="方正仿宋简体" w:cs="方正仿宋简体"/>
          <w:sz w:val="32"/>
          <w:szCs w:val="32"/>
          <w:highlight w:val="none"/>
        </w:rPr>
      </w:pPr>
      <w:r>
        <w:rPr>
          <w:rFonts w:hint="default" w:ascii="Times New Roman" w:hAnsi="Times New Roman" w:eastAsia="方正仿宋简体" w:cs="Times New Roman"/>
          <w:sz w:val="32"/>
          <w:szCs w:val="32"/>
          <w:highlight w:val="none"/>
        </w:rPr>
        <w:t>1</w:t>
      </w:r>
      <w:r>
        <w:rPr>
          <w:rFonts w:hint="eastAsia" w:ascii="方正仿宋简体" w:hAnsi="方正仿宋简体" w:eastAsia="方正仿宋简体" w:cs="方正仿宋简体"/>
          <w:sz w:val="32"/>
          <w:szCs w:val="32"/>
          <w:highlight w:val="none"/>
        </w:rPr>
        <w:t>.立项程序严密性</w:t>
      </w:r>
      <w:bookmarkStart w:id="73" w:name="_Toc18487"/>
    </w:p>
    <w:p w14:paraId="022B63F9">
      <w:pPr>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泸定县民政局针对农村低保专项项目进行了事前评估，通过对项目立项必要性、投入经济性、目标科学性、方案可行性、筹资合规性进行了评估，本项目的实施符合专项设立的基本规范和程序要求</w:t>
      </w:r>
      <w:r>
        <w:rPr>
          <w:rFonts w:hint="eastAsia" w:ascii="方正仿宋简体" w:hAnsi="方正仿宋简体" w:eastAsia="方正仿宋简体" w:cs="方正仿宋简体"/>
          <w:sz w:val="32"/>
          <w:szCs w:val="32"/>
          <w:highlight w:val="none"/>
          <w:lang w:eastAsia="zh-CN"/>
        </w:rPr>
        <w:t>；与</w:t>
      </w:r>
      <w:r>
        <w:rPr>
          <w:rFonts w:hint="eastAsia" w:ascii="方正仿宋简体" w:hAnsi="方正仿宋简体" w:eastAsia="方正仿宋简体" w:cs="方正仿宋简体"/>
          <w:sz w:val="32"/>
          <w:szCs w:val="32"/>
          <w:highlight w:val="none"/>
        </w:rPr>
        <w:t>项目设立部门职责相符，属于公共财政支持范围，符合地方事权支出责任划分原则，与相关部门同类项目或部门内部相关项目无重复。</w:t>
      </w:r>
    </w:p>
    <w:bookmarkEnd w:id="73"/>
    <w:p w14:paraId="0899886D">
      <w:pPr>
        <w:pStyle w:val="2"/>
        <w:pageBreakBefore w:val="0"/>
        <w:kinsoku/>
        <w:wordWrap/>
        <w:overflowPunct/>
        <w:topLinePunct w:val="0"/>
        <w:autoSpaceDE/>
        <w:autoSpaceDN/>
        <w:bidi w:val="0"/>
        <w:spacing w:after="0" w:line="600" w:lineRule="exact"/>
        <w:ind w:left="0" w:leftChars="0" w:right="0" w:rightChars="0" w:firstLine="560"/>
        <w:rPr>
          <w:rFonts w:hint="eastAsia" w:ascii="方正仿宋简体" w:hAnsi="方正仿宋简体" w:eastAsia="方正仿宋简体" w:cs="方正仿宋简体"/>
          <w:sz w:val="32"/>
          <w:szCs w:val="32"/>
          <w:highlight w:val="none"/>
        </w:rPr>
      </w:pPr>
      <w:bookmarkStart w:id="74" w:name="_Toc4104"/>
      <w:r>
        <w:rPr>
          <w:rFonts w:hint="eastAsia" w:ascii="方正仿宋简体" w:hAnsi="方正仿宋简体" w:eastAsia="方正仿宋简体" w:cs="方正仿宋简体"/>
          <w:sz w:val="32"/>
          <w:szCs w:val="32"/>
          <w:highlight w:val="none"/>
        </w:rPr>
        <w:t>指标分为</w:t>
      </w:r>
      <w:r>
        <w:rPr>
          <w:rFonts w:hint="default" w:ascii="Times New Roman" w:hAnsi="Times New Roman" w:eastAsia="方正仿宋简体" w:cs="Times New Roman"/>
          <w:sz w:val="32"/>
          <w:szCs w:val="32"/>
          <w:highlight w:val="none"/>
        </w:rPr>
        <w:t>3</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分，扣除</w:t>
      </w:r>
      <w:r>
        <w:rPr>
          <w:rFonts w:hint="default" w:ascii="Times New Roman" w:hAnsi="Times New Roman" w:eastAsia="方正仿宋简体" w:cs="Times New Roman"/>
          <w:sz w:val="32"/>
          <w:szCs w:val="32"/>
          <w:highlight w:val="none"/>
          <w:lang w:val="en-US" w:eastAsia="zh-CN"/>
        </w:rPr>
        <w:t>0</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00</w:t>
      </w:r>
      <w:r>
        <w:rPr>
          <w:rFonts w:hint="eastAsia" w:ascii="方正仿宋简体" w:hAnsi="方正仿宋简体" w:eastAsia="方正仿宋简体" w:cs="方正仿宋简体"/>
          <w:sz w:val="32"/>
          <w:szCs w:val="32"/>
          <w:highlight w:val="none"/>
        </w:rPr>
        <w:t>分，得分为</w:t>
      </w:r>
      <w:r>
        <w:rPr>
          <w:rFonts w:hint="default" w:ascii="Times New Roman" w:hAnsi="Times New Roman" w:eastAsia="方正仿宋简体" w:cs="Times New Roman"/>
          <w:sz w:val="32"/>
          <w:szCs w:val="32"/>
          <w:highlight w:val="none"/>
          <w:lang w:val="en-US" w:eastAsia="zh-CN"/>
        </w:rPr>
        <w:t>3</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00</w:t>
      </w:r>
      <w:r>
        <w:rPr>
          <w:rFonts w:hint="eastAsia" w:ascii="方正仿宋简体" w:hAnsi="方正仿宋简体" w:eastAsia="方正仿宋简体" w:cs="方正仿宋简体"/>
          <w:sz w:val="32"/>
          <w:szCs w:val="32"/>
          <w:highlight w:val="none"/>
        </w:rPr>
        <w:t>分。</w:t>
      </w:r>
      <w:bookmarkEnd w:id="74"/>
    </w:p>
    <w:p w14:paraId="694FD868">
      <w:pPr>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sz w:val="32"/>
          <w:szCs w:val="32"/>
          <w:highlight w:val="none"/>
        </w:rPr>
      </w:pPr>
      <w:r>
        <w:rPr>
          <w:rFonts w:hint="default" w:ascii="Times New Roman" w:hAnsi="Times New Roman" w:eastAsia="方正仿宋简体" w:cs="Times New Roman"/>
          <w:sz w:val="32"/>
          <w:szCs w:val="32"/>
          <w:highlight w:val="none"/>
        </w:rPr>
        <w:t>2</w:t>
      </w:r>
      <w:r>
        <w:rPr>
          <w:rFonts w:hint="eastAsia" w:ascii="方正仿宋简体" w:hAnsi="方正仿宋简体" w:eastAsia="方正仿宋简体" w:cs="方正仿宋简体"/>
          <w:sz w:val="32"/>
          <w:szCs w:val="32"/>
          <w:highlight w:val="none"/>
        </w:rPr>
        <w:t>.规划合理性</w:t>
      </w:r>
    </w:p>
    <w:p w14:paraId="1A3C8BB0">
      <w:pPr>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sz w:val="32"/>
          <w:szCs w:val="32"/>
          <w:highlight w:val="none"/>
          <w:lang w:val="en-US" w:eastAsia="zh-CN"/>
        </w:rPr>
      </w:pPr>
      <w:r>
        <w:rPr>
          <w:rFonts w:hint="eastAsia" w:ascii="方正仿宋简体" w:hAnsi="方正仿宋简体" w:eastAsia="方正仿宋简体" w:cs="方正仿宋简体"/>
          <w:sz w:val="32"/>
          <w:szCs w:val="32"/>
          <w:highlight w:val="none"/>
        </w:rPr>
        <w:t>泸定县民政局</w:t>
      </w:r>
      <w:r>
        <w:rPr>
          <w:rFonts w:hint="default" w:ascii="Times New Roman" w:hAnsi="Times New Roman" w:eastAsia="方正仿宋简体" w:cs="Times New Roman"/>
          <w:sz w:val="32"/>
          <w:szCs w:val="32"/>
          <w:highlight w:val="none"/>
        </w:rPr>
        <w:t>2023</w:t>
      </w:r>
      <w:r>
        <w:rPr>
          <w:rFonts w:hint="eastAsia" w:ascii="方正仿宋简体" w:hAnsi="方正仿宋简体" w:eastAsia="方正仿宋简体" w:cs="方正仿宋简体"/>
          <w:sz w:val="32"/>
          <w:szCs w:val="32"/>
          <w:highlight w:val="none"/>
        </w:rPr>
        <w:t>年度</w:t>
      </w:r>
      <w:r>
        <w:rPr>
          <w:rFonts w:hint="eastAsia" w:ascii="方正仿宋简体" w:hAnsi="方正仿宋简体" w:eastAsia="方正仿宋简体" w:cs="方正仿宋简体"/>
          <w:sz w:val="32"/>
          <w:szCs w:val="32"/>
          <w:highlight w:val="none"/>
          <w:lang w:val="en-US" w:eastAsia="zh-CN"/>
        </w:rPr>
        <w:t>农村低保项目</w:t>
      </w:r>
      <w:r>
        <w:rPr>
          <w:rFonts w:hint="eastAsia" w:ascii="方正仿宋简体" w:hAnsi="方正仿宋简体" w:eastAsia="方正仿宋简体" w:cs="方正仿宋简体"/>
          <w:sz w:val="32"/>
          <w:szCs w:val="32"/>
          <w:highlight w:val="none"/>
        </w:rPr>
        <w:t>根据《民政部关于印发〈最低生活保障审核确认办法〉的通知》（民发〔</w:t>
      </w:r>
      <w:r>
        <w:rPr>
          <w:rFonts w:hint="default" w:ascii="Times New Roman" w:hAnsi="Times New Roman" w:eastAsia="方正仿宋简体" w:cs="Times New Roman"/>
          <w:sz w:val="32"/>
          <w:szCs w:val="32"/>
          <w:highlight w:val="none"/>
        </w:rPr>
        <w:t>2021</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57</w:t>
      </w:r>
      <w:r>
        <w:rPr>
          <w:rFonts w:hint="eastAsia" w:ascii="方正仿宋简体" w:hAnsi="方正仿宋简体" w:eastAsia="方正仿宋简体" w:cs="方正仿宋简体"/>
          <w:sz w:val="32"/>
          <w:szCs w:val="32"/>
          <w:highlight w:val="none"/>
        </w:rPr>
        <w:t>号）、《四川省最低生活保障工作规程》（川民发〔</w:t>
      </w:r>
      <w:r>
        <w:rPr>
          <w:rFonts w:hint="default" w:ascii="Times New Roman" w:hAnsi="Times New Roman" w:eastAsia="方正仿宋简体" w:cs="Times New Roman"/>
          <w:sz w:val="32"/>
          <w:szCs w:val="32"/>
          <w:highlight w:val="none"/>
        </w:rPr>
        <w:t>2021</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180</w:t>
      </w:r>
      <w:r>
        <w:rPr>
          <w:rFonts w:hint="eastAsia" w:ascii="方正仿宋简体" w:hAnsi="方正仿宋简体" w:eastAsia="方正仿宋简体" w:cs="方正仿宋简体"/>
          <w:sz w:val="32"/>
          <w:szCs w:val="32"/>
          <w:highlight w:val="none"/>
        </w:rPr>
        <w:t>号）、《关于调整</w:t>
      </w:r>
      <w:r>
        <w:rPr>
          <w:rFonts w:hint="default" w:ascii="Times New Roman" w:hAnsi="Times New Roman" w:eastAsia="方正仿宋简体" w:cs="Times New Roman"/>
          <w:sz w:val="32"/>
          <w:szCs w:val="32"/>
          <w:highlight w:val="none"/>
        </w:rPr>
        <w:t>2023</w:t>
      </w:r>
      <w:r>
        <w:rPr>
          <w:rFonts w:hint="eastAsia" w:ascii="方正仿宋简体" w:hAnsi="方正仿宋简体" w:eastAsia="方正仿宋简体" w:cs="方正仿宋简体"/>
          <w:sz w:val="32"/>
          <w:szCs w:val="32"/>
          <w:highlight w:val="none"/>
        </w:rPr>
        <w:t>年全州城乡居民最低生活保障和特困人员生活标准的通知》（甘民规〔</w:t>
      </w:r>
      <w:r>
        <w:rPr>
          <w:rFonts w:hint="default" w:ascii="Times New Roman" w:hAnsi="Times New Roman" w:eastAsia="方正仿宋简体" w:cs="Times New Roman"/>
          <w:sz w:val="32"/>
          <w:szCs w:val="32"/>
          <w:highlight w:val="none"/>
        </w:rPr>
        <w:t>2023</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1</w:t>
      </w:r>
      <w:r>
        <w:rPr>
          <w:rFonts w:hint="eastAsia" w:ascii="方正仿宋简体" w:hAnsi="方正仿宋简体" w:eastAsia="方正仿宋简体" w:cs="方正仿宋简体"/>
          <w:sz w:val="32"/>
          <w:szCs w:val="32"/>
          <w:highlight w:val="none"/>
        </w:rPr>
        <w:t>号）文件相关政策及规定，</w:t>
      </w:r>
      <w:r>
        <w:rPr>
          <w:rFonts w:hint="eastAsia" w:ascii="方正仿宋简体" w:hAnsi="方正仿宋简体" w:eastAsia="方正仿宋简体" w:cs="方正仿宋简体"/>
          <w:sz w:val="32"/>
          <w:szCs w:val="32"/>
          <w:highlight w:val="none"/>
          <w:lang w:val="en-US" w:eastAsia="zh-CN"/>
        </w:rPr>
        <w:t>符合中央、省、州重大决策部署和宏观政策规划，</w:t>
      </w:r>
      <w:r>
        <w:rPr>
          <w:rFonts w:hint="eastAsia" w:ascii="方正仿宋简体" w:hAnsi="方正仿宋简体" w:eastAsia="方正仿宋简体" w:cs="方正仿宋简体"/>
          <w:sz w:val="32"/>
          <w:szCs w:val="32"/>
          <w:highlight w:val="none"/>
        </w:rPr>
        <w:t>项目实施与总体目标基本一致</w:t>
      </w:r>
      <w:r>
        <w:rPr>
          <w:rFonts w:hint="eastAsia" w:ascii="方正仿宋简体" w:hAnsi="方正仿宋简体" w:eastAsia="方正仿宋简体" w:cs="方正仿宋简体"/>
          <w:sz w:val="32"/>
          <w:szCs w:val="32"/>
          <w:highlight w:val="none"/>
          <w:lang w:eastAsia="zh-CN"/>
        </w:rPr>
        <w:t>。</w:t>
      </w:r>
      <w:r>
        <w:rPr>
          <w:rFonts w:hint="eastAsia" w:ascii="方正仿宋简体" w:hAnsi="方正仿宋简体" w:eastAsia="方正仿宋简体" w:cs="方正仿宋简体"/>
          <w:sz w:val="32"/>
          <w:szCs w:val="32"/>
          <w:highlight w:val="none"/>
          <w:lang w:val="en-US" w:eastAsia="zh-CN"/>
        </w:rPr>
        <w:t>泸定县民政局执行过程中设定的数量</w:t>
      </w:r>
      <w:r>
        <w:rPr>
          <w:rFonts w:hint="eastAsia" w:ascii="方正仿宋简体" w:hAnsi="方正仿宋简体" w:eastAsia="方正仿宋简体" w:cs="方正仿宋简体"/>
          <w:sz w:val="32"/>
          <w:szCs w:val="32"/>
          <w:highlight w:val="none"/>
        </w:rPr>
        <w:t>指标覆盖人数大于</w:t>
      </w:r>
      <w:r>
        <w:rPr>
          <w:rFonts w:hint="default" w:ascii="Times New Roman" w:hAnsi="Times New Roman" w:eastAsia="方正仿宋简体" w:cs="Times New Roman"/>
          <w:sz w:val="32"/>
          <w:szCs w:val="32"/>
          <w:highlight w:val="none"/>
        </w:rPr>
        <w:t>1200</w:t>
      </w:r>
      <w:r>
        <w:rPr>
          <w:rFonts w:hint="eastAsia" w:ascii="方正仿宋简体" w:hAnsi="方正仿宋简体" w:eastAsia="方正仿宋简体" w:cs="方正仿宋简体"/>
          <w:sz w:val="32"/>
          <w:szCs w:val="32"/>
          <w:highlight w:val="none"/>
        </w:rPr>
        <w:t>人，实际发放人数</w:t>
      </w:r>
      <w:r>
        <w:rPr>
          <w:rFonts w:hint="default" w:ascii="Times New Roman" w:hAnsi="Times New Roman" w:eastAsia="方正仿宋简体" w:cs="Times New Roman"/>
          <w:sz w:val="32"/>
          <w:szCs w:val="32"/>
          <w:highlight w:val="none"/>
        </w:rPr>
        <w:t>1682</w:t>
      </w:r>
      <w:r>
        <w:rPr>
          <w:rFonts w:hint="eastAsia" w:ascii="方正仿宋简体" w:hAnsi="方正仿宋简体" w:eastAsia="方正仿宋简体" w:cs="方正仿宋简体"/>
          <w:sz w:val="32"/>
          <w:szCs w:val="32"/>
          <w:highlight w:val="none"/>
        </w:rPr>
        <w:t>人，</w:t>
      </w:r>
      <w:r>
        <w:rPr>
          <w:rFonts w:hint="eastAsia" w:ascii="方正仿宋简体" w:hAnsi="方正仿宋简体" w:eastAsia="方正仿宋简体" w:cs="方正仿宋简体"/>
          <w:sz w:val="32"/>
          <w:szCs w:val="32"/>
          <w:highlight w:val="none"/>
          <w:lang w:val="en-US" w:eastAsia="zh-CN"/>
        </w:rPr>
        <w:t>实际补助人数与计划补助人数差异较大，规划能力有待提升</w:t>
      </w:r>
      <w:r>
        <w:rPr>
          <w:rFonts w:hint="eastAsia" w:ascii="方正仿宋简体" w:hAnsi="方正仿宋简体" w:eastAsia="方正仿宋简体" w:cs="方正仿宋简体"/>
          <w:sz w:val="32"/>
          <w:szCs w:val="32"/>
          <w:highlight w:val="none"/>
        </w:rPr>
        <w:t>。</w:t>
      </w:r>
    </w:p>
    <w:p w14:paraId="10C697A9">
      <w:pPr>
        <w:pStyle w:val="2"/>
        <w:pageBreakBefore w:val="0"/>
        <w:kinsoku/>
        <w:wordWrap/>
        <w:overflowPunct/>
        <w:topLinePunct w:val="0"/>
        <w:autoSpaceDE/>
        <w:autoSpaceDN/>
        <w:bidi w:val="0"/>
        <w:spacing w:after="0" w:line="600" w:lineRule="exact"/>
        <w:ind w:left="0" w:leftChars="0" w:right="0" w:rightChars="0" w:firstLine="56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指标分为</w:t>
      </w:r>
      <w:r>
        <w:rPr>
          <w:rFonts w:hint="default" w:ascii="Times New Roman" w:hAnsi="Times New Roman" w:eastAsia="方正仿宋简体" w:cs="Times New Roman"/>
          <w:sz w:val="32"/>
          <w:szCs w:val="32"/>
          <w:highlight w:val="none"/>
        </w:rPr>
        <w:t>5</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分，扣除</w:t>
      </w:r>
      <w:r>
        <w:rPr>
          <w:rFonts w:hint="default" w:ascii="Times New Roman" w:hAnsi="Times New Roman" w:eastAsia="方正仿宋简体" w:cs="Times New Roman"/>
          <w:sz w:val="32"/>
          <w:szCs w:val="32"/>
          <w:highlight w:val="none"/>
          <w:lang w:val="en-US" w:eastAsia="zh-CN"/>
        </w:rPr>
        <w:t>2</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分，得分为</w:t>
      </w:r>
      <w:r>
        <w:rPr>
          <w:rFonts w:hint="default" w:ascii="Times New Roman" w:hAnsi="Times New Roman" w:eastAsia="方正仿宋简体" w:cs="Times New Roman"/>
          <w:sz w:val="32"/>
          <w:szCs w:val="32"/>
          <w:highlight w:val="none"/>
          <w:lang w:val="en-US" w:eastAsia="zh-CN"/>
        </w:rPr>
        <w:t>3</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w:t>
      </w:r>
    </w:p>
    <w:p w14:paraId="1F0D8210">
      <w:pPr>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sz w:val="32"/>
          <w:szCs w:val="32"/>
          <w:highlight w:val="none"/>
        </w:rPr>
      </w:pPr>
      <w:r>
        <w:rPr>
          <w:rFonts w:hint="default" w:ascii="Times New Roman" w:hAnsi="Times New Roman" w:eastAsia="方正仿宋简体" w:cs="Times New Roman"/>
          <w:sz w:val="32"/>
          <w:szCs w:val="32"/>
          <w:highlight w:val="none"/>
        </w:rPr>
        <w:t>3</w:t>
      </w:r>
      <w:r>
        <w:rPr>
          <w:rFonts w:hint="eastAsia" w:ascii="方正仿宋简体" w:hAnsi="方正仿宋简体" w:eastAsia="方正仿宋简体" w:cs="方正仿宋简体"/>
          <w:sz w:val="32"/>
          <w:szCs w:val="32"/>
          <w:highlight w:val="none"/>
        </w:rPr>
        <w:t>.管理制度完备性</w:t>
      </w:r>
    </w:p>
    <w:p w14:paraId="7E6B0C83">
      <w:pPr>
        <w:pStyle w:val="2"/>
        <w:pageBreakBefore w:val="0"/>
        <w:kinsoku/>
        <w:wordWrap/>
        <w:overflowPunct/>
        <w:topLinePunct w:val="0"/>
        <w:autoSpaceDE/>
        <w:autoSpaceDN/>
        <w:bidi w:val="0"/>
        <w:spacing w:after="0" w:line="600" w:lineRule="exact"/>
        <w:ind w:left="0" w:leftChars="0" w:right="0" w:rightChars="0" w:firstLine="56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lang w:eastAsia="zh-CN"/>
        </w:rPr>
        <w:t>泸定县民政局制定了项目相关指导意见、管理办法、申报指南、实施细则等管理制度，但未根据低保政策文件规定编制低保对象参与公益劳动制度、低保对象分类管理制度。</w:t>
      </w:r>
    </w:p>
    <w:p w14:paraId="5AE8B326">
      <w:pPr>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指标分为</w:t>
      </w:r>
      <w:r>
        <w:rPr>
          <w:rFonts w:hint="default" w:ascii="Times New Roman" w:hAnsi="Times New Roman" w:eastAsia="方正仿宋简体" w:cs="Times New Roman"/>
          <w:sz w:val="32"/>
          <w:szCs w:val="32"/>
          <w:highlight w:val="none"/>
        </w:rPr>
        <w:t>4</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分，扣除</w:t>
      </w:r>
      <w:r>
        <w:rPr>
          <w:rFonts w:hint="default" w:ascii="Times New Roman" w:hAnsi="Times New Roman" w:eastAsia="方正仿宋简体" w:cs="Times New Roman"/>
          <w:sz w:val="32"/>
          <w:szCs w:val="32"/>
          <w:highlight w:val="none"/>
          <w:lang w:val="en-US" w:eastAsia="zh-CN"/>
        </w:rPr>
        <w:t>1</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00</w:t>
      </w:r>
      <w:r>
        <w:rPr>
          <w:rFonts w:hint="eastAsia" w:ascii="方正仿宋简体" w:hAnsi="方正仿宋简体" w:eastAsia="方正仿宋简体" w:cs="方正仿宋简体"/>
          <w:sz w:val="32"/>
          <w:szCs w:val="32"/>
          <w:highlight w:val="none"/>
        </w:rPr>
        <w:t>分，得分为</w:t>
      </w:r>
      <w:r>
        <w:rPr>
          <w:rFonts w:hint="default" w:ascii="Times New Roman" w:hAnsi="Times New Roman" w:eastAsia="方正仿宋简体" w:cs="Times New Roman"/>
          <w:sz w:val="32"/>
          <w:szCs w:val="32"/>
          <w:highlight w:val="none"/>
          <w:lang w:val="en-US" w:eastAsia="zh-CN"/>
        </w:rPr>
        <w:t>3</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00</w:t>
      </w:r>
      <w:r>
        <w:rPr>
          <w:rFonts w:hint="eastAsia" w:ascii="方正仿宋简体" w:hAnsi="方正仿宋简体" w:eastAsia="方正仿宋简体" w:cs="方正仿宋简体"/>
          <w:sz w:val="32"/>
          <w:szCs w:val="32"/>
          <w:highlight w:val="none"/>
        </w:rPr>
        <w:t>分。</w:t>
      </w:r>
    </w:p>
    <w:p w14:paraId="6055AAD9">
      <w:pPr>
        <w:pageBreakBefore w:val="0"/>
        <w:widowControl/>
        <w:kinsoku/>
        <w:wordWrap/>
        <w:overflowPunct/>
        <w:topLinePunct w:val="0"/>
        <w:autoSpaceDE/>
        <w:autoSpaceDN/>
        <w:bidi w:val="0"/>
        <w:adjustRightInd w:val="0"/>
        <w:snapToGrid w:val="0"/>
        <w:spacing w:line="600" w:lineRule="exact"/>
        <w:ind w:left="0" w:leftChars="0" w:right="0" w:rightChars="0" w:firstLine="640" w:firstLineChars="200"/>
        <w:jc w:val="left"/>
        <w:outlineLvl w:val="1"/>
        <w:rPr>
          <w:rFonts w:hint="eastAsia" w:ascii="方正楷体简体" w:hAnsi="方正楷体简体" w:eastAsia="方正楷体简体" w:cs="方正楷体简体"/>
          <w:color w:val="000000"/>
          <w:kern w:val="0"/>
          <w:sz w:val="32"/>
          <w:szCs w:val="32"/>
          <w:highlight w:val="none"/>
          <w:shd w:val="clear" w:color="auto" w:fill="FFFFFF"/>
          <w:lang w:val="zh-CN"/>
        </w:rPr>
      </w:pPr>
      <w:bookmarkStart w:id="75" w:name="_Toc14016"/>
      <w:bookmarkStart w:id="76" w:name="_Toc1541608668"/>
      <w:bookmarkStart w:id="77" w:name="_Toc32247"/>
      <w:bookmarkStart w:id="78" w:name="_Toc32636"/>
      <w:bookmarkStart w:id="79" w:name="_Toc31125"/>
      <w:bookmarkStart w:id="80" w:name="_Toc88957765"/>
      <w:bookmarkStart w:id="81" w:name="_Toc142913853"/>
      <w:bookmarkStart w:id="82" w:name="_Toc12752"/>
      <w:bookmarkStart w:id="83" w:name="_Toc319507675_WPSOffice_Level3"/>
      <w:r>
        <w:rPr>
          <w:rFonts w:hint="eastAsia" w:ascii="方正楷体简体" w:hAnsi="方正楷体简体" w:eastAsia="方正楷体简体" w:cs="方正楷体简体"/>
          <w:color w:val="000000"/>
          <w:kern w:val="0"/>
          <w:sz w:val="32"/>
          <w:szCs w:val="32"/>
          <w:highlight w:val="none"/>
          <w:shd w:val="clear" w:color="auto" w:fill="FFFFFF"/>
          <w:lang w:val="zh-CN"/>
        </w:rPr>
        <w:t>（二）</w:t>
      </w:r>
      <w:bookmarkEnd w:id="75"/>
      <w:bookmarkEnd w:id="76"/>
      <w:bookmarkEnd w:id="77"/>
      <w:bookmarkEnd w:id="78"/>
      <w:bookmarkEnd w:id="79"/>
      <w:bookmarkEnd w:id="80"/>
      <w:r>
        <w:rPr>
          <w:rFonts w:hint="eastAsia" w:ascii="方正楷体简体" w:hAnsi="方正楷体简体" w:eastAsia="方正楷体简体" w:cs="方正楷体简体"/>
          <w:color w:val="000000"/>
          <w:kern w:val="0"/>
          <w:sz w:val="32"/>
          <w:szCs w:val="32"/>
          <w:highlight w:val="none"/>
          <w:shd w:val="clear" w:color="auto" w:fill="FFFFFF"/>
          <w:lang w:val="zh-CN"/>
        </w:rPr>
        <w:t>项目实施</w:t>
      </w:r>
      <w:bookmarkEnd w:id="81"/>
      <w:bookmarkEnd w:id="82"/>
    </w:p>
    <w:p w14:paraId="690F1FE8">
      <w:pPr>
        <w:pStyle w:val="2"/>
        <w:pageBreakBefore w:val="0"/>
        <w:kinsoku/>
        <w:wordWrap/>
        <w:overflowPunct/>
        <w:topLinePunct w:val="0"/>
        <w:autoSpaceDE/>
        <w:autoSpaceDN/>
        <w:bidi w:val="0"/>
        <w:spacing w:after="0" w:line="600" w:lineRule="exact"/>
        <w:ind w:left="0" w:leftChars="0" w:right="0" w:rightChars="0" w:firstLine="560"/>
        <w:rPr>
          <w:rFonts w:hint="eastAsia" w:ascii="方正仿宋简体" w:hAnsi="方正仿宋简体" w:eastAsia="方正仿宋简体" w:cs="方正仿宋简体"/>
          <w:sz w:val="32"/>
          <w:szCs w:val="32"/>
          <w:highlight w:val="none"/>
        </w:rPr>
      </w:pPr>
      <w:bookmarkStart w:id="84" w:name="_Toc4448"/>
      <w:r>
        <w:rPr>
          <w:rFonts w:hint="eastAsia" w:ascii="方正仿宋简体" w:hAnsi="方正仿宋简体" w:eastAsia="方正仿宋简体" w:cs="方正仿宋简体"/>
          <w:sz w:val="32"/>
          <w:szCs w:val="32"/>
          <w:highlight w:val="none"/>
        </w:rPr>
        <w:t>指标</w:t>
      </w:r>
      <w:r>
        <w:rPr>
          <w:rFonts w:hint="eastAsia" w:ascii="方正仿宋简体" w:hAnsi="方正仿宋简体" w:eastAsia="方正仿宋简体" w:cs="方正仿宋简体"/>
          <w:sz w:val="32"/>
          <w:szCs w:val="32"/>
          <w:highlight w:val="none"/>
          <w:lang w:eastAsia="zh-CN"/>
        </w:rPr>
        <w:t>“</w:t>
      </w:r>
      <w:r>
        <w:rPr>
          <w:rFonts w:hint="eastAsia" w:ascii="方正仿宋简体" w:hAnsi="方正仿宋简体" w:eastAsia="方正仿宋简体" w:cs="方正仿宋简体"/>
          <w:sz w:val="32"/>
          <w:szCs w:val="32"/>
          <w:highlight w:val="none"/>
        </w:rPr>
        <w:t>项目实施</w:t>
      </w:r>
      <w:r>
        <w:rPr>
          <w:rFonts w:hint="eastAsia" w:ascii="方正仿宋简体" w:hAnsi="方正仿宋简体" w:eastAsia="方正仿宋简体" w:cs="方正仿宋简体"/>
          <w:sz w:val="32"/>
          <w:szCs w:val="32"/>
          <w:highlight w:val="none"/>
          <w:lang w:eastAsia="zh-CN"/>
        </w:rPr>
        <w:t>”</w:t>
      </w:r>
      <w:r>
        <w:rPr>
          <w:rFonts w:hint="eastAsia" w:ascii="方正仿宋简体" w:hAnsi="方正仿宋简体" w:eastAsia="方正仿宋简体" w:cs="方正仿宋简体"/>
          <w:sz w:val="32"/>
          <w:szCs w:val="32"/>
          <w:highlight w:val="none"/>
        </w:rPr>
        <w:t>下设三个三级指标分别为：资金分配合理性、资金使用合规性、项目执行有效性。</w:t>
      </w:r>
      <w:bookmarkEnd w:id="84"/>
    </w:p>
    <w:p w14:paraId="65411F0B">
      <w:pPr>
        <w:pStyle w:val="2"/>
        <w:pageBreakBefore w:val="0"/>
        <w:kinsoku/>
        <w:wordWrap/>
        <w:overflowPunct/>
        <w:topLinePunct w:val="0"/>
        <w:autoSpaceDE/>
        <w:autoSpaceDN/>
        <w:bidi w:val="0"/>
        <w:spacing w:after="0" w:line="600" w:lineRule="exact"/>
        <w:ind w:left="0" w:leftChars="0" w:right="0" w:rightChars="0" w:firstLine="560"/>
        <w:rPr>
          <w:rFonts w:hint="eastAsia" w:ascii="方正仿宋简体" w:hAnsi="方正仿宋简体" w:eastAsia="方正仿宋简体" w:cs="方正仿宋简体"/>
          <w:sz w:val="32"/>
          <w:szCs w:val="32"/>
          <w:highlight w:val="none"/>
        </w:rPr>
      </w:pPr>
      <w:r>
        <w:rPr>
          <w:rFonts w:hint="default" w:ascii="Times New Roman" w:hAnsi="Times New Roman" w:eastAsia="方正仿宋简体" w:cs="Times New Roman"/>
          <w:sz w:val="32"/>
          <w:szCs w:val="32"/>
          <w:highlight w:val="none"/>
        </w:rPr>
        <w:t>1</w:t>
      </w:r>
      <w:r>
        <w:rPr>
          <w:rFonts w:hint="eastAsia" w:ascii="方正仿宋简体" w:hAnsi="方正仿宋简体" w:eastAsia="方正仿宋简体" w:cs="方正仿宋简体"/>
          <w:sz w:val="32"/>
          <w:szCs w:val="32"/>
          <w:highlight w:val="none"/>
        </w:rPr>
        <w:t>.资金分配合理性</w:t>
      </w:r>
    </w:p>
    <w:p w14:paraId="4CA9607D">
      <w:pPr>
        <w:pStyle w:val="2"/>
        <w:pageBreakBefore w:val="0"/>
        <w:kinsoku/>
        <w:wordWrap/>
        <w:overflowPunct/>
        <w:topLinePunct w:val="0"/>
        <w:autoSpaceDE/>
        <w:autoSpaceDN/>
        <w:bidi w:val="0"/>
        <w:spacing w:after="0" w:line="600" w:lineRule="exact"/>
        <w:ind w:left="0" w:leftChars="0" w:right="0" w:rightChars="0" w:firstLine="56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泸定县财政局根据</w:t>
      </w:r>
      <w:r>
        <w:rPr>
          <w:rFonts w:hint="eastAsia" w:ascii="方正仿宋简体" w:hAnsi="方正仿宋简体" w:eastAsia="方正仿宋简体" w:cs="方正仿宋简体"/>
          <w:sz w:val="32"/>
          <w:szCs w:val="32"/>
          <w:highlight w:val="none"/>
          <w:lang w:eastAsia="zh-CN"/>
        </w:rPr>
        <w:t>农村低保专项项目</w:t>
      </w:r>
      <w:r>
        <w:rPr>
          <w:rFonts w:hint="eastAsia" w:ascii="方正仿宋简体" w:hAnsi="方正仿宋简体" w:eastAsia="方正仿宋简体" w:cs="方正仿宋简体"/>
          <w:sz w:val="32"/>
          <w:szCs w:val="32"/>
          <w:highlight w:val="none"/>
        </w:rPr>
        <w:t>事前绩效评估报告的规划，</w:t>
      </w:r>
      <w:r>
        <w:rPr>
          <w:rFonts w:hint="eastAsia" w:ascii="方正仿宋简体" w:hAnsi="方正仿宋简体" w:eastAsia="方正仿宋简体" w:cs="方正仿宋简体"/>
          <w:sz w:val="32"/>
          <w:szCs w:val="32"/>
          <w:highlight w:val="none"/>
          <w:lang w:eastAsia="zh-CN"/>
        </w:rPr>
        <w:t>“城乡低保政策支出”预算安排资金</w:t>
      </w:r>
      <w:r>
        <w:rPr>
          <w:rFonts w:hint="default" w:ascii="Times New Roman" w:hAnsi="Times New Roman" w:eastAsia="方正仿宋简体" w:cs="Times New Roman"/>
          <w:sz w:val="32"/>
          <w:szCs w:val="32"/>
          <w:highlight w:val="none"/>
          <w:lang w:eastAsia="zh-CN"/>
        </w:rPr>
        <w:t>1</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eastAsia="zh-CN"/>
        </w:rPr>
        <w:t>512</w:t>
      </w:r>
      <w:r>
        <w:rPr>
          <w:rFonts w:hint="eastAsia" w:ascii="方正仿宋简体" w:hAnsi="方正仿宋简体" w:eastAsia="方正仿宋简体" w:cs="方正仿宋简体"/>
          <w:sz w:val="32"/>
          <w:szCs w:val="32"/>
          <w:highlight w:val="none"/>
          <w:lang w:eastAsia="zh-CN"/>
        </w:rPr>
        <w:t>.</w:t>
      </w:r>
      <w:r>
        <w:rPr>
          <w:rFonts w:hint="default" w:ascii="Times New Roman" w:hAnsi="Times New Roman" w:eastAsia="方正仿宋简体" w:cs="Times New Roman"/>
          <w:sz w:val="32"/>
          <w:szCs w:val="32"/>
          <w:highlight w:val="none"/>
          <w:lang w:eastAsia="zh-CN"/>
        </w:rPr>
        <w:t>02</w:t>
      </w:r>
      <w:r>
        <w:rPr>
          <w:rFonts w:hint="eastAsia" w:ascii="方正仿宋简体" w:hAnsi="方正仿宋简体" w:eastAsia="方正仿宋简体" w:cs="方正仿宋简体"/>
          <w:sz w:val="32"/>
          <w:szCs w:val="32"/>
          <w:highlight w:val="none"/>
          <w:lang w:eastAsia="zh-CN"/>
        </w:rPr>
        <w:t>万元，其中：县级配套安排城镇低保</w:t>
      </w:r>
      <w:r>
        <w:rPr>
          <w:rFonts w:hint="default" w:ascii="Times New Roman" w:hAnsi="Times New Roman" w:eastAsia="方正仿宋简体" w:cs="Times New Roman"/>
          <w:sz w:val="32"/>
          <w:szCs w:val="32"/>
          <w:highlight w:val="none"/>
          <w:lang w:eastAsia="zh-CN"/>
        </w:rPr>
        <w:t>146</w:t>
      </w:r>
      <w:r>
        <w:rPr>
          <w:rFonts w:hint="eastAsia" w:ascii="方正仿宋简体" w:hAnsi="方正仿宋简体" w:eastAsia="方正仿宋简体" w:cs="方正仿宋简体"/>
          <w:sz w:val="32"/>
          <w:szCs w:val="32"/>
          <w:highlight w:val="none"/>
          <w:lang w:eastAsia="zh-CN"/>
        </w:rPr>
        <w:t>.</w:t>
      </w:r>
      <w:r>
        <w:rPr>
          <w:rFonts w:hint="default" w:ascii="Times New Roman" w:hAnsi="Times New Roman" w:eastAsia="方正仿宋简体" w:cs="Times New Roman"/>
          <w:sz w:val="32"/>
          <w:szCs w:val="32"/>
          <w:highlight w:val="none"/>
          <w:lang w:eastAsia="zh-CN"/>
        </w:rPr>
        <w:t>88</w:t>
      </w:r>
      <w:r>
        <w:rPr>
          <w:rFonts w:hint="eastAsia" w:ascii="方正仿宋简体" w:hAnsi="方正仿宋简体" w:eastAsia="方正仿宋简体" w:cs="方正仿宋简体"/>
          <w:sz w:val="32"/>
          <w:szCs w:val="32"/>
          <w:highlight w:val="none"/>
          <w:lang w:eastAsia="zh-CN"/>
        </w:rPr>
        <w:t>万元，农村低保</w:t>
      </w:r>
      <w:r>
        <w:rPr>
          <w:rFonts w:hint="default" w:ascii="Times New Roman" w:hAnsi="Times New Roman" w:eastAsia="方正仿宋简体" w:cs="Times New Roman"/>
          <w:sz w:val="32"/>
          <w:szCs w:val="32"/>
          <w:highlight w:val="none"/>
          <w:lang w:eastAsia="zh-CN"/>
        </w:rPr>
        <w:t>289</w:t>
      </w:r>
      <w:r>
        <w:rPr>
          <w:rFonts w:hint="eastAsia" w:ascii="方正仿宋简体" w:hAnsi="方正仿宋简体" w:eastAsia="方正仿宋简体" w:cs="方正仿宋简体"/>
          <w:sz w:val="32"/>
          <w:szCs w:val="32"/>
          <w:highlight w:val="none"/>
          <w:lang w:eastAsia="zh-CN"/>
        </w:rPr>
        <w:t>.</w:t>
      </w:r>
      <w:r>
        <w:rPr>
          <w:rFonts w:hint="default" w:ascii="Times New Roman" w:hAnsi="Times New Roman" w:eastAsia="方正仿宋简体" w:cs="Times New Roman"/>
          <w:sz w:val="32"/>
          <w:szCs w:val="32"/>
          <w:highlight w:val="none"/>
          <w:lang w:eastAsia="zh-CN"/>
        </w:rPr>
        <w:t>44</w:t>
      </w:r>
      <w:r>
        <w:rPr>
          <w:rFonts w:hint="eastAsia" w:ascii="方正仿宋简体" w:hAnsi="方正仿宋简体" w:eastAsia="方正仿宋简体" w:cs="方正仿宋简体"/>
          <w:sz w:val="32"/>
          <w:szCs w:val="32"/>
          <w:highlight w:val="none"/>
          <w:lang w:eastAsia="zh-CN"/>
        </w:rPr>
        <w:t>万元，专项预算安排</w:t>
      </w:r>
      <w:r>
        <w:rPr>
          <w:rFonts w:hint="default" w:ascii="Times New Roman" w:hAnsi="Times New Roman" w:eastAsia="方正仿宋简体" w:cs="Times New Roman"/>
          <w:sz w:val="32"/>
          <w:szCs w:val="32"/>
          <w:highlight w:val="none"/>
          <w:lang w:eastAsia="zh-CN"/>
        </w:rPr>
        <w:t>1</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eastAsia="zh-CN"/>
        </w:rPr>
        <w:t>075</w:t>
      </w:r>
      <w:r>
        <w:rPr>
          <w:rFonts w:hint="eastAsia" w:ascii="方正仿宋简体" w:hAnsi="方正仿宋简体" w:eastAsia="方正仿宋简体" w:cs="方正仿宋简体"/>
          <w:sz w:val="32"/>
          <w:szCs w:val="32"/>
          <w:highlight w:val="none"/>
          <w:lang w:eastAsia="zh-CN"/>
        </w:rPr>
        <w:t>.</w:t>
      </w:r>
      <w:r>
        <w:rPr>
          <w:rFonts w:hint="default" w:ascii="Times New Roman" w:hAnsi="Times New Roman" w:eastAsia="方正仿宋简体" w:cs="Times New Roman"/>
          <w:sz w:val="32"/>
          <w:szCs w:val="32"/>
          <w:highlight w:val="none"/>
          <w:lang w:eastAsia="zh-CN"/>
        </w:rPr>
        <w:t>7</w:t>
      </w:r>
      <w:r>
        <w:rPr>
          <w:rFonts w:hint="eastAsia" w:ascii="方正仿宋简体" w:hAnsi="方正仿宋简体" w:eastAsia="方正仿宋简体" w:cs="方正仿宋简体"/>
          <w:sz w:val="32"/>
          <w:szCs w:val="32"/>
          <w:highlight w:val="none"/>
          <w:lang w:eastAsia="zh-CN"/>
        </w:rPr>
        <w:t>万元</w:t>
      </w:r>
      <w:r>
        <w:rPr>
          <w:rFonts w:hint="eastAsia" w:ascii="方正仿宋简体" w:hAnsi="方正仿宋简体" w:eastAsia="方正仿宋简体" w:cs="方正仿宋简体"/>
          <w:sz w:val="32"/>
          <w:szCs w:val="32"/>
          <w:highlight w:val="none"/>
        </w:rPr>
        <w:t>，实际到位资金</w:t>
      </w:r>
      <w:r>
        <w:rPr>
          <w:rFonts w:hint="default" w:ascii="Times New Roman" w:hAnsi="Times New Roman" w:eastAsia="方正仿宋简体" w:cs="Times New Roman"/>
          <w:sz w:val="32"/>
          <w:szCs w:val="32"/>
          <w:highlight w:val="none"/>
          <w:lang w:eastAsia="zh-CN"/>
        </w:rPr>
        <w:t>1</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eastAsia="zh-CN"/>
        </w:rPr>
        <w:t>512</w:t>
      </w:r>
      <w:r>
        <w:rPr>
          <w:rFonts w:hint="eastAsia" w:ascii="方正仿宋简体" w:hAnsi="方正仿宋简体" w:eastAsia="方正仿宋简体" w:cs="方正仿宋简体"/>
          <w:sz w:val="32"/>
          <w:szCs w:val="32"/>
          <w:highlight w:val="none"/>
          <w:lang w:eastAsia="zh-CN"/>
        </w:rPr>
        <w:t>.</w:t>
      </w:r>
      <w:r>
        <w:rPr>
          <w:rFonts w:hint="default" w:ascii="Times New Roman" w:hAnsi="Times New Roman" w:eastAsia="方正仿宋简体" w:cs="Times New Roman"/>
          <w:sz w:val="32"/>
          <w:szCs w:val="32"/>
          <w:highlight w:val="none"/>
          <w:lang w:eastAsia="zh-CN"/>
        </w:rPr>
        <w:t>02</w:t>
      </w:r>
      <w:r>
        <w:rPr>
          <w:rFonts w:hint="eastAsia" w:ascii="方正仿宋简体" w:hAnsi="方正仿宋简体" w:eastAsia="方正仿宋简体" w:cs="方正仿宋简体"/>
          <w:sz w:val="32"/>
          <w:szCs w:val="32"/>
          <w:highlight w:val="none"/>
          <w:lang w:eastAsia="zh-CN"/>
        </w:rPr>
        <w:t>万元</w:t>
      </w:r>
      <w:r>
        <w:rPr>
          <w:rFonts w:hint="eastAsia" w:ascii="方正仿宋简体" w:hAnsi="方正仿宋简体" w:eastAsia="方正仿宋简体" w:cs="方正仿宋简体"/>
          <w:sz w:val="32"/>
          <w:szCs w:val="32"/>
          <w:highlight w:val="none"/>
        </w:rPr>
        <w:t>，项目资金分配结果与规划计划一致，按规定及时将专项资金下达至</w:t>
      </w:r>
      <w:r>
        <w:rPr>
          <w:rFonts w:hint="eastAsia" w:ascii="方正仿宋简体" w:hAnsi="方正仿宋简体" w:eastAsia="方正仿宋简体" w:cs="方正仿宋简体"/>
          <w:sz w:val="32"/>
          <w:szCs w:val="32"/>
          <w:highlight w:val="none"/>
          <w:lang w:eastAsia="zh-CN"/>
        </w:rPr>
        <w:t>泸定县民政局</w:t>
      </w:r>
      <w:r>
        <w:rPr>
          <w:rFonts w:hint="eastAsia" w:ascii="方正仿宋简体" w:hAnsi="方正仿宋简体" w:eastAsia="方正仿宋简体" w:cs="方正仿宋简体"/>
          <w:sz w:val="32"/>
          <w:szCs w:val="32"/>
          <w:highlight w:val="none"/>
        </w:rPr>
        <w:t>。</w:t>
      </w:r>
    </w:p>
    <w:p w14:paraId="125FFF1C">
      <w:pPr>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指标分为</w:t>
      </w:r>
      <w:r>
        <w:rPr>
          <w:rFonts w:hint="default" w:ascii="Times New Roman" w:hAnsi="Times New Roman" w:eastAsia="方正仿宋简体" w:cs="Times New Roman"/>
          <w:sz w:val="32"/>
          <w:szCs w:val="32"/>
          <w:highlight w:val="none"/>
        </w:rPr>
        <w:t>5</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分，扣除</w:t>
      </w:r>
      <w:r>
        <w:rPr>
          <w:rFonts w:hint="default" w:ascii="Times New Roman" w:hAnsi="Times New Roman" w:eastAsia="方正仿宋简体" w:cs="Times New Roman"/>
          <w:sz w:val="32"/>
          <w:szCs w:val="32"/>
          <w:highlight w:val="none"/>
        </w:rPr>
        <w:t>0</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分，得分为</w:t>
      </w:r>
      <w:r>
        <w:rPr>
          <w:rFonts w:hint="default" w:ascii="Times New Roman" w:hAnsi="Times New Roman" w:eastAsia="方正仿宋简体" w:cs="Times New Roman"/>
          <w:sz w:val="32"/>
          <w:szCs w:val="32"/>
          <w:highlight w:val="none"/>
        </w:rPr>
        <w:t>5</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w:t>
      </w:r>
    </w:p>
    <w:p w14:paraId="4B362BA3">
      <w:pPr>
        <w:pageBreakBefore w:val="0"/>
        <w:kinsoku/>
        <w:wordWrap/>
        <w:overflowPunct/>
        <w:topLinePunct w:val="0"/>
        <w:autoSpaceDE/>
        <w:autoSpaceDN/>
        <w:bidi w:val="0"/>
        <w:spacing w:line="600" w:lineRule="exact"/>
        <w:ind w:left="0" w:leftChars="0" w:right="0" w:rightChars="0" w:firstLine="640" w:firstLineChars="200"/>
        <w:rPr>
          <w:rFonts w:hint="eastAsia" w:ascii="方正仿宋简体" w:hAnsi="方正仿宋简体" w:eastAsia="方正仿宋简体" w:cs="方正仿宋简体"/>
          <w:sz w:val="32"/>
          <w:szCs w:val="32"/>
          <w:highlight w:val="none"/>
        </w:rPr>
      </w:pPr>
      <w:r>
        <w:rPr>
          <w:rFonts w:hint="default" w:ascii="Times New Roman" w:hAnsi="Times New Roman" w:eastAsia="方正仿宋简体" w:cs="Times New Roman"/>
          <w:sz w:val="32"/>
          <w:szCs w:val="32"/>
          <w:highlight w:val="none"/>
        </w:rPr>
        <w:t>2</w:t>
      </w:r>
      <w:r>
        <w:rPr>
          <w:rFonts w:hint="eastAsia" w:ascii="方正仿宋简体" w:hAnsi="方正仿宋简体" w:eastAsia="方正仿宋简体" w:cs="方正仿宋简体"/>
          <w:sz w:val="32"/>
          <w:szCs w:val="32"/>
          <w:highlight w:val="none"/>
        </w:rPr>
        <w:t>.资金使用合规性</w:t>
      </w:r>
    </w:p>
    <w:p w14:paraId="7F80A3A4">
      <w:pPr>
        <w:pStyle w:val="2"/>
        <w:pageBreakBefore w:val="0"/>
        <w:kinsoku/>
        <w:wordWrap/>
        <w:overflowPunct/>
        <w:topLinePunct w:val="0"/>
        <w:autoSpaceDE/>
        <w:autoSpaceDN/>
        <w:bidi w:val="0"/>
        <w:spacing w:after="0" w:line="600" w:lineRule="exact"/>
        <w:ind w:left="0" w:leftChars="0" w:right="0" w:rightChars="0" w:firstLine="56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lang w:eastAsia="zh-CN"/>
        </w:rPr>
        <w:t>泸定县民政局在实施本项目过程中，严格按照国家财经法规、财务管理制度及有关专项资金管理办法规定执行，严格执行国库集中支付规定，资金拨付均有完整的审批程序和手续；符合项目预算批复或合同规定用途；不存在截留、挤占、挪用、虚列支出等情况。</w:t>
      </w:r>
    </w:p>
    <w:p w14:paraId="70AB2909">
      <w:pPr>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指标分为</w:t>
      </w:r>
      <w:r>
        <w:rPr>
          <w:rFonts w:hint="default" w:ascii="Times New Roman" w:hAnsi="Times New Roman" w:eastAsia="方正仿宋简体" w:cs="Times New Roman"/>
          <w:sz w:val="32"/>
          <w:szCs w:val="32"/>
          <w:highlight w:val="none"/>
        </w:rPr>
        <w:t>4</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分，扣除</w:t>
      </w:r>
      <w:r>
        <w:rPr>
          <w:rFonts w:hint="default" w:ascii="Times New Roman" w:hAnsi="Times New Roman" w:eastAsia="方正仿宋简体" w:cs="Times New Roman"/>
          <w:sz w:val="32"/>
          <w:szCs w:val="32"/>
          <w:highlight w:val="none"/>
        </w:rPr>
        <w:t>0</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分，得分为</w:t>
      </w:r>
      <w:r>
        <w:rPr>
          <w:rFonts w:hint="default" w:ascii="Times New Roman" w:hAnsi="Times New Roman" w:eastAsia="方正仿宋简体" w:cs="Times New Roman"/>
          <w:sz w:val="32"/>
          <w:szCs w:val="32"/>
          <w:highlight w:val="none"/>
        </w:rPr>
        <w:t>4</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w:t>
      </w:r>
    </w:p>
    <w:p w14:paraId="2642B06F">
      <w:pPr>
        <w:pageBreakBefore w:val="0"/>
        <w:kinsoku/>
        <w:wordWrap/>
        <w:overflowPunct/>
        <w:topLinePunct w:val="0"/>
        <w:autoSpaceDE/>
        <w:autoSpaceDN/>
        <w:bidi w:val="0"/>
        <w:spacing w:line="600" w:lineRule="exact"/>
        <w:ind w:left="0" w:leftChars="0" w:right="0" w:rightChars="0" w:firstLine="640" w:firstLineChars="200"/>
        <w:rPr>
          <w:rFonts w:hint="eastAsia" w:ascii="方正仿宋简体" w:hAnsi="方正仿宋简体" w:eastAsia="方正仿宋简体" w:cs="方正仿宋简体"/>
          <w:sz w:val="32"/>
          <w:szCs w:val="32"/>
          <w:highlight w:val="none"/>
        </w:rPr>
      </w:pPr>
      <w:r>
        <w:rPr>
          <w:rFonts w:hint="default" w:ascii="Times New Roman" w:hAnsi="Times New Roman" w:eastAsia="方正仿宋简体" w:cs="Times New Roman"/>
          <w:sz w:val="32"/>
          <w:szCs w:val="32"/>
          <w:highlight w:val="none"/>
        </w:rPr>
        <w:t>3</w:t>
      </w:r>
      <w:r>
        <w:rPr>
          <w:rFonts w:hint="eastAsia" w:ascii="方正仿宋简体" w:hAnsi="方正仿宋简体" w:eastAsia="方正仿宋简体" w:cs="方正仿宋简体"/>
          <w:sz w:val="32"/>
          <w:szCs w:val="32"/>
          <w:highlight w:val="none"/>
        </w:rPr>
        <w:t>.项目执行有效性</w:t>
      </w:r>
    </w:p>
    <w:p w14:paraId="629D9BC1">
      <w:pPr>
        <w:pStyle w:val="2"/>
        <w:pageBreakBefore w:val="0"/>
        <w:kinsoku/>
        <w:wordWrap/>
        <w:overflowPunct/>
        <w:topLinePunct w:val="0"/>
        <w:autoSpaceDE/>
        <w:autoSpaceDN/>
        <w:bidi w:val="0"/>
        <w:spacing w:after="0" w:line="600" w:lineRule="exact"/>
        <w:ind w:left="0" w:leftChars="0" w:right="0" w:rightChars="0" w:firstLine="560"/>
        <w:rPr>
          <w:rFonts w:hint="eastAsia" w:ascii="方正仿宋简体" w:hAnsi="方正仿宋简体" w:eastAsia="方正仿宋简体" w:cs="方正仿宋简体"/>
          <w:sz w:val="32"/>
          <w:szCs w:val="32"/>
          <w:highlight w:val="none"/>
          <w:lang w:val="en-US"/>
        </w:rPr>
      </w:pPr>
      <w:bookmarkStart w:id="85" w:name="_Toc1369"/>
      <w:r>
        <w:rPr>
          <w:rFonts w:hint="eastAsia" w:ascii="方正仿宋简体" w:hAnsi="方正仿宋简体" w:eastAsia="方正仿宋简体" w:cs="方正仿宋简体"/>
          <w:sz w:val="32"/>
          <w:szCs w:val="32"/>
          <w:highlight w:val="none"/>
          <w:lang w:val="en-US" w:eastAsia="zh-CN"/>
        </w:rPr>
        <w:t>泸定县民政局</w:t>
      </w:r>
      <w:r>
        <w:rPr>
          <w:rFonts w:hint="eastAsia" w:ascii="方正仿宋简体" w:hAnsi="方正仿宋简体" w:eastAsia="方正仿宋简体" w:cs="方正仿宋简体"/>
          <w:sz w:val="32"/>
          <w:szCs w:val="32"/>
          <w:highlight w:val="none"/>
          <w:lang w:eastAsia="zh-CN"/>
        </w:rPr>
        <w:t>严格遵守相关法律法规，</w:t>
      </w:r>
      <w:r>
        <w:rPr>
          <w:rFonts w:hint="eastAsia" w:ascii="方正仿宋简体" w:hAnsi="方正仿宋简体" w:eastAsia="方正仿宋简体" w:cs="方正仿宋简体"/>
          <w:sz w:val="32"/>
          <w:szCs w:val="32"/>
          <w:highlight w:val="none"/>
          <w:lang w:val="en-US" w:eastAsia="zh-CN"/>
        </w:rPr>
        <w:t>严格执行低保人员资格审核程序，严格按照标准及时足额发放农村低保补助，未及时将人员档案资料和资金收支资料归档。</w:t>
      </w:r>
    </w:p>
    <w:p w14:paraId="108ED5DA">
      <w:pPr>
        <w:pStyle w:val="2"/>
        <w:pageBreakBefore w:val="0"/>
        <w:kinsoku/>
        <w:wordWrap/>
        <w:overflowPunct/>
        <w:topLinePunct w:val="0"/>
        <w:autoSpaceDE/>
        <w:autoSpaceDN/>
        <w:bidi w:val="0"/>
        <w:spacing w:after="0" w:line="600" w:lineRule="exact"/>
        <w:ind w:left="0" w:leftChars="0" w:right="0" w:rightChars="0" w:firstLine="56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指标分为</w:t>
      </w:r>
      <w:r>
        <w:rPr>
          <w:rFonts w:hint="default" w:ascii="Times New Roman" w:hAnsi="Times New Roman" w:eastAsia="方正仿宋简体" w:cs="Times New Roman"/>
          <w:sz w:val="32"/>
          <w:szCs w:val="32"/>
          <w:highlight w:val="none"/>
        </w:rPr>
        <w:t>2</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分，扣除</w:t>
      </w:r>
      <w:r>
        <w:rPr>
          <w:rFonts w:hint="default" w:ascii="Times New Roman" w:hAnsi="Times New Roman" w:eastAsia="方正仿宋简体" w:cs="Times New Roman"/>
          <w:sz w:val="32"/>
          <w:szCs w:val="32"/>
          <w:highlight w:val="none"/>
          <w:lang w:val="en-US" w:eastAsia="zh-CN"/>
        </w:rPr>
        <w:t>0</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5</w:t>
      </w:r>
      <w:r>
        <w:rPr>
          <w:rFonts w:hint="default" w:ascii="Times New Roman" w:hAnsi="Times New Roman" w:eastAsia="方正仿宋简体" w:cs="Times New Roman"/>
          <w:sz w:val="32"/>
          <w:szCs w:val="32"/>
          <w:highlight w:val="none"/>
        </w:rPr>
        <w:t>0</w:t>
      </w:r>
      <w:r>
        <w:rPr>
          <w:rFonts w:hint="eastAsia" w:ascii="方正仿宋简体" w:hAnsi="方正仿宋简体" w:eastAsia="方正仿宋简体" w:cs="方正仿宋简体"/>
          <w:sz w:val="32"/>
          <w:szCs w:val="32"/>
          <w:highlight w:val="none"/>
        </w:rPr>
        <w:t>分，得分为</w:t>
      </w:r>
      <w:r>
        <w:rPr>
          <w:rFonts w:hint="default" w:ascii="Times New Roman" w:hAnsi="Times New Roman" w:eastAsia="方正仿宋简体" w:cs="Times New Roman"/>
          <w:sz w:val="32"/>
          <w:szCs w:val="32"/>
          <w:highlight w:val="none"/>
          <w:lang w:val="en-US" w:eastAsia="zh-CN"/>
        </w:rPr>
        <w:t>1</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5</w:t>
      </w:r>
      <w:r>
        <w:rPr>
          <w:rFonts w:hint="default" w:ascii="Times New Roman" w:hAnsi="Times New Roman" w:eastAsia="方正仿宋简体" w:cs="Times New Roman"/>
          <w:sz w:val="32"/>
          <w:szCs w:val="32"/>
          <w:highlight w:val="none"/>
        </w:rPr>
        <w:t>0</w:t>
      </w:r>
      <w:r>
        <w:rPr>
          <w:rFonts w:hint="eastAsia" w:ascii="方正仿宋简体" w:hAnsi="方正仿宋简体" w:eastAsia="方正仿宋简体" w:cs="方正仿宋简体"/>
          <w:sz w:val="32"/>
          <w:szCs w:val="32"/>
          <w:highlight w:val="none"/>
        </w:rPr>
        <w:t>分。</w:t>
      </w:r>
      <w:bookmarkEnd w:id="85"/>
    </w:p>
    <w:p w14:paraId="5D12E5FA">
      <w:pPr>
        <w:pageBreakBefore w:val="0"/>
        <w:widowControl/>
        <w:kinsoku/>
        <w:wordWrap/>
        <w:overflowPunct/>
        <w:topLinePunct w:val="0"/>
        <w:autoSpaceDE/>
        <w:autoSpaceDN/>
        <w:bidi w:val="0"/>
        <w:adjustRightInd w:val="0"/>
        <w:snapToGrid w:val="0"/>
        <w:spacing w:line="600" w:lineRule="exact"/>
        <w:ind w:left="0" w:leftChars="0" w:right="0" w:rightChars="0" w:firstLine="640" w:firstLineChars="200"/>
        <w:jc w:val="left"/>
        <w:outlineLvl w:val="1"/>
        <w:rPr>
          <w:rFonts w:hint="eastAsia" w:ascii="方正楷体简体" w:hAnsi="方正楷体简体" w:eastAsia="方正楷体简体" w:cs="方正楷体简体"/>
          <w:color w:val="000000"/>
          <w:kern w:val="0"/>
          <w:sz w:val="32"/>
          <w:szCs w:val="32"/>
          <w:highlight w:val="none"/>
          <w:shd w:val="clear" w:color="auto" w:fill="FFFFFF"/>
          <w:lang w:val="zh-CN"/>
        </w:rPr>
      </w:pPr>
      <w:bookmarkStart w:id="86" w:name="_Toc2043726100"/>
      <w:bookmarkStart w:id="87" w:name="_Toc1142577582"/>
      <w:bookmarkStart w:id="88" w:name="_Toc16444"/>
      <w:bookmarkStart w:id="89" w:name="_Toc32069"/>
      <w:bookmarkStart w:id="90" w:name="_Toc142913854"/>
      <w:bookmarkStart w:id="91" w:name="_Toc11976"/>
      <w:r>
        <w:rPr>
          <w:rFonts w:hint="eastAsia" w:ascii="方正楷体简体" w:hAnsi="方正楷体简体" w:eastAsia="方正楷体简体" w:cs="方正楷体简体"/>
          <w:color w:val="000000"/>
          <w:kern w:val="0"/>
          <w:sz w:val="32"/>
          <w:szCs w:val="32"/>
          <w:highlight w:val="none"/>
          <w:shd w:val="clear" w:color="auto" w:fill="FFFFFF"/>
          <w:lang w:val="zh-CN"/>
        </w:rPr>
        <w:t>（三）</w:t>
      </w:r>
      <w:bookmarkEnd w:id="86"/>
      <w:bookmarkEnd w:id="87"/>
      <w:bookmarkEnd w:id="88"/>
      <w:bookmarkEnd w:id="89"/>
      <w:r>
        <w:rPr>
          <w:rFonts w:hint="eastAsia" w:ascii="方正楷体简体" w:hAnsi="方正楷体简体" w:eastAsia="方正楷体简体" w:cs="方正楷体简体"/>
          <w:color w:val="000000"/>
          <w:kern w:val="0"/>
          <w:sz w:val="32"/>
          <w:szCs w:val="32"/>
          <w:highlight w:val="none"/>
          <w:shd w:val="clear" w:color="auto" w:fill="FFFFFF"/>
          <w:lang w:val="zh-CN"/>
        </w:rPr>
        <w:t>完成结果</w:t>
      </w:r>
      <w:bookmarkEnd w:id="90"/>
      <w:bookmarkEnd w:id="91"/>
    </w:p>
    <w:p w14:paraId="2D8F51C2">
      <w:pPr>
        <w:pStyle w:val="2"/>
        <w:pageBreakBefore w:val="0"/>
        <w:kinsoku/>
        <w:wordWrap/>
        <w:overflowPunct/>
        <w:topLinePunct w:val="0"/>
        <w:autoSpaceDE/>
        <w:autoSpaceDN/>
        <w:bidi w:val="0"/>
        <w:spacing w:after="0" w:line="600" w:lineRule="exact"/>
        <w:ind w:left="0" w:leftChars="0" w:right="0" w:rightChars="0" w:firstLine="560"/>
        <w:rPr>
          <w:rFonts w:hint="eastAsia" w:ascii="方正仿宋简体" w:hAnsi="方正仿宋简体" w:eastAsia="方正仿宋简体" w:cs="方正仿宋简体"/>
          <w:sz w:val="32"/>
          <w:szCs w:val="32"/>
          <w:highlight w:val="none"/>
        </w:rPr>
      </w:pPr>
      <w:bookmarkStart w:id="92" w:name="_Toc1661"/>
      <w:r>
        <w:rPr>
          <w:rFonts w:hint="eastAsia" w:ascii="方正仿宋简体" w:hAnsi="方正仿宋简体" w:eastAsia="方正仿宋简体" w:cs="方正仿宋简体"/>
          <w:sz w:val="32"/>
          <w:szCs w:val="32"/>
          <w:highlight w:val="none"/>
        </w:rPr>
        <w:t>指标</w:t>
      </w:r>
      <w:r>
        <w:rPr>
          <w:rFonts w:hint="eastAsia" w:ascii="方正仿宋简体" w:hAnsi="方正仿宋简体" w:eastAsia="方正仿宋简体" w:cs="方正仿宋简体"/>
          <w:sz w:val="32"/>
          <w:szCs w:val="32"/>
          <w:highlight w:val="none"/>
          <w:lang w:eastAsia="zh-CN"/>
        </w:rPr>
        <w:t>“</w:t>
      </w:r>
      <w:r>
        <w:rPr>
          <w:rFonts w:hint="eastAsia" w:ascii="方正仿宋简体" w:hAnsi="方正仿宋简体" w:eastAsia="方正仿宋简体" w:cs="方正仿宋简体"/>
          <w:sz w:val="32"/>
          <w:szCs w:val="32"/>
          <w:highlight w:val="none"/>
        </w:rPr>
        <w:t>完成结果</w:t>
      </w:r>
      <w:r>
        <w:rPr>
          <w:rFonts w:hint="eastAsia" w:ascii="方正仿宋简体" w:hAnsi="方正仿宋简体" w:eastAsia="方正仿宋简体" w:cs="方正仿宋简体"/>
          <w:sz w:val="32"/>
          <w:szCs w:val="32"/>
          <w:highlight w:val="none"/>
          <w:lang w:eastAsia="zh-CN"/>
        </w:rPr>
        <w:t>”</w:t>
      </w:r>
      <w:r>
        <w:rPr>
          <w:rFonts w:hint="eastAsia" w:ascii="方正仿宋简体" w:hAnsi="方正仿宋简体" w:eastAsia="方正仿宋简体" w:cs="方正仿宋简体"/>
          <w:sz w:val="32"/>
          <w:szCs w:val="32"/>
          <w:highlight w:val="none"/>
        </w:rPr>
        <w:t>下设四个三级指标分别为：预算完成</w:t>
      </w:r>
      <w:r>
        <w:rPr>
          <w:rFonts w:hint="eastAsia" w:ascii="方正仿宋简体" w:hAnsi="方正仿宋简体" w:eastAsia="方正仿宋简体" w:cs="方正仿宋简体"/>
          <w:sz w:val="32"/>
          <w:szCs w:val="32"/>
          <w:highlight w:val="none"/>
          <w:lang w:val="en-US" w:eastAsia="zh-CN"/>
        </w:rPr>
        <w:t>率</w:t>
      </w:r>
      <w:r>
        <w:rPr>
          <w:rFonts w:hint="eastAsia" w:ascii="方正仿宋简体" w:hAnsi="方正仿宋简体" w:eastAsia="方正仿宋简体" w:cs="方正仿宋简体"/>
          <w:sz w:val="32"/>
          <w:szCs w:val="32"/>
          <w:highlight w:val="none"/>
        </w:rPr>
        <w:t>、目标完成</w:t>
      </w:r>
      <w:r>
        <w:rPr>
          <w:rFonts w:hint="eastAsia" w:ascii="方正仿宋简体" w:hAnsi="方正仿宋简体" w:eastAsia="方正仿宋简体" w:cs="方正仿宋简体"/>
          <w:sz w:val="32"/>
          <w:szCs w:val="32"/>
          <w:highlight w:val="none"/>
          <w:lang w:val="en-US" w:eastAsia="zh-CN"/>
        </w:rPr>
        <w:t>率</w:t>
      </w:r>
      <w:r>
        <w:rPr>
          <w:rFonts w:hint="eastAsia" w:ascii="方正仿宋简体" w:hAnsi="方正仿宋简体" w:eastAsia="方正仿宋简体" w:cs="方正仿宋简体"/>
          <w:sz w:val="32"/>
          <w:szCs w:val="32"/>
          <w:highlight w:val="none"/>
        </w:rPr>
        <w:t>、</w:t>
      </w:r>
      <w:bookmarkStart w:id="93" w:name="_Hlk142494591"/>
      <w:r>
        <w:rPr>
          <w:rFonts w:hint="eastAsia" w:ascii="方正仿宋简体" w:hAnsi="方正仿宋简体" w:eastAsia="方正仿宋简体" w:cs="方正仿宋简体"/>
          <w:sz w:val="32"/>
          <w:szCs w:val="32"/>
          <w:highlight w:val="none"/>
        </w:rPr>
        <w:t>完成</w:t>
      </w:r>
      <w:bookmarkEnd w:id="93"/>
      <w:r>
        <w:rPr>
          <w:rFonts w:hint="eastAsia" w:ascii="方正仿宋简体" w:hAnsi="方正仿宋简体" w:eastAsia="方正仿宋简体" w:cs="方正仿宋简体"/>
          <w:sz w:val="32"/>
          <w:szCs w:val="32"/>
          <w:highlight w:val="none"/>
          <w:lang w:val="en-US" w:eastAsia="zh-CN"/>
        </w:rPr>
        <w:t>及时率</w:t>
      </w:r>
      <w:r>
        <w:rPr>
          <w:rFonts w:hint="eastAsia" w:ascii="方正仿宋简体" w:hAnsi="方正仿宋简体" w:eastAsia="方正仿宋简体" w:cs="方正仿宋简体"/>
          <w:sz w:val="32"/>
          <w:szCs w:val="32"/>
          <w:highlight w:val="none"/>
        </w:rPr>
        <w:t>、违规记录。</w:t>
      </w:r>
      <w:bookmarkEnd w:id="92"/>
    </w:p>
    <w:p w14:paraId="146617F6">
      <w:pPr>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sz w:val="32"/>
          <w:szCs w:val="32"/>
          <w:highlight w:val="none"/>
          <w:lang w:val="en-US" w:eastAsia="zh-CN"/>
        </w:rPr>
      </w:pPr>
      <w:r>
        <w:rPr>
          <w:rFonts w:hint="default" w:ascii="Times New Roman" w:hAnsi="Times New Roman" w:eastAsia="方正仿宋简体" w:cs="Times New Roman"/>
          <w:sz w:val="32"/>
          <w:szCs w:val="32"/>
          <w:highlight w:val="none"/>
        </w:rPr>
        <w:t>1</w:t>
      </w:r>
      <w:r>
        <w:rPr>
          <w:rFonts w:hint="eastAsia" w:ascii="方正仿宋简体" w:hAnsi="方正仿宋简体" w:eastAsia="方正仿宋简体" w:cs="方正仿宋简体"/>
          <w:sz w:val="32"/>
          <w:szCs w:val="32"/>
          <w:highlight w:val="none"/>
        </w:rPr>
        <w:t>.预算完成</w:t>
      </w:r>
      <w:r>
        <w:rPr>
          <w:rFonts w:hint="eastAsia" w:ascii="方正仿宋简体" w:hAnsi="方正仿宋简体" w:eastAsia="方正仿宋简体" w:cs="方正仿宋简体"/>
          <w:sz w:val="32"/>
          <w:szCs w:val="32"/>
          <w:highlight w:val="none"/>
          <w:lang w:val="en-US" w:eastAsia="zh-CN"/>
        </w:rPr>
        <w:t>率</w:t>
      </w:r>
    </w:p>
    <w:p w14:paraId="44DEC57F">
      <w:pPr>
        <w:pStyle w:val="2"/>
        <w:pageBreakBefore w:val="0"/>
        <w:kinsoku/>
        <w:wordWrap/>
        <w:overflowPunct/>
        <w:topLinePunct w:val="0"/>
        <w:autoSpaceDE/>
        <w:autoSpaceDN/>
        <w:bidi w:val="0"/>
        <w:spacing w:after="0" w:line="600" w:lineRule="exact"/>
        <w:ind w:left="0" w:leftChars="0" w:right="0" w:rightChars="0" w:firstLine="560"/>
        <w:rPr>
          <w:rFonts w:hint="eastAsia" w:ascii="方正仿宋简体" w:hAnsi="方正仿宋简体" w:eastAsia="方正仿宋简体" w:cs="方正仿宋简体"/>
          <w:sz w:val="32"/>
          <w:szCs w:val="32"/>
          <w:highlight w:val="none"/>
          <w:lang w:val="en-US"/>
        </w:rPr>
      </w:pPr>
      <w:r>
        <w:rPr>
          <w:rFonts w:hint="eastAsia" w:ascii="方正仿宋简体" w:hAnsi="方正仿宋简体" w:eastAsia="方正仿宋简体" w:cs="方正仿宋简体"/>
          <w:sz w:val="32"/>
          <w:szCs w:val="32"/>
          <w:highlight w:val="none"/>
          <w:lang w:eastAsia="zh-CN"/>
        </w:rPr>
        <w:t>“城乡低保政策支出”预算安排资金</w:t>
      </w:r>
      <w:r>
        <w:rPr>
          <w:rFonts w:hint="default" w:ascii="Times New Roman" w:hAnsi="Times New Roman" w:eastAsia="方正仿宋简体" w:cs="Times New Roman"/>
          <w:sz w:val="32"/>
          <w:szCs w:val="32"/>
          <w:highlight w:val="none"/>
          <w:lang w:eastAsia="zh-CN"/>
        </w:rPr>
        <w:t>1</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eastAsia="zh-CN"/>
        </w:rPr>
        <w:t>512</w:t>
      </w:r>
      <w:r>
        <w:rPr>
          <w:rFonts w:hint="eastAsia" w:ascii="方正仿宋简体" w:hAnsi="方正仿宋简体" w:eastAsia="方正仿宋简体" w:cs="方正仿宋简体"/>
          <w:sz w:val="32"/>
          <w:szCs w:val="32"/>
          <w:highlight w:val="none"/>
          <w:lang w:eastAsia="zh-CN"/>
        </w:rPr>
        <w:t>.</w:t>
      </w:r>
      <w:r>
        <w:rPr>
          <w:rFonts w:hint="default" w:ascii="Times New Roman" w:hAnsi="Times New Roman" w:eastAsia="方正仿宋简体" w:cs="Times New Roman"/>
          <w:sz w:val="32"/>
          <w:szCs w:val="32"/>
          <w:highlight w:val="none"/>
          <w:lang w:eastAsia="zh-CN"/>
        </w:rPr>
        <w:t>02</w:t>
      </w:r>
      <w:r>
        <w:rPr>
          <w:rFonts w:hint="eastAsia" w:ascii="方正仿宋简体" w:hAnsi="方正仿宋简体" w:eastAsia="方正仿宋简体" w:cs="方正仿宋简体"/>
          <w:sz w:val="32"/>
          <w:szCs w:val="32"/>
          <w:highlight w:val="none"/>
          <w:lang w:eastAsia="zh-CN"/>
        </w:rPr>
        <w:t>万元，其中：县级配套安排城镇低保</w:t>
      </w:r>
      <w:r>
        <w:rPr>
          <w:rFonts w:hint="default" w:ascii="Times New Roman" w:hAnsi="Times New Roman" w:eastAsia="方正仿宋简体" w:cs="Times New Roman"/>
          <w:sz w:val="32"/>
          <w:szCs w:val="32"/>
          <w:highlight w:val="none"/>
          <w:lang w:eastAsia="zh-CN"/>
        </w:rPr>
        <w:t>146</w:t>
      </w:r>
      <w:r>
        <w:rPr>
          <w:rFonts w:hint="eastAsia" w:ascii="方正仿宋简体" w:hAnsi="方正仿宋简体" w:eastAsia="方正仿宋简体" w:cs="方正仿宋简体"/>
          <w:sz w:val="32"/>
          <w:szCs w:val="32"/>
          <w:highlight w:val="none"/>
          <w:lang w:eastAsia="zh-CN"/>
        </w:rPr>
        <w:t>.</w:t>
      </w:r>
      <w:r>
        <w:rPr>
          <w:rFonts w:hint="default" w:ascii="Times New Roman" w:hAnsi="Times New Roman" w:eastAsia="方正仿宋简体" w:cs="Times New Roman"/>
          <w:sz w:val="32"/>
          <w:szCs w:val="32"/>
          <w:highlight w:val="none"/>
          <w:lang w:eastAsia="zh-CN"/>
        </w:rPr>
        <w:t>88</w:t>
      </w:r>
      <w:r>
        <w:rPr>
          <w:rFonts w:hint="eastAsia" w:ascii="方正仿宋简体" w:hAnsi="方正仿宋简体" w:eastAsia="方正仿宋简体" w:cs="方正仿宋简体"/>
          <w:sz w:val="32"/>
          <w:szCs w:val="32"/>
          <w:highlight w:val="none"/>
          <w:lang w:eastAsia="zh-CN"/>
        </w:rPr>
        <w:t>万元，农村低保</w:t>
      </w:r>
      <w:r>
        <w:rPr>
          <w:rFonts w:hint="default" w:ascii="Times New Roman" w:hAnsi="Times New Roman" w:eastAsia="方正仿宋简体" w:cs="Times New Roman"/>
          <w:sz w:val="32"/>
          <w:szCs w:val="32"/>
          <w:highlight w:val="none"/>
          <w:lang w:eastAsia="zh-CN"/>
        </w:rPr>
        <w:t>289</w:t>
      </w:r>
      <w:r>
        <w:rPr>
          <w:rFonts w:hint="eastAsia" w:ascii="方正仿宋简体" w:hAnsi="方正仿宋简体" w:eastAsia="方正仿宋简体" w:cs="方正仿宋简体"/>
          <w:sz w:val="32"/>
          <w:szCs w:val="32"/>
          <w:highlight w:val="none"/>
          <w:lang w:eastAsia="zh-CN"/>
        </w:rPr>
        <w:t>.</w:t>
      </w:r>
      <w:r>
        <w:rPr>
          <w:rFonts w:hint="default" w:ascii="Times New Roman" w:hAnsi="Times New Roman" w:eastAsia="方正仿宋简体" w:cs="Times New Roman"/>
          <w:sz w:val="32"/>
          <w:szCs w:val="32"/>
          <w:highlight w:val="none"/>
          <w:lang w:eastAsia="zh-CN"/>
        </w:rPr>
        <w:t>44</w:t>
      </w:r>
      <w:r>
        <w:rPr>
          <w:rFonts w:hint="eastAsia" w:ascii="方正仿宋简体" w:hAnsi="方正仿宋简体" w:eastAsia="方正仿宋简体" w:cs="方正仿宋简体"/>
          <w:sz w:val="32"/>
          <w:szCs w:val="32"/>
          <w:highlight w:val="none"/>
          <w:lang w:eastAsia="zh-CN"/>
        </w:rPr>
        <w:t>万元，专项预算安排</w:t>
      </w:r>
      <w:r>
        <w:rPr>
          <w:rFonts w:hint="default" w:ascii="Times New Roman" w:hAnsi="Times New Roman" w:eastAsia="方正仿宋简体" w:cs="Times New Roman"/>
          <w:sz w:val="32"/>
          <w:szCs w:val="32"/>
          <w:highlight w:val="none"/>
          <w:lang w:eastAsia="zh-CN"/>
        </w:rPr>
        <w:t>1</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eastAsia="zh-CN"/>
        </w:rPr>
        <w:t>075</w:t>
      </w:r>
      <w:r>
        <w:rPr>
          <w:rFonts w:hint="eastAsia" w:ascii="方正仿宋简体" w:hAnsi="方正仿宋简体" w:eastAsia="方正仿宋简体" w:cs="方正仿宋简体"/>
          <w:sz w:val="32"/>
          <w:szCs w:val="32"/>
          <w:highlight w:val="none"/>
          <w:lang w:eastAsia="zh-CN"/>
        </w:rPr>
        <w:t>.</w:t>
      </w:r>
      <w:r>
        <w:rPr>
          <w:rFonts w:hint="default" w:ascii="Times New Roman" w:hAnsi="Times New Roman" w:eastAsia="方正仿宋简体" w:cs="Times New Roman"/>
          <w:sz w:val="32"/>
          <w:szCs w:val="32"/>
          <w:highlight w:val="none"/>
          <w:lang w:eastAsia="zh-CN"/>
        </w:rPr>
        <w:t>7</w:t>
      </w:r>
      <w:r>
        <w:rPr>
          <w:rFonts w:hint="eastAsia" w:ascii="方正仿宋简体" w:hAnsi="方正仿宋简体" w:eastAsia="方正仿宋简体" w:cs="方正仿宋简体"/>
          <w:sz w:val="32"/>
          <w:szCs w:val="32"/>
          <w:highlight w:val="none"/>
          <w:lang w:eastAsia="zh-CN"/>
        </w:rPr>
        <w:t>万元；</w:t>
      </w:r>
      <w:r>
        <w:rPr>
          <w:rFonts w:hint="eastAsia" w:ascii="方正仿宋简体" w:hAnsi="方正仿宋简体" w:eastAsia="方正仿宋简体" w:cs="方正仿宋简体"/>
          <w:sz w:val="32"/>
          <w:szCs w:val="32"/>
          <w:highlight w:val="none"/>
          <w:lang w:val="en-US" w:eastAsia="zh-CN"/>
        </w:rPr>
        <w:t>实际执行</w:t>
      </w:r>
      <w:r>
        <w:rPr>
          <w:rFonts w:hint="default" w:ascii="Times New Roman" w:hAnsi="Times New Roman" w:eastAsia="方正仿宋简体" w:cs="Times New Roman"/>
          <w:sz w:val="32"/>
          <w:szCs w:val="32"/>
          <w:highlight w:val="none"/>
          <w:lang w:val="en-US" w:eastAsia="zh-CN"/>
        </w:rPr>
        <w:t>1</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486</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08</w:t>
      </w:r>
      <w:r>
        <w:rPr>
          <w:rFonts w:hint="eastAsia" w:ascii="方正仿宋简体" w:hAnsi="方正仿宋简体" w:eastAsia="方正仿宋简体" w:cs="方正仿宋简体"/>
          <w:sz w:val="32"/>
          <w:szCs w:val="32"/>
          <w:highlight w:val="none"/>
          <w:lang w:val="en-US" w:eastAsia="zh-CN"/>
        </w:rPr>
        <w:t>万元，其中：县级配套安排城镇低保</w:t>
      </w:r>
      <w:r>
        <w:rPr>
          <w:rFonts w:hint="default" w:ascii="Times New Roman" w:hAnsi="Times New Roman" w:eastAsia="方正仿宋简体" w:cs="Times New Roman"/>
          <w:sz w:val="32"/>
          <w:szCs w:val="32"/>
          <w:highlight w:val="none"/>
          <w:lang w:val="en-US" w:eastAsia="zh-CN"/>
        </w:rPr>
        <w:t>146</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88</w:t>
      </w:r>
      <w:r>
        <w:rPr>
          <w:rFonts w:hint="eastAsia" w:ascii="方正仿宋简体" w:hAnsi="方正仿宋简体" w:eastAsia="方正仿宋简体" w:cs="方正仿宋简体"/>
          <w:sz w:val="32"/>
          <w:szCs w:val="32"/>
          <w:highlight w:val="none"/>
          <w:lang w:val="en-US" w:eastAsia="zh-CN"/>
        </w:rPr>
        <w:t>万元，农村低保</w:t>
      </w:r>
      <w:r>
        <w:rPr>
          <w:rFonts w:hint="default" w:ascii="Times New Roman" w:hAnsi="Times New Roman" w:eastAsia="方正仿宋简体" w:cs="Times New Roman"/>
          <w:sz w:val="32"/>
          <w:szCs w:val="32"/>
          <w:highlight w:val="none"/>
          <w:lang w:val="en-US" w:eastAsia="zh-CN"/>
        </w:rPr>
        <w:t>289</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44</w:t>
      </w:r>
      <w:r>
        <w:rPr>
          <w:rFonts w:hint="eastAsia" w:ascii="方正仿宋简体" w:hAnsi="方正仿宋简体" w:eastAsia="方正仿宋简体" w:cs="方正仿宋简体"/>
          <w:sz w:val="32"/>
          <w:szCs w:val="32"/>
          <w:highlight w:val="none"/>
          <w:lang w:val="en-US" w:eastAsia="zh-CN"/>
        </w:rPr>
        <w:t>万元，专项预算安排</w:t>
      </w:r>
      <w:r>
        <w:rPr>
          <w:rFonts w:hint="default" w:ascii="Times New Roman" w:hAnsi="Times New Roman" w:eastAsia="方正仿宋简体" w:cs="Times New Roman"/>
          <w:sz w:val="32"/>
          <w:szCs w:val="32"/>
          <w:highlight w:val="none"/>
          <w:lang w:val="en-US" w:eastAsia="zh-CN"/>
        </w:rPr>
        <w:t>1049</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76</w:t>
      </w:r>
      <w:r>
        <w:rPr>
          <w:rFonts w:hint="eastAsia" w:ascii="方正仿宋简体" w:hAnsi="方正仿宋简体" w:eastAsia="方正仿宋简体" w:cs="方正仿宋简体"/>
          <w:sz w:val="32"/>
          <w:szCs w:val="32"/>
          <w:highlight w:val="none"/>
          <w:lang w:val="en-US" w:eastAsia="zh-CN"/>
        </w:rPr>
        <w:t>万元，农村低保专项项目执行率</w:t>
      </w:r>
      <w:r>
        <w:rPr>
          <w:rFonts w:hint="default" w:ascii="Times New Roman" w:hAnsi="Times New Roman" w:eastAsia="方正仿宋简体" w:cs="Times New Roman"/>
          <w:sz w:val="32"/>
          <w:szCs w:val="32"/>
          <w:highlight w:val="none"/>
          <w:lang w:val="en-US" w:eastAsia="zh-CN"/>
        </w:rPr>
        <w:t>98</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28%</w:t>
      </w:r>
      <w:r>
        <w:rPr>
          <w:rFonts w:hint="eastAsia" w:ascii="方正仿宋简体" w:hAnsi="方正仿宋简体" w:eastAsia="方正仿宋简体" w:cs="方正仿宋简体"/>
          <w:sz w:val="32"/>
          <w:szCs w:val="32"/>
          <w:highlight w:val="none"/>
          <w:lang w:val="en-US" w:eastAsia="zh-CN"/>
        </w:rPr>
        <w:t>。</w:t>
      </w:r>
    </w:p>
    <w:p w14:paraId="54270289">
      <w:pPr>
        <w:pStyle w:val="2"/>
        <w:pageBreakBefore w:val="0"/>
        <w:kinsoku/>
        <w:wordWrap/>
        <w:overflowPunct/>
        <w:topLinePunct w:val="0"/>
        <w:autoSpaceDE/>
        <w:autoSpaceDN/>
        <w:bidi w:val="0"/>
        <w:spacing w:after="0" w:line="600" w:lineRule="exact"/>
        <w:ind w:left="0" w:leftChars="0" w:right="0" w:rightChars="0" w:firstLine="56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指标分为</w:t>
      </w:r>
      <w:r>
        <w:rPr>
          <w:rFonts w:hint="default" w:ascii="Times New Roman" w:hAnsi="Times New Roman" w:eastAsia="方正仿宋简体" w:cs="Times New Roman"/>
          <w:sz w:val="32"/>
          <w:szCs w:val="32"/>
          <w:highlight w:val="none"/>
        </w:rPr>
        <w:t>5</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分，扣除</w:t>
      </w:r>
      <w:r>
        <w:rPr>
          <w:rFonts w:hint="default" w:ascii="Times New Roman" w:hAnsi="Times New Roman" w:eastAsia="方正仿宋简体" w:cs="Times New Roman"/>
          <w:sz w:val="32"/>
          <w:szCs w:val="32"/>
          <w:highlight w:val="none"/>
          <w:lang w:val="en-US" w:eastAsia="zh-CN"/>
        </w:rPr>
        <w:t>0</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lang w:val="en-US" w:eastAsia="zh-CN"/>
        </w:rPr>
        <w:t>00</w:t>
      </w:r>
      <w:r>
        <w:rPr>
          <w:rFonts w:hint="eastAsia" w:ascii="方正仿宋简体" w:hAnsi="方正仿宋简体" w:eastAsia="方正仿宋简体" w:cs="方正仿宋简体"/>
          <w:sz w:val="32"/>
          <w:szCs w:val="32"/>
          <w:highlight w:val="none"/>
        </w:rPr>
        <w:t>分，得分为</w:t>
      </w:r>
      <w:r>
        <w:rPr>
          <w:rFonts w:hint="default" w:ascii="Times New Roman" w:hAnsi="Times New Roman" w:eastAsia="方正仿宋简体" w:cs="Times New Roman"/>
          <w:sz w:val="32"/>
          <w:szCs w:val="32"/>
          <w:highlight w:val="none"/>
        </w:rPr>
        <w:t>5</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w:t>
      </w:r>
    </w:p>
    <w:p w14:paraId="61C87D1D">
      <w:pPr>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sz w:val="32"/>
          <w:szCs w:val="32"/>
          <w:highlight w:val="none"/>
          <w:lang w:val="en-US" w:eastAsia="zh-CN"/>
        </w:rPr>
      </w:pPr>
      <w:r>
        <w:rPr>
          <w:rFonts w:hint="default" w:ascii="Times New Roman" w:hAnsi="Times New Roman" w:eastAsia="方正仿宋简体" w:cs="Times New Roman"/>
          <w:sz w:val="32"/>
          <w:szCs w:val="32"/>
          <w:highlight w:val="none"/>
        </w:rPr>
        <w:t>2</w:t>
      </w:r>
      <w:r>
        <w:rPr>
          <w:rFonts w:hint="eastAsia" w:ascii="方正仿宋简体" w:hAnsi="方正仿宋简体" w:eastAsia="方正仿宋简体" w:cs="方正仿宋简体"/>
          <w:sz w:val="32"/>
          <w:szCs w:val="32"/>
          <w:highlight w:val="none"/>
        </w:rPr>
        <w:t>.目标完成</w:t>
      </w:r>
      <w:r>
        <w:rPr>
          <w:rFonts w:hint="eastAsia" w:ascii="方正仿宋简体" w:hAnsi="方正仿宋简体" w:eastAsia="方正仿宋简体" w:cs="方正仿宋简体"/>
          <w:sz w:val="32"/>
          <w:szCs w:val="32"/>
          <w:highlight w:val="none"/>
          <w:lang w:val="en-US" w:eastAsia="zh-CN"/>
        </w:rPr>
        <w:t>率</w:t>
      </w:r>
    </w:p>
    <w:p w14:paraId="712C3A9A">
      <w:pPr>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根据</w:t>
      </w:r>
      <w:r>
        <w:rPr>
          <w:rFonts w:hint="eastAsia" w:ascii="方正仿宋简体" w:hAnsi="方正仿宋简体" w:eastAsia="方正仿宋简体" w:cs="方正仿宋简体"/>
          <w:sz w:val="32"/>
          <w:szCs w:val="32"/>
          <w:highlight w:val="none"/>
          <w:lang w:val="en-US" w:eastAsia="zh-CN"/>
        </w:rPr>
        <w:t>泸定县</w:t>
      </w:r>
      <w:r>
        <w:rPr>
          <w:rFonts w:hint="eastAsia" w:ascii="方正仿宋简体" w:hAnsi="方正仿宋简体" w:eastAsia="方正仿宋简体" w:cs="方正仿宋简体"/>
          <w:sz w:val="32"/>
          <w:szCs w:val="32"/>
          <w:highlight w:val="none"/>
        </w:rPr>
        <w:t>民政局“城乡低保”政策绩效</w:t>
      </w:r>
      <w:r>
        <w:rPr>
          <w:rFonts w:hint="eastAsia" w:ascii="方正仿宋简体" w:hAnsi="方正仿宋简体" w:eastAsia="方正仿宋简体" w:cs="方正仿宋简体"/>
          <w:sz w:val="32"/>
          <w:szCs w:val="32"/>
          <w:highlight w:val="none"/>
          <w:lang w:val="en-US" w:eastAsia="zh-CN"/>
        </w:rPr>
        <w:t>目标</w:t>
      </w:r>
      <w:r>
        <w:rPr>
          <w:rFonts w:hint="eastAsia" w:ascii="方正仿宋简体" w:hAnsi="方正仿宋简体" w:eastAsia="方正仿宋简体" w:cs="方正仿宋简体"/>
          <w:sz w:val="32"/>
          <w:szCs w:val="32"/>
          <w:highlight w:val="none"/>
        </w:rPr>
        <w:t>申报表显示：农村低保受益人大于</w:t>
      </w:r>
      <w:r>
        <w:rPr>
          <w:rFonts w:hint="default" w:ascii="Times New Roman" w:hAnsi="Times New Roman" w:eastAsia="方正仿宋简体" w:cs="Times New Roman"/>
          <w:sz w:val="32"/>
          <w:szCs w:val="32"/>
          <w:highlight w:val="none"/>
        </w:rPr>
        <w:t>1200</w:t>
      </w:r>
      <w:r>
        <w:rPr>
          <w:rFonts w:hint="eastAsia" w:ascii="方正仿宋简体" w:hAnsi="方正仿宋简体" w:eastAsia="方正仿宋简体" w:cs="方正仿宋简体"/>
          <w:sz w:val="32"/>
          <w:szCs w:val="32"/>
          <w:highlight w:val="none"/>
        </w:rPr>
        <w:t>人，通过查证民政局</w:t>
      </w:r>
      <w:r>
        <w:rPr>
          <w:rFonts w:hint="default" w:ascii="Times New Roman" w:hAnsi="Times New Roman" w:eastAsia="方正仿宋简体" w:cs="Times New Roman"/>
          <w:sz w:val="32"/>
          <w:szCs w:val="32"/>
          <w:highlight w:val="none"/>
        </w:rPr>
        <w:t>2023</w:t>
      </w:r>
      <w:r>
        <w:rPr>
          <w:rFonts w:hint="eastAsia" w:ascii="方正仿宋简体" w:hAnsi="方正仿宋简体" w:eastAsia="方正仿宋简体" w:cs="方正仿宋简体"/>
          <w:sz w:val="32"/>
          <w:szCs w:val="32"/>
          <w:highlight w:val="none"/>
        </w:rPr>
        <w:t>年度实际发放农村低保人数为</w:t>
      </w:r>
      <w:r>
        <w:rPr>
          <w:rFonts w:hint="default" w:ascii="Times New Roman" w:hAnsi="Times New Roman" w:eastAsia="方正仿宋简体" w:cs="Times New Roman"/>
          <w:sz w:val="32"/>
          <w:szCs w:val="32"/>
          <w:highlight w:val="none"/>
        </w:rPr>
        <w:t>1682</w:t>
      </w:r>
      <w:r>
        <w:rPr>
          <w:rFonts w:hint="eastAsia" w:ascii="方正仿宋简体" w:hAnsi="方正仿宋简体" w:eastAsia="方正仿宋简体" w:cs="方正仿宋简体"/>
          <w:sz w:val="32"/>
          <w:szCs w:val="32"/>
          <w:highlight w:val="none"/>
        </w:rPr>
        <w:t>人，完成率</w:t>
      </w:r>
      <w:r>
        <w:rPr>
          <w:rFonts w:hint="default" w:ascii="Times New Roman" w:hAnsi="Times New Roman" w:eastAsia="方正仿宋简体" w:cs="Times New Roman"/>
          <w:sz w:val="32"/>
          <w:szCs w:val="32"/>
          <w:highlight w:val="none"/>
        </w:rPr>
        <w:t>140</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17%</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2023</w:t>
      </w:r>
      <w:r>
        <w:rPr>
          <w:rFonts w:hint="eastAsia" w:ascii="方正仿宋简体" w:hAnsi="方正仿宋简体" w:eastAsia="方正仿宋简体" w:cs="方正仿宋简体"/>
          <w:sz w:val="32"/>
          <w:szCs w:val="32"/>
          <w:highlight w:val="none"/>
        </w:rPr>
        <w:t>年度项目目标已完成。</w:t>
      </w:r>
    </w:p>
    <w:p w14:paraId="73BE5699">
      <w:pPr>
        <w:pStyle w:val="2"/>
        <w:pageBreakBefore w:val="0"/>
        <w:kinsoku/>
        <w:wordWrap/>
        <w:overflowPunct/>
        <w:topLinePunct w:val="0"/>
        <w:autoSpaceDE/>
        <w:autoSpaceDN/>
        <w:bidi w:val="0"/>
        <w:spacing w:after="0" w:line="600" w:lineRule="exact"/>
        <w:ind w:left="0" w:leftChars="0" w:right="0" w:rightChars="0" w:firstLine="56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指标分为</w:t>
      </w:r>
      <w:r>
        <w:rPr>
          <w:rFonts w:hint="default" w:ascii="Times New Roman" w:hAnsi="Times New Roman" w:eastAsia="方正仿宋简体" w:cs="Times New Roman"/>
          <w:sz w:val="32"/>
          <w:szCs w:val="32"/>
          <w:highlight w:val="none"/>
        </w:rPr>
        <w:t>5</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分，扣除</w:t>
      </w:r>
      <w:r>
        <w:rPr>
          <w:rFonts w:hint="default" w:ascii="Times New Roman" w:hAnsi="Times New Roman" w:eastAsia="方正仿宋简体" w:cs="Times New Roman"/>
          <w:sz w:val="32"/>
          <w:szCs w:val="32"/>
          <w:highlight w:val="none"/>
          <w:lang w:val="en-US" w:eastAsia="zh-CN"/>
        </w:rPr>
        <w:t>0</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00</w:t>
      </w:r>
      <w:r>
        <w:rPr>
          <w:rFonts w:hint="eastAsia" w:ascii="方正仿宋简体" w:hAnsi="方正仿宋简体" w:eastAsia="方正仿宋简体" w:cs="方正仿宋简体"/>
          <w:sz w:val="32"/>
          <w:szCs w:val="32"/>
          <w:highlight w:val="none"/>
        </w:rPr>
        <w:t>分，得分为</w:t>
      </w:r>
      <w:r>
        <w:rPr>
          <w:rFonts w:hint="default" w:ascii="Times New Roman" w:hAnsi="Times New Roman" w:eastAsia="方正仿宋简体" w:cs="Times New Roman"/>
          <w:sz w:val="32"/>
          <w:szCs w:val="32"/>
          <w:highlight w:val="none"/>
          <w:lang w:val="en-US" w:eastAsia="zh-CN"/>
        </w:rPr>
        <w:t>5</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00</w:t>
      </w:r>
      <w:r>
        <w:rPr>
          <w:rFonts w:hint="eastAsia" w:ascii="方正仿宋简体" w:hAnsi="方正仿宋简体" w:eastAsia="方正仿宋简体" w:cs="方正仿宋简体"/>
          <w:sz w:val="32"/>
          <w:szCs w:val="32"/>
          <w:highlight w:val="none"/>
        </w:rPr>
        <w:t>分</w:t>
      </w:r>
    </w:p>
    <w:p w14:paraId="719E4117">
      <w:pPr>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sz w:val="32"/>
          <w:szCs w:val="32"/>
          <w:highlight w:val="none"/>
          <w:lang w:val="en-US" w:eastAsia="zh-CN"/>
        </w:rPr>
      </w:pPr>
      <w:r>
        <w:rPr>
          <w:rFonts w:hint="default" w:ascii="Times New Roman" w:hAnsi="Times New Roman" w:eastAsia="方正仿宋简体" w:cs="Times New Roman"/>
          <w:sz w:val="32"/>
          <w:szCs w:val="32"/>
          <w:highlight w:val="none"/>
        </w:rPr>
        <w:t>3</w:t>
      </w:r>
      <w:r>
        <w:rPr>
          <w:rFonts w:hint="eastAsia" w:ascii="方正仿宋简体" w:hAnsi="方正仿宋简体" w:eastAsia="方正仿宋简体" w:cs="方正仿宋简体"/>
          <w:sz w:val="32"/>
          <w:szCs w:val="32"/>
          <w:highlight w:val="none"/>
        </w:rPr>
        <w:t>.完成</w:t>
      </w:r>
      <w:r>
        <w:rPr>
          <w:rFonts w:hint="eastAsia" w:ascii="方正仿宋简体" w:hAnsi="方正仿宋简体" w:eastAsia="方正仿宋简体" w:cs="方正仿宋简体"/>
          <w:sz w:val="32"/>
          <w:szCs w:val="32"/>
          <w:highlight w:val="none"/>
          <w:lang w:val="en-US" w:eastAsia="zh-CN"/>
        </w:rPr>
        <w:t>及时率</w:t>
      </w:r>
    </w:p>
    <w:p w14:paraId="3E3A2F75">
      <w:pPr>
        <w:pStyle w:val="2"/>
        <w:pageBreakBefore w:val="0"/>
        <w:kinsoku/>
        <w:wordWrap/>
        <w:overflowPunct/>
        <w:topLinePunct w:val="0"/>
        <w:autoSpaceDE/>
        <w:autoSpaceDN/>
        <w:bidi w:val="0"/>
        <w:spacing w:after="0" w:line="600" w:lineRule="exact"/>
        <w:ind w:left="0" w:leftChars="0" w:right="0" w:rightChars="0" w:firstLine="56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lang w:val="en-US" w:eastAsia="zh-CN"/>
        </w:rPr>
        <w:t>泸定县民政局</w:t>
      </w:r>
      <w:r>
        <w:rPr>
          <w:rFonts w:hint="eastAsia" w:ascii="方正仿宋简体" w:hAnsi="方正仿宋简体" w:eastAsia="方正仿宋简体" w:cs="方正仿宋简体"/>
          <w:sz w:val="32"/>
          <w:szCs w:val="32"/>
          <w:highlight w:val="none"/>
        </w:rPr>
        <w:t>于</w:t>
      </w:r>
      <w:r>
        <w:rPr>
          <w:rFonts w:hint="default" w:ascii="Times New Roman" w:hAnsi="Times New Roman" w:eastAsia="方正仿宋简体" w:cs="Times New Roman"/>
          <w:sz w:val="32"/>
          <w:szCs w:val="32"/>
          <w:highlight w:val="none"/>
        </w:rPr>
        <w:t>2023</w:t>
      </w:r>
      <w:r>
        <w:rPr>
          <w:rFonts w:hint="eastAsia" w:ascii="方正仿宋简体" w:hAnsi="方正仿宋简体" w:eastAsia="方正仿宋简体" w:cs="方正仿宋简体"/>
          <w:sz w:val="32"/>
          <w:szCs w:val="32"/>
          <w:highlight w:val="none"/>
        </w:rPr>
        <w:t>年</w:t>
      </w:r>
      <w:r>
        <w:rPr>
          <w:rFonts w:hint="default" w:ascii="Times New Roman" w:hAnsi="Times New Roman" w:eastAsia="方正仿宋简体" w:cs="Times New Roman"/>
          <w:sz w:val="32"/>
          <w:szCs w:val="32"/>
          <w:highlight w:val="none"/>
        </w:rPr>
        <w:t>11</w:t>
      </w:r>
      <w:r>
        <w:rPr>
          <w:rFonts w:hint="eastAsia" w:ascii="方正仿宋简体" w:hAnsi="方正仿宋简体" w:eastAsia="方正仿宋简体" w:cs="方正仿宋简体"/>
          <w:sz w:val="32"/>
          <w:szCs w:val="32"/>
          <w:highlight w:val="none"/>
        </w:rPr>
        <w:t>月完成</w:t>
      </w:r>
      <w:r>
        <w:rPr>
          <w:rFonts w:hint="eastAsia" w:ascii="方正仿宋简体" w:hAnsi="方正仿宋简体" w:eastAsia="方正仿宋简体" w:cs="方正仿宋简体"/>
          <w:sz w:val="32"/>
          <w:szCs w:val="32"/>
          <w:highlight w:val="none"/>
          <w:lang w:val="en-US" w:eastAsia="zh-CN"/>
        </w:rPr>
        <w:t>农村低保专项资金</w:t>
      </w:r>
      <w:r>
        <w:rPr>
          <w:rFonts w:hint="eastAsia" w:ascii="方正仿宋简体" w:hAnsi="方正仿宋简体" w:eastAsia="方正仿宋简体" w:cs="方正仿宋简体"/>
          <w:sz w:val="32"/>
          <w:szCs w:val="32"/>
          <w:highlight w:val="none"/>
        </w:rPr>
        <w:t>支付，期间无遗漏发放，无超时发放情况。</w:t>
      </w:r>
    </w:p>
    <w:p w14:paraId="0CFC7D11">
      <w:pPr>
        <w:pStyle w:val="2"/>
        <w:pageBreakBefore w:val="0"/>
        <w:kinsoku/>
        <w:wordWrap/>
        <w:overflowPunct/>
        <w:topLinePunct w:val="0"/>
        <w:autoSpaceDE/>
        <w:autoSpaceDN/>
        <w:bidi w:val="0"/>
        <w:spacing w:after="0" w:line="600" w:lineRule="exact"/>
        <w:ind w:left="0" w:leftChars="0" w:right="0" w:rightChars="0" w:firstLine="56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指标分为</w:t>
      </w:r>
      <w:r>
        <w:rPr>
          <w:rFonts w:hint="default" w:ascii="Times New Roman" w:hAnsi="Times New Roman" w:eastAsia="方正仿宋简体" w:cs="Times New Roman"/>
          <w:sz w:val="32"/>
          <w:szCs w:val="32"/>
          <w:highlight w:val="none"/>
        </w:rPr>
        <w:t>5</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分，扣除</w:t>
      </w:r>
      <w:r>
        <w:rPr>
          <w:rFonts w:hint="default" w:ascii="Times New Roman" w:hAnsi="Times New Roman" w:eastAsia="方正仿宋简体" w:cs="Times New Roman"/>
          <w:sz w:val="32"/>
          <w:szCs w:val="32"/>
          <w:highlight w:val="none"/>
          <w:lang w:val="en-US" w:eastAsia="zh-CN"/>
        </w:rPr>
        <w:t>0</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分，得分为</w:t>
      </w:r>
      <w:r>
        <w:rPr>
          <w:rFonts w:hint="default" w:ascii="Times New Roman" w:hAnsi="Times New Roman" w:eastAsia="方正仿宋简体" w:cs="Times New Roman"/>
          <w:sz w:val="32"/>
          <w:szCs w:val="32"/>
          <w:highlight w:val="none"/>
          <w:lang w:val="en-US" w:eastAsia="zh-CN"/>
        </w:rPr>
        <w:t>5</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w:t>
      </w:r>
    </w:p>
    <w:p w14:paraId="5A41A730">
      <w:pPr>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sz w:val="32"/>
          <w:szCs w:val="32"/>
          <w:highlight w:val="none"/>
        </w:rPr>
      </w:pPr>
      <w:r>
        <w:rPr>
          <w:rFonts w:hint="default" w:ascii="Times New Roman" w:hAnsi="Times New Roman" w:eastAsia="方正仿宋简体" w:cs="Times New Roman"/>
          <w:sz w:val="32"/>
          <w:szCs w:val="32"/>
          <w:highlight w:val="none"/>
        </w:rPr>
        <w:t>4</w:t>
      </w:r>
      <w:r>
        <w:rPr>
          <w:rFonts w:hint="eastAsia" w:ascii="方正仿宋简体" w:hAnsi="方正仿宋简体" w:eastAsia="方正仿宋简体" w:cs="方正仿宋简体"/>
          <w:sz w:val="32"/>
          <w:szCs w:val="32"/>
          <w:highlight w:val="none"/>
        </w:rPr>
        <w:t>.违规记录</w:t>
      </w:r>
    </w:p>
    <w:p w14:paraId="5F5E8AA9">
      <w:pPr>
        <w:pStyle w:val="2"/>
        <w:pageBreakBefore w:val="0"/>
        <w:kinsoku/>
        <w:wordWrap/>
        <w:overflowPunct/>
        <w:topLinePunct w:val="0"/>
        <w:autoSpaceDE/>
        <w:autoSpaceDN/>
        <w:bidi w:val="0"/>
        <w:spacing w:after="0" w:line="600" w:lineRule="exact"/>
        <w:ind w:left="0" w:leftChars="0" w:right="0" w:rightChars="0" w:firstLine="56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根据现场情况了解，本项目由县级配套资金及专项资金共同执行，并沿用了前期专户管理机制，</w:t>
      </w:r>
      <w:r>
        <w:rPr>
          <w:rFonts w:hint="default" w:ascii="Times New Roman" w:hAnsi="Times New Roman" w:eastAsia="方正仿宋简体" w:cs="Times New Roman"/>
          <w:sz w:val="32"/>
          <w:szCs w:val="32"/>
          <w:highlight w:val="none"/>
        </w:rPr>
        <w:t>2023</w:t>
      </w:r>
      <w:r>
        <w:rPr>
          <w:rFonts w:hint="eastAsia" w:ascii="方正仿宋简体" w:hAnsi="方正仿宋简体" w:eastAsia="方正仿宋简体" w:cs="方正仿宋简体"/>
          <w:sz w:val="32"/>
          <w:szCs w:val="32"/>
          <w:highlight w:val="none"/>
        </w:rPr>
        <w:t>年下半年纳入一体化预算平台进行监管，</w:t>
      </w:r>
      <w:r>
        <w:rPr>
          <w:rFonts w:hint="eastAsia" w:ascii="方正仿宋简体" w:hAnsi="方正仿宋简体" w:eastAsia="方正仿宋简体" w:cs="方正仿宋简体"/>
          <w:sz w:val="32"/>
          <w:szCs w:val="32"/>
          <w:highlight w:val="none"/>
          <w:lang w:val="en-US" w:eastAsia="zh-CN"/>
        </w:rPr>
        <w:t>现场未发现违规事项</w:t>
      </w:r>
      <w:r>
        <w:rPr>
          <w:rFonts w:hint="eastAsia" w:ascii="方正仿宋简体" w:hAnsi="方正仿宋简体" w:eastAsia="方正仿宋简体" w:cs="方正仿宋简体"/>
          <w:sz w:val="32"/>
          <w:szCs w:val="32"/>
          <w:highlight w:val="none"/>
        </w:rPr>
        <w:t>。</w:t>
      </w:r>
    </w:p>
    <w:p w14:paraId="5B6E198E">
      <w:pPr>
        <w:pStyle w:val="2"/>
        <w:pageBreakBefore w:val="0"/>
        <w:kinsoku/>
        <w:wordWrap/>
        <w:overflowPunct/>
        <w:topLinePunct w:val="0"/>
        <w:autoSpaceDE/>
        <w:autoSpaceDN/>
        <w:bidi w:val="0"/>
        <w:spacing w:after="0" w:line="600" w:lineRule="exact"/>
        <w:ind w:left="0" w:leftChars="0" w:right="0" w:rightChars="0" w:firstLine="56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指标分为</w:t>
      </w:r>
      <w:r>
        <w:rPr>
          <w:rFonts w:hint="default" w:ascii="Times New Roman" w:hAnsi="Times New Roman" w:eastAsia="方正仿宋简体" w:cs="Times New Roman"/>
          <w:sz w:val="32"/>
          <w:szCs w:val="32"/>
          <w:highlight w:val="none"/>
        </w:rPr>
        <w:t>2</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分，扣除</w:t>
      </w:r>
      <w:r>
        <w:rPr>
          <w:rFonts w:hint="default" w:ascii="Times New Roman" w:hAnsi="Times New Roman" w:eastAsia="方正仿宋简体" w:cs="Times New Roman"/>
          <w:sz w:val="32"/>
          <w:szCs w:val="32"/>
          <w:highlight w:val="none"/>
        </w:rPr>
        <w:t>0</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lang w:val="en-US" w:eastAsia="zh-CN"/>
        </w:rPr>
        <w:t>0</w:t>
      </w:r>
      <w:r>
        <w:rPr>
          <w:rFonts w:hint="default" w:ascii="Times New Roman" w:hAnsi="Times New Roman" w:eastAsia="方正仿宋简体" w:cs="Times New Roman"/>
          <w:sz w:val="32"/>
          <w:szCs w:val="32"/>
          <w:highlight w:val="none"/>
        </w:rPr>
        <w:t>0</w:t>
      </w:r>
      <w:r>
        <w:rPr>
          <w:rFonts w:hint="eastAsia" w:ascii="方正仿宋简体" w:hAnsi="方正仿宋简体" w:eastAsia="方正仿宋简体" w:cs="方正仿宋简体"/>
          <w:sz w:val="32"/>
          <w:szCs w:val="32"/>
          <w:highlight w:val="none"/>
        </w:rPr>
        <w:t>分，得分为</w:t>
      </w:r>
      <w:r>
        <w:rPr>
          <w:rFonts w:hint="default" w:ascii="Times New Roman" w:hAnsi="Times New Roman" w:eastAsia="方正仿宋简体" w:cs="Times New Roman"/>
          <w:sz w:val="32"/>
          <w:szCs w:val="32"/>
          <w:highlight w:val="none"/>
          <w:lang w:val="en-US" w:eastAsia="zh-CN"/>
        </w:rPr>
        <w:t>2</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lang w:val="en-US" w:eastAsia="zh-CN"/>
        </w:rPr>
        <w:t>0</w:t>
      </w:r>
      <w:r>
        <w:rPr>
          <w:rFonts w:hint="default" w:ascii="Times New Roman" w:hAnsi="Times New Roman" w:eastAsia="方正仿宋简体" w:cs="Times New Roman"/>
          <w:sz w:val="32"/>
          <w:szCs w:val="32"/>
          <w:highlight w:val="none"/>
        </w:rPr>
        <w:t>0</w:t>
      </w:r>
      <w:r>
        <w:rPr>
          <w:rFonts w:hint="eastAsia" w:ascii="方正仿宋简体" w:hAnsi="方正仿宋简体" w:eastAsia="方正仿宋简体" w:cs="方正仿宋简体"/>
          <w:sz w:val="32"/>
          <w:szCs w:val="32"/>
          <w:highlight w:val="none"/>
        </w:rPr>
        <w:t>分。</w:t>
      </w:r>
    </w:p>
    <w:p w14:paraId="2CE791AB">
      <w:pPr>
        <w:pageBreakBefore w:val="0"/>
        <w:widowControl/>
        <w:kinsoku/>
        <w:wordWrap/>
        <w:overflowPunct/>
        <w:topLinePunct w:val="0"/>
        <w:autoSpaceDE/>
        <w:autoSpaceDN/>
        <w:bidi w:val="0"/>
        <w:adjustRightInd w:val="0"/>
        <w:snapToGrid w:val="0"/>
        <w:spacing w:line="600" w:lineRule="exact"/>
        <w:ind w:left="0" w:leftChars="0" w:right="0" w:rightChars="0" w:firstLine="640" w:firstLineChars="200"/>
        <w:jc w:val="left"/>
        <w:outlineLvl w:val="1"/>
        <w:rPr>
          <w:rFonts w:hint="eastAsia" w:ascii="方正楷体简体" w:hAnsi="方正楷体简体" w:eastAsia="方正楷体简体" w:cs="方正楷体简体"/>
          <w:color w:val="000000"/>
          <w:kern w:val="0"/>
          <w:sz w:val="32"/>
          <w:szCs w:val="32"/>
          <w:highlight w:val="none"/>
          <w:shd w:val="clear" w:color="auto" w:fill="FFFFFF"/>
          <w:lang w:val="zh-CN"/>
        </w:rPr>
      </w:pPr>
      <w:bookmarkStart w:id="94" w:name="_Toc1234034413"/>
      <w:bookmarkStart w:id="95" w:name="_Toc1057408103"/>
      <w:bookmarkStart w:id="96" w:name="_Toc142913855"/>
      <w:bookmarkStart w:id="97" w:name="_Toc12285"/>
      <w:r>
        <w:rPr>
          <w:rFonts w:hint="eastAsia" w:ascii="方正楷体简体" w:hAnsi="方正楷体简体" w:eastAsia="方正楷体简体" w:cs="方正楷体简体"/>
          <w:color w:val="000000"/>
          <w:kern w:val="0"/>
          <w:sz w:val="32"/>
          <w:szCs w:val="32"/>
          <w:highlight w:val="none"/>
          <w:shd w:val="clear" w:color="auto" w:fill="FFFFFF"/>
          <w:lang w:val="zh-CN"/>
        </w:rPr>
        <w:t>（四）</w:t>
      </w:r>
      <w:bookmarkEnd w:id="94"/>
      <w:bookmarkEnd w:id="95"/>
      <w:r>
        <w:rPr>
          <w:rFonts w:hint="eastAsia" w:ascii="方正楷体简体" w:hAnsi="方正楷体简体" w:eastAsia="方正楷体简体" w:cs="方正楷体简体"/>
          <w:color w:val="000000"/>
          <w:kern w:val="0"/>
          <w:sz w:val="32"/>
          <w:szCs w:val="32"/>
          <w:highlight w:val="none"/>
          <w:shd w:val="clear" w:color="auto" w:fill="FFFFFF"/>
          <w:lang w:val="zh-CN"/>
        </w:rPr>
        <w:t>项目效果</w:t>
      </w:r>
      <w:bookmarkEnd w:id="96"/>
      <w:bookmarkEnd w:id="97"/>
    </w:p>
    <w:p w14:paraId="1724ABC3">
      <w:pPr>
        <w:pStyle w:val="2"/>
        <w:pageBreakBefore w:val="0"/>
        <w:kinsoku/>
        <w:wordWrap/>
        <w:overflowPunct/>
        <w:topLinePunct w:val="0"/>
        <w:autoSpaceDE/>
        <w:autoSpaceDN/>
        <w:bidi w:val="0"/>
        <w:spacing w:after="0" w:line="600" w:lineRule="exact"/>
        <w:ind w:left="0" w:leftChars="0" w:right="0" w:rightChars="0" w:firstLine="560"/>
        <w:rPr>
          <w:rFonts w:hint="eastAsia" w:ascii="方正仿宋简体" w:hAnsi="方正仿宋简体" w:eastAsia="方正仿宋简体" w:cs="方正仿宋简体"/>
          <w:sz w:val="32"/>
          <w:szCs w:val="32"/>
          <w:highlight w:val="none"/>
        </w:rPr>
      </w:pPr>
      <w:bookmarkStart w:id="98" w:name="_Toc16730"/>
      <w:r>
        <w:rPr>
          <w:rFonts w:hint="eastAsia" w:ascii="方正仿宋简体" w:hAnsi="方正仿宋简体" w:eastAsia="方正仿宋简体" w:cs="方正仿宋简体"/>
          <w:sz w:val="32"/>
          <w:szCs w:val="32"/>
          <w:highlight w:val="none"/>
        </w:rPr>
        <w:t>指标</w:t>
      </w:r>
      <w:r>
        <w:rPr>
          <w:rFonts w:hint="eastAsia" w:ascii="方正仿宋简体" w:hAnsi="方正仿宋简体" w:eastAsia="方正仿宋简体" w:cs="方正仿宋简体"/>
          <w:sz w:val="32"/>
          <w:szCs w:val="32"/>
          <w:highlight w:val="none"/>
          <w:lang w:eastAsia="zh-CN"/>
        </w:rPr>
        <w:t>“</w:t>
      </w:r>
      <w:r>
        <w:rPr>
          <w:rFonts w:hint="eastAsia" w:ascii="方正仿宋简体" w:hAnsi="方正仿宋简体" w:eastAsia="方正仿宋简体" w:cs="方正仿宋简体"/>
          <w:sz w:val="32"/>
          <w:szCs w:val="32"/>
          <w:highlight w:val="none"/>
        </w:rPr>
        <w:t>项目效果</w:t>
      </w:r>
      <w:r>
        <w:rPr>
          <w:rFonts w:hint="eastAsia" w:ascii="方正仿宋简体" w:hAnsi="方正仿宋简体" w:eastAsia="方正仿宋简体" w:cs="方正仿宋简体"/>
          <w:sz w:val="32"/>
          <w:szCs w:val="32"/>
          <w:highlight w:val="none"/>
          <w:lang w:eastAsia="zh-CN"/>
        </w:rPr>
        <w:t>”</w:t>
      </w:r>
      <w:r>
        <w:rPr>
          <w:rFonts w:hint="eastAsia" w:ascii="方正仿宋简体" w:hAnsi="方正仿宋简体" w:eastAsia="方正仿宋简体" w:cs="方正仿宋简体"/>
          <w:sz w:val="32"/>
          <w:szCs w:val="32"/>
          <w:highlight w:val="none"/>
        </w:rPr>
        <w:t>下设</w:t>
      </w:r>
      <w:r>
        <w:rPr>
          <w:rFonts w:hint="eastAsia" w:ascii="方正仿宋简体" w:hAnsi="方正仿宋简体" w:eastAsia="方正仿宋简体" w:cs="方正仿宋简体"/>
          <w:sz w:val="32"/>
          <w:szCs w:val="32"/>
          <w:highlight w:val="none"/>
          <w:lang w:val="en-US" w:eastAsia="zh-CN"/>
        </w:rPr>
        <w:t>三</w:t>
      </w:r>
      <w:r>
        <w:rPr>
          <w:rFonts w:hint="eastAsia" w:ascii="方正仿宋简体" w:hAnsi="方正仿宋简体" w:eastAsia="方正仿宋简体" w:cs="方正仿宋简体"/>
          <w:sz w:val="32"/>
          <w:szCs w:val="32"/>
          <w:highlight w:val="none"/>
        </w:rPr>
        <w:t>个三级指标分别为：</w:t>
      </w:r>
      <w:bookmarkEnd w:id="98"/>
      <w:r>
        <w:rPr>
          <w:rFonts w:hint="eastAsia" w:ascii="方正仿宋简体" w:hAnsi="方正仿宋简体" w:eastAsia="方正仿宋简体" w:cs="方正仿宋简体"/>
          <w:sz w:val="32"/>
          <w:szCs w:val="32"/>
          <w:highlight w:val="none"/>
          <w:lang w:val="en-US" w:eastAsia="zh-CN"/>
        </w:rPr>
        <w:t>区域均衡性、对象公平性、社会满意度</w:t>
      </w:r>
      <w:r>
        <w:rPr>
          <w:rFonts w:hint="eastAsia" w:ascii="方正仿宋简体" w:hAnsi="方正仿宋简体" w:eastAsia="方正仿宋简体" w:cs="方正仿宋简体"/>
          <w:sz w:val="32"/>
          <w:szCs w:val="32"/>
          <w:highlight w:val="none"/>
        </w:rPr>
        <w:t>。</w:t>
      </w:r>
    </w:p>
    <w:p w14:paraId="531A9A4B">
      <w:pPr>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sz w:val="32"/>
          <w:szCs w:val="32"/>
          <w:highlight w:val="none"/>
          <w:lang w:eastAsia="zh-CN"/>
        </w:rPr>
      </w:pPr>
      <w:r>
        <w:rPr>
          <w:rFonts w:hint="default" w:ascii="Times New Roman" w:hAnsi="Times New Roman" w:eastAsia="方正仿宋简体" w:cs="Times New Roman"/>
          <w:sz w:val="32"/>
          <w:szCs w:val="32"/>
          <w:highlight w:val="none"/>
        </w:rPr>
        <w:t>1</w:t>
      </w:r>
      <w:r>
        <w:rPr>
          <w:rFonts w:hint="eastAsia" w:ascii="方正仿宋简体" w:hAnsi="方正仿宋简体" w:eastAsia="方正仿宋简体" w:cs="方正仿宋简体"/>
          <w:sz w:val="32"/>
          <w:szCs w:val="32"/>
          <w:highlight w:val="none"/>
        </w:rPr>
        <w:t>.</w:t>
      </w:r>
      <w:r>
        <w:rPr>
          <w:rFonts w:hint="eastAsia" w:ascii="方正仿宋简体" w:hAnsi="方正仿宋简体" w:eastAsia="方正仿宋简体" w:cs="方正仿宋简体"/>
          <w:sz w:val="32"/>
          <w:szCs w:val="32"/>
          <w:highlight w:val="none"/>
          <w:lang w:val="en-US" w:eastAsia="zh-CN"/>
        </w:rPr>
        <w:t>区域均衡性</w:t>
      </w:r>
    </w:p>
    <w:p w14:paraId="431B744F">
      <w:pPr>
        <w:pStyle w:val="2"/>
        <w:pageBreakBefore w:val="0"/>
        <w:kinsoku/>
        <w:wordWrap/>
        <w:overflowPunct/>
        <w:topLinePunct w:val="0"/>
        <w:autoSpaceDE/>
        <w:autoSpaceDN/>
        <w:bidi w:val="0"/>
        <w:spacing w:after="0" w:line="600" w:lineRule="exact"/>
        <w:ind w:left="0" w:leftChars="0" w:right="0" w:rightChars="0" w:firstLine="56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lang w:val="en-US" w:eastAsia="zh-CN"/>
        </w:rPr>
        <w:t>农村低保专项项目实施范围涉及泸定县</w:t>
      </w:r>
      <w:r>
        <w:rPr>
          <w:rFonts w:hint="default" w:ascii="Times New Roman" w:hAnsi="Times New Roman" w:eastAsia="方正仿宋简体" w:cs="Times New Roman"/>
          <w:sz w:val="32"/>
          <w:szCs w:val="32"/>
          <w:highlight w:val="none"/>
          <w:lang w:val="en-US" w:eastAsia="zh-CN"/>
        </w:rPr>
        <w:t>7</w:t>
      </w:r>
      <w:r>
        <w:rPr>
          <w:rFonts w:hint="eastAsia" w:ascii="方正仿宋简体" w:hAnsi="方正仿宋简体" w:eastAsia="方正仿宋简体" w:cs="方正仿宋简体"/>
          <w:sz w:val="32"/>
          <w:szCs w:val="32"/>
          <w:highlight w:val="none"/>
          <w:lang w:val="en-US" w:eastAsia="zh-CN"/>
        </w:rPr>
        <w:t>个乡镇，覆盖</w:t>
      </w:r>
      <w:r>
        <w:rPr>
          <w:rFonts w:hint="default" w:ascii="Times New Roman" w:hAnsi="Times New Roman" w:eastAsia="方正仿宋简体" w:cs="Times New Roman"/>
          <w:sz w:val="32"/>
          <w:szCs w:val="32"/>
          <w:highlight w:val="none"/>
          <w:lang w:val="en-US" w:eastAsia="zh-CN"/>
        </w:rPr>
        <w:t>36</w:t>
      </w:r>
      <w:r>
        <w:rPr>
          <w:rFonts w:hint="eastAsia" w:ascii="方正仿宋简体" w:hAnsi="方正仿宋简体" w:eastAsia="方正仿宋简体" w:cs="方正仿宋简体"/>
          <w:sz w:val="32"/>
          <w:szCs w:val="32"/>
          <w:highlight w:val="none"/>
          <w:lang w:val="en-US" w:eastAsia="zh-CN"/>
        </w:rPr>
        <w:t>个村落，分配要素设定、基础数据应用、测算依据选取等科学合理，农村低保专项资金分配区域均衡公平。</w:t>
      </w:r>
    </w:p>
    <w:p w14:paraId="4C3F2814">
      <w:pPr>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指标分为</w:t>
      </w:r>
      <w:r>
        <w:rPr>
          <w:rFonts w:hint="default" w:ascii="Times New Roman" w:hAnsi="Times New Roman" w:eastAsia="方正仿宋简体" w:cs="Times New Roman"/>
          <w:sz w:val="32"/>
          <w:szCs w:val="32"/>
          <w:highlight w:val="none"/>
          <w:lang w:val="en-US" w:eastAsia="zh-CN"/>
        </w:rPr>
        <w:t>5</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分，扣除</w:t>
      </w:r>
      <w:r>
        <w:rPr>
          <w:rFonts w:hint="default" w:ascii="Times New Roman" w:hAnsi="Times New Roman" w:eastAsia="方正仿宋简体" w:cs="Times New Roman"/>
          <w:sz w:val="32"/>
          <w:szCs w:val="32"/>
          <w:highlight w:val="none"/>
        </w:rPr>
        <w:t>0</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分，得分为</w:t>
      </w:r>
      <w:r>
        <w:rPr>
          <w:rFonts w:hint="default" w:ascii="Times New Roman" w:hAnsi="Times New Roman" w:eastAsia="方正仿宋简体" w:cs="Times New Roman"/>
          <w:sz w:val="32"/>
          <w:szCs w:val="32"/>
          <w:highlight w:val="none"/>
          <w:lang w:val="en-US" w:eastAsia="zh-CN"/>
        </w:rPr>
        <w:t>5</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w:t>
      </w:r>
    </w:p>
    <w:p w14:paraId="717082A0">
      <w:pPr>
        <w:pStyle w:val="2"/>
        <w:pageBreakBefore w:val="0"/>
        <w:kinsoku/>
        <w:wordWrap/>
        <w:overflowPunct/>
        <w:topLinePunct w:val="0"/>
        <w:autoSpaceDE/>
        <w:autoSpaceDN/>
        <w:bidi w:val="0"/>
        <w:spacing w:after="0" w:line="600" w:lineRule="exact"/>
        <w:ind w:left="0" w:leftChars="0" w:right="0" w:rightChars="0" w:firstLine="560"/>
        <w:rPr>
          <w:rFonts w:hint="eastAsia" w:ascii="方正仿宋简体" w:hAnsi="方正仿宋简体" w:eastAsia="方正仿宋简体" w:cs="方正仿宋简体"/>
          <w:sz w:val="32"/>
          <w:szCs w:val="32"/>
          <w:highlight w:val="none"/>
        </w:rPr>
      </w:pPr>
      <w:r>
        <w:rPr>
          <w:rFonts w:hint="default" w:ascii="Times New Roman" w:hAnsi="Times New Roman" w:eastAsia="方正仿宋简体" w:cs="Times New Roman"/>
          <w:sz w:val="32"/>
          <w:szCs w:val="32"/>
          <w:highlight w:val="none"/>
        </w:rPr>
        <w:t>2</w:t>
      </w:r>
      <w:r>
        <w:rPr>
          <w:rFonts w:hint="eastAsia" w:ascii="方正仿宋简体" w:hAnsi="方正仿宋简体" w:eastAsia="方正仿宋简体" w:cs="方正仿宋简体"/>
          <w:sz w:val="32"/>
          <w:szCs w:val="32"/>
          <w:highlight w:val="none"/>
        </w:rPr>
        <w:t>.</w:t>
      </w:r>
      <w:r>
        <w:rPr>
          <w:rFonts w:hint="eastAsia" w:ascii="方正仿宋简体" w:hAnsi="方正仿宋简体" w:eastAsia="方正仿宋简体" w:cs="方正仿宋简体"/>
          <w:sz w:val="32"/>
          <w:szCs w:val="32"/>
          <w:highlight w:val="none"/>
          <w:lang w:val="en-US" w:eastAsia="zh-CN"/>
        </w:rPr>
        <w:t>对象公平性</w:t>
      </w:r>
    </w:p>
    <w:p w14:paraId="335DE8C2">
      <w:pPr>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lang w:val="en-US" w:eastAsia="zh-CN"/>
        </w:rPr>
        <w:t>农村低保专项项目实施范围涉及泸定县</w:t>
      </w:r>
      <w:r>
        <w:rPr>
          <w:rFonts w:hint="default" w:ascii="Times New Roman" w:hAnsi="Times New Roman" w:eastAsia="方正仿宋简体" w:cs="Times New Roman"/>
          <w:sz w:val="32"/>
          <w:szCs w:val="32"/>
          <w:highlight w:val="none"/>
          <w:lang w:val="en-US" w:eastAsia="zh-CN"/>
        </w:rPr>
        <w:t>7</w:t>
      </w:r>
      <w:r>
        <w:rPr>
          <w:rFonts w:hint="eastAsia" w:ascii="方正仿宋简体" w:hAnsi="方正仿宋简体" w:eastAsia="方正仿宋简体" w:cs="方正仿宋简体"/>
          <w:sz w:val="32"/>
          <w:szCs w:val="32"/>
          <w:highlight w:val="none"/>
          <w:lang w:val="en-US" w:eastAsia="zh-CN"/>
        </w:rPr>
        <w:t>个乡镇，覆盖</w:t>
      </w:r>
      <w:r>
        <w:rPr>
          <w:rFonts w:hint="default" w:ascii="Times New Roman" w:hAnsi="Times New Roman" w:eastAsia="方正仿宋简体" w:cs="Times New Roman"/>
          <w:sz w:val="32"/>
          <w:szCs w:val="32"/>
          <w:highlight w:val="none"/>
          <w:lang w:val="en-US" w:eastAsia="zh-CN"/>
        </w:rPr>
        <w:t>36</w:t>
      </w:r>
      <w:r>
        <w:rPr>
          <w:rFonts w:hint="eastAsia" w:ascii="方正仿宋简体" w:hAnsi="方正仿宋简体" w:eastAsia="方正仿宋简体" w:cs="方正仿宋简体"/>
          <w:sz w:val="32"/>
          <w:szCs w:val="32"/>
          <w:highlight w:val="none"/>
          <w:lang w:val="en-US" w:eastAsia="zh-CN"/>
        </w:rPr>
        <w:t>个村落，对所有申请农村低保的人员“应审尽审”，对所有通过资格审核的人员“应发尽发”，农村低保专项资金分配公平合理。</w:t>
      </w:r>
    </w:p>
    <w:p w14:paraId="0195BAA1">
      <w:pPr>
        <w:pStyle w:val="2"/>
        <w:pageBreakBefore w:val="0"/>
        <w:kinsoku/>
        <w:wordWrap/>
        <w:overflowPunct/>
        <w:topLinePunct w:val="0"/>
        <w:autoSpaceDE/>
        <w:autoSpaceDN/>
        <w:bidi w:val="0"/>
        <w:spacing w:after="0" w:line="600" w:lineRule="exact"/>
        <w:ind w:left="0" w:leftChars="0" w:right="0" w:rightChars="0" w:firstLine="56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指标分为</w:t>
      </w:r>
      <w:r>
        <w:rPr>
          <w:rFonts w:hint="default" w:ascii="Times New Roman" w:hAnsi="Times New Roman" w:eastAsia="方正仿宋简体" w:cs="Times New Roman"/>
          <w:sz w:val="32"/>
          <w:szCs w:val="32"/>
          <w:highlight w:val="none"/>
          <w:lang w:val="en-US" w:eastAsia="zh-CN"/>
        </w:rPr>
        <w:t>5</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分，扣除</w:t>
      </w:r>
      <w:r>
        <w:rPr>
          <w:rFonts w:hint="default" w:ascii="Times New Roman" w:hAnsi="Times New Roman" w:eastAsia="方正仿宋简体" w:cs="Times New Roman"/>
          <w:sz w:val="32"/>
          <w:szCs w:val="32"/>
          <w:highlight w:val="none"/>
        </w:rPr>
        <w:t>0</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分，得分为</w:t>
      </w:r>
      <w:r>
        <w:rPr>
          <w:rFonts w:hint="default" w:ascii="Times New Roman" w:hAnsi="Times New Roman" w:eastAsia="方正仿宋简体" w:cs="Times New Roman"/>
          <w:sz w:val="32"/>
          <w:szCs w:val="32"/>
          <w:highlight w:val="none"/>
          <w:lang w:val="en-US" w:eastAsia="zh-CN"/>
        </w:rPr>
        <w:t>5</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w:t>
      </w:r>
    </w:p>
    <w:p w14:paraId="03F9E55D">
      <w:pPr>
        <w:pStyle w:val="2"/>
        <w:pageBreakBefore w:val="0"/>
        <w:kinsoku/>
        <w:wordWrap/>
        <w:overflowPunct/>
        <w:topLinePunct w:val="0"/>
        <w:autoSpaceDE/>
        <w:autoSpaceDN/>
        <w:bidi w:val="0"/>
        <w:spacing w:after="0" w:line="600" w:lineRule="exact"/>
        <w:ind w:left="0" w:leftChars="0" w:right="0" w:rightChars="0" w:firstLine="560"/>
        <w:rPr>
          <w:rFonts w:hint="eastAsia" w:ascii="方正仿宋简体" w:hAnsi="方正仿宋简体" w:eastAsia="方正仿宋简体" w:cs="方正仿宋简体"/>
          <w:sz w:val="32"/>
          <w:szCs w:val="32"/>
          <w:highlight w:val="none"/>
        </w:rPr>
      </w:pPr>
      <w:r>
        <w:rPr>
          <w:rFonts w:hint="default" w:ascii="Times New Roman" w:hAnsi="Times New Roman" w:eastAsia="方正仿宋简体" w:cs="Times New Roman"/>
          <w:sz w:val="32"/>
          <w:szCs w:val="32"/>
          <w:highlight w:val="none"/>
          <w:lang w:val="en-US" w:eastAsia="zh-CN"/>
        </w:rPr>
        <w:t>3</w:t>
      </w:r>
      <w:r>
        <w:rPr>
          <w:rFonts w:hint="eastAsia" w:ascii="方正仿宋简体" w:hAnsi="方正仿宋简体" w:eastAsia="方正仿宋简体" w:cs="方正仿宋简体"/>
          <w:sz w:val="32"/>
          <w:szCs w:val="32"/>
          <w:highlight w:val="none"/>
        </w:rPr>
        <w:t>.</w:t>
      </w:r>
      <w:r>
        <w:rPr>
          <w:rFonts w:hint="eastAsia" w:ascii="方正仿宋简体" w:hAnsi="方正仿宋简体" w:eastAsia="方正仿宋简体" w:cs="方正仿宋简体"/>
          <w:sz w:val="32"/>
          <w:szCs w:val="32"/>
          <w:highlight w:val="none"/>
          <w:lang w:val="en-US" w:eastAsia="zh-CN"/>
        </w:rPr>
        <w:t>社会满意度</w:t>
      </w:r>
    </w:p>
    <w:p w14:paraId="5BC2FCB1">
      <w:pPr>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lang w:val="en-US" w:eastAsia="zh-CN"/>
        </w:rPr>
        <w:t>评价组在农村低保专项项目实施范围对受益对象进行问卷调查显示，在城乡低保政策实施后，受益对象满意度达到了</w:t>
      </w:r>
      <w:r>
        <w:rPr>
          <w:rFonts w:hint="default" w:ascii="Times New Roman" w:hAnsi="Times New Roman" w:eastAsia="方正仿宋简体" w:cs="Times New Roman"/>
          <w:sz w:val="32"/>
          <w:szCs w:val="32"/>
          <w:highlight w:val="none"/>
          <w:lang w:val="en-US" w:eastAsia="zh-CN"/>
        </w:rPr>
        <w:t>91</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14%</w:t>
      </w:r>
      <w:r>
        <w:rPr>
          <w:rFonts w:hint="eastAsia" w:ascii="方正仿宋简体" w:hAnsi="方正仿宋简体" w:eastAsia="方正仿宋简体" w:cs="方正仿宋简体"/>
          <w:sz w:val="32"/>
          <w:szCs w:val="32"/>
          <w:highlight w:val="none"/>
          <w:lang w:val="en-US" w:eastAsia="zh-CN"/>
        </w:rPr>
        <w:t>，因本项目为民生保障项目，考虑满意度调查必定存在因人而异的差异化评价，故受益对象达到</w:t>
      </w:r>
      <w:r>
        <w:rPr>
          <w:rFonts w:hint="default" w:ascii="Times New Roman" w:hAnsi="Times New Roman" w:eastAsia="方正仿宋简体" w:cs="Times New Roman"/>
          <w:sz w:val="32"/>
          <w:szCs w:val="32"/>
          <w:highlight w:val="none"/>
          <w:lang w:val="en-US" w:eastAsia="zh-CN"/>
        </w:rPr>
        <w:t>90</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00%</w:t>
      </w:r>
      <w:r>
        <w:rPr>
          <w:rFonts w:hint="eastAsia" w:ascii="方正仿宋简体" w:hAnsi="方正仿宋简体" w:eastAsia="方正仿宋简体" w:cs="方正仿宋简体"/>
          <w:sz w:val="32"/>
          <w:szCs w:val="32"/>
          <w:highlight w:val="none"/>
          <w:lang w:val="en-US" w:eastAsia="zh-CN"/>
        </w:rPr>
        <w:t>后不做扣分处理。</w:t>
      </w:r>
    </w:p>
    <w:p w14:paraId="4DFFA4F9">
      <w:pPr>
        <w:pStyle w:val="2"/>
        <w:pageBreakBefore w:val="0"/>
        <w:kinsoku/>
        <w:wordWrap/>
        <w:overflowPunct/>
        <w:topLinePunct w:val="0"/>
        <w:autoSpaceDE/>
        <w:autoSpaceDN/>
        <w:bidi w:val="0"/>
        <w:spacing w:after="0" w:line="600" w:lineRule="exact"/>
        <w:ind w:left="0" w:leftChars="0" w:right="0" w:rightChars="0" w:firstLine="56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指标分为</w:t>
      </w:r>
      <w:r>
        <w:rPr>
          <w:rFonts w:hint="default" w:ascii="Times New Roman" w:hAnsi="Times New Roman" w:eastAsia="方正仿宋简体" w:cs="Times New Roman"/>
          <w:sz w:val="32"/>
          <w:szCs w:val="32"/>
          <w:highlight w:val="none"/>
          <w:lang w:val="en-US" w:eastAsia="zh-CN"/>
        </w:rPr>
        <w:t>10</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分，扣除</w:t>
      </w:r>
      <w:r>
        <w:rPr>
          <w:rFonts w:hint="default" w:ascii="Times New Roman" w:hAnsi="Times New Roman" w:eastAsia="方正仿宋简体" w:cs="Times New Roman"/>
          <w:sz w:val="32"/>
          <w:szCs w:val="32"/>
          <w:highlight w:val="none"/>
        </w:rPr>
        <w:t>0</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分，得分为</w:t>
      </w:r>
      <w:r>
        <w:rPr>
          <w:rFonts w:hint="default" w:ascii="Times New Roman" w:hAnsi="Times New Roman" w:eastAsia="方正仿宋简体" w:cs="Times New Roman"/>
          <w:sz w:val="32"/>
          <w:szCs w:val="32"/>
          <w:highlight w:val="none"/>
          <w:lang w:val="en-US" w:eastAsia="zh-CN"/>
        </w:rPr>
        <w:t>10</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w:t>
      </w:r>
    </w:p>
    <w:bookmarkEnd w:id="83"/>
    <w:p w14:paraId="64E1E2F5">
      <w:pPr>
        <w:pageBreakBefore w:val="0"/>
        <w:widowControl/>
        <w:kinsoku/>
        <w:wordWrap/>
        <w:overflowPunct/>
        <w:topLinePunct w:val="0"/>
        <w:autoSpaceDE/>
        <w:autoSpaceDN/>
        <w:bidi w:val="0"/>
        <w:adjustRightInd w:val="0"/>
        <w:snapToGrid w:val="0"/>
        <w:spacing w:line="600" w:lineRule="exact"/>
        <w:ind w:left="0" w:leftChars="0" w:right="0" w:rightChars="0" w:firstLine="640" w:firstLineChars="200"/>
        <w:jc w:val="left"/>
        <w:outlineLvl w:val="1"/>
        <w:rPr>
          <w:rFonts w:hint="eastAsia" w:ascii="方正楷体简体" w:hAnsi="方正楷体简体" w:eastAsia="方正楷体简体" w:cs="方正楷体简体"/>
          <w:color w:val="000000"/>
          <w:kern w:val="0"/>
          <w:sz w:val="32"/>
          <w:szCs w:val="32"/>
          <w:highlight w:val="none"/>
          <w:shd w:val="clear" w:color="auto" w:fill="FFFFFF"/>
          <w:lang w:val="en-US" w:eastAsia="zh-CN"/>
        </w:rPr>
      </w:pPr>
      <w:bookmarkStart w:id="99" w:name="_Toc142913856"/>
      <w:bookmarkStart w:id="100" w:name="_Toc2072298162"/>
      <w:bookmarkStart w:id="101" w:name="_Toc1710821527"/>
      <w:bookmarkStart w:id="102" w:name="_Toc18037"/>
      <w:r>
        <w:rPr>
          <w:rFonts w:hint="eastAsia" w:ascii="方正楷体简体" w:hAnsi="方正楷体简体" w:eastAsia="方正楷体简体" w:cs="方正楷体简体"/>
          <w:color w:val="000000"/>
          <w:kern w:val="0"/>
          <w:sz w:val="32"/>
          <w:szCs w:val="32"/>
          <w:highlight w:val="none"/>
          <w:shd w:val="clear" w:color="auto" w:fill="FFFFFF"/>
          <w:lang w:val="zh-CN"/>
        </w:rPr>
        <w:t>（五）</w:t>
      </w:r>
      <w:bookmarkEnd w:id="99"/>
      <w:bookmarkEnd w:id="100"/>
      <w:bookmarkEnd w:id="101"/>
      <w:r>
        <w:rPr>
          <w:rFonts w:hint="eastAsia" w:ascii="方正楷体简体" w:hAnsi="方正楷体简体" w:eastAsia="方正楷体简体" w:cs="方正楷体简体"/>
          <w:color w:val="000000"/>
          <w:kern w:val="0"/>
          <w:sz w:val="32"/>
          <w:szCs w:val="32"/>
          <w:highlight w:val="none"/>
          <w:shd w:val="clear" w:color="auto" w:fill="FFFFFF"/>
          <w:lang w:val="en-US" w:eastAsia="zh-CN"/>
        </w:rPr>
        <w:t>基础管理</w:t>
      </w:r>
      <w:bookmarkEnd w:id="102"/>
    </w:p>
    <w:p w14:paraId="2FA702DC">
      <w:pPr>
        <w:pStyle w:val="2"/>
        <w:pageBreakBefore w:val="0"/>
        <w:kinsoku/>
        <w:wordWrap/>
        <w:overflowPunct/>
        <w:topLinePunct w:val="0"/>
        <w:autoSpaceDE/>
        <w:autoSpaceDN/>
        <w:bidi w:val="0"/>
        <w:spacing w:after="0" w:line="600" w:lineRule="exact"/>
        <w:ind w:left="0" w:leftChars="0" w:right="0" w:rightChars="0" w:firstLine="56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 xml:space="preserve">指标 </w:t>
      </w:r>
      <w:r>
        <w:rPr>
          <w:rFonts w:hint="eastAsia" w:ascii="方正仿宋简体" w:hAnsi="方正仿宋简体" w:eastAsia="方正仿宋简体" w:cs="方正仿宋简体"/>
          <w:sz w:val="32"/>
          <w:szCs w:val="32"/>
          <w:highlight w:val="none"/>
          <w:lang w:eastAsia="zh-CN"/>
        </w:rPr>
        <w:t>“</w:t>
      </w:r>
      <w:r>
        <w:rPr>
          <w:rFonts w:hint="eastAsia" w:ascii="方正仿宋简体" w:hAnsi="方正仿宋简体" w:eastAsia="方正仿宋简体" w:cs="方正仿宋简体"/>
          <w:sz w:val="32"/>
          <w:szCs w:val="32"/>
          <w:highlight w:val="none"/>
          <w:lang w:val="en-US" w:eastAsia="zh-CN"/>
        </w:rPr>
        <w:t>基础管理</w:t>
      </w:r>
      <w:r>
        <w:rPr>
          <w:rFonts w:hint="eastAsia" w:ascii="方正仿宋简体" w:hAnsi="方正仿宋简体" w:eastAsia="方正仿宋简体" w:cs="方正仿宋简体"/>
          <w:sz w:val="32"/>
          <w:szCs w:val="32"/>
          <w:highlight w:val="none"/>
          <w:lang w:eastAsia="zh-CN"/>
        </w:rPr>
        <w:t>”</w:t>
      </w:r>
      <w:r>
        <w:rPr>
          <w:rFonts w:hint="eastAsia" w:ascii="方正仿宋简体" w:hAnsi="方正仿宋简体" w:eastAsia="方正仿宋简体" w:cs="方正仿宋简体"/>
          <w:sz w:val="32"/>
          <w:szCs w:val="32"/>
          <w:highlight w:val="none"/>
        </w:rPr>
        <w:t>下设一个三级指标：</w:t>
      </w:r>
      <w:r>
        <w:rPr>
          <w:rFonts w:hint="eastAsia" w:ascii="方正仿宋简体" w:hAnsi="方正仿宋简体" w:eastAsia="方正仿宋简体" w:cs="方正仿宋简体"/>
          <w:sz w:val="32"/>
          <w:szCs w:val="32"/>
          <w:highlight w:val="none"/>
          <w:lang w:val="en-US" w:eastAsia="zh-CN"/>
        </w:rPr>
        <w:t>受益对象准确率</w:t>
      </w:r>
      <w:r>
        <w:rPr>
          <w:rFonts w:hint="eastAsia" w:ascii="方正仿宋简体" w:hAnsi="方正仿宋简体" w:eastAsia="方正仿宋简体" w:cs="方正仿宋简体"/>
          <w:sz w:val="32"/>
          <w:szCs w:val="32"/>
          <w:highlight w:val="none"/>
        </w:rPr>
        <w:t>。</w:t>
      </w:r>
    </w:p>
    <w:p w14:paraId="6BDB255F">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textAlignment w:val="auto"/>
        <w:rPr>
          <w:rFonts w:hint="eastAsia" w:ascii="方正仿宋简体" w:hAnsi="方正仿宋简体" w:eastAsia="方正仿宋简体" w:cs="方正仿宋简体"/>
          <w:sz w:val="32"/>
          <w:szCs w:val="32"/>
          <w:highlight w:val="none"/>
          <w:lang w:val="en-US"/>
        </w:rPr>
      </w:pPr>
      <w:r>
        <w:rPr>
          <w:rFonts w:hint="eastAsia" w:ascii="方正仿宋简体" w:hAnsi="方正仿宋简体" w:eastAsia="方正仿宋简体" w:cs="方正仿宋简体"/>
          <w:sz w:val="32"/>
          <w:szCs w:val="32"/>
          <w:highlight w:val="none"/>
          <w:lang w:val="en-US" w:eastAsia="zh-CN"/>
        </w:rPr>
        <w:t>评价组通过检查农村低保申请资料、资金拨付文件，选取受益对象联系电话随机访谈，未发现受益对象不准确的情况。</w:t>
      </w:r>
    </w:p>
    <w:p w14:paraId="04C2BBB1">
      <w:pPr>
        <w:pStyle w:val="2"/>
        <w:pageBreakBefore w:val="0"/>
        <w:kinsoku/>
        <w:wordWrap/>
        <w:overflowPunct/>
        <w:topLinePunct w:val="0"/>
        <w:autoSpaceDE/>
        <w:autoSpaceDN/>
        <w:bidi w:val="0"/>
        <w:spacing w:after="0" w:line="600" w:lineRule="exact"/>
        <w:ind w:left="0" w:leftChars="0" w:right="0" w:rightChars="0" w:firstLine="56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指标分为</w:t>
      </w:r>
      <w:r>
        <w:rPr>
          <w:rFonts w:hint="default" w:ascii="Times New Roman" w:hAnsi="Times New Roman" w:eastAsia="方正仿宋简体" w:cs="Times New Roman"/>
          <w:sz w:val="32"/>
          <w:szCs w:val="32"/>
          <w:highlight w:val="none"/>
          <w:lang w:val="en-US" w:eastAsia="zh-CN"/>
        </w:rPr>
        <w:t>10</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分，扣除</w:t>
      </w:r>
      <w:r>
        <w:rPr>
          <w:rFonts w:hint="default" w:ascii="Times New Roman" w:hAnsi="Times New Roman" w:eastAsia="方正仿宋简体" w:cs="Times New Roman"/>
          <w:sz w:val="32"/>
          <w:szCs w:val="32"/>
          <w:highlight w:val="none"/>
          <w:lang w:val="en-US" w:eastAsia="zh-CN"/>
        </w:rPr>
        <w:t>0</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分，得分为</w:t>
      </w:r>
      <w:r>
        <w:rPr>
          <w:rFonts w:hint="default" w:ascii="Times New Roman" w:hAnsi="Times New Roman" w:eastAsia="方正仿宋简体" w:cs="Times New Roman"/>
          <w:sz w:val="32"/>
          <w:szCs w:val="32"/>
          <w:highlight w:val="none"/>
          <w:lang w:val="en-US" w:eastAsia="zh-CN"/>
        </w:rPr>
        <w:t>10</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w:t>
      </w:r>
    </w:p>
    <w:p w14:paraId="04D68774">
      <w:pPr>
        <w:pageBreakBefore w:val="0"/>
        <w:widowControl/>
        <w:kinsoku/>
        <w:wordWrap/>
        <w:overflowPunct/>
        <w:topLinePunct w:val="0"/>
        <w:autoSpaceDE/>
        <w:autoSpaceDN/>
        <w:bidi w:val="0"/>
        <w:adjustRightInd w:val="0"/>
        <w:snapToGrid w:val="0"/>
        <w:spacing w:line="600" w:lineRule="exact"/>
        <w:ind w:left="0" w:leftChars="0" w:right="0" w:rightChars="0" w:firstLine="640" w:firstLineChars="200"/>
        <w:jc w:val="left"/>
        <w:outlineLvl w:val="1"/>
        <w:rPr>
          <w:rFonts w:hint="eastAsia" w:ascii="方正楷体简体" w:hAnsi="方正楷体简体" w:eastAsia="方正楷体简体" w:cs="方正楷体简体"/>
          <w:color w:val="000000"/>
          <w:kern w:val="0"/>
          <w:sz w:val="32"/>
          <w:szCs w:val="32"/>
          <w:highlight w:val="none"/>
          <w:shd w:val="clear" w:color="auto" w:fill="FFFFFF"/>
          <w:lang w:val="zh-CN"/>
        </w:rPr>
      </w:pPr>
      <w:bookmarkStart w:id="103" w:name="_Toc1403589335"/>
      <w:bookmarkStart w:id="104" w:name="_Toc1036307307"/>
      <w:bookmarkStart w:id="105" w:name="_Toc142913857"/>
      <w:bookmarkStart w:id="106" w:name="_Toc28026"/>
      <w:bookmarkStart w:id="107" w:name="_Toc1256376225_WPSOffice_Level3"/>
      <w:r>
        <w:rPr>
          <w:rFonts w:hint="eastAsia" w:ascii="方正楷体简体" w:hAnsi="方正楷体简体" w:eastAsia="方正楷体简体" w:cs="方正楷体简体"/>
          <w:color w:val="000000"/>
          <w:kern w:val="0"/>
          <w:sz w:val="32"/>
          <w:szCs w:val="32"/>
          <w:highlight w:val="none"/>
          <w:shd w:val="clear" w:color="auto" w:fill="FFFFFF"/>
          <w:lang w:val="zh-CN"/>
        </w:rPr>
        <w:t>（六）</w:t>
      </w:r>
      <w:bookmarkEnd w:id="103"/>
      <w:bookmarkEnd w:id="104"/>
      <w:r>
        <w:rPr>
          <w:rFonts w:hint="eastAsia" w:ascii="方正楷体简体" w:hAnsi="方正楷体简体" w:eastAsia="方正楷体简体" w:cs="方正楷体简体"/>
          <w:color w:val="000000"/>
          <w:kern w:val="0"/>
          <w:sz w:val="32"/>
          <w:szCs w:val="32"/>
          <w:highlight w:val="none"/>
          <w:shd w:val="clear" w:color="auto" w:fill="FFFFFF"/>
          <w:lang w:val="zh-CN"/>
        </w:rPr>
        <w:t>社会效益</w:t>
      </w:r>
      <w:bookmarkEnd w:id="105"/>
      <w:bookmarkEnd w:id="106"/>
    </w:p>
    <w:p w14:paraId="378E319F">
      <w:pPr>
        <w:pStyle w:val="2"/>
        <w:keepNext w:val="0"/>
        <w:keepLines w:val="0"/>
        <w:pageBreakBefore w:val="0"/>
        <w:widowControl w:val="0"/>
        <w:kinsoku/>
        <w:wordWrap/>
        <w:overflowPunct/>
        <w:topLinePunct w:val="0"/>
        <w:autoSpaceDE/>
        <w:autoSpaceDN/>
        <w:bidi w:val="0"/>
        <w:adjustRightInd w:val="0"/>
        <w:snapToGrid w:val="0"/>
        <w:spacing w:after="0" w:line="600" w:lineRule="exact"/>
        <w:ind w:left="0" w:leftChars="0" w:right="0" w:rightChars="0" w:firstLine="640" w:firstLineChars="200"/>
        <w:textAlignment w:val="auto"/>
        <w:rPr>
          <w:rFonts w:hint="eastAsia" w:ascii="方正仿宋简体" w:hAnsi="方正仿宋简体" w:eastAsia="方正仿宋简体" w:cs="方正仿宋简体"/>
          <w:kern w:val="0"/>
          <w:sz w:val="32"/>
          <w:szCs w:val="32"/>
          <w:highlight w:val="none"/>
          <w:lang w:val="en-US" w:eastAsia="zh-CN" w:bidi="ar-SA"/>
        </w:rPr>
      </w:pPr>
      <w:r>
        <w:rPr>
          <w:rFonts w:hint="eastAsia" w:ascii="方正仿宋简体" w:hAnsi="方正仿宋简体" w:eastAsia="方正仿宋简体" w:cs="方正仿宋简体"/>
          <w:sz w:val="32"/>
          <w:szCs w:val="32"/>
          <w:highlight w:val="none"/>
        </w:rPr>
        <w:t>指标</w:t>
      </w:r>
      <w:r>
        <w:rPr>
          <w:rFonts w:hint="eastAsia" w:ascii="方正仿宋简体" w:hAnsi="方正仿宋简体" w:eastAsia="方正仿宋简体" w:cs="方正仿宋简体"/>
          <w:sz w:val="32"/>
          <w:szCs w:val="32"/>
          <w:highlight w:val="none"/>
          <w:lang w:eastAsia="zh-CN"/>
        </w:rPr>
        <w:t>“</w:t>
      </w:r>
      <w:r>
        <w:rPr>
          <w:rFonts w:hint="eastAsia" w:ascii="方正仿宋简体" w:hAnsi="方正仿宋简体" w:eastAsia="方正仿宋简体" w:cs="方正仿宋简体"/>
          <w:sz w:val="32"/>
          <w:szCs w:val="32"/>
          <w:highlight w:val="none"/>
        </w:rPr>
        <w:t>社会效益</w:t>
      </w:r>
      <w:r>
        <w:rPr>
          <w:rFonts w:hint="eastAsia" w:ascii="方正仿宋简体" w:hAnsi="方正仿宋简体" w:eastAsia="方正仿宋简体" w:cs="方正仿宋简体"/>
          <w:sz w:val="32"/>
          <w:szCs w:val="32"/>
          <w:highlight w:val="none"/>
          <w:lang w:eastAsia="zh-CN"/>
        </w:rPr>
        <w:t>”</w:t>
      </w:r>
      <w:r>
        <w:rPr>
          <w:rFonts w:hint="eastAsia" w:ascii="方正仿宋简体" w:hAnsi="方正仿宋简体" w:eastAsia="方正仿宋简体" w:cs="方正仿宋简体"/>
          <w:sz w:val="32"/>
          <w:szCs w:val="32"/>
          <w:highlight w:val="none"/>
        </w:rPr>
        <w:t>下设</w:t>
      </w:r>
      <w:r>
        <w:rPr>
          <w:rFonts w:hint="eastAsia" w:ascii="方正仿宋简体" w:hAnsi="方正仿宋简体" w:eastAsia="方正仿宋简体" w:cs="方正仿宋简体"/>
          <w:sz w:val="32"/>
          <w:szCs w:val="32"/>
          <w:highlight w:val="none"/>
          <w:lang w:val="en-US" w:eastAsia="zh-CN"/>
        </w:rPr>
        <w:t>一</w:t>
      </w:r>
      <w:r>
        <w:rPr>
          <w:rFonts w:hint="eastAsia" w:ascii="方正仿宋简体" w:hAnsi="方正仿宋简体" w:eastAsia="方正仿宋简体" w:cs="方正仿宋简体"/>
          <w:sz w:val="32"/>
          <w:szCs w:val="32"/>
          <w:highlight w:val="none"/>
        </w:rPr>
        <w:t>个三级指标：政策补偿度</w:t>
      </w:r>
      <w:r>
        <w:rPr>
          <w:rFonts w:hint="eastAsia" w:ascii="方正仿宋简体" w:hAnsi="方正仿宋简体" w:eastAsia="方正仿宋简体" w:cs="方正仿宋简体"/>
          <w:sz w:val="32"/>
          <w:szCs w:val="32"/>
          <w:highlight w:val="none"/>
          <w:lang w:eastAsia="zh-CN"/>
        </w:rPr>
        <w:t>。</w:t>
      </w:r>
    </w:p>
    <w:bookmarkEnd w:id="107"/>
    <w:p w14:paraId="4897724D">
      <w:pPr>
        <w:pStyle w:val="2"/>
        <w:pageBreakBefore w:val="0"/>
        <w:kinsoku/>
        <w:wordWrap/>
        <w:overflowPunct/>
        <w:topLinePunct w:val="0"/>
        <w:autoSpaceDE/>
        <w:autoSpaceDN/>
        <w:bidi w:val="0"/>
        <w:adjustRightInd w:val="0"/>
        <w:snapToGrid w:val="0"/>
        <w:spacing w:after="0" w:line="600" w:lineRule="exact"/>
        <w:ind w:left="0" w:leftChars="0" w:right="0" w:rightChars="0" w:firstLine="640" w:firstLineChars="200"/>
        <w:rPr>
          <w:rFonts w:hint="eastAsia" w:ascii="方正仿宋简体" w:hAnsi="方正仿宋简体" w:eastAsia="方正仿宋简体" w:cs="方正仿宋简体"/>
          <w:sz w:val="32"/>
          <w:szCs w:val="32"/>
          <w:highlight w:val="none"/>
          <w:lang w:val="en-US" w:eastAsia="zh-CN"/>
        </w:rPr>
      </w:pPr>
      <w:r>
        <w:rPr>
          <w:rFonts w:hint="eastAsia" w:ascii="方正仿宋简体" w:hAnsi="方正仿宋简体" w:eastAsia="方正仿宋简体" w:cs="方正仿宋简体"/>
          <w:sz w:val="32"/>
          <w:szCs w:val="32"/>
          <w:highlight w:val="none"/>
          <w:lang w:val="en-US" w:eastAsia="zh-CN"/>
        </w:rPr>
        <w:t>评价组在农村低保专项项目实施范围对受益对象进行问卷调查显示，受益对象对实施农村低保后对其日常生产生活补偿度的直观感受达到了</w:t>
      </w:r>
      <w:r>
        <w:rPr>
          <w:rFonts w:hint="default" w:ascii="Times New Roman" w:hAnsi="Times New Roman" w:eastAsia="方正仿宋简体" w:cs="Times New Roman"/>
          <w:sz w:val="32"/>
          <w:szCs w:val="32"/>
          <w:highlight w:val="none"/>
          <w:lang w:val="en-US" w:eastAsia="zh-CN"/>
        </w:rPr>
        <w:t>90%</w:t>
      </w:r>
      <w:r>
        <w:rPr>
          <w:rFonts w:hint="eastAsia" w:ascii="方正仿宋简体" w:hAnsi="方正仿宋简体" w:eastAsia="方正仿宋简体" w:cs="方正仿宋简体"/>
          <w:sz w:val="32"/>
          <w:szCs w:val="32"/>
          <w:highlight w:val="none"/>
          <w:lang w:val="en-US" w:eastAsia="zh-CN"/>
        </w:rPr>
        <w:t>以上。</w:t>
      </w:r>
    </w:p>
    <w:p w14:paraId="42B8F7FC">
      <w:pPr>
        <w:pStyle w:val="2"/>
        <w:keepNext w:val="0"/>
        <w:keepLines w:val="0"/>
        <w:pageBreakBefore w:val="0"/>
        <w:widowControl w:val="0"/>
        <w:kinsoku/>
        <w:wordWrap/>
        <w:overflowPunct/>
        <w:topLinePunct w:val="0"/>
        <w:autoSpaceDE/>
        <w:autoSpaceDN/>
        <w:bidi w:val="0"/>
        <w:adjustRightInd/>
        <w:snapToGrid/>
        <w:spacing w:after="0" w:line="600" w:lineRule="exact"/>
        <w:ind w:left="0" w:leftChars="0" w:right="0" w:rightChars="0" w:firstLine="560"/>
        <w:textAlignment w:val="auto"/>
        <w:rPr>
          <w:rFonts w:hint="eastAsia" w:ascii="方正仿宋简体" w:hAnsi="方正仿宋简体" w:eastAsia="方正仿宋简体" w:cs="方正仿宋简体"/>
          <w:kern w:val="0"/>
          <w:sz w:val="32"/>
          <w:szCs w:val="32"/>
          <w:highlight w:val="none"/>
          <w:lang w:val="en-US" w:eastAsia="zh-CN" w:bidi="ar-SA"/>
        </w:rPr>
      </w:pPr>
      <w:r>
        <w:rPr>
          <w:rFonts w:hint="eastAsia" w:ascii="方正仿宋简体" w:hAnsi="方正仿宋简体" w:eastAsia="方正仿宋简体" w:cs="方正仿宋简体"/>
          <w:sz w:val="32"/>
          <w:szCs w:val="32"/>
          <w:highlight w:val="none"/>
        </w:rPr>
        <w:t>指标分为</w:t>
      </w:r>
      <w:r>
        <w:rPr>
          <w:rFonts w:hint="default" w:ascii="Times New Roman" w:hAnsi="Times New Roman" w:eastAsia="方正仿宋简体" w:cs="Times New Roman"/>
          <w:sz w:val="32"/>
          <w:szCs w:val="32"/>
          <w:highlight w:val="none"/>
        </w:rPr>
        <w:t>10</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分，扣除</w:t>
      </w:r>
      <w:r>
        <w:rPr>
          <w:rFonts w:hint="default" w:ascii="Times New Roman" w:hAnsi="Times New Roman" w:eastAsia="方正仿宋简体" w:cs="Times New Roman"/>
          <w:sz w:val="32"/>
          <w:szCs w:val="32"/>
          <w:highlight w:val="none"/>
          <w:lang w:val="en-US" w:eastAsia="zh-CN"/>
        </w:rPr>
        <w:t>0</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分，得分为</w:t>
      </w:r>
      <w:r>
        <w:rPr>
          <w:rFonts w:hint="default" w:ascii="Times New Roman" w:hAnsi="Times New Roman" w:eastAsia="方正仿宋简体" w:cs="Times New Roman"/>
          <w:sz w:val="32"/>
          <w:szCs w:val="32"/>
          <w:highlight w:val="none"/>
          <w:lang w:val="en-US" w:eastAsia="zh-CN"/>
        </w:rPr>
        <w:t>10</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w:t>
      </w:r>
      <w:r>
        <w:rPr>
          <w:rFonts w:hint="eastAsia" w:ascii="方正仿宋简体" w:hAnsi="方正仿宋简体" w:eastAsia="方正仿宋简体" w:cs="方正仿宋简体"/>
          <w:sz w:val="32"/>
          <w:szCs w:val="32"/>
          <w:highlight w:val="none"/>
          <w:lang w:eastAsia="zh-CN"/>
        </w:rPr>
        <w:t>。</w:t>
      </w:r>
    </w:p>
    <w:p w14:paraId="537F29FB">
      <w:pPr>
        <w:pageBreakBefore w:val="0"/>
        <w:widowControl/>
        <w:kinsoku/>
        <w:wordWrap/>
        <w:overflowPunct/>
        <w:topLinePunct w:val="0"/>
        <w:autoSpaceDE/>
        <w:autoSpaceDN/>
        <w:bidi w:val="0"/>
        <w:adjustRightInd w:val="0"/>
        <w:snapToGrid w:val="0"/>
        <w:spacing w:line="600" w:lineRule="exact"/>
        <w:ind w:left="0" w:leftChars="0" w:right="0" w:rightChars="0" w:firstLine="640" w:firstLineChars="200"/>
        <w:jc w:val="left"/>
        <w:outlineLvl w:val="1"/>
        <w:rPr>
          <w:rFonts w:hint="eastAsia" w:ascii="方正楷体简体" w:hAnsi="方正楷体简体" w:eastAsia="方正楷体简体" w:cs="方正楷体简体"/>
          <w:color w:val="000000"/>
          <w:kern w:val="0"/>
          <w:sz w:val="32"/>
          <w:szCs w:val="32"/>
          <w:highlight w:val="none"/>
          <w:shd w:val="clear" w:color="auto" w:fill="FFFFFF"/>
          <w:lang w:val="en-US" w:eastAsia="zh-CN"/>
        </w:rPr>
      </w:pPr>
      <w:bookmarkStart w:id="108" w:name="_Toc20244"/>
      <w:r>
        <w:rPr>
          <w:rFonts w:hint="eastAsia" w:ascii="方正楷体简体" w:hAnsi="方正楷体简体" w:eastAsia="方正楷体简体" w:cs="方正楷体简体"/>
          <w:color w:val="000000"/>
          <w:kern w:val="0"/>
          <w:sz w:val="32"/>
          <w:szCs w:val="32"/>
          <w:highlight w:val="none"/>
          <w:shd w:val="clear" w:color="auto" w:fill="FFFFFF"/>
          <w:lang w:val="en-US" w:eastAsia="zh-CN"/>
        </w:rPr>
        <w:t>（七）可持续性效益</w:t>
      </w:r>
      <w:bookmarkEnd w:id="108"/>
    </w:p>
    <w:p w14:paraId="5A0AB46C">
      <w:pPr>
        <w:pStyle w:val="2"/>
        <w:pageBreakBefore w:val="0"/>
        <w:kinsoku/>
        <w:wordWrap/>
        <w:overflowPunct/>
        <w:topLinePunct w:val="0"/>
        <w:autoSpaceDE/>
        <w:autoSpaceDN/>
        <w:bidi w:val="0"/>
        <w:spacing w:after="0" w:line="600" w:lineRule="exact"/>
        <w:ind w:left="0" w:leftChars="0" w:right="0" w:rightChars="0" w:firstLine="560"/>
        <w:rPr>
          <w:rFonts w:hint="eastAsia" w:ascii="方正仿宋简体" w:hAnsi="方正仿宋简体" w:eastAsia="方正仿宋简体" w:cs="方正仿宋简体"/>
          <w:sz w:val="32"/>
          <w:szCs w:val="32"/>
          <w:highlight w:val="none"/>
          <w:lang w:val="en-US" w:eastAsia="zh-CN"/>
        </w:rPr>
      </w:pPr>
      <w:r>
        <w:rPr>
          <w:rFonts w:hint="eastAsia" w:ascii="方正仿宋简体" w:hAnsi="方正仿宋简体" w:eastAsia="方正仿宋简体" w:cs="方正仿宋简体"/>
          <w:sz w:val="32"/>
          <w:szCs w:val="32"/>
          <w:highlight w:val="none"/>
          <w:lang w:val="en-US" w:eastAsia="zh-CN"/>
        </w:rPr>
        <w:t>指标“可持续性效益”下设一个三级指标：可持续性效益</w:t>
      </w:r>
    </w:p>
    <w:p w14:paraId="6BD9BAF1">
      <w:pPr>
        <w:pageBreakBefore w:val="0"/>
        <w:kinsoku/>
        <w:wordWrap/>
        <w:overflowPunct/>
        <w:topLinePunct w:val="0"/>
        <w:autoSpaceDE/>
        <w:autoSpaceDN/>
        <w:bidi w:val="0"/>
        <w:spacing w:line="600" w:lineRule="exact"/>
        <w:ind w:left="0" w:leftChars="0" w:right="0" w:rightChars="0" w:firstLine="640" w:firstLineChars="200"/>
        <w:rPr>
          <w:rFonts w:hint="eastAsia" w:ascii="方正仿宋简体" w:hAnsi="方正仿宋简体" w:eastAsia="方正仿宋简体" w:cs="方正仿宋简体"/>
          <w:sz w:val="32"/>
          <w:szCs w:val="32"/>
          <w:highlight w:val="none"/>
          <w:lang w:val="en-US" w:eastAsia="zh-CN"/>
        </w:rPr>
      </w:pPr>
      <w:r>
        <w:rPr>
          <w:rFonts w:hint="eastAsia" w:ascii="方正仿宋简体" w:hAnsi="方正仿宋简体" w:eastAsia="方正仿宋简体" w:cs="方正仿宋简体"/>
          <w:sz w:val="32"/>
          <w:szCs w:val="32"/>
          <w:highlight w:val="none"/>
          <w:lang w:val="en-US" w:eastAsia="zh-CN"/>
        </w:rPr>
        <w:t>评价组在农村低保专项项目实施范围对受益对象进行问卷调查显示，受益对象持续需求度超过</w:t>
      </w:r>
      <w:r>
        <w:rPr>
          <w:rFonts w:hint="default" w:ascii="Times New Roman" w:hAnsi="Times New Roman" w:eastAsia="方正仿宋简体" w:cs="Times New Roman"/>
          <w:sz w:val="32"/>
          <w:szCs w:val="32"/>
          <w:highlight w:val="none"/>
          <w:lang w:val="en-US" w:eastAsia="zh-CN"/>
        </w:rPr>
        <w:t>90%</w:t>
      </w:r>
      <w:r>
        <w:rPr>
          <w:rFonts w:hint="eastAsia" w:ascii="方正仿宋简体" w:hAnsi="方正仿宋简体" w:eastAsia="方正仿宋简体" w:cs="方正仿宋简体"/>
          <w:sz w:val="32"/>
          <w:szCs w:val="32"/>
          <w:highlight w:val="none"/>
          <w:lang w:val="en-US" w:eastAsia="zh-CN"/>
        </w:rPr>
        <w:t>；农村低保专项项目是一项持续性的政策，</w:t>
      </w:r>
      <w:r>
        <w:rPr>
          <w:rFonts w:hint="eastAsia" w:ascii="方正仿宋简体" w:hAnsi="方正仿宋简体" w:eastAsia="方正仿宋简体" w:cs="方正仿宋简体"/>
          <w:color w:val="000000"/>
          <w:kern w:val="2"/>
          <w:sz w:val="32"/>
          <w:szCs w:val="32"/>
          <w:highlight w:val="none"/>
          <w:shd w:val="clear" w:color="auto" w:fill="FFFFFF"/>
          <w:lang w:val="en-US" w:eastAsia="zh-CN"/>
        </w:rPr>
        <w:t>实施农村低保项目是实现社会公平、促进社会和谐、推动经济持续健康发展的重要措施，对于构建和谐社会、实现共同富裕具有深远的影响。</w:t>
      </w:r>
    </w:p>
    <w:p w14:paraId="79963B0E">
      <w:pPr>
        <w:pStyle w:val="2"/>
        <w:pageBreakBefore w:val="0"/>
        <w:kinsoku/>
        <w:wordWrap/>
        <w:overflowPunct/>
        <w:topLinePunct w:val="0"/>
        <w:autoSpaceDE/>
        <w:autoSpaceDN/>
        <w:bidi w:val="0"/>
        <w:spacing w:after="0" w:line="600" w:lineRule="exact"/>
        <w:ind w:left="0" w:leftChars="0" w:right="0" w:rightChars="0" w:firstLine="561"/>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指标分为</w:t>
      </w:r>
      <w:r>
        <w:rPr>
          <w:rFonts w:hint="default" w:ascii="Times New Roman" w:hAnsi="Times New Roman" w:eastAsia="方正仿宋简体" w:cs="Times New Roman"/>
          <w:sz w:val="32"/>
          <w:szCs w:val="32"/>
          <w:highlight w:val="none"/>
        </w:rPr>
        <w:t>10</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分，扣除</w:t>
      </w:r>
      <w:r>
        <w:rPr>
          <w:rFonts w:hint="default" w:ascii="Times New Roman" w:hAnsi="Times New Roman" w:eastAsia="方正仿宋简体" w:cs="Times New Roman"/>
          <w:sz w:val="32"/>
          <w:szCs w:val="32"/>
          <w:highlight w:val="none"/>
          <w:lang w:val="en-US" w:eastAsia="zh-CN"/>
        </w:rPr>
        <w:t>0</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分，得分为</w:t>
      </w:r>
      <w:r>
        <w:rPr>
          <w:rFonts w:hint="default" w:ascii="Times New Roman" w:hAnsi="Times New Roman" w:eastAsia="方正仿宋简体" w:cs="Times New Roman"/>
          <w:sz w:val="32"/>
          <w:szCs w:val="32"/>
          <w:highlight w:val="none"/>
          <w:lang w:val="en-US" w:eastAsia="zh-CN"/>
        </w:rPr>
        <w:t>10</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w:t>
      </w:r>
    </w:p>
    <w:p w14:paraId="4867305B">
      <w:pPr>
        <w:pageBreakBefore w:val="0"/>
        <w:widowControl/>
        <w:kinsoku/>
        <w:wordWrap/>
        <w:overflowPunct/>
        <w:topLinePunct w:val="0"/>
        <w:autoSpaceDE/>
        <w:autoSpaceDN/>
        <w:bidi w:val="0"/>
        <w:adjustRightInd w:val="0"/>
        <w:snapToGrid w:val="0"/>
        <w:spacing w:line="600" w:lineRule="exact"/>
        <w:ind w:left="0" w:leftChars="0" w:right="0" w:rightChars="0" w:firstLine="640" w:firstLineChars="200"/>
        <w:jc w:val="left"/>
        <w:outlineLvl w:val="1"/>
        <w:rPr>
          <w:rFonts w:hint="eastAsia" w:ascii="方正楷体简体" w:hAnsi="方正楷体简体" w:eastAsia="方正楷体简体" w:cs="方正楷体简体"/>
          <w:color w:val="000000"/>
          <w:kern w:val="0"/>
          <w:sz w:val="32"/>
          <w:szCs w:val="32"/>
          <w:highlight w:val="none"/>
          <w:shd w:val="clear" w:color="auto" w:fill="FFFFFF"/>
          <w:lang w:val="en-US" w:eastAsia="zh-CN"/>
        </w:rPr>
      </w:pPr>
      <w:bookmarkStart w:id="109" w:name="_Toc9336"/>
      <w:r>
        <w:rPr>
          <w:rFonts w:hint="eastAsia" w:ascii="方正楷体简体" w:hAnsi="方正楷体简体" w:eastAsia="方正楷体简体" w:cs="方正楷体简体"/>
          <w:color w:val="000000"/>
          <w:kern w:val="0"/>
          <w:sz w:val="32"/>
          <w:szCs w:val="32"/>
          <w:highlight w:val="none"/>
          <w:shd w:val="clear" w:color="auto" w:fill="FFFFFF"/>
          <w:lang w:val="en-US" w:eastAsia="zh-CN"/>
        </w:rPr>
        <w:t>（八）低保就业扶持</w:t>
      </w:r>
      <w:bookmarkEnd w:id="109"/>
    </w:p>
    <w:p w14:paraId="07347633">
      <w:pPr>
        <w:pStyle w:val="2"/>
        <w:pageBreakBefore w:val="0"/>
        <w:kinsoku/>
        <w:wordWrap/>
        <w:overflowPunct/>
        <w:topLinePunct w:val="0"/>
        <w:autoSpaceDE/>
        <w:autoSpaceDN/>
        <w:bidi w:val="0"/>
        <w:spacing w:after="0" w:line="600" w:lineRule="exact"/>
        <w:ind w:left="0" w:leftChars="0" w:right="0" w:rightChars="0" w:firstLine="560"/>
        <w:rPr>
          <w:rFonts w:hint="eastAsia" w:ascii="方正仿宋简体" w:hAnsi="方正仿宋简体" w:eastAsia="方正仿宋简体" w:cs="方正仿宋简体"/>
          <w:sz w:val="32"/>
          <w:szCs w:val="32"/>
          <w:highlight w:val="none"/>
          <w:lang w:val="en-US" w:eastAsia="zh-CN"/>
        </w:rPr>
      </w:pPr>
      <w:r>
        <w:rPr>
          <w:rFonts w:hint="eastAsia" w:ascii="方正仿宋简体" w:hAnsi="方正仿宋简体" w:eastAsia="方正仿宋简体" w:cs="方正仿宋简体"/>
          <w:sz w:val="32"/>
          <w:szCs w:val="32"/>
          <w:highlight w:val="none"/>
          <w:lang w:val="en-US" w:eastAsia="zh-CN"/>
        </w:rPr>
        <w:t>指标“低保就业扶持”下设一个三级指标：农村低保扶贫开发及扶持就业</w:t>
      </w:r>
    </w:p>
    <w:p w14:paraId="4283BAF8">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textAlignment w:val="auto"/>
        <w:rPr>
          <w:rFonts w:hint="eastAsia" w:ascii="方正仿宋简体" w:hAnsi="方正仿宋简体" w:eastAsia="方正仿宋简体" w:cs="方正仿宋简体"/>
          <w:sz w:val="32"/>
          <w:szCs w:val="32"/>
          <w:highlight w:val="none"/>
          <w:lang w:val="en-US" w:eastAsia="zh-CN"/>
        </w:rPr>
      </w:pPr>
      <w:r>
        <w:rPr>
          <w:rFonts w:hint="eastAsia" w:ascii="方正仿宋简体" w:hAnsi="方正仿宋简体" w:eastAsia="方正仿宋简体" w:cs="方正仿宋简体"/>
          <w:sz w:val="32"/>
          <w:szCs w:val="32"/>
          <w:highlight w:val="none"/>
          <w:lang w:val="en-US" w:eastAsia="zh-CN"/>
        </w:rPr>
        <w:t>泸定县民政局作为该项目主要实施单位，未针对农村低保扶持和低保扶贫开发（乡村振兴）建立具体实施细则，也未扶持农村低保人员创业就业创收。</w:t>
      </w:r>
    </w:p>
    <w:p w14:paraId="259F8BAB">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textAlignment w:val="auto"/>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指标分为</w:t>
      </w:r>
      <w:r>
        <w:rPr>
          <w:rFonts w:hint="default" w:ascii="Times New Roman" w:hAnsi="Times New Roman" w:eastAsia="方正仿宋简体" w:cs="Times New Roman"/>
          <w:sz w:val="32"/>
          <w:szCs w:val="32"/>
          <w:highlight w:val="none"/>
        </w:rPr>
        <w:t>10</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分，扣除</w:t>
      </w:r>
      <w:r>
        <w:rPr>
          <w:rFonts w:hint="default" w:ascii="Times New Roman" w:hAnsi="Times New Roman" w:eastAsia="方正仿宋简体" w:cs="Times New Roman"/>
          <w:sz w:val="32"/>
          <w:szCs w:val="32"/>
          <w:highlight w:val="none"/>
          <w:lang w:val="en-US" w:eastAsia="zh-CN"/>
        </w:rPr>
        <w:t>10</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分，得分为</w:t>
      </w:r>
      <w:r>
        <w:rPr>
          <w:rFonts w:hint="default" w:ascii="Times New Roman" w:hAnsi="Times New Roman" w:eastAsia="方正仿宋简体" w:cs="Times New Roman"/>
          <w:sz w:val="32"/>
          <w:szCs w:val="32"/>
          <w:highlight w:val="none"/>
          <w:lang w:val="en-US" w:eastAsia="zh-CN"/>
        </w:rPr>
        <w:t>0</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w:t>
      </w:r>
    </w:p>
    <w:p w14:paraId="14BF3F93">
      <w:pPr>
        <w:pageBreakBefore w:val="0"/>
        <w:widowControl/>
        <w:kinsoku/>
        <w:wordWrap/>
        <w:overflowPunct/>
        <w:topLinePunct w:val="0"/>
        <w:autoSpaceDE/>
        <w:autoSpaceDN/>
        <w:bidi w:val="0"/>
        <w:adjustRightInd w:val="0"/>
        <w:snapToGrid w:val="0"/>
        <w:spacing w:line="600" w:lineRule="exact"/>
        <w:ind w:left="0" w:leftChars="0" w:right="0" w:rightChars="0" w:firstLine="640" w:firstLineChars="200"/>
        <w:jc w:val="left"/>
        <w:outlineLvl w:val="0"/>
        <w:rPr>
          <w:rFonts w:hint="eastAsia" w:ascii="方正黑体简体" w:hAnsi="方正黑体简体" w:eastAsia="方正黑体简体" w:cs="方正黑体简体"/>
          <w:color w:val="000000"/>
          <w:kern w:val="0"/>
          <w:sz w:val="32"/>
          <w:szCs w:val="32"/>
          <w:highlight w:val="none"/>
          <w:shd w:val="clear" w:color="auto" w:fill="FFFFFF"/>
        </w:rPr>
      </w:pPr>
      <w:bookmarkStart w:id="110" w:name="_Toc31525"/>
      <w:r>
        <w:rPr>
          <w:rFonts w:hint="eastAsia" w:ascii="方正黑体简体" w:hAnsi="方正黑体简体" w:eastAsia="方正黑体简体" w:cs="方正黑体简体"/>
          <w:color w:val="000000"/>
          <w:kern w:val="0"/>
          <w:sz w:val="32"/>
          <w:szCs w:val="32"/>
          <w:highlight w:val="none"/>
          <w:shd w:val="clear" w:color="auto" w:fill="FFFFFF"/>
          <w:lang w:val="en-US" w:eastAsia="zh-CN"/>
        </w:rPr>
        <w:t>六</w:t>
      </w:r>
      <w:r>
        <w:rPr>
          <w:rFonts w:hint="eastAsia" w:ascii="方正黑体简体" w:hAnsi="方正黑体简体" w:eastAsia="方正黑体简体" w:cs="方正黑体简体"/>
          <w:color w:val="000000"/>
          <w:kern w:val="0"/>
          <w:sz w:val="32"/>
          <w:szCs w:val="32"/>
          <w:highlight w:val="none"/>
          <w:shd w:val="clear" w:color="auto" w:fill="FFFFFF"/>
        </w:rPr>
        <w:t>、存在的主要问题</w:t>
      </w:r>
      <w:bookmarkEnd w:id="68"/>
      <w:bookmarkEnd w:id="69"/>
      <w:bookmarkEnd w:id="70"/>
      <w:bookmarkEnd w:id="71"/>
      <w:bookmarkEnd w:id="110"/>
    </w:p>
    <w:p w14:paraId="79B8B825">
      <w:pPr>
        <w:pageBreakBefore w:val="0"/>
        <w:widowControl/>
        <w:kinsoku/>
        <w:wordWrap/>
        <w:overflowPunct/>
        <w:topLinePunct w:val="0"/>
        <w:autoSpaceDE/>
        <w:autoSpaceDN/>
        <w:bidi w:val="0"/>
        <w:adjustRightInd w:val="0"/>
        <w:snapToGrid w:val="0"/>
        <w:spacing w:line="600" w:lineRule="exact"/>
        <w:ind w:left="0" w:leftChars="0" w:right="0" w:rightChars="0" w:firstLine="640" w:firstLineChars="200"/>
        <w:jc w:val="left"/>
        <w:outlineLvl w:val="1"/>
        <w:rPr>
          <w:rFonts w:hint="eastAsia" w:ascii="方正楷体简体" w:hAnsi="方正楷体简体" w:eastAsia="方正楷体简体" w:cs="方正楷体简体"/>
          <w:color w:val="000000"/>
          <w:kern w:val="0"/>
          <w:sz w:val="32"/>
          <w:szCs w:val="32"/>
          <w:highlight w:val="none"/>
          <w:shd w:val="clear" w:color="auto" w:fill="FFFFFF"/>
          <w:lang w:val="en-US" w:eastAsia="zh-CN"/>
        </w:rPr>
      </w:pPr>
      <w:bookmarkStart w:id="111" w:name="_Toc828329307"/>
      <w:bookmarkStart w:id="112" w:name="_Toc1321079616"/>
      <w:bookmarkStart w:id="113" w:name="_Toc3283"/>
      <w:bookmarkStart w:id="114" w:name="_Toc1038715558"/>
      <w:bookmarkStart w:id="115" w:name="_Toc25157"/>
      <w:r>
        <w:rPr>
          <w:rFonts w:hint="eastAsia" w:ascii="方正楷体简体" w:hAnsi="方正楷体简体" w:eastAsia="方正楷体简体" w:cs="方正楷体简体"/>
          <w:color w:val="000000"/>
          <w:kern w:val="0"/>
          <w:sz w:val="32"/>
          <w:szCs w:val="32"/>
          <w:highlight w:val="none"/>
          <w:shd w:val="clear" w:color="auto" w:fill="FFFFFF"/>
          <w:lang w:val="zh-CN"/>
        </w:rPr>
        <w:t>（一）</w:t>
      </w:r>
      <w:bookmarkEnd w:id="111"/>
      <w:bookmarkEnd w:id="112"/>
      <w:bookmarkEnd w:id="113"/>
      <w:bookmarkEnd w:id="114"/>
      <w:r>
        <w:rPr>
          <w:rFonts w:hint="eastAsia" w:ascii="方正楷体简体" w:hAnsi="方正楷体简体" w:eastAsia="方正楷体简体" w:cs="方正楷体简体"/>
          <w:color w:val="000000"/>
          <w:kern w:val="0"/>
          <w:sz w:val="32"/>
          <w:szCs w:val="32"/>
          <w:highlight w:val="none"/>
          <w:shd w:val="clear" w:color="auto" w:fill="FFFFFF"/>
          <w:lang w:val="en-US" w:eastAsia="zh-CN"/>
        </w:rPr>
        <w:t>项目规划与现实需求存在较大差异</w:t>
      </w:r>
      <w:bookmarkEnd w:id="115"/>
    </w:p>
    <w:p w14:paraId="6B6C36BF">
      <w:pPr>
        <w:pageBreakBefore w:val="0"/>
        <w:kinsoku/>
        <w:wordWrap/>
        <w:overflowPunct/>
        <w:topLinePunct w:val="0"/>
        <w:autoSpaceDE/>
        <w:autoSpaceDN/>
        <w:bidi w:val="0"/>
        <w:spacing w:line="600" w:lineRule="exact"/>
        <w:ind w:left="0" w:leftChars="0" w:right="0" w:rightChars="0" w:firstLine="564"/>
        <w:rPr>
          <w:rFonts w:hint="eastAsia" w:ascii="方正仿宋简体" w:hAnsi="方正仿宋简体" w:eastAsia="方正仿宋简体" w:cs="方正仿宋简体"/>
          <w:sz w:val="32"/>
          <w:szCs w:val="32"/>
          <w:highlight w:val="none"/>
          <w:lang w:val="en-US" w:eastAsia="zh-CN"/>
        </w:rPr>
      </w:pPr>
      <w:r>
        <w:rPr>
          <w:rFonts w:hint="eastAsia" w:ascii="方正仿宋简体" w:hAnsi="方正仿宋简体" w:eastAsia="方正仿宋简体" w:cs="方正仿宋简体"/>
          <w:sz w:val="32"/>
          <w:szCs w:val="32"/>
          <w:highlight w:val="none"/>
          <w:lang w:val="en-US" w:eastAsia="zh-CN"/>
        </w:rPr>
        <w:t>本项目目标申报表设定数量指标“农村低保受益人大于</w:t>
      </w:r>
      <w:r>
        <w:rPr>
          <w:rFonts w:hint="default" w:ascii="Times New Roman" w:hAnsi="Times New Roman" w:eastAsia="方正仿宋简体" w:cs="Times New Roman"/>
          <w:sz w:val="32"/>
          <w:szCs w:val="32"/>
          <w:highlight w:val="none"/>
          <w:lang w:val="en-US" w:eastAsia="zh-CN"/>
        </w:rPr>
        <w:t>1200</w:t>
      </w:r>
      <w:r>
        <w:rPr>
          <w:rFonts w:hint="eastAsia" w:ascii="方正仿宋简体" w:hAnsi="方正仿宋简体" w:eastAsia="方正仿宋简体" w:cs="方正仿宋简体"/>
          <w:sz w:val="32"/>
          <w:szCs w:val="32"/>
          <w:highlight w:val="none"/>
          <w:lang w:val="en-US" w:eastAsia="zh-CN"/>
        </w:rPr>
        <w:t>人”，实际</w:t>
      </w:r>
      <w:r>
        <w:rPr>
          <w:rFonts w:hint="default" w:ascii="Times New Roman" w:hAnsi="Times New Roman" w:eastAsia="方正仿宋简体" w:cs="Times New Roman"/>
          <w:sz w:val="32"/>
          <w:szCs w:val="32"/>
          <w:highlight w:val="none"/>
          <w:lang w:val="en-US" w:eastAsia="zh-CN"/>
        </w:rPr>
        <w:t>2023</w:t>
      </w:r>
      <w:r>
        <w:rPr>
          <w:rFonts w:hint="eastAsia" w:ascii="方正仿宋简体" w:hAnsi="方正仿宋简体" w:eastAsia="方正仿宋简体" w:cs="方正仿宋简体"/>
          <w:sz w:val="32"/>
          <w:szCs w:val="32"/>
          <w:highlight w:val="none"/>
          <w:lang w:val="en-US" w:eastAsia="zh-CN"/>
        </w:rPr>
        <w:t>年度农村低保受益人为</w:t>
      </w:r>
      <w:r>
        <w:rPr>
          <w:rFonts w:hint="default" w:ascii="Times New Roman" w:hAnsi="Times New Roman" w:eastAsia="方正仿宋简体" w:cs="Times New Roman"/>
          <w:sz w:val="32"/>
          <w:szCs w:val="32"/>
          <w:highlight w:val="none"/>
          <w:lang w:val="en-US" w:eastAsia="zh-CN"/>
        </w:rPr>
        <w:t>1682</w:t>
      </w:r>
      <w:r>
        <w:rPr>
          <w:rFonts w:hint="eastAsia" w:ascii="方正仿宋简体" w:hAnsi="方正仿宋简体" w:eastAsia="方正仿宋简体" w:cs="方正仿宋简体"/>
          <w:sz w:val="32"/>
          <w:szCs w:val="32"/>
          <w:highlight w:val="none"/>
          <w:lang w:val="en-US" w:eastAsia="zh-CN"/>
        </w:rPr>
        <w:t>人，偏差度为</w:t>
      </w:r>
      <w:r>
        <w:rPr>
          <w:rFonts w:hint="default" w:ascii="Times New Roman" w:hAnsi="Times New Roman" w:eastAsia="方正仿宋简体" w:cs="Times New Roman"/>
          <w:sz w:val="32"/>
          <w:szCs w:val="32"/>
          <w:highlight w:val="none"/>
          <w:lang w:val="en-US" w:eastAsia="zh-CN"/>
        </w:rPr>
        <w:t>40</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17%</w:t>
      </w:r>
      <w:r>
        <w:rPr>
          <w:rFonts w:hint="eastAsia" w:ascii="方正仿宋简体" w:hAnsi="方正仿宋简体" w:eastAsia="方正仿宋简体" w:cs="方正仿宋简体"/>
          <w:sz w:val="32"/>
          <w:szCs w:val="32"/>
          <w:highlight w:val="none"/>
          <w:lang w:val="en-US" w:eastAsia="zh-CN"/>
        </w:rPr>
        <w:t>，体现了泸定县民政局在</w:t>
      </w:r>
      <w:r>
        <w:rPr>
          <w:rFonts w:hint="default" w:ascii="Times New Roman" w:hAnsi="Times New Roman" w:eastAsia="方正仿宋简体" w:cs="Times New Roman"/>
          <w:sz w:val="32"/>
          <w:szCs w:val="32"/>
          <w:highlight w:val="none"/>
          <w:lang w:val="en-US" w:eastAsia="zh-CN"/>
        </w:rPr>
        <w:t>2023</w:t>
      </w:r>
      <w:r>
        <w:rPr>
          <w:rFonts w:hint="eastAsia" w:ascii="方正仿宋简体" w:hAnsi="方正仿宋简体" w:eastAsia="方正仿宋简体" w:cs="方正仿宋简体"/>
          <w:sz w:val="32"/>
          <w:szCs w:val="32"/>
          <w:highlight w:val="none"/>
          <w:lang w:val="en-US" w:eastAsia="zh-CN"/>
        </w:rPr>
        <w:t>年度项目规划实施时，未充分考虑现实需求，项目规划、年度目标设立依据不够充分。</w:t>
      </w:r>
    </w:p>
    <w:p w14:paraId="3C4B1024">
      <w:pPr>
        <w:pStyle w:val="3"/>
        <w:pageBreakBefore w:val="0"/>
        <w:numPr>
          <w:ilvl w:val="0"/>
          <w:numId w:val="3"/>
        </w:numPr>
        <w:kinsoku/>
        <w:wordWrap/>
        <w:overflowPunct/>
        <w:topLinePunct w:val="0"/>
        <w:autoSpaceDE/>
        <w:autoSpaceDN/>
        <w:bidi w:val="0"/>
        <w:spacing w:before="0" w:after="0" w:line="600" w:lineRule="exact"/>
        <w:ind w:left="0" w:leftChars="0" w:right="0" w:rightChars="0" w:firstLine="640" w:firstLineChars="200"/>
        <w:rPr>
          <w:rFonts w:hint="eastAsia" w:ascii="方正楷体简体" w:hAnsi="方正楷体简体" w:eastAsia="方正楷体简体" w:cs="方正楷体简体"/>
          <w:b w:val="0"/>
          <w:bCs w:val="0"/>
          <w:color w:val="000000"/>
          <w:kern w:val="0"/>
          <w:sz w:val="32"/>
          <w:szCs w:val="32"/>
          <w:highlight w:val="none"/>
          <w:shd w:val="clear" w:color="auto" w:fill="FFFFFF"/>
          <w:lang w:val="en-US" w:eastAsia="zh-CN"/>
        </w:rPr>
      </w:pPr>
      <w:bookmarkStart w:id="116" w:name="_Toc23647"/>
      <w:r>
        <w:rPr>
          <w:rFonts w:hint="eastAsia" w:ascii="方正楷体简体" w:hAnsi="方正楷体简体" w:eastAsia="方正楷体简体" w:cs="方正楷体简体"/>
          <w:b w:val="0"/>
          <w:bCs w:val="0"/>
          <w:color w:val="000000"/>
          <w:kern w:val="0"/>
          <w:sz w:val="32"/>
          <w:szCs w:val="32"/>
          <w:highlight w:val="none"/>
          <w:shd w:val="clear" w:color="auto" w:fill="FFFFFF"/>
          <w:lang w:val="en-US" w:eastAsia="zh-CN"/>
        </w:rPr>
        <w:t>制度完备性不足</w:t>
      </w:r>
      <w:bookmarkEnd w:id="116"/>
    </w:p>
    <w:p w14:paraId="64471CED">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right="0" w:rightChars="0" w:firstLine="640" w:firstLineChars="200"/>
        <w:textAlignment w:val="auto"/>
        <w:rPr>
          <w:rFonts w:hint="eastAsia" w:ascii="方正仿宋简体" w:hAnsi="方正仿宋简体" w:eastAsia="方正仿宋简体" w:cs="方正仿宋简体"/>
          <w:sz w:val="32"/>
          <w:szCs w:val="32"/>
          <w:highlight w:val="none"/>
          <w:lang w:val="en-US" w:eastAsia="zh-CN"/>
        </w:rPr>
      </w:pPr>
      <w:r>
        <w:rPr>
          <w:rFonts w:hint="eastAsia" w:ascii="方正仿宋简体" w:hAnsi="方正仿宋简体" w:eastAsia="方正仿宋简体" w:cs="方正仿宋简体"/>
          <w:sz w:val="32"/>
          <w:szCs w:val="32"/>
          <w:highlight w:val="none"/>
          <w:lang w:val="en-US" w:eastAsia="zh-CN"/>
        </w:rPr>
        <w:t>评价组现场发现，泸定县民政局未按照《四川省最低生活保障工作规程》（川民发〔</w:t>
      </w:r>
      <w:r>
        <w:rPr>
          <w:rFonts w:hint="default" w:ascii="Times New Roman" w:hAnsi="Times New Roman" w:eastAsia="方正仿宋简体" w:cs="Times New Roman"/>
          <w:sz w:val="32"/>
          <w:szCs w:val="32"/>
          <w:highlight w:val="none"/>
          <w:lang w:val="en-US" w:eastAsia="zh-CN"/>
        </w:rPr>
        <w:t>2021</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180</w:t>
      </w:r>
      <w:r>
        <w:rPr>
          <w:rFonts w:hint="eastAsia" w:ascii="方正仿宋简体" w:hAnsi="方正仿宋简体" w:eastAsia="方正仿宋简体" w:cs="方正仿宋简体"/>
          <w:sz w:val="32"/>
          <w:szCs w:val="32"/>
          <w:highlight w:val="none"/>
          <w:lang w:val="en-US" w:eastAsia="zh-CN"/>
        </w:rPr>
        <w:t>号）文件相关要求，未针对低保受益户建立低保受益户分类管理制度、低保对象参加公益劳动制度。</w:t>
      </w:r>
    </w:p>
    <w:p w14:paraId="7ADA388F">
      <w:pPr>
        <w:pStyle w:val="3"/>
        <w:pageBreakBefore w:val="0"/>
        <w:numPr>
          <w:ilvl w:val="0"/>
          <w:numId w:val="3"/>
        </w:numPr>
        <w:kinsoku/>
        <w:wordWrap/>
        <w:overflowPunct/>
        <w:topLinePunct w:val="0"/>
        <w:autoSpaceDE/>
        <w:autoSpaceDN/>
        <w:bidi w:val="0"/>
        <w:spacing w:before="0" w:after="0" w:line="600" w:lineRule="exact"/>
        <w:ind w:left="0" w:leftChars="0" w:right="0" w:rightChars="0" w:firstLine="640" w:firstLineChars="200"/>
        <w:rPr>
          <w:rFonts w:hint="eastAsia" w:ascii="方正楷体简体" w:hAnsi="方正楷体简体" w:eastAsia="方正楷体简体" w:cs="方正楷体简体"/>
          <w:b w:val="0"/>
          <w:bCs w:val="0"/>
          <w:color w:val="000000"/>
          <w:kern w:val="0"/>
          <w:sz w:val="32"/>
          <w:szCs w:val="32"/>
          <w:highlight w:val="none"/>
          <w:shd w:val="clear" w:color="auto" w:fill="FFFFFF"/>
          <w:lang w:val="en-US" w:eastAsia="zh-CN"/>
        </w:rPr>
      </w:pPr>
      <w:bookmarkStart w:id="117" w:name="_Toc19666"/>
      <w:r>
        <w:rPr>
          <w:rFonts w:hint="eastAsia" w:ascii="方正楷体简体" w:hAnsi="方正楷体简体" w:eastAsia="方正楷体简体" w:cs="方正楷体简体"/>
          <w:b w:val="0"/>
          <w:bCs w:val="0"/>
          <w:color w:val="000000"/>
          <w:kern w:val="0"/>
          <w:sz w:val="32"/>
          <w:szCs w:val="32"/>
          <w:highlight w:val="none"/>
          <w:shd w:val="clear" w:color="auto" w:fill="FFFFFF"/>
          <w:lang w:val="en-US" w:eastAsia="zh-CN"/>
        </w:rPr>
        <w:t>农村低保扶贫开发及扶持就业效益联动性较差</w:t>
      </w:r>
      <w:bookmarkEnd w:id="117"/>
    </w:p>
    <w:p w14:paraId="09888486">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right="0" w:rightChars="0" w:firstLine="640" w:firstLineChars="200"/>
        <w:textAlignment w:val="auto"/>
        <w:rPr>
          <w:rFonts w:hint="eastAsia" w:ascii="方正仿宋简体" w:hAnsi="方正仿宋简体" w:eastAsia="方正仿宋简体" w:cs="方正仿宋简体"/>
          <w:sz w:val="32"/>
          <w:szCs w:val="32"/>
          <w:highlight w:val="none"/>
          <w:lang w:val="en-US" w:eastAsia="zh-CN"/>
        </w:rPr>
      </w:pPr>
      <w:r>
        <w:rPr>
          <w:rFonts w:hint="eastAsia" w:ascii="方正仿宋简体" w:hAnsi="方正仿宋简体" w:eastAsia="方正仿宋简体" w:cs="方正仿宋简体"/>
          <w:sz w:val="32"/>
          <w:szCs w:val="32"/>
          <w:highlight w:val="none"/>
          <w:lang w:val="en-US" w:eastAsia="zh-CN"/>
        </w:rPr>
        <w:t>经询问，泸定县民政局未针对农村低保扶持和低保扶贫开发（乡村振兴）建立具体实施细则，也未扶持农村低保人员就业创收。</w:t>
      </w:r>
    </w:p>
    <w:p w14:paraId="458E61E4">
      <w:pPr>
        <w:pageBreakBefore w:val="0"/>
        <w:widowControl/>
        <w:kinsoku/>
        <w:wordWrap/>
        <w:overflowPunct/>
        <w:topLinePunct w:val="0"/>
        <w:autoSpaceDE/>
        <w:autoSpaceDN/>
        <w:bidi w:val="0"/>
        <w:adjustRightInd w:val="0"/>
        <w:snapToGrid w:val="0"/>
        <w:spacing w:line="600" w:lineRule="exact"/>
        <w:ind w:left="0" w:leftChars="0" w:right="0" w:rightChars="0" w:firstLine="640" w:firstLineChars="200"/>
        <w:jc w:val="left"/>
        <w:outlineLvl w:val="0"/>
        <w:rPr>
          <w:rFonts w:hint="eastAsia" w:ascii="方正黑体简体" w:hAnsi="方正黑体简体" w:eastAsia="方正黑体简体" w:cs="方正黑体简体"/>
          <w:color w:val="000000"/>
          <w:kern w:val="0"/>
          <w:sz w:val="32"/>
          <w:szCs w:val="32"/>
          <w:highlight w:val="none"/>
          <w:shd w:val="clear" w:color="auto" w:fill="FFFFFF"/>
        </w:rPr>
      </w:pPr>
      <w:bookmarkStart w:id="118" w:name="_Toc1665834229"/>
      <w:bookmarkStart w:id="119" w:name="_Toc209175539"/>
      <w:bookmarkStart w:id="120" w:name="_Toc22431"/>
      <w:bookmarkStart w:id="121" w:name="_Toc2061369965"/>
      <w:bookmarkStart w:id="122" w:name="_Toc7211"/>
      <w:r>
        <w:rPr>
          <w:rFonts w:hint="eastAsia" w:ascii="方正黑体简体" w:hAnsi="方正黑体简体" w:eastAsia="方正黑体简体" w:cs="方正黑体简体"/>
          <w:color w:val="000000"/>
          <w:kern w:val="0"/>
          <w:sz w:val="32"/>
          <w:szCs w:val="32"/>
          <w:highlight w:val="none"/>
          <w:shd w:val="clear" w:color="auto" w:fill="FFFFFF"/>
          <w:lang w:val="en-US" w:eastAsia="zh-CN"/>
        </w:rPr>
        <w:t>七</w:t>
      </w:r>
      <w:r>
        <w:rPr>
          <w:rFonts w:hint="eastAsia" w:ascii="方正黑体简体" w:hAnsi="方正黑体简体" w:eastAsia="方正黑体简体" w:cs="方正黑体简体"/>
          <w:color w:val="000000"/>
          <w:kern w:val="0"/>
          <w:sz w:val="32"/>
          <w:szCs w:val="32"/>
          <w:highlight w:val="none"/>
          <w:shd w:val="clear" w:color="auto" w:fill="FFFFFF"/>
        </w:rPr>
        <w:t>、相关措施建议</w:t>
      </w:r>
      <w:bookmarkEnd w:id="118"/>
      <w:bookmarkEnd w:id="119"/>
      <w:bookmarkEnd w:id="120"/>
      <w:bookmarkEnd w:id="121"/>
      <w:bookmarkEnd w:id="122"/>
    </w:p>
    <w:p w14:paraId="094654C1">
      <w:pPr>
        <w:pageBreakBefore w:val="0"/>
        <w:kinsoku/>
        <w:wordWrap/>
        <w:overflowPunct/>
        <w:topLinePunct w:val="0"/>
        <w:autoSpaceDE/>
        <w:autoSpaceDN/>
        <w:bidi w:val="0"/>
        <w:spacing w:line="600" w:lineRule="exact"/>
        <w:ind w:left="0" w:leftChars="0" w:right="0" w:rightChars="0" w:firstLine="640" w:firstLineChars="200"/>
        <w:outlineLvl w:val="1"/>
        <w:rPr>
          <w:rFonts w:hint="eastAsia" w:ascii="方正楷体简体" w:hAnsi="方正楷体简体" w:eastAsia="方正楷体简体" w:cs="方正楷体简体"/>
          <w:color w:val="000000"/>
          <w:kern w:val="0"/>
          <w:sz w:val="32"/>
          <w:szCs w:val="32"/>
          <w:highlight w:val="none"/>
          <w:shd w:val="clear" w:color="auto" w:fill="FFFFFF"/>
        </w:rPr>
      </w:pPr>
      <w:bookmarkStart w:id="123" w:name="_Toc31095"/>
      <w:bookmarkStart w:id="124" w:name="_Toc885755508"/>
      <w:bookmarkStart w:id="125" w:name="_Toc24934"/>
      <w:bookmarkStart w:id="126" w:name="_Toc2099841636"/>
      <w:bookmarkStart w:id="127" w:name="_Toc1343332924"/>
      <w:r>
        <w:rPr>
          <w:rFonts w:hint="eastAsia" w:ascii="方正楷体简体" w:hAnsi="方正楷体简体" w:eastAsia="方正楷体简体" w:cs="方正楷体简体"/>
          <w:color w:val="000000"/>
          <w:kern w:val="0"/>
          <w:sz w:val="32"/>
          <w:szCs w:val="32"/>
          <w:highlight w:val="none"/>
          <w:shd w:val="clear" w:color="auto" w:fill="FFFFFF"/>
        </w:rPr>
        <w:t>（一）针对</w:t>
      </w:r>
      <w:r>
        <w:rPr>
          <w:rFonts w:hint="eastAsia" w:ascii="方正楷体简体" w:hAnsi="方正楷体简体" w:eastAsia="方正楷体简体" w:cs="方正楷体简体"/>
          <w:color w:val="000000"/>
          <w:kern w:val="0"/>
          <w:sz w:val="32"/>
          <w:szCs w:val="32"/>
          <w:highlight w:val="none"/>
          <w:shd w:val="clear" w:color="auto" w:fill="FFFFFF"/>
          <w:lang w:eastAsia="zh-CN"/>
        </w:rPr>
        <w:t>“</w:t>
      </w:r>
      <w:r>
        <w:rPr>
          <w:rFonts w:hint="eastAsia" w:ascii="方正楷体简体" w:hAnsi="方正楷体简体" w:eastAsia="方正楷体简体" w:cs="方正楷体简体"/>
          <w:color w:val="000000"/>
          <w:kern w:val="0"/>
          <w:sz w:val="32"/>
          <w:szCs w:val="32"/>
          <w:highlight w:val="none"/>
          <w:shd w:val="clear" w:color="auto" w:fill="FFFFFF"/>
        </w:rPr>
        <w:t>项目规划与现实需求存在较大差异</w:t>
      </w:r>
      <w:r>
        <w:rPr>
          <w:rFonts w:hint="eastAsia" w:ascii="方正楷体简体" w:hAnsi="方正楷体简体" w:eastAsia="方正楷体简体" w:cs="方正楷体简体"/>
          <w:color w:val="000000"/>
          <w:kern w:val="0"/>
          <w:sz w:val="32"/>
          <w:szCs w:val="32"/>
          <w:highlight w:val="none"/>
          <w:shd w:val="clear" w:color="auto" w:fill="FFFFFF"/>
          <w:lang w:eastAsia="zh-CN"/>
        </w:rPr>
        <w:t>”</w:t>
      </w:r>
      <w:r>
        <w:rPr>
          <w:rFonts w:hint="eastAsia" w:ascii="方正楷体简体" w:hAnsi="方正楷体简体" w:eastAsia="方正楷体简体" w:cs="方正楷体简体"/>
          <w:color w:val="000000"/>
          <w:kern w:val="0"/>
          <w:sz w:val="32"/>
          <w:szCs w:val="32"/>
          <w:highlight w:val="none"/>
          <w:shd w:val="clear" w:color="auto" w:fill="FFFFFF"/>
        </w:rPr>
        <w:t>的建议</w:t>
      </w:r>
      <w:bookmarkEnd w:id="123"/>
    </w:p>
    <w:p w14:paraId="7D6FF3F5">
      <w:pPr>
        <w:pStyle w:val="2"/>
        <w:pageBreakBefore w:val="0"/>
        <w:kinsoku/>
        <w:wordWrap/>
        <w:overflowPunct/>
        <w:topLinePunct w:val="0"/>
        <w:autoSpaceDE/>
        <w:autoSpaceDN/>
        <w:bidi w:val="0"/>
        <w:spacing w:after="0" w:line="600" w:lineRule="exact"/>
        <w:ind w:left="0" w:leftChars="0" w:right="0" w:rightChars="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 xml:space="preserve">    建议：</w:t>
      </w:r>
      <w:r>
        <w:rPr>
          <w:rFonts w:hint="eastAsia" w:ascii="方正仿宋简体" w:hAnsi="方正仿宋简体" w:eastAsia="方正仿宋简体" w:cs="方正仿宋简体"/>
          <w:sz w:val="32"/>
          <w:szCs w:val="32"/>
          <w:highlight w:val="none"/>
          <w:lang w:eastAsia="zh-CN"/>
        </w:rPr>
        <w:t>泸定县民政局严格执行项目监管职能，加强项目事前评估和调研，保障预算资金考核年度所设绩效考核指标设定依据充分、合理，为全年项目、政策实施规划的完备性提供有效、合理的编制依据。</w:t>
      </w:r>
    </w:p>
    <w:p w14:paraId="3B41DC02">
      <w:pPr>
        <w:pageBreakBefore w:val="0"/>
        <w:kinsoku/>
        <w:wordWrap/>
        <w:overflowPunct/>
        <w:topLinePunct w:val="0"/>
        <w:autoSpaceDE/>
        <w:autoSpaceDN/>
        <w:bidi w:val="0"/>
        <w:spacing w:line="600" w:lineRule="exact"/>
        <w:ind w:left="0" w:leftChars="0" w:right="0" w:rightChars="0" w:firstLine="640" w:firstLineChars="200"/>
        <w:outlineLvl w:val="1"/>
        <w:rPr>
          <w:rFonts w:hint="eastAsia" w:ascii="方正楷体简体" w:hAnsi="方正楷体简体" w:eastAsia="方正楷体简体" w:cs="方正楷体简体"/>
          <w:color w:val="000000"/>
          <w:kern w:val="0"/>
          <w:sz w:val="32"/>
          <w:szCs w:val="32"/>
          <w:highlight w:val="none"/>
          <w:shd w:val="clear" w:color="auto" w:fill="FFFFFF"/>
        </w:rPr>
      </w:pPr>
      <w:bookmarkStart w:id="128" w:name="_Toc2340"/>
      <w:r>
        <w:rPr>
          <w:rFonts w:hint="eastAsia" w:ascii="方正楷体简体" w:hAnsi="方正楷体简体" w:eastAsia="方正楷体简体" w:cs="方正楷体简体"/>
          <w:color w:val="000000"/>
          <w:kern w:val="0"/>
          <w:sz w:val="32"/>
          <w:szCs w:val="32"/>
          <w:highlight w:val="none"/>
          <w:shd w:val="clear" w:color="auto" w:fill="FFFFFF"/>
        </w:rPr>
        <w:t>（二）针对</w:t>
      </w:r>
      <w:bookmarkEnd w:id="124"/>
      <w:r>
        <w:rPr>
          <w:rFonts w:hint="eastAsia" w:ascii="方正楷体简体" w:hAnsi="方正楷体简体" w:eastAsia="方正楷体简体" w:cs="方正楷体简体"/>
          <w:color w:val="000000"/>
          <w:kern w:val="0"/>
          <w:sz w:val="32"/>
          <w:szCs w:val="32"/>
          <w:highlight w:val="none"/>
          <w:shd w:val="clear" w:color="auto" w:fill="FFFFFF"/>
          <w:lang w:eastAsia="zh-CN"/>
        </w:rPr>
        <w:t>“</w:t>
      </w:r>
      <w:r>
        <w:rPr>
          <w:rFonts w:hint="eastAsia" w:ascii="方正楷体简体" w:hAnsi="方正楷体简体" w:eastAsia="方正楷体简体" w:cs="方正楷体简体"/>
          <w:color w:val="000000"/>
          <w:kern w:val="0"/>
          <w:sz w:val="32"/>
          <w:szCs w:val="32"/>
          <w:highlight w:val="none"/>
          <w:shd w:val="clear" w:color="auto" w:fill="FFFFFF"/>
        </w:rPr>
        <w:t>制度完备性不足</w:t>
      </w:r>
      <w:r>
        <w:rPr>
          <w:rFonts w:hint="eastAsia" w:ascii="方正楷体简体" w:hAnsi="方正楷体简体" w:eastAsia="方正楷体简体" w:cs="方正楷体简体"/>
          <w:color w:val="000000"/>
          <w:kern w:val="0"/>
          <w:sz w:val="32"/>
          <w:szCs w:val="32"/>
          <w:highlight w:val="none"/>
          <w:shd w:val="clear" w:color="auto" w:fill="FFFFFF"/>
          <w:lang w:eastAsia="zh-CN"/>
        </w:rPr>
        <w:t>”</w:t>
      </w:r>
      <w:r>
        <w:rPr>
          <w:rFonts w:hint="eastAsia" w:ascii="方正楷体简体" w:hAnsi="方正楷体简体" w:eastAsia="方正楷体简体" w:cs="方正楷体简体"/>
          <w:color w:val="000000"/>
          <w:kern w:val="0"/>
          <w:sz w:val="32"/>
          <w:szCs w:val="32"/>
          <w:highlight w:val="none"/>
          <w:shd w:val="clear" w:color="auto" w:fill="FFFFFF"/>
        </w:rPr>
        <w:t>的建议</w:t>
      </w:r>
      <w:bookmarkEnd w:id="125"/>
      <w:bookmarkEnd w:id="126"/>
      <w:bookmarkEnd w:id="127"/>
      <w:bookmarkEnd w:id="128"/>
    </w:p>
    <w:p w14:paraId="3EAD278E">
      <w:pPr>
        <w:pageBreakBefore w:val="0"/>
        <w:kinsoku/>
        <w:wordWrap/>
        <w:overflowPunct/>
        <w:topLinePunct w:val="0"/>
        <w:autoSpaceDE/>
        <w:autoSpaceDN/>
        <w:bidi w:val="0"/>
        <w:spacing w:line="600" w:lineRule="exact"/>
        <w:ind w:left="0" w:leftChars="0" w:right="0" w:rightChars="0" w:firstLine="640" w:firstLineChars="200"/>
        <w:rPr>
          <w:rFonts w:hint="eastAsia" w:ascii="方正仿宋简体" w:hAnsi="方正仿宋简体" w:eastAsia="方正仿宋简体" w:cs="方正仿宋简体"/>
          <w:sz w:val="32"/>
          <w:szCs w:val="32"/>
          <w:highlight w:val="none"/>
          <w:lang w:val="en-US"/>
        </w:rPr>
      </w:pPr>
      <w:r>
        <w:rPr>
          <w:rFonts w:hint="eastAsia" w:ascii="方正仿宋简体" w:hAnsi="方正仿宋简体" w:eastAsia="方正仿宋简体" w:cs="方正仿宋简体"/>
          <w:sz w:val="32"/>
          <w:szCs w:val="32"/>
          <w:highlight w:val="none"/>
        </w:rPr>
        <w:t>建议：</w:t>
      </w:r>
      <w:r>
        <w:rPr>
          <w:rFonts w:hint="eastAsia" w:ascii="方正仿宋简体" w:hAnsi="方正仿宋简体" w:eastAsia="方正仿宋简体" w:cs="方正仿宋简体"/>
          <w:sz w:val="32"/>
          <w:szCs w:val="32"/>
          <w:highlight w:val="none"/>
          <w:lang w:eastAsia="zh-CN"/>
        </w:rPr>
        <w:t>泸定县民政局严格按照相关政策规定、管理规划、制度等制定相应的监督、管理</w:t>
      </w:r>
      <w:r>
        <w:rPr>
          <w:rFonts w:hint="eastAsia" w:ascii="方正仿宋简体" w:hAnsi="方正仿宋简体" w:eastAsia="方正仿宋简体" w:cs="方正仿宋简体"/>
          <w:sz w:val="32"/>
          <w:szCs w:val="32"/>
          <w:highlight w:val="none"/>
          <w:lang w:val="en-US" w:eastAsia="zh-CN"/>
        </w:rPr>
        <w:t>实施细则</w:t>
      </w:r>
      <w:r>
        <w:rPr>
          <w:rFonts w:hint="eastAsia" w:ascii="方正仿宋简体" w:hAnsi="方正仿宋简体" w:eastAsia="方正仿宋简体" w:cs="方正仿宋简体"/>
          <w:sz w:val="32"/>
          <w:szCs w:val="32"/>
          <w:highlight w:val="none"/>
          <w:lang w:eastAsia="zh-CN"/>
        </w:rPr>
        <w:t>，保障</w:t>
      </w:r>
      <w:r>
        <w:rPr>
          <w:rFonts w:hint="eastAsia" w:ascii="方正仿宋简体" w:hAnsi="方正仿宋简体" w:eastAsia="方正仿宋简体" w:cs="方正仿宋简体"/>
          <w:sz w:val="32"/>
          <w:szCs w:val="32"/>
          <w:highlight w:val="none"/>
          <w:lang w:val="en-US" w:eastAsia="zh-CN"/>
        </w:rPr>
        <w:t>农村低保</w:t>
      </w:r>
      <w:r>
        <w:rPr>
          <w:rFonts w:hint="eastAsia" w:ascii="方正仿宋简体" w:hAnsi="方正仿宋简体" w:eastAsia="方正仿宋简体" w:cs="方正仿宋简体"/>
          <w:sz w:val="32"/>
          <w:szCs w:val="32"/>
          <w:highlight w:val="none"/>
          <w:lang w:eastAsia="zh-CN"/>
        </w:rPr>
        <w:t>项目在全过程监管、执行、绩效考核中均有理有据，</w:t>
      </w:r>
      <w:r>
        <w:rPr>
          <w:rFonts w:hint="eastAsia" w:ascii="方正仿宋简体" w:hAnsi="方正仿宋简体" w:eastAsia="方正仿宋简体" w:cs="方正仿宋简体"/>
          <w:sz w:val="32"/>
          <w:szCs w:val="32"/>
          <w:highlight w:val="none"/>
          <w:lang w:val="en-US" w:eastAsia="zh-CN"/>
        </w:rPr>
        <w:t>为农村低保专项项目顺利执行提供有力保障</w:t>
      </w:r>
      <w:r>
        <w:rPr>
          <w:rFonts w:hint="eastAsia" w:ascii="方正仿宋简体" w:hAnsi="方正仿宋简体" w:eastAsia="方正仿宋简体" w:cs="方正仿宋简体"/>
          <w:sz w:val="32"/>
          <w:szCs w:val="32"/>
          <w:highlight w:val="none"/>
          <w:lang w:eastAsia="zh-CN"/>
        </w:rPr>
        <w:t>。</w:t>
      </w:r>
    </w:p>
    <w:p w14:paraId="295583F1">
      <w:pPr>
        <w:pageBreakBefore w:val="0"/>
        <w:kinsoku/>
        <w:wordWrap/>
        <w:overflowPunct/>
        <w:topLinePunct w:val="0"/>
        <w:autoSpaceDE/>
        <w:autoSpaceDN/>
        <w:bidi w:val="0"/>
        <w:spacing w:line="600" w:lineRule="exact"/>
        <w:ind w:left="0" w:leftChars="0" w:right="0" w:rightChars="0" w:firstLine="640" w:firstLineChars="200"/>
        <w:outlineLvl w:val="1"/>
        <w:rPr>
          <w:rFonts w:hint="eastAsia" w:ascii="方正楷体简体" w:hAnsi="方正楷体简体" w:eastAsia="方正楷体简体" w:cs="方正楷体简体"/>
          <w:color w:val="000000"/>
          <w:kern w:val="0"/>
          <w:sz w:val="32"/>
          <w:szCs w:val="32"/>
          <w:highlight w:val="none"/>
          <w:shd w:val="clear" w:color="auto" w:fill="FFFFFF"/>
          <w:lang w:val="en-US" w:eastAsia="zh-CN"/>
        </w:rPr>
      </w:pPr>
      <w:bookmarkStart w:id="129" w:name="_Toc1711"/>
      <w:bookmarkStart w:id="130" w:name="_Toc23585"/>
      <w:r>
        <w:rPr>
          <w:rFonts w:hint="eastAsia" w:ascii="方正楷体简体" w:hAnsi="方正楷体简体" w:eastAsia="方正楷体简体" w:cs="方正楷体简体"/>
          <w:color w:val="000000"/>
          <w:kern w:val="0"/>
          <w:sz w:val="32"/>
          <w:szCs w:val="32"/>
          <w:highlight w:val="none"/>
          <w:shd w:val="clear" w:color="auto" w:fill="FFFFFF"/>
          <w:lang w:val="en-US" w:eastAsia="zh-CN"/>
        </w:rPr>
        <w:t>（三）针对“农村低保扶贫开发及扶持就业效益联动性较差”的建议</w:t>
      </w:r>
      <w:bookmarkEnd w:id="129"/>
    </w:p>
    <w:p w14:paraId="0432F1E5">
      <w:pPr>
        <w:pageBreakBefore w:val="0"/>
        <w:kinsoku/>
        <w:wordWrap/>
        <w:overflowPunct/>
        <w:topLinePunct w:val="0"/>
        <w:autoSpaceDE/>
        <w:autoSpaceDN/>
        <w:bidi w:val="0"/>
        <w:spacing w:line="600" w:lineRule="exact"/>
        <w:ind w:left="0" w:leftChars="0" w:right="0" w:rightChars="0" w:firstLine="640" w:firstLineChars="200"/>
        <w:rPr>
          <w:rFonts w:hint="eastAsia" w:ascii="方正仿宋简体" w:hAnsi="方正仿宋简体" w:eastAsia="方正仿宋简体" w:cs="方正仿宋简体"/>
          <w:sz w:val="32"/>
          <w:szCs w:val="32"/>
          <w:highlight w:val="none"/>
          <w:lang w:val="en-US" w:eastAsia="zh-CN"/>
        </w:rPr>
      </w:pPr>
      <w:r>
        <w:rPr>
          <w:rFonts w:hint="eastAsia" w:ascii="方正仿宋简体" w:hAnsi="方正仿宋简体" w:eastAsia="方正仿宋简体" w:cs="方正仿宋简体"/>
          <w:sz w:val="32"/>
          <w:szCs w:val="32"/>
          <w:highlight w:val="none"/>
          <w:lang w:val="en-US" w:eastAsia="zh-CN"/>
        </w:rPr>
        <w:t>建议：</w:t>
      </w:r>
      <w:r>
        <w:rPr>
          <w:rFonts w:hint="eastAsia" w:ascii="方正仿宋简体" w:hAnsi="方正仿宋简体" w:eastAsia="方正仿宋简体" w:cs="方正仿宋简体"/>
          <w:sz w:val="32"/>
          <w:szCs w:val="32"/>
          <w:highlight w:val="none"/>
          <w:lang w:eastAsia="zh-CN"/>
        </w:rPr>
        <w:t>泸定县民政局</w:t>
      </w:r>
      <w:r>
        <w:rPr>
          <w:rFonts w:hint="eastAsia" w:ascii="方正仿宋简体" w:hAnsi="方正仿宋简体" w:eastAsia="方正仿宋简体" w:cs="方正仿宋简体"/>
          <w:sz w:val="32"/>
          <w:szCs w:val="32"/>
          <w:highlight w:val="none"/>
          <w:lang w:val="en-US" w:eastAsia="zh-CN"/>
        </w:rPr>
        <w:t>应</w:t>
      </w:r>
      <w:r>
        <w:rPr>
          <w:rFonts w:hint="eastAsia" w:ascii="方正仿宋简体" w:hAnsi="方正仿宋简体" w:eastAsia="方正仿宋简体" w:cs="方正仿宋简体"/>
          <w:sz w:val="32"/>
          <w:szCs w:val="32"/>
          <w:highlight w:val="none"/>
          <w:lang w:eastAsia="zh-CN"/>
        </w:rPr>
        <w:t>响应相关政策规定，</w:t>
      </w:r>
      <w:r>
        <w:rPr>
          <w:rFonts w:hint="eastAsia" w:ascii="方正仿宋简体" w:hAnsi="方正仿宋简体" w:eastAsia="方正仿宋简体" w:cs="方正仿宋简体"/>
          <w:sz w:val="32"/>
          <w:szCs w:val="32"/>
          <w:highlight w:val="none"/>
          <w:lang w:val="en-US" w:eastAsia="zh-CN"/>
        </w:rPr>
        <w:t>建立健全农村低保拓展和扶贫开发（乡村振兴）相关细则，积极推动农村低保人员创业、就业，从根源消灭农村低保人员。</w:t>
      </w:r>
    </w:p>
    <w:p w14:paraId="3EA50B4B">
      <w:pPr>
        <w:keepNext w:val="0"/>
        <w:keepLines w:val="0"/>
        <w:pageBreakBefore w:val="0"/>
        <w:widowControl/>
        <w:kinsoku/>
        <w:wordWrap/>
        <w:overflowPunct/>
        <w:topLinePunct w:val="0"/>
        <w:autoSpaceDE/>
        <w:autoSpaceDN/>
        <w:bidi w:val="0"/>
        <w:adjustRightInd w:val="0"/>
        <w:snapToGrid w:val="0"/>
        <w:spacing w:line="600" w:lineRule="exact"/>
        <w:ind w:left="0" w:leftChars="0" w:right="0" w:rightChars="0"/>
        <w:jc w:val="left"/>
        <w:textAlignment w:val="auto"/>
        <w:rPr>
          <w:rFonts w:hint="eastAsia" w:ascii="方正仿宋简体" w:hAnsi="方正仿宋简体" w:eastAsia="方正仿宋简体" w:cs="方正仿宋简体"/>
          <w:color w:val="000000"/>
          <w:kern w:val="0"/>
          <w:sz w:val="32"/>
          <w:szCs w:val="32"/>
          <w:highlight w:val="none"/>
          <w:shd w:val="clear" w:color="auto" w:fill="FFFFFF"/>
          <w:lang w:val="en-US" w:eastAsia="zh-CN"/>
        </w:rPr>
      </w:pPr>
    </w:p>
    <w:p w14:paraId="7CA73598">
      <w:pPr>
        <w:keepNext w:val="0"/>
        <w:keepLines w:val="0"/>
        <w:pageBreakBefore w:val="0"/>
        <w:widowControl/>
        <w:kinsoku/>
        <w:wordWrap/>
        <w:overflowPunct/>
        <w:topLinePunct w:val="0"/>
        <w:autoSpaceDE/>
        <w:autoSpaceDN/>
        <w:bidi w:val="0"/>
        <w:adjustRightInd w:val="0"/>
        <w:snapToGrid w:val="0"/>
        <w:spacing w:line="600" w:lineRule="exact"/>
        <w:ind w:left="1598" w:leftChars="228" w:right="0" w:rightChars="0" w:hanging="960" w:hangingChars="300"/>
        <w:jc w:val="left"/>
        <w:textAlignment w:val="auto"/>
        <w:rPr>
          <w:rFonts w:hint="eastAsia" w:ascii="方正仿宋简体" w:hAnsi="方正仿宋简体" w:eastAsia="方正仿宋简体" w:cs="方正仿宋简体"/>
          <w:sz w:val="32"/>
          <w:szCs w:val="32"/>
          <w:highlight w:val="none"/>
          <w:lang w:eastAsia="zh-CN"/>
        </w:rPr>
      </w:pPr>
      <w:r>
        <w:rPr>
          <w:rFonts w:hint="eastAsia" w:ascii="方正仿宋简体" w:hAnsi="方正仿宋简体" w:eastAsia="方正仿宋简体" w:cs="方正仿宋简体"/>
          <w:color w:val="000000"/>
          <w:kern w:val="0"/>
          <w:sz w:val="32"/>
          <w:szCs w:val="32"/>
          <w:highlight w:val="none"/>
          <w:shd w:val="clear" w:color="auto" w:fill="FFFFFF"/>
        </w:rPr>
        <w:t>附件</w:t>
      </w:r>
      <w:bookmarkEnd w:id="130"/>
      <w:bookmarkStart w:id="131" w:name="_Toc8336"/>
      <w:bookmarkStart w:id="132" w:name="_Toc5975"/>
      <w:r>
        <w:rPr>
          <w:rFonts w:hint="eastAsia" w:ascii="方正仿宋简体" w:hAnsi="方正仿宋简体" w:eastAsia="方正仿宋简体" w:cs="方正仿宋简体"/>
          <w:sz w:val="32"/>
          <w:szCs w:val="32"/>
          <w:highlight w:val="none"/>
        </w:rPr>
        <w:t>：</w:t>
      </w:r>
      <w:bookmarkEnd w:id="131"/>
      <w:bookmarkEnd w:id="132"/>
      <w:r>
        <w:rPr>
          <w:rFonts w:hint="eastAsia" w:ascii="方正仿宋简体" w:hAnsi="方正仿宋简体" w:eastAsia="方正仿宋简体" w:cs="方正仿宋简体"/>
          <w:sz w:val="32"/>
          <w:szCs w:val="32"/>
          <w:highlight w:val="none"/>
          <w:lang w:eastAsia="zh-CN"/>
        </w:rPr>
        <w:t>农村低保专项项目县级支出绩效评价指标体系（评分表）</w:t>
      </w:r>
    </w:p>
    <w:p w14:paraId="609AB335">
      <w:pPr>
        <w:pStyle w:val="2"/>
        <w:rPr>
          <w:rFonts w:hint="eastAsia" w:ascii="方正仿宋简体" w:hAnsi="方正仿宋简体" w:eastAsia="方正仿宋简体" w:cs="方正仿宋简体"/>
          <w:sz w:val="32"/>
          <w:szCs w:val="32"/>
          <w:highlight w:val="none"/>
          <w:lang w:eastAsia="zh-CN"/>
        </w:rPr>
      </w:pPr>
    </w:p>
    <w:p w14:paraId="09CEF76E">
      <w:pPr>
        <w:rPr>
          <w:rFonts w:hint="eastAsia" w:ascii="方正仿宋简体" w:hAnsi="方正仿宋简体" w:eastAsia="方正仿宋简体" w:cs="方正仿宋简体"/>
          <w:sz w:val="32"/>
          <w:szCs w:val="32"/>
          <w:highlight w:val="none"/>
          <w:lang w:eastAsia="zh-CN"/>
        </w:rPr>
      </w:pPr>
    </w:p>
    <w:p w14:paraId="38EC4EE6">
      <w:pPr>
        <w:pStyle w:val="2"/>
        <w:rPr>
          <w:rFonts w:hint="eastAsia"/>
          <w:highlight w:val="none"/>
        </w:rPr>
      </w:pPr>
    </w:p>
    <w:p w14:paraId="36AD1713">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仿宋简体" w:hAnsi="方正仿宋简体" w:eastAsia="方正仿宋简体" w:cs="方正仿宋简体"/>
          <w:b w:val="0"/>
          <w:bCs w:val="0"/>
          <w:sz w:val="32"/>
          <w:szCs w:val="32"/>
          <w:highlight w:val="none"/>
          <w:lang w:val="en-US" w:eastAsia="zh-CN"/>
        </w:rPr>
      </w:pPr>
      <w:r>
        <w:rPr>
          <w:rFonts w:hint="eastAsia" w:ascii="方正仿宋简体" w:hAnsi="方正仿宋简体" w:eastAsia="方正仿宋简体" w:cs="方正仿宋简体"/>
          <w:b w:val="0"/>
          <w:bCs w:val="0"/>
          <w:sz w:val="32"/>
          <w:szCs w:val="32"/>
          <w:highlight w:val="none"/>
          <w:lang w:eastAsia="zh-CN"/>
        </w:rPr>
        <w:t>　　　　</w:t>
      </w:r>
      <w:bookmarkStart w:id="133" w:name="_GoBack"/>
      <w:bookmarkEnd w:id="133"/>
      <w:r>
        <w:rPr>
          <w:rFonts w:hint="eastAsia" w:ascii="方正仿宋简体" w:hAnsi="方正仿宋简体" w:eastAsia="方正仿宋简体" w:cs="方正仿宋简体"/>
          <w:b w:val="0"/>
          <w:bCs w:val="0"/>
          <w:sz w:val="32"/>
          <w:szCs w:val="32"/>
          <w:highlight w:val="none"/>
          <w:lang w:eastAsia="zh-CN"/>
        </w:rPr>
        <w:t>　</w:t>
      </w:r>
    </w:p>
    <w:p w14:paraId="6138B112">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仿宋简体" w:hAnsi="方正仿宋简体" w:eastAsia="方正仿宋简体" w:cs="方正仿宋简体"/>
          <w:b w:val="0"/>
          <w:bCs w:val="0"/>
          <w:sz w:val="32"/>
          <w:szCs w:val="32"/>
          <w:highlight w:val="none"/>
          <w:lang w:eastAsia="zh-CN"/>
        </w:rPr>
      </w:pPr>
      <w:r>
        <w:rPr>
          <w:rFonts w:hint="eastAsia" w:ascii="方正仿宋简体" w:hAnsi="方正仿宋简体" w:eastAsia="方正仿宋简体" w:cs="方正仿宋简体"/>
          <w:b w:val="0"/>
          <w:bCs w:val="0"/>
          <w:sz w:val="32"/>
          <w:szCs w:val="32"/>
          <w:highlight w:val="none"/>
          <w:lang w:eastAsia="zh-CN"/>
        </w:rPr>
        <w:t>　　　　　　　　　　　</w:t>
      </w:r>
      <w:r>
        <w:rPr>
          <w:rFonts w:hint="eastAsia" w:ascii="方正仿宋简体" w:hAnsi="方正仿宋简体" w:eastAsia="方正仿宋简体" w:cs="方正仿宋简体"/>
          <w:b w:val="0"/>
          <w:bCs w:val="0"/>
          <w:sz w:val="32"/>
          <w:szCs w:val="32"/>
          <w:highlight w:val="none"/>
        </w:rPr>
        <w:t>二〇二四年九月一日</w:t>
      </w:r>
    </w:p>
    <w:p w14:paraId="6EF285FB">
      <w:pPr>
        <w:pageBreakBefore w:val="0"/>
        <w:kinsoku/>
        <w:wordWrap/>
        <w:overflowPunct/>
        <w:topLinePunct w:val="0"/>
        <w:autoSpaceDE/>
        <w:autoSpaceDN/>
        <w:bidi w:val="0"/>
        <w:spacing w:line="600" w:lineRule="exact"/>
        <w:ind w:left="0" w:leftChars="0" w:right="0" w:rightChars="0"/>
        <w:rPr>
          <w:rFonts w:hint="eastAsia" w:ascii="方正仿宋简体" w:hAnsi="方正仿宋简体" w:eastAsia="方正仿宋简体" w:cs="方正仿宋简体"/>
          <w:color w:val="000000"/>
          <w:sz w:val="32"/>
          <w:szCs w:val="32"/>
          <w:highlight w:val="none"/>
        </w:rPr>
      </w:pPr>
    </w:p>
    <w:sectPr>
      <w:headerReference r:id="rId3" w:type="default"/>
      <w:footerReference r:id="rId4" w:type="default"/>
      <w:footerReference r:id="rId5" w:type="even"/>
      <w:pgSz w:w="11906" w:h="16838"/>
      <w:pgMar w:top="2098" w:right="1531" w:bottom="1871" w:left="1531" w:header="850" w:footer="992" w:gutter="0"/>
      <w:pgNumType w:fmt="decimal" w:start="1"/>
      <w:cols w:space="0" w:num="1"/>
      <w:docGrid w:type="lines" w:linePitch="38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2"/>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Calibri Light">
    <w:panose1 w:val="020F0302020204030204"/>
    <w:charset w:val="00"/>
    <w:family w:val="swiss"/>
    <w:pitch w:val="default"/>
    <w:sig w:usb0="E4002EFF" w:usb1="C000247B" w:usb2="00000009" w:usb3="00000000" w:csb0="200001FF" w:csb1="00000000"/>
  </w:font>
  <w:font w:name="方正仿宋简体">
    <w:panose1 w:val="03000509000000000000"/>
    <w:charset w:val="86"/>
    <w:family w:val="auto"/>
    <w:pitch w:val="default"/>
    <w:sig w:usb0="00000001" w:usb1="080E0000" w:usb2="00000000" w:usb3="00000000" w:csb0="00040000" w:csb1="00000000"/>
    <w:embedRegular r:id="rId1" w:fontKey="{73A1BFC6-A10B-4D3D-8A9E-EBBFE506D67D}"/>
  </w:font>
  <w:font w:name="方正黑体简体">
    <w:panose1 w:val="03000509000000000000"/>
    <w:charset w:val="86"/>
    <w:family w:val="auto"/>
    <w:pitch w:val="default"/>
    <w:sig w:usb0="00000001" w:usb1="080E0000" w:usb2="00000000" w:usb3="00000000" w:csb0="00040000" w:csb1="00000000"/>
    <w:embedRegular r:id="rId2" w:fontKey="{64CB9CAE-C9EB-47F6-B85D-0572B9138189}"/>
  </w:font>
  <w:font w:name="方正小标宋简体">
    <w:panose1 w:val="03000509000000000000"/>
    <w:charset w:val="86"/>
    <w:family w:val="auto"/>
    <w:pitch w:val="default"/>
    <w:sig w:usb0="00000001" w:usb1="080E0000" w:usb2="00000000" w:usb3="00000000" w:csb0="00040000" w:csb1="00000000"/>
    <w:embedRegular r:id="rId3" w:fontKey="{F110E2E1-3990-4BF2-B1B7-4B3D9C1DB56C}"/>
  </w:font>
  <w:font w:name="方正楷体简体">
    <w:panose1 w:val="02000000000000000000"/>
    <w:charset w:val="86"/>
    <w:family w:val="auto"/>
    <w:pitch w:val="default"/>
    <w:sig w:usb0="00000001" w:usb1="080E0000" w:usb2="00000000" w:usb3="00000000" w:csb0="00040000" w:csb1="00000000"/>
    <w:embedRegular r:id="rId4" w:fontKey="{5E3A298A-C8AE-4945-AAA3-A6FAA7803867}"/>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A42E56">
    <w:pPr>
      <w:pStyle w:val="8"/>
      <w:jc w:val="center"/>
    </w:pPr>
    <w:r>
      <mc:AlternateContent>
        <mc:Choice Requires="wps">
          <w:drawing>
            <wp:anchor distT="0" distB="0" distL="114300" distR="114300" simplePos="0" relativeHeight="251661312" behindDoc="0" locked="0" layoutInCell="1" allowOverlap="1">
              <wp:simplePos x="0" y="0"/>
              <wp:positionH relativeFrom="margin">
                <wp:align>outside</wp:align>
              </wp:positionH>
              <wp:positionV relativeFrom="paragraph">
                <wp:posOffset>0</wp:posOffset>
              </wp:positionV>
              <wp:extent cx="1828800" cy="1828800"/>
              <wp:effectExtent l="0" t="0" r="0" b="0"/>
              <wp:wrapNone/>
              <wp:docPr id="19" name="文本框 1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7509B3E">
                          <w:r>
                            <w:rPr>
                              <w:rFonts w:hint="default" w:ascii="Times New Roman" w:hAnsi="Times New Roman" w:cs="Times New Roman"/>
                              <w:sz w:val="32"/>
                              <w:szCs w:val="32"/>
                            </w:rPr>
                            <w:t xml:space="preserve">— </w:t>
                          </w:r>
                          <w:r>
                            <w:rPr>
                              <w:rFonts w:hint="default" w:ascii="Times New Roman" w:hAnsi="Times New Roman" w:cs="Times New Roman"/>
                              <w:sz w:val="32"/>
                              <w:szCs w:val="32"/>
                            </w:rPr>
                            <w:fldChar w:fldCharType="begin"/>
                          </w:r>
                          <w:r>
                            <w:rPr>
                              <w:rFonts w:hint="default" w:ascii="Times New Roman" w:hAnsi="Times New Roman" w:cs="Times New Roman"/>
                              <w:sz w:val="32"/>
                              <w:szCs w:val="32"/>
                            </w:rPr>
                            <w:instrText xml:space="preserve"> PAGE  \* MERGEFORMAT </w:instrText>
                          </w:r>
                          <w:r>
                            <w:rPr>
                              <w:rFonts w:hint="default" w:ascii="Times New Roman" w:hAnsi="Times New Roman" w:cs="Times New Roman"/>
                              <w:sz w:val="32"/>
                              <w:szCs w:val="32"/>
                            </w:rPr>
                            <w:fldChar w:fldCharType="separate"/>
                          </w:r>
                          <w:r>
                            <w:rPr>
                              <w:rFonts w:hint="default" w:ascii="Times New Roman" w:hAnsi="Times New Roman" w:cs="Times New Roman"/>
                              <w:sz w:val="32"/>
                              <w:szCs w:val="32"/>
                            </w:rPr>
                            <w:t>1</w:t>
                          </w:r>
                          <w:r>
                            <w:rPr>
                              <w:rFonts w:hint="default" w:ascii="Times New Roman" w:hAnsi="Times New Roman" w:cs="Times New Roman"/>
                              <w:sz w:val="32"/>
                              <w:szCs w:val="32"/>
                            </w:rPr>
                            <w:fldChar w:fldCharType="end"/>
                          </w:r>
                          <w:r>
                            <w:rPr>
                              <w:rFonts w:hint="default" w:ascii="Times New Roman" w:hAnsi="Times New Roman" w:cs="Times New Roman"/>
                              <w:sz w:val="32"/>
                              <w:szCs w:val="32"/>
                            </w:rP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4feNIywCAABXBAAADgAAAAAAAAABACAAAAAfAQAAZHJzL2Uyb0RvYy54bWxQSwUGAAAAAAYA&#10;BgBZAQAAvQUAAAAA&#10;">
              <v:fill on="f" focussize="0,0"/>
              <v:stroke on="f" weight="0.5pt"/>
              <v:imagedata o:title=""/>
              <o:lock v:ext="edit" aspectratio="f"/>
              <v:textbox inset="0mm,0mm,0mm,0mm" style="mso-fit-shape-to-text:t;">
                <w:txbxContent>
                  <w:p w14:paraId="07509B3E">
                    <w:r>
                      <w:rPr>
                        <w:rFonts w:hint="default" w:ascii="Times New Roman" w:hAnsi="Times New Roman" w:cs="Times New Roman"/>
                        <w:sz w:val="32"/>
                        <w:szCs w:val="32"/>
                      </w:rPr>
                      <w:t xml:space="preserve">— </w:t>
                    </w:r>
                    <w:r>
                      <w:rPr>
                        <w:rFonts w:hint="default" w:ascii="Times New Roman" w:hAnsi="Times New Roman" w:cs="Times New Roman"/>
                        <w:sz w:val="32"/>
                        <w:szCs w:val="32"/>
                      </w:rPr>
                      <w:fldChar w:fldCharType="begin"/>
                    </w:r>
                    <w:r>
                      <w:rPr>
                        <w:rFonts w:hint="default" w:ascii="Times New Roman" w:hAnsi="Times New Roman" w:cs="Times New Roman"/>
                        <w:sz w:val="32"/>
                        <w:szCs w:val="32"/>
                      </w:rPr>
                      <w:instrText xml:space="preserve"> PAGE  \* MERGEFORMAT </w:instrText>
                    </w:r>
                    <w:r>
                      <w:rPr>
                        <w:rFonts w:hint="default" w:ascii="Times New Roman" w:hAnsi="Times New Roman" w:cs="Times New Roman"/>
                        <w:sz w:val="32"/>
                        <w:szCs w:val="32"/>
                      </w:rPr>
                      <w:fldChar w:fldCharType="separate"/>
                    </w:r>
                    <w:r>
                      <w:rPr>
                        <w:rFonts w:hint="default" w:ascii="Times New Roman" w:hAnsi="Times New Roman" w:cs="Times New Roman"/>
                        <w:sz w:val="32"/>
                        <w:szCs w:val="32"/>
                      </w:rPr>
                      <w:t>1</w:t>
                    </w:r>
                    <w:r>
                      <w:rPr>
                        <w:rFonts w:hint="default" w:ascii="Times New Roman" w:hAnsi="Times New Roman" w:cs="Times New Roman"/>
                        <w:sz w:val="32"/>
                        <w:szCs w:val="32"/>
                      </w:rPr>
                      <w:fldChar w:fldCharType="end"/>
                    </w:r>
                    <w:r>
                      <w:rPr>
                        <w:rFonts w:hint="default" w:ascii="Times New Roman" w:hAnsi="Times New Roman" w:cs="Times New Roman"/>
                        <w:sz w:val="32"/>
                        <w:szCs w:val="32"/>
                      </w:rPr>
                      <w:t xml:space="preserve"> —</w:t>
                    </w:r>
                  </w:p>
                </w:txbxContent>
              </v:textbox>
            </v:shape>
          </w:pict>
        </mc:Fallback>
      </mc:AlternateContent>
    </w:r>
  </w:p>
  <w:p w14:paraId="7CCC6E3E">
    <w:pPr>
      <w:pStyle w:val="8"/>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12CF8C">
    <w:pPr>
      <w:pStyle w:val="8"/>
      <w:tabs>
        <w:tab w:val="right" w:pos="8528"/>
        <w:tab w:val="clear" w:pos="4153"/>
      </w:tabs>
    </w:pPr>
    <w: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16" name="文本框 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2AEB5D8">
                          <w:pPr>
                            <w:pStyle w:val="8"/>
                          </w:pPr>
                          <w:r>
                            <w:fldChar w:fldCharType="begin"/>
                          </w:r>
                          <w:r>
                            <w:instrText xml:space="preserve"> PAGE  \* MERGEFORMAT </w:instrText>
                          </w:r>
                          <w:r>
                            <w:fldChar w:fldCharType="separate"/>
                          </w:r>
                          <w:r>
                            <w:t>- 2 -</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B7dk1WKwIAAFcEAAAOAAAAAAAAAAEAIAAAAB8BAABkcnMvZTJvRG9jLnhtbFBLBQYAAAAABgAG&#10;AFkBAAC8BQAAAAA=&#10;">
              <v:fill on="f" focussize="0,0"/>
              <v:stroke on="f" weight="0.5pt"/>
              <v:imagedata o:title=""/>
              <o:lock v:ext="edit" aspectratio="f"/>
              <v:textbox inset="0mm,0mm,0mm,0mm" style="mso-fit-shape-to-text:t;">
                <w:txbxContent>
                  <w:p w14:paraId="42AEB5D8">
                    <w:pPr>
                      <w:pStyle w:val="8"/>
                    </w:pPr>
                    <w:r>
                      <w:fldChar w:fldCharType="begin"/>
                    </w:r>
                    <w:r>
                      <w:instrText xml:space="preserve"> PAGE  \* MERGEFORMAT </w:instrText>
                    </w:r>
                    <w:r>
                      <w:fldChar w:fldCharType="separate"/>
                    </w:r>
                    <w:r>
                      <w:t>- 2 -</w:t>
                    </w:r>
                    <w:r>
                      <w:fldChar w:fldCharType="end"/>
                    </w:r>
                  </w:p>
                </w:txbxContent>
              </v:textbox>
            </v:shape>
          </w:pict>
        </mc:Fallback>
      </mc:AlternateContent>
    </w: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F8D2BEC"/>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K+3r1iwCAABXBAAADgAAAAAAAAABACAAAAAfAQAAZHJzL2Uyb0RvYy54bWxQSwUGAAAAAAYA&#10;BgBZAQAAvQUAAAAA&#10;">
              <v:fill on="f" focussize="0,0"/>
              <v:stroke on="f" weight="0.5pt"/>
              <v:imagedata o:title=""/>
              <o:lock v:ext="edit" aspectratio="f"/>
              <v:textbox inset="0mm,0mm,0mm,0mm" style="mso-fit-shape-to-text:t;">
                <w:txbxContent>
                  <w:p w14:paraId="3F8D2BEC"/>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697DD4">
    <w:pPr>
      <w:pStyle w:val="9"/>
      <w:pBdr>
        <w:bottom w:val="none" w:color="auto" w:sz="0" w:space="1"/>
      </w:pBdr>
      <w:ind w:firstLine="0"/>
      <w:jc w:val="both"/>
      <w:rPr>
        <w:sz w:val="21"/>
        <w:szCs w:val="21"/>
      </w:rPr>
    </w:pPr>
    <w:r>
      <w:rPr>
        <w:sz w:val="21"/>
      </w:rPr>
      <mc:AlternateContent>
        <mc:Choice Requires="wps">
          <w:drawing>
            <wp:anchor distT="0" distB="0" distL="114300" distR="114300" simplePos="0" relativeHeight="251662336" behindDoc="0" locked="0" layoutInCell="1" allowOverlap="1">
              <wp:simplePos x="0" y="0"/>
              <wp:positionH relativeFrom="margin">
                <wp:align>right</wp:align>
              </wp:positionH>
              <wp:positionV relativeFrom="paragraph">
                <wp:posOffset>0</wp:posOffset>
              </wp:positionV>
              <wp:extent cx="1828800" cy="1828800"/>
              <wp:effectExtent l="0" t="0" r="0" b="0"/>
              <wp:wrapNone/>
              <wp:docPr id="574690498" name="文本框 57469049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2EF5A90"/>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CzSVju0AAAAAUBAAAPAAAAAAAAAAEAIAAAACIAAABkcnMvZG93bnJldi54bWxQSwEC&#10;FAAUAAAACACHTuJACE1HbTUCAABlBAAADgAAAAAAAAABACAAAAAfAQAAZHJzL2Uyb0RvYy54bWxQ&#10;SwUGAAAAAAYABgBZAQAAxgUAAAAA&#10;">
              <v:fill on="f" focussize="0,0"/>
              <v:stroke on="f" weight="0.5pt"/>
              <v:imagedata o:title=""/>
              <o:lock v:ext="edit" aspectratio="f"/>
              <v:textbox inset="0mm,0mm,0mm,0mm" style="mso-fit-shape-to-text:t;">
                <w:txbxContent>
                  <w:p w14:paraId="42EF5A90"/>
                </w:txbxContent>
              </v:textbox>
            </v:shape>
          </w:pict>
        </mc:Fallback>
      </mc:AlternateContent>
    </w:r>
    <w:r>
      <w:rPr>
        <w:rFonts w:hint="eastAsia" w:eastAsia="宋体"/>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B5697C2"/>
    <w:multiLevelType w:val="multilevel"/>
    <w:tmpl w:val="5B5697C2"/>
    <w:lvl w:ilvl="0" w:tentative="0">
      <w:start w:val="1"/>
      <w:numFmt w:val="decimal"/>
      <w:suff w:val="nothing"/>
      <w:lvlText w:val="%1."/>
      <w:lvlJc w:val="left"/>
      <w:pPr>
        <w:ind w:left="0" w:leftChars="0" w:firstLine="567" w:firstLineChars="0"/>
      </w:pPr>
      <w:rPr>
        <w:rFonts w:hint="default" w:ascii="Times New Roman" w:hAnsi="Times New Roman" w:eastAsia="仿宋"/>
        <w:b w:val="0"/>
        <w:i w:val="0"/>
        <w:sz w:val="32"/>
        <w:szCs w:val="32"/>
      </w:rPr>
    </w:lvl>
    <w:lvl w:ilvl="1" w:tentative="0">
      <w:start w:val="1"/>
      <w:numFmt w:val="lowerLetter"/>
      <w:lvlText w:val="%2)"/>
      <w:lvlJc w:val="left"/>
      <w:pPr>
        <w:ind w:left="1400" w:hanging="420"/>
      </w:pPr>
    </w:lvl>
    <w:lvl w:ilvl="2" w:tentative="0">
      <w:start w:val="1"/>
      <w:numFmt w:val="lowerRoman"/>
      <w:lvlText w:val="%3."/>
      <w:lvlJc w:val="right"/>
      <w:pPr>
        <w:ind w:left="1820" w:hanging="420"/>
      </w:pPr>
    </w:lvl>
    <w:lvl w:ilvl="3" w:tentative="0">
      <w:start w:val="1"/>
      <w:numFmt w:val="decimal"/>
      <w:lvlText w:val="%4."/>
      <w:lvlJc w:val="left"/>
      <w:pPr>
        <w:ind w:left="2240" w:hanging="420"/>
      </w:pPr>
    </w:lvl>
    <w:lvl w:ilvl="4" w:tentative="0">
      <w:start w:val="1"/>
      <w:numFmt w:val="lowerLetter"/>
      <w:lvlText w:val="%5)"/>
      <w:lvlJc w:val="left"/>
      <w:pPr>
        <w:ind w:left="2660" w:hanging="420"/>
      </w:pPr>
    </w:lvl>
    <w:lvl w:ilvl="5" w:tentative="0">
      <w:start w:val="1"/>
      <w:numFmt w:val="lowerRoman"/>
      <w:lvlText w:val="%6."/>
      <w:lvlJc w:val="right"/>
      <w:pPr>
        <w:ind w:left="3080" w:hanging="420"/>
      </w:pPr>
    </w:lvl>
    <w:lvl w:ilvl="6" w:tentative="0">
      <w:start w:val="1"/>
      <w:numFmt w:val="decimal"/>
      <w:lvlText w:val="%7."/>
      <w:lvlJc w:val="left"/>
      <w:pPr>
        <w:ind w:left="3500" w:hanging="420"/>
      </w:pPr>
    </w:lvl>
    <w:lvl w:ilvl="7" w:tentative="0">
      <w:start w:val="1"/>
      <w:numFmt w:val="lowerLetter"/>
      <w:lvlText w:val="%8)"/>
      <w:lvlJc w:val="left"/>
      <w:pPr>
        <w:ind w:left="3920" w:hanging="420"/>
      </w:pPr>
    </w:lvl>
    <w:lvl w:ilvl="8" w:tentative="0">
      <w:start w:val="1"/>
      <w:numFmt w:val="lowerRoman"/>
      <w:lvlText w:val="%9."/>
      <w:lvlJc w:val="right"/>
      <w:pPr>
        <w:ind w:left="4340" w:hanging="420"/>
      </w:pPr>
    </w:lvl>
  </w:abstractNum>
  <w:abstractNum w:abstractNumId="1">
    <w:nsid w:val="60A4DF1E"/>
    <w:multiLevelType w:val="multilevel"/>
    <w:tmpl w:val="60A4DF1E"/>
    <w:lvl w:ilvl="0" w:tentative="0">
      <w:start w:val="1"/>
      <w:numFmt w:val="chineseCounting"/>
      <w:suff w:val="nothing"/>
      <w:lvlText w:val="%1、"/>
      <w:lvlJc w:val="left"/>
      <w:pPr>
        <w:tabs>
          <w:tab w:val="left" w:pos="0"/>
        </w:tabs>
        <w:ind w:left="0" w:firstLine="0"/>
      </w:pPr>
      <w:rPr>
        <w:rFonts w:hint="eastAsia" w:ascii="宋体" w:hAnsi="宋体" w:eastAsia="宋体" w:cs="宋体"/>
      </w:rPr>
    </w:lvl>
    <w:lvl w:ilvl="1" w:tentative="0">
      <w:start w:val="1"/>
      <w:numFmt w:val="chineseCounting"/>
      <w:suff w:val="nothing"/>
      <w:lvlText w:val="（%2）"/>
      <w:lvlJc w:val="left"/>
      <w:pPr>
        <w:ind w:left="0" w:firstLine="0"/>
      </w:pPr>
      <w:rPr>
        <w:rFonts w:hint="eastAsia" w:ascii="宋体" w:hAnsi="宋体" w:eastAsia="宋体" w:cs="宋体"/>
      </w:rPr>
    </w:lvl>
    <w:lvl w:ilvl="2" w:tentative="0">
      <w:start w:val="1"/>
      <w:numFmt w:val="decimal"/>
      <w:pStyle w:val="4"/>
      <w:suff w:val="nothing"/>
      <w:lvlText w:val="%3．"/>
      <w:lvlJc w:val="left"/>
      <w:pPr>
        <w:ind w:left="0" w:firstLine="400"/>
      </w:pPr>
      <w:rPr>
        <w:rFonts w:hint="eastAsia" w:ascii="宋体" w:hAnsi="宋体" w:eastAsia="宋体" w:cs="宋体"/>
      </w:rPr>
    </w:lvl>
    <w:lvl w:ilvl="3" w:tentative="0">
      <w:start w:val="1"/>
      <w:numFmt w:val="decimal"/>
      <w:suff w:val="nothing"/>
      <w:lvlText w:val="（%4）"/>
      <w:lvlJc w:val="left"/>
      <w:pPr>
        <w:ind w:left="0" w:firstLine="402"/>
      </w:pPr>
      <w:rPr>
        <w:rFonts w:hint="eastAsia" w:ascii="宋体" w:hAnsi="宋体" w:eastAsia="宋体" w:cs="宋体"/>
      </w:rPr>
    </w:lvl>
    <w:lvl w:ilvl="4" w:tentative="0">
      <w:start w:val="1"/>
      <w:numFmt w:val="decimalEnclosedCircleChinese"/>
      <w:suff w:val="nothing"/>
      <w:lvlText w:val="%5"/>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abstractNum w:abstractNumId="2">
    <w:nsid w:val="6F06A541"/>
    <w:multiLevelType w:val="singleLevel"/>
    <w:tmpl w:val="6F06A541"/>
    <w:lvl w:ilvl="0" w:tentative="0">
      <w:start w:val="2"/>
      <w:numFmt w:val="chineseCounting"/>
      <w:suff w:val="nothing"/>
      <w:lvlText w:val="（%1）"/>
      <w:lvlJc w:val="left"/>
      <w:rPr>
        <w:rFonts w:hint="eastAsia" w:ascii="方正楷体简体" w:hAnsi="方正楷体简体" w:eastAsia="方正楷体简体" w:cs="方正楷体简体"/>
        <w:sz w:val="32"/>
        <w:szCs w:val="32"/>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40"/>
  <w:drawingGridVerticalSpacing w:val="381"/>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FhZjA1ZDYwZTQyOTVmYzkxZGI0NDg1YWQ3Njk0YjgifQ=="/>
  </w:docVars>
  <w:rsids>
    <w:rsidRoot w:val="00172A27"/>
    <w:rsid w:val="00005700"/>
    <w:rsid w:val="00022C4D"/>
    <w:rsid w:val="00027CF7"/>
    <w:rsid w:val="000343B9"/>
    <w:rsid w:val="00065343"/>
    <w:rsid w:val="00065AD5"/>
    <w:rsid w:val="000D3132"/>
    <w:rsid w:val="000D4071"/>
    <w:rsid w:val="001148D3"/>
    <w:rsid w:val="00120F9A"/>
    <w:rsid w:val="00127F9D"/>
    <w:rsid w:val="0013065B"/>
    <w:rsid w:val="001344B2"/>
    <w:rsid w:val="00134855"/>
    <w:rsid w:val="00145CA9"/>
    <w:rsid w:val="00145DD7"/>
    <w:rsid w:val="00162341"/>
    <w:rsid w:val="001708DE"/>
    <w:rsid w:val="001724D3"/>
    <w:rsid w:val="00172A27"/>
    <w:rsid w:val="00180637"/>
    <w:rsid w:val="001A7A5A"/>
    <w:rsid w:val="001D1FC2"/>
    <w:rsid w:val="001E5796"/>
    <w:rsid w:val="001F5C32"/>
    <w:rsid w:val="00243F87"/>
    <w:rsid w:val="002539F8"/>
    <w:rsid w:val="002570D0"/>
    <w:rsid w:val="00266BA5"/>
    <w:rsid w:val="00287756"/>
    <w:rsid w:val="002F7B42"/>
    <w:rsid w:val="003133F3"/>
    <w:rsid w:val="00317DCF"/>
    <w:rsid w:val="00320D39"/>
    <w:rsid w:val="0032304E"/>
    <w:rsid w:val="00332C7B"/>
    <w:rsid w:val="00380FC9"/>
    <w:rsid w:val="00384CF2"/>
    <w:rsid w:val="003942E4"/>
    <w:rsid w:val="003C0388"/>
    <w:rsid w:val="003D5286"/>
    <w:rsid w:val="003E2D83"/>
    <w:rsid w:val="003E30D4"/>
    <w:rsid w:val="003F0E80"/>
    <w:rsid w:val="003F4549"/>
    <w:rsid w:val="00415B00"/>
    <w:rsid w:val="004255E8"/>
    <w:rsid w:val="0044122C"/>
    <w:rsid w:val="00443DB6"/>
    <w:rsid w:val="004549BF"/>
    <w:rsid w:val="004646A3"/>
    <w:rsid w:val="00465D4B"/>
    <w:rsid w:val="00490688"/>
    <w:rsid w:val="005512A0"/>
    <w:rsid w:val="00551BFB"/>
    <w:rsid w:val="00585F86"/>
    <w:rsid w:val="005E6F67"/>
    <w:rsid w:val="005F18EA"/>
    <w:rsid w:val="005F30FB"/>
    <w:rsid w:val="00604A9B"/>
    <w:rsid w:val="00625E84"/>
    <w:rsid w:val="00646411"/>
    <w:rsid w:val="0069157A"/>
    <w:rsid w:val="006C308B"/>
    <w:rsid w:val="006F2143"/>
    <w:rsid w:val="007118F7"/>
    <w:rsid w:val="007221E5"/>
    <w:rsid w:val="007304E9"/>
    <w:rsid w:val="007510A0"/>
    <w:rsid w:val="007A714B"/>
    <w:rsid w:val="007B0D55"/>
    <w:rsid w:val="007B6521"/>
    <w:rsid w:val="007C12F8"/>
    <w:rsid w:val="007D13A4"/>
    <w:rsid w:val="007E5CD9"/>
    <w:rsid w:val="00804DDE"/>
    <w:rsid w:val="00844FFA"/>
    <w:rsid w:val="0085646D"/>
    <w:rsid w:val="008700E1"/>
    <w:rsid w:val="00870DA1"/>
    <w:rsid w:val="00874752"/>
    <w:rsid w:val="00891D33"/>
    <w:rsid w:val="008B2190"/>
    <w:rsid w:val="008B3C2A"/>
    <w:rsid w:val="008C7942"/>
    <w:rsid w:val="008D1222"/>
    <w:rsid w:val="008F709E"/>
    <w:rsid w:val="00913AAB"/>
    <w:rsid w:val="00915BF4"/>
    <w:rsid w:val="00916CC3"/>
    <w:rsid w:val="00934B72"/>
    <w:rsid w:val="009469D8"/>
    <w:rsid w:val="00947CAA"/>
    <w:rsid w:val="00970916"/>
    <w:rsid w:val="00977F0D"/>
    <w:rsid w:val="00982A1F"/>
    <w:rsid w:val="00984364"/>
    <w:rsid w:val="00990626"/>
    <w:rsid w:val="009A14D8"/>
    <w:rsid w:val="00A21DA0"/>
    <w:rsid w:val="00A234C6"/>
    <w:rsid w:val="00A40427"/>
    <w:rsid w:val="00A6426B"/>
    <w:rsid w:val="00A7593B"/>
    <w:rsid w:val="00A83D99"/>
    <w:rsid w:val="00A8572E"/>
    <w:rsid w:val="00A97621"/>
    <w:rsid w:val="00AB5C77"/>
    <w:rsid w:val="00AC4CCA"/>
    <w:rsid w:val="00AD1C0E"/>
    <w:rsid w:val="00AD64C4"/>
    <w:rsid w:val="00AE0EA5"/>
    <w:rsid w:val="00B0025A"/>
    <w:rsid w:val="00B07D55"/>
    <w:rsid w:val="00B238E5"/>
    <w:rsid w:val="00B54DD1"/>
    <w:rsid w:val="00B61B81"/>
    <w:rsid w:val="00B86407"/>
    <w:rsid w:val="00BA4573"/>
    <w:rsid w:val="00BB0157"/>
    <w:rsid w:val="00BC1E79"/>
    <w:rsid w:val="00BC3771"/>
    <w:rsid w:val="00BD73FD"/>
    <w:rsid w:val="00BF1745"/>
    <w:rsid w:val="00C10A63"/>
    <w:rsid w:val="00C15E2B"/>
    <w:rsid w:val="00C2036B"/>
    <w:rsid w:val="00C27DBC"/>
    <w:rsid w:val="00C4082F"/>
    <w:rsid w:val="00C42AC9"/>
    <w:rsid w:val="00C46DF1"/>
    <w:rsid w:val="00C473DE"/>
    <w:rsid w:val="00C57E48"/>
    <w:rsid w:val="00C60C5F"/>
    <w:rsid w:val="00C95EE1"/>
    <w:rsid w:val="00CB3663"/>
    <w:rsid w:val="00CD1115"/>
    <w:rsid w:val="00CE47F8"/>
    <w:rsid w:val="00CF1087"/>
    <w:rsid w:val="00CF395F"/>
    <w:rsid w:val="00D0292A"/>
    <w:rsid w:val="00D03F28"/>
    <w:rsid w:val="00D10437"/>
    <w:rsid w:val="00D17FF2"/>
    <w:rsid w:val="00D32F3D"/>
    <w:rsid w:val="00D40684"/>
    <w:rsid w:val="00D674C9"/>
    <w:rsid w:val="00DA2CFE"/>
    <w:rsid w:val="00DB0266"/>
    <w:rsid w:val="00DB4299"/>
    <w:rsid w:val="00DD6F63"/>
    <w:rsid w:val="00DF4201"/>
    <w:rsid w:val="00E12623"/>
    <w:rsid w:val="00E21D9A"/>
    <w:rsid w:val="00E26327"/>
    <w:rsid w:val="00E54124"/>
    <w:rsid w:val="00E57013"/>
    <w:rsid w:val="00EA5C64"/>
    <w:rsid w:val="00EB7419"/>
    <w:rsid w:val="00EB7CC9"/>
    <w:rsid w:val="00EC36B4"/>
    <w:rsid w:val="00EC4E9D"/>
    <w:rsid w:val="00EE02EB"/>
    <w:rsid w:val="00EE1A30"/>
    <w:rsid w:val="00EE3529"/>
    <w:rsid w:val="00EE48FB"/>
    <w:rsid w:val="00EE6953"/>
    <w:rsid w:val="00EE7FC6"/>
    <w:rsid w:val="00F274AA"/>
    <w:rsid w:val="00F30D9C"/>
    <w:rsid w:val="00F46E00"/>
    <w:rsid w:val="00F50B3A"/>
    <w:rsid w:val="00F534D0"/>
    <w:rsid w:val="00F80E20"/>
    <w:rsid w:val="00FC3561"/>
    <w:rsid w:val="00FE38B2"/>
    <w:rsid w:val="00FF3147"/>
    <w:rsid w:val="01056705"/>
    <w:rsid w:val="01AE1362"/>
    <w:rsid w:val="028212C5"/>
    <w:rsid w:val="0295277A"/>
    <w:rsid w:val="030550DE"/>
    <w:rsid w:val="0307791A"/>
    <w:rsid w:val="03810B86"/>
    <w:rsid w:val="0385027D"/>
    <w:rsid w:val="03895C68"/>
    <w:rsid w:val="039D1411"/>
    <w:rsid w:val="03C46413"/>
    <w:rsid w:val="041F4DBF"/>
    <w:rsid w:val="04B51984"/>
    <w:rsid w:val="05370DC3"/>
    <w:rsid w:val="05704583"/>
    <w:rsid w:val="061A3830"/>
    <w:rsid w:val="06F515E9"/>
    <w:rsid w:val="074574B7"/>
    <w:rsid w:val="076743EF"/>
    <w:rsid w:val="07B50534"/>
    <w:rsid w:val="0815093A"/>
    <w:rsid w:val="08CA0DBA"/>
    <w:rsid w:val="08DA47AD"/>
    <w:rsid w:val="08F016D3"/>
    <w:rsid w:val="09491BC8"/>
    <w:rsid w:val="0AA10A64"/>
    <w:rsid w:val="0AF44EAD"/>
    <w:rsid w:val="0B386398"/>
    <w:rsid w:val="0CC90B55"/>
    <w:rsid w:val="0CD96FB7"/>
    <w:rsid w:val="0D7C008D"/>
    <w:rsid w:val="0DA06897"/>
    <w:rsid w:val="0DF462ED"/>
    <w:rsid w:val="0E19564B"/>
    <w:rsid w:val="0E22759B"/>
    <w:rsid w:val="0E5E23AA"/>
    <w:rsid w:val="0E7F3C56"/>
    <w:rsid w:val="0EF610D2"/>
    <w:rsid w:val="0FCEE19E"/>
    <w:rsid w:val="0FEDD33C"/>
    <w:rsid w:val="10C177C0"/>
    <w:rsid w:val="10FB12CE"/>
    <w:rsid w:val="11A54F88"/>
    <w:rsid w:val="12F71BB3"/>
    <w:rsid w:val="134E407D"/>
    <w:rsid w:val="144B4CE8"/>
    <w:rsid w:val="14F52C04"/>
    <w:rsid w:val="155B04E5"/>
    <w:rsid w:val="15762967"/>
    <w:rsid w:val="15FF6AB8"/>
    <w:rsid w:val="16B348F3"/>
    <w:rsid w:val="16BA737C"/>
    <w:rsid w:val="17404D18"/>
    <w:rsid w:val="175A04F9"/>
    <w:rsid w:val="179E79D9"/>
    <w:rsid w:val="17F953F4"/>
    <w:rsid w:val="186A5A33"/>
    <w:rsid w:val="18A93AFC"/>
    <w:rsid w:val="18C55A5F"/>
    <w:rsid w:val="18DD5A8A"/>
    <w:rsid w:val="19430B61"/>
    <w:rsid w:val="196B6F54"/>
    <w:rsid w:val="19C04D3B"/>
    <w:rsid w:val="19CD71FA"/>
    <w:rsid w:val="1A94413A"/>
    <w:rsid w:val="1AC82436"/>
    <w:rsid w:val="1B4B596F"/>
    <w:rsid w:val="1BAA0BEC"/>
    <w:rsid w:val="1BDF6BC8"/>
    <w:rsid w:val="1BED070E"/>
    <w:rsid w:val="1C437B6B"/>
    <w:rsid w:val="1C535707"/>
    <w:rsid w:val="1D4F18C5"/>
    <w:rsid w:val="1D5C6857"/>
    <w:rsid w:val="1D9444AE"/>
    <w:rsid w:val="1D9A1CE4"/>
    <w:rsid w:val="1EBF8E91"/>
    <w:rsid w:val="1ED35C04"/>
    <w:rsid w:val="1F406C39"/>
    <w:rsid w:val="1F5275D0"/>
    <w:rsid w:val="1FE92B41"/>
    <w:rsid w:val="20CB7E98"/>
    <w:rsid w:val="222D5CA1"/>
    <w:rsid w:val="228E0FF2"/>
    <w:rsid w:val="235D6114"/>
    <w:rsid w:val="23B73179"/>
    <w:rsid w:val="23F46FD7"/>
    <w:rsid w:val="24101808"/>
    <w:rsid w:val="24283899"/>
    <w:rsid w:val="248C4080"/>
    <w:rsid w:val="25757B75"/>
    <w:rsid w:val="257C14F2"/>
    <w:rsid w:val="262D6E6F"/>
    <w:rsid w:val="26331263"/>
    <w:rsid w:val="265058AE"/>
    <w:rsid w:val="273B0505"/>
    <w:rsid w:val="277338DD"/>
    <w:rsid w:val="27FF4D71"/>
    <w:rsid w:val="282B56B9"/>
    <w:rsid w:val="28317601"/>
    <w:rsid w:val="28EA1A45"/>
    <w:rsid w:val="294B0B24"/>
    <w:rsid w:val="29581F66"/>
    <w:rsid w:val="29942B89"/>
    <w:rsid w:val="2A14341E"/>
    <w:rsid w:val="2A210B04"/>
    <w:rsid w:val="2A2368F1"/>
    <w:rsid w:val="2A7F945E"/>
    <w:rsid w:val="2A817549"/>
    <w:rsid w:val="2ACD2201"/>
    <w:rsid w:val="2AF467D7"/>
    <w:rsid w:val="2B8F2245"/>
    <w:rsid w:val="2BBE5215"/>
    <w:rsid w:val="2BD8212D"/>
    <w:rsid w:val="2BFDA77C"/>
    <w:rsid w:val="2C66157A"/>
    <w:rsid w:val="2CED406D"/>
    <w:rsid w:val="2CF33CB4"/>
    <w:rsid w:val="2CF6526E"/>
    <w:rsid w:val="2D324D1A"/>
    <w:rsid w:val="2D525A3B"/>
    <w:rsid w:val="2D6319D3"/>
    <w:rsid w:val="2DF126AA"/>
    <w:rsid w:val="2DF91330"/>
    <w:rsid w:val="2EAB4317"/>
    <w:rsid w:val="2EBDC04F"/>
    <w:rsid w:val="2F3274A5"/>
    <w:rsid w:val="2F552ED6"/>
    <w:rsid w:val="2F70357F"/>
    <w:rsid w:val="2FF755DD"/>
    <w:rsid w:val="3052247A"/>
    <w:rsid w:val="3090670D"/>
    <w:rsid w:val="30D4086C"/>
    <w:rsid w:val="312B48AF"/>
    <w:rsid w:val="326624C1"/>
    <w:rsid w:val="32A47AB4"/>
    <w:rsid w:val="32AC5D7B"/>
    <w:rsid w:val="32CB27BC"/>
    <w:rsid w:val="32FC75D4"/>
    <w:rsid w:val="33D34794"/>
    <w:rsid w:val="34625199"/>
    <w:rsid w:val="34B42BB5"/>
    <w:rsid w:val="34C73C1C"/>
    <w:rsid w:val="34C957E7"/>
    <w:rsid w:val="36001598"/>
    <w:rsid w:val="360308FA"/>
    <w:rsid w:val="36783E87"/>
    <w:rsid w:val="36870F62"/>
    <w:rsid w:val="369B1CB2"/>
    <w:rsid w:val="369F01D5"/>
    <w:rsid w:val="36AF3103"/>
    <w:rsid w:val="36BF54EC"/>
    <w:rsid w:val="36DC449D"/>
    <w:rsid w:val="36EDA54C"/>
    <w:rsid w:val="372D446F"/>
    <w:rsid w:val="377DC02A"/>
    <w:rsid w:val="37BB122C"/>
    <w:rsid w:val="37E36263"/>
    <w:rsid w:val="37F72B7F"/>
    <w:rsid w:val="38D85C62"/>
    <w:rsid w:val="391FD347"/>
    <w:rsid w:val="3A3949DD"/>
    <w:rsid w:val="3A5F4A38"/>
    <w:rsid w:val="3A6D3666"/>
    <w:rsid w:val="3AE5274E"/>
    <w:rsid w:val="3B3522AA"/>
    <w:rsid w:val="3B3D6F96"/>
    <w:rsid w:val="3B626037"/>
    <w:rsid w:val="3B6A3F8A"/>
    <w:rsid w:val="3BA9E31C"/>
    <w:rsid w:val="3D1F22E5"/>
    <w:rsid w:val="3D835A3E"/>
    <w:rsid w:val="3D997564"/>
    <w:rsid w:val="3DD12550"/>
    <w:rsid w:val="3E432DCF"/>
    <w:rsid w:val="3E8E1632"/>
    <w:rsid w:val="3E9FF9E4"/>
    <w:rsid w:val="3EEF2905"/>
    <w:rsid w:val="3EEF87E3"/>
    <w:rsid w:val="3FB5575F"/>
    <w:rsid w:val="3FB57775"/>
    <w:rsid w:val="3FBFEC52"/>
    <w:rsid w:val="3FCE5EC9"/>
    <w:rsid w:val="3FFD6C8D"/>
    <w:rsid w:val="400D7690"/>
    <w:rsid w:val="404E0509"/>
    <w:rsid w:val="4069560F"/>
    <w:rsid w:val="413C0E56"/>
    <w:rsid w:val="415A6585"/>
    <w:rsid w:val="41DC7289"/>
    <w:rsid w:val="41FD2ABB"/>
    <w:rsid w:val="425C18F8"/>
    <w:rsid w:val="42637027"/>
    <w:rsid w:val="4294088C"/>
    <w:rsid w:val="42982F61"/>
    <w:rsid w:val="42A2347D"/>
    <w:rsid w:val="42E77859"/>
    <w:rsid w:val="42EB7271"/>
    <w:rsid w:val="43314BCE"/>
    <w:rsid w:val="43802285"/>
    <w:rsid w:val="43D2284D"/>
    <w:rsid w:val="43ED42A2"/>
    <w:rsid w:val="44865DC2"/>
    <w:rsid w:val="44A86EA6"/>
    <w:rsid w:val="44FE2B7A"/>
    <w:rsid w:val="452477C4"/>
    <w:rsid w:val="455812EC"/>
    <w:rsid w:val="455851CB"/>
    <w:rsid w:val="45761D23"/>
    <w:rsid w:val="459B16D3"/>
    <w:rsid w:val="462654C2"/>
    <w:rsid w:val="462A15BD"/>
    <w:rsid w:val="477AA038"/>
    <w:rsid w:val="47DF2A10"/>
    <w:rsid w:val="481D51B8"/>
    <w:rsid w:val="48B40588"/>
    <w:rsid w:val="48D56225"/>
    <w:rsid w:val="48E02BC4"/>
    <w:rsid w:val="49605DAC"/>
    <w:rsid w:val="49FFC2D1"/>
    <w:rsid w:val="4A3F0AC3"/>
    <w:rsid w:val="4AFA2C7B"/>
    <w:rsid w:val="4B404837"/>
    <w:rsid w:val="4B6B11A9"/>
    <w:rsid w:val="4B832434"/>
    <w:rsid w:val="4B863FDA"/>
    <w:rsid w:val="4BC23D1C"/>
    <w:rsid w:val="4BDE4024"/>
    <w:rsid w:val="4C907F6D"/>
    <w:rsid w:val="4CAE35BE"/>
    <w:rsid w:val="4D6E449B"/>
    <w:rsid w:val="4E7F4CED"/>
    <w:rsid w:val="4F7241B1"/>
    <w:rsid w:val="4FFFCD54"/>
    <w:rsid w:val="507D0BBC"/>
    <w:rsid w:val="507E6B2A"/>
    <w:rsid w:val="507F724A"/>
    <w:rsid w:val="51290B58"/>
    <w:rsid w:val="51381763"/>
    <w:rsid w:val="52265F38"/>
    <w:rsid w:val="52EF2BDF"/>
    <w:rsid w:val="53D138E8"/>
    <w:rsid w:val="53FE2BF5"/>
    <w:rsid w:val="543748C0"/>
    <w:rsid w:val="55AC2CD2"/>
    <w:rsid w:val="55B812E3"/>
    <w:rsid w:val="561A2F05"/>
    <w:rsid w:val="563D0083"/>
    <w:rsid w:val="56934204"/>
    <w:rsid w:val="56A7003A"/>
    <w:rsid w:val="56DC53F6"/>
    <w:rsid w:val="56F7792F"/>
    <w:rsid w:val="575D29C4"/>
    <w:rsid w:val="577B4EF8"/>
    <w:rsid w:val="579A41D9"/>
    <w:rsid w:val="57BD0169"/>
    <w:rsid w:val="57E13BCA"/>
    <w:rsid w:val="57F939E1"/>
    <w:rsid w:val="584F0184"/>
    <w:rsid w:val="5864421C"/>
    <w:rsid w:val="58CA26BF"/>
    <w:rsid w:val="5901172B"/>
    <w:rsid w:val="59065CB4"/>
    <w:rsid w:val="596C2DB0"/>
    <w:rsid w:val="59821BED"/>
    <w:rsid w:val="5AB4383C"/>
    <w:rsid w:val="5ABB2895"/>
    <w:rsid w:val="5B022F52"/>
    <w:rsid w:val="5B3C271A"/>
    <w:rsid w:val="5B9952E7"/>
    <w:rsid w:val="5C5537BA"/>
    <w:rsid w:val="5C694A22"/>
    <w:rsid w:val="5D07484F"/>
    <w:rsid w:val="5D3C5456"/>
    <w:rsid w:val="5D5BF516"/>
    <w:rsid w:val="5FE31B11"/>
    <w:rsid w:val="5FF4FC2B"/>
    <w:rsid w:val="5FFBCD3B"/>
    <w:rsid w:val="5FFD34BB"/>
    <w:rsid w:val="5FFE5558"/>
    <w:rsid w:val="6020741B"/>
    <w:rsid w:val="6041437A"/>
    <w:rsid w:val="608914CC"/>
    <w:rsid w:val="60C364F2"/>
    <w:rsid w:val="615C16D6"/>
    <w:rsid w:val="61876B95"/>
    <w:rsid w:val="618A3DC3"/>
    <w:rsid w:val="61C21A8A"/>
    <w:rsid w:val="627C5614"/>
    <w:rsid w:val="62B74F26"/>
    <w:rsid w:val="62BA758E"/>
    <w:rsid w:val="62BB6119"/>
    <w:rsid w:val="62DB2B6C"/>
    <w:rsid w:val="634E45C9"/>
    <w:rsid w:val="63A71F74"/>
    <w:rsid w:val="63AF6478"/>
    <w:rsid w:val="63DDBBBB"/>
    <w:rsid w:val="65A32AFE"/>
    <w:rsid w:val="65C7404D"/>
    <w:rsid w:val="65F17436"/>
    <w:rsid w:val="66B18282"/>
    <w:rsid w:val="66EE54A9"/>
    <w:rsid w:val="67551304"/>
    <w:rsid w:val="675C7C9C"/>
    <w:rsid w:val="67AB4C59"/>
    <w:rsid w:val="67BDF9D3"/>
    <w:rsid w:val="67C647C0"/>
    <w:rsid w:val="684306E9"/>
    <w:rsid w:val="68723580"/>
    <w:rsid w:val="68994500"/>
    <w:rsid w:val="697F1380"/>
    <w:rsid w:val="699A1F8A"/>
    <w:rsid w:val="69A93917"/>
    <w:rsid w:val="69AC355D"/>
    <w:rsid w:val="69E5B8E5"/>
    <w:rsid w:val="6A4A3BFD"/>
    <w:rsid w:val="6ACA2779"/>
    <w:rsid w:val="6B1029D1"/>
    <w:rsid w:val="6BD14727"/>
    <w:rsid w:val="6BD9F023"/>
    <w:rsid w:val="6C75429C"/>
    <w:rsid w:val="6C82343C"/>
    <w:rsid w:val="6CD785FD"/>
    <w:rsid w:val="6D8E68B6"/>
    <w:rsid w:val="6DA8050D"/>
    <w:rsid w:val="6DBA7515"/>
    <w:rsid w:val="6DFF3390"/>
    <w:rsid w:val="6E2F282E"/>
    <w:rsid w:val="6E761153"/>
    <w:rsid w:val="6EF36040"/>
    <w:rsid w:val="6EFF2B7B"/>
    <w:rsid w:val="6F493902"/>
    <w:rsid w:val="6FA95E17"/>
    <w:rsid w:val="6FBF7F56"/>
    <w:rsid w:val="6FC06BC3"/>
    <w:rsid w:val="6FD9450A"/>
    <w:rsid w:val="6FEB4FEB"/>
    <w:rsid w:val="6FEF29B3"/>
    <w:rsid w:val="6FF2CBB9"/>
    <w:rsid w:val="6FF658FB"/>
    <w:rsid w:val="70066BB1"/>
    <w:rsid w:val="711A3103"/>
    <w:rsid w:val="711F09A7"/>
    <w:rsid w:val="71D4087A"/>
    <w:rsid w:val="71DDC9F2"/>
    <w:rsid w:val="71E34413"/>
    <w:rsid w:val="71FFC0C1"/>
    <w:rsid w:val="727D4F24"/>
    <w:rsid w:val="72A70FAA"/>
    <w:rsid w:val="73113F43"/>
    <w:rsid w:val="734944D8"/>
    <w:rsid w:val="73B7ADB8"/>
    <w:rsid w:val="740A1865"/>
    <w:rsid w:val="747FFD7A"/>
    <w:rsid w:val="74B54142"/>
    <w:rsid w:val="74E42203"/>
    <w:rsid w:val="75101AA2"/>
    <w:rsid w:val="758650B4"/>
    <w:rsid w:val="75A97E24"/>
    <w:rsid w:val="75DD4904"/>
    <w:rsid w:val="75FA3F3B"/>
    <w:rsid w:val="76778448"/>
    <w:rsid w:val="77245415"/>
    <w:rsid w:val="7771949D"/>
    <w:rsid w:val="77BF2551"/>
    <w:rsid w:val="77BFD273"/>
    <w:rsid w:val="77EDB0D9"/>
    <w:rsid w:val="782E0A91"/>
    <w:rsid w:val="788D4C3C"/>
    <w:rsid w:val="78EDD24C"/>
    <w:rsid w:val="7922343B"/>
    <w:rsid w:val="7926388B"/>
    <w:rsid w:val="79521C10"/>
    <w:rsid w:val="795E17F1"/>
    <w:rsid w:val="79D42C0A"/>
    <w:rsid w:val="7A727261"/>
    <w:rsid w:val="7A83401C"/>
    <w:rsid w:val="7B204EC5"/>
    <w:rsid w:val="7B7EBDF0"/>
    <w:rsid w:val="7B8E17E2"/>
    <w:rsid w:val="7B93031C"/>
    <w:rsid w:val="7B9FD11C"/>
    <w:rsid w:val="7BBFBDE8"/>
    <w:rsid w:val="7BCC39B7"/>
    <w:rsid w:val="7BEB4051"/>
    <w:rsid w:val="7C25609B"/>
    <w:rsid w:val="7CDE1835"/>
    <w:rsid w:val="7CFC4664"/>
    <w:rsid w:val="7D4E5235"/>
    <w:rsid w:val="7D7B5896"/>
    <w:rsid w:val="7D7BD595"/>
    <w:rsid w:val="7E6B12CB"/>
    <w:rsid w:val="7E7273D9"/>
    <w:rsid w:val="7E77D991"/>
    <w:rsid w:val="7EAD1DE1"/>
    <w:rsid w:val="7EB151EC"/>
    <w:rsid w:val="7EBDF124"/>
    <w:rsid w:val="7EBF5C24"/>
    <w:rsid w:val="7ED5A2C4"/>
    <w:rsid w:val="7EFB3570"/>
    <w:rsid w:val="7EFF5ED8"/>
    <w:rsid w:val="7F4375B9"/>
    <w:rsid w:val="7F4B6054"/>
    <w:rsid w:val="7F696F3C"/>
    <w:rsid w:val="7F7EA9D2"/>
    <w:rsid w:val="7F824F8C"/>
    <w:rsid w:val="7F9955B4"/>
    <w:rsid w:val="7FB7E12A"/>
    <w:rsid w:val="7FDFE08E"/>
    <w:rsid w:val="7FEB5C58"/>
    <w:rsid w:val="7FF999A7"/>
    <w:rsid w:val="7FFBA9C2"/>
    <w:rsid w:val="7FFBEE05"/>
    <w:rsid w:val="7FFD3163"/>
    <w:rsid w:val="7FFFADCF"/>
    <w:rsid w:val="8FB52647"/>
    <w:rsid w:val="8FD1C878"/>
    <w:rsid w:val="8FEF4A8D"/>
    <w:rsid w:val="971D1DFF"/>
    <w:rsid w:val="97F6179A"/>
    <w:rsid w:val="9AECA37B"/>
    <w:rsid w:val="9BBC560B"/>
    <w:rsid w:val="9DD91B26"/>
    <w:rsid w:val="9F977CEE"/>
    <w:rsid w:val="9FFDD58A"/>
    <w:rsid w:val="A797FD14"/>
    <w:rsid w:val="AAAB3E80"/>
    <w:rsid w:val="AEFF0EDB"/>
    <w:rsid w:val="B6F5E0B7"/>
    <w:rsid w:val="BADD304E"/>
    <w:rsid w:val="BCDB95F6"/>
    <w:rsid w:val="BE749C9D"/>
    <w:rsid w:val="BEB561CE"/>
    <w:rsid w:val="BEB79207"/>
    <w:rsid w:val="BEE77723"/>
    <w:rsid w:val="BEF64A81"/>
    <w:rsid w:val="BFEFC32C"/>
    <w:rsid w:val="C7DED0D6"/>
    <w:rsid w:val="D15AC55A"/>
    <w:rsid w:val="D27B3645"/>
    <w:rsid w:val="D3FB50D6"/>
    <w:rsid w:val="D7E377CF"/>
    <w:rsid w:val="D7EF0BF7"/>
    <w:rsid w:val="DAED115C"/>
    <w:rsid w:val="DB5F406F"/>
    <w:rsid w:val="DBE7F8B4"/>
    <w:rsid w:val="DE3FCB91"/>
    <w:rsid w:val="DEBF1326"/>
    <w:rsid w:val="DEDD909B"/>
    <w:rsid w:val="DEFE8B6C"/>
    <w:rsid w:val="DFBDAD35"/>
    <w:rsid w:val="DFBE8F09"/>
    <w:rsid w:val="DFDF7B42"/>
    <w:rsid w:val="DFF3CC59"/>
    <w:rsid w:val="DFFD93F7"/>
    <w:rsid w:val="DFFE9052"/>
    <w:rsid w:val="E74775F6"/>
    <w:rsid w:val="E7FF1066"/>
    <w:rsid w:val="E9EFB32A"/>
    <w:rsid w:val="EADDC9B6"/>
    <w:rsid w:val="EADEFAB7"/>
    <w:rsid w:val="EB73FA1C"/>
    <w:rsid w:val="EBC9EB1D"/>
    <w:rsid w:val="EBDF4FC7"/>
    <w:rsid w:val="EBFF197F"/>
    <w:rsid w:val="EDFC2E87"/>
    <w:rsid w:val="EF7FFE34"/>
    <w:rsid w:val="EFD629E5"/>
    <w:rsid w:val="EFFB475C"/>
    <w:rsid w:val="F1F9609C"/>
    <w:rsid w:val="F1FFFF88"/>
    <w:rsid w:val="F39947E1"/>
    <w:rsid w:val="F3D71110"/>
    <w:rsid w:val="F3FDFFF2"/>
    <w:rsid w:val="F47A67D3"/>
    <w:rsid w:val="F576167A"/>
    <w:rsid w:val="F5F59530"/>
    <w:rsid w:val="F7A799C3"/>
    <w:rsid w:val="F7FE8233"/>
    <w:rsid w:val="F9EF6DC5"/>
    <w:rsid w:val="F9FF718F"/>
    <w:rsid w:val="FAF94D1D"/>
    <w:rsid w:val="FAFE9232"/>
    <w:rsid w:val="FB8BADB6"/>
    <w:rsid w:val="FBB99A53"/>
    <w:rsid w:val="FDCBE75C"/>
    <w:rsid w:val="FDFF248A"/>
    <w:rsid w:val="FE79B20B"/>
    <w:rsid w:val="FE7F4B05"/>
    <w:rsid w:val="FEEFD47F"/>
    <w:rsid w:val="FEF179B6"/>
    <w:rsid w:val="FF7DD536"/>
    <w:rsid w:val="FF7FFDFB"/>
    <w:rsid w:val="FFBBF062"/>
    <w:rsid w:val="FFBC43AB"/>
    <w:rsid w:val="FFD5D44E"/>
    <w:rsid w:val="FFF3D0AA"/>
    <w:rsid w:val="FFF96485"/>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nhideWhenUsed="0" w:uiPriority="0" w:semiHidden="0"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eastAsia="仿宋_GB2312" w:asciiTheme="minorHAnsi" w:hAnsiTheme="minorHAnsi" w:cstheme="minorBidi"/>
      <w:kern w:val="2"/>
      <w:sz w:val="28"/>
      <w:szCs w:val="22"/>
      <w:lang w:val="en-US" w:eastAsia="zh-CN" w:bidi="ar-SA"/>
    </w:rPr>
  </w:style>
  <w:style w:type="paragraph" w:styleId="3">
    <w:name w:val="heading 2"/>
    <w:basedOn w:val="1"/>
    <w:next w:val="1"/>
    <w:link w:val="19"/>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qFormat/>
    <w:uiPriority w:val="0"/>
    <w:pPr>
      <w:keepNext/>
      <w:keepLines/>
      <w:numPr>
        <w:ilvl w:val="2"/>
        <w:numId w:val="1"/>
      </w:numPr>
      <w:spacing w:line="560" w:lineRule="exact"/>
      <w:ind w:firstLine="880" w:firstLineChars="200"/>
      <w:outlineLvl w:val="2"/>
    </w:pPr>
    <w:rPr>
      <w:b/>
      <w:bCs/>
      <w:szCs w:val="32"/>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0"/>
    <w:pPr>
      <w:spacing w:after="120"/>
    </w:pPr>
    <w:rPr>
      <w:rFonts w:ascii="Calibri" w:hAnsi="Calibri"/>
      <w:kern w:val="0"/>
      <w:szCs w:val="20"/>
    </w:rPr>
  </w:style>
  <w:style w:type="paragraph" w:styleId="5">
    <w:name w:val="annotation text"/>
    <w:basedOn w:val="1"/>
    <w:semiHidden/>
    <w:unhideWhenUsed/>
    <w:qFormat/>
    <w:uiPriority w:val="99"/>
    <w:pPr>
      <w:jc w:val="left"/>
    </w:pPr>
  </w:style>
  <w:style w:type="paragraph" w:styleId="6">
    <w:name w:val="Salutation"/>
    <w:basedOn w:val="1"/>
    <w:next w:val="1"/>
    <w:qFormat/>
    <w:uiPriority w:val="0"/>
  </w:style>
  <w:style w:type="paragraph" w:styleId="7">
    <w:name w:val="toc 3"/>
    <w:basedOn w:val="1"/>
    <w:next w:val="1"/>
    <w:semiHidden/>
    <w:unhideWhenUsed/>
    <w:qFormat/>
    <w:uiPriority w:val="39"/>
    <w:pPr>
      <w:ind w:left="840" w:leftChars="400"/>
    </w:pPr>
  </w:style>
  <w:style w:type="paragraph" w:styleId="8">
    <w:name w:val="footer"/>
    <w:basedOn w:val="1"/>
    <w:link w:val="21"/>
    <w:unhideWhenUsed/>
    <w:qFormat/>
    <w:uiPriority w:val="99"/>
    <w:pPr>
      <w:tabs>
        <w:tab w:val="center" w:pos="4153"/>
        <w:tab w:val="right" w:pos="8306"/>
      </w:tabs>
      <w:snapToGrid w:val="0"/>
      <w:jc w:val="left"/>
    </w:pPr>
    <w:rPr>
      <w:sz w:val="18"/>
      <w:szCs w:val="18"/>
    </w:rPr>
  </w:style>
  <w:style w:type="paragraph" w:styleId="9">
    <w:name w:val="header"/>
    <w:basedOn w:val="1"/>
    <w:link w:val="20"/>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unhideWhenUsed/>
    <w:qFormat/>
    <w:uiPriority w:val="39"/>
    <w:pPr>
      <w:tabs>
        <w:tab w:val="left" w:pos="709"/>
        <w:tab w:val="right" w:leader="dot" w:pos="8296"/>
      </w:tabs>
    </w:pPr>
  </w:style>
  <w:style w:type="paragraph" w:styleId="11">
    <w:name w:val="toc 2"/>
    <w:basedOn w:val="1"/>
    <w:next w:val="1"/>
    <w:unhideWhenUsed/>
    <w:qFormat/>
    <w:uiPriority w:val="39"/>
    <w:pPr>
      <w:ind w:left="420" w:leftChars="200"/>
    </w:pPr>
  </w:style>
  <w:style w:type="paragraph" w:styleId="12">
    <w:name w:val="Normal (Web)"/>
    <w:basedOn w:val="1"/>
    <w:unhideWhenUsed/>
    <w:qFormat/>
    <w:uiPriority w:val="99"/>
    <w:pPr>
      <w:spacing w:before="100" w:beforeAutospacing="1" w:after="100" w:afterAutospacing="1"/>
      <w:jc w:val="left"/>
    </w:pPr>
    <w:rPr>
      <w:rFonts w:cs="Times New Roman"/>
      <w:kern w:val="0"/>
      <w:sz w:val="24"/>
    </w:rPr>
  </w:style>
  <w:style w:type="table" w:styleId="14">
    <w:name w:val="Table Grid"/>
    <w:basedOn w:val="13"/>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Emphasis"/>
    <w:basedOn w:val="15"/>
    <w:qFormat/>
    <w:uiPriority w:val="20"/>
    <w:rPr>
      <w:i/>
    </w:rPr>
  </w:style>
  <w:style w:type="character" w:styleId="17">
    <w:name w:val="Hyperlink"/>
    <w:unhideWhenUsed/>
    <w:qFormat/>
    <w:uiPriority w:val="99"/>
    <w:rPr>
      <w:color w:val="4D4D4D"/>
      <w:u w:val="none"/>
    </w:rPr>
  </w:style>
  <w:style w:type="character" w:styleId="18">
    <w:name w:val="annotation reference"/>
    <w:basedOn w:val="15"/>
    <w:semiHidden/>
    <w:unhideWhenUsed/>
    <w:qFormat/>
    <w:uiPriority w:val="99"/>
    <w:rPr>
      <w:sz w:val="21"/>
      <w:szCs w:val="21"/>
    </w:rPr>
  </w:style>
  <w:style w:type="character" w:customStyle="1" w:styleId="19">
    <w:name w:val="标题 2 字符"/>
    <w:basedOn w:val="15"/>
    <w:link w:val="3"/>
    <w:semiHidden/>
    <w:qFormat/>
    <w:uiPriority w:val="9"/>
    <w:rPr>
      <w:rFonts w:asciiTheme="majorHAnsi" w:hAnsiTheme="majorHAnsi" w:eastAsiaTheme="majorEastAsia" w:cstheme="majorBidi"/>
      <w:b/>
      <w:bCs/>
      <w:kern w:val="2"/>
      <w:sz w:val="32"/>
      <w:szCs w:val="32"/>
    </w:rPr>
  </w:style>
  <w:style w:type="character" w:customStyle="1" w:styleId="20">
    <w:name w:val="页眉 字符"/>
    <w:basedOn w:val="15"/>
    <w:link w:val="9"/>
    <w:qFormat/>
    <w:uiPriority w:val="99"/>
    <w:rPr>
      <w:sz w:val="18"/>
      <w:szCs w:val="18"/>
    </w:rPr>
  </w:style>
  <w:style w:type="character" w:customStyle="1" w:styleId="21">
    <w:name w:val="页脚 字符"/>
    <w:basedOn w:val="15"/>
    <w:link w:val="8"/>
    <w:qFormat/>
    <w:uiPriority w:val="99"/>
    <w:rPr>
      <w:sz w:val="18"/>
      <w:szCs w:val="18"/>
    </w:rPr>
  </w:style>
  <w:style w:type="character" w:customStyle="1" w:styleId="22">
    <w:name w:val="font11"/>
    <w:basedOn w:val="15"/>
    <w:qFormat/>
    <w:uiPriority w:val="0"/>
    <w:rPr>
      <w:rFonts w:hint="eastAsia" w:ascii="宋体" w:hAnsi="宋体" w:eastAsia="宋体" w:cs="宋体"/>
      <w:color w:val="000000"/>
      <w:sz w:val="21"/>
      <w:szCs w:val="21"/>
      <w:u w:val="none"/>
    </w:rPr>
  </w:style>
  <w:style w:type="character" w:customStyle="1" w:styleId="23">
    <w:name w:val="font01"/>
    <w:basedOn w:val="15"/>
    <w:qFormat/>
    <w:uiPriority w:val="0"/>
    <w:rPr>
      <w:rFonts w:hint="default" w:ascii="Calibri" w:hAnsi="Calibri" w:cs="Calibri"/>
      <w:color w:val="000000"/>
      <w:sz w:val="21"/>
      <w:szCs w:val="21"/>
      <w:u w:val="none"/>
    </w:rPr>
  </w:style>
  <w:style w:type="character" w:customStyle="1" w:styleId="24">
    <w:name w:val="font71"/>
    <w:basedOn w:val="15"/>
    <w:qFormat/>
    <w:uiPriority w:val="0"/>
    <w:rPr>
      <w:rFonts w:hint="eastAsia" w:ascii="仿宋" w:hAnsi="仿宋" w:eastAsia="仿宋" w:cs="仿宋"/>
      <w:b/>
      <w:color w:val="000000"/>
      <w:sz w:val="24"/>
      <w:szCs w:val="24"/>
      <w:u w:val="none"/>
    </w:rPr>
  </w:style>
  <w:style w:type="character" w:customStyle="1" w:styleId="25">
    <w:name w:val="font51"/>
    <w:basedOn w:val="15"/>
    <w:qFormat/>
    <w:uiPriority w:val="0"/>
    <w:rPr>
      <w:rFonts w:hint="eastAsia" w:ascii="仿宋" w:hAnsi="仿宋" w:eastAsia="仿宋" w:cs="仿宋"/>
      <w:color w:val="000000"/>
      <w:sz w:val="24"/>
      <w:szCs w:val="24"/>
      <w:u w:val="none"/>
    </w:rPr>
  </w:style>
  <w:style w:type="character" w:customStyle="1" w:styleId="26">
    <w:name w:val="font31"/>
    <w:basedOn w:val="15"/>
    <w:qFormat/>
    <w:uiPriority w:val="0"/>
    <w:rPr>
      <w:rFonts w:hint="eastAsia" w:ascii="宋体" w:hAnsi="宋体" w:eastAsia="宋体" w:cs="宋体"/>
      <w:b/>
      <w:color w:val="000000"/>
      <w:sz w:val="22"/>
      <w:szCs w:val="22"/>
      <w:u w:val="none"/>
    </w:rPr>
  </w:style>
  <w:style w:type="character" w:customStyle="1" w:styleId="27">
    <w:name w:val="font21"/>
    <w:basedOn w:val="15"/>
    <w:qFormat/>
    <w:uiPriority w:val="0"/>
    <w:rPr>
      <w:rFonts w:hint="eastAsia" w:ascii="宋体" w:hAnsi="宋体" w:eastAsia="宋体" w:cs="宋体"/>
      <w:color w:val="000000"/>
      <w:sz w:val="20"/>
      <w:szCs w:val="20"/>
      <w:u w:val="none"/>
    </w:rPr>
  </w:style>
  <w:style w:type="character" w:customStyle="1" w:styleId="28">
    <w:name w:val="font41"/>
    <w:basedOn w:val="15"/>
    <w:qFormat/>
    <w:uiPriority w:val="0"/>
    <w:rPr>
      <w:rFonts w:hint="default" w:ascii="Times New Roman" w:hAnsi="Times New Roman" w:cs="Times New Roman"/>
      <w:b/>
      <w:color w:val="000000"/>
      <w:sz w:val="20"/>
      <w:szCs w:val="20"/>
      <w:u w:val="none"/>
    </w:rPr>
  </w:style>
  <w:style w:type="paragraph" w:customStyle="1" w:styleId="29">
    <w:name w:val="WPSOffice手动目录 1"/>
    <w:qFormat/>
    <w:uiPriority w:val="0"/>
    <w:rPr>
      <w:rFonts w:ascii="Times New Roman" w:hAnsi="Times New Roman" w:eastAsia="宋体" w:cs="Times New Roman"/>
      <w:lang w:val="en-US" w:eastAsia="zh-CN" w:bidi="ar-SA"/>
    </w:rPr>
  </w:style>
  <w:style w:type="paragraph" w:customStyle="1" w:styleId="30">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31">
    <w:name w:val="修订1"/>
    <w:hidden/>
    <w:semiHidden/>
    <w:qFormat/>
    <w:uiPriority w:val="99"/>
    <w:rPr>
      <w:rFonts w:eastAsia="仿宋_GB2312" w:asciiTheme="minorHAnsi" w:hAnsiTheme="minorHAnsi" w:cstheme="minorBidi"/>
      <w:kern w:val="2"/>
      <w:sz w:val="28"/>
      <w:szCs w:val="22"/>
      <w:lang w:val="en-US" w:eastAsia="zh-CN" w:bidi="ar-SA"/>
    </w:rPr>
  </w:style>
  <w:style w:type="paragraph" w:customStyle="1" w:styleId="32">
    <w:name w:val="修订2"/>
    <w:hidden/>
    <w:unhideWhenUsed/>
    <w:qFormat/>
    <w:uiPriority w:val="99"/>
    <w:rPr>
      <w:rFonts w:eastAsia="仿宋_GB2312" w:asciiTheme="minorHAnsi" w:hAnsiTheme="minorHAnsi" w:cstheme="minorBidi"/>
      <w:kern w:val="2"/>
      <w:sz w:val="28"/>
      <w:szCs w:val="22"/>
      <w:lang w:val="en-US" w:eastAsia="zh-CN" w:bidi="ar-SA"/>
    </w:rPr>
  </w:style>
  <w:style w:type="paragraph" w:customStyle="1" w:styleId="33">
    <w:name w:val="Revision"/>
    <w:hidden/>
    <w:unhideWhenUsed/>
    <w:qFormat/>
    <w:uiPriority w:val="99"/>
    <w:rPr>
      <w:rFonts w:eastAsia="仿宋_GB2312" w:asciiTheme="minorHAnsi" w:hAnsiTheme="minorHAnsi" w:cstheme="minorBidi"/>
      <w:kern w:val="2"/>
      <w:sz w:val="28"/>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15</Pages>
  <Words>2341</Words>
  <Characters>2560</Characters>
  <Lines>73</Lines>
  <Paragraphs>20</Paragraphs>
  <TotalTime>0</TotalTime>
  <ScaleCrop>false</ScaleCrop>
  <LinksUpToDate>false</LinksUpToDate>
  <CharactersWithSpaces>2574</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2020-04-07T07:49:00Z</dcterms:created>
  <dc:creator>ZC</dc:creator>
  <cp:lastModifiedBy>李国宝</cp:lastModifiedBy>
  <cp:lastPrinted>2024-11-06T09:23:00Z</cp:lastPrinted>
  <dcterms:modified xsi:type="dcterms:W3CDTF">2025-01-08T02:22:58Z</dcterms:modified>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0323C17550B84971857CA4630E76FAC8</vt:lpwstr>
  </property>
  <property fmtid="{D5CDD505-2E9C-101B-9397-08002B2CF9AE}" pid="4" name="KSOTemplateDocerSaveRecord">
    <vt:lpwstr>eyJoZGlkIjoiYmY5MTQzM2Y2MjhkOWQ1NmZmZTE1NGI0MjUxY2FhMTEiLCJ1c2VySWQiOiIxNDU4NzAyMTI0In0=</vt:lpwstr>
  </property>
</Properties>
</file>