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36488">
      <w:pPr>
        <w:jc w:val="center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九龙县2025年基本草原优化调整面积统计表</w:t>
      </w:r>
    </w:p>
    <w:p w14:paraId="37B1C37F">
      <w:pPr>
        <w:ind w:left="0" w:leftChars="0" w:firstLine="0" w:firstLineChars="0"/>
        <w:jc w:val="left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甘孜藏族自治州九龙县                                                       2026年</w:t>
      </w:r>
      <w:r>
        <w:rPr>
          <w:rFonts w:hint="eastAsia"/>
          <w:sz w:val="30"/>
          <w:szCs w:val="30"/>
          <w:lang w:val="en-US" w:eastAsia="zh-CN"/>
        </w:rPr>
        <w:t>9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月</w:t>
      </w:r>
      <w:r>
        <w:rPr>
          <w:rFonts w:hint="eastAsia"/>
          <w:sz w:val="30"/>
          <w:szCs w:val="30"/>
          <w:lang w:val="en-US" w:eastAsia="zh-CN"/>
        </w:rPr>
        <w:t>28</w:t>
      </w:r>
      <w:bookmarkStart w:id="0" w:name="_GoBack"/>
      <w:bookmarkEnd w:id="0"/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日</w:t>
      </w:r>
    </w:p>
    <w:tbl>
      <w:tblPr>
        <w:tblStyle w:val="4"/>
        <w:tblW w:w="147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2425"/>
        <w:gridCol w:w="1781"/>
        <w:gridCol w:w="1539"/>
        <w:gridCol w:w="1781"/>
        <w:gridCol w:w="1539"/>
        <w:gridCol w:w="1696"/>
        <w:gridCol w:w="1773"/>
        <w:gridCol w:w="698"/>
      </w:tblGrid>
      <w:tr w14:paraId="28F56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06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乡（镇）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175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仿宋_GB2312" w:cs="Arial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Arial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2024年国土三调草原总面积（公顷）</w:t>
            </w:r>
          </w:p>
        </w:tc>
        <w:tc>
          <w:tcPr>
            <w:tcW w:w="1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51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2025年基本草原</w:t>
            </w:r>
          </w:p>
        </w:tc>
        <w:tc>
          <w:tcPr>
            <w:tcW w:w="1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5E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2025年非基本草原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72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本次调入面积</w:t>
            </w:r>
          </w:p>
          <w:p w14:paraId="78CF60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（公顷）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6B8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本次调出面积</w:t>
            </w:r>
          </w:p>
          <w:p w14:paraId="7F3646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（公顷）</w:t>
            </w:r>
          </w:p>
        </w:tc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2A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5044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DA4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2627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Arial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D6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面积（公顷）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3C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占比（%）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7F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面积（公顷）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5C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占比（%）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59E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7A5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14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1CE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76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总计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A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210990.1153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D9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157043.1484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3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74.43%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E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53990.4479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7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25.59%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AC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353.6013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F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18281.1749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17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D96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1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八窝龙乡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3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11090.314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4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4757.9729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40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2.26%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E1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6332.6957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6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3.00%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5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39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759.0919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6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A3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4F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朵洛彝族乡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E0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1903.5078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7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743.6557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1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A0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1159.8521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9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8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2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1150.9423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A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17C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67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呷尔镇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2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21954.6683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E0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18498.437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E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8.77%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2A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3464.6938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D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1.64%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1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25.0082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2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1214.7022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A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E6B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2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洪坝乡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26104.3125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9E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25918.8575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5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12.28%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8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187.2031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0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1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0.1614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1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16.2056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A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294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37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魁多镇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4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968.2272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5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41.3059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8A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6A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935.1962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9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4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185.6948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F2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584.3984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E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765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BA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乃渠镇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8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10511.4569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B4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3747.8621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8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1.78%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0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6765.0976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C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3.21%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81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31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762.1787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2F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C6E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C1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三垭镇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97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7229.2058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87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2830.9702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B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1.34%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76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4398.4374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7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2.08%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A8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7.2903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0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1759.7938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0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ACC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1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三岩龙乡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26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36861.6864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D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24911.1034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15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11.81%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8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11951.3806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83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5.66%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B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88.3688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3C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1494.7074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C0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BEC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48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上团乡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A6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8563.7943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94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7783.8043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6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3.69%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A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780.2645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F1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4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0.8646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6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52.4312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11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C62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8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汤古镇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C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20350.6794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15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20276.0636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05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9.61%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5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75.7591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3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1C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0.5925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A6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47.9406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F3F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B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湾坝镇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A3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22871.9821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A8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18711.0701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6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8.87%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F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4173.3037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5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1.98%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6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6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2969.9504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5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D91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84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乌拉溪镇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E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3338.2219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6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1801.2064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C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0.85%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8A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1537.5208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7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0.73%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C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C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1377.8793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D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280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1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lang w:val="en-US" w:eastAsia="zh-CN" w:bidi="ar"/>
              </w:rPr>
              <w:t>小金彝族乡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9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748.8395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52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307.0316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F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C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442.0106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8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1A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7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378.4599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82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3C9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1A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lang w:val="en-US" w:eastAsia="zh-CN" w:bidi="ar"/>
              </w:rPr>
              <w:t>雪洼龙镇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3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29287.6107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B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25225.0843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D4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11.96%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90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4064.4705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2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1.93%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6D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1.3889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5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2561.5147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0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AE6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C4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lang w:val="en-US" w:eastAsia="zh-CN" w:bidi="ar"/>
              </w:rPr>
              <w:t>烟袋镇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0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2160.3707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CB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464.7153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A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B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1697.087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C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0.80%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6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5.9633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1E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685.9167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1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87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C9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子耳彝族乡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Arial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7045.2378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8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1024.0081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F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0.49%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2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6025.4752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2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2.86%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D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38.2685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E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2465.0618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F3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45C6D3B">
      <w:pPr>
        <w:rPr>
          <w:rFonts w:ascii="Times New Roman" w:hAnsi="Times New Roman" w:eastAsia="仿宋_GB2312"/>
          <w:b/>
          <w:bCs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6F24FC"/>
    <w:multiLevelType w:val="singleLevel"/>
    <w:tmpl w:val="F66F24FC"/>
    <w:lvl w:ilvl="0" w:tentative="0">
      <w:start w:val="1"/>
      <w:numFmt w:val="decimal"/>
      <w:pStyle w:val="3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4A2B3E"/>
    <w:rsid w:val="07523928"/>
    <w:rsid w:val="11630A9B"/>
    <w:rsid w:val="119D2051"/>
    <w:rsid w:val="124A2B3E"/>
    <w:rsid w:val="15FE3EE3"/>
    <w:rsid w:val="197C0B72"/>
    <w:rsid w:val="231F6710"/>
    <w:rsid w:val="5E1100D9"/>
    <w:rsid w:val="69AC6D88"/>
    <w:rsid w:val="777C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3">
    <w:name w:val="heading 4"/>
    <w:basedOn w:val="2"/>
    <w:next w:val="1"/>
    <w:link w:val="6"/>
    <w:semiHidden/>
    <w:unhideWhenUsed/>
    <w:qFormat/>
    <w:uiPriority w:val="0"/>
    <w:pPr>
      <w:numPr>
        <w:ilvl w:val="0"/>
        <w:numId w:val="1"/>
      </w:numPr>
      <w:spacing w:line="240" w:lineRule="auto"/>
      <w:ind w:left="0" w:firstLine="425"/>
      <w:outlineLvl w:val="3"/>
    </w:pPr>
    <w:rPr>
      <w:rFonts w:ascii="Times New Roman" w:hAnsi="Times New Roman" w:eastAsia="仿宋_GB2312" w:cs="Times New Roman"/>
      <w:b w:val="0"/>
      <w:bCs/>
      <w:sz w:val="28"/>
      <w:szCs w:val="22"/>
      <w:u w:color="00000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4 字符"/>
    <w:link w:val="3"/>
    <w:autoRedefine/>
    <w:qFormat/>
    <w:uiPriority w:val="0"/>
    <w:rPr>
      <w:rFonts w:ascii="Times New Roman" w:hAnsi="Times New Roman" w:eastAsia="仿宋_GB2312" w:cs="Times New Roman"/>
      <w:bCs/>
      <w:kern w:val="2"/>
      <w:sz w:val="28"/>
      <w:szCs w:val="22"/>
      <w:u w:color="000000"/>
    </w:rPr>
  </w:style>
  <w:style w:type="character" w:customStyle="1" w:styleId="7">
    <w:name w:val="font21"/>
    <w:basedOn w:val="5"/>
    <w:qFormat/>
    <w:uiPriority w:val="0"/>
    <w:rPr>
      <w:rFonts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1040</Characters>
  <Lines>0</Lines>
  <Paragraphs>0</Paragraphs>
  <TotalTime>2</TotalTime>
  <ScaleCrop>false</ScaleCrop>
  <LinksUpToDate>false</LinksUpToDate>
  <CharactersWithSpaces>1095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2026-09-21T04:32:00Z</dcterms:created>
  <dc:creator>恰好</dc:creator>
  <cp:lastModifiedBy>WPS_1608100916</cp:lastModifiedBy>
  <dcterms:modified xsi:type="dcterms:W3CDTF">2026-09-28T06:51:57Z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1874188B325C4C0EBE89CA6AD2AA8F0B_11</vt:lpwstr>
  </property>
  <property fmtid="{D5CDD505-2E9C-101B-9397-08002B2CF9AE}" pid="4" name="KSOTemplateDocerSaveRecord">
    <vt:lpwstr>eyJoZGlkIjoiZDRhYmVhZmU1MmY1ZTc0YzJmMDBkMzkxNTdjM2VjNDciLCJ1c2VySWQiOiIxMTUyNDc0MzYyIn0=</vt:lpwstr>
  </property>
</Properties>
</file>